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E07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643" w:firstLineChars="200"/>
        <w:jc w:val="center"/>
        <w:textAlignment w:val="auto"/>
        <w:rPr>
          <w:b/>
          <w:bCs/>
          <w:color w:val="auto"/>
          <w:sz w:val="32"/>
          <w:szCs w:val="32"/>
        </w:rPr>
      </w:pPr>
      <w:r>
        <w:rPr>
          <w:rFonts w:ascii="宋体" w:hAnsi="宋体" w:eastAsia="宋体" w:cs="宋体"/>
          <w:b/>
          <w:bCs/>
          <w:color w:val="auto"/>
          <w:kern w:val="0"/>
          <w:sz w:val="32"/>
          <w:szCs w:val="32"/>
          <w:bdr w:val="none" w:color="auto" w:sz="0" w:space="0"/>
          <w:shd w:val="clear" w:fill="FFFFFF"/>
          <w:lang w:val="en-US" w:eastAsia="zh-CN" w:bidi="ar"/>
        </w:rPr>
        <w:t>2025年黄甫镇坪伦墩行政村贾家湾自然村玉米种植基地配套建设项目竞争性磋商公告</w:t>
      </w:r>
    </w:p>
    <w:p w14:paraId="181D40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项目概况</w:t>
      </w:r>
    </w:p>
    <w:p w14:paraId="1F1B18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ascii="微软雅黑" w:hAnsi="微软雅黑" w:eastAsia="微软雅黑" w:cs="微软雅黑"/>
          <w:color w:val="auto"/>
          <w:sz w:val="21"/>
          <w:szCs w:val="21"/>
          <w:bdr w:val="none" w:color="auto" w:sz="0" w:space="0"/>
          <w:shd w:val="clear" w:fill="FFFFFF"/>
        </w:rPr>
        <w:t>2025年黄甫镇坪伦墩行政村贾家湾自然村玉米种植基地配套建设项目</w:t>
      </w:r>
      <w:r>
        <w:rPr>
          <w:rFonts w:hint="eastAsia" w:ascii="微软雅黑" w:hAnsi="微软雅黑" w:eastAsia="微软雅黑" w:cs="微软雅黑"/>
          <w:color w:val="auto"/>
          <w:sz w:val="21"/>
          <w:szCs w:val="21"/>
          <w:bdr w:val="none" w:color="auto" w:sz="0" w:space="0"/>
          <w:shd w:val="clear" w:fill="FFFFFF"/>
        </w:rPr>
        <w:t>采购项目的潜在供应商应在</w:t>
      </w:r>
      <w:r>
        <w:rPr>
          <w:rFonts w:hint="eastAsia" w:ascii="微软雅黑" w:hAnsi="微软雅黑" w:eastAsia="微软雅黑" w:cs="微软雅黑"/>
          <w:color w:val="auto"/>
          <w:sz w:val="21"/>
          <w:szCs w:val="21"/>
          <w:bdr w:val="none" w:color="auto" w:sz="0" w:space="0"/>
          <w:shd w:val="clear" w:fill="FFFFFF"/>
        </w:rPr>
        <w:t>全国公共资源交易中心平台登录（陕西省）使用CA锁投标确认后自行下载</w:t>
      </w:r>
      <w:r>
        <w:rPr>
          <w:rFonts w:hint="eastAsia" w:ascii="微软雅黑" w:hAnsi="微软雅黑" w:eastAsia="微软雅黑" w:cs="微软雅黑"/>
          <w:color w:val="auto"/>
          <w:sz w:val="21"/>
          <w:szCs w:val="21"/>
          <w:bdr w:val="none" w:color="auto" w:sz="0" w:space="0"/>
          <w:shd w:val="clear" w:fill="FFFFFF"/>
        </w:rPr>
        <w:t>获取采购文件，并于</w:t>
      </w:r>
      <w:r>
        <w:rPr>
          <w:rFonts w:hint="eastAsia" w:ascii="微软雅黑" w:hAnsi="微软雅黑" w:eastAsia="微软雅黑" w:cs="微软雅黑"/>
          <w:color w:val="auto"/>
          <w:sz w:val="21"/>
          <w:szCs w:val="21"/>
          <w:bdr w:val="none" w:color="auto" w:sz="0" w:space="0"/>
          <w:shd w:val="clear" w:fill="FFFFFF"/>
        </w:rPr>
        <w:t> 2025年10月22日 13时30分 </w:t>
      </w:r>
      <w:r>
        <w:rPr>
          <w:rFonts w:hint="eastAsia" w:ascii="微软雅黑" w:hAnsi="微软雅黑" w:eastAsia="微软雅黑" w:cs="微软雅黑"/>
          <w:color w:val="auto"/>
          <w:sz w:val="21"/>
          <w:szCs w:val="21"/>
          <w:bdr w:val="none" w:color="auto" w:sz="0" w:space="0"/>
          <w:shd w:val="clear" w:fill="FFFFFF"/>
        </w:rPr>
        <w:t>（北京时间）前提交响应文件。</w:t>
      </w:r>
    </w:p>
    <w:p w14:paraId="369E05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一、项目基本情况</w:t>
      </w:r>
    </w:p>
    <w:p w14:paraId="65A3E0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项目编号：ZCSP-府谷县-2025-01464</w:t>
      </w:r>
    </w:p>
    <w:p w14:paraId="359845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项目名称：2025年黄甫镇坪伦墩行政村贾家湾自然村玉米种植基地配套建设项目</w:t>
      </w:r>
    </w:p>
    <w:p w14:paraId="291E98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采购方式：竞争性磋商</w:t>
      </w:r>
    </w:p>
    <w:p w14:paraId="707EF5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预算金额：1,291,900.00元</w:t>
      </w:r>
    </w:p>
    <w:p w14:paraId="4156FA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采购需求：</w:t>
      </w:r>
    </w:p>
    <w:p w14:paraId="7D02C3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合同包1(2025年黄甫镇坪伦墩行政村贾家湾自然村玉米种植基地配套建设项目):</w:t>
      </w:r>
    </w:p>
    <w:p w14:paraId="12704F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合同包预算金额：1,291,900.00元</w:t>
      </w:r>
    </w:p>
    <w:p w14:paraId="14752D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合同包最高限价：1,291,900.00元</w:t>
      </w:r>
    </w:p>
    <w:tbl>
      <w:tblPr>
        <w:tblW w:w="100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71"/>
        <w:gridCol w:w="1479"/>
        <w:gridCol w:w="3453"/>
        <w:gridCol w:w="1003"/>
        <w:gridCol w:w="1312"/>
        <w:gridCol w:w="1920"/>
      </w:tblGrid>
      <w:tr w14:paraId="38B36B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23" w:hRule="atLeast"/>
          <w:tblHeader/>
        </w:trPr>
        <w:tc>
          <w:tcPr>
            <w:tcW w:w="6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38A6E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3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9BFF9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35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4E1EB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8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B0AB4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5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29003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0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385F6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0E8B1D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7370C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3B2D7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其他水利工程施工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A24BA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2025年黄甫镇坪伦墩行政村贾家湾自然村玉米种植基地配套建设项目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8129A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2A5A7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12D6E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1,291,900.00</w:t>
            </w:r>
          </w:p>
        </w:tc>
      </w:tr>
    </w:tbl>
    <w:p w14:paraId="6B1BB0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本合同包不接受联合体投标</w:t>
      </w:r>
    </w:p>
    <w:p w14:paraId="43FE95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合同履行期限：45日历天</w:t>
      </w:r>
    </w:p>
    <w:p w14:paraId="044778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二、申请人的资格要求：</w:t>
      </w:r>
    </w:p>
    <w:p w14:paraId="4879FD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1.满足《中华人民共和国政府采购法》第二十二条规定;</w:t>
      </w:r>
    </w:p>
    <w:p w14:paraId="2DC70E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2.落实政府采购政策需满足的资格要求：</w:t>
      </w:r>
    </w:p>
    <w:p w14:paraId="7B8F02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合同包1(2025年黄甫镇坪伦墩行政村贾家湾自然村玉米种植基地配套建设项目)落实政府采购政策需满足的资格要求如下:</w:t>
      </w:r>
    </w:p>
    <w:p w14:paraId="63334B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①、《政府采购促进中小企业发展管理办法》（财库〔2020〕46号）； </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⑤、《环境标志产品政府采购实施的意见》（财库[2006]90号）； </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⑥、《节能产品政府采购实施意见》（财库[2004]185号）；</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⑩、 落实其它相关政策。</w:t>
      </w:r>
    </w:p>
    <w:p w14:paraId="388E49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3.本项目的特定资格要求：</w:t>
      </w:r>
    </w:p>
    <w:p w14:paraId="7E75C3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合同包1(2025年黄甫镇坪伦墩行政村贾家湾自然村玉米种植基地配套建设项目)特定资格要求如下:</w:t>
      </w:r>
    </w:p>
    <w:p w14:paraId="18B1B8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①、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②、供应商具备建设行政主管部门颁发的【水利水电工程施工总承包三级】及以上资质，并在人员、设备、资金等方面具备相应承担本工程施工能力，并具备有效的安全生产许可证；</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③、供应商拟派项目负责人须具备水利水电工程专业二级及以上注册建造师注册证书和有效的安全生产考核合格证书（水安B证）及身份证复印件，且未担任其他在建项目的项目负责人；</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④、财务状况报告：财务状况良好，提供2024年财务审计报告（公司成立不足一年的需提供银行出具的资信证明及基本账号开户许可证或开户银行出具的基本存款账户信息表）； </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⑤、税收缴纳证明：提供2025年01月至今已缴纳的至少一个月的纳税证明材料或完税证明，依法免税的单位应提供相关证明材料；</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⑥、社会保障资金缴纳证明：提供2025年01月至今已缴纳的至少一个月的社会保障资金缴存单据或社保机构开具的社会保险参保缴费情况证明。依法不需要缴纳社会保障资金的供应商应提供相关文件证明；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⑦、信誉要求：供应商在中国政府采购网（www.ccgp.gov.cn）中未被列入政府采购严重违法失信行为记录名单；供应商、法定代表人及其项目负责人在“信用中国”网站（https://www.creditchina.gov.cn/）中未被列入失信被执行人名单，供应商提供企业信用报告，供应商、法定代表人及项目负责人提供网页查询截图加盖企业原色印章（“信用中国”网站中供应商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⑧、供应商需提供榆林市政府采购工程类项目供应商信用承诺书、投标人信用承诺书、投标人委托代理人员信用承诺书以及在“信用中国（陕西榆林）”网站上传附件后的网页截图；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⑨、书面声明：参加本次政府采购活动前三年内在经营活动中没有重大违法记录的声明函；</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⑩、供应商需提供具有履行合同所必需的设备和专业技术能力的承诺函；</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⑪、本项目采用投标信用承诺书代替投标保证金的形式，供应商需提供投标信用承诺书及在“信用中国（陕西榆林）”网站上传附件后的网页截图；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⑫、本项目不接受联合体磋商，单位负责人为同一人或者存在直接控股、管理关系的不同供应商，不得同时参加本项目投标活动，提供《供应商企业关系关联承诺书》</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⑬、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⑭、拟投入项目管理人员情况应配备安全员，包括但不限于。安全员应持有有效的安全生产考核合格证书（水安C）及身份证复印件。</w:t>
      </w:r>
    </w:p>
    <w:p w14:paraId="7FC9E4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三、获取采购文件</w:t>
      </w:r>
    </w:p>
    <w:p w14:paraId="144598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时间：</w:t>
      </w:r>
      <w:r>
        <w:rPr>
          <w:rFonts w:hint="eastAsia" w:ascii="微软雅黑" w:hAnsi="微软雅黑" w:eastAsia="微软雅黑" w:cs="微软雅黑"/>
          <w:color w:val="auto"/>
          <w:sz w:val="21"/>
          <w:szCs w:val="21"/>
          <w:bdr w:val="none" w:color="auto" w:sz="0" w:space="0"/>
          <w:shd w:val="clear" w:fill="FFFFFF"/>
        </w:rPr>
        <w:t> 2025年10月10日 至 2025年10月15日 ，每天上午 09:00:00 至 12:00:00 ，下午 15:00:00 至 18:00:00 （北京时间）</w:t>
      </w:r>
    </w:p>
    <w:p w14:paraId="4F33AD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途径：</w:t>
      </w:r>
      <w:r>
        <w:rPr>
          <w:rFonts w:hint="eastAsia" w:ascii="微软雅黑" w:hAnsi="微软雅黑" w:eastAsia="微软雅黑" w:cs="微软雅黑"/>
          <w:color w:val="auto"/>
          <w:sz w:val="21"/>
          <w:szCs w:val="21"/>
          <w:bdr w:val="none" w:color="auto" w:sz="0" w:space="0"/>
          <w:shd w:val="clear" w:fill="FFFFFF"/>
        </w:rPr>
        <w:t>全国公共资源交易中心平台登录（陕西省）使用CA锁投标确认后自行下载</w:t>
      </w:r>
    </w:p>
    <w:p w14:paraId="0A0089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方式：</w:t>
      </w:r>
      <w:r>
        <w:rPr>
          <w:rFonts w:hint="eastAsia" w:ascii="微软雅黑" w:hAnsi="微软雅黑" w:eastAsia="微软雅黑" w:cs="微软雅黑"/>
          <w:color w:val="auto"/>
          <w:sz w:val="21"/>
          <w:szCs w:val="21"/>
          <w:bdr w:val="none" w:color="auto" w:sz="0" w:space="0"/>
          <w:shd w:val="clear" w:fill="FFFFFF"/>
        </w:rPr>
        <w:t>在线获取</w:t>
      </w:r>
    </w:p>
    <w:p w14:paraId="58144C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售价：</w:t>
      </w:r>
      <w:r>
        <w:rPr>
          <w:rFonts w:hint="eastAsia" w:ascii="微软雅黑" w:hAnsi="微软雅黑" w:eastAsia="微软雅黑" w:cs="微软雅黑"/>
          <w:color w:val="auto"/>
          <w:sz w:val="21"/>
          <w:szCs w:val="21"/>
          <w:bdr w:val="none" w:color="auto" w:sz="0" w:space="0"/>
          <w:shd w:val="clear" w:fill="FFFFFF"/>
        </w:rPr>
        <w:t> 0元</w:t>
      </w:r>
    </w:p>
    <w:p w14:paraId="65434C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四、响应文件提交</w:t>
      </w:r>
    </w:p>
    <w:p w14:paraId="3C7E44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截止时间：</w:t>
      </w:r>
      <w:r>
        <w:rPr>
          <w:rFonts w:hint="eastAsia" w:ascii="微软雅黑" w:hAnsi="微软雅黑" w:eastAsia="微软雅黑" w:cs="微软雅黑"/>
          <w:color w:val="auto"/>
          <w:sz w:val="21"/>
          <w:szCs w:val="21"/>
          <w:bdr w:val="none" w:color="auto" w:sz="0" w:space="0"/>
          <w:shd w:val="clear" w:fill="FFFFFF"/>
        </w:rPr>
        <w:t> 2025年10月22日 13时30分00秒 </w:t>
      </w:r>
      <w:r>
        <w:rPr>
          <w:rFonts w:hint="eastAsia" w:ascii="微软雅黑" w:hAnsi="微软雅黑" w:eastAsia="微软雅黑" w:cs="微软雅黑"/>
          <w:color w:val="auto"/>
          <w:sz w:val="21"/>
          <w:szCs w:val="21"/>
          <w:bdr w:val="none" w:color="auto" w:sz="0" w:space="0"/>
          <w:shd w:val="clear" w:fill="FFFFFF"/>
        </w:rPr>
        <w:t>（北京时间）</w:t>
      </w:r>
    </w:p>
    <w:p w14:paraId="784822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地点：</w:t>
      </w:r>
      <w:r>
        <w:rPr>
          <w:rFonts w:hint="eastAsia" w:ascii="微软雅黑" w:hAnsi="微软雅黑" w:eastAsia="微软雅黑" w:cs="微软雅黑"/>
          <w:color w:val="auto"/>
          <w:sz w:val="21"/>
          <w:szCs w:val="21"/>
          <w:bdr w:val="none" w:color="auto" w:sz="0" w:space="0"/>
          <w:shd w:val="clear" w:fill="FFFFFF"/>
        </w:rPr>
        <w:t>陕西省榆林市府谷县经济适用房一期2号楼西商铺黄河文苑</w:t>
      </w:r>
    </w:p>
    <w:p w14:paraId="3BB1F7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五、开启</w:t>
      </w:r>
    </w:p>
    <w:p w14:paraId="7404D9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时间：</w:t>
      </w:r>
      <w:r>
        <w:rPr>
          <w:rFonts w:hint="eastAsia" w:ascii="微软雅黑" w:hAnsi="微软雅黑" w:eastAsia="微软雅黑" w:cs="微软雅黑"/>
          <w:color w:val="auto"/>
          <w:sz w:val="21"/>
          <w:szCs w:val="21"/>
          <w:bdr w:val="none" w:color="auto" w:sz="0" w:space="0"/>
          <w:shd w:val="clear" w:fill="FFFFFF"/>
        </w:rPr>
        <w:t> 2025年10月22日 13时30分00秒 </w:t>
      </w:r>
      <w:r>
        <w:rPr>
          <w:rFonts w:hint="eastAsia" w:ascii="微软雅黑" w:hAnsi="微软雅黑" w:eastAsia="微软雅黑" w:cs="微软雅黑"/>
          <w:color w:val="auto"/>
          <w:sz w:val="21"/>
          <w:szCs w:val="21"/>
          <w:bdr w:val="none" w:color="auto" w:sz="0" w:space="0"/>
          <w:shd w:val="clear" w:fill="FFFFFF"/>
        </w:rPr>
        <w:t>（北京时间）</w:t>
      </w:r>
    </w:p>
    <w:p w14:paraId="06CF58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地点：</w:t>
      </w:r>
      <w:r>
        <w:rPr>
          <w:rFonts w:hint="eastAsia" w:ascii="微软雅黑" w:hAnsi="微软雅黑" w:eastAsia="微软雅黑" w:cs="微软雅黑"/>
          <w:color w:val="auto"/>
          <w:sz w:val="21"/>
          <w:szCs w:val="21"/>
          <w:bdr w:val="none" w:color="auto" w:sz="0" w:space="0"/>
          <w:shd w:val="clear" w:fill="FFFFFF"/>
        </w:rPr>
        <w:t>陕西省榆林市府谷县经济适用房一期2号楼西商铺黄河文苑</w:t>
      </w:r>
    </w:p>
    <w:p w14:paraId="7CA9A0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六、公告期限</w:t>
      </w:r>
    </w:p>
    <w:p w14:paraId="701601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自本公告发布之日起</w:t>
      </w:r>
      <w:r>
        <w:rPr>
          <w:rFonts w:hint="eastAsia" w:ascii="微软雅黑" w:hAnsi="微软雅黑" w:eastAsia="微软雅黑" w:cs="微软雅黑"/>
          <w:color w:val="auto"/>
          <w:sz w:val="21"/>
          <w:szCs w:val="21"/>
          <w:bdr w:val="none" w:color="auto" w:sz="0" w:space="0"/>
          <w:shd w:val="clear" w:fill="FFFFFF"/>
          <w:lang w:val="en-US" w:eastAsia="zh-CN"/>
        </w:rPr>
        <w:t>5</w:t>
      </w:r>
      <w:r>
        <w:rPr>
          <w:rFonts w:hint="eastAsia" w:ascii="微软雅黑" w:hAnsi="微软雅黑" w:eastAsia="微软雅黑" w:cs="微软雅黑"/>
          <w:color w:val="auto"/>
          <w:sz w:val="21"/>
          <w:szCs w:val="21"/>
          <w:bdr w:val="none" w:color="auto" w:sz="0" w:space="0"/>
          <w:shd w:val="clear" w:fill="FFFFFF"/>
        </w:rPr>
        <w:t>个工作日。</w:t>
      </w:r>
    </w:p>
    <w:p w14:paraId="0A4659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七、其他补充事宜</w:t>
      </w:r>
    </w:p>
    <w:p w14:paraId="00094F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宋体" w:hAnsi="宋体" w:eastAsia="宋体" w:cs="宋体"/>
          <w:color w:val="auto"/>
          <w:sz w:val="21"/>
          <w:szCs w:val="21"/>
          <w:bdr w:val="none" w:color="auto" w:sz="0" w:space="0"/>
          <w:shd w:val="clear" w:fill="FFFFFF"/>
        </w:rPr>
        <w:t>线上与线下需同时确认，二者缺一不可，否则视为确认无效</w:t>
      </w:r>
      <w:bookmarkStart w:id="0" w:name="_GoBack"/>
      <w:bookmarkEnd w:id="0"/>
      <w:r>
        <w:rPr>
          <w:rFonts w:hint="eastAsia" w:ascii="宋体" w:hAnsi="宋体" w:eastAsia="宋体" w:cs="宋体"/>
          <w:color w:val="auto"/>
          <w:sz w:val="21"/>
          <w:szCs w:val="21"/>
          <w:bdr w:val="none" w:color="auto" w:sz="0" w:space="0"/>
          <w:shd w:val="clear" w:fill="FFFFFF"/>
        </w:rPr>
        <w:t>。</w:t>
      </w:r>
    </w:p>
    <w:p w14:paraId="35D26E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宋体" w:hAnsi="宋体" w:eastAsia="宋体" w:cs="宋体"/>
          <w:color w:val="auto"/>
          <w:sz w:val="21"/>
          <w:szCs w:val="21"/>
          <w:bdr w:val="none" w:color="auto" w:sz="0" w:space="0"/>
          <w:shd w:val="clear" w:fill="FFFFFF"/>
        </w:rPr>
        <w:t>1、供应商可登录全国公共资源交易中心平台（陕西省）（http://www.sxggzyjy.cn/）,选择“电子交易平台-政府采购交易系统-企业端进行登录，登录后选择“交易乙方”身份进入供应商界面进行投标确认并免费下载竞争性磋商文件。</w:t>
      </w:r>
    </w:p>
    <w:p w14:paraId="604339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宋体" w:hAnsi="宋体" w:eastAsia="宋体" w:cs="宋体"/>
          <w:color w:val="auto"/>
          <w:sz w:val="21"/>
          <w:szCs w:val="21"/>
          <w:bdr w:val="none" w:color="auto" w:sz="0" w:space="0"/>
          <w:shd w:val="clear" w:fill="FFFFFF"/>
        </w:rPr>
        <w:t>2、线上与线下投标确认需同时进行，线上投标确认成功后请携带网上投标确认回执单、单位介绍信原件、经办人身份证原件、复印件以及经办人社保经办机构出具的2025年08月、09月或10月份至少一个月的本企业社保缴纳证明材料（五险一金其中一项即可，应可查询）加盖公章到陕西众鼎互联项目管理有限公司(陕西省榆林市府谷县经济适用房一期2号楼西商铺）进行线下确认，线上与线下投标确认信息须一致，否则视为无效。线上线下投标确认时间：2025年10月10日至2025年10月15日（双休日、节假日除外）上午09:00-12:00,下午15：00-18：00（谢绝邮寄）。自本公告发布之日起以5个工作日为准。</w:t>
      </w:r>
    </w:p>
    <w:p w14:paraId="170409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宋体" w:hAnsi="宋体" w:eastAsia="宋体" w:cs="宋体"/>
          <w:color w:val="auto"/>
          <w:sz w:val="21"/>
          <w:szCs w:val="21"/>
          <w:bdr w:val="none" w:color="auto" w:sz="0" w:space="0"/>
          <w:shd w:val="clear" w:fill="FFFFFF"/>
        </w:rPr>
        <w:t>3、 办理CA锁方式（仅供参考）：榆林市市民大厦,电话：0912-3515031。</w:t>
      </w:r>
    </w:p>
    <w:p w14:paraId="321A3F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宋体" w:hAnsi="宋体" w:eastAsia="宋体" w:cs="宋体"/>
          <w:color w:val="auto"/>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4E9A78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八、对本次招标提出询问，请按以下方式联系。</w:t>
      </w:r>
    </w:p>
    <w:p w14:paraId="66A121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b w:val="0"/>
          <w:bCs w:val="0"/>
          <w:color w:val="auto"/>
          <w:sz w:val="21"/>
          <w:szCs w:val="21"/>
        </w:rPr>
      </w:pPr>
      <w:r>
        <w:rPr>
          <w:b w:val="0"/>
          <w:bCs w:val="0"/>
          <w:color w:val="auto"/>
          <w:sz w:val="21"/>
          <w:szCs w:val="21"/>
          <w:bdr w:val="none" w:color="auto" w:sz="0" w:space="0"/>
          <w:shd w:val="clear" w:fill="FFFFFF"/>
        </w:rPr>
        <w:t>1.采购人信息</w:t>
      </w:r>
    </w:p>
    <w:p w14:paraId="165146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名称：</w:t>
      </w:r>
      <w:r>
        <w:rPr>
          <w:rFonts w:hint="eastAsia" w:ascii="微软雅黑" w:hAnsi="微软雅黑" w:eastAsia="微软雅黑" w:cs="微软雅黑"/>
          <w:color w:val="auto"/>
          <w:sz w:val="21"/>
          <w:szCs w:val="21"/>
          <w:bdr w:val="none" w:color="auto" w:sz="0" w:space="0"/>
          <w:shd w:val="clear" w:fill="FFFFFF"/>
        </w:rPr>
        <w:t>府谷县农业农村局</w:t>
      </w:r>
    </w:p>
    <w:p w14:paraId="4C6350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地址：</w:t>
      </w:r>
      <w:r>
        <w:rPr>
          <w:rFonts w:hint="eastAsia" w:ascii="微软雅黑" w:hAnsi="微软雅黑" w:eastAsia="微软雅黑" w:cs="微软雅黑"/>
          <w:color w:val="auto"/>
          <w:sz w:val="21"/>
          <w:szCs w:val="21"/>
          <w:bdr w:val="none" w:color="auto" w:sz="0" w:space="0"/>
          <w:shd w:val="clear" w:fill="FFFFFF"/>
        </w:rPr>
        <w:t>陕西省榆林市府谷县河滨路农业大楼</w:t>
      </w:r>
    </w:p>
    <w:p w14:paraId="150CE8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联系方式：</w:t>
      </w:r>
      <w:r>
        <w:rPr>
          <w:rFonts w:hint="eastAsia" w:ascii="微软雅黑" w:hAnsi="微软雅黑" w:eastAsia="微软雅黑" w:cs="微软雅黑"/>
          <w:color w:val="auto"/>
          <w:sz w:val="21"/>
          <w:szCs w:val="21"/>
          <w:bdr w:val="none" w:color="auto" w:sz="0" w:space="0"/>
          <w:shd w:val="clear" w:fill="FFFFFF"/>
        </w:rPr>
        <w:t>18091209110</w:t>
      </w:r>
    </w:p>
    <w:p w14:paraId="3588E1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b w:val="0"/>
          <w:bCs w:val="0"/>
          <w:color w:val="auto"/>
          <w:sz w:val="21"/>
          <w:szCs w:val="21"/>
        </w:rPr>
      </w:pPr>
      <w:r>
        <w:rPr>
          <w:b w:val="0"/>
          <w:bCs w:val="0"/>
          <w:color w:val="auto"/>
          <w:sz w:val="21"/>
          <w:szCs w:val="21"/>
          <w:bdr w:val="none" w:color="auto" w:sz="0" w:space="0"/>
          <w:shd w:val="clear" w:fill="FFFFFF"/>
        </w:rPr>
        <w:t>2.采购代理机构信息</w:t>
      </w:r>
    </w:p>
    <w:p w14:paraId="05F076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名称：</w:t>
      </w:r>
      <w:r>
        <w:rPr>
          <w:rFonts w:hint="eastAsia" w:ascii="微软雅黑" w:hAnsi="微软雅黑" w:eastAsia="微软雅黑" w:cs="微软雅黑"/>
          <w:color w:val="auto"/>
          <w:sz w:val="21"/>
          <w:szCs w:val="21"/>
          <w:bdr w:val="none" w:color="auto" w:sz="0" w:space="0"/>
          <w:shd w:val="clear" w:fill="FFFFFF"/>
        </w:rPr>
        <w:t>陕西众鼎互联项目管理有限公司</w:t>
      </w:r>
    </w:p>
    <w:p w14:paraId="1613EA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地址：</w:t>
      </w:r>
      <w:r>
        <w:rPr>
          <w:rFonts w:hint="eastAsia" w:ascii="微软雅黑" w:hAnsi="微软雅黑" w:eastAsia="微软雅黑" w:cs="微软雅黑"/>
          <w:color w:val="auto"/>
          <w:sz w:val="21"/>
          <w:szCs w:val="21"/>
          <w:bdr w:val="none" w:color="auto" w:sz="0" w:space="0"/>
          <w:shd w:val="clear" w:fill="FFFFFF"/>
        </w:rPr>
        <w:t>陕西省榆林市府谷县经济适用房一期2号楼西商铺黄河文苑</w:t>
      </w:r>
    </w:p>
    <w:p w14:paraId="1E29BF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联系方式：</w:t>
      </w:r>
      <w:r>
        <w:rPr>
          <w:rFonts w:hint="eastAsia" w:ascii="微软雅黑" w:hAnsi="微软雅黑" w:eastAsia="微软雅黑" w:cs="微软雅黑"/>
          <w:color w:val="auto"/>
          <w:sz w:val="21"/>
          <w:szCs w:val="21"/>
          <w:bdr w:val="none" w:color="auto" w:sz="0" w:space="0"/>
          <w:shd w:val="clear" w:fill="FFFFFF"/>
        </w:rPr>
        <w:t>0912-8808176</w:t>
      </w:r>
    </w:p>
    <w:p w14:paraId="156AAA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b w:val="0"/>
          <w:bCs w:val="0"/>
          <w:color w:val="auto"/>
          <w:sz w:val="21"/>
          <w:szCs w:val="21"/>
        </w:rPr>
      </w:pPr>
      <w:r>
        <w:rPr>
          <w:b w:val="0"/>
          <w:bCs w:val="0"/>
          <w:color w:val="auto"/>
          <w:sz w:val="21"/>
          <w:szCs w:val="21"/>
          <w:bdr w:val="none" w:color="auto" w:sz="0" w:space="0"/>
          <w:shd w:val="clear" w:fill="FFFFFF"/>
        </w:rPr>
        <w:t>3.项目联系方式</w:t>
      </w:r>
    </w:p>
    <w:p w14:paraId="2E5CB8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项目联系人：</w:t>
      </w:r>
      <w:r>
        <w:rPr>
          <w:rFonts w:hint="eastAsia" w:ascii="微软雅黑" w:hAnsi="微软雅黑" w:eastAsia="微软雅黑" w:cs="微软雅黑"/>
          <w:color w:val="auto"/>
          <w:sz w:val="21"/>
          <w:szCs w:val="21"/>
          <w:bdr w:val="none" w:color="auto" w:sz="0" w:space="0"/>
          <w:shd w:val="clear" w:fill="FFFFFF"/>
        </w:rPr>
        <w:t>王工</w:t>
      </w:r>
    </w:p>
    <w:p w14:paraId="0C7602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电话：</w:t>
      </w:r>
      <w:r>
        <w:rPr>
          <w:rFonts w:hint="eastAsia" w:ascii="微软雅黑" w:hAnsi="微软雅黑" w:eastAsia="微软雅黑" w:cs="微软雅黑"/>
          <w:color w:val="auto"/>
          <w:sz w:val="21"/>
          <w:szCs w:val="21"/>
          <w:bdr w:val="none" w:color="auto" w:sz="0" w:space="0"/>
          <w:shd w:val="clear" w:fill="FFFFFF"/>
        </w:rPr>
        <w:t>0912-8808176</w:t>
      </w:r>
    </w:p>
    <w:p w14:paraId="54F8C0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right"/>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陕西众鼎互联项目管理有限公司</w:t>
      </w:r>
    </w:p>
    <w:p w14:paraId="04B267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jc w:val="right"/>
        <w:rPr>
          <w:rFonts w:hint="default" w:eastAsiaTheme="minorEastAsia"/>
          <w:lang w:val="en-US" w:eastAsia="zh-CN"/>
        </w:rPr>
      </w:pPr>
      <w:r>
        <w:rPr>
          <w:rFonts w:hint="eastAsia"/>
          <w:lang w:val="en-US" w:eastAsia="zh-CN"/>
        </w:rPr>
        <w:t>2025年10月09日</w:t>
      </w:r>
    </w:p>
    <w:p w14:paraId="266472EF">
      <w:pPr>
        <w:pStyle w:val="9"/>
      </w:pPr>
      <w:r>
        <w:t>窗体底端</w:t>
      </w:r>
    </w:p>
    <w:p w14:paraId="186E57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A1588"/>
    <w:rsid w:val="0CEF537F"/>
    <w:rsid w:val="1D303373"/>
    <w:rsid w:val="426D634C"/>
    <w:rsid w:val="43DF5027"/>
    <w:rsid w:val="5CD33274"/>
    <w:rsid w:val="72E74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2025-10-09T05:00:24Z</dcterms:created>
  <dc:creator>Administrator</dc:creator>
  <cp:lastModifiedBy>Sunny</cp:lastModifiedBy>
  <dcterms:modified xsi:type="dcterms:W3CDTF">2025-10-09T05:02:13Z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eyJoZGlkIjoiNGQwZTI2OGNlZWJiNDBjM2MzZmZjZTQzMjZlNjU3ZDEiLCJ1c2VySWQiOiIxMjM2NDk3NzExIn0=</vt:lpwstr>
  </property>
  <property fmtid="{D5CDD505-2E9C-101B-9397-08002B2CF9AE}" pid="4" name="ICV">
    <vt:lpwstr>526E94016ACF439397F5578FF0EDDC88_12</vt:lpwstr>
  </property>
</Properties>
</file>