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26EC">
      <w:pPr>
        <w:spacing w:line="264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</w:t>
      </w:r>
      <w:r>
        <w:rPr>
          <w:rFonts w:hint="eastAsia" w:ascii="宋体" w:hAnsi="宋体"/>
          <w:b/>
          <w:lang w:val="en-US" w:eastAsia="zh-CN"/>
        </w:rPr>
        <w:t>.</w:t>
      </w:r>
      <w:r>
        <w:rPr>
          <w:rFonts w:hint="eastAsia" w:ascii="宋体" w:hAnsi="宋体"/>
          <w:b/>
        </w:rPr>
        <w:t>工程概况</w:t>
      </w:r>
    </w:p>
    <w:p w14:paraId="47A6670B">
      <w:pPr>
        <w:autoSpaceDE w:val="0"/>
        <w:autoSpaceDN w:val="0"/>
        <w:adjustRightInd w:val="0"/>
        <w:snapToGrid w:val="0"/>
        <w:spacing w:line="360" w:lineRule="auto"/>
        <w:rPr>
          <w:rFonts w:hint="eastAsia"/>
          <w:snapToGrid w:val="0"/>
        </w:rPr>
      </w:pPr>
      <w:r>
        <w:rPr>
          <w:rFonts w:hint="eastAsia"/>
          <w:snapToGrid w:val="0"/>
        </w:rPr>
        <w:t>本项目主要建设内容为：</w:t>
      </w:r>
      <w:r>
        <w:rPr>
          <w:snapToGrid w:val="0"/>
        </w:rPr>
        <w:t>本次</w:t>
      </w:r>
      <w:r>
        <w:rPr>
          <w:rFonts w:hint="eastAsia"/>
          <w:snapToGrid w:val="0"/>
        </w:rPr>
        <w:t>项目位于</w:t>
      </w:r>
      <w:r>
        <w:rPr>
          <w:snapToGrid w:val="0"/>
        </w:rPr>
        <w:t>杨陵区</w:t>
      </w:r>
      <w:r>
        <w:rPr>
          <w:rFonts w:hint="eastAsia"/>
          <w:snapToGrid w:val="0"/>
        </w:rPr>
        <w:t>西北部的</w:t>
      </w:r>
      <w:r>
        <w:rPr>
          <w:snapToGrid w:val="0"/>
        </w:rPr>
        <w:t>揉谷镇</w:t>
      </w:r>
      <w:r>
        <w:rPr>
          <w:rFonts w:hint="eastAsia"/>
          <w:snapToGrid w:val="0"/>
        </w:rPr>
        <w:t>除张</w:t>
      </w:r>
      <w:r>
        <w:rPr>
          <w:snapToGrid w:val="0"/>
        </w:rPr>
        <w:t>村</w:t>
      </w:r>
      <w:r>
        <w:rPr>
          <w:rFonts w:hint="eastAsia"/>
          <w:snapToGrid w:val="0"/>
        </w:rPr>
        <w:t>、</w:t>
      </w:r>
      <w:r>
        <w:rPr>
          <w:snapToGrid w:val="0"/>
        </w:rPr>
        <w:t>五泉镇郭管村</w:t>
      </w:r>
      <w:r>
        <w:rPr>
          <w:rFonts w:hint="eastAsia"/>
          <w:snapToGrid w:val="0"/>
        </w:rPr>
        <w:t>、</w:t>
      </w:r>
      <w:r>
        <w:rPr>
          <w:snapToGrid w:val="0"/>
        </w:rPr>
        <w:t>五泉镇夹道村等地，总建设规模</w:t>
      </w:r>
      <w:r>
        <w:rPr>
          <w:rFonts w:hint="eastAsia"/>
          <w:snapToGrid w:val="0"/>
        </w:rPr>
        <w:t>713.62亩</w:t>
      </w:r>
      <w:r>
        <w:rPr>
          <w:snapToGrid w:val="0"/>
        </w:rPr>
        <w:t>，涉及的揉谷镇</w:t>
      </w:r>
      <w:r>
        <w:rPr>
          <w:rFonts w:hint="eastAsia"/>
          <w:snapToGrid w:val="0"/>
        </w:rPr>
        <w:t>除张</w:t>
      </w:r>
      <w:r>
        <w:rPr>
          <w:snapToGrid w:val="0"/>
        </w:rPr>
        <w:t>村</w:t>
      </w:r>
      <w:r>
        <w:rPr>
          <w:rFonts w:hint="eastAsia"/>
          <w:snapToGrid w:val="0"/>
        </w:rPr>
        <w:t>项目区530亩，五泉镇郭管村项目区120.12亩，五泉镇夹道村项目63.5亩。</w:t>
      </w:r>
    </w:p>
    <w:p w14:paraId="1BC0C53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1、除张村“吨粮田”创建项目区</w:t>
      </w:r>
    </w:p>
    <w:p w14:paraId="1E6F1CC0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（1）、灌溉给水工程：</w:t>
      </w:r>
      <w:bookmarkStart w:id="0" w:name="_GoBack"/>
      <w:bookmarkEnd w:id="0"/>
    </w:p>
    <w:p w14:paraId="58105B7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修复原有机井4座，新建项目管理示范展示区30m×20m(600m²)，在其上新建展示管理房1座（50.84m²)，修建气象园30m×20m（36m²），安装全自动气象站、温度湿度传感器，装配式储水池1座（604m³），智慧灌溉中央控制系统1套，水肥一体化设备1套，全自动反冲洗过滤设备1组，实施自动控制智慧喷灌示范区435亩，自动控制智慧地埋式伸缩喷头喷灌示范区面积84亩，共计实施自动控制高效智慧灌溉519亩。</w:t>
      </w:r>
    </w:p>
    <w:p w14:paraId="2B36EE4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（2）、田间道路工程：新建4米宽200厚混凝土路283.5米，面积1134m²，连通项目区中间参观道路。</w:t>
      </w:r>
    </w:p>
    <w:p w14:paraId="7EEBCF85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snapToGrid w:val="0"/>
        </w:rPr>
      </w:pPr>
      <w:r>
        <w:rPr>
          <w:rFonts w:hint="eastAsia"/>
          <w:snapToGrid w:val="0"/>
        </w:rPr>
        <w:t>（3）、田间配套基础设施：新建项目区地块边界2.4m高钢网围栏3456m，4m宽出入钢网围栏大门5付。</w:t>
      </w:r>
    </w:p>
    <w:p w14:paraId="65868FE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2、郭管村“吨粮田”创建项目区</w:t>
      </w:r>
    </w:p>
    <w:p w14:paraId="49C2B76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snapToGrid w:val="0"/>
        </w:rPr>
      </w:pPr>
      <w:r>
        <w:rPr>
          <w:rFonts w:hint="eastAsia"/>
          <w:snapToGrid w:val="0"/>
        </w:rPr>
        <w:t>（1）、灌溉给水工程：修复原有机井1座，新建智慧灌溉中央控制系统1套，水肥一体化设备1套，全自动反冲洗过滤设备1组，实施自动控制智慧喷灌示范区120亩。</w:t>
      </w:r>
    </w:p>
    <w:p w14:paraId="39D5385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3、夹道村“吨粮田”创建项目区</w:t>
      </w:r>
    </w:p>
    <w:p w14:paraId="107B816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（1）、修复原有机井1座，配套低压地埋管道710米，布设出水桩10套。</w:t>
      </w:r>
    </w:p>
    <w:p w14:paraId="3826D14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/>
          <w:snapToGrid w:val="0"/>
        </w:rPr>
      </w:pPr>
      <w:r>
        <w:rPr>
          <w:rFonts w:hint="eastAsia"/>
          <w:snapToGrid w:val="0"/>
        </w:rPr>
        <w:t>（2）、井房采用智能玻璃钢一体式井房，预选规格1200×1200×1750，通过预埋螺栓锚固于基座安装。</w:t>
      </w:r>
    </w:p>
    <w:p w14:paraId="5DD8F298">
      <w:r>
        <w:rPr>
          <w:rFonts w:hint="eastAsia"/>
          <w:snapToGrid w:val="0"/>
        </w:rPr>
        <w:t>（3）、井房内配套智能井控终端控制器；机井首部采用水电双计量控制+变频集成化。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2025-10-19T12:47:25Z</dcterms:created>
  <dc:creator>Administrator</dc:creator>
  <cp:lastModifiedBy>宋璟雯</cp:lastModifiedBy>
  <dcterms:modified xsi:type="dcterms:W3CDTF">2025-10-19T13:02:05Z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eyJoZGlkIjoiYzY3YWNkOWRmMzdkMWY0ODgxYzQ3M2FiOTAxMTEzOTYiLCJ1c2VySWQiOiIxNDUxODIyODU0In0=</vt:lpwstr>
  </property>
  <property fmtid="{D5CDD505-2E9C-101B-9397-08002B2CF9AE}" pid="4" name="ICV">
    <vt:lpwstr>FA201F5554BE41E9AEC58094FC0C2559_12</vt:lpwstr>
  </property>
</Properties>
</file>