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1D027">
      <w:pPr>
        <w:pStyle w:val="6"/>
        <w:pageBreakBefore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color w:val="auto"/>
          <w:sz w:val="24"/>
          <w:szCs w:val="24"/>
          <w:lang w:val="en-US" w:eastAsia="zh-CN"/>
        </w:rPr>
      </w:pPr>
      <w:bookmarkStart w:id="0" w:name="_bookmark24"/>
      <w:bookmarkEnd w:id="0"/>
      <w:bookmarkStart w:id="1" w:name="_bookmark27"/>
      <w:bookmarkEnd w:id="1"/>
      <w:bookmarkStart w:id="2" w:name="_Toc22830"/>
      <w:r>
        <w:rPr>
          <w:rFonts w:hint="eastAsia" w:ascii="宋体" w:hAnsi="宋体" w:eastAsia="宋体" w:cs="宋体"/>
          <w:color w:val="auto"/>
          <w:sz w:val="24"/>
          <w:szCs w:val="24"/>
          <w:lang w:val="en-US" w:eastAsia="zh-CN"/>
        </w:rPr>
        <w:t>附件一、电力电缆清单</w:t>
      </w:r>
      <w:bookmarkEnd w:id="2"/>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433"/>
        <w:gridCol w:w="658"/>
        <w:gridCol w:w="658"/>
        <w:gridCol w:w="701"/>
        <w:gridCol w:w="879"/>
        <w:gridCol w:w="658"/>
        <w:gridCol w:w="879"/>
        <w:gridCol w:w="658"/>
        <w:gridCol w:w="881"/>
        <w:gridCol w:w="880"/>
      </w:tblGrid>
      <w:tr w14:paraId="43CE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2E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6ADB0">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规格（mm2）</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21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DD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60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9B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电缆型号参数及单价</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DE1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小计（元）</w:t>
            </w:r>
          </w:p>
        </w:tc>
      </w:tr>
      <w:tr w14:paraId="4AF9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4187">
            <w:pPr>
              <w:jc w:val="center"/>
              <w:rPr>
                <w:rFonts w:hint="eastAsia" w:ascii="宋体" w:hAnsi="宋体" w:eastAsia="宋体" w:cs="宋体"/>
                <w:b/>
                <w:bCs/>
                <w:i w:val="0"/>
                <w:iCs w:val="0"/>
                <w:color w:val="000000"/>
                <w:sz w:val="22"/>
                <w:szCs w:val="22"/>
                <w:u w:val="none"/>
              </w:rPr>
            </w:pP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1E2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电力电缆：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0.6/1kV</w:t>
            </w: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5E7C">
            <w:pPr>
              <w:jc w:val="center"/>
              <w:rPr>
                <w:rFonts w:hint="eastAsia" w:ascii="宋体" w:hAnsi="宋体" w:eastAsia="宋体" w:cs="宋体"/>
                <w:b/>
                <w:bCs/>
                <w:i w:val="0"/>
                <w:iCs w:val="0"/>
                <w:color w:val="000000"/>
                <w:sz w:val="22"/>
                <w:szCs w:val="22"/>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860C">
            <w:pPr>
              <w:jc w:val="center"/>
              <w:rPr>
                <w:rFonts w:hint="eastAsia" w:ascii="宋体" w:hAnsi="宋体" w:eastAsia="宋体" w:cs="宋体"/>
                <w:b/>
                <w:bCs/>
                <w:i w:val="0"/>
                <w:iCs w:val="0"/>
                <w:color w:val="000000"/>
                <w:sz w:val="22"/>
                <w:szCs w:val="22"/>
                <w:u w:val="none"/>
              </w:rPr>
            </w:pP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8A7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YJV（铜芯交联</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聚乙烯绝缘聚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氯乙烯护套电</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力电缆）</w:t>
            </w:r>
          </w:p>
        </w:tc>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498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YJV22（铜芯交联</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聚乙烯绝缘钢带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铠装聚氯乙烯护</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套电力电缆）</w:t>
            </w:r>
          </w:p>
        </w:tc>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2A5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WDZ-YJE（低烟</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无卤阻燃(交</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联)聚烯烃绝缘</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护套电力电缆）</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6EF6">
            <w:pPr>
              <w:jc w:val="center"/>
              <w:rPr>
                <w:rFonts w:hint="eastAsia" w:ascii="宋体" w:hAnsi="宋体" w:eastAsia="宋体" w:cs="宋体"/>
                <w:b/>
                <w:bCs/>
                <w:i w:val="0"/>
                <w:iCs w:val="0"/>
                <w:color w:val="000000"/>
                <w:sz w:val="22"/>
                <w:szCs w:val="22"/>
                <w:u w:val="none"/>
              </w:rPr>
            </w:pPr>
          </w:p>
        </w:tc>
      </w:tr>
      <w:tr w14:paraId="2342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DEDD">
            <w:pPr>
              <w:jc w:val="center"/>
              <w:rPr>
                <w:rFonts w:hint="eastAsia" w:ascii="宋体" w:hAnsi="宋体" w:eastAsia="宋体" w:cs="宋体"/>
                <w:b/>
                <w:bCs/>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EE398">
            <w:pPr>
              <w:jc w:val="center"/>
              <w:rPr>
                <w:rFonts w:hint="eastAsia" w:ascii="宋体" w:hAnsi="宋体" w:eastAsia="宋体" w:cs="宋体"/>
                <w:b/>
                <w:bCs/>
                <w:i w:val="0"/>
                <w:iCs w:val="0"/>
                <w:color w:val="000000"/>
                <w:sz w:val="22"/>
                <w:szCs w:val="22"/>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4E22">
            <w:pPr>
              <w:jc w:val="center"/>
              <w:rPr>
                <w:rFonts w:hint="eastAsia" w:ascii="宋体" w:hAnsi="宋体" w:eastAsia="宋体" w:cs="宋体"/>
                <w:b/>
                <w:bCs/>
                <w:i w:val="0"/>
                <w:iCs w:val="0"/>
                <w:color w:val="000000"/>
                <w:sz w:val="22"/>
                <w:szCs w:val="22"/>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541D">
            <w:pPr>
              <w:jc w:val="center"/>
              <w:rPr>
                <w:rFonts w:hint="eastAsia" w:ascii="宋体" w:hAnsi="宋体" w:eastAsia="宋体" w:cs="宋体"/>
                <w:b/>
                <w:bCs/>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7B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25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62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79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82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91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EB6A">
            <w:pPr>
              <w:jc w:val="center"/>
              <w:rPr>
                <w:rFonts w:hint="eastAsia" w:ascii="宋体" w:hAnsi="宋体" w:eastAsia="宋体" w:cs="宋体"/>
                <w:b/>
                <w:bCs/>
                <w:i w:val="0"/>
                <w:iCs w:val="0"/>
                <w:color w:val="000000"/>
                <w:sz w:val="22"/>
                <w:szCs w:val="22"/>
                <w:u w:val="none"/>
              </w:rPr>
            </w:pPr>
          </w:p>
        </w:tc>
      </w:tr>
      <w:tr w14:paraId="7F98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1B2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9F8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4x400+1x185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A5E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A47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9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6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18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6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4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E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F1D6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487D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389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648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4x300+1x150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493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A19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8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A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B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5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A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4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9366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38FA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536E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6DC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4x240+1x120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07A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091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1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5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4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5A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C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1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7F86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57B8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5DB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B2C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4x185+1x95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C92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354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1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1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9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4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5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DB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E5EE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3D62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66C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A41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4x150+1x70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A44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605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7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3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A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3A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2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4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84A0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2739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97A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1F9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4x120+1x70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4ED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182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4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86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9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4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C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8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77CA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0CED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5E4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16C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4x95+1x50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120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752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B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1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C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F5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6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0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3C0A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0EC8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EF6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687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4x70+1x35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6B2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309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E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A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E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E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2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4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4409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18E1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F61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D4A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4x50+1x25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6FA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0B8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B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1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9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B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4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3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F55B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7D9C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450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0C5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4x35+1x16</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A02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6C6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A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C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A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E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0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4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EAA1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028E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C94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8D3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4x25+1x16</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20E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DCC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6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4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4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8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7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5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2F29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6386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C49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377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4x16+1x10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B95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5D2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8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4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F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4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7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B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1757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6813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CA6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FA8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5x10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214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A99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C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3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6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93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E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7F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4B6E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r>
      <w:tr w14:paraId="4C35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508" w:type="pct"/>
            <w:gridSpan w:val="10"/>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399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单价合计（元）</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81F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bl>
    <w:p w14:paraId="5F17264C">
      <w:pPr>
        <w:pStyle w:val="6"/>
        <w:pageBreakBefore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color w:val="auto"/>
          <w:sz w:val="24"/>
          <w:szCs w:val="24"/>
          <w:lang w:val="en-US" w:eastAsia="zh-CN"/>
        </w:rPr>
      </w:pPr>
      <w:bookmarkStart w:id="3" w:name="_Toc23696"/>
    </w:p>
    <w:p w14:paraId="55F8C83C">
      <w:pPr>
        <w:rPr>
          <w:rFonts w:hint="eastAsia" w:ascii="宋体" w:hAnsi="宋体" w:eastAsia="宋体" w:cs="宋体"/>
          <w:color w:val="auto"/>
          <w:sz w:val="24"/>
          <w:szCs w:val="24"/>
          <w:lang w:val="en-US" w:eastAsia="zh-CN"/>
        </w:rPr>
      </w:pPr>
    </w:p>
    <w:p w14:paraId="68FEC728">
      <w:pPr>
        <w:pStyle w:val="2"/>
        <w:rPr>
          <w:rFonts w:hint="eastAsia"/>
          <w:lang w:val="en-US" w:eastAsia="zh-CN"/>
        </w:rPr>
      </w:pPr>
    </w:p>
    <w:p w14:paraId="32D922FE">
      <w:pPr>
        <w:rPr>
          <w:rFonts w:hint="eastAsia"/>
          <w:lang w:val="en-US" w:eastAsia="zh-CN"/>
        </w:rPr>
      </w:pPr>
    </w:p>
    <w:p w14:paraId="2CB447EE">
      <w:pPr>
        <w:pStyle w:val="6"/>
        <w:pageBreakBefore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附件二、电缆桥架清单</w:t>
      </w:r>
      <w:bookmarkEnd w:id="3"/>
    </w:p>
    <w:tbl>
      <w:tblPr>
        <w:tblStyle w:val="9"/>
        <w:tblW w:w="51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9"/>
        <w:gridCol w:w="1240"/>
        <w:gridCol w:w="599"/>
        <w:gridCol w:w="599"/>
        <w:gridCol w:w="1171"/>
        <w:gridCol w:w="943"/>
        <w:gridCol w:w="1102"/>
        <w:gridCol w:w="916"/>
        <w:gridCol w:w="799"/>
        <w:gridCol w:w="1216"/>
      </w:tblGrid>
      <w:tr w14:paraId="52CD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3A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14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规格（mm）</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32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E3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2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1E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型号参数</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654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小计（元）</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469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r>
      <w:tr w14:paraId="7301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50D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电缆桥架</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59C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普通钢制</w:t>
            </w: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AB0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钢制防火</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A57B">
            <w:pPr>
              <w:jc w:val="center"/>
              <w:rPr>
                <w:rFonts w:hint="eastAsia" w:ascii="宋体" w:hAnsi="宋体" w:eastAsia="宋体" w:cs="宋体"/>
                <w:b/>
                <w:bCs/>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79AD">
            <w:pPr>
              <w:jc w:val="center"/>
              <w:rPr>
                <w:rFonts w:hint="eastAsia" w:ascii="宋体" w:hAnsi="宋体" w:eastAsia="宋体" w:cs="宋体"/>
                <w:b/>
                <w:bCs/>
                <w:i w:val="0"/>
                <w:iCs w:val="0"/>
                <w:color w:val="000000"/>
                <w:sz w:val="22"/>
                <w:szCs w:val="22"/>
                <w:u w:val="none"/>
              </w:rPr>
            </w:pPr>
          </w:p>
        </w:tc>
      </w:tr>
      <w:tr w14:paraId="6473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5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1AF99">
            <w:pPr>
              <w:jc w:val="center"/>
              <w:rPr>
                <w:rFonts w:hint="eastAsia" w:ascii="宋体" w:hAnsi="宋体" w:eastAsia="宋体" w:cs="宋体"/>
                <w:b/>
                <w:bCs/>
                <w:i w:val="0"/>
                <w:iCs w:val="0"/>
                <w:color w:val="000000"/>
                <w:sz w:val="22"/>
                <w:szCs w:val="22"/>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6A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29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BC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F0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2D78">
            <w:pPr>
              <w:jc w:val="center"/>
              <w:rPr>
                <w:rFonts w:hint="eastAsia" w:ascii="宋体" w:hAnsi="宋体" w:eastAsia="宋体" w:cs="宋体"/>
                <w:b/>
                <w:bCs/>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ACE7A">
            <w:pPr>
              <w:jc w:val="center"/>
              <w:rPr>
                <w:rFonts w:hint="eastAsia" w:ascii="宋体" w:hAnsi="宋体" w:eastAsia="宋体" w:cs="宋体"/>
                <w:b/>
                <w:bCs/>
                <w:i w:val="0"/>
                <w:iCs w:val="0"/>
                <w:color w:val="000000"/>
                <w:sz w:val="22"/>
                <w:szCs w:val="22"/>
                <w:u w:val="none"/>
              </w:rPr>
            </w:pPr>
          </w:p>
        </w:tc>
      </w:tr>
      <w:tr w14:paraId="4386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830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DFC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100x50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D35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F9B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1F8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6F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0F81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4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3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3303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7F58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0A3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48C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100x100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89F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1EC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0F41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3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54AC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B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B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BC5A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334D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E700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0189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150x100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5D1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707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8A26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4F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9938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5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7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6C3B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1CC8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1D6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792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200x100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4CE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C18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BB5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5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9F9F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D5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C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373A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5639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C7D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F1A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200x150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70E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650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B04F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E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E562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9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8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30B7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5852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6FB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977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300x100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577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83A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2866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59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9A4E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8E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0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A282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2A03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37B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EA4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300x150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D8B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49E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1BDD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1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0909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CE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EB1F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3AD6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DD6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B0C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400x100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DFE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5A7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071E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D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8D2A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F8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F0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A3A6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477F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C9C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237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400x150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B80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193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8696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A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A911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78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0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B39D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1048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0BC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6D8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400x200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117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375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6488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1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5C80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63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5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F63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22F9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F05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695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500x150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181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B57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F6AC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2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1A67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A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C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0EB4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585A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849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74B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500x200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AA7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76D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5B18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5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90EE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7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A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EF1F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268A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CBC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D24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600x150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F49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BB3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F431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FF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54AD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BE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FF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EB79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39FD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5E7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2D5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600x200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16F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05B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3899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7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A7FA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7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2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6E70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110D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AAA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E2A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800x200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028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E9D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BEB3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7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DB72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7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8D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6CDF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14:paraId="3272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02"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4B8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单价合计（元）</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689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3495A">
            <w:pPr>
              <w:jc w:val="center"/>
              <w:rPr>
                <w:rFonts w:hint="eastAsia" w:ascii="宋体" w:hAnsi="宋体" w:eastAsia="宋体" w:cs="宋体"/>
                <w:i w:val="0"/>
                <w:iCs w:val="0"/>
                <w:color w:val="000000"/>
                <w:sz w:val="22"/>
                <w:szCs w:val="22"/>
                <w:u w:val="none"/>
              </w:rPr>
            </w:pPr>
          </w:p>
        </w:tc>
      </w:tr>
      <w:tr w14:paraId="480C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bottom"/>
          </w:tcPr>
          <w:p w14:paraId="679CB33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注：所有电缆桥架、梯架、线槽内外侧全部采用喷塑，喷塑层应坚固、致密。灯具安装线槽钢板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（不含喷塑层）厚度1.5mm 以上；其它桥架钢板根据大小不同厚度应不低于1.5mm（包括盖板），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或不低于国家标准（取两者较大值）。屋面的电缆桥架均采用铝合金或不锈钢材质，铝合金桥架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（不含喷塑层）的厚度2mm 以上。产品必须通过国家3C 认证。</w:t>
            </w:r>
          </w:p>
        </w:tc>
      </w:tr>
    </w:tbl>
    <w:p w14:paraId="6E10CA0D">
      <w:pPr>
        <w:pageBreakBefore w:val="0"/>
        <w:kinsoku/>
        <w:wordWrap/>
        <w:overflowPunct/>
        <w:topLinePunct w:val="0"/>
        <w:autoSpaceDE/>
        <w:autoSpaceDN/>
        <w:bidi w:val="0"/>
        <w:adjustRightInd/>
        <w:spacing w:before="2" w:line="360" w:lineRule="auto"/>
        <w:textAlignment w:val="auto"/>
        <w:rPr>
          <w:rFonts w:hint="eastAsia" w:ascii="宋体" w:hAnsi="宋体" w:eastAsia="宋体" w:cs="宋体"/>
          <w:spacing w:val="0"/>
          <w:sz w:val="24"/>
          <w:szCs w:val="24"/>
        </w:rPr>
      </w:pPr>
    </w:p>
    <w:p w14:paraId="26AFA458">
      <w:pPr>
        <w:pStyle w:val="2"/>
        <w:rPr>
          <w:rFonts w:hint="eastAsia" w:ascii="宋体" w:hAnsi="宋体" w:eastAsia="宋体" w:cs="宋体"/>
          <w:spacing w:val="0"/>
          <w:sz w:val="24"/>
          <w:szCs w:val="24"/>
        </w:rPr>
      </w:pPr>
    </w:p>
    <w:p w14:paraId="13605E22">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p>
    <w:p w14:paraId="5C3F6EFD">
      <w:pPr>
        <w:pStyle w:val="2"/>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p>
    <w:p w14:paraId="473AFD1B">
      <w:pPr>
        <w:pStyle w:val="6"/>
        <w:pageBreakBefore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color w:val="auto"/>
          <w:sz w:val="24"/>
          <w:szCs w:val="24"/>
          <w:lang w:val="en-US" w:eastAsia="zh-CN"/>
        </w:rPr>
        <w:sectPr>
          <w:footerReference r:id="rId5" w:type="default"/>
          <w:pgSz w:w="11906" w:h="16840"/>
          <w:pgMar w:top="1587" w:right="1587" w:bottom="1587" w:left="1587" w:header="850" w:footer="992" w:gutter="0"/>
          <w:cols w:space="0" w:num="1"/>
          <w:rtlGutter w:val="0"/>
          <w:docGrid w:linePitch="0" w:charSpace="0"/>
        </w:sectPr>
      </w:pPr>
    </w:p>
    <w:p w14:paraId="6D25138C">
      <w:pPr>
        <w:pStyle w:val="6"/>
        <w:pageBreakBefore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color w:val="auto"/>
          <w:sz w:val="24"/>
          <w:szCs w:val="24"/>
          <w:lang w:val="en-US" w:eastAsia="zh-CN"/>
        </w:rPr>
      </w:pPr>
      <w:bookmarkStart w:id="4" w:name="_Toc2486"/>
      <w:r>
        <w:rPr>
          <w:rFonts w:hint="eastAsia" w:ascii="宋体" w:hAnsi="宋体" w:eastAsia="宋体" w:cs="宋体"/>
          <w:color w:val="auto"/>
          <w:sz w:val="24"/>
          <w:szCs w:val="24"/>
          <w:lang w:val="en-US" w:eastAsia="zh-CN"/>
        </w:rPr>
        <w:t>附件三、低压配电箱清单</w:t>
      </w:r>
      <w:bookmarkEnd w:id="4"/>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957"/>
        <w:gridCol w:w="1016"/>
        <w:gridCol w:w="1804"/>
        <w:gridCol w:w="855"/>
        <w:gridCol w:w="855"/>
        <w:gridCol w:w="855"/>
        <w:gridCol w:w="996"/>
        <w:gridCol w:w="855"/>
        <w:gridCol w:w="1071"/>
        <w:gridCol w:w="1512"/>
        <w:gridCol w:w="1376"/>
        <w:gridCol w:w="1149"/>
      </w:tblGrid>
      <w:tr w14:paraId="3EF92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27A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EC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54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1C05AFE1">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外形参考尺寸</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（宽x 高x 深</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mm）</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CE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BB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BC6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户内型</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1ED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户外型</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EB6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小计（元）</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A30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进线电缆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规格</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1CB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r>
      <w:tr w14:paraId="650F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D191">
            <w:pPr>
              <w:jc w:val="center"/>
              <w:rPr>
                <w:rFonts w:hint="eastAsia" w:ascii="宋体" w:hAnsi="宋体" w:eastAsia="宋体" w:cs="宋体"/>
                <w:b/>
                <w:bCs/>
                <w:i w:val="0"/>
                <w:iCs w:val="0"/>
                <w:color w:val="000000"/>
                <w:sz w:val="22"/>
                <w:szCs w:val="22"/>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E9DE">
            <w:pPr>
              <w:jc w:val="center"/>
              <w:rPr>
                <w:rFonts w:hint="eastAsia" w:ascii="宋体" w:hAnsi="宋体" w:eastAsia="宋体" w:cs="宋体"/>
                <w:b/>
                <w:bCs/>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97F7">
            <w:pPr>
              <w:jc w:val="center"/>
              <w:rPr>
                <w:rFonts w:hint="eastAsia" w:ascii="宋体" w:hAnsi="宋体" w:eastAsia="宋体" w:cs="宋体"/>
                <w:b/>
                <w:bCs/>
                <w:i w:val="0"/>
                <w:iCs w:val="0"/>
                <w:color w:val="000000"/>
                <w:sz w:val="22"/>
                <w:szCs w:val="22"/>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905C117">
            <w:pPr>
              <w:jc w:val="center"/>
              <w:rPr>
                <w:rFonts w:hint="eastAsia" w:ascii="宋体" w:hAnsi="宋体" w:eastAsia="宋体" w:cs="宋体"/>
                <w:b/>
                <w:bCs/>
                <w:i w:val="0"/>
                <w:iCs w:val="0"/>
                <w:color w:val="000000"/>
                <w:sz w:val="22"/>
                <w:szCs w:val="22"/>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4A48">
            <w:pPr>
              <w:jc w:val="center"/>
              <w:rPr>
                <w:rFonts w:hint="eastAsia" w:ascii="宋体" w:hAnsi="宋体" w:eastAsia="宋体" w:cs="宋体"/>
                <w:b/>
                <w:bCs/>
                <w:i w:val="0"/>
                <w:iCs w:val="0"/>
                <w:color w:val="000000"/>
                <w:sz w:val="22"/>
                <w:szCs w:val="22"/>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E942">
            <w:pPr>
              <w:jc w:val="center"/>
              <w:rPr>
                <w:rFonts w:hint="eastAsia" w:ascii="宋体" w:hAnsi="宋体" w:eastAsia="宋体" w:cs="宋体"/>
                <w:b/>
                <w:bCs/>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5C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62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44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4B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21BAE">
            <w:pPr>
              <w:jc w:val="center"/>
              <w:rPr>
                <w:rFonts w:hint="eastAsia" w:ascii="宋体" w:hAnsi="宋体" w:eastAsia="宋体" w:cs="宋体"/>
                <w:b/>
                <w:bCs/>
                <w:i w:val="0"/>
                <w:iCs w:val="0"/>
                <w:color w:val="000000"/>
                <w:sz w:val="22"/>
                <w:szCs w:val="22"/>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ACA36">
            <w:pPr>
              <w:jc w:val="center"/>
              <w:rPr>
                <w:rFonts w:hint="eastAsia" w:ascii="宋体" w:hAnsi="宋体" w:eastAsia="宋体" w:cs="宋体"/>
                <w:b/>
                <w:bCs/>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9C31D">
            <w:pPr>
              <w:jc w:val="center"/>
              <w:rPr>
                <w:rFonts w:hint="eastAsia" w:ascii="宋体" w:hAnsi="宋体" w:eastAsia="宋体" w:cs="宋体"/>
                <w:b/>
                <w:bCs/>
                <w:i w:val="0"/>
                <w:iCs w:val="0"/>
                <w:color w:val="000000"/>
                <w:sz w:val="22"/>
                <w:szCs w:val="22"/>
                <w:u w:val="none"/>
              </w:rPr>
            </w:pPr>
          </w:p>
        </w:tc>
      </w:tr>
      <w:tr w14:paraId="107F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EC9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BD1FF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9D87E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800A（出线4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路400A）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464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900x900x280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1D5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6AA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6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1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9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3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8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B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2x(4x240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+1x120)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6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C81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B3E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F30A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1595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630A（出线4路315A）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068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800x800x200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993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F58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7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0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1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B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3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6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2x(4x185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+1x95）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F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B83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32A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6AD02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C8F0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400A（出线4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路250A）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799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700x800x200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C8B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694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0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A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B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2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5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F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4x240+1x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8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F23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C6F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9D5FC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5FD1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315A（出线4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路160A）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25F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700x800x200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8D9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F86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9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6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E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6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3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4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4x185+1x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4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0C6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0E6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5A5B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31F0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250A（出线4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路125A）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21A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600x800x200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A0D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CCD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F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6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9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4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1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4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4x150+1x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1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DF9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168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4E96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E5924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225A（出线4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路100A）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671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600x800x200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45C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04D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0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C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6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6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4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4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4x120+1x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E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7FD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718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D1CE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24E0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180A（出线4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路100A）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0A2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600x800x200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E3C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39A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1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4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7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B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4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D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4x95+1x5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0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569F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B38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7C9FF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74DDE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160A（出线4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路80A）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EBD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500x600x180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7E4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484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4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2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8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6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8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E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4x70+1x3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4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59E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5CE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8679C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6C51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125A（出线4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路63A）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284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500x600x180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CED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283E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1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9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9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5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D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4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4x50+1x2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2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0070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1D3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D8A7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DBBA3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100A（出线4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路50A）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E2C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500x600x180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6AA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1EB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8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E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1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6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B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2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4x35+1x1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B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7C9F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C5A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5CCB8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B0EA6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63A（出线4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路40A）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F02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300x400x120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83C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F10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2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54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3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B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49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F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4x25+1x1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0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A45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C76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FCFDC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320DD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50A（出线4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路25A）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BBA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300x400x120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4AB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36F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B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8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0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1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2D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4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4x16+1x1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1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E1AB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ABD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B3693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78B2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40A（出线4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路16A）</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C64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300x400x120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F50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169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F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2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7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95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7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D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5x10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A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0181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4" w:type="pct"/>
            <w:gridSpan w:val="10"/>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BE0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单价合计（元）</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E6D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251148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37211">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4CC88">
            <w:pPr>
              <w:jc w:val="center"/>
              <w:rPr>
                <w:rFonts w:hint="eastAsia" w:ascii="宋体" w:hAnsi="宋体" w:eastAsia="宋体" w:cs="宋体"/>
                <w:i w:val="0"/>
                <w:iCs w:val="0"/>
                <w:color w:val="000000"/>
                <w:sz w:val="22"/>
                <w:szCs w:val="22"/>
                <w:u w:val="none"/>
              </w:rPr>
            </w:pPr>
          </w:p>
        </w:tc>
      </w:tr>
      <w:tr w14:paraId="5E56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bottom"/>
          </w:tcPr>
          <w:p w14:paraId="3D859A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注：动力配电柜、动力配电箱、照明配电箱: 柜体产品采用2.0mm 厚电解钢板，表面要经过环氧树脂静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电喷涂处理；动力配电柜、动力配电箱、照明配电箱:需要预留位置及安装备用空开。</w:t>
            </w:r>
          </w:p>
        </w:tc>
      </w:tr>
    </w:tbl>
    <w:p w14:paraId="72584C27">
      <w:pPr>
        <w:pageBreakBefore w:val="0"/>
        <w:kinsoku/>
        <w:wordWrap/>
        <w:overflowPunct/>
        <w:topLinePunct w:val="0"/>
        <w:autoSpaceDE/>
        <w:autoSpaceDN/>
        <w:bidi w:val="0"/>
        <w:adjustRightInd/>
        <w:spacing w:before="1" w:line="360" w:lineRule="auto"/>
        <w:textAlignment w:val="auto"/>
        <w:rPr>
          <w:rFonts w:hint="eastAsia" w:ascii="宋体" w:hAnsi="宋体" w:eastAsia="宋体" w:cs="宋体"/>
          <w:spacing w:val="0"/>
          <w:sz w:val="24"/>
          <w:szCs w:val="24"/>
        </w:rPr>
        <w:sectPr>
          <w:pgSz w:w="16840" w:h="11906" w:orient="landscape"/>
          <w:pgMar w:top="1587" w:right="1587" w:bottom="1587" w:left="1587" w:header="850" w:footer="992" w:gutter="0"/>
          <w:cols w:space="0" w:num="1"/>
          <w:rtlGutter w:val="0"/>
          <w:docGrid w:linePitch="0" w:charSpace="0"/>
        </w:sectPr>
      </w:pPr>
    </w:p>
    <w:p w14:paraId="7224DAA3">
      <w:pPr>
        <w:pStyle w:val="6"/>
        <w:pageBreakBefore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color w:val="auto"/>
          <w:sz w:val="24"/>
          <w:szCs w:val="24"/>
          <w:lang w:val="en-US" w:eastAsia="zh-CN"/>
        </w:rPr>
      </w:pPr>
      <w:bookmarkStart w:id="5" w:name="附件5承诺书"/>
      <w:bookmarkEnd w:id="5"/>
      <w:bookmarkStart w:id="6" w:name="_bookmark28"/>
      <w:bookmarkEnd w:id="6"/>
      <w:bookmarkStart w:id="7" w:name="_Toc9171"/>
      <w:r>
        <w:rPr>
          <w:rFonts w:hint="eastAsia" w:ascii="宋体" w:hAnsi="宋体" w:eastAsia="宋体" w:cs="宋体"/>
          <w:color w:val="auto"/>
          <w:sz w:val="24"/>
          <w:szCs w:val="24"/>
          <w:lang w:val="en-US" w:eastAsia="zh-CN"/>
        </w:rPr>
        <w:t>附件四、配电室主要元器件清单</w:t>
      </w:r>
      <w:bookmarkEnd w:id="7"/>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
        <w:gridCol w:w="1841"/>
        <w:gridCol w:w="3167"/>
        <w:gridCol w:w="622"/>
        <w:gridCol w:w="1262"/>
        <w:gridCol w:w="1112"/>
      </w:tblGrid>
      <w:tr w14:paraId="2A4B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1" w:type="pct"/>
            <w:tcBorders>
              <w:top w:val="single" w:color="000000" w:sz="4" w:space="0"/>
              <w:left w:val="single" w:color="000000" w:sz="4" w:space="0"/>
              <w:bottom w:val="nil"/>
              <w:right w:val="single" w:color="000000" w:sz="4" w:space="0"/>
            </w:tcBorders>
            <w:shd w:val="clear" w:color="auto" w:fill="auto"/>
            <w:vAlign w:val="center"/>
          </w:tcPr>
          <w:p w14:paraId="1896C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1" w:type="pct"/>
            <w:tcBorders>
              <w:top w:val="single" w:color="000000" w:sz="4" w:space="0"/>
              <w:left w:val="single" w:color="000000" w:sz="4" w:space="0"/>
              <w:bottom w:val="nil"/>
              <w:right w:val="single" w:color="000000" w:sz="4" w:space="0"/>
            </w:tcBorders>
            <w:shd w:val="clear" w:color="auto" w:fill="auto"/>
            <w:noWrap/>
            <w:vAlign w:val="center"/>
          </w:tcPr>
          <w:p w14:paraId="42145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859" w:type="pct"/>
            <w:tcBorders>
              <w:top w:val="single" w:color="000000" w:sz="4" w:space="0"/>
              <w:left w:val="single" w:color="000000" w:sz="4" w:space="0"/>
              <w:bottom w:val="nil"/>
              <w:right w:val="single" w:color="000000" w:sz="4" w:space="0"/>
            </w:tcBorders>
            <w:shd w:val="clear" w:color="auto" w:fill="auto"/>
            <w:noWrap/>
            <w:vAlign w:val="center"/>
          </w:tcPr>
          <w:p w14:paraId="402BCB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365" w:type="pct"/>
            <w:tcBorders>
              <w:top w:val="single" w:color="000000" w:sz="4" w:space="0"/>
              <w:left w:val="single" w:color="000000" w:sz="4" w:space="0"/>
              <w:bottom w:val="nil"/>
              <w:right w:val="single" w:color="000000" w:sz="4" w:space="0"/>
            </w:tcBorders>
            <w:shd w:val="clear" w:color="auto" w:fill="auto"/>
            <w:vAlign w:val="center"/>
          </w:tcPr>
          <w:p w14:paraId="688D20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40" w:type="pct"/>
            <w:tcBorders>
              <w:top w:val="single" w:color="000000" w:sz="4" w:space="0"/>
              <w:left w:val="single" w:color="000000" w:sz="4" w:space="0"/>
              <w:bottom w:val="nil"/>
              <w:right w:val="single" w:color="000000" w:sz="4" w:space="0"/>
            </w:tcBorders>
            <w:shd w:val="clear" w:color="auto" w:fill="auto"/>
            <w:vAlign w:val="center"/>
          </w:tcPr>
          <w:p w14:paraId="7C5CD9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652" w:type="pct"/>
            <w:tcBorders>
              <w:top w:val="single" w:color="000000" w:sz="4" w:space="0"/>
              <w:left w:val="single" w:color="000000" w:sz="4" w:space="0"/>
              <w:bottom w:val="nil"/>
              <w:right w:val="single" w:color="000000" w:sz="4" w:space="0"/>
            </w:tcBorders>
            <w:shd w:val="clear" w:color="auto" w:fill="auto"/>
            <w:vAlign w:val="center"/>
          </w:tcPr>
          <w:p w14:paraId="36FF7F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r>
      <w:tr w14:paraId="70A2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E69D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低压部分</w:t>
            </w:r>
          </w:p>
        </w:tc>
      </w:tr>
      <w:tr w14:paraId="31D9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425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9F27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智能框架断路器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78C8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额定电流400A-630A 3P 抽出式</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0E1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4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A60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53D2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135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D37D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智能框架断路器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377E3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额定电流800A-1000A 3P 抽出式</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843D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F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8AB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E06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B16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B960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智能框架断路器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F4ACD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额定电流1250-1600A 3P 抽出式</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5F1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8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B91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DB3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979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DA62C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智能框架断路器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DF36E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额定电流2000A 3P 抽出式</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E64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9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929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0BE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6C4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2ED9E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塑壳断路器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49740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额定电流0-160A 3P</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FDA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0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75B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17A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000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D7630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塑壳断路器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7623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额定电流200-250A 3P</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568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5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6DC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7443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EC7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B08AF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塑壳断路器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4B4BB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额定电流320-400A 3P</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32A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A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D50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70D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AD8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C284E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塑壳断路器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9E263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额定电流630 及以内3P</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85C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3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30B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B8A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038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21117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ADC1C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CHL-0.66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9DA70">
            <w:pPr>
              <w:jc w:val="center"/>
              <w:rPr>
                <w:rFonts w:hint="eastAsia" w:ascii="宋体" w:hAnsi="宋体" w:eastAsia="宋体" w:cs="宋体"/>
                <w:i w:val="0"/>
                <w:iCs w:val="0"/>
                <w:color w:val="000000"/>
                <w:sz w:val="22"/>
                <w:szCs w:val="22"/>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D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3A0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AF7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D55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A2AFA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多功能仪表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41FF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OVE300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938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8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5E2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5061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BAB1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87C49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电容柜控制器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29F1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PQM</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C7A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C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14D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2FB1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A5E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B5D76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596E3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BKMJ0.45-30-3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019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4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BBC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693C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334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EC525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接触器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0127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SC-E3PK N5 10-C</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E1DDB">
            <w:pPr>
              <w:jc w:val="center"/>
              <w:rPr>
                <w:rFonts w:hint="eastAsia" w:ascii="宋体" w:hAnsi="宋体" w:eastAsia="宋体" w:cs="宋体"/>
                <w:i w:val="0"/>
                <w:iCs w:val="0"/>
                <w:color w:val="000000"/>
                <w:sz w:val="22"/>
                <w:szCs w:val="22"/>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5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9F8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6BF5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12F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FAA7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BE68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CJR3B-65004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FD36B">
            <w:pPr>
              <w:jc w:val="center"/>
              <w:rPr>
                <w:rFonts w:hint="eastAsia" w:ascii="宋体" w:hAnsi="宋体" w:eastAsia="宋体" w:cs="宋体"/>
                <w:i w:val="0"/>
                <w:iCs w:val="0"/>
                <w:color w:val="000000"/>
                <w:sz w:val="22"/>
                <w:szCs w:val="22"/>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1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DD0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5770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523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8968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复合开关</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189C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JX-TSC-380-30-3（无触点开关）</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901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3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438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BA0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F20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B465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刀熔开关</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0E87B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NDGR2-630A 3P 柜外操作H 型手柄HZ1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78C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1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1F3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050B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3B6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高压部分</w:t>
            </w:r>
          </w:p>
        </w:tc>
      </w:tr>
      <w:tr w14:paraId="0402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E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86A54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真空断路器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F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额定电流630A/31.5KA 手车式</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1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2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1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6A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E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FB19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真空断路器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E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额定电流1250A/31.5KA 手车式</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5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1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9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1AC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A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0CEB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电流互感器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F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LZZBJ9-10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D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9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2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467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D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FB48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零序电流互感器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A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LXZK</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9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9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D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7B0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3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F860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带电显示器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F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DXN-10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0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3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D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864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3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0F7D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电缆故障指示器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D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EKL</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B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C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0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F4B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6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0CD0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开关状态显示器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9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YH-KCQ</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1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5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0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C71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4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A670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多功能仪表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E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OVE300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F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A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1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258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3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4662D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智能电表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9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DSZY331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A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C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6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93A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E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D6239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微机保护装置</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5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OVE5800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9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A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1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12F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2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F89E0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避雷器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2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HY5WZ-17/45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2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2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1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71A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7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463A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温湿度控制仪</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C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AB-WSK-H（TH）</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7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6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0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3DE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2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66347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转换开关</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3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LW12</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B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A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4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ABF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5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C91A4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直流空开</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B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CH3Z-63/2P C10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6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5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C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70D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A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1B1AF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熔断器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6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XRNP-10 0.5A</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7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4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7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345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361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绝缘工器具</w:t>
            </w:r>
          </w:p>
        </w:tc>
      </w:tr>
      <w:tr w14:paraId="1521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绝缘胶垫</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0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厚6-8mm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6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1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8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7BD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D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C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绝缘靴</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2CC8">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8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0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7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777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6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3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4BF0">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F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E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5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4FC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F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C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高压验电笔</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5DEE">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7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0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F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62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5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1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5C44">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D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3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E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1D4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4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2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安全帽</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DE0C">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7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B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8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011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6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4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安全遮拦</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B9A4">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7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9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B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7EB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8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A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防鼠挡板</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C893">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E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4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7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4C7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D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D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高压接地棒</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8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6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C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8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6E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2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9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红外温度测试仪</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9122">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7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1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F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5D0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7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D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万用表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3F43">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C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1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6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DBE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3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F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钳形电流表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7438">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5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B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9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26C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0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8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绝缘电阻表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1477">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0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C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4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9F1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7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E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机械摇表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72A4">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4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9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A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FCD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2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3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电子摇表</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E513">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A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9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9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9E4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C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6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工器具柜</w:t>
            </w:r>
          </w:p>
        </w:tc>
        <w:tc>
          <w:tcPr>
            <w:tcW w:w="1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4635">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1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5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A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C65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4347" w:type="pct"/>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AF9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单价合计（元）</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A58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bl>
    <w:p w14:paraId="4BADB2B9"/>
    <w:p w14:paraId="0F4ECD80">
      <w:pPr>
        <w:pStyle w:val="4"/>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结算方式：</w:t>
      </w:r>
    </w:p>
    <w:p w14:paraId="763561E2">
      <w:pPr>
        <w:pageBreakBefore w:val="0"/>
        <w:kinsoku/>
        <w:wordWrap/>
        <w:overflowPunct/>
        <w:topLinePunct w:val="0"/>
        <w:autoSpaceDE/>
        <w:autoSpaceDN/>
        <w:bidi w:val="0"/>
        <w:adjustRightInd/>
        <w:spacing w:before="1" w:line="360" w:lineRule="auto"/>
        <w:ind w:firstLine="480" w:firstLineChars="200"/>
        <w:textAlignment w:val="auto"/>
        <w:rPr>
          <w:rFonts w:hint="default" w:ascii="宋体" w:hAnsi="宋体" w:eastAsia="宋体" w:cs="宋体"/>
          <w:spacing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pacing w:val="0"/>
          <w:sz w:val="24"/>
          <w:szCs w:val="24"/>
          <w:lang w:val="en-US" w:eastAsia="zh-CN"/>
        </w:rPr>
        <w:t>结算时采购人根据实际数量和投标单价计算实际发生金额并向供应商支付实际发生金额</w:t>
      </w:r>
      <w:bookmarkStart w:id="8" w:name="_GoBack"/>
      <w:bookmarkEnd w:id="8"/>
      <w:r>
        <w:rPr>
          <w:rFonts w:hint="eastAsia" w:ascii="宋体" w:hAnsi="宋体" w:eastAsia="宋体" w:cs="宋体"/>
          <w:spacing w:val="0"/>
          <w:sz w:val="24"/>
          <w:szCs w:val="24"/>
          <w:lang w:val="en-US" w:eastAsia="zh-CN"/>
        </w:rPr>
        <w:t>。</w:t>
      </w:r>
    </w:p>
    <w:p w14:paraId="50B647C2">
      <w:pPr>
        <w:rPr>
          <w:rFonts w:hint="default"/>
          <w:lang w:val="en-US" w:eastAsia="zh-CN"/>
        </w:rPr>
      </w:pPr>
    </w:p>
    <w:p w14:paraId="70635F06">
      <w:pPr>
        <w:pStyle w:val="2"/>
        <w:rPr>
          <w:rFonts w:hint="eastAsia"/>
          <w:lang w:val="en-US" w:eastAsia="zh-CN"/>
        </w:rPr>
      </w:pPr>
      <w:r>
        <w:rPr>
          <w:rFonts w:hint="eastAsia"/>
          <w:lang w:val="en-US" w:eastAsia="zh-CN"/>
        </w:rPr>
        <w:t xml:space="preserve">    </w:t>
      </w:r>
    </w:p>
    <w:p w14:paraId="2F89F029">
      <w:pPr>
        <w:pStyle w:val="3"/>
        <w:rPr>
          <w:rFonts w:hint="eastAsia"/>
          <w:lang w:val="en-US" w:eastAsia="zh-CN"/>
        </w:rPr>
      </w:pPr>
      <w:r>
        <w:rPr>
          <w:rFonts w:hint="eastAsia"/>
          <w:lang w:val="en-US" w:eastAsia="zh-CN"/>
        </w:rPr>
        <w:t xml:space="preserve"> </w:t>
      </w:r>
    </w:p>
    <w:p w14:paraId="14B01DEF">
      <w:pPr>
        <w:rPr>
          <w:rFonts w:hint="eastAsia"/>
          <w:lang w:val="en-US" w:eastAsia="zh-CN"/>
        </w:rPr>
      </w:pPr>
      <w:r>
        <w:rPr>
          <w:rFonts w:hint="eastAsia"/>
          <w:lang w:val="en-US" w:eastAsia="zh-CN"/>
        </w:rPr>
        <w:t xml:space="preserve"> </w:t>
      </w:r>
    </w:p>
    <w:p w14:paraId="24BFD88F">
      <w:pPr>
        <w:pStyle w:val="2"/>
        <w:rPr>
          <w:rFonts w:hint="eastAsia" w:ascii="宋体" w:hAnsi="宋体" w:eastAsia="宋体" w:cs="宋体"/>
          <w:spacing w:val="0"/>
          <w:sz w:val="24"/>
          <w:szCs w:val="24"/>
          <w:lang w:val="en-US" w:eastAsia="zh-CN"/>
        </w:rPr>
      </w:pPr>
      <w:r>
        <w:rPr>
          <w:rFonts w:hint="eastAsia"/>
          <w:lang w:val="en-US" w:eastAsia="zh-CN"/>
        </w:rPr>
        <w:t xml:space="preserve">                                  </w:t>
      </w:r>
    </w:p>
    <w:p w14:paraId="3FC6EE62">
      <w:pPr>
        <w:pStyle w:val="3"/>
        <w:rPr>
          <w:rFonts w:hint="eastAsia" w:ascii="宋体" w:hAnsi="宋体" w:eastAsia="宋体" w:cs="宋体"/>
          <w:spacing w:val="0"/>
          <w:sz w:val="24"/>
          <w:szCs w:val="24"/>
          <w:lang w:val="en-US" w:eastAsia="zh-CN"/>
        </w:rPr>
      </w:pPr>
    </w:p>
    <w:p w14:paraId="3EACAE80">
      <w:pPr>
        <w:rPr>
          <w:rFonts w:hint="default" w:ascii="宋体" w:hAnsi="宋体" w:eastAsia="宋体" w:cs="宋体"/>
          <w:spacing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202F6">
    <w:pPr>
      <w:pStyle w:val="7"/>
      <w:jc w:val="center"/>
      <w:rPr>
        <w:rFonts w:hint="eastAsia" w:ascii="宋体" w:hAnsi="宋体" w:eastAsia="宋体" w:cs="宋体"/>
        <w:sz w:val="20"/>
        <w:szCs w:val="20"/>
      </w:rPr>
    </w:pPr>
    <w:r>
      <w:rPr>
        <w:rFonts w:hint="eastAsia" w:ascii="宋体" w:hAnsi="宋体" w:eastAsia="宋体" w:cs="宋体"/>
        <w:b w:val="0"/>
        <w:bCs/>
      </w:rPr>
      <w:ptab w:relativeTo="margin" w:alignment="center" w:leader="none"/>
    </w:r>
    <w:r>
      <w:rPr>
        <w:rFonts w:hint="eastAsia" w:ascii="宋体" w:hAnsi="宋体" w:eastAsia="宋体" w:cs="宋体"/>
        <w:b w:val="0"/>
        <w:bCs/>
      </w:rPr>
      <w:t>第</w:t>
    </w:r>
    <w:r>
      <w:rPr>
        <w:rFonts w:hint="eastAsia" w:ascii="宋体" w:hAnsi="宋体" w:eastAsia="宋体" w:cs="宋体"/>
        <w:b w:val="0"/>
        <w:bCs/>
      </w:rPr>
      <w:fldChar w:fldCharType="begin"/>
    </w:r>
    <w:r>
      <w:rPr>
        <w:rFonts w:hint="eastAsia" w:ascii="宋体" w:hAnsi="宋体" w:eastAsia="宋体" w:cs="宋体"/>
        <w:b w:val="0"/>
        <w:bCs/>
      </w:rPr>
      <w:instrText xml:space="preserve"> PAGE   \* MERGEFORMAT </w:instrText>
    </w:r>
    <w:r>
      <w:rPr>
        <w:rFonts w:hint="eastAsia" w:ascii="宋体" w:hAnsi="宋体" w:eastAsia="宋体" w:cs="宋体"/>
        <w:b w:val="0"/>
        <w:bCs/>
      </w:rPr>
      <w:fldChar w:fldCharType="separate"/>
    </w:r>
    <w:r>
      <w:rPr>
        <w:rFonts w:hint="eastAsia" w:ascii="宋体" w:hAnsi="宋体" w:eastAsia="宋体" w:cs="宋体"/>
        <w:b w:val="0"/>
        <w:bCs/>
        <w:lang w:val="zh-CN"/>
      </w:rPr>
      <w:t>1</w:t>
    </w:r>
    <w:r>
      <w:rPr>
        <w:rFonts w:hint="eastAsia" w:ascii="宋体" w:hAnsi="宋体" w:eastAsia="宋体" w:cs="宋体"/>
        <w:b w:val="0"/>
        <w:bCs/>
      </w:rPr>
      <w:fldChar w:fldCharType="end"/>
    </w:r>
    <w:r>
      <w:rPr>
        <w:rFonts w:hint="eastAsia" w:ascii="宋体" w:hAnsi="宋体" w:eastAsia="宋体" w:cs="宋体"/>
        <w:b w:val="0"/>
        <w:bCs/>
      </w:rPr>
      <w:t>页</w:t>
    </w:r>
    <w:r>
      <w:rPr>
        <w:rFonts w:hint="eastAsia" w:ascii="宋体" w:hAnsi="宋体" w:eastAsia="宋体" w:cs="宋体"/>
        <w:b w:val="0"/>
        <w:bC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MjU3YTI2ZDk0MGMxMTY3OWY5MjFmZmUzMzRhMjcifQ=="/>
  </w:docVars>
  <w:rsids>
    <w:rsidRoot w:val="00000000"/>
    <w:rsid w:val="02E73D50"/>
    <w:rsid w:val="047A6EEC"/>
    <w:rsid w:val="12CB3D0F"/>
    <w:rsid w:val="29157668"/>
    <w:rsid w:val="2982146D"/>
    <w:rsid w:val="2AE61045"/>
    <w:rsid w:val="2D053ED4"/>
    <w:rsid w:val="2D077586"/>
    <w:rsid w:val="3CB55266"/>
    <w:rsid w:val="4A923079"/>
    <w:rsid w:val="4D301FCE"/>
    <w:rsid w:val="4E9E6F5B"/>
    <w:rsid w:val="50D53F41"/>
    <w:rsid w:val="5BC96010"/>
    <w:rsid w:val="72A20F26"/>
    <w:rsid w:val="76EF03D6"/>
    <w:rsid w:val="7AD7365B"/>
    <w:rsid w:val="7DC904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eastAsia="仿宋" w:asciiTheme="minorAscii" w:hAnsiTheme="minorAscii" w:cstheme="minorBidi"/>
      <w:sz w:val="24"/>
      <w:szCs w:val="22"/>
      <w:lang w:val="en-US" w:eastAsia="en-US" w:bidi="ar-SA"/>
    </w:rPr>
  </w:style>
  <w:style w:type="paragraph" w:styleId="4">
    <w:name w:val="heading 1"/>
    <w:basedOn w:val="1"/>
    <w:next w:val="1"/>
    <w:qFormat/>
    <w:uiPriority w:val="0"/>
    <w:pPr>
      <w:keepNext/>
      <w:widowControl/>
      <w:spacing w:beforeLines="0" w:afterLines="0" w:line="240" w:lineRule="auto"/>
      <w:jc w:val="center"/>
      <w:outlineLvl w:val="0"/>
    </w:pPr>
    <w:rPr>
      <w:rFonts w:ascii="Times New Roman" w:hAnsi="Times New Roman"/>
      <w:b/>
      <w:bCs/>
      <w:kern w:val="36"/>
      <w:sz w:val="32"/>
      <w:szCs w:val="44"/>
    </w:rPr>
  </w:style>
  <w:style w:type="paragraph" w:styleId="5">
    <w:name w:val="heading 2"/>
    <w:basedOn w:val="1"/>
    <w:next w:val="1"/>
    <w:unhideWhenUsed/>
    <w:qFormat/>
    <w:uiPriority w:val="0"/>
    <w:pPr>
      <w:keepNext/>
      <w:keepLines/>
      <w:spacing w:beforeLines="0" w:afterLines="0" w:line="240" w:lineRule="auto"/>
      <w:outlineLvl w:val="1"/>
    </w:pPr>
    <w:rPr>
      <w:rFonts w:ascii="Arial" w:hAnsi="Arial" w:eastAsia="仿宋" w:cs="Times New Roman"/>
      <w:b/>
      <w:bCs/>
      <w:sz w:val="30"/>
      <w:szCs w:val="32"/>
    </w:rPr>
  </w:style>
  <w:style w:type="paragraph" w:styleId="6">
    <w:name w:val="heading 3"/>
    <w:basedOn w:val="1"/>
    <w:next w:val="1"/>
    <w:unhideWhenUsed/>
    <w:qFormat/>
    <w:uiPriority w:val="0"/>
    <w:pPr>
      <w:keepNext/>
      <w:keepLines/>
      <w:spacing w:beforeLines="0" w:afterLines="0" w:line="240" w:lineRule="auto"/>
      <w:outlineLvl w:val="2"/>
    </w:pPr>
    <w:rPr>
      <w:rFonts w:ascii="Times New Roman" w:hAnsi="Times New Roman" w:eastAsia="仿宋"/>
      <w:b/>
      <w:bCs/>
      <w:sz w:val="28"/>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style>
  <w:style w:type="paragraph" w:styleId="3">
    <w:name w:val="Body Text"/>
    <w:basedOn w:val="1"/>
    <w:next w:val="1"/>
    <w:qFormat/>
    <w:uiPriority w:val="0"/>
    <w:pPr>
      <w:spacing w:after="120" w:afterLines="0" w:afterAutospacing="0"/>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776</Words>
  <Characters>1321</Characters>
  <Lines>0</Lines>
  <Paragraphs>0</Paragraphs>
  <TotalTime>12</TotalTime>
  <ScaleCrop>false</ScaleCrop>
  <LinksUpToDate>false</LinksUpToDate>
  <CharactersWithSpaces>1326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什么糖</cp:lastModifiedBy>
  <cp:lastPrinted>2022-02-11T06:47:00Z</cp:lastPrinted>
  <dcterms:modified xsi:type="dcterms:W3CDTF">2025-10-20T03:08:27Z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B845CAE8A47745108BFEB991487EB44C</vt:lpwstr>
  </property>
  <property fmtid="{D5CDD505-2E9C-101B-9397-08002B2CF9AE}" pid="4" name="KSOTemplateDocerSaveRecord">
    <vt:lpwstr>eyJoZGlkIjoiYTZjNzhiMjViYzFjZWU4OGM2MWQwMTJhOTkwOGZmMzgiLCJ1c2VySWQiOiI2MjQzMzA2NDUifQ==</vt:lpwstr>
  </property>
</Properties>
</file>