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80" w:rsidRDefault="001416C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ind w:firstLine="420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 w:rsidR="00FE2AF0" w:rsidRPr="00FE2AF0">
        <w:rPr>
          <w:rFonts w:ascii="方正小标宋简体" w:eastAsia="方正小标宋简体" w:hAnsi="方正小标宋简体" w:cs="方正小标宋简体" w:hint="eastAsia"/>
          <w:b w:val="0"/>
          <w:bCs w:val="0"/>
        </w:rPr>
        <w:t>西安市自然资源和规划局</w:t>
      </w:r>
      <w:r w:rsidR="00FE2AF0" w:rsidRPr="00FE2AF0">
        <w:rPr>
          <w:rFonts w:ascii="方正小标宋简体" w:eastAsia="方正小标宋简体" w:hAnsi="方正小标宋简体" w:cs="方正小标宋简体"/>
          <w:b w:val="0"/>
          <w:bCs w:val="0"/>
        </w:rPr>
        <w:t>2025年度常年法律顾问服务项目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的中标结果公告</w:t>
      </w:r>
    </w:p>
    <w:p w:rsidR="00CE0B80" w:rsidRDefault="00CE0B80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CE0B80" w:rsidRDefault="001416C0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 w:rsidR="00FE2AF0" w:rsidRPr="00FE2AF0">
        <w:rPr>
          <w:rFonts w:ascii="仿宋" w:eastAsia="仿宋" w:hAnsi="仿宋" w:cs="仿宋"/>
          <w:sz w:val="28"/>
          <w:szCs w:val="28"/>
        </w:rPr>
        <w:t>XCZX2025-0142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核准编号：</w:t>
      </w:r>
      <w:r w:rsidR="00FE2AF0" w:rsidRPr="00FE2AF0">
        <w:rPr>
          <w:rFonts w:ascii="仿宋" w:eastAsia="仿宋" w:hAnsi="仿宋"/>
          <w:sz w:val="28"/>
          <w:szCs w:val="28"/>
        </w:rPr>
        <w:t>ZCBN-西安市-2025-04615</w:t>
      </w:r>
    </w:p>
    <w:p w:rsidR="00CE0B80" w:rsidRDefault="001416C0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FE2AF0" w:rsidRPr="00FE2AF0">
        <w:rPr>
          <w:rFonts w:ascii="仿宋" w:eastAsia="仿宋" w:hAnsi="仿宋" w:cs="仿宋" w:hint="eastAsia"/>
          <w:sz w:val="28"/>
          <w:szCs w:val="28"/>
        </w:rPr>
        <w:t>西安市自然资源和规划局</w:t>
      </w:r>
      <w:r w:rsidR="00FE2AF0" w:rsidRPr="00FE2AF0">
        <w:rPr>
          <w:rFonts w:ascii="仿宋" w:eastAsia="仿宋" w:hAnsi="仿宋" w:cs="仿宋"/>
          <w:sz w:val="28"/>
          <w:szCs w:val="28"/>
        </w:rPr>
        <w:t>2025年度常年法律顾问服务项目</w:t>
      </w:r>
    </w:p>
    <w:p w:rsidR="00CE0B80" w:rsidRDefault="001416C0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FE2AF0" w:rsidRPr="00FE2AF0">
        <w:rPr>
          <w:rFonts w:ascii="仿宋" w:eastAsia="仿宋" w:hAnsi="仿宋" w:hint="eastAsia"/>
          <w:sz w:val="28"/>
          <w:szCs w:val="28"/>
        </w:rPr>
        <w:t>北京市康达（西安）律师事务所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FE2AF0">
        <w:rPr>
          <w:rFonts w:ascii="仿宋" w:eastAsia="仿宋" w:hAnsi="仿宋" w:hint="eastAsia"/>
          <w:sz w:val="28"/>
          <w:szCs w:val="28"/>
        </w:rPr>
        <w:t>西安市</w:t>
      </w:r>
      <w:r w:rsidR="00FE2AF0">
        <w:rPr>
          <w:rFonts w:ascii="仿宋" w:eastAsia="仿宋" w:hAnsi="仿宋"/>
          <w:sz w:val="28"/>
          <w:szCs w:val="28"/>
        </w:rPr>
        <w:t>雁塔区</w:t>
      </w:r>
      <w:proofErr w:type="gramStart"/>
      <w:r w:rsidR="00FE2AF0">
        <w:rPr>
          <w:rFonts w:ascii="仿宋" w:eastAsia="仿宋" w:hAnsi="仿宋"/>
          <w:sz w:val="28"/>
          <w:szCs w:val="28"/>
        </w:rPr>
        <w:t>太</w:t>
      </w:r>
      <w:proofErr w:type="gramEnd"/>
      <w:r w:rsidR="00FE2AF0">
        <w:rPr>
          <w:rFonts w:ascii="仿宋" w:eastAsia="仿宋" w:hAnsi="仿宋"/>
          <w:sz w:val="28"/>
          <w:szCs w:val="28"/>
        </w:rPr>
        <w:t>白南路</w:t>
      </w:r>
      <w:r w:rsidR="00FE2AF0">
        <w:rPr>
          <w:rFonts w:ascii="仿宋" w:eastAsia="仿宋" w:hAnsi="仿宋" w:hint="eastAsia"/>
          <w:sz w:val="28"/>
          <w:szCs w:val="28"/>
        </w:rPr>
        <w:t>139号</w:t>
      </w:r>
      <w:r w:rsidR="00FE2AF0">
        <w:rPr>
          <w:rFonts w:ascii="仿宋" w:eastAsia="仿宋" w:hAnsi="仿宋"/>
          <w:sz w:val="28"/>
          <w:szCs w:val="28"/>
        </w:rPr>
        <w:t>云图中心</w:t>
      </w:r>
      <w:r w:rsidR="00FE2AF0">
        <w:rPr>
          <w:rFonts w:ascii="仿宋" w:eastAsia="仿宋" w:hAnsi="仿宋" w:hint="eastAsia"/>
          <w:sz w:val="28"/>
          <w:szCs w:val="28"/>
        </w:rPr>
        <w:t>15楼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2446EE">
        <w:rPr>
          <w:rFonts w:ascii="仿宋" w:eastAsia="仿宋" w:hAnsi="仿宋" w:cs="宋体"/>
          <w:bCs/>
          <w:color w:val="000000" w:themeColor="text1"/>
          <w:sz w:val="28"/>
          <w:szCs w:val="28"/>
        </w:rPr>
        <w:t>2686800.00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2446EE">
        <w:rPr>
          <w:rFonts w:ascii="仿宋" w:eastAsia="仿宋" w:hAnsi="仿宋" w:hint="eastAsia"/>
          <w:sz w:val="28"/>
          <w:szCs w:val="28"/>
        </w:rPr>
        <w:t>幕</w:t>
      </w:r>
      <w:r w:rsidR="002446EE">
        <w:rPr>
          <w:rFonts w:ascii="仿宋" w:eastAsia="仿宋" w:hAnsi="仿宋"/>
          <w:sz w:val="28"/>
          <w:szCs w:val="28"/>
        </w:rPr>
        <w:t>丽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CE0B80" w:rsidRDefault="001416C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2446EE">
        <w:rPr>
          <w:rFonts w:ascii="仿宋" w:eastAsia="仿宋" w:hAnsi="仿宋" w:hint="eastAsia"/>
          <w:sz w:val="28"/>
          <w:szCs w:val="28"/>
        </w:rPr>
        <w:t>18502913882</w:t>
      </w:r>
      <w:bookmarkStart w:id="1" w:name="_GoBack"/>
      <w:bookmarkEnd w:id="1"/>
    </w:p>
    <w:p w:rsidR="00CE0B80" w:rsidRDefault="001416C0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b"/>
        <w:tblW w:w="0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CE0B8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0" w:rsidRDefault="001416C0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服务类</w:t>
            </w:r>
          </w:p>
        </w:tc>
      </w:tr>
      <w:tr w:rsidR="00CE0B8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0" w:rsidRDefault="001416C0">
            <w:pPr>
              <w:spacing w:line="5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项目名称：</w:t>
            </w:r>
            <w:r w:rsidR="00FE2AF0" w:rsidRPr="00FE2AF0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西安市自然资源和规划局</w:t>
            </w:r>
            <w:r w:rsidR="00FE2AF0" w:rsidRPr="00FE2AF0">
              <w:rPr>
                <w:rFonts w:ascii="仿宋" w:eastAsia="仿宋" w:hAnsi="仿宋" w:cs="仿宋"/>
                <w:kern w:val="0"/>
                <w:sz w:val="28"/>
                <w:szCs w:val="28"/>
              </w:rPr>
              <w:t>2025年度常年法律顾问服务项目</w:t>
            </w:r>
          </w:p>
          <w:p w:rsidR="00CE0B80" w:rsidRPr="00FE2AF0" w:rsidRDefault="001416C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服务范围：</w:t>
            </w:r>
            <w:r w:rsidR="00FE2AF0" w:rsidRPr="00FE2AF0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为保障西安市自然资源和规划局各项法律服务工作平稳顺利运行，确保各项法律工作的延续性、稳定性和衔接性，保障法律服务的质量和效率，现拟采购</w:t>
            </w:r>
            <w:r w:rsidR="00FE2AF0" w:rsidRPr="00FE2AF0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2025年度常年法律顾问服务。</w:t>
            </w:r>
          </w:p>
          <w:p w:rsidR="00CE0B80" w:rsidRDefault="001416C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详见文件第三章。</w:t>
            </w:r>
          </w:p>
          <w:p w:rsidR="00CE0B80" w:rsidRDefault="001416C0">
            <w:pPr>
              <w:spacing w:line="5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服务时间：</w:t>
            </w:r>
            <w:r w:rsidR="00FE2AF0" w:rsidRPr="00FE2AF0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自合同签订之日起至</w:t>
            </w:r>
            <w:r w:rsidR="00FE2AF0" w:rsidRPr="00FE2AF0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2026年8月31日止。</w:t>
            </w:r>
          </w:p>
          <w:p w:rsidR="00CE0B80" w:rsidRDefault="001416C0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详见文件第三章。</w:t>
            </w:r>
          </w:p>
        </w:tc>
      </w:tr>
    </w:tbl>
    <w:p w:rsidR="00CE0B80" w:rsidRDefault="001416C0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FE2AF0">
        <w:rPr>
          <w:rFonts w:ascii="仿宋" w:eastAsia="仿宋" w:hAnsi="仿宋" w:cs="宋体" w:hint="eastAsia"/>
          <w:kern w:val="0"/>
          <w:sz w:val="28"/>
          <w:szCs w:val="28"/>
        </w:rPr>
        <w:t>席</w:t>
      </w:r>
      <w:r w:rsidR="00FE2AF0">
        <w:rPr>
          <w:rFonts w:ascii="仿宋" w:eastAsia="仿宋" w:hAnsi="仿宋" w:cs="宋体"/>
          <w:kern w:val="0"/>
          <w:sz w:val="28"/>
          <w:szCs w:val="28"/>
        </w:rPr>
        <w:t>飞</w:t>
      </w:r>
      <w:r w:rsidR="00FE2AF0">
        <w:rPr>
          <w:rFonts w:ascii="仿宋" w:eastAsia="仿宋" w:hAnsi="仿宋" w:cs="宋体" w:hint="eastAsia"/>
          <w:kern w:val="0"/>
          <w:sz w:val="28"/>
          <w:szCs w:val="28"/>
        </w:rPr>
        <w:t>、张</w:t>
      </w:r>
      <w:r w:rsidR="00FE2AF0">
        <w:rPr>
          <w:rFonts w:ascii="仿宋" w:eastAsia="仿宋" w:hAnsi="仿宋" w:cs="宋体"/>
          <w:kern w:val="0"/>
          <w:sz w:val="28"/>
          <w:szCs w:val="28"/>
        </w:rPr>
        <w:t>乃维</w:t>
      </w:r>
      <w:r w:rsidR="00FE2AF0">
        <w:rPr>
          <w:rFonts w:ascii="仿宋" w:eastAsia="仿宋" w:hAnsi="仿宋" w:cs="宋体" w:hint="eastAsia"/>
          <w:kern w:val="0"/>
          <w:sz w:val="28"/>
          <w:szCs w:val="28"/>
        </w:rPr>
        <w:t>、陈</w:t>
      </w:r>
      <w:r w:rsidR="00FE2AF0">
        <w:rPr>
          <w:rFonts w:ascii="仿宋" w:eastAsia="仿宋" w:hAnsi="仿宋" w:cs="宋体"/>
          <w:kern w:val="0"/>
          <w:sz w:val="28"/>
          <w:szCs w:val="28"/>
        </w:rPr>
        <w:t>静静</w:t>
      </w:r>
      <w:r w:rsidR="00FE2AF0">
        <w:rPr>
          <w:rFonts w:ascii="仿宋" w:eastAsia="仿宋" w:hAnsi="仿宋" w:cs="宋体" w:hint="eastAsia"/>
          <w:kern w:val="0"/>
          <w:sz w:val="28"/>
          <w:szCs w:val="28"/>
        </w:rPr>
        <w:t>、黄</w:t>
      </w:r>
      <w:r w:rsidR="00FE2AF0">
        <w:rPr>
          <w:rFonts w:ascii="仿宋" w:eastAsia="仿宋" w:hAnsi="仿宋" w:cs="宋体"/>
          <w:kern w:val="0"/>
          <w:sz w:val="28"/>
          <w:szCs w:val="28"/>
        </w:rPr>
        <w:t>发建</w:t>
      </w:r>
      <w:r w:rsidR="00FE2AF0">
        <w:rPr>
          <w:rFonts w:ascii="仿宋" w:eastAsia="仿宋" w:hAnsi="仿宋" w:cs="宋体" w:hint="eastAsia"/>
          <w:kern w:val="0"/>
          <w:sz w:val="28"/>
          <w:szCs w:val="28"/>
        </w:rPr>
        <w:t>、张</w:t>
      </w:r>
      <w:r w:rsidR="00FE2AF0">
        <w:rPr>
          <w:rFonts w:ascii="仿宋" w:eastAsia="仿宋" w:hAnsi="仿宋" w:cs="宋体"/>
          <w:kern w:val="0"/>
          <w:sz w:val="28"/>
          <w:szCs w:val="28"/>
        </w:rPr>
        <w:t>养文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CE0B80" w:rsidRDefault="001416C0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>
        <w:rPr>
          <w:rFonts w:ascii="黑体" w:eastAsia="黑体" w:hAnsi="黑体" w:hint="eastAsia"/>
          <w:sz w:val="28"/>
          <w:szCs w:val="28"/>
        </w:rPr>
        <w:t>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CE0B80" w:rsidRDefault="001416C0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七、其他补充事宜</w:t>
      </w:r>
    </w:p>
    <w:p w:rsidR="00CE0B80" w:rsidRDefault="00FE2AF0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1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、本项目采用综合评分法，</w:t>
      </w:r>
      <w:proofErr w:type="gramStart"/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现依据市财函</w:t>
      </w:r>
      <w:proofErr w:type="gramEnd"/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【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2024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】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817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号文件规定，中标服务商评审总得分为</w:t>
      </w:r>
      <w:r>
        <w:rPr>
          <w:rFonts w:ascii="仿宋" w:eastAsia="仿宋" w:hAnsi="仿宋" w:cs="仿宋"/>
          <w:sz w:val="28"/>
          <w:szCs w:val="28"/>
        </w:rPr>
        <w:t>92.09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分，</w:t>
      </w:r>
      <w:r w:rsidR="001416C0">
        <w:rPr>
          <w:rFonts w:ascii="仿宋" w:eastAsia="仿宋" w:hAnsi="仿宋" w:cs="宋体"/>
          <w:bCs/>
          <w:color w:val="000000" w:themeColor="text1"/>
          <w:sz w:val="28"/>
          <w:szCs w:val="28"/>
        </w:rPr>
        <w:t>评审报价为</w:t>
      </w: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2686800.00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元。</w:t>
      </w:r>
    </w:p>
    <w:p w:rsidR="00CE0B80" w:rsidRDefault="00FE2AF0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、请中标服务商于本项目公告期届满之日起，在西安市公共资源交易中心网站——企业端下载该项目电子版中标通知书，同时须前往西安市公共资源交易</w:t>
      </w:r>
      <w:proofErr w:type="gramStart"/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 w:rsidR="001416C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楼提交纸质投标文件一正两副，内容与电子投标文件完全一致。</w:t>
      </w:r>
    </w:p>
    <w:p w:rsidR="00CE0B80" w:rsidRDefault="001416C0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CE0B80" w:rsidRDefault="001416C0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</w:p>
    <w:p w:rsidR="00CE0B80" w:rsidRDefault="001416C0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 w:rsidR="00FE2AF0" w:rsidRPr="00FE2AF0">
        <w:rPr>
          <w:rFonts w:ascii="仿宋" w:eastAsia="仿宋" w:hAnsi="仿宋" w:hint="eastAsia"/>
          <w:sz w:val="28"/>
          <w:szCs w:val="28"/>
        </w:rPr>
        <w:t>西安市自然资源和规划局</w:t>
      </w:r>
    </w:p>
    <w:p w:rsidR="00CE0B80" w:rsidRDefault="001416C0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 w:rsidR="00FE2AF0" w:rsidRPr="00FE2AF0">
        <w:rPr>
          <w:rFonts w:ascii="仿宋" w:eastAsia="仿宋" w:hAnsi="仿宋" w:hint="eastAsia"/>
          <w:sz w:val="28"/>
          <w:szCs w:val="28"/>
        </w:rPr>
        <w:t>西安市未央区凤城八路</w:t>
      </w:r>
      <w:r w:rsidR="00FE2AF0" w:rsidRPr="00FE2AF0">
        <w:rPr>
          <w:rFonts w:ascii="仿宋" w:eastAsia="仿宋" w:hAnsi="仿宋"/>
          <w:sz w:val="28"/>
          <w:szCs w:val="28"/>
        </w:rPr>
        <w:t>109号</w:t>
      </w:r>
    </w:p>
    <w:p w:rsidR="00CE0B80" w:rsidRDefault="001416C0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FE2AF0" w:rsidRPr="00FE2AF0">
        <w:rPr>
          <w:rFonts w:ascii="仿宋" w:eastAsia="仿宋" w:hAnsi="仿宋"/>
          <w:sz w:val="28"/>
          <w:szCs w:val="28"/>
        </w:rPr>
        <w:t>029-86786981</w:t>
      </w:r>
    </w:p>
    <w:p w:rsidR="00CE0B80" w:rsidRDefault="001416C0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</w:p>
    <w:p w:rsidR="00CE0B80" w:rsidRDefault="001416C0">
      <w:pPr>
        <w:pStyle w:val="a7"/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项目联系人：王老师</w:t>
      </w:r>
    </w:p>
    <w:p w:rsidR="00CE0B80" w:rsidRDefault="001416C0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029-86510029  86510365</w:t>
      </w:r>
      <w:r>
        <w:rPr>
          <w:rFonts w:ascii="仿宋" w:eastAsia="仿宋" w:hAnsi="仿宋" w:hint="eastAsia"/>
          <w:sz w:val="28"/>
          <w:szCs w:val="28"/>
        </w:rPr>
        <w:t>转分机</w:t>
      </w:r>
      <w:r>
        <w:rPr>
          <w:rFonts w:ascii="仿宋" w:eastAsia="仿宋" w:hAnsi="仿宋" w:hint="eastAsia"/>
          <w:sz w:val="28"/>
          <w:szCs w:val="28"/>
        </w:rPr>
        <w:t>80807</w:t>
      </w:r>
    </w:p>
    <w:p w:rsidR="00CE0B80" w:rsidRDefault="00CE0B80">
      <w:pPr>
        <w:pStyle w:val="a0"/>
      </w:pPr>
    </w:p>
    <w:p w:rsidR="00CE0B80" w:rsidRDefault="00CE0B80">
      <w:pPr>
        <w:pStyle w:val="a0"/>
      </w:pPr>
    </w:p>
    <w:p w:rsidR="00CE0B80" w:rsidRDefault="00CE0B80">
      <w:pPr>
        <w:pStyle w:val="a0"/>
      </w:pPr>
    </w:p>
    <w:p w:rsidR="00CE0B80" w:rsidRDefault="001416C0">
      <w:pPr>
        <w:spacing w:line="56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西安市市级单位政府采购中心</w:t>
      </w:r>
    </w:p>
    <w:p w:rsidR="00CE0B80" w:rsidRPr="00FE2AF0" w:rsidRDefault="001416C0" w:rsidP="00FE2AF0">
      <w:pPr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</w:t>
      </w: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</w:t>
      </w:r>
      <w:r w:rsidR="00FE2AF0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FE2AF0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  <w:bookmarkEnd w:id="0"/>
    </w:p>
    <w:sectPr w:rsidR="00CE0B80" w:rsidRPr="00FE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1"/>
    <w:rsid w:val="001416C0"/>
    <w:rsid w:val="002446EE"/>
    <w:rsid w:val="00416A3D"/>
    <w:rsid w:val="00491551"/>
    <w:rsid w:val="004D6376"/>
    <w:rsid w:val="007C3FDD"/>
    <w:rsid w:val="00BA3BD6"/>
    <w:rsid w:val="00CE0B80"/>
    <w:rsid w:val="00D81839"/>
    <w:rsid w:val="00DB7E21"/>
    <w:rsid w:val="00E572B6"/>
    <w:rsid w:val="00FE2AF0"/>
    <w:rsid w:val="321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3CB9C7"/>
  <w15:docId w15:val="{03ED2A78-C8EF-432B-827B-1C5B06F1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next w:val="a"/>
    <w:link w:val="a6"/>
    <w:semiHidden/>
    <w:unhideWhenUsed/>
    <w:qFormat/>
    <w:rPr>
      <w:color w:val="993300"/>
      <w:sz w:val="24"/>
    </w:rPr>
  </w:style>
  <w:style w:type="paragraph" w:styleId="a7">
    <w:name w:val="Plain Text"/>
    <w:basedOn w:val="a"/>
    <w:link w:val="a8"/>
    <w:semiHidden/>
    <w:unhideWhenUsed/>
    <w:qFormat/>
    <w:rPr>
      <w:rFonts w:ascii="宋体" w:hAnsi="Courier New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table" w:styleId="ab">
    <w:name w:val="Table Grid"/>
    <w:basedOn w:val="a2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正文文本 字符"/>
    <w:basedOn w:val="a1"/>
    <w:link w:val="a5"/>
    <w:semiHidden/>
    <w:rPr>
      <w:color w:val="993300"/>
      <w:sz w:val="24"/>
      <w:szCs w:val="24"/>
    </w:rPr>
  </w:style>
  <w:style w:type="character" w:customStyle="1" w:styleId="a8">
    <w:name w:val="纯文本 字符"/>
    <w:basedOn w:val="a1"/>
    <w:link w:val="a7"/>
    <w:semiHidden/>
    <w:qFormat/>
    <w:rPr>
      <w:rFonts w:ascii="宋体" w:hAnsi="Courier New"/>
    </w:rPr>
  </w:style>
  <w:style w:type="character" w:customStyle="1" w:styleId="a4">
    <w:name w:val="页脚 字符"/>
    <w:basedOn w:val="a1"/>
    <w:link w:val="a0"/>
    <w:uiPriority w:val="99"/>
    <w:semiHidden/>
    <w:qFormat/>
    <w:rPr>
      <w:sz w:val="18"/>
      <w:szCs w:val="18"/>
    </w:rPr>
  </w:style>
  <w:style w:type="character" w:customStyle="1" w:styleId="aa">
    <w:name w:val="日期 字符"/>
    <w:basedOn w:val="a1"/>
    <w:link w:val="a9"/>
    <w:uiPriority w:val="99"/>
    <w:semiHidden/>
    <w:qFormat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16C0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1416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赵妮妮</dc:creator>
  <cp:lastModifiedBy>赵妮妮</cp:lastModifiedBy>
  <cp:revision>6</cp:revision>
  <cp:lastPrinted>2025-10-20T01:55:00Z</cp:lastPrinted>
  <dcterms:created xsi:type="dcterms:W3CDTF">2025-01-24T01:34:00Z</dcterms:created>
  <dcterms:modified xsi:type="dcterms:W3CDTF">2025-10-20T01:59:00Z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eyJoZGlkIjoiNDBiNzY3ZGU5Yjk5MzUwMDA5MTY1ZDkxNWUyMzE1NzAifQ==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C74AC93A68584E7DA54766765EA20FCE_12</vt:lpwstr>
  </property>
</Properties>
</file>