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6557E">
      <w:pPr>
        <w:pStyle w:val="2"/>
        <w:keepNext w:val="0"/>
        <w:keepLines w:val="0"/>
        <w:widowControl/>
        <w:suppressLineNumbers w:val="0"/>
        <w:spacing w:before="255" w:beforeAutospacing="0" w:after="105" w:afterAutospacing="0"/>
        <w:ind w:left="0" w:right="0"/>
        <w:jc w:val="both"/>
      </w:pPr>
      <w:r>
        <w:rPr>
          <w:rStyle w:val="5"/>
          <w:rFonts w:hint="eastAsia" w:ascii="宋体" w:hAnsi="宋体" w:eastAsia="宋体" w:cs="宋体"/>
          <w:color w:val="0000FF"/>
          <w:sz w:val="20"/>
          <w:szCs w:val="20"/>
        </w:rPr>
        <w:t>采购需求</w:t>
      </w:r>
    </w:p>
    <w:p w14:paraId="16D949F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宋体" w:hAnsi="宋体" w:eastAsia="宋体" w:cs="宋体"/>
          <w:color w:val="0000FF"/>
          <w:sz w:val="20"/>
          <w:szCs w:val="20"/>
        </w:rPr>
        <w:t>一、项目概况</w:t>
      </w:r>
    </w:p>
    <w:p w14:paraId="59B5A65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宋体" w:hAnsi="宋体" w:cs="宋体"/>
          <w:color w:val="0000FF"/>
          <w:sz w:val="20"/>
          <w:szCs w:val="20"/>
          <w:lang w:eastAsia="zh-CN"/>
        </w:rPr>
        <w:t>碑林区南院门27号院零星维修工程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，（具体以工程量清单为准）。</w:t>
      </w:r>
    </w:p>
    <w:p w14:paraId="07580C8C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宋体" w:hAnsi="宋体" w:eastAsia="宋体" w:cs="宋体"/>
          <w:color w:val="0000FF"/>
          <w:sz w:val="20"/>
          <w:szCs w:val="20"/>
        </w:rPr>
        <w:t>本项目所属行业：建筑业。</w:t>
      </w:r>
    </w:p>
    <w:p w14:paraId="7E7D44B8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宋体" w:hAnsi="宋体" w:eastAsia="宋体" w:cs="宋体"/>
          <w:color w:val="0000FF"/>
          <w:sz w:val="20"/>
          <w:szCs w:val="20"/>
        </w:rPr>
        <w:t>二、工程内容和施工地点、计划工期、缺陷责任期、质量保修期</w:t>
      </w:r>
    </w:p>
    <w:p w14:paraId="1125F2CB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宋体" w:hAnsi="宋体" w:eastAsia="宋体" w:cs="宋体"/>
          <w:color w:val="0000FF"/>
          <w:sz w:val="20"/>
          <w:szCs w:val="20"/>
        </w:rPr>
        <w:t>（一）工程内容：</w:t>
      </w:r>
      <w:r>
        <w:rPr>
          <w:rFonts w:ascii="Calibri" w:hAnsi="Calibri" w:eastAsia="宋体" w:cs="Calibri"/>
          <w:color w:val="0000FF"/>
          <w:sz w:val="20"/>
          <w:szCs w:val="20"/>
        </w:rPr>
        <w:t>1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、零星维修（具体以工程量清单为准）。</w:t>
      </w:r>
    </w:p>
    <w:p w14:paraId="3003E8C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highlight w:val="none"/>
        </w:rPr>
      </w:pPr>
      <w:r>
        <w:rPr>
          <w:rFonts w:hint="eastAsia" w:ascii="宋体" w:hAnsi="宋体" w:eastAsia="宋体" w:cs="宋体"/>
          <w:color w:val="0000FF"/>
          <w:sz w:val="20"/>
          <w:szCs w:val="20"/>
          <w:highlight w:val="none"/>
        </w:rPr>
        <w:t>（二）工程地点：碑林区南院门27号。</w:t>
      </w:r>
    </w:p>
    <w:p w14:paraId="40CC07D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highlight w:val="none"/>
        </w:rPr>
      </w:pPr>
      <w:r>
        <w:rPr>
          <w:rFonts w:hint="eastAsia" w:ascii="宋体" w:hAnsi="宋体" w:eastAsia="宋体" w:cs="宋体"/>
          <w:color w:val="0000FF"/>
          <w:sz w:val="20"/>
          <w:szCs w:val="20"/>
          <w:highlight w:val="none"/>
        </w:rPr>
        <w:t>（三）计划工期：自进场之日起</w:t>
      </w:r>
      <w:r>
        <w:rPr>
          <w:rFonts w:hint="eastAsia" w:cs="Calibri"/>
          <w:color w:val="0000FF"/>
          <w:sz w:val="20"/>
          <w:szCs w:val="20"/>
          <w:highlight w:val="none"/>
          <w:u w:val="single"/>
          <w:lang w:val="en-US" w:eastAsia="zh-CN"/>
        </w:rPr>
        <w:t xml:space="preserve"> 90 </w:t>
      </w:r>
      <w:r>
        <w:rPr>
          <w:rFonts w:hint="eastAsia" w:ascii="宋体" w:hAnsi="宋体" w:eastAsia="宋体" w:cs="宋体"/>
          <w:color w:val="0000FF"/>
          <w:sz w:val="20"/>
          <w:szCs w:val="20"/>
          <w:highlight w:val="none"/>
        </w:rPr>
        <w:t>个日历日内竣工。</w:t>
      </w:r>
    </w:p>
    <w:p w14:paraId="2442043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宋体" w:hAnsi="宋体" w:eastAsia="宋体" w:cs="宋体"/>
          <w:color w:val="0000FF"/>
          <w:sz w:val="20"/>
          <w:szCs w:val="20"/>
        </w:rPr>
        <w:t>（四）缺陷责任期：</w:t>
      </w:r>
      <w:r>
        <w:rPr>
          <w:rFonts w:hint="default" w:ascii="Calibri" w:hAnsi="Calibri" w:eastAsia="宋体" w:cs="Calibri"/>
          <w:color w:val="0000FF"/>
          <w:sz w:val="20"/>
          <w:szCs w:val="20"/>
        </w:rPr>
        <w:t>2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年。</w:t>
      </w:r>
    </w:p>
    <w:p w14:paraId="09C566C1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宋体" w:hAnsi="宋体" w:eastAsia="宋体" w:cs="宋体"/>
          <w:color w:val="0000FF"/>
          <w:sz w:val="20"/>
          <w:szCs w:val="20"/>
        </w:rPr>
        <w:t>（五）质量保修期：按照国家民用建筑相关规定执行。</w:t>
      </w:r>
    </w:p>
    <w:p w14:paraId="1D7AF29A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highlight w:val="none"/>
        </w:rPr>
      </w:pPr>
      <w:r>
        <w:rPr>
          <w:rFonts w:hint="eastAsia" w:ascii="宋体" w:hAnsi="宋体" w:eastAsia="宋体" w:cs="宋体"/>
          <w:color w:val="0000FF"/>
          <w:sz w:val="20"/>
          <w:szCs w:val="20"/>
          <w:highlight w:val="none"/>
        </w:rPr>
        <w:t>三、工程量清单和编制依据</w:t>
      </w:r>
    </w:p>
    <w:p w14:paraId="3769B74F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000FF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0000FF"/>
          <w:sz w:val="20"/>
          <w:szCs w:val="20"/>
          <w:highlight w:val="none"/>
        </w:rPr>
        <w:t>（一）编制依据：</w:t>
      </w:r>
    </w:p>
    <w:p w14:paraId="2CA9DE6F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000FF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0000FF"/>
          <w:sz w:val="20"/>
          <w:szCs w:val="20"/>
          <w:highlight w:val="none"/>
        </w:rPr>
        <w:t>1.根据甲方提供工程量及工程做法编制工程量；</w:t>
      </w:r>
    </w:p>
    <w:p w14:paraId="19067011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000FF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0000FF"/>
          <w:sz w:val="20"/>
          <w:szCs w:val="20"/>
          <w:highlight w:val="none"/>
        </w:rPr>
        <w:t>2.《陕西省建设工程费用规则》【2025】；</w:t>
      </w:r>
    </w:p>
    <w:p w14:paraId="7AEA3AD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000FF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0000FF"/>
          <w:sz w:val="20"/>
          <w:szCs w:val="20"/>
          <w:highlight w:val="none"/>
        </w:rPr>
        <w:t>3.《陕西省房屋建筑与装饰工程消耗量定额》【2025】；</w:t>
      </w:r>
    </w:p>
    <w:p w14:paraId="4D093CCB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000FF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0000FF"/>
          <w:sz w:val="20"/>
          <w:szCs w:val="20"/>
          <w:highlight w:val="none"/>
        </w:rPr>
        <w:t>4.《陕西省建通用安装工程消耗量定额》【2025】；</w:t>
      </w:r>
    </w:p>
    <w:p w14:paraId="092E3F47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000FF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0000FF"/>
          <w:sz w:val="20"/>
          <w:szCs w:val="20"/>
          <w:highlight w:val="none"/>
        </w:rPr>
        <w:t>5.工程量清单电子版使用广联达云计价软件GCCP7.0（版本：7.5000.23.1）；</w:t>
      </w:r>
    </w:p>
    <w:p w14:paraId="3C3193E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宋体" w:hAnsi="宋体" w:eastAsia="宋体" w:cs="宋体"/>
          <w:color w:val="0000FF"/>
          <w:sz w:val="20"/>
          <w:szCs w:val="20"/>
        </w:rPr>
        <w:t>（二）工程量清单：详见工程量清单电子版文档。</w:t>
      </w:r>
    </w:p>
    <w:p w14:paraId="3C82457B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宋体" w:hAnsi="宋体" w:eastAsia="宋体" w:cs="宋体"/>
          <w:color w:val="0000FF"/>
          <w:sz w:val="20"/>
          <w:szCs w:val="20"/>
        </w:rPr>
        <w:t>四、施工要求</w:t>
      </w:r>
    </w:p>
    <w:p w14:paraId="7C80D245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default" w:ascii="Calibri" w:hAnsi="Calibri" w:eastAsia="宋体" w:cs="Calibri"/>
          <w:color w:val="0000FF"/>
          <w:sz w:val="20"/>
          <w:szCs w:val="20"/>
        </w:rPr>
        <w:t>1.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在施工期间，成交供应商必须注意</w:t>
      </w:r>
      <w:r>
        <w:rPr>
          <w:rFonts w:hint="eastAsia" w:ascii="宋体" w:hAnsi="宋体" w:cs="宋体"/>
          <w:color w:val="0000FF"/>
          <w:sz w:val="20"/>
          <w:szCs w:val="20"/>
          <w:lang w:val="en-US" w:eastAsia="zh-CN"/>
        </w:rPr>
        <w:t>院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内人员安全，加强安全措施，并对施工人员进行安全教育。施工人员必须持证上岗。</w:t>
      </w:r>
    </w:p>
    <w:p w14:paraId="7E5C5035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default" w:ascii="Calibri" w:hAnsi="Calibri" w:eastAsia="宋体" w:cs="Calibri"/>
          <w:color w:val="0000FF"/>
          <w:sz w:val="20"/>
          <w:szCs w:val="20"/>
        </w:rPr>
        <w:t>2.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供应商根据工程实际情况编制施工方案，制定工期进度安排表。</w:t>
      </w:r>
    </w:p>
    <w:p w14:paraId="600187EF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default" w:ascii="Calibri" w:hAnsi="Calibri" w:eastAsia="宋体" w:cs="Calibri"/>
          <w:color w:val="0000FF"/>
          <w:sz w:val="20"/>
          <w:szCs w:val="20"/>
        </w:rPr>
        <w:t>3.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供应商在本工程中的项目负责人</w:t>
      </w:r>
      <w:r>
        <w:rPr>
          <w:rFonts w:hint="default" w:ascii="Calibri" w:hAnsi="Calibri" w:eastAsia="宋体" w:cs="Calibri"/>
          <w:color w:val="0000FF"/>
          <w:sz w:val="20"/>
          <w:szCs w:val="20"/>
        </w:rPr>
        <w:t>(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项目经理</w:t>
      </w:r>
      <w:r>
        <w:rPr>
          <w:rFonts w:hint="default" w:ascii="Calibri" w:hAnsi="Calibri" w:eastAsia="宋体" w:cs="Calibri"/>
          <w:color w:val="0000FF"/>
          <w:sz w:val="20"/>
          <w:szCs w:val="20"/>
        </w:rPr>
        <w:t>)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，要求技术水平高、组织能力强、有丰富的工程业绩和实践经验，懂管理、善于协调。施工人员中特殊工程人员要求有上岗证。施工队伍稳定，保证整个工程顺利完工。</w:t>
      </w:r>
    </w:p>
    <w:p w14:paraId="55609969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default" w:ascii="Calibri" w:hAnsi="Calibri" w:eastAsia="宋体" w:cs="Calibri"/>
          <w:color w:val="0000FF"/>
          <w:sz w:val="20"/>
          <w:szCs w:val="20"/>
        </w:rPr>
        <w:t>4.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施工过程中，严格遵守建设单位的各种管理规定及规章制度，做到文明施工。发生工伤及意外事故由施工单位负责。</w:t>
      </w:r>
    </w:p>
    <w:p w14:paraId="6E0080AA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default" w:ascii="Calibri" w:hAnsi="Calibri" w:eastAsia="宋体" w:cs="Calibri"/>
          <w:color w:val="0000FF"/>
          <w:sz w:val="20"/>
          <w:szCs w:val="20"/>
        </w:rPr>
        <w:t>5.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严格按照国家和省上有关规定施工、规范施工，确保工程合格，如有更改须事先征得有关方面的同意，并在采购人落实后实施，并出具书面说明。</w:t>
      </w:r>
    </w:p>
    <w:p w14:paraId="0FC279D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default" w:ascii="Calibri" w:hAnsi="Calibri" w:eastAsia="宋体" w:cs="Calibri"/>
          <w:color w:val="0000FF"/>
          <w:sz w:val="20"/>
          <w:szCs w:val="20"/>
        </w:rPr>
        <w:t>6.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工程实行包工包料，供应商必须具备相应的资质，不得转包、分包。</w:t>
      </w:r>
    </w:p>
    <w:p w14:paraId="3AA9E1EB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default" w:ascii="Calibri" w:hAnsi="Calibri" w:eastAsia="宋体" w:cs="Calibri"/>
          <w:color w:val="0000FF"/>
          <w:sz w:val="20"/>
          <w:szCs w:val="20"/>
        </w:rPr>
        <w:t>7.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供应商根据工程实际情况编制施工方案，制定工期进度安排表，并随磋商响应文件一并提交。</w:t>
      </w:r>
    </w:p>
    <w:p w14:paraId="6A335057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default" w:ascii="Calibri" w:hAnsi="Calibri" w:eastAsia="宋体" w:cs="Calibri"/>
          <w:color w:val="0000FF"/>
          <w:sz w:val="20"/>
          <w:szCs w:val="20"/>
        </w:rPr>
        <w:t>8.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施工过程中，严格遵守采购人的各种管理规定及规章制度，做到文明施工。发生工伤及意外事故由施工单位负责。</w:t>
      </w:r>
    </w:p>
    <w:p w14:paraId="368ADCA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default" w:ascii="Calibri" w:hAnsi="Calibri" w:eastAsia="宋体" w:cs="Calibri"/>
          <w:color w:val="0000FF"/>
          <w:sz w:val="20"/>
          <w:szCs w:val="20"/>
        </w:rPr>
        <w:t>9.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严格按照国家和省上有关规定施工、规范施工，确保工程合格，如有更改须事先征得有关方面的同意，并在采购人落实后实施，并出具书面说明。</w:t>
      </w:r>
    </w:p>
    <w:p w14:paraId="28E0A9FB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default" w:ascii="Calibri" w:hAnsi="Calibri" w:eastAsia="宋体" w:cs="Calibri"/>
          <w:color w:val="0000FF"/>
          <w:sz w:val="20"/>
          <w:szCs w:val="20"/>
        </w:rPr>
        <w:t>10.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所有进场材料需携带合格证等质量证明文件。由采购人现场代表对所进场材料予以验收并签字确认。</w:t>
      </w:r>
    </w:p>
    <w:p w14:paraId="52F3C15A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default" w:ascii="Calibri" w:hAnsi="Calibri" w:eastAsia="宋体" w:cs="Calibri"/>
          <w:color w:val="0000FF"/>
          <w:sz w:val="20"/>
          <w:szCs w:val="20"/>
        </w:rPr>
        <w:t>11.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施工期间需采取必要措施确保现场正常运行。</w:t>
      </w:r>
    </w:p>
    <w:p w14:paraId="7E147E11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default" w:ascii="Calibri" w:hAnsi="Calibri" w:eastAsia="宋体" w:cs="Calibri"/>
          <w:color w:val="0000FF"/>
          <w:sz w:val="20"/>
          <w:szCs w:val="20"/>
        </w:rPr>
        <w:t>12.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所有施工人员需统一着装统一单位标识，严禁随意通行。</w:t>
      </w:r>
    </w:p>
    <w:p w14:paraId="7F3872A9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default" w:ascii="Calibri" w:hAnsi="Calibri" w:eastAsia="宋体" w:cs="Calibri"/>
          <w:color w:val="0000FF"/>
          <w:sz w:val="20"/>
          <w:szCs w:val="20"/>
        </w:rPr>
        <w:t>13.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选用的主材、设备、辅材必须国家名优产品，并明确其品牌、规格、型号、产地，并附鉴定证书，对主要设备材料必须先提交样品，经认质后，方可订货，不得使用未经检验或不合格的设备、材料，若发生此种情况，将追究相关人员责任，并赔偿由此造成的一切经济损失。</w:t>
      </w:r>
    </w:p>
    <w:p w14:paraId="74967D3A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default" w:ascii="Calibri" w:hAnsi="Calibri" w:eastAsia="宋体" w:cs="Calibri"/>
          <w:color w:val="0000FF"/>
          <w:sz w:val="20"/>
          <w:szCs w:val="20"/>
        </w:rPr>
        <w:t>14.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施工方必须向采购人及时提供合格证及材料检验单。在征得有关方面认可后，方可进行施工，并做好相应的检验环节。</w:t>
      </w:r>
    </w:p>
    <w:p w14:paraId="44C7E449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default" w:ascii="Calibri" w:hAnsi="Calibri" w:eastAsia="宋体" w:cs="Calibri"/>
          <w:color w:val="0000FF"/>
          <w:sz w:val="20"/>
          <w:szCs w:val="20"/>
        </w:rPr>
        <w:t>15.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施工方未经采购人同意，不得擅自更换本工程在磋商响应文件中指定的项目施工负责人</w:t>
      </w:r>
      <w:r>
        <w:rPr>
          <w:rFonts w:hint="default" w:ascii="Calibri" w:hAnsi="Calibri" w:cs="Calibri"/>
          <w:color w:val="0000FF"/>
          <w:sz w:val="20"/>
          <w:szCs w:val="20"/>
        </w:rPr>
        <w:t>(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项目经理</w:t>
      </w:r>
      <w:r>
        <w:rPr>
          <w:rFonts w:hint="default" w:ascii="Calibri" w:hAnsi="Calibri" w:cs="Calibri"/>
          <w:color w:val="0000FF"/>
          <w:sz w:val="20"/>
          <w:szCs w:val="20"/>
        </w:rPr>
        <w:t>)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及施工队伍。不得分包、转包。确需分包时须征得采购人同意。否则将终止合同并按政府采购有关规定进行处理。</w:t>
      </w:r>
    </w:p>
    <w:p w14:paraId="3D2E4087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宋体" w:hAnsi="宋体" w:eastAsia="宋体" w:cs="宋体"/>
          <w:color w:val="0000FF"/>
          <w:sz w:val="20"/>
          <w:szCs w:val="20"/>
        </w:rPr>
        <w:t>五、商务要求（如合同价款及结算方式等）</w:t>
      </w:r>
    </w:p>
    <w:p w14:paraId="439667E0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default" w:ascii="Calibri" w:hAnsi="Calibri" w:eastAsia="宋体" w:cs="Calibri"/>
          <w:color w:val="0000FF"/>
          <w:sz w:val="20"/>
          <w:szCs w:val="20"/>
        </w:rPr>
        <w:t>1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、款项结算：</w:t>
      </w:r>
    </w:p>
    <w:p w14:paraId="3CBCD06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default" w:ascii="Calibri" w:hAnsi="Calibri" w:eastAsia="宋体" w:cs="Calibri"/>
          <w:color w:val="0000FF"/>
          <w:sz w:val="20"/>
          <w:szCs w:val="20"/>
        </w:rPr>
        <w:t>(1)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合同签订后</w:t>
      </w:r>
      <w:r>
        <w:rPr>
          <w:rFonts w:hint="default" w:ascii="Calibri" w:hAnsi="Calibri" w:eastAsia="宋体" w:cs="Calibri"/>
          <w:color w:val="0000FF"/>
          <w:sz w:val="20"/>
          <w:szCs w:val="20"/>
        </w:rPr>
        <w:t>20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日内支付合同总价款</w:t>
      </w:r>
      <w:r>
        <w:rPr>
          <w:rFonts w:hint="default" w:ascii="Calibri" w:hAnsi="Calibri" w:eastAsia="宋体" w:cs="Calibri"/>
          <w:color w:val="0000FF"/>
          <w:sz w:val="20"/>
          <w:szCs w:val="20"/>
        </w:rPr>
        <w:t>40%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作为预付款；</w:t>
      </w:r>
    </w:p>
    <w:p w14:paraId="6411C3C1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default" w:ascii="Calibri" w:hAnsi="Calibri" w:eastAsia="宋体" w:cs="Calibri"/>
          <w:color w:val="0000FF"/>
          <w:sz w:val="20"/>
          <w:szCs w:val="20"/>
        </w:rPr>
        <w:t>(2)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工程竣工验收合格后</w:t>
      </w:r>
      <w:r>
        <w:rPr>
          <w:rFonts w:hint="default" w:ascii="Calibri" w:hAnsi="Calibri" w:eastAsia="宋体" w:cs="Calibri"/>
          <w:color w:val="0000FF"/>
          <w:sz w:val="20"/>
          <w:szCs w:val="20"/>
        </w:rPr>
        <w:t>20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日内支付合同总价款的</w:t>
      </w:r>
      <w:r>
        <w:rPr>
          <w:rFonts w:hint="default" w:ascii="Calibri" w:hAnsi="Calibri" w:eastAsia="宋体" w:cs="Calibri"/>
          <w:color w:val="0000FF"/>
          <w:sz w:val="20"/>
          <w:szCs w:val="20"/>
        </w:rPr>
        <w:t>60%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。</w:t>
      </w:r>
    </w:p>
    <w:p w14:paraId="3EA892CE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宋体" w:hAnsi="宋体" w:eastAsia="宋体" w:cs="宋体"/>
          <w:color w:val="0000FF"/>
          <w:sz w:val="20"/>
          <w:szCs w:val="20"/>
        </w:rPr>
        <w:t>六、其他</w:t>
      </w:r>
    </w:p>
    <w:p w14:paraId="3C60D15F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default" w:ascii="Calibri" w:hAnsi="Calibri" w:eastAsia="宋体" w:cs="Calibri"/>
          <w:color w:val="0000FF"/>
          <w:sz w:val="20"/>
          <w:szCs w:val="20"/>
        </w:rPr>
        <w:t>(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一</w:t>
      </w:r>
      <w:r>
        <w:rPr>
          <w:rFonts w:hint="default" w:ascii="Calibri" w:hAnsi="Calibri" w:eastAsia="宋体" w:cs="Calibri"/>
          <w:color w:val="0000FF"/>
          <w:sz w:val="20"/>
          <w:szCs w:val="20"/>
        </w:rPr>
        <w:t>)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质量验收标准或规范</w:t>
      </w:r>
    </w:p>
    <w:p w14:paraId="2B9A7DEA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宋体" w:hAnsi="宋体" w:eastAsia="宋体" w:cs="宋体"/>
          <w:color w:val="0000FF"/>
          <w:sz w:val="20"/>
          <w:szCs w:val="20"/>
        </w:rPr>
        <w:t>（</w:t>
      </w:r>
      <w:r>
        <w:rPr>
          <w:rFonts w:hint="default" w:ascii="Calibri" w:hAnsi="Calibri" w:eastAsia="宋体" w:cs="Calibri"/>
          <w:color w:val="0000FF"/>
          <w:sz w:val="20"/>
          <w:szCs w:val="20"/>
        </w:rPr>
        <w:t>1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）达到相关建设工程施工及验收规范“合格”标准；</w:t>
      </w:r>
    </w:p>
    <w:p w14:paraId="23B644E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宋体" w:hAnsi="宋体" w:eastAsia="宋体" w:cs="宋体"/>
          <w:color w:val="0000FF"/>
          <w:sz w:val="20"/>
          <w:szCs w:val="20"/>
        </w:rPr>
        <w:t>（</w:t>
      </w:r>
      <w:r>
        <w:rPr>
          <w:rFonts w:hint="default" w:ascii="Calibri" w:hAnsi="Calibri" w:eastAsia="宋体" w:cs="Calibri"/>
          <w:color w:val="0000FF"/>
          <w:sz w:val="20"/>
          <w:szCs w:val="20"/>
        </w:rPr>
        <w:t>2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）符合《安全生产管理条例》的标准；符合工程相关规范要求；</w:t>
      </w:r>
    </w:p>
    <w:p w14:paraId="7680CEB7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宋体" w:hAnsi="宋体" w:eastAsia="宋体" w:cs="宋体"/>
          <w:color w:val="0000FF"/>
          <w:sz w:val="20"/>
          <w:szCs w:val="20"/>
        </w:rPr>
        <w:t>（</w:t>
      </w:r>
      <w:r>
        <w:rPr>
          <w:rFonts w:hint="default" w:ascii="Calibri" w:hAnsi="Calibri" w:eastAsia="宋体" w:cs="Calibri"/>
          <w:color w:val="0000FF"/>
          <w:sz w:val="20"/>
          <w:szCs w:val="20"/>
        </w:rPr>
        <w:t>3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）工程验收标准：双方约定，在符合采购文件中本工程项目施工要求的前提下，以甲方和用地单位现场验收合格为准。</w:t>
      </w:r>
    </w:p>
    <w:p w14:paraId="0C271F8E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default" w:ascii="Calibri" w:hAnsi="Calibri" w:eastAsia="宋体" w:cs="Calibri"/>
          <w:color w:val="0000FF"/>
          <w:sz w:val="20"/>
          <w:szCs w:val="20"/>
        </w:rPr>
        <w:t>(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二</w:t>
      </w:r>
      <w:r>
        <w:rPr>
          <w:rFonts w:hint="default" w:ascii="Calibri" w:hAnsi="Calibri" w:eastAsia="宋体" w:cs="Calibri"/>
          <w:color w:val="0000FF"/>
          <w:sz w:val="20"/>
          <w:szCs w:val="20"/>
        </w:rPr>
        <w:t>)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违约责任</w:t>
      </w:r>
    </w:p>
    <w:p w14:paraId="62F8955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宋体" w:hAnsi="宋体" w:eastAsia="宋体" w:cs="宋体"/>
          <w:color w:val="0000FF"/>
          <w:sz w:val="20"/>
          <w:szCs w:val="20"/>
        </w:rPr>
        <w:t>详见建设工程施工合同，不超出《民法典》中对于违约的责任上限。</w:t>
      </w:r>
    </w:p>
    <w:p w14:paraId="08EB516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default" w:ascii="Calibri" w:hAnsi="Calibri" w:eastAsia="宋体" w:cs="Calibri"/>
          <w:color w:val="0000FF"/>
          <w:sz w:val="20"/>
          <w:szCs w:val="20"/>
        </w:rPr>
        <w:t>(</w:t>
      </w:r>
      <w:r>
        <w:rPr>
          <w:rFonts w:hint="eastAsia" w:ascii="宋体" w:hAnsi="宋体" w:cs="宋体"/>
          <w:color w:val="0000FF"/>
          <w:sz w:val="20"/>
          <w:szCs w:val="20"/>
          <w:lang w:val="en-US" w:eastAsia="zh-CN"/>
        </w:rPr>
        <w:t>三</w:t>
      </w:r>
      <w:r>
        <w:rPr>
          <w:rFonts w:hint="default" w:ascii="Calibri" w:hAnsi="Calibri" w:eastAsia="宋体" w:cs="Calibri"/>
          <w:color w:val="0000FF"/>
          <w:sz w:val="20"/>
          <w:szCs w:val="20"/>
        </w:rPr>
        <w:t>)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暂列金</w:t>
      </w:r>
    </w:p>
    <w:p w14:paraId="0D5C35FE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color w:val="0000FF"/>
          <w:sz w:val="20"/>
          <w:szCs w:val="20"/>
        </w:rPr>
      </w:pPr>
      <w:r>
        <w:rPr>
          <w:rFonts w:hint="eastAsia" w:ascii="宋体" w:hAnsi="宋体" w:eastAsia="宋体" w:cs="宋体"/>
          <w:color w:val="0000FF"/>
          <w:sz w:val="20"/>
          <w:szCs w:val="20"/>
        </w:rPr>
        <w:t>暂列金额：</w:t>
      </w:r>
      <w:r>
        <w:rPr>
          <w:rFonts w:hint="eastAsia" w:ascii="宋体" w:hAnsi="宋体" w:eastAsia="宋体" w:cs="宋体"/>
          <w:color w:val="0000FF"/>
          <w:sz w:val="20"/>
          <w:szCs w:val="20"/>
          <w:lang w:val="en-US" w:eastAsia="zh-CN"/>
        </w:rPr>
        <w:t>5</w:t>
      </w:r>
      <w:r>
        <w:rPr>
          <w:rFonts w:hint="default" w:ascii="宋体" w:hAnsi="宋体" w:eastAsia="宋体" w:cs="宋体"/>
          <w:color w:val="0000FF"/>
          <w:sz w:val="20"/>
          <w:szCs w:val="20"/>
        </w:rPr>
        <w:t>0000</w:t>
      </w:r>
      <w:r>
        <w:rPr>
          <w:rFonts w:hint="eastAsia" w:ascii="宋体" w:hAnsi="宋体" w:cs="宋体"/>
          <w:color w:val="0000FF"/>
          <w:sz w:val="20"/>
          <w:szCs w:val="20"/>
          <w:lang w:val="en-US" w:eastAsia="zh-CN"/>
        </w:rPr>
        <w:t>.00</w:t>
      </w:r>
      <w:r>
        <w:rPr>
          <w:rFonts w:hint="eastAsia" w:ascii="宋体" w:hAnsi="宋体" w:eastAsia="宋体" w:cs="宋体"/>
          <w:color w:val="0000FF"/>
          <w:sz w:val="20"/>
          <w:szCs w:val="20"/>
        </w:rPr>
        <w:t>元</w:t>
      </w:r>
    </w:p>
    <w:p w14:paraId="791FD070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宋体" w:hAnsi="宋体" w:eastAsia="宋体" w:cs="宋体"/>
          <w:color w:val="0000FF"/>
          <w:sz w:val="20"/>
          <w:szCs w:val="20"/>
        </w:rPr>
        <w:t>本工程暂列金额5万元计入其他项目费中；</w:t>
      </w:r>
    </w:p>
    <w:p w14:paraId="62A04840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eastAsia" w:ascii="宋体" w:hAnsi="宋体" w:eastAsia="宋体" w:cs="宋体"/>
          <w:color w:val="0000FF"/>
          <w:sz w:val="20"/>
          <w:szCs w:val="20"/>
        </w:rPr>
        <w:t>供应商组价时必须按此费用计入，否则按投标无效处理。</w:t>
      </w:r>
    </w:p>
    <w:p w14:paraId="635738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C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2025-10-14T02:46:09Z</dcterms:created>
  <dc:creator>Administrator</dc:creator>
  <cp:lastModifiedBy>豆本豆</cp:lastModifiedBy>
  <dcterms:modified xsi:type="dcterms:W3CDTF">2025-10-14T02:46:23Z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eyJoZGlkIjoiZTc2YjNkNzAxY2E2NTE3ZmY0YmZiYzc2NDBhZGQxZGMiLCJ1c2VySWQiOiI4MTA3MzA2NDAifQ==</vt:lpwstr>
  </property>
  <property fmtid="{D5CDD505-2E9C-101B-9397-08002B2CF9AE}" pid="4" name="ICV">
    <vt:lpwstr>0C74E732913D40A5873A7E47FCD59967_12</vt:lpwstr>
  </property>
</Properties>
</file>