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13C6">
      <w:pPr>
        <w:jc w:val="center"/>
        <w:rPr>
          <w:rFonts w:hint="eastAsia"/>
          <w:b/>
          <w:bCs/>
          <w:color w:val="auto"/>
          <w:sz w:val="44"/>
          <w:szCs w:val="44"/>
          <w:highlight w:val="none"/>
          <w:lang w:val="en-US" w:eastAsia="zh-CN"/>
        </w:rPr>
      </w:pPr>
      <w:r>
        <w:rPr>
          <w:rFonts w:hint="eastAsia"/>
          <w:b/>
          <w:bCs/>
          <w:color w:val="auto"/>
          <w:sz w:val="44"/>
          <w:szCs w:val="44"/>
          <w:highlight w:val="none"/>
          <w:lang w:val="en-US" w:eastAsia="zh-CN"/>
        </w:rPr>
        <w:t>府谷高新区监控设备系统及危化品车道标志标线工程采购需求文件</w:t>
      </w:r>
    </w:p>
    <w:p w14:paraId="54F99430">
      <w:pPr>
        <w:numPr>
          <w:ilvl w:val="0"/>
          <w:numId w:val="1"/>
        </w:numPr>
        <w:textAlignment w:val="baseline"/>
        <w:rPr>
          <w:rFonts w:hint="eastAsia"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rPr>
        <w:t>采购</w:t>
      </w:r>
      <w:r>
        <w:rPr>
          <w:rFonts w:hint="eastAsia" w:ascii="仿宋" w:hAnsi="仿宋" w:eastAsia="仿宋" w:cs="仿宋"/>
          <w:b/>
          <w:bCs/>
          <w:color w:val="auto"/>
          <w:sz w:val="30"/>
          <w:szCs w:val="30"/>
          <w:highlight w:val="none"/>
          <w:lang w:eastAsia="zh-CN"/>
        </w:rPr>
        <w:t>工程</w:t>
      </w:r>
      <w:r>
        <w:rPr>
          <w:rFonts w:hint="eastAsia" w:ascii="仿宋" w:hAnsi="仿宋" w:eastAsia="仿宋" w:cs="仿宋"/>
          <w:b/>
          <w:bCs/>
          <w:color w:val="auto"/>
          <w:sz w:val="30"/>
          <w:szCs w:val="30"/>
          <w:highlight w:val="none"/>
        </w:rPr>
        <w:t>名称：</w:t>
      </w:r>
      <w:r>
        <w:rPr>
          <w:rFonts w:hint="eastAsia" w:ascii="仿宋" w:hAnsi="仿宋" w:eastAsia="仿宋" w:cs="仿宋"/>
          <w:color w:val="auto"/>
          <w:sz w:val="30"/>
          <w:szCs w:val="30"/>
          <w:highlight w:val="none"/>
          <w:lang w:eastAsia="zh-CN"/>
        </w:rPr>
        <w:t>府谷高新区监控设备系统及危化品车道标志标线工程</w:t>
      </w:r>
    </w:p>
    <w:p w14:paraId="7FF7F2AD">
      <w:pPr>
        <w:numPr>
          <w:ilvl w:val="0"/>
          <w:numId w:val="0"/>
        </w:numPr>
        <w:textAlignment w:val="baseline"/>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二、采购</w:t>
      </w:r>
      <w:r>
        <w:rPr>
          <w:rFonts w:hint="eastAsia" w:ascii="仿宋" w:hAnsi="仿宋" w:eastAsia="仿宋" w:cs="仿宋"/>
          <w:b/>
          <w:bCs/>
          <w:color w:val="auto"/>
          <w:sz w:val="30"/>
          <w:szCs w:val="30"/>
          <w:highlight w:val="none"/>
          <w:lang w:eastAsia="zh-CN"/>
        </w:rPr>
        <w:t>工程</w:t>
      </w:r>
      <w:r>
        <w:rPr>
          <w:rFonts w:hint="eastAsia" w:ascii="仿宋" w:hAnsi="仿宋" w:eastAsia="仿宋" w:cs="仿宋"/>
          <w:b/>
          <w:bCs/>
          <w:color w:val="auto"/>
          <w:sz w:val="30"/>
          <w:szCs w:val="30"/>
          <w:highlight w:val="none"/>
        </w:rPr>
        <w:t>预算、资金构成和采购方式：</w:t>
      </w:r>
    </w:p>
    <w:p w14:paraId="27C9F839">
      <w:pPr>
        <w:ind w:firstLine="600" w:firstLineChars="200"/>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1、采购项目预算：</w:t>
      </w:r>
      <w:r>
        <w:rPr>
          <w:rFonts w:hint="eastAsia" w:ascii="仿宋" w:hAnsi="仿宋" w:eastAsia="仿宋" w:cs="仿宋"/>
          <w:color w:val="auto"/>
          <w:sz w:val="30"/>
          <w:szCs w:val="30"/>
          <w:highlight w:val="none"/>
          <w:lang w:val="en-US" w:eastAsia="zh-CN"/>
        </w:rPr>
        <w:t>1416344.15</w:t>
      </w:r>
      <w:r>
        <w:rPr>
          <w:rFonts w:hint="eastAsia" w:ascii="仿宋" w:hAnsi="仿宋" w:eastAsia="仿宋" w:cs="仿宋"/>
          <w:color w:val="auto"/>
          <w:sz w:val="30"/>
          <w:szCs w:val="30"/>
          <w:highlight w:val="none"/>
          <w:lang w:eastAsia="zh-CN"/>
        </w:rPr>
        <w:t>元</w:t>
      </w:r>
    </w:p>
    <w:p w14:paraId="4D6BD5C4">
      <w:pPr>
        <w:ind w:firstLine="600" w:firstLineChars="200"/>
        <w:textAlignment w:val="baseline"/>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2、资金来源：</w:t>
      </w:r>
      <w:r>
        <w:rPr>
          <w:rFonts w:hint="eastAsia" w:ascii="仿宋" w:hAnsi="仿宋" w:eastAsia="仿宋" w:cs="仿宋"/>
          <w:color w:val="auto"/>
          <w:sz w:val="30"/>
          <w:szCs w:val="30"/>
          <w:highlight w:val="none"/>
          <w:lang w:val="en-US" w:eastAsia="zh-CN"/>
        </w:rPr>
        <w:t>县财政配套</w:t>
      </w:r>
    </w:p>
    <w:p w14:paraId="3586FACF">
      <w:pPr>
        <w:ind w:firstLine="600" w:firstLineChars="200"/>
        <w:textAlignment w:val="baseline"/>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3、采购</w:t>
      </w:r>
      <w:r>
        <w:rPr>
          <w:rFonts w:hint="eastAsia" w:ascii="仿宋" w:hAnsi="仿宋" w:eastAsia="仿宋" w:cs="仿宋"/>
          <w:color w:val="auto"/>
          <w:sz w:val="30"/>
          <w:szCs w:val="30"/>
          <w:highlight w:val="none"/>
        </w:rPr>
        <w:t>方式：</w:t>
      </w:r>
      <w:r>
        <w:rPr>
          <w:rFonts w:hint="eastAsia" w:ascii="仿宋" w:hAnsi="仿宋" w:eastAsia="仿宋" w:cs="仿宋"/>
          <w:color w:val="auto"/>
          <w:sz w:val="30"/>
          <w:szCs w:val="30"/>
          <w:highlight w:val="none"/>
          <w:lang w:val="en-US" w:eastAsia="zh-CN"/>
        </w:rPr>
        <w:t>竞争性谈判</w:t>
      </w:r>
      <w:bookmarkStart w:id="16" w:name="_GoBack"/>
      <w:bookmarkEnd w:id="16"/>
    </w:p>
    <w:p w14:paraId="5DBD5FC8">
      <w:pPr>
        <w:textAlignment w:val="baseline"/>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w:t>
      </w:r>
      <w:r>
        <w:rPr>
          <w:rFonts w:hint="eastAsia" w:ascii="仿宋" w:hAnsi="仿宋" w:eastAsia="仿宋" w:cs="仿宋"/>
          <w:b/>
          <w:bCs/>
          <w:color w:val="auto"/>
          <w:sz w:val="30"/>
          <w:szCs w:val="30"/>
          <w:highlight w:val="none"/>
          <w:lang w:eastAsia="zh-CN"/>
        </w:rPr>
        <w:t>工程</w:t>
      </w:r>
      <w:r>
        <w:rPr>
          <w:rFonts w:hint="eastAsia" w:ascii="仿宋" w:hAnsi="仿宋" w:eastAsia="仿宋" w:cs="仿宋"/>
          <w:b/>
          <w:bCs/>
          <w:color w:val="auto"/>
          <w:sz w:val="30"/>
          <w:szCs w:val="30"/>
          <w:highlight w:val="none"/>
        </w:rPr>
        <w:t>概况、履行期限及方式：</w:t>
      </w:r>
    </w:p>
    <w:p w14:paraId="2C360E38">
      <w:pPr>
        <w:spacing w:line="520" w:lineRule="exact"/>
        <w:ind w:firstLine="600" w:firstLineChars="200"/>
        <w:textAlignment w:val="baseline"/>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1、项目实施时间：</w:t>
      </w:r>
      <w:r>
        <w:rPr>
          <w:rFonts w:hint="eastAsia" w:ascii="仿宋" w:hAnsi="仿宋" w:eastAsia="仿宋" w:cs="仿宋"/>
          <w:color w:val="auto"/>
          <w:sz w:val="30"/>
          <w:szCs w:val="30"/>
          <w:highlight w:val="none"/>
          <w:lang w:val="en-US" w:eastAsia="zh-CN"/>
        </w:rPr>
        <w:t>合同签订后20日历天</w:t>
      </w:r>
    </w:p>
    <w:p w14:paraId="49D9B904">
      <w:pPr>
        <w:spacing w:line="520" w:lineRule="exact"/>
        <w:ind w:firstLine="600" w:firstLineChars="200"/>
        <w:textAlignment w:val="baseline"/>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2、项目实施地点：府谷高新区</w:t>
      </w:r>
    </w:p>
    <w:p w14:paraId="289E519D">
      <w:pPr>
        <w:spacing w:line="520" w:lineRule="exact"/>
        <w:ind w:firstLine="600" w:firstLineChars="200"/>
        <w:textAlignment w:val="baseline"/>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3、工程概况：</w:t>
      </w:r>
    </w:p>
    <w:p w14:paraId="332438BC">
      <w:pPr>
        <w:spacing w:line="52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府谷高新区监控设备系统及危化品车道标志标线工程，主要内容包括:</w:t>
      </w:r>
      <w:r>
        <w:rPr>
          <w:rFonts w:hint="eastAsia" w:ascii="仿宋" w:hAnsi="仿宋" w:eastAsia="仿宋" w:cs="仿宋"/>
          <w:color w:val="auto"/>
          <w:sz w:val="30"/>
          <w:szCs w:val="30"/>
          <w:highlight w:val="none"/>
          <w:lang w:val="en-US" w:eastAsia="zh-CN"/>
        </w:rPr>
        <w:t>设立交通</w:t>
      </w:r>
      <w:r>
        <w:rPr>
          <w:rFonts w:hint="eastAsia" w:ascii="仿宋" w:hAnsi="仿宋" w:eastAsia="仿宋" w:cs="仿宋"/>
          <w:color w:val="auto"/>
          <w:sz w:val="30"/>
          <w:szCs w:val="30"/>
          <w:highlight w:val="none"/>
          <w:lang w:eastAsia="zh-CN"/>
        </w:rPr>
        <w:t>标志标牌(含立杆)，</w:t>
      </w:r>
      <w:r>
        <w:rPr>
          <w:rFonts w:hint="eastAsia" w:ascii="仿宋" w:hAnsi="仿宋" w:eastAsia="仿宋" w:cs="仿宋"/>
          <w:color w:val="auto"/>
          <w:sz w:val="30"/>
          <w:szCs w:val="30"/>
          <w:highlight w:val="none"/>
          <w:lang w:val="en-US" w:eastAsia="zh-CN"/>
        </w:rPr>
        <w:t>施划</w:t>
      </w:r>
      <w:r>
        <w:rPr>
          <w:rFonts w:hint="eastAsia" w:ascii="仿宋" w:hAnsi="仿宋" w:eastAsia="仿宋" w:cs="仿宋"/>
          <w:color w:val="auto"/>
          <w:sz w:val="30"/>
          <w:szCs w:val="30"/>
          <w:highlight w:val="none"/>
          <w:lang w:eastAsia="zh-CN"/>
        </w:rPr>
        <w:t>8.3公里危化车道标线，</w:t>
      </w:r>
      <w:r>
        <w:rPr>
          <w:rFonts w:hint="eastAsia" w:ascii="仿宋" w:hAnsi="仿宋" w:eastAsia="仿宋" w:cs="仿宋"/>
          <w:color w:val="auto"/>
          <w:sz w:val="30"/>
          <w:szCs w:val="30"/>
          <w:highlight w:val="none"/>
          <w:lang w:val="en-US" w:eastAsia="zh-CN"/>
        </w:rPr>
        <w:t>安装</w:t>
      </w:r>
      <w:r>
        <w:rPr>
          <w:rFonts w:hint="eastAsia" w:ascii="仿宋" w:hAnsi="仿宋" w:eastAsia="仿宋" w:cs="仿宋"/>
          <w:color w:val="auto"/>
          <w:sz w:val="30"/>
          <w:szCs w:val="30"/>
          <w:highlight w:val="none"/>
          <w:lang w:eastAsia="zh-CN"/>
        </w:rPr>
        <w:t>违停监控系统</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eastAsia="zh-CN"/>
        </w:rPr>
        <w:t>卡口监控系统。</w:t>
      </w:r>
      <w:r>
        <w:rPr>
          <w:rFonts w:hint="eastAsia" w:ascii="仿宋" w:hAnsi="仿宋" w:eastAsia="仿宋" w:cs="仿宋"/>
          <w:color w:val="auto"/>
          <w:sz w:val="30"/>
          <w:szCs w:val="30"/>
          <w:highlight w:val="none"/>
          <w:lang w:val="en-US" w:eastAsia="zh-CN"/>
        </w:rPr>
        <w:t>（详见采购预算工程量清单）。</w:t>
      </w:r>
    </w:p>
    <w:p w14:paraId="3AF647CA">
      <w:pPr>
        <w:spacing w:line="560" w:lineRule="exact"/>
        <w:textAlignment w:val="baseline"/>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付款方式</w:t>
      </w:r>
    </w:p>
    <w:p w14:paraId="5F7D373B">
      <w:pPr>
        <w:spacing w:line="52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工程</w:t>
      </w:r>
      <w:r>
        <w:rPr>
          <w:rFonts w:hint="eastAsia" w:ascii="仿宋" w:hAnsi="仿宋" w:eastAsia="仿宋" w:cs="仿宋"/>
          <w:color w:val="auto"/>
          <w:sz w:val="30"/>
          <w:szCs w:val="30"/>
          <w:highlight w:val="none"/>
          <w:lang w:val="en-US" w:eastAsia="zh-CN"/>
        </w:rPr>
        <w:t>竣工</w:t>
      </w:r>
      <w:r>
        <w:rPr>
          <w:rFonts w:hint="eastAsia" w:ascii="仿宋" w:hAnsi="仿宋" w:eastAsia="仿宋" w:cs="仿宋"/>
          <w:color w:val="auto"/>
          <w:sz w:val="30"/>
          <w:szCs w:val="30"/>
          <w:highlight w:val="none"/>
          <w:lang w:eastAsia="zh-CN"/>
        </w:rPr>
        <w:t>验收合格后</w:t>
      </w:r>
      <w:r>
        <w:rPr>
          <w:rFonts w:hint="eastAsia" w:ascii="仿宋" w:hAnsi="仿宋" w:eastAsia="仿宋" w:cs="仿宋"/>
          <w:color w:val="auto"/>
          <w:sz w:val="30"/>
          <w:szCs w:val="30"/>
          <w:highlight w:val="none"/>
          <w:lang w:val="en-US" w:eastAsia="zh-CN"/>
        </w:rPr>
        <w:t>支</w:t>
      </w:r>
      <w:r>
        <w:rPr>
          <w:rFonts w:hint="eastAsia" w:ascii="仿宋" w:hAnsi="仿宋" w:eastAsia="仿宋" w:cs="仿宋"/>
          <w:color w:val="auto"/>
          <w:sz w:val="30"/>
          <w:szCs w:val="30"/>
          <w:highlight w:val="none"/>
          <w:lang w:eastAsia="zh-CN"/>
        </w:rPr>
        <w:t>付</w:t>
      </w:r>
      <w:r>
        <w:rPr>
          <w:rFonts w:hint="eastAsia" w:ascii="仿宋" w:hAnsi="仿宋" w:eastAsia="仿宋" w:cs="仿宋"/>
          <w:color w:val="auto"/>
          <w:sz w:val="30"/>
          <w:szCs w:val="30"/>
          <w:highlight w:val="none"/>
          <w:lang w:val="en-US" w:eastAsia="zh-CN"/>
        </w:rPr>
        <w:t>不超</w:t>
      </w:r>
      <w:r>
        <w:rPr>
          <w:rFonts w:hint="eastAsia" w:ascii="仿宋" w:hAnsi="仿宋" w:eastAsia="仿宋" w:cs="仿宋"/>
          <w:color w:val="auto"/>
          <w:sz w:val="30"/>
          <w:szCs w:val="30"/>
          <w:highlight w:val="none"/>
          <w:lang w:eastAsia="zh-CN"/>
        </w:rPr>
        <w:t>合同价</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lang w:eastAsia="zh-CN"/>
        </w:rPr>
        <w:t>80%；</w:t>
      </w:r>
      <w:r>
        <w:rPr>
          <w:rFonts w:hint="eastAsia" w:ascii="仿宋" w:hAnsi="仿宋" w:eastAsia="仿宋" w:cs="仿宋"/>
          <w:color w:val="auto"/>
          <w:sz w:val="30"/>
          <w:szCs w:val="30"/>
          <w:highlight w:val="none"/>
          <w:lang w:val="en-US" w:eastAsia="zh-CN"/>
        </w:rPr>
        <w:t>工程</w:t>
      </w:r>
      <w:r>
        <w:rPr>
          <w:rFonts w:hint="eastAsia" w:ascii="仿宋" w:hAnsi="仿宋" w:eastAsia="仿宋" w:cs="仿宋"/>
          <w:color w:val="auto"/>
          <w:sz w:val="30"/>
          <w:szCs w:val="30"/>
          <w:highlight w:val="none"/>
          <w:lang w:eastAsia="zh-CN"/>
        </w:rPr>
        <w:t>审计</w:t>
      </w:r>
      <w:r>
        <w:rPr>
          <w:rFonts w:hint="eastAsia" w:ascii="仿宋" w:hAnsi="仿宋" w:eastAsia="仿宋" w:cs="仿宋"/>
          <w:color w:val="auto"/>
          <w:sz w:val="30"/>
          <w:szCs w:val="30"/>
          <w:highlight w:val="none"/>
          <w:lang w:val="en-US" w:eastAsia="zh-CN"/>
        </w:rPr>
        <w:t>或甲方认可乙方结算书后</w:t>
      </w:r>
      <w:r>
        <w:rPr>
          <w:rFonts w:hint="eastAsia" w:ascii="仿宋" w:hAnsi="仿宋" w:eastAsia="仿宋" w:cs="仿宋"/>
          <w:color w:val="auto"/>
          <w:sz w:val="30"/>
          <w:szCs w:val="30"/>
          <w:highlight w:val="none"/>
          <w:lang w:eastAsia="zh-CN"/>
        </w:rPr>
        <w:t>付清剩余</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lang w:eastAsia="zh-CN"/>
        </w:rPr>
        <w:t>款。</w:t>
      </w:r>
    </w:p>
    <w:p w14:paraId="0D52FCB9">
      <w:pPr>
        <w:textAlignment w:val="baseline"/>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五、履约验收</w:t>
      </w:r>
    </w:p>
    <w:p w14:paraId="2E5D5769">
      <w:pPr>
        <w:ind w:firstLine="600" w:firstLineChars="200"/>
        <w:textAlignment w:val="baseline"/>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1、履约验收时间：</w:t>
      </w: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月</w:t>
      </w:r>
    </w:p>
    <w:p w14:paraId="3FFAE2C7">
      <w:pPr>
        <w:ind w:firstLine="600" w:firstLineChars="200"/>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验收</w:t>
      </w:r>
      <w:r>
        <w:rPr>
          <w:rFonts w:hint="eastAsia" w:ascii="仿宋" w:hAnsi="仿宋" w:eastAsia="仿宋" w:cs="仿宋"/>
          <w:color w:val="auto"/>
          <w:sz w:val="30"/>
          <w:szCs w:val="30"/>
          <w:highlight w:val="none"/>
          <w:lang w:val="en-US" w:eastAsia="zh-CN"/>
        </w:rPr>
        <w:t>标准及</w:t>
      </w:r>
      <w:r>
        <w:rPr>
          <w:rFonts w:hint="eastAsia" w:ascii="仿宋" w:hAnsi="仿宋" w:eastAsia="仿宋" w:cs="仿宋"/>
          <w:color w:val="auto"/>
          <w:sz w:val="30"/>
          <w:szCs w:val="30"/>
          <w:highlight w:val="none"/>
        </w:rPr>
        <w:t>方式：由采购单位组织有关专业人员按相关的国家标准、质量标准和</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文件所列的各项要求进行验收。</w:t>
      </w:r>
    </w:p>
    <w:p w14:paraId="4D6340FF">
      <w:pPr>
        <w:textAlignment w:val="baseline"/>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六、对供应商的要求</w:t>
      </w:r>
    </w:p>
    <w:p w14:paraId="0BB9BD4C">
      <w:pPr>
        <w:spacing w:line="56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基本资格条件：符合《中华人民共和国政府采购法》第二十二条的规定。</w:t>
      </w:r>
    </w:p>
    <w:p w14:paraId="193FDA8D">
      <w:pPr>
        <w:spacing w:line="56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府谷高新区监控设备系统及危化品车道标志标线工程</w:t>
      </w:r>
      <w:r>
        <w:rPr>
          <w:rFonts w:hint="eastAsia" w:ascii="仿宋" w:hAnsi="仿宋" w:eastAsia="仿宋" w:cs="仿宋"/>
          <w:color w:val="auto"/>
          <w:sz w:val="30"/>
          <w:szCs w:val="30"/>
          <w:highlight w:val="none"/>
        </w:rPr>
        <w:t>特定资格要求详见</w:t>
      </w:r>
      <w:r>
        <w:rPr>
          <w:rFonts w:hint="eastAsia" w:ascii="仿宋" w:hAnsi="仿宋" w:eastAsia="仿宋" w:cs="仿宋"/>
          <w:color w:val="auto"/>
          <w:sz w:val="30"/>
          <w:szCs w:val="30"/>
          <w:highlight w:val="none"/>
          <w:lang w:eastAsia="zh-CN"/>
        </w:rPr>
        <w:t>采购</w:t>
      </w:r>
      <w:r>
        <w:rPr>
          <w:rFonts w:hint="eastAsia" w:ascii="仿宋" w:hAnsi="仿宋" w:eastAsia="仿宋" w:cs="仿宋"/>
          <w:color w:val="auto"/>
          <w:sz w:val="30"/>
          <w:szCs w:val="30"/>
          <w:highlight w:val="none"/>
        </w:rPr>
        <w:t>公告。</w:t>
      </w:r>
    </w:p>
    <w:p w14:paraId="0A4E576C">
      <w:pPr>
        <w:textAlignment w:val="baseline"/>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rPr>
        <w:t>合同模板：（</w:t>
      </w:r>
      <w:r>
        <w:rPr>
          <w:rFonts w:hint="eastAsia" w:asciiTheme="minorEastAsia" w:hAnsiTheme="minorEastAsia" w:eastAsiaTheme="minorEastAsia" w:cstheme="minorEastAsia"/>
          <w:b w:val="0"/>
          <w:bCs w:val="0"/>
          <w:color w:val="auto"/>
          <w:sz w:val="30"/>
          <w:szCs w:val="30"/>
          <w:highlight w:val="none"/>
          <w:u w:val="none"/>
          <w:lang w:val="en-US" w:eastAsia="zh-CN"/>
        </w:rPr>
        <w:t>合同参考GF—2017—0201，发出成交通知书后，</w:t>
      </w:r>
      <w:r>
        <w:rPr>
          <w:rFonts w:hint="eastAsia" w:asciiTheme="minorEastAsia" w:hAnsiTheme="minorEastAsia" w:eastAsiaTheme="minorEastAsia" w:cstheme="minorEastAsia"/>
          <w:b w:val="0"/>
          <w:bCs w:val="0"/>
          <w:color w:val="auto"/>
          <w:sz w:val="30"/>
          <w:szCs w:val="30"/>
          <w:highlight w:val="none"/>
          <w:u w:val="none"/>
          <w:lang w:val="en-US" w:eastAsia="zh-CN"/>
        </w:rPr>
        <w:t>采购人与中标人根据项目实际情况重新拟定</w:t>
      </w:r>
      <w:r>
        <w:rPr>
          <w:rFonts w:hint="eastAsia" w:ascii="仿宋" w:hAnsi="仿宋" w:eastAsia="仿宋" w:cs="仿宋"/>
          <w:b/>
          <w:bCs/>
          <w:color w:val="auto"/>
          <w:sz w:val="30"/>
          <w:szCs w:val="30"/>
          <w:highlight w:val="none"/>
        </w:rPr>
        <w:t>）：</w:t>
      </w:r>
    </w:p>
    <w:p w14:paraId="77F6EF52">
      <w:pPr>
        <w:pageBreakBefore w:val="0"/>
        <w:kinsoku/>
        <w:wordWrap w:val="0"/>
        <w:overflowPunct/>
        <w:topLinePunct w:val="0"/>
        <w:bidi w:val="0"/>
        <w:adjustRightInd/>
        <w:snapToGrid/>
        <w:spacing w:line="240" w:lineRule="auto"/>
        <w:ind w:left="0" w:leftChars="0" w:firstLine="729" w:firstLineChars="228"/>
        <w:jc w:val="left"/>
        <w:rPr>
          <w:rFonts w:ascii="Times New Roman" w:hAnsi="Times New Roman" w:eastAsia="仿宋_GB2312"/>
          <w:bCs/>
          <w:color w:val="auto"/>
          <w:sz w:val="32"/>
          <w:szCs w:val="32"/>
          <w:highlight w:val="none"/>
        </w:rPr>
      </w:pPr>
      <w:bookmarkStart w:id="0" w:name="_Toc351203480"/>
      <w:bookmarkStart w:id="1" w:name="_Toc296890982"/>
      <w:bookmarkStart w:id="2" w:name="_Toc296503025"/>
      <w:r>
        <w:rPr>
          <w:rFonts w:ascii="Times New Roman" w:hAnsi="Times New Roman" w:eastAsia="仿宋_GB2312"/>
          <w:bCs/>
          <w:color w:val="auto"/>
          <w:sz w:val="32"/>
          <w:szCs w:val="32"/>
          <w:highlight w:val="none"/>
        </w:rPr>
        <w:t>（GF—201</w:t>
      </w:r>
      <w:r>
        <w:rPr>
          <w:rFonts w:hint="eastAsia" w:ascii="Times New Roman" w:hAnsi="Times New Roman" w:eastAsia="仿宋_GB2312"/>
          <w:bCs/>
          <w:color w:val="auto"/>
          <w:sz w:val="32"/>
          <w:szCs w:val="32"/>
          <w:highlight w:val="none"/>
          <w:lang w:val="en-US" w:eastAsia="zh-CN"/>
        </w:rPr>
        <w:t>7</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val="en-US" w:eastAsia="zh-CN"/>
        </w:rPr>
        <w:t>0201</w:t>
      </w:r>
      <w:r>
        <w:rPr>
          <w:rFonts w:hint="eastAsia" w:ascii="Times New Roman" w:hAnsi="Times New Roman" w:eastAsia="仿宋_GB2312"/>
          <w:bCs/>
          <w:color w:val="auto"/>
          <w:sz w:val="32"/>
          <w:szCs w:val="32"/>
          <w:highlight w:val="none"/>
        </w:rPr>
        <w:t>）</w:t>
      </w:r>
    </w:p>
    <w:p w14:paraId="39DD3F2D">
      <w:pPr>
        <w:pStyle w:val="2"/>
        <w:ind w:left="0" w:leftChars="0" w:firstLine="478" w:firstLineChars="228"/>
        <w:rPr>
          <w:color w:val="auto"/>
          <w:highlight w:val="none"/>
        </w:rPr>
      </w:pPr>
    </w:p>
    <w:p w14:paraId="165E39D1">
      <w:pPr>
        <w:pStyle w:val="2"/>
        <w:ind w:left="0" w:leftChars="0" w:firstLine="478" w:firstLineChars="228"/>
        <w:rPr>
          <w:color w:val="auto"/>
          <w:highlight w:val="none"/>
        </w:rPr>
      </w:pPr>
    </w:p>
    <w:p w14:paraId="7DADAD6F">
      <w:pPr>
        <w:keepNext w:val="0"/>
        <w:keepLines w:val="0"/>
        <w:pageBreakBefore w:val="0"/>
        <w:widowControl w:val="0"/>
        <w:kinsoku/>
        <w:wordWrap w:val="0"/>
        <w:overflowPunct/>
        <w:topLinePunct w:val="0"/>
        <w:autoSpaceDE/>
        <w:autoSpaceDN/>
        <w:bidi w:val="0"/>
        <w:adjustRightInd/>
        <w:snapToGrid/>
        <w:spacing w:line="1200" w:lineRule="exact"/>
        <w:ind w:left="0" w:leftChars="0" w:firstLine="1099" w:firstLineChars="228"/>
        <w:jc w:val="center"/>
        <w:textAlignment w:val="auto"/>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府谷高新区监控设备系统及危化品车道标志标线工程</w:t>
      </w:r>
      <w:r>
        <w:rPr>
          <w:rFonts w:hint="eastAsia" w:ascii="宋体" w:hAnsi="宋体" w:eastAsia="宋体" w:cs="宋体"/>
          <w:b/>
          <w:color w:val="auto"/>
          <w:sz w:val="48"/>
          <w:szCs w:val="48"/>
          <w:highlight w:val="none"/>
        </w:rPr>
        <w:t>施工合同</w:t>
      </w:r>
    </w:p>
    <w:p w14:paraId="644E67F3">
      <w:pPr>
        <w:pStyle w:val="2"/>
        <w:ind w:left="0" w:leftChars="0" w:firstLine="1185" w:firstLineChars="228"/>
        <w:rPr>
          <w:rFonts w:hint="eastAsia"/>
          <w:color w:val="auto"/>
          <w:sz w:val="52"/>
          <w:szCs w:val="52"/>
          <w:highlight w:val="none"/>
          <w:lang w:eastAsia="zh-CN"/>
        </w:rPr>
      </w:pPr>
    </w:p>
    <w:p w14:paraId="00EC33E3">
      <w:pPr>
        <w:pageBreakBefore w:val="0"/>
        <w:kinsoku/>
        <w:wordWrap w:val="0"/>
        <w:overflowPunct/>
        <w:topLinePunct w:val="0"/>
        <w:bidi w:val="0"/>
        <w:adjustRightInd/>
        <w:snapToGrid/>
        <w:spacing w:line="240" w:lineRule="auto"/>
        <w:ind w:left="0" w:leftChars="0" w:firstLine="1187" w:firstLineChars="228"/>
        <w:jc w:val="center"/>
        <w:rPr>
          <w:rFonts w:ascii="Times New Roman" w:hAnsi="Times New Roman" w:eastAsia="华文中宋"/>
          <w:b/>
          <w:color w:val="auto"/>
          <w:sz w:val="52"/>
          <w:szCs w:val="52"/>
          <w:highlight w:val="none"/>
        </w:rPr>
      </w:pPr>
    </w:p>
    <w:p w14:paraId="3EE1EC4B">
      <w:pPr>
        <w:pageBreakBefore w:val="0"/>
        <w:kinsoku/>
        <w:wordWrap w:val="0"/>
        <w:overflowPunct/>
        <w:topLinePunct w:val="0"/>
        <w:bidi w:val="0"/>
        <w:adjustRightInd/>
        <w:snapToGrid/>
        <w:spacing w:line="240" w:lineRule="auto"/>
        <w:ind w:left="0" w:leftChars="0" w:firstLine="1648" w:firstLineChars="228"/>
        <w:jc w:val="center"/>
        <w:rPr>
          <w:rFonts w:ascii="Times New Roman" w:hAnsi="Times New Roman" w:eastAsia="黑体"/>
          <w:b/>
          <w:color w:val="auto"/>
          <w:sz w:val="72"/>
          <w:szCs w:val="72"/>
          <w:highlight w:val="none"/>
        </w:rPr>
      </w:pPr>
    </w:p>
    <w:p w14:paraId="731A4C45">
      <w:pPr>
        <w:pageBreakBefore w:val="0"/>
        <w:kinsoku/>
        <w:wordWrap w:val="0"/>
        <w:overflowPunct/>
        <w:topLinePunct w:val="0"/>
        <w:bidi w:val="0"/>
        <w:adjustRightInd/>
        <w:snapToGrid/>
        <w:spacing w:line="240" w:lineRule="auto"/>
        <w:ind w:left="0" w:leftChars="0" w:firstLine="1648" w:firstLineChars="228"/>
        <w:jc w:val="center"/>
        <w:rPr>
          <w:rFonts w:ascii="Times New Roman" w:hAnsi="Times New Roman" w:eastAsia="楷体_GB2312"/>
          <w:b/>
          <w:color w:val="auto"/>
          <w:sz w:val="72"/>
          <w:szCs w:val="72"/>
          <w:highlight w:val="none"/>
        </w:rPr>
      </w:pPr>
    </w:p>
    <w:p w14:paraId="0368CBD6">
      <w:pPr>
        <w:ind w:left="0" w:leftChars="0" w:firstLine="1648" w:firstLineChars="228"/>
        <w:rPr>
          <w:rFonts w:ascii="Times New Roman" w:hAnsi="Times New Roman" w:eastAsia="楷体_GB2312"/>
          <w:b/>
          <w:color w:val="auto"/>
          <w:sz w:val="72"/>
          <w:szCs w:val="72"/>
          <w:highlight w:val="none"/>
        </w:rPr>
      </w:pPr>
    </w:p>
    <w:p w14:paraId="7EDEAA7E">
      <w:pPr>
        <w:ind w:left="0" w:leftChars="0" w:firstLine="478" w:firstLineChars="228"/>
        <w:rPr>
          <w:color w:val="auto"/>
          <w:highlight w:val="none"/>
        </w:rPr>
      </w:pPr>
    </w:p>
    <w:p w14:paraId="72738425">
      <w:pPr>
        <w:pageBreakBefore w:val="0"/>
        <w:kinsoku/>
        <w:wordWrap w:val="0"/>
        <w:overflowPunct/>
        <w:topLinePunct w:val="0"/>
        <w:bidi w:val="0"/>
        <w:adjustRightInd/>
        <w:snapToGrid/>
        <w:spacing w:line="240" w:lineRule="auto"/>
        <w:ind w:left="0" w:leftChars="0" w:firstLine="1190" w:firstLineChars="228"/>
        <w:jc w:val="center"/>
        <w:rPr>
          <w:rFonts w:ascii="Times New Roman" w:hAnsi="Times New Roman" w:eastAsia="黑体"/>
          <w:b/>
          <w:color w:val="auto"/>
          <w:sz w:val="52"/>
          <w:szCs w:val="52"/>
          <w:highlight w:val="none"/>
        </w:rPr>
      </w:pPr>
    </w:p>
    <w:p w14:paraId="7CA6E38C">
      <w:pPr>
        <w:pageBreakBefore w:val="0"/>
        <w:kinsoku/>
        <w:wordWrap w:val="0"/>
        <w:overflowPunct/>
        <w:topLinePunct w:val="0"/>
        <w:bidi w:val="0"/>
        <w:adjustRightInd/>
        <w:snapToGrid/>
        <w:ind w:left="0" w:leftChars="0" w:right="2719" w:rightChars="1295" w:firstLine="2738" w:firstLineChars="1304"/>
        <w:jc w:val="distribute"/>
        <w:rPr>
          <w:rFonts w:ascii="Times New Roman" w:hAnsi="Times New Roman"/>
          <w:b/>
          <w:color w:val="auto"/>
          <w:sz w:val="32"/>
          <w:szCs w:val="28"/>
          <w:highlight w:val="none"/>
        </w:rPr>
      </w:pPr>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BF825E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4BF825E7">
                      <w:pPr>
                        <w:rPr>
                          <w:rFonts w:hint="eastAsia"/>
                          <w:b/>
                          <w:bCs/>
                          <w:sz w:val="32"/>
                        </w:rPr>
                      </w:pPr>
                      <w:r>
                        <w:rPr>
                          <w:rFonts w:hint="eastAsia"/>
                          <w:b/>
                          <w:bCs/>
                          <w:sz w:val="32"/>
                        </w:rPr>
                        <w:t>制定</w:t>
                      </w:r>
                    </w:p>
                  </w:txbxContent>
                </v:textbox>
              </v:shape>
            </w:pict>
          </mc:Fallback>
        </mc:AlternateContent>
      </w:r>
      <w:r>
        <w:rPr>
          <w:rFonts w:ascii="Times New Roman" w:hAnsi="Times New Roman"/>
          <w:b/>
          <w:color w:val="auto"/>
          <w:sz w:val="32"/>
          <w:szCs w:val="28"/>
          <w:highlight w:val="none"/>
        </w:rPr>
        <w:t>住房城乡建设部</w:t>
      </w:r>
    </w:p>
    <w:p w14:paraId="7E8B4F18">
      <w:pPr>
        <w:pageBreakBefore w:val="0"/>
        <w:kinsoku/>
        <w:wordWrap w:val="0"/>
        <w:overflowPunct/>
        <w:topLinePunct w:val="0"/>
        <w:bidi w:val="0"/>
        <w:adjustRightInd/>
        <w:snapToGrid/>
        <w:ind w:left="0" w:leftChars="0" w:right="2719" w:rightChars="1295" w:firstLine="2750" w:firstLineChars="856"/>
        <w:jc w:val="distribute"/>
        <w:rPr>
          <w:rFonts w:hint="eastAsia" w:ascii="Times New Roman" w:hAnsi="Times New Roman"/>
          <w:b/>
          <w:color w:val="auto"/>
          <w:sz w:val="32"/>
          <w:szCs w:val="28"/>
          <w:highlight w:val="none"/>
          <w:lang w:val="en-US" w:eastAsia="zh-CN"/>
        </w:rPr>
        <w:sectPr>
          <w:footerReference r:id="rId3" w:type="default"/>
          <w:pgSz w:w="11906" w:h="16838"/>
          <w:pgMar w:top="1418" w:right="1555" w:bottom="1418" w:left="1531" w:header="851" w:footer="992" w:gutter="0"/>
          <w:pgNumType w:fmt="decimal" w:start="1"/>
          <w:cols w:space="720" w:num="1"/>
          <w:docGrid w:type="lines" w:linePitch="312" w:charSpace="0"/>
        </w:sectPr>
      </w:pPr>
      <w:r>
        <w:rPr>
          <w:rFonts w:ascii="Times New Roman" w:hAnsi="Times New Roman"/>
          <w:b/>
          <w:color w:val="auto"/>
          <w:sz w:val="32"/>
          <w:szCs w:val="28"/>
          <w:highlight w:val="none"/>
        </w:rPr>
        <w:t>国家工商行政管理</w:t>
      </w:r>
      <w:r>
        <w:rPr>
          <w:rFonts w:hint="eastAsia" w:ascii="Times New Roman" w:hAnsi="Times New Roman"/>
          <w:b/>
          <w:color w:val="auto"/>
          <w:sz w:val="32"/>
          <w:szCs w:val="28"/>
          <w:highlight w:val="none"/>
          <w:lang w:val="en-US" w:eastAsia="zh-CN"/>
        </w:rPr>
        <w:t>总局</w:t>
      </w:r>
    </w:p>
    <w:p w14:paraId="1711A1F9">
      <w:pPr>
        <w:pStyle w:val="3"/>
        <w:ind w:left="0" w:leftChars="0" w:firstLine="1004" w:firstLineChars="228"/>
        <w:jc w:val="center"/>
        <w:rPr>
          <w:rFonts w:ascii="华文中宋" w:hAnsi="华文中宋" w:eastAsia="华文中宋" w:cs="Times New Roman"/>
          <w:b/>
          <w:bCs/>
          <w:color w:val="auto"/>
          <w:sz w:val="44"/>
          <w:szCs w:val="44"/>
          <w:highlight w:val="none"/>
        </w:rPr>
      </w:pPr>
      <w:r>
        <w:rPr>
          <w:rFonts w:ascii="华文中宋" w:hAnsi="华文中宋" w:eastAsia="华文中宋" w:cs="Times New Roman"/>
          <w:b/>
          <w:bCs/>
          <w:color w:val="auto"/>
          <w:sz w:val="44"/>
          <w:szCs w:val="44"/>
          <w:highlight w:val="none"/>
        </w:rPr>
        <w:t>第一部分</w:t>
      </w:r>
      <w:r>
        <w:rPr>
          <w:rFonts w:hint="eastAsia" w:ascii="华文中宋" w:hAnsi="华文中宋" w:eastAsia="华文中宋" w:cs="Times New Roman"/>
          <w:b/>
          <w:bCs/>
          <w:color w:val="auto"/>
          <w:sz w:val="44"/>
          <w:szCs w:val="44"/>
          <w:highlight w:val="none"/>
          <w:lang w:val="en-US" w:eastAsia="zh-CN"/>
        </w:rPr>
        <w:t xml:space="preserve">  </w:t>
      </w:r>
      <w:r>
        <w:rPr>
          <w:rFonts w:ascii="华文中宋" w:hAnsi="华文中宋" w:eastAsia="华文中宋" w:cs="Times New Roman"/>
          <w:b/>
          <w:bCs/>
          <w:color w:val="auto"/>
          <w:sz w:val="44"/>
          <w:szCs w:val="44"/>
          <w:highlight w:val="none"/>
        </w:rPr>
        <w:t>合同协议书</w:t>
      </w:r>
      <w:bookmarkEnd w:id="0"/>
      <w:bookmarkEnd w:id="1"/>
      <w:bookmarkEnd w:id="2"/>
    </w:p>
    <w:p w14:paraId="73923D5B">
      <w:pPr>
        <w:pageBreakBefore w:val="0"/>
        <w:kinsoku/>
        <w:wordWrap w:val="0"/>
        <w:overflowPunct/>
        <w:topLinePunct w:val="0"/>
        <w:bidi w:val="0"/>
        <w:adjustRightInd/>
        <w:snapToGrid/>
        <w:spacing w:line="560" w:lineRule="exact"/>
        <w:textAlignment w:val="auto"/>
        <w:rPr>
          <w:rFonts w:hint="eastAsia" w:ascii="宋体" w:hAnsi="宋体" w:eastAsia="宋体" w:cs="宋体"/>
          <w:b/>
          <w:bCs w:val="0"/>
          <w:color w:val="auto"/>
          <w:sz w:val="28"/>
          <w:szCs w:val="28"/>
          <w:highlight w:val="none"/>
          <w:u w:val="single"/>
          <w:lang w:val="en-US"/>
        </w:rPr>
      </w:pPr>
      <w:r>
        <w:rPr>
          <w:rFonts w:hint="eastAsia" w:ascii="宋体" w:hAnsi="宋体" w:eastAsia="宋体" w:cs="宋体"/>
          <w:b/>
          <w:bCs w:val="0"/>
          <w:color w:val="auto"/>
          <w:sz w:val="28"/>
          <w:szCs w:val="28"/>
          <w:highlight w:val="none"/>
        </w:rPr>
        <w:t>发包人</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u w:val="single"/>
          <w:lang w:val="en-US" w:eastAsia="zh-CN"/>
        </w:rPr>
        <w:t xml:space="preserve"> 府谷高新技术产业开发区管理委员会   </w:t>
      </w:r>
    </w:p>
    <w:p w14:paraId="3FE93ECF">
      <w:pPr>
        <w:pageBreakBefore w:val="0"/>
        <w:kinsoku/>
        <w:wordWrap w:val="0"/>
        <w:overflowPunct/>
        <w:topLinePunct w:val="0"/>
        <w:bidi w:val="0"/>
        <w:adjustRightInd/>
        <w:snapToGrid/>
        <w:spacing w:line="560" w:lineRule="exact"/>
        <w:textAlignment w:val="auto"/>
        <w:rPr>
          <w:rFonts w:hint="eastAsia" w:ascii="宋体" w:hAnsi="宋体" w:eastAsia="宋体" w:cs="宋体"/>
          <w:b/>
          <w:bCs w:val="0"/>
          <w:color w:val="auto"/>
          <w:sz w:val="28"/>
          <w:szCs w:val="28"/>
          <w:highlight w:val="none"/>
          <w:u w:val="single"/>
          <w:lang w:val="en-US" w:eastAsia="zh-CN"/>
        </w:rPr>
      </w:pPr>
      <w:r>
        <w:rPr>
          <w:rFonts w:hint="eastAsia" w:ascii="宋体" w:hAnsi="宋体" w:eastAsia="宋体" w:cs="宋体"/>
          <w:b/>
          <w:bCs w:val="0"/>
          <w:color w:val="auto"/>
          <w:sz w:val="28"/>
          <w:szCs w:val="28"/>
          <w:highlight w:val="none"/>
        </w:rPr>
        <w:t>承包人</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u w:val="single"/>
          <w:lang w:val="en-US" w:eastAsia="zh-CN"/>
        </w:rPr>
        <w:t xml:space="preserve">                                    </w:t>
      </w:r>
    </w:p>
    <w:p w14:paraId="07A43082">
      <w:pPr>
        <w:pageBreakBefore w:val="0"/>
        <w:kinsoku/>
        <w:wordWrap w:val="0"/>
        <w:overflowPunct/>
        <w:topLinePunct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》、《中华人民共和国建筑法》及有关法律规定，遵循平等、自愿、公平和诚实信用的原则，双方就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府谷高新区监控设备系统及危化品车道标志标线工程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施工及有关事项协商一致，共同达成如下协议：</w:t>
      </w:r>
    </w:p>
    <w:p w14:paraId="6852A23D">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3" w:name="_Toc351203481"/>
      <w:r>
        <w:rPr>
          <w:rFonts w:hint="eastAsia" w:ascii="宋体" w:hAnsi="宋体" w:eastAsia="宋体" w:cs="宋体"/>
          <w:b/>
          <w:bCs w:val="0"/>
          <w:color w:val="auto"/>
          <w:sz w:val="28"/>
          <w:szCs w:val="28"/>
          <w:highlight w:val="none"/>
        </w:rPr>
        <w:t>一、工程概况</w:t>
      </w:r>
      <w:bookmarkEnd w:id="3"/>
    </w:p>
    <w:p w14:paraId="5379D606">
      <w:pPr>
        <w:pageBreakBefore w:val="0"/>
        <w:kinsoku/>
        <w:wordWrap w:val="0"/>
        <w:overflowPunct/>
        <w:topLinePunct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bCs/>
          <w:color w:val="auto"/>
          <w:sz w:val="28"/>
          <w:szCs w:val="28"/>
          <w:highlight w:val="none"/>
        </w:rPr>
        <w:t>1.工程名称</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府谷高新区监控设备系统及危化品车道标志标线工程 </w:t>
      </w:r>
    </w:p>
    <w:p w14:paraId="711F5C69">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2.工程地点：</w:t>
      </w:r>
      <w:r>
        <w:rPr>
          <w:rFonts w:hint="eastAsia" w:ascii="宋体" w:hAnsi="宋体" w:eastAsia="宋体" w:cs="宋体"/>
          <w:color w:val="auto"/>
          <w:sz w:val="28"/>
          <w:szCs w:val="28"/>
          <w:highlight w:val="none"/>
          <w:u w:val="single"/>
          <w:lang w:val="en-US" w:eastAsia="zh-CN"/>
        </w:rPr>
        <w:t xml:space="preserve"> 府谷高新区 </w:t>
      </w:r>
      <w:r>
        <w:rPr>
          <w:rFonts w:hint="eastAsia" w:ascii="宋体" w:hAnsi="宋体" w:eastAsia="宋体" w:cs="宋体"/>
          <w:color w:val="auto"/>
          <w:sz w:val="28"/>
          <w:szCs w:val="28"/>
          <w:highlight w:val="none"/>
        </w:rPr>
        <w:t>。</w:t>
      </w:r>
    </w:p>
    <w:p w14:paraId="5CCFD795">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3.工程立项批准文号：</w:t>
      </w:r>
      <w:r>
        <w:rPr>
          <w:rFonts w:hint="eastAsia" w:ascii="宋体" w:hAnsi="宋体" w:eastAsia="宋体" w:cs="宋体"/>
          <w:color w:val="auto"/>
          <w:sz w:val="28"/>
          <w:szCs w:val="28"/>
          <w:highlight w:val="none"/>
          <w:u w:val="single"/>
          <w:lang w:val="en-US" w:eastAsia="zh-CN"/>
        </w:rPr>
        <w:t xml:space="preserve"> 府发科发(2025)622号 </w:t>
      </w:r>
      <w:r>
        <w:rPr>
          <w:rFonts w:hint="eastAsia" w:ascii="宋体" w:hAnsi="宋体" w:eastAsia="宋体" w:cs="宋体"/>
          <w:bCs/>
          <w:color w:val="auto"/>
          <w:sz w:val="28"/>
          <w:szCs w:val="28"/>
          <w:highlight w:val="none"/>
        </w:rPr>
        <w:t>。</w:t>
      </w:r>
    </w:p>
    <w:p w14:paraId="7B02CB0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4.资金来源：</w:t>
      </w:r>
      <w:r>
        <w:rPr>
          <w:rFonts w:hint="eastAsia" w:ascii="宋体" w:hAnsi="宋体" w:eastAsia="宋体" w:cs="宋体"/>
          <w:bCs/>
          <w:color w:val="auto"/>
          <w:sz w:val="28"/>
          <w:szCs w:val="28"/>
          <w:highlight w:val="none"/>
          <w:u w:val="single"/>
          <w:lang w:val="en-US" w:eastAsia="zh-CN"/>
        </w:rPr>
        <w:t>县财政配套</w:t>
      </w:r>
      <w:r>
        <w:rPr>
          <w:rFonts w:hint="eastAsia" w:ascii="宋体" w:hAnsi="宋体" w:eastAsia="宋体" w:cs="宋体"/>
          <w:bCs/>
          <w:color w:val="auto"/>
          <w:sz w:val="28"/>
          <w:szCs w:val="28"/>
          <w:highlight w:val="none"/>
        </w:rPr>
        <w:t>。</w:t>
      </w:r>
    </w:p>
    <w:p w14:paraId="2563EFB5">
      <w:pPr>
        <w:pageBreakBefore w:val="0"/>
        <w:kinsoku/>
        <w:wordWrap w:val="0"/>
        <w:overflowPunct/>
        <w:topLinePunct w:val="0"/>
        <w:bidi w:val="0"/>
        <w:adjustRightInd/>
        <w:snapToGrid/>
        <w:spacing w:line="560" w:lineRule="exact"/>
        <w:ind w:left="0" w:leftChars="0" w:firstLine="638" w:firstLineChars="228"/>
        <w:jc w:val="left"/>
        <w:textAlignment w:val="auto"/>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5.工程内容：</w:t>
      </w:r>
      <w:r>
        <w:rPr>
          <w:rFonts w:hint="eastAsia" w:ascii="宋体" w:hAnsi="宋体" w:eastAsia="宋体" w:cs="宋体"/>
          <w:bCs/>
          <w:color w:val="auto"/>
          <w:sz w:val="28"/>
          <w:szCs w:val="28"/>
          <w:highlight w:val="none"/>
          <w:u w:val="single"/>
          <w:lang w:val="en-US" w:eastAsia="zh-CN"/>
        </w:rPr>
        <w:t>府谷高新区监控设备系统及危化品车道标志标线工程，主要内容包括:新建标志标牌(含立杆)，施划8.3公里危化车道标线及设立危化车道标牌，安装违停监控系统，安装卡口监控系统</w:t>
      </w:r>
      <w:r>
        <w:rPr>
          <w:rFonts w:hint="eastAsia" w:ascii="宋体" w:hAnsi="宋体" w:eastAsia="宋体" w:cs="宋体"/>
          <w:bCs/>
          <w:color w:val="auto"/>
          <w:sz w:val="28"/>
          <w:szCs w:val="28"/>
          <w:highlight w:val="none"/>
          <w:u w:val="none"/>
          <w:lang w:val="en-US" w:eastAsia="zh-CN"/>
        </w:rPr>
        <w:t>。</w:t>
      </w:r>
    </w:p>
    <w:p w14:paraId="547BAB1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6.工程承包范围：</w:t>
      </w:r>
      <w:r>
        <w:rPr>
          <w:rFonts w:hint="eastAsia" w:ascii="宋体" w:hAnsi="宋体" w:eastAsia="宋体" w:cs="宋体"/>
          <w:bCs/>
          <w:color w:val="auto"/>
          <w:sz w:val="28"/>
          <w:szCs w:val="28"/>
          <w:highlight w:val="none"/>
          <w:u w:val="single"/>
          <w:lang w:val="en-US" w:eastAsia="zh-CN"/>
        </w:rPr>
        <w:t xml:space="preserve"> 采购文件工程量清单内的所有内容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2B09FA28">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4" w:name="_Toc351203482"/>
      <w:r>
        <w:rPr>
          <w:rFonts w:hint="eastAsia" w:ascii="宋体" w:hAnsi="宋体" w:eastAsia="宋体" w:cs="宋体"/>
          <w:b/>
          <w:bCs w:val="0"/>
          <w:color w:val="auto"/>
          <w:sz w:val="28"/>
          <w:szCs w:val="28"/>
          <w:highlight w:val="none"/>
        </w:rPr>
        <w:t>二、合同工期</w:t>
      </w:r>
      <w:bookmarkEnd w:id="4"/>
    </w:p>
    <w:p w14:paraId="63820C6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计划开工日期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1E361871">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计划竣工日期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w:t>
      </w:r>
    </w:p>
    <w:p w14:paraId="369CDB7C">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工期总日历天数：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20</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天。工期总日历天数与根据前述计划开竣工日期计算的工期天数不一致的，以工期总日历天数为准。</w:t>
      </w:r>
    </w:p>
    <w:p w14:paraId="5D2736C6">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5" w:name="_Toc351203483"/>
      <w:r>
        <w:rPr>
          <w:rFonts w:hint="eastAsia" w:ascii="宋体" w:hAnsi="宋体" w:eastAsia="宋体" w:cs="宋体"/>
          <w:b/>
          <w:bCs w:val="0"/>
          <w:color w:val="auto"/>
          <w:sz w:val="28"/>
          <w:szCs w:val="28"/>
          <w:highlight w:val="none"/>
        </w:rPr>
        <w:t>三、质量标准</w:t>
      </w:r>
      <w:bookmarkEnd w:id="5"/>
    </w:p>
    <w:p w14:paraId="1D339097">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工程质量符合</w:t>
      </w:r>
      <w:r>
        <w:rPr>
          <w:rFonts w:hint="eastAsia" w:ascii="宋体" w:hAnsi="宋体" w:eastAsia="宋体" w:cs="宋体"/>
          <w:color w:val="auto"/>
          <w:sz w:val="28"/>
          <w:szCs w:val="28"/>
          <w:highlight w:val="none"/>
          <w:u w:val="single"/>
          <w:lang w:val="en-US" w:eastAsia="zh-CN"/>
        </w:rPr>
        <w:t xml:space="preserve"> 合格 </w:t>
      </w:r>
      <w:r>
        <w:rPr>
          <w:rFonts w:hint="eastAsia" w:ascii="宋体" w:hAnsi="宋体" w:eastAsia="宋体" w:cs="宋体"/>
          <w:color w:val="auto"/>
          <w:sz w:val="28"/>
          <w:szCs w:val="28"/>
          <w:highlight w:val="none"/>
        </w:rPr>
        <w:t>标准。</w:t>
      </w:r>
    </w:p>
    <w:p w14:paraId="428377A9">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6" w:name="_Toc351203484"/>
      <w:r>
        <w:rPr>
          <w:rFonts w:hint="eastAsia" w:ascii="宋体" w:hAnsi="宋体" w:eastAsia="宋体" w:cs="宋体"/>
          <w:b/>
          <w:bCs w:val="0"/>
          <w:color w:val="auto"/>
          <w:sz w:val="28"/>
          <w:szCs w:val="28"/>
          <w:highlight w:val="none"/>
        </w:rPr>
        <w:t>四、签约合同价与合同价格形式</w:t>
      </w:r>
      <w:bookmarkEnd w:id="6"/>
      <w:r>
        <w:rPr>
          <w:rFonts w:hint="eastAsia" w:ascii="宋体" w:hAnsi="宋体" w:eastAsia="宋体" w:cs="宋体"/>
          <w:b/>
          <w:bCs w:val="0"/>
          <w:color w:val="auto"/>
          <w:sz w:val="28"/>
          <w:szCs w:val="28"/>
          <w:highlight w:val="none"/>
        </w:rPr>
        <w:tab/>
      </w:r>
    </w:p>
    <w:p w14:paraId="21DA5968">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1.签约合同价为</w:t>
      </w:r>
      <w:r>
        <w:rPr>
          <w:rFonts w:hint="eastAsia" w:ascii="宋体" w:hAnsi="宋体" w:eastAsia="宋体" w:cs="宋体"/>
          <w:color w:val="auto"/>
          <w:sz w:val="28"/>
          <w:szCs w:val="28"/>
          <w:highlight w:val="none"/>
          <w:lang w:val="en-US" w:eastAsia="zh-CN"/>
        </w:rPr>
        <w:t>:</w:t>
      </w:r>
    </w:p>
    <w:p w14:paraId="4D8ACFC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rPr>
        <w:t>人民币</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single" w:color="auto"/>
          <w:lang w:val="en-US" w:eastAsia="zh-CN"/>
        </w:rPr>
        <w:t>¥:             元</w:t>
      </w:r>
      <w:r>
        <w:rPr>
          <w:rFonts w:hint="eastAsia" w:ascii="宋体" w:hAnsi="宋体" w:eastAsia="宋体" w:cs="宋体"/>
          <w:color w:val="auto"/>
          <w:sz w:val="28"/>
          <w:szCs w:val="28"/>
          <w:highlight w:val="none"/>
          <w:u w:val="none" w:color="auto"/>
          <w:lang w:val="en-US" w:eastAsia="zh-CN"/>
        </w:rPr>
        <w:t>）</w:t>
      </w:r>
      <w:r>
        <w:rPr>
          <w:rFonts w:hint="eastAsia" w:ascii="宋体" w:hAnsi="宋体" w:eastAsia="宋体" w:cs="宋体"/>
          <w:color w:val="auto"/>
          <w:sz w:val="28"/>
          <w:szCs w:val="28"/>
          <w:highlight w:val="none"/>
          <w:u w:val="none"/>
          <w:lang w:val="en-US" w:eastAsia="zh-CN"/>
        </w:rPr>
        <w:t>；</w:t>
      </w:r>
    </w:p>
    <w:p w14:paraId="1241490B">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其中：（1）安全文明施工费：人民币（大写）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5FBAF3D9">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（2）材料和工程设备暂估价金额：人民币（大写）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w:t>
      </w:r>
    </w:p>
    <w:p w14:paraId="5D1C6369">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（3）专业工程暂估价金额：人民币（大写）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156489FB">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（4）暂列金额：人民币（大写）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4365789D">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2.合同价格形式：</w:t>
      </w:r>
      <w:r>
        <w:rPr>
          <w:rFonts w:hint="eastAsia" w:ascii="宋体" w:hAnsi="宋体" w:eastAsia="宋体" w:cs="宋体"/>
          <w:color w:val="auto"/>
          <w:sz w:val="28"/>
          <w:szCs w:val="28"/>
          <w:highlight w:val="none"/>
          <w:u w:val="single"/>
          <w:lang w:val="en-US" w:eastAsia="zh-CN"/>
        </w:rPr>
        <w:t xml:space="preserve"> 固定单价合同 </w:t>
      </w:r>
      <w:r>
        <w:rPr>
          <w:rFonts w:hint="eastAsia" w:ascii="宋体" w:hAnsi="宋体" w:eastAsia="宋体" w:cs="宋体"/>
          <w:color w:val="auto"/>
          <w:sz w:val="28"/>
          <w:szCs w:val="28"/>
          <w:highlight w:val="none"/>
        </w:rPr>
        <w:t>。</w:t>
      </w:r>
    </w:p>
    <w:p w14:paraId="06812D20">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val="0"/>
          <w:color w:val="auto"/>
          <w:sz w:val="28"/>
          <w:szCs w:val="28"/>
          <w:highlight w:val="none"/>
        </w:rPr>
      </w:pPr>
      <w:bookmarkStart w:id="7" w:name="_Toc351203485"/>
      <w:r>
        <w:rPr>
          <w:rFonts w:hint="eastAsia" w:ascii="宋体" w:hAnsi="宋体" w:eastAsia="宋体" w:cs="宋体"/>
          <w:b/>
          <w:bCs w:val="0"/>
          <w:color w:val="auto"/>
          <w:sz w:val="28"/>
          <w:szCs w:val="28"/>
          <w:highlight w:val="none"/>
        </w:rPr>
        <w:t>五、</w:t>
      </w:r>
      <w:bookmarkEnd w:id="7"/>
      <w:r>
        <w:rPr>
          <w:rFonts w:hint="eastAsia" w:ascii="宋体" w:hAnsi="宋体" w:eastAsia="宋体" w:cs="宋体"/>
          <w:b/>
          <w:bCs w:val="0"/>
          <w:color w:val="auto"/>
          <w:sz w:val="28"/>
          <w:szCs w:val="28"/>
          <w:highlight w:val="none"/>
        </w:rPr>
        <w:t>项目经理</w:t>
      </w:r>
    </w:p>
    <w:p w14:paraId="6FFAB72C">
      <w:pPr>
        <w:pStyle w:val="9"/>
        <w:keepNext w:val="0"/>
        <w:keepLines w:val="0"/>
        <w:pageBreakBefore w:val="0"/>
        <w:widowControl/>
        <w:suppressLineNumbers w:val="0"/>
        <w:kinsoku/>
        <w:overflowPunct/>
        <w:topLinePunct w:val="0"/>
        <w:bidi w:val="0"/>
        <w:adjustRightInd/>
        <w:snapToGrid/>
        <w:spacing w:before="0" w:beforeAutospacing="0" w:after="0" w:afterAutospacing="0" w:line="560" w:lineRule="exact"/>
        <w:ind w:left="0" w:leftChars="0" w:right="0" w:firstLine="638" w:firstLineChars="228"/>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承包人项目</w:t>
      </w:r>
      <w:r>
        <w:rPr>
          <w:rFonts w:hint="eastAsia" w:ascii="宋体" w:hAnsi="宋体" w:eastAsia="宋体" w:cs="宋体"/>
          <w:color w:val="auto"/>
          <w:sz w:val="28"/>
          <w:szCs w:val="28"/>
          <w:highlight w:val="none"/>
          <w:lang w:val="en-US" w:eastAsia="zh-CN"/>
        </w:rPr>
        <w:t>负责人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0A573A1F">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8" w:name="_Toc351203486"/>
      <w:r>
        <w:rPr>
          <w:rFonts w:hint="eastAsia" w:ascii="宋体" w:hAnsi="宋体" w:eastAsia="宋体" w:cs="宋体"/>
          <w:b/>
          <w:bCs w:val="0"/>
          <w:color w:val="auto"/>
          <w:sz w:val="28"/>
          <w:szCs w:val="28"/>
          <w:highlight w:val="none"/>
        </w:rPr>
        <w:t>六、合同文件构成</w:t>
      </w:r>
      <w:bookmarkEnd w:id="8"/>
    </w:p>
    <w:p w14:paraId="7B2905BE">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本协议书与下列文件一起构成合同文件：</w:t>
      </w:r>
    </w:p>
    <w:p w14:paraId="5B759E07">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w:t>
      </w:r>
      <w:r>
        <w:rPr>
          <w:rFonts w:hint="eastAsia" w:ascii="宋体" w:hAnsi="宋体" w:eastAsia="宋体" w:cs="宋体"/>
          <w:color w:val="auto"/>
          <w:sz w:val="28"/>
          <w:szCs w:val="28"/>
          <w:highlight w:val="none"/>
          <w:lang w:eastAsia="zh-CN"/>
        </w:rPr>
        <w:t>；</w:t>
      </w:r>
    </w:p>
    <w:p w14:paraId="6AA77123">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采购文件</w:t>
      </w:r>
      <w:r>
        <w:rPr>
          <w:rFonts w:hint="eastAsia" w:ascii="宋体" w:hAnsi="宋体" w:eastAsia="宋体" w:cs="宋体"/>
          <w:color w:val="auto"/>
          <w:sz w:val="28"/>
          <w:szCs w:val="28"/>
          <w:highlight w:val="none"/>
        </w:rPr>
        <w:t>已标价工程量清单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预算书</w:t>
      </w:r>
      <w:r>
        <w:rPr>
          <w:rFonts w:hint="eastAsia" w:ascii="宋体" w:hAnsi="宋体" w:eastAsia="宋体" w:cs="宋体"/>
          <w:color w:val="auto"/>
          <w:sz w:val="28"/>
          <w:szCs w:val="28"/>
          <w:highlight w:val="none"/>
          <w:lang w:eastAsia="zh-CN"/>
        </w:rPr>
        <w:t>）</w:t>
      </w:r>
    </w:p>
    <w:p w14:paraId="69B46819">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）投标函及其附录</w:t>
      </w:r>
    </w:p>
    <w:p w14:paraId="5371ED56">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）专用合同条款及其附件；</w:t>
      </w:r>
    </w:p>
    <w:p w14:paraId="3E1C1750">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）通用合同条款；</w:t>
      </w:r>
    </w:p>
    <w:p w14:paraId="79D00ED2">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）技术标准和要求；</w:t>
      </w:r>
    </w:p>
    <w:p w14:paraId="19D3C422">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）图纸；</w:t>
      </w:r>
      <w:r>
        <w:rPr>
          <w:rFonts w:hint="eastAsia" w:ascii="宋体" w:hAnsi="宋体" w:eastAsia="宋体" w:cs="宋体"/>
          <w:color w:val="auto"/>
          <w:sz w:val="28"/>
          <w:szCs w:val="28"/>
          <w:highlight w:val="none"/>
          <w:lang w:eastAsia="zh-CN"/>
        </w:rPr>
        <w:tab/>
      </w:r>
    </w:p>
    <w:p w14:paraId="61D6A94D">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）其他合同文件。</w:t>
      </w:r>
    </w:p>
    <w:p w14:paraId="107AA943">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在合同订立及履行过程中形成的与合同有关的文件均构成合同文件组成部分。</w:t>
      </w:r>
    </w:p>
    <w:p w14:paraId="1F9AC2B7">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2C34726A">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9" w:name="_Toc351203487"/>
      <w:r>
        <w:rPr>
          <w:rFonts w:hint="eastAsia" w:ascii="宋体" w:hAnsi="宋体" w:eastAsia="宋体" w:cs="宋体"/>
          <w:b/>
          <w:bCs w:val="0"/>
          <w:color w:val="auto"/>
          <w:sz w:val="28"/>
          <w:szCs w:val="28"/>
          <w:highlight w:val="none"/>
        </w:rPr>
        <w:t>七、承诺</w:t>
      </w:r>
      <w:bookmarkEnd w:id="9"/>
    </w:p>
    <w:p w14:paraId="16EFB19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1.发包人承诺按照法律规定履行项目审批手续、筹集工程建设资金并按照合同约定的期限和方式支付合同价款。</w:t>
      </w:r>
    </w:p>
    <w:p w14:paraId="0720F49B">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2.承包人承诺按照法律规定及合同约定组织完成工程施工，确保工程质量和安全，不进行转包及违法分包，并在缺陷责任期及保修期内承担相应的工程维修责任。</w:t>
      </w:r>
    </w:p>
    <w:p w14:paraId="277FD1E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3.发包人和承包人通过招投标形式签订合同的，双方理解并承诺不再就同一工程另行签订与合同实质性内容相背离的协议。</w:t>
      </w:r>
    </w:p>
    <w:p w14:paraId="0FD93C17">
      <w:pPr>
        <w:pageBreakBefore w:val="0"/>
        <w:kinsoku/>
        <w:wordWrap w:val="0"/>
        <w:overflowPunct/>
        <w:topLinePunct w:val="0"/>
        <w:bidi w:val="0"/>
        <w:adjustRightInd/>
        <w:snapToGrid/>
        <w:spacing w:line="560" w:lineRule="exact"/>
        <w:ind w:left="0" w:leftChars="0" w:firstLine="641" w:firstLineChars="228"/>
        <w:textAlignment w:val="auto"/>
        <w:rPr>
          <w:rFonts w:hint="eastAsia" w:ascii="宋体" w:hAnsi="宋体" w:eastAsia="宋体" w:cs="宋体"/>
          <w:bCs/>
          <w:color w:val="auto"/>
          <w:sz w:val="28"/>
          <w:szCs w:val="28"/>
          <w:highlight w:val="none"/>
        </w:rPr>
      </w:pPr>
      <w:bookmarkStart w:id="10" w:name="_Toc351203488"/>
      <w:r>
        <w:rPr>
          <w:rFonts w:hint="eastAsia" w:ascii="宋体" w:hAnsi="宋体" w:eastAsia="宋体" w:cs="宋体"/>
          <w:b/>
          <w:color w:val="auto"/>
          <w:sz w:val="28"/>
          <w:szCs w:val="28"/>
          <w:highlight w:val="none"/>
        </w:rPr>
        <w:t>八、词语含义</w:t>
      </w:r>
      <w:bookmarkEnd w:id="10"/>
    </w:p>
    <w:p w14:paraId="0BEE0AD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本协议书中词语含义与第二部分通用合同条款中赋予的含义相同。</w:t>
      </w:r>
    </w:p>
    <w:p w14:paraId="79C00818">
      <w:pPr>
        <w:pStyle w:val="4"/>
        <w:pageBreakBefore w:val="0"/>
        <w:kinsoku/>
        <w:wordWrap w:val="0"/>
        <w:overflowPunct/>
        <w:topLinePunct w:val="0"/>
        <w:bidi w:val="0"/>
        <w:adjustRightInd/>
        <w:snapToGrid/>
        <w:spacing w:before="120" w:after="120" w:line="560" w:lineRule="exact"/>
        <w:ind w:left="0" w:leftChars="0" w:firstLine="638" w:firstLineChars="228"/>
        <w:textAlignment w:val="auto"/>
        <w:rPr>
          <w:rFonts w:hint="eastAsia" w:ascii="宋体" w:hAnsi="宋体" w:eastAsia="宋体" w:cs="宋体"/>
          <w:bCs w:val="0"/>
          <w:color w:val="auto"/>
          <w:sz w:val="28"/>
          <w:szCs w:val="28"/>
          <w:highlight w:val="none"/>
        </w:rPr>
      </w:pPr>
      <w:bookmarkStart w:id="11" w:name="_Toc351203489"/>
      <w:r>
        <w:rPr>
          <w:rFonts w:hint="eastAsia" w:ascii="宋体" w:hAnsi="宋体" w:eastAsia="宋体" w:cs="宋体"/>
          <w:b w:val="0"/>
          <w:color w:val="auto"/>
          <w:sz w:val="28"/>
          <w:szCs w:val="28"/>
          <w:highlight w:val="none"/>
        </w:rPr>
        <w:t>九、签订时间</w:t>
      </w:r>
      <w:bookmarkEnd w:id="11"/>
    </w:p>
    <w:p w14:paraId="3342018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日签订。</w:t>
      </w:r>
    </w:p>
    <w:p w14:paraId="6BA898F4">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2" w:name="_Toc351203490"/>
      <w:r>
        <w:rPr>
          <w:rFonts w:hint="eastAsia" w:ascii="宋体" w:hAnsi="宋体" w:eastAsia="宋体" w:cs="宋体"/>
          <w:b/>
          <w:bCs w:val="0"/>
          <w:color w:val="auto"/>
          <w:sz w:val="28"/>
          <w:szCs w:val="28"/>
          <w:highlight w:val="none"/>
        </w:rPr>
        <w:t>十、签订地点</w:t>
      </w:r>
      <w:bookmarkEnd w:id="12"/>
    </w:p>
    <w:p w14:paraId="266AD13A">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bCs/>
          <w:color w:val="auto"/>
          <w:sz w:val="28"/>
          <w:szCs w:val="28"/>
          <w:highlight w:val="none"/>
          <w:u w:val="single"/>
          <w:lang w:val="en-US" w:eastAsia="zh-CN"/>
        </w:rPr>
        <w:t>府谷高新技术产业开发区管理委员会会议室</w:t>
      </w:r>
      <w:r>
        <w:rPr>
          <w:rFonts w:hint="eastAsia" w:ascii="宋体" w:hAnsi="宋体" w:eastAsia="宋体" w:cs="宋体"/>
          <w:bCs/>
          <w:color w:val="auto"/>
          <w:sz w:val="28"/>
          <w:szCs w:val="28"/>
          <w:highlight w:val="none"/>
        </w:rPr>
        <w:t>签订。</w:t>
      </w:r>
    </w:p>
    <w:p w14:paraId="0EB24E7A">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3" w:name="_Toc351203491"/>
      <w:r>
        <w:rPr>
          <w:rFonts w:hint="eastAsia" w:ascii="宋体" w:hAnsi="宋体" w:eastAsia="宋体" w:cs="宋体"/>
          <w:b/>
          <w:bCs w:val="0"/>
          <w:color w:val="auto"/>
          <w:sz w:val="28"/>
          <w:szCs w:val="28"/>
          <w:highlight w:val="none"/>
        </w:rPr>
        <w:t>十一、补充协议</w:t>
      </w:r>
      <w:bookmarkEnd w:id="13"/>
    </w:p>
    <w:p w14:paraId="662A607A">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合同未尽事宜，合同当事人另行签订补充协议，补充协议是合同的组成部分。</w:t>
      </w:r>
    </w:p>
    <w:p w14:paraId="4246AB35">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4" w:name="_Toc351203492"/>
      <w:r>
        <w:rPr>
          <w:rFonts w:hint="eastAsia" w:ascii="宋体" w:hAnsi="宋体" w:eastAsia="宋体" w:cs="宋体"/>
          <w:b/>
          <w:bCs w:val="0"/>
          <w:color w:val="auto"/>
          <w:sz w:val="28"/>
          <w:szCs w:val="28"/>
          <w:highlight w:val="none"/>
        </w:rPr>
        <w:t>十二、合同生效</w:t>
      </w:r>
      <w:bookmarkEnd w:id="14"/>
    </w:p>
    <w:p w14:paraId="49348FFC">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本合同自</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双方签字盖章后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生效。</w:t>
      </w:r>
    </w:p>
    <w:p w14:paraId="0EDDE833">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5" w:name="_Toc351203493"/>
      <w:r>
        <w:rPr>
          <w:rFonts w:hint="eastAsia" w:ascii="宋体" w:hAnsi="宋体" w:eastAsia="宋体" w:cs="宋体"/>
          <w:b/>
          <w:bCs w:val="0"/>
          <w:color w:val="auto"/>
          <w:sz w:val="28"/>
          <w:szCs w:val="28"/>
          <w:highlight w:val="none"/>
        </w:rPr>
        <w:t>十三、合同份数</w:t>
      </w:r>
      <w:bookmarkEnd w:id="15"/>
    </w:p>
    <w:p w14:paraId="0017871D">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本合同一式</w:t>
      </w:r>
      <w:r>
        <w:rPr>
          <w:rFonts w:hint="eastAsia" w:ascii="宋体" w:hAnsi="宋体" w:eastAsia="宋体" w:cs="宋体"/>
          <w:bCs/>
          <w:color w:val="auto"/>
          <w:sz w:val="28"/>
          <w:szCs w:val="28"/>
          <w:highlight w:val="none"/>
          <w:u w:val="single"/>
          <w:lang w:val="en-US" w:eastAsia="zh-CN"/>
        </w:rPr>
        <w:t xml:space="preserve"> 陆 </w:t>
      </w:r>
      <w:r>
        <w:rPr>
          <w:rFonts w:hint="eastAsia" w:ascii="宋体" w:hAnsi="宋体" w:eastAsia="宋体" w:cs="宋体"/>
          <w:bCs/>
          <w:color w:val="auto"/>
          <w:sz w:val="28"/>
          <w:szCs w:val="28"/>
          <w:highlight w:val="none"/>
        </w:rPr>
        <w:t>份，均具有同等法律效力，发包人执</w:t>
      </w:r>
      <w:r>
        <w:rPr>
          <w:rFonts w:hint="eastAsia" w:ascii="宋体" w:hAnsi="宋体" w:eastAsia="宋体" w:cs="宋体"/>
          <w:bCs/>
          <w:color w:val="auto"/>
          <w:sz w:val="28"/>
          <w:szCs w:val="28"/>
          <w:highlight w:val="none"/>
          <w:u w:val="single"/>
          <w:lang w:val="en-US" w:eastAsia="zh-CN"/>
        </w:rPr>
        <w:t xml:space="preserve"> 伍</w:t>
      </w:r>
      <w:r>
        <w:rPr>
          <w:rFonts w:hint="eastAsia" w:ascii="宋体" w:hAnsi="宋体" w:eastAsia="宋体" w:cs="宋体"/>
          <w:bCs/>
          <w:i w:val="0"/>
          <w:iCs w:val="0"/>
          <w:color w:val="auto"/>
          <w:sz w:val="28"/>
          <w:szCs w:val="28"/>
          <w:highlight w:val="none"/>
          <w:u w:val="single"/>
        </w:rPr>
        <w:t xml:space="preserve"> </w:t>
      </w:r>
      <w:r>
        <w:rPr>
          <w:rFonts w:hint="eastAsia" w:ascii="宋体" w:hAnsi="宋体" w:eastAsia="宋体" w:cs="宋体"/>
          <w:bCs/>
          <w:color w:val="auto"/>
          <w:sz w:val="28"/>
          <w:szCs w:val="28"/>
          <w:highlight w:val="none"/>
        </w:rPr>
        <w:t>份，承包人执</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壹</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w:t>
      </w:r>
    </w:p>
    <w:p w14:paraId="1C8B79D7">
      <w:pPr>
        <w:pageBreakBefore w:val="0"/>
        <w:kinsoku/>
        <w:wordWrap w:val="0"/>
        <w:overflowPunct/>
        <w:topLinePunct w:val="0"/>
        <w:bidi w:val="0"/>
        <w:adjustRightInd/>
        <w:snapToGrid/>
        <w:spacing w:line="360" w:lineRule="auto"/>
        <w:ind w:left="0" w:leftChars="0" w:firstLine="638" w:firstLineChars="228"/>
        <w:rPr>
          <w:rFonts w:hint="eastAsia" w:ascii="宋体" w:hAnsi="宋体" w:eastAsia="宋体" w:cs="宋体"/>
          <w:color w:val="auto"/>
          <w:sz w:val="28"/>
          <w:szCs w:val="28"/>
          <w:highlight w:val="none"/>
        </w:rPr>
      </w:pPr>
    </w:p>
    <w:p w14:paraId="2F5647D3">
      <w:pPr>
        <w:pStyle w:val="2"/>
        <w:ind w:left="0" w:leftChars="0" w:firstLine="638" w:firstLineChars="228"/>
        <w:rPr>
          <w:rFonts w:hint="eastAsia" w:ascii="宋体" w:hAnsi="宋体" w:eastAsia="宋体" w:cs="宋体"/>
          <w:color w:val="auto"/>
          <w:sz w:val="28"/>
          <w:szCs w:val="28"/>
          <w:highlight w:val="none"/>
        </w:rPr>
      </w:pPr>
    </w:p>
    <w:p w14:paraId="66B7056B">
      <w:pPr>
        <w:pStyle w:val="2"/>
        <w:ind w:left="0" w:leftChars="0" w:firstLine="638" w:firstLineChars="228"/>
        <w:rPr>
          <w:rFonts w:hint="eastAsia" w:ascii="宋体" w:hAnsi="宋体" w:eastAsia="宋体" w:cs="宋体"/>
          <w:color w:val="auto"/>
          <w:sz w:val="28"/>
          <w:szCs w:val="28"/>
          <w:highlight w:val="none"/>
        </w:rPr>
      </w:pPr>
    </w:p>
    <w:p w14:paraId="4CF0352E">
      <w:pPr>
        <w:pageBreakBefore w:val="0"/>
        <w:kinsoku/>
        <w:wordWrap w:val="0"/>
        <w:overflowPunct/>
        <w:topLinePunct w:val="0"/>
        <w:bidi w:val="0"/>
        <w:adjustRightInd/>
        <w:snapToGrid/>
        <w:spacing w:line="360" w:lineRule="auto"/>
        <w:ind w:left="0" w:leftChars="0" w:firstLine="638" w:firstLineChars="228"/>
        <w:rPr>
          <w:rFonts w:hint="eastAsia" w:ascii="宋体" w:hAnsi="宋体" w:eastAsia="宋体" w:cs="宋体"/>
          <w:color w:val="auto"/>
          <w:sz w:val="28"/>
          <w:szCs w:val="28"/>
          <w:highlight w:val="none"/>
        </w:rPr>
        <w:sectPr>
          <w:footerReference r:id="rId4" w:type="default"/>
          <w:pgSz w:w="11906" w:h="16838"/>
          <w:pgMar w:top="1418" w:right="1555" w:bottom="1418" w:left="1531" w:header="851" w:footer="992" w:gutter="0"/>
          <w:pgNumType w:fmt="decimal" w:start="1"/>
          <w:cols w:space="720" w:num="1"/>
          <w:docGrid w:type="lines" w:linePitch="312" w:charSpace="0"/>
        </w:sectPr>
      </w:pPr>
    </w:p>
    <w:p w14:paraId="1E6CB960">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(公章)</w:t>
      </w:r>
    </w:p>
    <w:p w14:paraId="7E96AE3E">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638" w:firstLineChars="228"/>
        <w:textAlignment w:val="auto"/>
        <w:rPr>
          <w:rFonts w:hint="eastAsia" w:ascii="宋体" w:hAnsi="宋体" w:eastAsia="宋体" w:cs="宋体"/>
          <w:color w:val="auto"/>
          <w:sz w:val="28"/>
          <w:szCs w:val="28"/>
          <w:highlight w:val="none"/>
        </w:rPr>
      </w:pPr>
    </w:p>
    <w:p w14:paraId="7EC02608">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(盖</w:t>
      </w:r>
      <w:r>
        <w:rPr>
          <w:rFonts w:hint="eastAsia" w:ascii="宋体" w:hAnsi="宋体" w:eastAsia="宋体" w:cs="宋体"/>
          <w:color w:val="auto"/>
          <w:sz w:val="28"/>
          <w:szCs w:val="28"/>
          <w:highlight w:val="none"/>
          <w:u w:val="none"/>
        </w:rPr>
        <w:t>章</w:t>
      </w:r>
      <w:r>
        <w:rPr>
          <w:rFonts w:hint="eastAsia" w:ascii="宋体" w:hAnsi="宋体" w:eastAsia="宋体" w:cs="宋体"/>
          <w:color w:val="auto"/>
          <w:sz w:val="28"/>
          <w:szCs w:val="28"/>
          <w:highlight w:val="none"/>
          <w:u w:val="none"/>
          <w:lang w:val="en-US" w:eastAsia="zh-CN"/>
        </w:rPr>
        <w:t>)</w:t>
      </w:r>
    </w:p>
    <w:p w14:paraId="06ADC246">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法定代表人或其</w:t>
      </w:r>
      <w:r>
        <w:rPr>
          <w:rFonts w:hint="eastAsia" w:ascii="宋体" w:hAnsi="宋体" w:eastAsia="宋体" w:cs="宋体"/>
          <w:color w:val="auto"/>
          <w:sz w:val="28"/>
          <w:szCs w:val="28"/>
          <w:highlight w:val="none"/>
          <w:lang w:val="en-US" w:eastAsia="zh-CN"/>
        </w:rPr>
        <w:t>授权</w:t>
      </w:r>
    </w:p>
    <w:p w14:paraId="0EDCAC70">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w:t>
      </w:r>
      <w:r>
        <w:rPr>
          <w:rFonts w:hint="eastAsia" w:ascii="宋体" w:hAnsi="宋体" w:eastAsia="宋体" w:cs="宋体"/>
          <w:color w:val="auto"/>
          <w:sz w:val="28"/>
          <w:szCs w:val="28"/>
          <w:highlight w:val="none"/>
        </w:rPr>
        <w:t>）</w:t>
      </w:r>
    </w:p>
    <w:p w14:paraId="1F23400E">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lang w:val="en-US" w:eastAsia="zh-CN"/>
        </w:rPr>
        <w:t>统一信用代码</w:t>
      </w:r>
      <w:r>
        <w:rPr>
          <w:rFonts w:hint="eastAsia" w:ascii="宋体" w:hAnsi="宋体" w:eastAsia="宋体" w:cs="宋体"/>
          <w:color w:val="auto"/>
          <w:sz w:val="28"/>
          <w:szCs w:val="28"/>
          <w:highlight w:val="none"/>
        </w:rPr>
        <w:t>：</w:t>
      </w:r>
      <w:r>
        <w:rPr>
          <w:rFonts w:hint="eastAsia" w:ascii="宋体" w:hAnsi="宋体" w:eastAsia="宋体" w:cs="宋体"/>
          <w:color w:val="auto"/>
          <w:spacing w:val="1"/>
          <w:w w:val="92"/>
          <w:kern w:val="0"/>
          <w:sz w:val="28"/>
          <w:szCs w:val="28"/>
          <w:highlight w:val="none"/>
          <w:u w:val="single"/>
          <w:fitText w:val="2333" w:id="1246102663"/>
          <w:lang w:val="en-US" w:eastAsia="zh-CN"/>
        </w:rPr>
        <w:t>12610822MB2A32275</w:t>
      </w:r>
      <w:r>
        <w:rPr>
          <w:rFonts w:hint="eastAsia" w:ascii="宋体" w:hAnsi="宋体" w:eastAsia="宋体" w:cs="宋体"/>
          <w:color w:val="auto"/>
          <w:spacing w:val="-1"/>
          <w:w w:val="92"/>
          <w:kern w:val="0"/>
          <w:sz w:val="28"/>
          <w:szCs w:val="28"/>
          <w:highlight w:val="none"/>
          <w:u w:val="single"/>
          <w:fitText w:val="2333" w:id="1246102663"/>
          <w:lang w:val="en-US" w:eastAsia="zh-CN"/>
        </w:rPr>
        <w:t>D</w:t>
      </w:r>
    </w:p>
    <w:p w14:paraId="218670BA">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w w:val="80"/>
          <w:sz w:val="28"/>
          <w:szCs w:val="28"/>
          <w:highlight w:val="none"/>
          <w:u w:val="single"/>
          <w:lang w:val="en-US" w:eastAsia="zh-CN"/>
        </w:rPr>
        <w:t>府谷县新区金世纪大楼西辅楼4楼</w:t>
      </w:r>
    </w:p>
    <w:p w14:paraId="5207E297">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联系人：</w:t>
      </w:r>
      <w:r>
        <w:rPr>
          <w:rFonts w:hint="eastAsia" w:ascii="宋体" w:hAnsi="宋体" w:eastAsia="宋体" w:cs="宋体"/>
          <w:color w:val="auto"/>
          <w:sz w:val="28"/>
          <w:szCs w:val="28"/>
          <w:highlight w:val="none"/>
          <w:u w:val="single"/>
          <w:lang w:val="en-US" w:eastAsia="zh-CN"/>
        </w:rPr>
        <w:t xml:space="preserve">                       </w:t>
      </w:r>
    </w:p>
    <w:p w14:paraId="064B3162">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 xml:space="preserve">                 </w:t>
      </w:r>
    </w:p>
    <w:p w14:paraId="0D61FD7B">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u w:val="single"/>
          <w:lang w:val="en-US" w:eastAsia="zh-CN"/>
        </w:rPr>
        <w:t xml:space="preserve">                      </w:t>
      </w:r>
    </w:p>
    <w:p w14:paraId="59FB5AB3">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14:paraId="00D62C87">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(公章)</w:t>
      </w:r>
    </w:p>
    <w:p w14:paraId="58C7F575">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638" w:firstLineChars="228"/>
        <w:textAlignment w:val="auto"/>
        <w:rPr>
          <w:rFonts w:hint="eastAsia" w:ascii="宋体" w:hAnsi="宋体" w:eastAsia="宋体" w:cs="宋体"/>
          <w:color w:val="auto"/>
          <w:sz w:val="28"/>
          <w:szCs w:val="28"/>
          <w:highlight w:val="none"/>
        </w:rPr>
      </w:pPr>
    </w:p>
    <w:p w14:paraId="5B426530">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法定代表</w:t>
      </w:r>
      <w:r>
        <w:rPr>
          <w:rFonts w:hint="eastAsia" w:ascii="宋体" w:hAnsi="宋体" w:eastAsia="宋体" w:cs="宋体"/>
          <w:color w:val="auto"/>
          <w:sz w:val="28"/>
          <w:szCs w:val="28"/>
          <w:highlight w:val="none"/>
          <w:lang w:val="en-US" w:eastAsia="zh-CN"/>
        </w:rPr>
        <w:t>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(盖</w:t>
      </w:r>
      <w:r>
        <w:rPr>
          <w:rFonts w:hint="eastAsia" w:ascii="宋体" w:hAnsi="宋体" w:eastAsia="宋体" w:cs="宋体"/>
          <w:color w:val="auto"/>
          <w:sz w:val="28"/>
          <w:szCs w:val="28"/>
          <w:highlight w:val="none"/>
          <w:u w:val="none"/>
        </w:rPr>
        <w:t>章</w:t>
      </w:r>
      <w:r>
        <w:rPr>
          <w:rFonts w:hint="eastAsia" w:ascii="宋体" w:hAnsi="宋体" w:eastAsia="宋体" w:cs="宋体"/>
          <w:color w:val="auto"/>
          <w:sz w:val="28"/>
          <w:szCs w:val="28"/>
          <w:highlight w:val="none"/>
          <w:u w:val="none"/>
          <w:lang w:val="en-US" w:eastAsia="zh-CN"/>
        </w:rPr>
        <w:t>)</w:t>
      </w:r>
    </w:p>
    <w:p w14:paraId="02808F27">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法定代表人或其</w:t>
      </w:r>
      <w:r>
        <w:rPr>
          <w:rFonts w:hint="eastAsia" w:ascii="宋体" w:hAnsi="宋体" w:eastAsia="宋体" w:cs="宋体"/>
          <w:color w:val="auto"/>
          <w:sz w:val="28"/>
          <w:szCs w:val="28"/>
          <w:highlight w:val="none"/>
          <w:lang w:val="en-US" w:eastAsia="zh-CN"/>
        </w:rPr>
        <w:t>授权</w:t>
      </w:r>
    </w:p>
    <w:p w14:paraId="5FCA7B43">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w:t>
      </w:r>
      <w:r>
        <w:rPr>
          <w:rFonts w:hint="eastAsia" w:ascii="宋体" w:hAnsi="宋体" w:eastAsia="宋体" w:cs="宋体"/>
          <w:color w:val="auto"/>
          <w:sz w:val="28"/>
          <w:szCs w:val="28"/>
          <w:highlight w:val="none"/>
        </w:rPr>
        <w:t>）</w:t>
      </w:r>
    </w:p>
    <w:p w14:paraId="64EFCC47">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统一信用代码:</w:t>
      </w:r>
      <w:r>
        <w:rPr>
          <w:rFonts w:hint="eastAsia" w:ascii="宋体" w:hAnsi="宋体" w:eastAsia="宋体" w:cs="宋体"/>
          <w:color w:val="auto"/>
          <w:kern w:val="0"/>
          <w:sz w:val="28"/>
          <w:szCs w:val="28"/>
          <w:highlight w:val="none"/>
          <w:u w:val="single"/>
          <w:lang w:val="en-US" w:eastAsia="zh-CN"/>
        </w:rPr>
        <w:t xml:space="preserve">                 </w:t>
      </w:r>
    </w:p>
    <w:p w14:paraId="3E67C994">
      <w:pPr>
        <w:pStyle w:val="9"/>
        <w:keepNext w:val="0"/>
        <w:keepLines w:val="0"/>
        <w:widowControl/>
        <w:suppressLineNumbers w:val="0"/>
        <w:spacing w:before="0" w:beforeAutospacing="0" w:after="0" w:afterAutospacing="0" w:line="240" w:lineRule="auto"/>
        <w:ind w:left="0" w:leftChars="0" w:right="-3" w:rightChars="0" w:firstLine="0" w:firstLineChars="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lang w:val="en-US" w:eastAsia="zh-CN" w:bidi="ar-SA"/>
        </w:rPr>
        <w:t xml:space="preserve">                       </w:t>
      </w:r>
    </w:p>
    <w:p w14:paraId="02C3D3A1">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w:t>
      </w:r>
      <w:r>
        <w:rPr>
          <w:rFonts w:hint="eastAsia" w:ascii="宋体" w:hAnsi="宋体" w:eastAsia="宋体" w:cs="宋体"/>
          <w:color w:val="auto"/>
          <w:sz w:val="28"/>
          <w:szCs w:val="28"/>
          <w:highlight w:val="none"/>
          <w:u w:val="single"/>
          <w:lang w:val="en-US" w:eastAsia="zh-CN"/>
        </w:rPr>
        <w:t xml:space="preserve">                       </w:t>
      </w:r>
    </w:p>
    <w:p w14:paraId="3537D359">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p>
    <w:p w14:paraId="33C26E74">
      <w:pPr>
        <w:pStyle w:val="9"/>
        <w:keepNext w:val="0"/>
        <w:keepLines w:val="0"/>
        <w:widowControl/>
        <w:suppressLineNumbers w:val="0"/>
        <w:spacing w:before="0" w:beforeAutospacing="0" w:after="0" w:afterAutospacing="0" w:line="240" w:lineRule="auto"/>
        <w:ind w:left="0" w:leftChars="0" w:right="-3" w:rightChars="0" w:firstLine="0" w:firstLineChars="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lang w:val="en-US" w:eastAsia="zh-CN" w:bidi="ar-SA"/>
        </w:rPr>
        <w:t xml:space="preserve">  </w:t>
      </w:r>
    </w:p>
    <w:p w14:paraId="6974E195">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仿宋_GB2312" w:hAnsi="仿宋_GB2312" w:eastAsia="仿宋_GB2312" w:cs="仿宋_GB2312"/>
          <w:color w:val="auto"/>
          <w:sz w:val="30"/>
          <w:szCs w:val="30"/>
          <w:highlight w:val="none"/>
          <w:u w:val="single"/>
          <w:lang w:val="en-US" w:eastAsia="zh-CN"/>
        </w:rPr>
        <w:sectPr>
          <w:type w:val="continuous"/>
          <w:pgSz w:w="11906" w:h="16838"/>
          <w:pgMar w:top="1418" w:right="1555" w:bottom="1418" w:left="1531" w:header="851" w:footer="992" w:gutter="0"/>
          <w:pgNumType w:fmt="decimal"/>
          <w:cols w:equalWidth="0" w:num="2">
            <w:col w:w="4620" w:space="2"/>
            <w:col w:w="4197"/>
          </w:cols>
          <w:docGrid w:type="lines" w:linePitch="312" w:charSpace="0"/>
        </w:sectPr>
      </w:pPr>
      <w:r>
        <w:rPr>
          <w:rFonts w:hint="eastAsia" w:ascii="宋体" w:hAnsi="宋体" w:eastAsia="宋体" w:cs="宋体"/>
          <w:color w:val="auto"/>
          <w:sz w:val="28"/>
          <w:szCs w:val="28"/>
          <w:highlight w:val="none"/>
        </w:rPr>
        <w:t xml:space="preserve">账  </w:t>
      </w:r>
      <w:r>
        <w:rPr>
          <w:rFonts w:hint="eastAsia" w:ascii="仿宋_GB2312" w:hAnsi="仿宋_GB2312" w:eastAsia="仿宋_GB2312" w:cs="仿宋_GB2312"/>
          <w:color w:val="auto"/>
          <w:sz w:val="30"/>
          <w:szCs w:val="30"/>
          <w:highlight w:val="none"/>
        </w:rPr>
        <w:t>号</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u w:val="single"/>
          <w:lang w:val="en-US" w:eastAsia="zh-CN"/>
        </w:rPr>
        <w:t xml:space="preserve">                     </w:t>
      </w:r>
    </w:p>
    <w:p w14:paraId="5B07D641">
      <w:pPr>
        <w:pStyle w:val="2"/>
        <w:rPr>
          <w:rFonts w:hint="default"/>
          <w:color w:val="auto"/>
          <w:highlight w:val="none"/>
          <w:lang w:val="en-US" w:eastAsia="zh-CN"/>
        </w:rPr>
        <w:sectPr>
          <w:type w:val="continuous"/>
          <w:pgSz w:w="11906" w:h="16838"/>
          <w:pgMar w:top="1418" w:right="1555" w:bottom="1418" w:left="1531" w:header="851" w:footer="992" w:gutter="0"/>
          <w:pgNumType w:fmt="decimal"/>
          <w:cols w:equalWidth="0" w:num="2">
            <w:col w:w="4620" w:space="2"/>
            <w:col w:w="4197"/>
          </w:cols>
          <w:docGrid w:type="lines" w:linePitch="312" w:charSpace="0"/>
        </w:sectPr>
      </w:pPr>
    </w:p>
    <w:p w14:paraId="2AD58F3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八、采购单位、采购单位地址、联系电话</w:t>
      </w:r>
    </w:p>
    <w:p w14:paraId="5512208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1、采购单位：</w:t>
      </w:r>
      <w:r>
        <w:rPr>
          <w:rFonts w:hint="eastAsia" w:ascii="方正仿宋_GB2312" w:hAnsi="方正仿宋_GB2312" w:eastAsia="方正仿宋_GB2312" w:cs="方正仿宋_GB2312"/>
          <w:color w:val="auto"/>
          <w:sz w:val="30"/>
          <w:szCs w:val="30"/>
          <w:highlight w:val="none"/>
          <w:lang w:val="en-US" w:eastAsia="zh-CN"/>
        </w:rPr>
        <w:t>府谷高新技术产业开发区管理委员会</w:t>
      </w:r>
    </w:p>
    <w:p w14:paraId="08F1696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rPr>
        <w:t>2、采购单位地址：府谷县金世纪大楼西辅楼四楼</w:t>
      </w:r>
    </w:p>
    <w:p w14:paraId="6938830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rPr>
        <w:t>3、</w:t>
      </w:r>
      <w:r>
        <w:rPr>
          <w:rFonts w:hint="eastAsia" w:ascii="方正仿宋_GB2312" w:hAnsi="方正仿宋_GB2312" w:eastAsia="方正仿宋_GB2312" w:cs="方正仿宋_GB2312"/>
          <w:color w:val="auto"/>
          <w:sz w:val="30"/>
          <w:szCs w:val="30"/>
          <w:highlight w:val="none"/>
          <w:lang w:val="en-US" w:eastAsia="zh-CN"/>
        </w:rPr>
        <w:t>联系电话：0912-8720977</w:t>
      </w:r>
    </w:p>
    <w:p w14:paraId="7386FEE2">
      <w:pPr>
        <w:pStyle w:val="2"/>
        <w:rPr>
          <w:rFonts w:hint="default"/>
          <w:color w:val="auto"/>
          <w:highlight w:val="none"/>
          <w:lang w:val="en-US" w:eastAsia="zh-CN"/>
        </w:rPr>
      </w:pPr>
    </w:p>
    <w:p w14:paraId="10ABA0A5">
      <w:pPr>
        <w:tabs>
          <w:tab w:val="left" w:pos="756"/>
        </w:tabs>
        <w:jc w:val="both"/>
        <w:textAlignment w:val="baseline"/>
        <w:rPr>
          <w:rFonts w:ascii="仿宋" w:hAnsi="仿宋" w:eastAsia="仿宋" w:cs="仿宋"/>
          <w:sz w:val="28"/>
          <w:szCs w:val="28"/>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0B6B0C6-C813-411D-839C-F364988B4F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EDD5507-FF51-4684-9C05-B0C9E5051F2F}"/>
  </w:font>
  <w:font w:name="仿宋_GB2312">
    <w:panose1 w:val="02010609030101010101"/>
    <w:charset w:val="86"/>
    <w:family w:val="modern"/>
    <w:pitch w:val="default"/>
    <w:sig w:usb0="00000001" w:usb1="080E0000" w:usb2="00000000" w:usb3="00000000" w:csb0="00040000" w:csb1="00000000"/>
    <w:embedRegular r:id="rId3" w:fontKey="{F73043E6-09E6-4764-AB56-AFDBA0F47EC3}"/>
  </w:font>
  <w:font w:name="华文中宋">
    <w:panose1 w:val="02010600040101010101"/>
    <w:charset w:val="86"/>
    <w:family w:val="auto"/>
    <w:pitch w:val="default"/>
    <w:sig w:usb0="00000287" w:usb1="080F0000" w:usb2="00000000" w:usb3="00000000" w:csb0="0004009F" w:csb1="DFD70000"/>
    <w:embedRegular r:id="rId4" w:fontKey="{ADD8DDA5-2DF4-40AF-8D48-A9ABAB471DB4}"/>
  </w:font>
  <w:font w:name="楷体_GB2312">
    <w:panose1 w:val="02010609030101010101"/>
    <w:charset w:val="86"/>
    <w:family w:val="modern"/>
    <w:pitch w:val="default"/>
    <w:sig w:usb0="00000001" w:usb1="080E0000" w:usb2="00000000" w:usb3="00000000" w:csb0="00040000" w:csb1="00000000"/>
    <w:embedRegular r:id="rId5" w:fontKey="{8CD4C420-D63A-49F2-9FD8-99412E827F1A}"/>
  </w:font>
  <w:font w:name="方正仿宋_GB2312">
    <w:panose1 w:val="02000000000000000000"/>
    <w:charset w:val="86"/>
    <w:family w:val="auto"/>
    <w:pitch w:val="default"/>
    <w:sig w:usb0="A00002BF" w:usb1="184F6CFA" w:usb2="00000012" w:usb3="00000000" w:csb0="00040001" w:csb1="00000000"/>
    <w:embedRegular r:id="rId6" w:fontKey="{A12A4A67-47D9-41D5-B8C2-1B33FD86E5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108">
    <w:pPr>
      <w:pStyle w:val="7"/>
      <w:tabs>
        <w:tab w:val="clear" w:pos="4153"/>
      </w:tabs>
      <w:jc w:val="center"/>
      <w:rPr>
        <w:rFonts w:ascii="Times New Roman" w:hAnsi="Times New Roman"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F02D">
    <w:pPr>
      <w:pStyle w:val="7"/>
      <w:tabs>
        <w:tab w:val="clear" w:pos="4153"/>
      </w:tabs>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8AC71">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DD8AC7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33C9C"/>
    <w:multiLevelType w:val="singleLevel"/>
    <w:tmpl w:val="B2D33C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NTVhZDc3NTM3ZTE0OTRlNDY4Mjk4MGFkYTJiMGQifQ=="/>
  </w:docVars>
  <w:rsids>
    <w:rsidRoot w:val="6D293A61"/>
    <w:rsid w:val="000F5062"/>
    <w:rsid w:val="00255A4D"/>
    <w:rsid w:val="002C4520"/>
    <w:rsid w:val="00404FF6"/>
    <w:rsid w:val="00424BD9"/>
    <w:rsid w:val="004D501E"/>
    <w:rsid w:val="00574216"/>
    <w:rsid w:val="0086669C"/>
    <w:rsid w:val="008861B3"/>
    <w:rsid w:val="00F04B98"/>
    <w:rsid w:val="00F907CF"/>
    <w:rsid w:val="016519C1"/>
    <w:rsid w:val="02315E13"/>
    <w:rsid w:val="02957727"/>
    <w:rsid w:val="02B21D78"/>
    <w:rsid w:val="03EE5241"/>
    <w:rsid w:val="04C01B8C"/>
    <w:rsid w:val="052120A3"/>
    <w:rsid w:val="06234B8E"/>
    <w:rsid w:val="0703442E"/>
    <w:rsid w:val="072617AD"/>
    <w:rsid w:val="0A250B34"/>
    <w:rsid w:val="0A466107"/>
    <w:rsid w:val="0AC459AA"/>
    <w:rsid w:val="0AE659E0"/>
    <w:rsid w:val="0EE505E5"/>
    <w:rsid w:val="0FA358B5"/>
    <w:rsid w:val="12426411"/>
    <w:rsid w:val="15972179"/>
    <w:rsid w:val="15C43B46"/>
    <w:rsid w:val="160C2CF4"/>
    <w:rsid w:val="16FA28DD"/>
    <w:rsid w:val="17530D0E"/>
    <w:rsid w:val="176A76C6"/>
    <w:rsid w:val="1782031A"/>
    <w:rsid w:val="181363AF"/>
    <w:rsid w:val="19003C45"/>
    <w:rsid w:val="19097B9D"/>
    <w:rsid w:val="1A8859D1"/>
    <w:rsid w:val="1B1A7868"/>
    <w:rsid w:val="1C4B2955"/>
    <w:rsid w:val="1C874A89"/>
    <w:rsid w:val="1D7F02C4"/>
    <w:rsid w:val="1EC43D73"/>
    <w:rsid w:val="1FB31021"/>
    <w:rsid w:val="221E4DD0"/>
    <w:rsid w:val="22C850E1"/>
    <w:rsid w:val="25BE05E2"/>
    <w:rsid w:val="25F041DE"/>
    <w:rsid w:val="27644345"/>
    <w:rsid w:val="27C328C2"/>
    <w:rsid w:val="2837020A"/>
    <w:rsid w:val="289B4836"/>
    <w:rsid w:val="28F86D6C"/>
    <w:rsid w:val="29A9603F"/>
    <w:rsid w:val="29C25353"/>
    <w:rsid w:val="2A8A3870"/>
    <w:rsid w:val="2B007CEA"/>
    <w:rsid w:val="2B3B5536"/>
    <w:rsid w:val="2B6D12EE"/>
    <w:rsid w:val="2B6E2610"/>
    <w:rsid w:val="2B942FF0"/>
    <w:rsid w:val="2E6B1968"/>
    <w:rsid w:val="2FC82297"/>
    <w:rsid w:val="30707319"/>
    <w:rsid w:val="307E0863"/>
    <w:rsid w:val="33F26A6A"/>
    <w:rsid w:val="346D1CC9"/>
    <w:rsid w:val="35523030"/>
    <w:rsid w:val="362F3D70"/>
    <w:rsid w:val="37172072"/>
    <w:rsid w:val="37925F81"/>
    <w:rsid w:val="39225214"/>
    <w:rsid w:val="397D1D67"/>
    <w:rsid w:val="3CD648A5"/>
    <w:rsid w:val="3CF91804"/>
    <w:rsid w:val="3D7B244D"/>
    <w:rsid w:val="401C4C1F"/>
    <w:rsid w:val="404B3E9C"/>
    <w:rsid w:val="42E83C24"/>
    <w:rsid w:val="44B51013"/>
    <w:rsid w:val="45672ECE"/>
    <w:rsid w:val="46315613"/>
    <w:rsid w:val="4693595F"/>
    <w:rsid w:val="46A30F4F"/>
    <w:rsid w:val="48134756"/>
    <w:rsid w:val="48467E2E"/>
    <w:rsid w:val="496A1990"/>
    <w:rsid w:val="49904702"/>
    <w:rsid w:val="4AA746D9"/>
    <w:rsid w:val="4AF75462"/>
    <w:rsid w:val="4CC43841"/>
    <w:rsid w:val="4CD07C03"/>
    <w:rsid w:val="4ECC2AAC"/>
    <w:rsid w:val="50174B95"/>
    <w:rsid w:val="50F8114D"/>
    <w:rsid w:val="52D34CA0"/>
    <w:rsid w:val="5347425E"/>
    <w:rsid w:val="55FD5F43"/>
    <w:rsid w:val="562B68A3"/>
    <w:rsid w:val="564A341C"/>
    <w:rsid w:val="567E6AC6"/>
    <w:rsid w:val="56EE1B2F"/>
    <w:rsid w:val="58730043"/>
    <w:rsid w:val="59A374C1"/>
    <w:rsid w:val="5AB076DB"/>
    <w:rsid w:val="5DDB79F5"/>
    <w:rsid w:val="5DE91852"/>
    <w:rsid w:val="5F315C21"/>
    <w:rsid w:val="64265F03"/>
    <w:rsid w:val="653456C6"/>
    <w:rsid w:val="65622FF0"/>
    <w:rsid w:val="658A7C1D"/>
    <w:rsid w:val="65BF536D"/>
    <w:rsid w:val="6666392A"/>
    <w:rsid w:val="66A23715"/>
    <w:rsid w:val="67A321F5"/>
    <w:rsid w:val="6903051A"/>
    <w:rsid w:val="69B32328"/>
    <w:rsid w:val="6A55309E"/>
    <w:rsid w:val="6AD36E29"/>
    <w:rsid w:val="6B8974A3"/>
    <w:rsid w:val="6BB96AFF"/>
    <w:rsid w:val="6D293A61"/>
    <w:rsid w:val="6D940C22"/>
    <w:rsid w:val="6E2F4E6E"/>
    <w:rsid w:val="6E46628D"/>
    <w:rsid w:val="6E895767"/>
    <w:rsid w:val="706F478E"/>
    <w:rsid w:val="70FB3DDA"/>
    <w:rsid w:val="71427759"/>
    <w:rsid w:val="74A91C97"/>
    <w:rsid w:val="763B7EA7"/>
    <w:rsid w:val="77766292"/>
    <w:rsid w:val="78D55A24"/>
    <w:rsid w:val="79CD54D2"/>
    <w:rsid w:val="7A255B96"/>
    <w:rsid w:val="7A8D6B9E"/>
    <w:rsid w:val="7B55725F"/>
    <w:rsid w:val="7B841F6B"/>
    <w:rsid w:val="7BF943A3"/>
    <w:rsid w:val="7C42550F"/>
    <w:rsid w:val="7C857C67"/>
    <w:rsid w:val="7E6C1441"/>
    <w:rsid w:val="7EA802D6"/>
    <w:rsid w:val="7FA13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qFormat/>
    <w:uiPriority w:val="99"/>
    <w:pPr>
      <w:spacing w:after="120"/>
      <w:ind w:left="420" w:leftChars="200"/>
    </w:pPr>
    <w:rPr>
      <w:szCs w:val="24"/>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w:basedOn w:val="5"/>
    <w:unhideWhenUsed/>
    <w:qFormat/>
    <w:uiPriority w:val="99"/>
    <w:pPr>
      <w:spacing w:line="360" w:lineRule="auto"/>
      <w:ind w:firstLine="309" w:firstLineChars="100"/>
      <w:outlineLvl w:val="0"/>
    </w:pPr>
    <w:rPr>
      <w:bCs/>
      <w:color w:val="000000"/>
      <w:kern w:val="28"/>
      <w:szCs w:val="21"/>
    </w:rPr>
  </w:style>
  <w:style w:type="paragraph" w:styleId="11">
    <w:name w:val="Body Text First Indent 2"/>
    <w:basedOn w:val="6"/>
    <w:next w:val="10"/>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character" w:customStyle="1" w:styleId="14">
    <w:name w:val="页眉 Char"/>
    <w:basedOn w:val="13"/>
    <w:link w:val="8"/>
    <w:qFormat/>
    <w:uiPriority w:val="0"/>
    <w:rPr>
      <w:rFonts w:asciiTheme="minorHAnsi" w:hAnsiTheme="minorHAnsi" w:eastAsiaTheme="minorEastAsia" w:cstheme="minorBidi"/>
      <w:kern w:val="2"/>
      <w:sz w:val="18"/>
      <w:szCs w:val="18"/>
    </w:rPr>
  </w:style>
  <w:style w:type="character" w:customStyle="1" w:styleId="15">
    <w:name w:val="页脚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1936</Words>
  <Characters>2028</Characters>
  <Lines>12</Lines>
  <Paragraphs>3</Paragraphs>
  <TotalTime>0</TotalTime>
  <ScaleCrop>false</ScaleCrop>
  <LinksUpToDate>false</LinksUpToDate>
  <CharactersWithSpaces>2546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gbc</cp:lastModifiedBy>
  <dcterms:modified xsi:type="dcterms:W3CDTF">2025-10-20T08:13:51Z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DAE1EDEF6D2C46D7B93B0D822DEC20C2_13</vt:lpwstr>
  </property>
  <property fmtid="{D5CDD505-2E9C-101B-9397-08002B2CF9AE}" pid="4" name="KSOTemplateDocerSaveRecord">
    <vt:lpwstr>eyJoZGlkIjoiYTQ0MDEwMjgxM2NiMGU0NjcwNTk0NGY3OWQzYWMzYTciLCJ1c2VySWQiOiIzNDczNTI1NDgifQ==</vt:lpwstr>
  </property>
</Properties>
</file>