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6978F">
      <w:pPr>
        <w:pStyle w:val="4"/>
        <w:rPr>
          <w:color w:val="auto"/>
        </w:rPr>
      </w:pPr>
      <w:bookmarkStart w:id="0" w:name="_GoBack"/>
      <w:r>
        <w:rPr>
          <w:rFonts w:ascii="仿宋_GB2312" w:hAnsi="仿宋_GB2312" w:eastAsia="仿宋_GB2312" w:cs="仿宋_GB2312"/>
          <w:color w:val="auto"/>
        </w:rPr>
        <w:t>1、一次性医用外科乳胶手套 7.5号，长臂式,2000双。</w:t>
      </w:r>
    </w:p>
    <w:p w14:paraId="03B3EF63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2、医用N95口罩 获得医疗器械许可的符合GB19083-2010标准的，过滤效率95%以上，医用防护1000个。</w:t>
      </w:r>
    </w:p>
    <w:p w14:paraId="088ADA68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3、 一次性移液器枪头，国标5-300微升 40袋。</w:t>
      </w:r>
    </w:p>
    <w:p w14:paraId="2E1B1715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4、一次性医用口罩普通外2000个。</w:t>
      </w:r>
    </w:p>
    <w:p w14:paraId="5360F824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5、一次性防护鞋套无纺布2000双。</w:t>
      </w:r>
    </w:p>
    <w:p w14:paraId="45A27984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6、一次性防护帽子无纺布2000个。</w:t>
      </w:r>
    </w:p>
    <w:p w14:paraId="2C567761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7、塑料离心管2毫升，锥形尖底30袋 。</w:t>
      </w:r>
    </w:p>
    <w:p w14:paraId="309776EC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8、玻璃量筒 国标，50ml,100ml,200ml,500ml,1000ml 3套 。</w:t>
      </w:r>
    </w:p>
    <w:p w14:paraId="44269CA8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9、一次性塑料烧杯 200ml 100个。</w:t>
      </w:r>
    </w:p>
    <w:p w14:paraId="3282D0E7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10、一次性塑料烧杯 500ml 100个。</w:t>
      </w:r>
    </w:p>
    <w:p w14:paraId="57A13E20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11、一次性塑料烧杯 1000ml 100个。</w:t>
      </w:r>
    </w:p>
    <w:p w14:paraId="56931ED7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12、塑料离心管 15毫升，锥形尖底 100 个。</w:t>
      </w:r>
    </w:p>
    <w:p w14:paraId="3F8D3F26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13、一次性针式采血器 12号针头，5毫升，2箱 2000支/箱。</w:t>
      </w:r>
    </w:p>
    <w:p w14:paraId="7C3DC56D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14、医用脱脂棉棒 30棒/箱  、400g， 5箱 。</w:t>
      </w:r>
    </w:p>
    <w:p w14:paraId="7AA9C3F1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15、一次性医用防护服 PE+PP\胶条型 300套。</w:t>
      </w:r>
    </w:p>
    <w:p w14:paraId="68C7C440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16、医用空气消毒机 臭氧消毒机（20克/H） 1台 。</w:t>
      </w:r>
    </w:p>
    <w:p w14:paraId="41611827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17、塑料离心管盒  无底托，100孔   200个 。</w:t>
      </w:r>
    </w:p>
    <w:p w14:paraId="6647EDA9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 xml:space="preserve">18、8道移液器（300微）   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</w:rPr>
        <w:t xml:space="preserve">   1把。</w:t>
      </w:r>
    </w:p>
    <w:p w14:paraId="0C933E8A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19、一次性密封袋         中号   2000个。</w:t>
      </w:r>
    </w:p>
    <w:p w14:paraId="4B2583E7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20、一次性密封袋         小号   2000个。</w:t>
      </w:r>
    </w:p>
    <w:p w14:paraId="6D2E1D20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21、过硫酸氢钾消毒粉 国标、10% 760公斤 。</w:t>
      </w:r>
    </w:p>
    <w:p w14:paraId="08BBD513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22、一次性注射器     5 ml,塑料 5000个，500克/罐。</w:t>
      </w:r>
    </w:p>
    <w:p w14:paraId="526B9459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23、一次性真空采血器 无抗凝剂，5ml,红色管帽   100套。</w:t>
      </w:r>
    </w:p>
    <w:p w14:paraId="07721F51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24、犬只保定夹 钢制或铁制，长杆式 50把。</w:t>
      </w:r>
    </w:p>
    <w:p w14:paraId="7ECF2A58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25、兽用狂犬疫苗 灭活疫苗，1头份/瓶 5000瓶。</w:t>
      </w:r>
    </w:p>
    <w:p w14:paraId="37900852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</w:rPr>
        <w:t xml:space="preserve">26、2025年秋季监测试剂  </w:t>
      </w:r>
      <w:r>
        <w:rPr>
          <w:rFonts w:ascii="仿宋_GB2312" w:hAnsi="仿宋_GB2312" w:eastAsia="仿宋_GB2312" w:cs="仿宋_GB2312"/>
          <w:color w:val="auto"/>
          <w:highlight w:val="none"/>
        </w:rPr>
        <w:t xml:space="preserve">  O型口蹄疫 2套 10*96T</w:t>
      </w:r>
    </w:p>
    <w:p w14:paraId="70FBD379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27、猪瘟 2套 2*96T</w:t>
      </w:r>
    </w:p>
    <w:p w14:paraId="6061B3EB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28、小反刍兽疫 2套 2*96T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竞争ELASA,须有农业部正式批文</w:t>
      </w:r>
    </w:p>
    <w:p w14:paraId="1F475048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29、狂犬 1套 1*96T,</w:t>
      </w:r>
      <w:r>
        <w:rPr>
          <w:rFonts w:ascii="仿宋_GB2312" w:hAnsi="仿宋_GB2312" w:eastAsia="仿宋_GB2312" w:cs="仿宋_GB2312"/>
          <w:color w:val="auto"/>
          <w:highlight w:val="none"/>
        </w:rPr>
        <w:t>须有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农业部</w:t>
      </w:r>
      <w:r>
        <w:rPr>
          <w:rFonts w:ascii="仿宋_GB2312" w:hAnsi="仿宋_GB2312" w:eastAsia="仿宋_GB2312" w:cs="仿宋_GB2312"/>
          <w:color w:val="auto"/>
          <w:highlight w:val="none"/>
        </w:rPr>
        <w:t>正式批文</w:t>
      </w:r>
    </w:p>
    <w:p w14:paraId="4E970D58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30、2026年春季监测试剂    O型口蹄疫 3套 10*96T</w:t>
      </w:r>
    </w:p>
    <w:p w14:paraId="2E062711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31、猪瘟 2套 2*96T</w:t>
      </w:r>
    </w:p>
    <w:p w14:paraId="66923C76">
      <w:pPr>
        <w:pStyle w:val="4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32、小反刍兽疫 2套 ，2*96T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竞争ELASA,须有农业部正式批文</w:t>
      </w:r>
    </w:p>
    <w:p w14:paraId="2A8FAC40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33、狂犬 1套 1*96T,</w:t>
      </w:r>
      <w:r>
        <w:rPr>
          <w:rFonts w:ascii="仿宋_GB2312" w:hAnsi="仿宋_GB2312" w:eastAsia="仿宋_GB2312" w:cs="仿宋_GB2312"/>
          <w:color w:val="auto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有农业部</w:t>
      </w:r>
      <w:r>
        <w:rPr>
          <w:rFonts w:ascii="仿宋_GB2312" w:hAnsi="仿宋_GB2312" w:eastAsia="仿宋_GB2312" w:cs="仿宋_GB2312"/>
          <w:color w:val="auto"/>
          <w:highlight w:val="none"/>
        </w:rPr>
        <w:t>有正式批文</w:t>
      </w:r>
    </w:p>
    <w:p w14:paraId="1345679A">
      <w:pPr>
        <w:pStyle w:val="4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34、禽流感 2套</w:t>
      </w:r>
    </w:p>
    <w:p w14:paraId="7A891B90">
      <w:pPr>
        <w:rPr>
          <w:rFonts w:ascii="仿宋_GB2312" w:hAnsi="仿宋_GB2312" w:eastAsia="仿宋_GB2312" w:cs="仿宋_GB2312"/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35、新城疫 2套</w:t>
      </w:r>
    </w:p>
    <w:p w14:paraId="7CDBE968">
      <w:pPr>
        <w:rPr>
          <w:rFonts w:ascii="仿宋_GB2312" w:hAnsi="仿宋_GB2312" w:eastAsia="仿宋_GB2312" w:cs="仿宋_GB2312"/>
          <w:color w:val="auto"/>
          <w:highlight w:val="none"/>
        </w:rPr>
      </w:pPr>
    </w:p>
    <w:p w14:paraId="032D506B">
      <w:pPr>
        <w:rPr>
          <w:rFonts w:ascii="仿宋_GB2312" w:hAnsi="仿宋_GB2312" w:eastAsia="仿宋_GB2312" w:cs="仿宋_GB2312"/>
          <w:color w:val="auto"/>
          <w:highlight w:val="none"/>
        </w:rPr>
      </w:pPr>
    </w:p>
    <w:p w14:paraId="111BD129">
      <w:pPr>
        <w:rPr>
          <w:rFonts w:ascii="仿宋_GB2312" w:hAnsi="仿宋_GB2312" w:eastAsia="仿宋_GB2312" w:cs="仿宋_GB2312"/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38A2"/>
    <w:rsid w:val="2ACF5F79"/>
    <w:rsid w:val="76D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2025-10-22T08:44:48Z</dcterms:created>
  <dc:creator>Administrator</dc:creator>
  <cp:lastModifiedBy>7⃣️℃ </cp:lastModifiedBy>
  <dcterms:modified xsi:type="dcterms:W3CDTF">2025-10-22T08:46:16Z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eyJoZGlkIjoiYzBjNmQxMWNiYzI4NTU2YjkwNjBkZDM2MzE5YzVjNmQiLCJ1c2VySWQiOiIyODM2OTI1NzIifQ==</vt:lpwstr>
  </property>
  <property fmtid="{D5CDD505-2E9C-101B-9397-08002B2CF9AE}" pid="4" name="ICV">
    <vt:lpwstr>E5301540F6FB40C79204E8234093D281_12</vt:lpwstr>
  </property>
</Properties>
</file>