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8D62AF">
      <w:pPr>
        <w:spacing w:line="360" w:lineRule="auto"/>
        <w:jc w:val="both"/>
        <w:outlineLvl w:val="0"/>
        <w:rPr>
          <w:rFonts w:hint="eastAsia" w:asciiTheme="minorEastAsia" w:hAnsiTheme="minorEastAsia" w:eastAsiaTheme="minorEastAsia" w:cstheme="minorEastAsia"/>
          <w:b/>
          <w:sz w:val="32"/>
          <w:szCs w:val="32"/>
          <w:highlight w:val="none"/>
          <w:lang w:eastAsia="zh-CN"/>
        </w:rPr>
      </w:pPr>
      <w:bookmarkStart w:id="0" w:name="_Toc8521"/>
      <w:r>
        <w:rPr>
          <w:rFonts w:hint="eastAsia" w:asciiTheme="minorEastAsia" w:hAnsiTheme="minorEastAsia" w:eastAsiaTheme="minorEastAsia" w:cstheme="minorEastAsia"/>
          <w:b/>
          <w:sz w:val="32"/>
          <w:szCs w:val="32"/>
          <w:highlight w:val="none"/>
        </w:rPr>
        <w:t>招标项目编号：</w:t>
      </w:r>
      <w:bookmarkEnd w:id="0"/>
      <w:bookmarkStart w:id="279" w:name="_GoBack"/>
      <w:r>
        <w:rPr>
          <w:rFonts w:hint="eastAsia" w:asciiTheme="minorEastAsia" w:hAnsiTheme="minorEastAsia" w:eastAsiaTheme="minorEastAsia" w:cstheme="minorEastAsia"/>
          <w:b/>
          <w:sz w:val="32"/>
          <w:szCs w:val="32"/>
          <w:highlight w:val="none"/>
          <w:lang w:eastAsia="zh-CN"/>
        </w:rPr>
        <w:t>HRPDFG-2025-015</w:t>
      </w:r>
      <w:bookmarkEnd w:id="279"/>
    </w:p>
    <w:p w14:paraId="4FD14E4C">
      <w:pPr>
        <w:pStyle w:val="19"/>
        <w:rPr>
          <w:rFonts w:hint="eastAsia" w:asciiTheme="minorEastAsia" w:hAnsiTheme="minorEastAsia" w:eastAsiaTheme="minorEastAsia" w:cstheme="minorEastAsia"/>
          <w:sz w:val="8"/>
          <w:szCs w:val="11"/>
          <w:lang w:val="en-US" w:eastAsia="zh-CN"/>
        </w:rPr>
      </w:pPr>
      <w:r>
        <w:rPr>
          <w:rFonts w:hint="eastAsia" w:asciiTheme="minorEastAsia" w:hAnsiTheme="minorEastAsia" w:eastAsiaTheme="minorEastAsia" w:cstheme="minorEastAsia"/>
          <w:sz w:val="8"/>
          <w:szCs w:val="11"/>
          <w:lang w:val="en-US" w:eastAsia="zh-CN"/>
        </w:rPr>
        <w:t xml:space="preserve"> </w:t>
      </w:r>
    </w:p>
    <w:p w14:paraId="34F2ED0C">
      <w:pPr>
        <w:rPr>
          <w:rFonts w:hint="eastAsia" w:asciiTheme="minorEastAsia" w:hAnsiTheme="minorEastAsia" w:eastAsiaTheme="minorEastAsia" w:cstheme="minorEastAsia"/>
          <w:sz w:val="8"/>
          <w:szCs w:val="11"/>
        </w:rPr>
      </w:pPr>
    </w:p>
    <w:p w14:paraId="55542E59">
      <w:pPr>
        <w:pStyle w:val="61"/>
        <w:rPr>
          <w:rFonts w:hint="eastAsia" w:asciiTheme="minorEastAsia" w:hAnsiTheme="minorEastAsia" w:eastAsiaTheme="minorEastAsia" w:cstheme="minorEastAsia"/>
          <w:sz w:val="8"/>
          <w:szCs w:val="11"/>
        </w:rPr>
      </w:pPr>
    </w:p>
    <w:p w14:paraId="2F0BCF3E">
      <w:pPr>
        <w:pStyle w:val="61"/>
        <w:rPr>
          <w:rFonts w:hint="eastAsia" w:asciiTheme="minorEastAsia" w:hAnsiTheme="minorEastAsia" w:eastAsiaTheme="minorEastAsia" w:cstheme="minorEastAsia"/>
          <w:sz w:val="8"/>
          <w:szCs w:val="11"/>
        </w:rPr>
      </w:pPr>
    </w:p>
    <w:p w14:paraId="357CB615">
      <w:pPr>
        <w:pStyle w:val="61"/>
        <w:rPr>
          <w:rFonts w:hint="eastAsia" w:asciiTheme="minorEastAsia" w:hAnsiTheme="minorEastAsia" w:eastAsiaTheme="minorEastAsia" w:cstheme="minorEastAsia"/>
          <w:sz w:val="8"/>
          <w:szCs w:val="11"/>
        </w:rPr>
      </w:pPr>
    </w:p>
    <w:p w14:paraId="17AF9FF1">
      <w:pPr>
        <w:spacing w:line="360" w:lineRule="auto"/>
        <w:jc w:val="center"/>
        <w:rPr>
          <w:rFonts w:hint="eastAsia" w:asciiTheme="minorEastAsia" w:hAnsiTheme="minorEastAsia" w:eastAsiaTheme="minorEastAsia" w:cstheme="minorEastAsia"/>
          <w:b/>
          <w:spacing w:val="26"/>
          <w:sz w:val="44"/>
          <w:szCs w:val="44"/>
        </w:rPr>
      </w:pPr>
      <w:r>
        <w:rPr>
          <w:rFonts w:hint="eastAsia" w:asciiTheme="minorEastAsia" w:hAnsiTheme="minorEastAsia" w:eastAsiaTheme="minorEastAsia" w:cstheme="minorEastAsia"/>
          <w:b/>
          <w:spacing w:val="26"/>
          <w:sz w:val="56"/>
          <w:szCs w:val="56"/>
          <w:lang w:eastAsia="zh-CN"/>
        </w:rPr>
        <w:t>《府谷乡村录》出版发行</w:t>
      </w:r>
    </w:p>
    <w:p w14:paraId="157A6D9E">
      <w:pPr>
        <w:pStyle w:val="45"/>
        <w:rPr>
          <w:rFonts w:hint="eastAsia" w:asciiTheme="minorEastAsia" w:hAnsiTheme="minorEastAsia" w:eastAsiaTheme="minorEastAsia" w:cstheme="minorEastAsia"/>
        </w:rPr>
      </w:pPr>
    </w:p>
    <w:p w14:paraId="4EB0F50A">
      <w:pPr>
        <w:pStyle w:val="19"/>
        <w:rPr>
          <w:rFonts w:hint="eastAsia" w:asciiTheme="minorEastAsia" w:hAnsiTheme="minorEastAsia" w:eastAsiaTheme="minorEastAsia" w:cstheme="minorEastAsia"/>
        </w:rPr>
      </w:pPr>
    </w:p>
    <w:p w14:paraId="5F8D953C">
      <w:pPr>
        <w:rPr>
          <w:rFonts w:hint="eastAsia"/>
        </w:rPr>
      </w:pPr>
    </w:p>
    <w:p w14:paraId="177DDF54">
      <w:pPr>
        <w:spacing w:line="360" w:lineRule="auto"/>
        <w:jc w:val="center"/>
        <w:outlineLvl w:val="0"/>
        <w:rPr>
          <w:rFonts w:hint="eastAsia" w:asciiTheme="minorEastAsia" w:hAnsiTheme="minorEastAsia" w:eastAsiaTheme="minorEastAsia" w:cstheme="minorEastAsia"/>
          <w:b/>
          <w:spacing w:val="26"/>
          <w:sz w:val="84"/>
          <w:szCs w:val="84"/>
        </w:rPr>
      </w:pPr>
      <w:bookmarkStart w:id="1" w:name="_Toc30275"/>
      <w:r>
        <w:rPr>
          <w:rFonts w:hint="eastAsia" w:asciiTheme="minorEastAsia" w:hAnsiTheme="minorEastAsia" w:eastAsiaTheme="minorEastAsia" w:cstheme="minorEastAsia"/>
          <w:b/>
          <w:spacing w:val="26"/>
          <w:sz w:val="84"/>
          <w:szCs w:val="84"/>
        </w:rPr>
        <w:t>竞争性磋商文件</w:t>
      </w:r>
      <w:bookmarkEnd w:id="1"/>
    </w:p>
    <w:p w14:paraId="067DF641">
      <w:pPr>
        <w:spacing w:line="360" w:lineRule="auto"/>
        <w:rPr>
          <w:rFonts w:hint="eastAsia" w:asciiTheme="minorEastAsia" w:hAnsiTheme="minorEastAsia" w:eastAsiaTheme="minorEastAsia" w:cstheme="minorEastAsia"/>
          <w:b/>
          <w:bCs/>
          <w:spacing w:val="26"/>
          <w:sz w:val="44"/>
          <w:szCs w:val="44"/>
        </w:rPr>
      </w:pPr>
    </w:p>
    <w:p w14:paraId="2E880357">
      <w:pPr>
        <w:pStyle w:val="19"/>
        <w:rPr>
          <w:rFonts w:hint="eastAsia" w:asciiTheme="minorEastAsia" w:hAnsiTheme="minorEastAsia" w:eastAsiaTheme="minorEastAsia" w:cstheme="minorEastAsia"/>
        </w:rPr>
      </w:pPr>
    </w:p>
    <w:p w14:paraId="4511A22D">
      <w:pPr>
        <w:pStyle w:val="19"/>
        <w:rPr>
          <w:rFonts w:hint="eastAsia" w:asciiTheme="minorEastAsia" w:hAnsiTheme="minorEastAsia" w:eastAsiaTheme="minorEastAsia" w:cstheme="minorEastAsia"/>
        </w:rPr>
      </w:pPr>
    </w:p>
    <w:p w14:paraId="17274235">
      <w:pPr>
        <w:pStyle w:val="19"/>
        <w:rPr>
          <w:rFonts w:hint="eastAsia" w:asciiTheme="minorEastAsia" w:hAnsiTheme="minorEastAsia" w:eastAsiaTheme="minorEastAsia" w:cstheme="minorEastAsia"/>
        </w:rPr>
      </w:pPr>
    </w:p>
    <w:p w14:paraId="11D3CDAF">
      <w:pPr>
        <w:pStyle w:val="19"/>
        <w:rPr>
          <w:rFonts w:hint="eastAsia" w:asciiTheme="minorEastAsia" w:hAnsiTheme="minorEastAsia" w:eastAsiaTheme="minorEastAsia" w:cstheme="minorEastAsia"/>
        </w:rPr>
      </w:pPr>
    </w:p>
    <w:p w14:paraId="3FAEBFA7">
      <w:pPr>
        <w:rPr>
          <w:rFonts w:hint="eastAsia" w:asciiTheme="minorEastAsia" w:hAnsiTheme="minorEastAsia" w:eastAsiaTheme="minorEastAsia" w:cstheme="minorEastAsia"/>
        </w:rPr>
      </w:pPr>
    </w:p>
    <w:p w14:paraId="3DD36C0C">
      <w:pPr>
        <w:pStyle w:val="2"/>
        <w:rPr>
          <w:rFonts w:hint="eastAsia"/>
        </w:rPr>
      </w:pPr>
    </w:p>
    <w:p w14:paraId="6377A459">
      <w:pPr>
        <w:pStyle w:val="19"/>
        <w:rPr>
          <w:rFonts w:hint="eastAsia" w:asciiTheme="minorEastAsia" w:hAnsiTheme="minorEastAsia" w:eastAsiaTheme="minorEastAsia" w:cstheme="minorEastAsia"/>
        </w:rPr>
      </w:pPr>
    </w:p>
    <w:p w14:paraId="33C9A0BE">
      <w:pPr>
        <w:pStyle w:val="19"/>
        <w:rPr>
          <w:rFonts w:hint="eastAsia" w:asciiTheme="minorEastAsia" w:hAnsiTheme="minorEastAsia" w:eastAsiaTheme="minorEastAsia" w:cstheme="minorEastAsia"/>
          <w:sz w:val="4"/>
          <w:szCs w:val="8"/>
        </w:rPr>
      </w:pPr>
    </w:p>
    <w:p w14:paraId="6B351327">
      <w:pPr>
        <w:spacing w:line="720" w:lineRule="auto"/>
        <w:jc w:val="center"/>
        <w:outlineLvl w:val="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招标人：中国人民政治协商会议陕西省府谷县委员会办公室</w:t>
      </w:r>
      <w:r>
        <w:rPr>
          <w:rFonts w:hint="eastAsia" w:asciiTheme="minorEastAsia" w:hAnsiTheme="minorEastAsia" w:eastAsiaTheme="minorEastAsia" w:cstheme="minorEastAsia"/>
          <w:b/>
          <w:sz w:val="28"/>
          <w:szCs w:val="28"/>
        </w:rPr>
        <w:t xml:space="preserve">  </w:t>
      </w:r>
      <w:bookmarkStart w:id="2" w:name="_Toc26199"/>
    </w:p>
    <w:p w14:paraId="203A711C">
      <w:pPr>
        <w:spacing w:line="720" w:lineRule="auto"/>
        <w:jc w:val="center"/>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8"/>
          <w:szCs w:val="28"/>
        </w:rPr>
        <w:t>招标代理机构：</w:t>
      </w:r>
      <w:bookmarkEnd w:id="2"/>
      <w:r>
        <w:rPr>
          <w:rFonts w:hint="eastAsia" w:asciiTheme="minorEastAsia" w:hAnsiTheme="minorEastAsia" w:eastAsiaTheme="minorEastAsia" w:cstheme="minorEastAsia"/>
          <w:b/>
          <w:sz w:val="28"/>
          <w:szCs w:val="28"/>
          <w:lang w:eastAsia="zh-CN"/>
        </w:rPr>
        <w:t>宏睿鹏达项目管理有限公司</w:t>
      </w:r>
    </w:p>
    <w:p w14:paraId="50F880E3">
      <w:pPr>
        <w:spacing w:line="720" w:lineRule="auto"/>
        <w:jc w:val="center"/>
        <w:rPr>
          <w:rFonts w:hint="eastAsia" w:asciiTheme="minorEastAsia" w:hAnsiTheme="minorEastAsia" w:eastAsiaTheme="minorEastAsia" w:cstheme="minorEastAsia"/>
          <w:b/>
          <w:bCs/>
          <w:spacing w:val="26"/>
          <w:sz w:val="28"/>
          <w:szCs w:val="28"/>
        </w:rPr>
        <w:sectPr>
          <w:headerReference r:id="rId4" w:type="first"/>
          <w:headerReference r:id="rId3" w:type="default"/>
          <w:footerReference r:id="rId5" w:type="default"/>
          <w:pgSz w:w="11907" w:h="16840"/>
          <w:pgMar w:top="1660" w:right="1588" w:bottom="1520" w:left="1588" w:header="851" w:footer="992" w:gutter="0"/>
          <w:pgBorders>
            <w:top w:val="none" w:sz="0" w:space="0"/>
            <w:left w:val="none" w:sz="0" w:space="0"/>
            <w:bottom w:val="none" w:sz="0" w:space="0"/>
            <w:right w:val="none" w:sz="0" w:space="0"/>
          </w:pgBorders>
          <w:pgNumType w:fmt="numberInDash" w:start="1"/>
          <w:cols w:space="720" w:num="1"/>
          <w:docGrid w:type="linesAndChars" w:linePitch="312" w:charSpace="0"/>
        </w:sectPr>
      </w:pPr>
      <w:r>
        <w:rPr>
          <w:rFonts w:hint="eastAsia" w:asciiTheme="minorEastAsia" w:hAnsiTheme="minorEastAsia" w:eastAsiaTheme="minorEastAsia" w:cstheme="minorEastAsia"/>
          <w:b/>
          <w:spacing w:val="26"/>
          <w:sz w:val="28"/>
          <w:szCs w:val="28"/>
        </w:rPr>
        <w:t>日期：</w:t>
      </w:r>
      <w:r>
        <w:rPr>
          <w:rFonts w:hint="eastAsia" w:asciiTheme="minorEastAsia" w:hAnsiTheme="minorEastAsia" w:eastAsiaTheme="minorEastAsia" w:cstheme="minorEastAsia"/>
          <w:b/>
          <w:spacing w:val="26"/>
          <w:sz w:val="28"/>
          <w:szCs w:val="28"/>
          <w:lang w:val="en-US" w:eastAsia="zh-CN"/>
        </w:rPr>
        <w:t>2025</w:t>
      </w:r>
      <w:r>
        <w:rPr>
          <w:rFonts w:hint="eastAsia" w:asciiTheme="minorEastAsia" w:hAnsiTheme="minorEastAsia" w:eastAsiaTheme="minorEastAsia" w:cstheme="minorEastAsia"/>
          <w:b/>
          <w:spacing w:val="26"/>
          <w:sz w:val="28"/>
          <w:szCs w:val="28"/>
        </w:rPr>
        <w:t>年</w:t>
      </w:r>
      <w:r>
        <w:rPr>
          <w:rFonts w:hint="eastAsia" w:asciiTheme="minorEastAsia" w:hAnsiTheme="minorEastAsia" w:eastAsiaTheme="minorEastAsia" w:cstheme="minorEastAsia"/>
          <w:b/>
          <w:spacing w:val="26"/>
          <w:sz w:val="28"/>
          <w:szCs w:val="28"/>
          <w:lang w:val="en-US" w:eastAsia="zh-CN"/>
        </w:rPr>
        <w:t>9</w:t>
      </w:r>
      <w:r>
        <w:rPr>
          <w:rFonts w:hint="eastAsia" w:asciiTheme="minorEastAsia" w:hAnsiTheme="minorEastAsia" w:eastAsiaTheme="minorEastAsia" w:cstheme="minorEastAsia"/>
          <w:b/>
          <w:spacing w:val="26"/>
          <w:sz w:val="28"/>
          <w:szCs w:val="28"/>
        </w:rPr>
        <w:t>月</w:t>
      </w:r>
    </w:p>
    <w:p w14:paraId="27638E33">
      <w:pPr>
        <w:jc w:val="center"/>
        <w:rPr>
          <w:rFonts w:hint="eastAsia" w:asciiTheme="minorEastAsia" w:hAnsiTheme="minorEastAsia" w:eastAsiaTheme="minorEastAsia" w:cstheme="minorEastAsia"/>
          <w:b/>
          <w:sz w:val="48"/>
          <w:szCs w:val="48"/>
        </w:rPr>
      </w:pPr>
      <w:r>
        <w:rPr>
          <w:rFonts w:hint="eastAsia" w:asciiTheme="minorEastAsia" w:hAnsiTheme="minorEastAsia" w:eastAsiaTheme="minorEastAsia" w:cstheme="minorEastAsia"/>
          <w:b/>
          <w:sz w:val="48"/>
          <w:szCs w:val="48"/>
        </w:rPr>
        <w:t>目   录</w:t>
      </w:r>
    </w:p>
    <w:sdt>
      <w:sdtPr>
        <w:rPr>
          <w:rFonts w:hint="eastAsia" w:asciiTheme="minorEastAsia" w:hAnsiTheme="minorEastAsia" w:eastAsiaTheme="minorEastAsia" w:cstheme="minorEastAsia"/>
          <w:kern w:val="2"/>
          <w:sz w:val="21"/>
          <w:lang w:val="en-US" w:eastAsia="zh-CN" w:bidi="ar-SA"/>
        </w:rPr>
        <w:id w:val="147475328"/>
        <w15:color w:val="DBDBDB"/>
        <w:docPartObj>
          <w:docPartGallery w:val="Table of Contents"/>
          <w:docPartUnique/>
        </w:docPartObj>
      </w:sdtPr>
      <w:sdtEndPr>
        <w:rPr>
          <w:rFonts w:hint="eastAsia" w:asciiTheme="minorEastAsia" w:hAnsiTheme="minorEastAsia" w:eastAsiaTheme="minorEastAsia" w:cstheme="minorEastAsia"/>
          <w:kern w:val="2"/>
          <w:sz w:val="24"/>
          <w:szCs w:val="24"/>
          <w:lang w:val="en-US" w:eastAsia="zh-CN" w:bidi="ar-SA"/>
        </w:rPr>
      </w:sdtEndPr>
      <w:sdtContent>
        <w:p w14:paraId="4C20903F">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rPr>
          </w:pPr>
        </w:p>
        <w:p w14:paraId="247AED57">
          <w:pPr>
            <w:pStyle w:val="183"/>
            <w:tabs>
              <w:tab w:val="right" w:leader="dot" w:pos="8731"/>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TOC \o "1-1" \h \u </w:instrText>
          </w:r>
          <w:r>
            <w:rPr>
              <w:rFonts w:hint="eastAsia" w:asciiTheme="minorEastAsia" w:hAnsiTheme="minorEastAsia" w:eastAsiaTheme="minorEastAsia" w:cstheme="minorEastAsia"/>
              <w:b/>
              <w:sz w:val="24"/>
              <w:szCs w:val="24"/>
            </w:rPr>
            <w:fldChar w:fldCharType="separate"/>
          </w:r>
        </w:p>
        <w:p w14:paraId="2CC861D8">
          <w:pPr>
            <w:pStyle w:val="183"/>
            <w:tabs>
              <w:tab w:val="right" w:leader="dot" w:pos="8731"/>
            </w:tabs>
            <w:spacing w:line="48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_Toc16195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第一章 竞争性磋商公告</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fldChar w:fldCharType="end"/>
          </w:r>
        </w:p>
        <w:p w14:paraId="4B245610">
          <w:pPr>
            <w:pStyle w:val="183"/>
            <w:tabs>
              <w:tab w:val="right" w:leader="dot" w:pos="8731"/>
            </w:tabs>
            <w:spacing w:line="48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_Toc26806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第二章 供应商须知前附表及供应商须知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fldChar w:fldCharType="end"/>
          </w:r>
        </w:p>
        <w:p w14:paraId="6D290A84">
          <w:pPr>
            <w:pStyle w:val="183"/>
            <w:tabs>
              <w:tab w:val="right" w:leader="dot" w:pos="8731"/>
            </w:tabs>
            <w:spacing w:line="48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_Toc2368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第三章  评标方法和标准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_Toc2368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A6BDBB8">
          <w:pPr>
            <w:pStyle w:val="183"/>
            <w:tabs>
              <w:tab w:val="right" w:leader="dot" w:pos="8731"/>
            </w:tabs>
            <w:spacing w:line="48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_Toc18134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第四章  合同条款及格式</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1</w:t>
          </w:r>
        </w:p>
        <w:p w14:paraId="060A1D03">
          <w:pPr>
            <w:pStyle w:val="183"/>
            <w:tabs>
              <w:tab w:val="right" w:leader="dot" w:pos="8731"/>
            </w:tabs>
            <w:spacing w:line="48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_Toc13953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第五章 采购内容及要求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_Toc13953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1C49271">
          <w:pPr>
            <w:pStyle w:val="183"/>
            <w:tabs>
              <w:tab w:val="right" w:leader="dot" w:pos="8731"/>
            </w:tabs>
            <w:spacing w:line="48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_Toc2411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第六章  竞争性磋商响应文件格式</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7</w:t>
          </w:r>
        </w:p>
        <w:p w14:paraId="378385EB">
          <w:pPr>
            <w:pStyle w:val="183"/>
            <w:tabs>
              <w:tab w:val="right" w:leader="dot" w:pos="8731"/>
            </w:tabs>
            <w:spacing w:line="48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_Toc27210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第七章  附件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5</w:t>
          </w:r>
        </w:p>
        <w:p w14:paraId="68992CE3">
          <w:pPr>
            <w:pStyle w:val="183"/>
            <w:tabs>
              <w:tab w:val="right" w:leader="dot" w:pos="8731"/>
            </w:tabs>
            <w:spacing w:line="48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_Toc20025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 xml:space="preserve">第八章 </w:t>
          </w:r>
          <w:r>
            <w:rPr>
              <w:rFonts w:hint="eastAsia" w:asciiTheme="minorEastAsia" w:hAnsiTheme="minorEastAsia" w:eastAsiaTheme="minorEastAsia" w:cstheme="minorEastAsia"/>
              <w:sz w:val="24"/>
              <w:szCs w:val="24"/>
            </w:rPr>
            <w:t>封袋正面标识式样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0</w:t>
          </w:r>
        </w:p>
        <w:p w14:paraId="208FA36B">
          <w:pPr>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fldChar w:fldCharType="end"/>
          </w:r>
        </w:p>
      </w:sdtContent>
    </w:sdt>
    <w:p w14:paraId="493FCC6E">
      <w:pPr>
        <w:jc w:val="center"/>
        <w:rPr>
          <w:rFonts w:hint="eastAsia" w:asciiTheme="minorEastAsia" w:hAnsiTheme="minorEastAsia" w:eastAsiaTheme="minorEastAsia" w:cstheme="minorEastAsia"/>
          <w:b/>
          <w:sz w:val="24"/>
          <w:szCs w:val="24"/>
        </w:rPr>
      </w:pPr>
    </w:p>
    <w:p w14:paraId="0AE74838">
      <w:pPr>
        <w:pStyle w:val="4"/>
        <w:outlineLvl w:val="9"/>
        <w:rPr>
          <w:rFonts w:hint="eastAsia" w:asciiTheme="minorEastAsia" w:hAnsiTheme="minorEastAsia" w:eastAsiaTheme="minorEastAsia" w:cstheme="minorEastAsia"/>
          <w:sz w:val="24"/>
          <w:szCs w:val="24"/>
        </w:rPr>
        <w:sectPr>
          <w:headerReference r:id="rId7" w:type="first"/>
          <w:footerReference r:id="rId9" w:type="first"/>
          <w:headerReference r:id="rId6" w:type="default"/>
          <w:footerReference r:id="rId8" w:type="default"/>
          <w:pgSz w:w="11907" w:h="16840"/>
          <w:pgMar w:top="1440" w:right="1588" w:bottom="1440" w:left="1588"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14:paraId="7E73FB14">
      <w:pPr>
        <w:pStyle w:val="4"/>
        <w:numPr>
          <w:ilvl w:val="0"/>
          <w:numId w:val="0"/>
        </w:numPr>
        <w:bidi w:val="0"/>
        <w:rPr>
          <w:rFonts w:hint="eastAsia" w:ascii="微软雅黑" w:hAnsi="微软雅黑" w:eastAsia="微软雅黑" w:cs="微软雅黑"/>
          <w:sz w:val="24"/>
          <w:szCs w:val="24"/>
          <w:highlight w:val="yellow"/>
        </w:rPr>
      </w:pPr>
      <w:bookmarkStart w:id="3" w:name="_Toc504605084"/>
      <w:r>
        <w:rPr>
          <w:rFonts w:hint="eastAsia" w:ascii="微软雅黑" w:hAnsi="微软雅黑" w:eastAsia="微软雅黑" w:cs="微软雅黑"/>
          <w:lang w:val="en-US" w:eastAsia="zh-CN"/>
        </w:rPr>
        <w:t>第一章</w:t>
      </w:r>
      <w:r>
        <w:rPr>
          <w:rFonts w:hint="eastAsia" w:ascii="微软雅黑" w:hAnsi="微软雅黑" w:eastAsia="微软雅黑" w:cs="微软雅黑"/>
        </w:rPr>
        <w:t xml:space="preserve"> </w:t>
      </w:r>
      <w:bookmarkStart w:id="4" w:name="_Toc11504"/>
      <w:bookmarkStart w:id="5" w:name="_Toc9301"/>
      <w:bookmarkStart w:id="6" w:name="_Toc16195"/>
      <w:r>
        <w:rPr>
          <w:rFonts w:hint="eastAsia" w:ascii="微软雅黑" w:hAnsi="微软雅黑" w:eastAsia="微软雅黑" w:cs="微软雅黑"/>
        </w:rPr>
        <w:t>竞争性磋商公告</w:t>
      </w:r>
      <w:bookmarkEnd w:id="3"/>
      <w:bookmarkEnd w:id="4"/>
      <w:bookmarkEnd w:id="5"/>
      <w:bookmarkEnd w:id="6"/>
    </w:p>
    <w:p w14:paraId="1D727352">
      <w:pPr>
        <w:bidi w:val="0"/>
        <w:spacing w:line="360" w:lineRule="auto"/>
        <w:rPr>
          <w:rFonts w:hint="eastAsia" w:ascii="微软雅黑" w:hAnsi="微软雅黑" w:eastAsia="微软雅黑" w:cs="微软雅黑"/>
          <w:b/>
          <w:bCs/>
          <w:sz w:val="21"/>
          <w:szCs w:val="21"/>
        </w:rPr>
      </w:pPr>
      <w:bookmarkStart w:id="7" w:name="_Toc10615"/>
      <w:bookmarkStart w:id="8" w:name="_Toc504605086"/>
      <w:bookmarkStart w:id="9" w:name="_Toc504605168"/>
      <w:bookmarkStart w:id="10" w:name="_Toc504605085"/>
      <w:bookmarkStart w:id="11" w:name="_Toc1227"/>
      <w:r>
        <w:rPr>
          <w:rFonts w:hint="eastAsia" w:ascii="微软雅黑" w:hAnsi="微软雅黑" w:eastAsia="微软雅黑" w:cs="微软雅黑"/>
          <w:b/>
          <w:bCs/>
          <w:sz w:val="21"/>
          <w:szCs w:val="21"/>
        </w:rPr>
        <w:t>项目概况</w:t>
      </w:r>
    </w:p>
    <w:p w14:paraId="479A0F2B">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eastAsia="zh-CN"/>
        </w:rPr>
        <w:t>《府谷乡村录》出版发行</w:t>
      </w:r>
      <w:r>
        <w:rPr>
          <w:rFonts w:hint="eastAsia" w:ascii="微软雅黑" w:hAnsi="微软雅黑" w:eastAsia="微软雅黑" w:cs="微软雅黑"/>
          <w:sz w:val="21"/>
          <w:szCs w:val="21"/>
          <w:highlight w:val="none"/>
        </w:rPr>
        <w:t>采购项目的潜在供应商应在登录全国公共资源交易中心平台（陕西省）使用CA锁投标确认后自行下载获取采购文件，并于</w:t>
      </w:r>
      <w:r>
        <w:rPr>
          <w:rFonts w:hint="eastAsia" w:ascii="微软雅黑" w:hAnsi="微软雅黑" w:eastAsia="微软雅黑" w:cs="微软雅黑"/>
          <w:color w:val="FF0000"/>
          <w:sz w:val="21"/>
          <w:szCs w:val="21"/>
          <w:highlight w:val="none"/>
          <w:lang w:eastAsia="zh-CN"/>
        </w:rPr>
        <w:t>2025年 10月20日9时30</w:t>
      </w:r>
      <w:r>
        <w:rPr>
          <w:rFonts w:hint="eastAsia" w:ascii="微软雅黑" w:hAnsi="微软雅黑" w:eastAsia="微软雅黑" w:cs="微软雅黑"/>
          <w:sz w:val="21"/>
          <w:szCs w:val="21"/>
          <w:highlight w:val="none"/>
        </w:rPr>
        <w:t>（北京时间）前提交响应文件。</w:t>
      </w:r>
    </w:p>
    <w:p w14:paraId="62FC3703">
      <w:pPr>
        <w:bidi w:val="0"/>
        <w:spacing w:line="360" w:lineRule="auto"/>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一、项目基本情况</w:t>
      </w:r>
    </w:p>
    <w:p w14:paraId="0B019619">
      <w:pPr>
        <w:bidi w:val="0"/>
        <w:spacing w:line="360" w:lineRule="auto"/>
        <w:ind w:firstLine="420" w:firstLineChars="200"/>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eastAsia="zh-CN"/>
        </w:rPr>
        <w:t>项目编号：</w:t>
      </w:r>
      <w:r>
        <w:rPr>
          <w:rFonts w:hint="eastAsia" w:ascii="微软雅黑" w:hAnsi="微软雅黑" w:eastAsia="微软雅黑" w:cs="微软雅黑"/>
          <w:sz w:val="21"/>
          <w:szCs w:val="21"/>
          <w:highlight w:val="none"/>
          <w:lang w:val="en-US" w:eastAsia="zh-CN"/>
        </w:rPr>
        <w:t>HRPDFG-2025-015</w:t>
      </w:r>
    </w:p>
    <w:p w14:paraId="2E65D60D">
      <w:pPr>
        <w:bidi w:val="0"/>
        <w:spacing w:line="360" w:lineRule="auto"/>
        <w:ind w:firstLine="420" w:firstLineChars="200"/>
        <w:rPr>
          <w:rFonts w:hint="eastAsia" w:ascii="微软雅黑" w:hAnsi="微软雅黑" w:eastAsia="微软雅黑" w:cs="微软雅黑"/>
          <w:sz w:val="21"/>
          <w:szCs w:val="21"/>
          <w:highlight w:val="none"/>
          <w:lang w:eastAsia="zh-CN"/>
        </w:rPr>
      </w:pPr>
      <w:r>
        <w:rPr>
          <w:rFonts w:hint="eastAsia" w:ascii="微软雅黑" w:hAnsi="微软雅黑" w:eastAsia="微软雅黑" w:cs="微软雅黑"/>
          <w:sz w:val="21"/>
          <w:szCs w:val="21"/>
          <w:highlight w:val="none"/>
        </w:rPr>
        <w:t>项目名称：</w:t>
      </w:r>
      <w:r>
        <w:rPr>
          <w:rFonts w:hint="eastAsia" w:ascii="微软雅黑" w:hAnsi="微软雅黑" w:eastAsia="微软雅黑" w:cs="微软雅黑"/>
          <w:sz w:val="21"/>
          <w:szCs w:val="21"/>
          <w:highlight w:val="none"/>
          <w:lang w:eastAsia="zh-CN"/>
        </w:rPr>
        <w:t>《府谷乡村录》出版发行</w:t>
      </w:r>
    </w:p>
    <w:p w14:paraId="7EDF5969">
      <w:pPr>
        <w:bidi w:val="0"/>
        <w:spacing w:line="360" w:lineRule="auto"/>
        <w:ind w:firstLine="420" w:firstLineChars="200"/>
        <w:rPr>
          <w:rFonts w:hint="eastAsia" w:ascii="微软雅黑" w:hAnsi="微软雅黑" w:eastAsia="微软雅黑" w:cs="微软雅黑"/>
          <w:sz w:val="21"/>
          <w:szCs w:val="21"/>
          <w:highlight w:val="none"/>
          <w:lang w:eastAsia="zh-CN"/>
        </w:rPr>
      </w:pPr>
      <w:r>
        <w:rPr>
          <w:rFonts w:hint="eastAsia" w:ascii="微软雅黑" w:hAnsi="微软雅黑" w:eastAsia="微软雅黑" w:cs="微软雅黑"/>
          <w:sz w:val="21"/>
          <w:szCs w:val="21"/>
          <w:highlight w:val="none"/>
        </w:rPr>
        <w:t>采购方式：竞争性</w:t>
      </w:r>
      <w:r>
        <w:rPr>
          <w:rFonts w:hint="eastAsia" w:ascii="微软雅黑" w:hAnsi="微软雅黑" w:eastAsia="微软雅黑" w:cs="微软雅黑"/>
          <w:sz w:val="21"/>
          <w:szCs w:val="21"/>
          <w:highlight w:val="none"/>
          <w:lang w:eastAsia="zh-CN"/>
        </w:rPr>
        <w:t>磋商</w:t>
      </w:r>
    </w:p>
    <w:p w14:paraId="79A979A2">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预算金额：</w:t>
      </w:r>
      <w:r>
        <w:rPr>
          <w:rFonts w:hint="eastAsia" w:ascii="微软雅黑" w:hAnsi="微软雅黑" w:eastAsia="微软雅黑" w:cs="微软雅黑"/>
          <w:sz w:val="21"/>
          <w:szCs w:val="21"/>
          <w:highlight w:val="none"/>
          <w:lang w:val="en-US" w:eastAsia="zh-CN"/>
        </w:rPr>
        <w:t>734673.00</w:t>
      </w:r>
      <w:r>
        <w:rPr>
          <w:rFonts w:hint="eastAsia" w:ascii="微软雅黑" w:hAnsi="微软雅黑" w:eastAsia="微软雅黑" w:cs="微软雅黑"/>
          <w:sz w:val="21"/>
          <w:szCs w:val="21"/>
          <w:highlight w:val="none"/>
        </w:rPr>
        <w:t>元</w:t>
      </w:r>
    </w:p>
    <w:p w14:paraId="05751BD5">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采购需求：</w:t>
      </w:r>
    </w:p>
    <w:p w14:paraId="21D2A665">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合同包1(</w:t>
      </w:r>
      <w:r>
        <w:rPr>
          <w:rFonts w:hint="eastAsia" w:ascii="微软雅黑" w:hAnsi="微软雅黑" w:eastAsia="微软雅黑" w:cs="微软雅黑"/>
          <w:sz w:val="21"/>
          <w:szCs w:val="21"/>
          <w:highlight w:val="none"/>
          <w:lang w:eastAsia="zh-CN"/>
        </w:rPr>
        <w:t>《府谷乡村录》出版发行</w:t>
      </w:r>
      <w:r>
        <w:rPr>
          <w:rFonts w:hint="eastAsia" w:ascii="微软雅黑" w:hAnsi="微软雅黑" w:eastAsia="微软雅黑" w:cs="微软雅黑"/>
          <w:sz w:val="21"/>
          <w:szCs w:val="21"/>
          <w:highlight w:val="none"/>
        </w:rPr>
        <w:t>):</w:t>
      </w:r>
    </w:p>
    <w:p w14:paraId="13AC59E3">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合同包预算金额：</w:t>
      </w:r>
      <w:r>
        <w:rPr>
          <w:rFonts w:hint="eastAsia" w:ascii="微软雅黑" w:hAnsi="微软雅黑" w:eastAsia="微软雅黑" w:cs="微软雅黑"/>
          <w:sz w:val="21"/>
          <w:szCs w:val="21"/>
          <w:highlight w:val="none"/>
          <w:lang w:val="en-US" w:eastAsia="zh-CN"/>
        </w:rPr>
        <w:t>734673.00</w:t>
      </w:r>
      <w:r>
        <w:rPr>
          <w:rFonts w:hint="eastAsia" w:ascii="微软雅黑" w:hAnsi="微软雅黑" w:eastAsia="微软雅黑" w:cs="微软雅黑"/>
          <w:sz w:val="21"/>
          <w:szCs w:val="21"/>
          <w:highlight w:val="none"/>
        </w:rPr>
        <w:t>元</w:t>
      </w:r>
    </w:p>
    <w:p w14:paraId="47832E82">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合同包最高限价：</w:t>
      </w:r>
      <w:r>
        <w:rPr>
          <w:rFonts w:hint="eastAsia" w:ascii="微软雅黑" w:hAnsi="微软雅黑" w:eastAsia="微软雅黑" w:cs="微软雅黑"/>
          <w:sz w:val="21"/>
          <w:szCs w:val="21"/>
          <w:highlight w:val="none"/>
          <w:lang w:val="en-US" w:eastAsia="zh-CN"/>
        </w:rPr>
        <w:t>734673.00</w:t>
      </w:r>
      <w:r>
        <w:rPr>
          <w:rFonts w:hint="eastAsia" w:ascii="微软雅黑" w:hAnsi="微软雅黑" w:eastAsia="微软雅黑" w:cs="微软雅黑"/>
          <w:sz w:val="21"/>
          <w:szCs w:val="21"/>
          <w:highlight w:val="none"/>
        </w:rPr>
        <w:t>元</w:t>
      </w:r>
    </w:p>
    <w:tbl>
      <w:tblPr>
        <w:tblStyle w:val="50"/>
        <w:tblW w:w="93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21"/>
        <w:gridCol w:w="1839"/>
        <w:gridCol w:w="1855"/>
        <w:gridCol w:w="1197"/>
        <w:gridCol w:w="1409"/>
        <w:gridCol w:w="1228"/>
        <w:gridCol w:w="1228"/>
      </w:tblGrid>
      <w:tr w14:paraId="4D24D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7" w:hRule="atLeast"/>
          <w:tblHeader/>
        </w:trPr>
        <w:tc>
          <w:tcPr>
            <w:tcW w:w="62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78FE8F81">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品目号</w:t>
            </w:r>
          </w:p>
        </w:tc>
        <w:tc>
          <w:tcPr>
            <w:tcW w:w="191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0C4CCC9C">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品目名称</w:t>
            </w:r>
          </w:p>
        </w:tc>
        <w:tc>
          <w:tcPr>
            <w:tcW w:w="192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57F8E93F">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采购标的</w:t>
            </w:r>
          </w:p>
        </w:tc>
        <w:tc>
          <w:tcPr>
            <w:tcW w:w="122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4BE57E96">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数量（单位）</w:t>
            </w:r>
          </w:p>
        </w:tc>
        <w:tc>
          <w:tcPr>
            <w:tcW w:w="140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577AAEE">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技术规格、参数及要求</w:t>
            </w:r>
          </w:p>
        </w:tc>
        <w:tc>
          <w:tcPr>
            <w:tcW w:w="114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2A69DD35">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品目预算(元)</w:t>
            </w:r>
          </w:p>
        </w:tc>
        <w:tc>
          <w:tcPr>
            <w:tcW w:w="1144"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40858C67">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最高限价(元)</w:t>
            </w:r>
          </w:p>
        </w:tc>
      </w:tr>
      <w:tr w14:paraId="47AB5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06F9730">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1-1</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0F4337B7">
            <w:pPr>
              <w:bidi w:val="0"/>
              <w:spacing w:line="360" w:lineRule="auto"/>
              <w:rPr>
                <w:rFonts w:hint="eastAsia" w:ascii="微软雅黑" w:hAnsi="微软雅黑" w:eastAsia="微软雅黑" w:cs="微软雅黑"/>
                <w:sz w:val="21"/>
                <w:szCs w:val="21"/>
                <w:highlight w:val="none"/>
                <w:lang w:eastAsia="zh-CN"/>
              </w:rPr>
            </w:pPr>
            <w:r>
              <w:rPr>
                <w:rFonts w:hint="eastAsia" w:ascii="微软雅黑" w:hAnsi="微软雅黑" w:eastAsia="微软雅黑" w:cs="微软雅黑"/>
                <w:sz w:val="21"/>
                <w:szCs w:val="21"/>
                <w:highlight w:val="none"/>
                <w:lang w:val="en-US" w:eastAsia="zh-CN"/>
              </w:rPr>
              <w:t>出版</w:t>
            </w:r>
            <w:r>
              <w:rPr>
                <w:rFonts w:hint="eastAsia" w:ascii="微软雅黑" w:hAnsi="微软雅黑" w:eastAsia="微软雅黑" w:cs="微软雅黑"/>
                <w:sz w:val="21"/>
                <w:szCs w:val="21"/>
                <w:highlight w:val="none"/>
                <w:lang w:eastAsia="zh-CN"/>
              </w:rPr>
              <w:t>服务</w:t>
            </w:r>
          </w:p>
        </w:tc>
        <w:tc>
          <w:tcPr>
            <w:tcW w:w="192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5B976AA9">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eastAsia="zh-CN"/>
              </w:rPr>
              <w:t>《府谷乡村录》出版发行</w:t>
            </w:r>
          </w:p>
        </w:tc>
        <w:tc>
          <w:tcPr>
            <w:tcW w:w="122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F480E72">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1(项)</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246B3B55">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详见采购文件</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46B0A02">
            <w:pPr>
              <w:bidi w:val="0"/>
              <w:spacing w:line="360" w:lineRule="auto"/>
              <w:rPr>
                <w:rFonts w:hint="eastAsia" w:ascii="微软雅黑" w:hAnsi="微软雅黑" w:eastAsia="微软雅黑" w:cs="微软雅黑"/>
                <w:sz w:val="21"/>
                <w:szCs w:val="21"/>
                <w:highlight w:val="none"/>
                <w:lang w:val="en-US"/>
              </w:rPr>
            </w:pPr>
            <w:r>
              <w:rPr>
                <w:rFonts w:hint="eastAsia" w:ascii="微软雅黑" w:hAnsi="微软雅黑" w:eastAsia="微软雅黑" w:cs="微软雅黑"/>
                <w:sz w:val="21"/>
                <w:szCs w:val="21"/>
                <w:highlight w:val="none"/>
                <w:lang w:val="en-US" w:eastAsia="zh-CN"/>
              </w:rPr>
              <w:t>734673.00</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5DF619B2">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734673.00</w:t>
            </w:r>
          </w:p>
        </w:tc>
      </w:tr>
    </w:tbl>
    <w:p w14:paraId="1FCEA969">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本合同包不接受联合体投标</w:t>
      </w:r>
    </w:p>
    <w:p w14:paraId="1E74E69A">
      <w:pPr>
        <w:spacing w:before="1" w:line="228" w:lineRule="auto"/>
        <w:ind w:firstLine="420" w:firstLineChars="200"/>
        <w:rPr>
          <w:rFonts w:hint="eastAsia" w:ascii="微软雅黑" w:hAnsi="微软雅黑" w:eastAsia="微软雅黑" w:cs="微软雅黑"/>
          <w:sz w:val="21"/>
          <w:szCs w:val="21"/>
          <w:highlight w:val="none"/>
          <w:lang w:eastAsia="zh-CN"/>
        </w:rPr>
      </w:pPr>
      <w:r>
        <w:rPr>
          <w:rFonts w:hint="eastAsia" w:ascii="微软雅黑" w:hAnsi="微软雅黑" w:eastAsia="微软雅黑" w:cs="微软雅黑"/>
          <w:sz w:val="21"/>
          <w:szCs w:val="21"/>
          <w:highlight w:val="none"/>
        </w:rPr>
        <w:t>合同履行期限：</w:t>
      </w:r>
      <w:r>
        <w:rPr>
          <w:rFonts w:hint="eastAsia" w:ascii="微软雅黑" w:hAnsi="微软雅黑" w:eastAsia="微软雅黑" w:cs="微软雅黑"/>
          <w:sz w:val="21"/>
          <w:szCs w:val="21"/>
          <w:highlight w:val="none"/>
          <w:lang w:eastAsia="zh-CN"/>
        </w:rPr>
        <w:t>签订合同后60日历天内完成</w:t>
      </w:r>
    </w:p>
    <w:p w14:paraId="1CD1D7AA">
      <w:pPr>
        <w:spacing w:before="1" w:line="228" w:lineRule="auto"/>
        <w:ind w:firstLine="234" w:firstLineChars="100"/>
        <w:rPr>
          <w:rFonts w:hint="eastAsia" w:ascii="微软雅黑" w:hAnsi="微软雅黑" w:eastAsia="微软雅黑" w:cs="微软雅黑"/>
          <w:spacing w:val="12"/>
          <w:sz w:val="21"/>
          <w:szCs w:val="21"/>
          <w:highlight w:val="none"/>
          <w:lang w:eastAsia="zh-CN"/>
        </w:rPr>
      </w:pPr>
    </w:p>
    <w:p w14:paraId="75367B5F">
      <w:pPr>
        <w:bidi w:val="0"/>
        <w:spacing w:line="360" w:lineRule="auto"/>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二、申请人的资格要求：</w:t>
      </w:r>
    </w:p>
    <w:p w14:paraId="144B21F4">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1.满足《中华人民共和国政府采购法》第二十二条规定;</w:t>
      </w:r>
    </w:p>
    <w:p w14:paraId="211C4DE2">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2.落实政府采购政策需满足的资格要求：</w:t>
      </w:r>
    </w:p>
    <w:p w14:paraId="0ECA9776">
      <w:pPr>
        <w:bidi w:val="0"/>
        <w:spacing w:line="360" w:lineRule="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合同包1(</w:t>
      </w:r>
      <w:r>
        <w:rPr>
          <w:rFonts w:hint="eastAsia" w:ascii="微软雅黑" w:hAnsi="微软雅黑" w:eastAsia="微软雅黑" w:cs="微软雅黑"/>
          <w:sz w:val="21"/>
          <w:szCs w:val="21"/>
          <w:highlight w:val="none"/>
          <w:lang w:eastAsia="zh-CN"/>
        </w:rPr>
        <w:t>《府谷乡村录》出版发行</w:t>
      </w:r>
      <w:r>
        <w:rPr>
          <w:rFonts w:hint="eastAsia" w:ascii="微软雅黑" w:hAnsi="微软雅黑" w:eastAsia="微软雅黑" w:cs="微软雅黑"/>
          <w:sz w:val="21"/>
          <w:szCs w:val="21"/>
          <w:highlight w:val="none"/>
        </w:rPr>
        <w:t>)落实政府采购政策需满足的资格要求如下:</w:t>
      </w:r>
    </w:p>
    <w:p w14:paraId="3E233117">
      <w:pPr>
        <w:numPr>
          <w:ilvl w:val="0"/>
          <w:numId w:val="1"/>
        </w:numPr>
        <w:bidi w:val="0"/>
        <w:spacing w:line="360" w:lineRule="auto"/>
        <w:ind w:left="420" w:leftChars="200" w:firstLine="0" w:firstLineChars="0"/>
        <w:rPr>
          <w:rFonts w:hint="default"/>
          <w:lang w:val="en-US" w:eastAsia="zh-CN"/>
        </w:rPr>
      </w:pPr>
      <w:r>
        <w:rPr>
          <w:rFonts w:ascii="微软雅黑" w:hAnsi="微软雅黑" w:eastAsia="微软雅黑" w:cs="微软雅黑"/>
          <w:i w:val="0"/>
          <w:iCs w:val="0"/>
          <w:caps w:val="0"/>
          <w:color w:val="333333"/>
          <w:spacing w:val="0"/>
          <w:sz w:val="21"/>
          <w:szCs w:val="21"/>
          <w:shd w:val="clear" w:fill="FFFFFF"/>
        </w:rPr>
        <w:t>《政府采购促进中小企业发展管理办法》(财库〔2020〕46号)；</w:t>
      </w:r>
    </w:p>
    <w:p w14:paraId="1FDDF5D1">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《关于进一步加大政府采购支持中小企业力度的通知》(财库〔2022〕19号)；</w:t>
      </w:r>
    </w:p>
    <w:p w14:paraId="27B20834">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《陕西省财政厅关于进一步加大政府采购支持中小企业力度的通知》(陕财办采(2022)5号)；</w:t>
      </w:r>
    </w:p>
    <w:p w14:paraId="243308CB">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《陕西省财政厅关于落实政府采购支持中小企业政策有关事项的通知》(陕财办采函〔2022〕10号)；</w:t>
      </w:r>
    </w:p>
    <w:p w14:paraId="2FBB92B0">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《榆林市财政局关于进一步加大政府采购支持中小企业力度的通知》(榆政财采发(2022)10号)；</w:t>
      </w:r>
    </w:p>
    <w:p w14:paraId="1F6DA01E">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《财政部司法部关于政府采购支持监狱企业发展有关问题的通知》(财库〔2014〕68号)；</w:t>
      </w:r>
    </w:p>
    <w:p w14:paraId="17B3ED37">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《关于促进残疾人就业政府采购政策的通知》(财库〔2017〕141号)；</w:t>
      </w:r>
    </w:p>
    <w:p w14:paraId="04271E10">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《关于进一步加强政府绿色采购有关问题的通知》(陕财办采〔2021〕29号)；</w:t>
      </w:r>
    </w:p>
    <w:p w14:paraId="0710E392">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《财政部国家发展改革委关于印发(节能产品政府采购实施意见)的通知》(财库(2004)185号)；</w:t>
      </w:r>
    </w:p>
    <w:p w14:paraId="154F65C1">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《国务院办公厅关于建立政府强制采购节能产品制度的通知》(国办发(2007)51号)；</w:t>
      </w:r>
    </w:p>
    <w:p w14:paraId="1171ABF7">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《关于印发节能产品政府采购品目清单的通知》(财库〔2019〕19号)；</w:t>
      </w:r>
    </w:p>
    <w:p w14:paraId="1C6FBE11">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《财政部发展改革委生态环境部市场监管总局关于调整优化节能产品、环境标志产品政府采购执行机制的通知》(财库〔2019〕9号)；</w:t>
      </w:r>
    </w:p>
    <w:p w14:paraId="7E3D8BEA">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《关于环境标志产品政府采购实施的意见》(财库(2006)90号)；</w:t>
      </w:r>
    </w:p>
    <w:p w14:paraId="7299F947">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《市场监管总局关于发布参与实施政府采购节能产品、环境标志产品认证机构名录的公告》(2019年第16号)；</w:t>
      </w:r>
    </w:p>
    <w:p w14:paraId="7926810F">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《关于印发环境标志产品政府采购品目清单的通知》(财库〔2019〕18号)；</w:t>
      </w:r>
    </w:p>
    <w:p w14:paraId="159035D8">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《陕西省中小企业政府采购信用融资办法》(陕财办采(2018)23号)；</w:t>
      </w:r>
    </w:p>
    <w:p w14:paraId="42E1BD9D">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《陕西省财政厅关于加快推进我省中小企业政府采购信用融资工作的通知》(陕财办采〔2020〕15号)；</w:t>
      </w:r>
    </w:p>
    <w:p w14:paraId="25D82D59">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《财政部关于在政府采购活动中落实平等对待内外资企业有关政策的通知》(财库〔2021〕35号)；</w:t>
      </w:r>
    </w:p>
    <w:p w14:paraId="2A30307A">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《陕西省财政厅中国人民银行西安分行关于深入推进政府采购信用融资业务的通知》（陕财办采〔2023〕5号）；</w:t>
      </w:r>
    </w:p>
    <w:p w14:paraId="2CE5DAF3">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《财政部农业农村部国家乡村振兴局关于运用政府采购政策支持乡村产业振兴的通知》(财库〔2021〕19号)；</w:t>
      </w:r>
    </w:p>
    <w:p w14:paraId="3FCE9516">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《财政部关于在政府采购活动中查询及使用信用记录有关问题的通知》(财库〔2016〕125号)；</w:t>
      </w:r>
    </w:p>
    <w:p w14:paraId="59B1C1A7">
      <w:pPr>
        <w:numPr>
          <w:ilvl w:val="0"/>
          <w:numId w:val="1"/>
        </w:numPr>
        <w:bidi w:val="0"/>
        <w:spacing w:line="360" w:lineRule="auto"/>
        <w:ind w:left="420" w:leftChars="200" w:firstLine="0" w:firstLineChars="0"/>
        <w:rPr>
          <w:rFonts w:hint="default"/>
          <w:lang w:val="en-US" w:eastAsia="zh-CN"/>
        </w:rPr>
      </w:pPr>
      <w:r>
        <w:rPr>
          <w:rFonts w:hint="eastAsia" w:ascii="微软雅黑" w:hAnsi="微软雅黑" w:eastAsia="微软雅黑" w:cs="微软雅黑"/>
          <w:i w:val="0"/>
          <w:iCs w:val="0"/>
          <w:caps w:val="0"/>
          <w:color w:val="333333"/>
          <w:spacing w:val="0"/>
          <w:sz w:val="21"/>
          <w:szCs w:val="21"/>
          <w:shd w:val="clear" w:fill="FFFFFF"/>
        </w:rPr>
        <w:t>其他需要落实的政府采购政策。</w:t>
      </w:r>
    </w:p>
    <w:p w14:paraId="4AC9E3A2">
      <w:pPr>
        <w:bidi w:val="0"/>
        <w:spacing w:line="360" w:lineRule="auto"/>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3.本项目的特定资格要求：</w:t>
      </w:r>
    </w:p>
    <w:p w14:paraId="16B52B55">
      <w:pPr>
        <w:bidi w:val="0"/>
        <w:spacing w:line="360" w:lineRule="auto"/>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合同包1(</w:t>
      </w:r>
      <w:r>
        <w:rPr>
          <w:rFonts w:hint="eastAsia" w:ascii="微软雅黑" w:hAnsi="微软雅黑" w:eastAsia="微软雅黑" w:cs="微软雅黑"/>
          <w:i w:val="0"/>
          <w:iCs w:val="0"/>
          <w:caps w:val="0"/>
          <w:color w:val="333333"/>
          <w:spacing w:val="0"/>
          <w:sz w:val="21"/>
          <w:szCs w:val="21"/>
          <w:shd w:val="clear" w:fill="FFFFFF"/>
          <w:lang w:eastAsia="zh-CN"/>
        </w:rPr>
        <w:t>《府谷乡村录》出版发行</w:t>
      </w:r>
      <w:r>
        <w:rPr>
          <w:rFonts w:hint="eastAsia" w:ascii="微软雅黑" w:hAnsi="微软雅黑" w:eastAsia="微软雅黑" w:cs="微软雅黑"/>
          <w:i w:val="0"/>
          <w:iCs w:val="0"/>
          <w:caps w:val="0"/>
          <w:color w:val="333333"/>
          <w:spacing w:val="0"/>
          <w:sz w:val="21"/>
          <w:szCs w:val="21"/>
          <w:shd w:val="clear" w:fill="FFFFFF"/>
        </w:rPr>
        <w:t>)特定资格要求如下:</w:t>
      </w:r>
    </w:p>
    <w:p w14:paraId="5909F35E">
      <w:pPr>
        <w:bidi w:val="0"/>
        <w:spacing w:line="360" w:lineRule="auto"/>
        <w:rPr>
          <w:rFonts w:hint="eastAsia" w:ascii="微软雅黑" w:hAnsi="微软雅黑" w:eastAsia="微软雅黑" w:cs="微软雅黑"/>
          <w:i w:val="0"/>
          <w:iCs w:val="0"/>
          <w:caps w:val="0"/>
          <w:color w:val="333333"/>
          <w:spacing w:val="0"/>
          <w:sz w:val="21"/>
          <w:szCs w:val="21"/>
          <w:shd w:val="clear" w:fill="FFFFFF"/>
          <w:lang w:eastAsia="zh-CN"/>
        </w:rPr>
      </w:pPr>
      <w:r>
        <w:rPr>
          <w:rFonts w:ascii="微软雅黑" w:hAnsi="微软雅黑" w:eastAsia="微软雅黑" w:cs="微软雅黑"/>
          <w:i w:val="0"/>
          <w:iCs w:val="0"/>
          <w:caps w:val="0"/>
          <w:color w:val="333333"/>
          <w:spacing w:val="0"/>
          <w:sz w:val="21"/>
          <w:szCs w:val="21"/>
          <w:shd w:val="clear" w:fill="FFFFFF"/>
        </w:rPr>
        <w:t>（1）供应商为具有独立承担民事责任能力的法人、事业法人、其他组织或自然人。企业法人应提供合法有效的标识有统一社会信用代码的营业执照</w:t>
      </w:r>
      <w:r>
        <w:rPr>
          <w:rFonts w:hint="eastAsia" w:ascii="微软雅黑" w:hAnsi="微软雅黑" w:eastAsia="微软雅黑" w:cs="微软雅黑"/>
          <w:i w:val="0"/>
          <w:iCs w:val="0"/>
          <w:caps w:val="0"/>
          <w:color w:val="333333"/>
          <w:spacing w:val="0"/>
          <w:sz w:val="21"/>
          <w:szCs w:val="21"/>
          <w:shd w:val="clear" w:fill="FFFFFF"/>
          <w:lang w:eastAsia="zh-CN"/>
        </w:rPr>
        <w:t>（提供营业执照的2024年企业度报告）</w:t>
      </w:r>
      <w:r>
        <w:rPr>
          <w:rFonts w:ascii="微软雅黑" w:hAnsi="微软雅黑" w:eastAsia="微软雅黑" w:cs="微软雅黑"/>
          <w:i w:val="0"/>
          <w:iCs w:val="0"/>
          <w:caps w:val="0"/>
          <w:color w:val="333333"/>
          <w:spacing w:val="0"/>
          <w:sz w:val="21"/>
          <w:szCs w:val="21"/>
          <w:shd w:val="clear" w:fill="FFFFFF"/>
        </w:rPr>
        <w:t>；事业法人应提供事业单位法人证书；其他组织应提供合法登记证明文件；自然人应提供身份证；</w:t>
      </w:r>
    </w:p>
    <w:p w14:paraId="18AB3DE5">
      <w:pPr>
        <w:bidi w:val="0"/>
        <w:spacing w:line="360" w:lineRule="auto"/>
        <w:rPr>
          <w:rFonts w:hint="eastAsia" w:ascii="微软雅黑" w:hAnsi="微软雅黑" w:eastAsia="微软雅黑" w:cs="微软雅黑"/>
          <w:i w:val="0"/>
          <w:iCs w:val="0"/>
          <w:caps w:val="0"/>
          <w:color w:val="333333"/>
          <w:spacing w:val="0"/>
          <w:sz w:val="21"/>
          <w:szCs w:val="21"/>
          <w:shd w:val="clear" w:fill="FFFFFF"/>
          <w:lang w:eastAsia="zh-CN"/>
        </w:rPr>
      </w:pPr>
      <w:r>
        <w:rPr>
          <w:rFonts w:hint="eastAsia" w:ascii="微软雅黑" w:hAnsi="微软雅黑" w:eastAsia="微软雅黑" w:cs="微软雅黑"/>
          <w:i w:val="0"/>
          <w:iCs w:val="0"/>
          <w:caps w:val="0"/>
          <w:color w:val="333333"/>
          <w:spacing w:val="0"/>
          <w:sz w:val="21"/>
          <w:szCs w:val="21"/>
          <w:shd w:val="clear" w:fill="FFFFFF"/>
        </w:rPr>
        <w:t>（2）供应商须具备有效的图书出版许可证；</w:t>
      </w:r>
    </w:p>
    <w:p w14:paraId="1DFF0375">
      <w:pPr>
        <w:bidi w:val="0"/>
        <w:spacing w:line="360" w:lineRule="auto"/>
        <w:rPr>
          <w:rFonts w:hint="eastAsia" w:ascii="微软雅黑" w:hAnsi="微软雅黑" w:eastAsia="微软雅黑" w:cs="微软雅黑"/>
          <w:i w:val="0"/>
          <w:iCs w:val="0"/>
          <w:caps w:val="0"/>
          <w:color w:val="333333"/>
          <w:spacing w:val="0"/>
          <w:sz w:val="21"/>
          <w:szCs w:val="21"/>
          <w:shd w:val="clear" w:fill="FFFFFF"/>
          <w:lang w:eastAsia="zh-CN"/>
        </w:rPr>
      </w:pPr>
      <w:r>
        <w:rPr>
          <w:rFonts w:hint="eastAsia" w:ascii="微软雅黑" w:hAnsi="微软雅黑" w:eastAsia="微软雅黑" w:cs="微软雅黑"/>
          <w:i w:val="0"/>
          <w:iCs w:val="0"/>
          <w:caps w:val="0"/>
          <w:color w:val="333333"/>
          <w:spacing w:val="0"/>
          <w:sz w:val="21"/>
          <w:szCs w:val="21"/>
          <w:shd w:val="clear" w:fill="FFFFFF"/>
        </w:rPr>
        <w:t>（3）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38379218">
      <w:pPr>
        <w:bidi w:val="0"/>
        <w:spacing w:line="360" w:lineRule="auto"/>
        <w:rPr>
          <w:rFonts w:hint="eastAsia" w:ascii="微软雅黑" w:hAnsi="微软雅黑" w:eastAsia="微软雅黑" w:cs="微软雅黑"/>
          <w:i w:val="0"/>
          <w:iCs w:val="0"/>
          <w:caps w:val="0"/>
          <w:color w:val="000000" w:themeColor="text1"/>
          <w:spacing w:val="0"/>
          <w:sz w:val="21"/>
          <w:szCs w:val="21"/>
          <w:shd w:val="clear" w:fill="FFFFFF"/>
          <w:lang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（4）税收缴纳证明：提供202</w:t>
      </w:r>
      <w:r>
        <w:rPr>
          <w:rFonts w:hint="eastAsia" w:ascii="微软雅黑" w:hAnsi="微软雅黑" w:eastAsia="微软雅黑" w:cs="微软雅黑"/>
          <w:i w:val="0"/>
          <w:iCs w:val="0"/>
          <w:caps w:val="0"/>
          <w:color w:val="000000" w:themeColor="text1"/>
          <w:spacing w:val="0"/>
          <w:sz w:val="21"/>
          <w:szCs w:val="21"/>
          <w:shd w:val="clear" w:fill="FFFFFF"/>
          <w:lang w:val="en-US" w:eastAsia="zh-CN"/>
          <w14:textFill>
            <w14:solidFill>
              <w14:schemeClr w14:val="tx1"/>
            </w14:solidFill>
          </w14:textFill>
        </w:rPr>
        <w:t>5</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年</w:t>
      </w:r>
      <w:r>
        <w:rPr>
          <w:rFonts w:hint="eastAsia" w:ascii="微软雅黑" w:hAnsi="微软雅黑" w:eastAsia="微软雅黑" w:cs="微软雅黑"/>
          <w:i w:val="0"/>
          <w:iCs w:val="0"/>
          <w:caps w:val="0"/>
          <w:color w:val="000000" w:themeColor="text1"/>
          <w:spacing w:val="0"/>
          <w:sz w:val="21"/>
          <w:szCs w:val="21"/>
          <w:shd w:val="clear" w:fill="FFFFFF"/>
          <w:lang w:val="en-US" w:eastAsia="zh-CN"/>
          <w14:textFill>
            <w14:solidFill>
              <w14:schemeClr w14:val="tx1"/>
            </w14:solidFill>
          </w14:textFill>
        </w:rPr>
        <w:t>1</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月至投标截止时间止至少一个月的纳税证明(银行缴费凭证)或完税证明，依法免税的单位应提供相关证明材料；</w:t>
      </w:r>
    </w:p>
    <w:p w14:paraId="5111AA3F">
      <w:pPr>
        <w:bidi w:val="0"/>
        <w:spacing w:line="360" w:lineRule="auto"/>
        <w:rPr>
          <w:rFonts w:hint="eastAsia" w:ascii="微软雅黑" w:hAnsi="微软雅黑" w:eastAsia="微软雅黑" w:cs="微软雅黑"/>
          <w:i w:val="0"/>
          <w:iCs w:val="0"/>
          <w:caps w:val="0"/>
          <w:color w:val="000000" w:themeColor="text1"/>
          <w:spacing w:val="0"/>
          <w:sz w:val="21"/>
          <w:szCs w:val="21"/>
          <w:shd w:val="clear" w:fill="FFFFFF"/>
          <w:lang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（5）社会保障资金缴纳证明：提供202</w:t>
      </w:r>
      <w:r>
        <w:rPr>
          <w:rFonts w:hint="eastAsia" w:ascii="微软雅黑" w:hAnsi="微软雅黑" w:eastAsia="微软雅黑" w:cs="微软雅黑"/>
          <w:i w:val="0"/>
          <w:iCs w:val="0"/>
          <w:caps w:val="0"/>
          <w:color w:val="000000" w:themeColor="text1"/>
          <w:spacing w:val="0"/>
          <w:sz w:val="21"/>
          <w:szCs w:val="21"/>
          <w:shd w:val="clear" w:fill="FFFFFF"/>
          <w:lang w:val="en-US" w:eastAsia="zh-CN"/>
          <w14:textFill>
            <w14:solidFill>
              <w14:schemeClr w14:val="tx1"/>
            </w14:solidFill>
          </w14:textFill>
        </w:rPr>
        <w:t>5</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年</w:t>
      </w:r>
      <w:r>
        <w:rPr>
          <w:rFonts w:hint="eastAsia" w:ascii="微软雅黑" w:hAnsi="微软雅黑" w:eastAsia="微软雅黑" w:cs="微软雅黑"/>
          <w:i w:val="0"/>
          <w:iCs w:val="0"/>
          <w:caps w:val="0"/>
          <w:color w:val="000000" w:themeColor="text1"/>
          <w:spacing w:val="0"/>
          <w:sz w:val="21"/>
          <w:szCs w:val="21"/>
          <w:shd w:val="clear" w:fill="FFFFFF"/>
          <w:lang w:val="en-US" w:eastAsia="zh-CN"/>
          <w14:textFill>
            <w14:solidFill>
              <w14:schemeClr w14:val="tx1"/>
            </w14:solidFill>
          </w14:textFill>
        </w:rPr>
        <w:t>1</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月至投标截止时间止至少一个月的社会保障资金银行缴费单据或社保机构开具的社会保险参保缴费情况证明，依法不需要缴纳社会保障资金的单位应提供相关证明材料；</w:t>
      </w:r>
    </w:p>
    <w:p w14:paraId="2CE7638D">
      <w:pPr>
        <w:bidi w:val="0"/>
        <w:spacing w:line="360" w:lineRule="auto"/>
        <w:rPr>
          <w:rFonts w:hint="eastAsia" w:ascii="微软雅黑" w:hAnsi="微软雅黑" w:eastAsia="微软雅黑" w:cs="微软雅黑"/>
          <w:i w:val="0"/>
          <w:iCs w:val="0"/>
          <w:caps w:val="0"/>
          <w:color w:val="333333"/>
          <w:spacing w:val="0"/>
          <w:sz w:val="21"/>
          <w:szCs w:val="21"/>
          <w:shd w:val="clear" w:fill="FFFFFF"/>
          <w:lang w:eastAsia="zh-CN"/>
        </w:rPr>
      </w:pPr>
      <w:r>
        <w:rPr>
          <w:rFonts w:hint="eastAsia" w:ascii="微软雅黑" w:hAnsi="微软雅黑" w:eastAsia="微软雅黑" w:cs="微软雅黑"/>
          <w:i w:val="0"/>
          <w:iCs w:val="0"/>
          <w:caps w:val="0"/>
          <w:color w:val="333333"/>
          <w:spacing w:val="0"/>
          <w:sz w:val="21"/>
          <w:szCs w:val="21"/>
          <w:shd w:val="clear" w:fill="FFFFFF"/>
        </w:rPr>
        <w:t>（6）参加政府采购活动前三年内，在经营活动中没有重大违法记录的书面声明；</w:t>
      </w:r>
    </w:p>
    <w:p w14:paraId="4724A3F2">
      <w:pPr>
        <w:bidi w:val="0"/>
        <w:spacing w:line="360" w:lineRule="auto"/>
        <w:rPr>
          <w:rFonts w:hint="eastAsia" w:ascii="微软雅黑" w:hAnsi="微软雅黑" w:eastAsia="微软雅黑" w:cs="微软雅黑"/>
          <w:i w:val="0"/>
          <w:iCs w:val="0"/>
          <w:caps w:val="0"/>
          <w:color w:val="333333"/>
          <w:spacing w:val="0"/>
          <w:sz w:val="21"/>
          <w:szCs w:val="21"/>
          <w:shd w:val="clear" w:fill="FFFFFF"/>
          <w:lang w:eastAsia="zh-CN"/>
        </w:rPr>
      </w:pPr>
      <w:r>
        <w:rPr>
          <w:rFonts w:hint="eastAsia" w:ascii="微软雅黑" w:hAnsi="微软雅黑" w:eastAsia="微软雅黑" w:cs="微软雅黑"/>
          <w:i w:val="0"/>
          <w:iCs w:val="0"/>
          <w:caps w:val="0"/>
          <w:color w:val="333333"/>
          <w:spacing w:val="0"/>
          <w:sz w:val="21"/>
          <w:szCs w:val="21"/>
          <w:shd w:val="clear" w:fill="FFFFFF"/>
        </w:rPr>
        <w:t>（7）提供具有履行合同所必需的设备和专业技术能力的证明资料或承诺书；</w:t>
      </w:r>
    </w:p>
    <w:p w14:paraId="6848F41D">
      <w:pPr>
        <w:bidi w:val="0"/>
        <w:spacing w:line="360" w:lineRule="auto"/>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投标供应商在中国政府采购网(www.ccgp.gov.cn)中未被列入政府采购严重违法失信行为记录名单；投标供应商、法定代表人及项目负责人在“信用中国”网站(https://www.creditchina.gov.cn/)中未被列入失信被执行人名单，投标供应商提供企业完整信用报告，投标供应商、法定代表人及项目负责人提供网页查询截图加盖企业原色印章(投标供应商未被列入失信被执行人名单截图可在其“中国执行信息公开网 ”网站(http://zxgk.court.gov.cn)中全国范围内查询)。</w:t>
      </w:r>
    </w:p>
    <w:p w14:paraId="12C880D4">
      <w:pPr>
        <w:bidi w:val="0"/>
        <w:spacing w:line="360" w:lineRule="auto"/>
        <w:rPr>
          <w:rFonts w:hint="eastAsia" w:ascii="微软雅黑" w:hAnsi="微软雅黑" w:eastAsia="微软雅黑" w:cs="微软雅黑"/>
          <w:i w:val="0"/>
          <w:iCs w:val="0"/>
          <w:caps w:val="0"/>
          <w:color w:val="333333"/>
          <w:spacing w:val="0"/>
          <w:sz w:val="21"/>
          <w:szCs w:val="21"/>
          <w:shd w:val="clear" w:fill="FFFFFF"/>
          <w:lang w:eastAsia="zh-CN"/>
        </w:rPr>
      </w:pPr>
      <w:r>
        <w:rPr>
          <w:rFonts w:hint="eastAsia" w:ascii="微软雅黑" w:hAnsi="微软雅黑" w:eastAsia="微软雅黑" w:cs="微软雅黑"/>
          <w:i w:val="0"/>
          <w:iCs w:val="0"/>
          <w:caps w:val="0"/>
          <w:color w:val="333333"/>
          <w:spacing w:val="0"/>
          <w:sz w:val="21"/>
          <w:szCs w:val="21"/>
          <w:shd w:val="clear" w:fill="FFFFFF"/>
        </w:rPr>
        <w:t>（9）本项目采用“投标信用承诺书”代替投标保证金（在信用中国（陕西榆林）网站公示）；</w:t>
      </w:r>
    </w:p>
    <w:p w14:paraId="2FE94C57">
      <w:pPr>
        <w:bidi w:val="0"/>
        <w:spacing w:line="360" w:lineRule="auto"/>
        <w:rPr>
          <w:rFonts w:hint="eastAsia" w:ascii="微软雅黑" w:hAnsi="微软雅黑" w:eastAsia="微软雅黑" w:cs="微软雅黑"/>
          <w:i w:val="0"/>
          <w:iCs w:val="0"/>
          <w:caps w:val="0"/>
          <w:color w:val="333333"/>
          <w:spacing w:val="0"/>
          <w:sz w:val="21"/>
          <w:szCs w:val="21"/>
          <w:shd w:val="clear" w:fill="FFFFFF"/>
          <w:lang w:eastAsia="zh-CN"/>
        </w:rPr>
      </w:pPr>
      <w:r>
        <w:rPr>
          <w:rFonts w:hint="eastAsia" w:ascii="微软雅黑" w:hAnsi="微软雅黑" w:eastAsia="微软雅黑" w:cs="微软雅黑"/>
          <w:i w:val="0"/>
          <w:iCs w:val="0"/>
          <w:caps w:val="0"/>
          <w:color w:val="333333"/>
          <w:spacing w:val="0"/>
          <w:sz w:val="21"/>
          <w:szCs w:val="21"/>
          <w:shd w:val="clear" w:fill="FFFFFF"/>
        </w:rPr>
        <w:t>（10）提供榆林市政府采购服务类项目供应商信用承诺书（在信用中国（陕西榆林）网站公示）；</w:t>
      </w:r>
    </w:p>
    <w:p w14:paraId="7462DFC5">
      <w:pPr>
        <w:bidi w:val="0"/>
        <w:spacing w:line="360" w:lineRule="auto"/>
        <w:rPr>
          <w:rFonts w:hint="eastAsia" w:ascii="微软雅黑" w:hAnsi="微软雅黑" w:eastAsia="微软雅黑" w:cs="微软雅黑"/>
          <w:i w:val="0"/>
          <w:iCs w:val="0"/>
          <w:caps w:val="0"/>
          <w:color w:val="333333"/>
          <w:spacing w:val="0"/>
          <w:sz w:val="21"/>
          <w:szCs w:val="21"/>
          <w:shd w:val="clear" w:fill="FFFFFF"/>
          <w:lang w:eastAsia="zh-CN"/>
        </w:rPr>
      </w:pPr>
      <w:r>
        <w:rPr>
          <w:rFonts w:hint="eastAsia" w:ascii="微软雅黑" w:hAnsi="微软雅黑" w:eastAsia="微软雅黑" w:cs="微软雅黑"/>
          <w:i w:val="0"/>
          <w:iCs w:val="0"/>
          <w:caps w:val="0"/>
          <w:color w:val="333333"/>
          <w:spacing w:val="0"/>
          <w:sz w:val="21"/>
          <w:szCs w:val="21"/>
          <w:shd w:val="clear" w:fill="FFFFFF"/>
        </w:rPr>
        <w:t>（11）法定代表人参加开标的，提供本人身份证，法定代表人授权他人参加开标的，提供法定代表人授权委托书和投标人委托代理人员信用承诺书（在信用中国（陕西榆林）网站公示）。</w:t>
      </w:r>
    </w:p>
    <w:p w14:paraId="5EC9A243">
      <w:pPr>
        <w:bidi w:val="0"/>
        <w:spacing w:line="360" w:lineRule="auto"/>
        <w:rPr>
          <w:rFonts w:hint="eastAsia" w:asciiTheme="minorEastAsia" w:hAnsiTheme="minorEastAsia" w:eastAsiaTheme="minorEastAsia" w:cstheme="minorEastAsia"/>
          <w:sz w:val="21"/>
          <w:szCs w:val="21"/>
          <w:highlight w:val="none"/>
        </w:rPr>
      </w:pPr>
      <w:r>
        <w:rPr>
          <w:rFonts w:hint="eastAsia" w:ascii="微软雅黑" w:hAnsi="微软雅黑" w:eastAsia="微软雅黑" w:cs="微软雅黑"/>
          <w:i w:val="0"/>
          <w:iCs w:val="0"/>
          <w:caps w:val="0"/>
          <w:color w:val="333333"/>
          <w:spacing w:val="0"/>
          <w:sz w:val="21"/>
          <w:szCs w:val="21"/>
          <w:shd w:val="clear" w:fill="FFFFFF"/>
        </w:rPr>
        <w:t>备注：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p w14:paraId="0751C2E2">
      <w:pPr>
        <w:bidi w:val="0"/>
        <w:spacing w:line="360" w:lineRule="auto"/>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三、获取采购文件</w:t>
      </w:r>
    </w:p>
    <w:p w14:paraId="0A031E8A">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color w:val="auto"/>
          <w:sz w:val="21"/>
          <w:szCs w:val="21"/>
          <w:highlight w:val="none"/>
        </w:rPr>
        <w:t>时间：</w:t>
      </w:r>
      <w:r>
        <w:rPr>
          <w:rFonts w:hint="eastAsia" w:ascii="微软雅黑" w:hAnsi="微软雅黑" w:eastAsia="微软雅黑" w:cs="微软雅黑"/>
          <w:color w:val="FF0000"/>
          <w:sz w:val="21"/>
          <w:szCs w:val="21"/>
          <w:highlight w:val="none"/>
          <w:lang w:eastAsia="zh-CN"/>
        </w:rPr>
        <w:t>2025年10月10日至2025年10月15日</w:t>
      </w:r>
      <w:r>
        <w:rPr>
          <w:rFonts w:hint="eastAsia" w:ascii="微软雅黑" w:hAnsi="微软雅黑" w:eastAsia="微软雅黑" w:cs="微软雅黑"/>
          <w:color w:val="auto"/>
          <w:sz w:val="21"/>
          <w:szCs w:val="21"/>
          <w:highlight w:val="none"/>
        </w:rPr>
        <w:t>，每天上午 0</w:t>
      </w:r>
      <w:r>
        <w:rPr>
          <w:rFonts w:hint="eastAsia" w:ascii="微软雅黑" w:hAnsi="微软雅黑" w:eastAsia="微软雅黑" w:cs="微软雅黑"/>
          <w:color w:val="auto"/>
          <w:sz w:val="21"/>
          <w:szCs w:val="21"/>
          <w:highlight w:val="none"/>
          <w:lang w:val="en-US" w:eastAsia="zh-CN"/>
        </w:rPr>
        <w:t>8</w:t>
      </w:r>
      <w:r>
        <w:rPr>
          <w:rFonts w:hint="eastAsia" w:ascii="微软雅黑" w:hAnsi="微软雅黑" w:eastAsia="微软雅黑" w:cs="微软雅黑"/>
          <w:color w:val="auto"/>
          <w:sz w:val="21"/>
          <w:szCs w:val="21"/>
          <w:highlight w:val="none"/>
        </w:rPr>
        <w:t>:00:00 至 12:00:00 ，下午 15:00:00 至 18:00:00 （北京时间,法定节假</w:t>
      </w:r>
      <w:r>
        <w:rPr>
          <w:rFonts w:hint="eastAsia" w:ascii="微软雅黑" w:hAnsi="微软雅黑" w:eastAsia="微软雅黑" w:cs="微软雅黑"/>
          <w:sz w:val="21"/>
          <w:szCs w:val="21"/>
          <w:highlight w:val="none"/>
        </w:rPr>
        <w:t>日除外）</w:t>
      </w:r>
    </w:p>
    <w:p w14:paraId="5F9D2294">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地点：登录全国公共资源交易中心平台（陕西省）使用CA锁投标确认后自行下载</w:t>
      </w:r>
    </w:p>
    <w:p w14:paraId="444F32EC">
      <w:pPr>
        <w:bidi w:val="0"/>
        <w:spacing w:line="360" w:lineRule="auto"/>
        <w:ind w:firstLine="420" w:firstLineChars="200"/>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方式：</w:t>
      </w:r>
      <w:r>
        <w:rPr>
          <w:rFonts w:hint="eastAsia" w:ascii="微软雅黑" w:hAnsi="微软雅黑" w:eastAsia="微软雅黑" w:cs="微软雅黑"/>
          <w:sz w:val="21"/>
          <w:szCs w:val="21"/>
          <w:highlight w:val="none"/>
          <w:lang w:val="en-US" w:eastAsia="zh-CN"/>
        </w:rPr>
        <w:t>在线获取</w:t>
      </w:r>
    </w:p>
    <w:p w14:paraId="0C7D263F">
      <w:pPr>
        <w:bidi w:val="0"/>
        <w:spacing w:line="360" w:lineRule="auto"/>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售价：0 元</w:t>
      </w:r>
    </w:p>
    <w:p w14:paraId="54C9310D">
      <w:pPr>
        <w:bidi w:val="0"/>
        <w:spacing w:line="360" w:lineRule="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四、响应文件提交</w:t>
      </w:r>
    </w:p>
    <w:p w14:paraId="228F7966">
      <w:pPr>
        <w:bidi w:val="0"/>
        <w:spacing w:line="360" w:lineRule="auto"/>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截止时间：</w:t>
      </w:r>
      <w:r>
        <w:rPr>
          <w:rFonts w:hint="eastAsia" w:ascii="微软雅黑" w:hAnsi="微软雅黑" w:eastAsia="微软雅黑" w:cs="微软雅黑"/>
          <w:color w:val="auto"/>
          <w:sz w:val="21"/>
          <w:szCs w:val="21"/>
          <w:highlight w:val="none"/>
          <w:lang w:eastAsia="zh-CN"/>
        </w:rPr>
        <w:t> 2025年10月20日</w:t>
      </w:r>
      <w:r>
        <w:rPr>
          <w:rFonts w:hint="eastAsia" w:ascii="微软雅黑" w:hAnsi="微软雅黑" w:eastAsia="微软雅黑" w:cs="微软雅黑"/>
          <w:color w:val="auto"/>
          <w:sz w:val="21"/>
          <w:szCs w:val="21"/>
          <w:highlight w:val="none"/>
          <w:lang w:val="en-US" w:eastAsia="zh-CN"/>
        </w:rPr>
        <w:t xml:space="preserve">09 </w:t>
      </w:r>
      <w:r>
        <w:rPr>
          <w:rFonts w:hint="eastAsia" w:ascii="微软雅黑" w:hAnsi="微软雅黑" w:eastAsia="微软雅黑" w:cs="微软雅黑"/>
          <w:color w:val="auto"/>
          <w:sz w:val="21"/>
          <w:szCs w:val="21"/>
          <w:highlight w:val="none"/>
        </w:rPr>
        <w:t>时</w:t>
      </w: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rPr>
        <w:t>0分00秒 （北京时间）</w:t>
      </w:r>
    </w:p>
    <w:p w14:paraId="7B3D8C79">
      <w:pPr>
        <w:bidi w:val="0"/>
        <w:spacing w:line="360" w:lineRule="auto"/>
        <w:ind w:firstLine="420" w:firstLineChars="200"/>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地点：</w:t>
      </w:r>
      <w:bookmarkStart w:id="12" w:name="OLE_LINK1"/>
      <w:r>
        <w:rPr>
          <w:rFonts w:hint="eastAsia" w:ascii="微软雅黑" w:hAnsi="微软雅黑" w:eastAsia="微软雅黑" w:cs="微软雅黑"/>
          <w:color w:val="auto"/>
          <w:sz w:val="21"/>
          <w:szCs w:val="21"/>
          <w:highlight w:val="none"/>
          <w:lang w:eastAsia="zh-CN"/>
        </w:rPr>
        <w:t>府谷县经济适用房9号楼商铺三楼 301</w:t>
      </w:r>
      <w:bookmarkEnd w:id="12"/>
    </w:p>
    <w:p w14:paraId="4491DD2B">
      <w:pPr>
        <w:bidi w:val="0"/>
        <w:spacing w:line="360" w:lineRule="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五、开启</w:t>
      </w:r>
    </w:p>
    <w:p w14:paraId="20763DDB">
      <w:pPr>
        <w:bidi w:val="0"/>
        <w:spacing w:line="360" w:lineRule="auto"/>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时间：202</w:t>
      </w:r>
      <w:r>
        <w:rPr>
          <w:rFonts w:hint="eastAsia" w:ascii="微软雅黑" w:hAnsi="微软雅黑" w:eastAsia="微软雅黑" w:cs="微软雅黑"/>
          <w:color w:val="auto"/>
          <w:sz w:val="21"/>
          <w:szCs w:val="21"/>
          <w:highlight w:val="none"/>
          <w:lang w:val="en-US" w:eastAsia="zh-CN"/>
        </w:rPr>
        <w:t>5</w:t>
      </w:r>
      <w:r>
        <w:rPr>
          <w:rFonts w:hint="eastAsia" w:ascii="微软雅黑" w:hAnsi="微软雅黑" w:eastAsia="微软雅黑" w:cs="微软雅黑"/>
          <w:color w:val="auto"/>
          <w:sz w:val="21"/>
          <w:szCs w:val="21"/>
          <w:highlight w:val="none"/>
        </w:rPr>
        <w:t>年</w:t>
      </w:r>
      <w:r>
        <w:rPr>
          <w:rFonts w:hint="eastAsia" w:ascii="微软雅黑" w:hAnsi="微软雅黑" w:eastAsia="微软雅黑" w:cs="微软雅黑"/>
          <w:color w:val="auto"/>
          <w:sz w:val="21"/>
          <w:szCs w:val="21"/>
          <w:highlight w:val="none"/>
          <w:lang w:val="en-US" w:eastAsia="zh-CN"/>
        </w:rPr>
        <w:t>10</w:t>
      </w:r>
      <w:r>
        <w:rPr>
          <w:rFonts w:hint="eastAsia" w:ascii="微软雅黑" w:hAnsi="微软雅黑" w:eastAsia="微软雅黑" w:cs="微软雅黑"/>
          <w:color w:val="auto"/>
          <w:sz w:val="21"/>
          <w:szCs w:val="21"/>
          <w:highlight w:val="none"/>
        </w:rPr>
        <w:t>月</w:t>
      </w:r>
      <w:r>
        <w:rPr>
          <w:rFonts w:hint="eastAsia" w:ascii="微软雅黑" w:hAnsi="微软雅黑" w:eastAsia="微软雅黑" w:cs="微软雅黑"/>
          <w:color w:val="auto"/>
          <w:sz w:val="21"/>
          <w:szCs w:val="21"/>
          <w:highlight w:val="none"/>
          <w:lang w:val="en-US" w:eastAsia="zh-CN"/>
        </w:rPr>
        <w:t>20</w:t>
      </w:r>
      <w:r>
        <w:rPr>
          <w:rFonts w:hint="eastAsia" w:ascii="微软雅黑" w:hAnsi="微软雅黑" w:eastAsia="微软雅黑" w:cs="微软雅黑"/>
          <w:color w:val="auto"/>
          <w:sz w:val="21"/>
          <w:szCs w:val="21"/>
          <w:highlight w:val="none"/>
        </w:rPr>
        <w:t>日</w:t>
      </w:r>
      <w:r>
        <w:rPr>
          <w:rFonts w:hint="eastAsia" w:ascii="微软雅黑" w:hAnsi="微软雅黑" w:eastAsia="微软雅黑" w:cs="微软雅黑"/>
          <w:color w:val="auto"/>
          <w:sz w:val="21"/>
          <w:szCs w:val="21"/>
          <w:highlight w:val="none"/>
          <w:lang w:val="en-US" w:eastAsia="zh-CN"/>
        </w:rPr>
        <w:t>09</w:t>
      </w:r>
      <w:r>
        <w:rPr>
          <w:rFonts w:hint="eastAsia" w:ascii="微软雅黑" w:hAnsi="微软雅黑" w:eastAsia="微软雅黑" w:cs="微软雅黑"/>
          <w:color w:val="auto"/>
          <w:sz w:val="21"/>
          <w:szCs w:val="21"/>
          <w:highlight w:val="none"/>
        </w:rPr>
        <w:t>时</w:t>
      </w: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rPr>
        <w:t>0分00秒 （北京时间）</w:t>
      </w:r>
    </w:p>
    <w:p w14:paraId="0F714976">
      <w:pPr>
        <w:bidi w:val="0"/>
        <w:spacing w:line="360" w:lineRule="auto"/>
        <w:ind w:firstLine="420" w:firstLineChars="200"/>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地点：</w:t>
      </w:r>
      <w:r>
        <w:rPr>
          <w:rFonts w:hint="eastAsia" w:ascii="微软雅黑" w:hAnsi="微软雅黑" w:eastAsia="微软雅黑" w:cs="微软雅黑"/>
          <w:color w:val="auto"/>
          <w:sz w:val="21"/>
          <w:szCs w:val="21"/>
          <w:highlight w:val="none"/>
          <w:lang w:eastAsia="zh-CN"/>
        </w:rPr>
        <w:t>府谷县经济适用房9号楼商铺三楼 301</w:t>
      </w:r>
    </w:p>
    <w:p w14:paraId="1F5B8B31">
      <w:pPr>
        <w:bidi w:val="0"/>
        <w:spacing w:line="360" w:lineRule="auto"/>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六、公告期限</w:t>
      </w:r>
    </w:p>
    <w:p w14:paraId="6DFB6B4D">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自本公告发布之日起</w:t>
      </w:r>
      <w:r>
        <w:rPr>
          <w:rFonts w:hint="eastAsia" w:ascii="微软雅黑" w:hAnsi="微软雅黑" w:eastAsia="微软雅黑" w:cs="微软雅黑"/>
          <w:sz w:val="21"/>
          <w:szCs w:val="21"/>
          <w:highlight w:val="none"/>
          <w:lang w:val="en-US" w:eastAsia="zh-CN"/>
        </w:rPr>
        <w:t>5</w:t>
      </w:r>
      <w:r>
        <w:rPr>
          <w:rFonts w:hint="eastAsia" w:ascii="微软雅黑" w:hAnsi="微软雅黑" w:eastAsia="微软雅黑" w:cs="微软雅黑"/>
          <w:sz w:val="21"/>
          <w:szCs w:val="21"/>
          <w:highlight w:val="none"/>
        </w:rPr>
        <w:t>个工作日。</w:t>
      </w:r>
    </w:p>
    <w:p w14:paraId="00852B83">
      <w:pPr>
        <w:pBdr>
          <w:top w:val="none" w:color="auto" w:sz="0" w:space="0"/>
          <w:left w:val="none" w:color="auto" w:sz="0" w:space="0"/>
          <w:bottom w:val="none" w:color="auto" w:sz="0" w:space="0"/>
          <w:right w:val="none" w:color="auto" w:sz="0" w:space="0"/>
          <w:between w:val="none" w:color="auto" w:sz="0" w:space="0"/>
        </w:pBdr>
        <w:rPr>
          <w:rFonts w:hint="eastAsia" w:ascii="微软雅黑" w:hAnsi="微软雅黑" w:eastAsia="微软雅黑" w:cs="微软雅黑"/>
          <w:lang w:val="en-US" w:eastAsia="zh-CN"/>
        </w:rPr>
        <w:sectPr>
          <w:headerReference r:id="rId10" w:type="default"/>
          <w:footerReference r:id="rId11" w:type="default"/>
          <w:pgSz w:w="11905" w:h="16839"/>
          <w:pgMar w:top="1310" w:right="1316" w:bottom="1401" w:left="1316" w:header="0" w:footer="1135" w:gutter="0"/>
          <w:pgBorders>
            <w:top w:val="none" w:sz="0" w:space="0"/>
            <w:left w:val="none" w:sz="0" w:space="0"/>
            <w:bottom w:val="none" w:sz="0" w:space="0"/>
            <w:right w:val="none" w:sz="0" w:space="0"/>
          </w:pgBorders>
          <w:cols w:space="720" w:num="1"/>
        </w:sectPr>
      </w:pPr>
    </w:p>
    <w:p w14:paraId="78811CDA">
      <w:pPr>
        <w:pStyle w:val="61"/>
        <w:ind w:left="0" w:leftChars="0" w:firstLine="0" w:firstLineChars="0"/>
        <w:rPr>
          <w:rFonts w:hint="eastAsia" w:asciiTheme="minorEastAsia" w:hAnsiTheme="minorEastAsia" w:eastAsiaTheme="minorEastAsia" w:cstheme="minorEastAsia"/>
          <w:sz w:val="21"/>
          <w:szCs w:val="21"/>
          <w:highlight w:val="none"/>
        </w:rPr>
      </w:pPr>
    </w:p>
    <w:p w14:paraId="47752774">
      <w:pPr>
        <w:bidi w:val="0"/>
        <w:spacing w:line="360" w:lineRule="auto"/>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七、其他补充事宜</w:t>
      </w:r>
    </w:p>
    <w:p w14:paraId="12113D5B">
      <w:pPr>
        <w:bidi w:val="0"/>
        <w:spacing w:line="24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线上与线下需同时投标确认，二者缺一不可，否则视为投标确认无效。</w:t>
      </w:r>
    </w:p>
    <w:p w14:paraId="015F86FD">
      <w:pPr>
        <w:bidi w:val="0"/>
        <w:spacing w:line="24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1、供应商可登录全国公共资源交易中心平台（陕西省） （http://www.sxggzyjy.cn/）,选择“电子交易平台-政府采购交易系统-企业端进行登录，登录后选择“交易乙方”身份进入供应商界面进行投标确认并免费下载招标文件。</w:t>
      </w:r>
    </w:p>
    <w:p w14:paraId="43670816">
      <w:pPr>
        <w:keepNext w:val="0"/>
        <w:keepLines w:val="0"/>
        <w:widowControl/>
        <w:suppressLineNumbers w:val="0"/>
        <w:spacing w:line="240" w:lineRule="auto"/>
        <w:ind w:firstLine="420" w:firstLineChars="200"/>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sz w:val="21"/>
          <w:szCs w:val="21"/>
          <w:highlight w:val="none"/>
        </w:rPr>
        <w:t>2、线上投标确认与线下投标确认需同时进行，线上投标确认成功后请携带网上投标确认回执单、单位介绍信原件、经办人身份证原件、复印件加盖公章到</w:t>
      </w:r>
      <w:r>
        <w:rPr>
          <w:rFonts w:hint="eastAsia" w:ascii="微软雅黑" w:hAnsi="微软雅黑" w:eastAsia="微软雅黑" w:cs="微软雅黑"/>
          <w:sz w:val="21"/>
          <w:szCs w:val="21"/>
          <w:highlight w:val="none"/>
          <w:lang w:val="en-US" w:eastAsia="zh-CN"/>
        </w:rPr>
        <w:t xml:space="preserve">宏睿鹏达项目管理有限公司 </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en-US" w:eastAsia="zh-CN"/>
        </w:rPr>
        <w:t>府谷县经济适用房9号楼商铺三楼301室</w:t>
      </w:r>
      <w:r>
        <w:rPr>
          <w:rFonts w:hint="eastAsia" w:ascii="微软雅黑" w:hAnsi="微软雅黑" w:eastAsia="微软雅黑" w:cs="微软雅黑"/>
          <w:sz w:val="21"/>
          <w:szCs w:val="21"/>
          <w:highlight w:val="none"/>
        </w:rPr>
        <w:t>）进行线下投标确认，线上与线下投标确认信息须一致，否则视为投标确认无效。本</w:t>
      </w:r>
      <w:r>
        <w:rPr>
          <w:rFonts w:hint="eastAsia" w:ascii="微软雅黑" w:hAnsi="微软雅黑" w:eastAsia="微软雅黑" w:cs="微软雅黑"/>
          <w:sz w:val="21"/>
          <w:szCs w:val="21"/>
          <w:highlight w:val="none"/>
          <w:lang w:eastAsia="zh-CN"/>
        </w:rPr>
        <w:t>项目</w:t>
      </w:r>
      <w:r>
        <w:rPr>
          <w:rFonts w:hint="eastAsia" w:ascii="微软雅黑" w:hAnsi="微软雅黑" w:eastAsia="微软雅黑" w:cs="微软雅黑"/>
          <w:sz w:val="21"/>
          <w:szCs w:val="21"/>
          <w:highlight w:val="none"/>
        </w:rPr>
        <w:t>所属行业为</w:t>
      </w:r>
      <w:r>
        <w:rPr>
          <w:rFonts w:hint="eastAsia" w:ascii="微软雅黑" w:hAnsi="微软雅黑" w:eastAsia="微软雅黑" w:cs="微软雅黑"/>
          <w:sz w:val="21"/>
          <w:szCs w:val="21"/>
          <w:highlight w:val="none"/>
          <w:lang w:val="en-US" w:eastAsia="zh-CN"/>
        </w:rPr>
        <w:t>其他未列明行业</w:t>
      </w:r>
      <w:r>
        <w:rPr>
          <w:rFonts w:hint="eastAsia" w:ascii="微软雅黑" w:hAnsi="微软雅黑" w:eastAsia="微软雅黑" w:cs="微软雅黑"/>
          <w:sz w:val="21"/>
          <w:szCs w:val="21"/>
          <w:highlight w:val="none"/>
        </w:rPr>
        <w:t>，投标确认时间</w:t>
      </w: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color w:val="auto"/>
          <w:sz w:val="21"/>
          <w:szCs w:val="21"/>
          <w:highlight w:val="none"/>
          <w:lang w:eastAsia="zh-CN"/>
        </w:rPr>
        <w:t>2025年10月10日至2025年10月15日</w:t>
      </w:r>
      <w:r>
        <w:rPr>
          <w:rFonts w:hint="eastAsia" w:ascii="微软雅黑" w:hAnsi="微软雅黑" w:eastAsia="微软雅黑" w:cs="微软雅黑"/>
          <w:color w:val="auto"/>
          <w:sz w:val="21"/>
          <w:szCs w:val="21"/>
          <w:highlight w:val="none"/>
        </w:rPr>
        <w:t>上午0</w:t>
      </w:r>
      <w:r>
        <w:rPr>
          <w:rFonts w:hint="eastAsia" w:ascii="微软雅黑" w:hAnsi="微软雅黑" w:eastAsia="微软雅黑" w:cs="微软雅黑"/>
          <w:color w:val="auto"/>
          <w:sz w:val="21"/>
          <w:szCs w:val="21"/>
          <w:highlight w:val="none"/>
          <w:lang w:val="en-US" w:eastAsia="zh-CN"/>
        </w:rPr>
        <w:t>8</w:t>
      </w:r>
      <w:r>
        <w:rPr>
          <w:rFonts w:hint="eastAsia" w:ascii="微软雅黑" w:hAnsi="微软雅黑" w:eastAsia="微软雅黑" w:cs="微软雅黑"/>
          <w:color w:val="auto"/>
          <w:sz w:val="21"/>
          <w:szCs w:val="21"/>
          <w:highlight w:val="none"/>
        </w:rPr>
        <w:t>:00-12:00,下午15：00-18：00（谢绝邮寄）。</w:t>
      </w:r>
    </w:p>
    <w:p w14:paraId="696B600F">
      <w:pPr>
        <w:bidi w:val="0"/>
        <w:spacing w:line="240" w:lineRule="auto"/>
        <w:ind w:firstLine="420" w:firstLineChars="200"/>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3、办理CA锁方式（仅供参考）：榆林市民大厦，三楼E18、E19窗口和四楼窗口，联系电话</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0912-3452148。</w:t>
      </w:r>
    </w:p>
    <w:p w14:paraId="0EE40BCC">
      <w:pPr>
        <w:bidi w:val="0"/>
        <w:spacing w:line="24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4、请供应商按照陕西省财政厅关于政府采购供应商注册登记有关事项的通知中的要求，通过陕西省政府采购网（http://www.ccgp-shaanxi.gov.cn/）注册登记加入陕西省政府采购供应商库。</w:t>
      </w:r>
    </w:p>
    <w:p w14:paraId="15B09EF6">
      <w:pPr>
        <w:bidi w:val="0"/>
        <w:spacing w:line="360" w:lineRule="auto"/>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八、凡对本次采购提出询问，请按以下方式联系。</w:t>
      </w:r>
    </w:p>
    <w:p w14:paraId="482F3D7C">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1.采购人信息</w:t>
      </w:r>
    </w:p>
    <w:p w14:paraId="6E43D58F">
      <w:pPr>
        <w:ind w:firstLine="420" w:firstLineChars="200"/>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名称：</w:t>
      </w:r>
      <w:r>
        <w:rPr>
          <w:rFonts w:hint="eastAsia" w:ascii="微软雅黑" w:hAnsi="微软雅黑" w:eastAsia="微软雅黑" w:cs="微软雅黑"/>
          <w:sz w:val="21"/>
          <w:szCs w:val="21"/>
          <w:highlight w:val="none"/>
          <w:lang w:val="en-US" w:eastAsia="zh-CN"/>
        </w:rPr>
        <w:t>中国人民政治协商会议陕西省府谷县委员会办公室</w:t>
      </w:r>
    </w:p>
    <w:p w14:paraId="0A6EE7E5">
      <w:pPr>
        <w:ind w:firstLine="420" w:firstLineChars="200"/>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地址：</w:t>
      </w:r>
      <w:r>
        <w:rPr>
          <w:rFonts w:hint="eastAsia" w:ascii="微软雅黑" w:hAnsi="微软雅黑" w:eastAsia="微软雅黑" w:cs="微软雅黑"/>
          <w:sz w:val="21"/>
          <w:szCs w:val="21"/>
          <w:highlight w:val="none"/>
          <w:lang w:val="en-US" w:eastAsia="zh-CN"/>
        </w:rPr>
        <w:t xml:space="preserve">榆林市府谷县政通路金世纪综合服务大楼15楼   </w:t>
      </w:r>
    </w:p>
    <w:p w14:paraId="3C333CE9">
      <w:pPr>
        <w:spacing w:line="520" w:lineRule="exact"/>
        <w:ind w:firstLine="420" w:firstLineChars="200"/>
        <w:jc w:val="both"/>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联系方式：15353200944</w:t>
      </w:r>
    </w:p>
    <w:p w14:paraId="7B71F9F4">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2.采购代理机构信息</w:t>
      </w:r>
    </w:p>
    <w:p w14:paraId="1517FF9A">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名称：</w:t>
      </w:r>
      <w:r>
        <w:rPr>
          <w:rFonts w:hint="eastAsia" w:ascii="微软雅黑" w:hAnsi="微软雅黑" w:eastAsia="微软雅黑" w:cs="微软雅黑"/>
          <w:sz w:val="21"/>
          <w:szCs w:val="21"/>
          <w:highlight w:val="none"/>
          <w:lang w:val="en-US" w:eastAsia="zh-CN"/>
        </w:rPr>
        <w:t xml:space="preserve">宏睿鹏达项目管理有限公司 </w:t>
      </w:r>
    </w:p>
    <w:p w14:paraId="6C1F1E38">
      <w:pPr>
        <w:bidi w:val="0"/>
        <w:spacing w:line="360" w:lineRule="auto"/>
        <w:ind w:firstLine="420" w:firstLineChars="200"/>
        <w:rPr>
          <w:rFonts w:hint="default" w:ascii="微软雅黑" w:hAnsi="微软雅黑" w:eastAsia="微软雅黑" w:cs="微软雅黑"/>
          <w:sz w:val="21"/>
          <w:szCs w:val="21"/>
          <w:highlight w:val="none"/>
          <w:lang w:val="en-US"/>
        </w:rPr>
      </w:pPr>
      <w:r>
        <w:rPr>
          <w:rFonts w:hint="eastAsia" w:ascii="微软雅黑" w:hAnsi="微软雅黑" w:eastAsia="微软雅黑" w:cs="微软雅黑"/>
          <w:sz w:val="21"/>
          <w:szCs w:val="21"/>
          <w:highlight w:val="none"/>
        </w:rPr>
        <w:t>地址：</w:t>
      </w:r>
      <w:r>
        <w:rPr>
          <w:rFonts w:hint="eastAsia" w:ascii="微软雅黑" w:hAnsi="微软雅黑" w:eastAsia="微软雅黑" w:cs="微软雅黑"/>
          <w:sz w:val="21"/>
          <w:szCs w:val="21"/>
          <w:highlight w:val="none"/>
          <w:lang w:val="en-US" w:eastAsia="zh-CN"/>
        </w:rPr>
        <w:t>府谷县经济适用房9号楼商铺三楼301室</w:t>
      </w:r>
    </w:p>
    <w:p w14:paraId="09596A47">
      <w:pPr>
        <w:bidi w:val="0"/>
        <w:spacing w:line="360" w:lineRule="auto"/>
        <w:ind w:firstLine="420" w:firstLineChars="200"/>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联系方式：</w:t>
      </w:r>
      <w:r>
        <w:rPr>
          <w:rFonts w:hint="eastAsia" w:ascii="微软雅黑" w:hAnsi="微软雅黑" w:eastAsia="微软雅黑" w:cs="微软雅黑"/>
          <w:sz w:val="21"/>
          <w:szCs w:val="21"/>
          <w:highlight w:val="none"/>
          <w:lang w:val="en-US" w:eastAsia="zh-CN"/>
        </w:rPr>
        <w:t>19729122929</w:t>
      </w:r>
    </w:p>
    <w:p w14:paraId="7B884F34">
      <w:pPr>
        <w:bidi w:val="0"/>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3.项目联系方式</w:t>
      </w:r>
    </w:p>
    <w:p w14:paraId="71C83543">
      <w:pPr>
        <w:bidi w:val="0"/>
        <w:spacing w:line="360" w:lineRule="auto"/>
        <w:ind w:firstLine="420" w:firstLineChars="200"/>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项目联系人：</w:t>
      </w:r>
      <w:r>
        <w:rPr>
          <w:rFonts w:hint="eastAsia" w:ascii="微软雅黑" w:hAnsi="微软雅黑" w:eastAsia="微软雅黑" w:cs="微软雅黑"/>
          <w:sz w:val="21"/>
          <w:szCs w:val="21"/>
          <w:highlight w:val="none"/>
          <w:lang w:val="en-US" w:eastAsia="zh-CN"/>
        </w:rPr>
        <w:t xml:space="preserve">高工  </w:t>
      </w:r>
      <w:r>
        <w:rPr>
          <w:rFonts w:hint="eastAsia" w:ascii="微软雅黑" w:hAnsi="微软雅黑" w:eastAsia="微软雅黑" w:cs="微软雅黑"/>
          <w:sz w:val="21"/>
          <w:szCs w:val="21"/>
          <w:highlight w:val="none"/>
        </w:rPr>
        <w:t>电话：</w:t>
      </w:r>
      <w:r>
        <w:rPr>
          <w:rFonts w:hint="eastAsia" w:ascii="微软雅黑" w:hAnsi="微软雅黑" w:eastAsia="微软雅黑" w:cs="微软雅黑"/>
          <w:sz w:val="21"/>
          <w:szCs w:val="21"/>
          <w:highlight w:val="none"/>
          <w:lang w:val="en-US" w:eastAsia="zh-CN"/>
        </w:rPr>
        <w:t>19729122929</w:t>
      </w:r>
    </w:p>
    <w:p w14:paraId="6D7939F2">
      <w:pPr>
        <w:bidi w:val="0"/>
        <w:spacing w:line="360" w:lineRule="auto"/>
        <w:ind w:firstLine="4410" w:firstLineChars="2100"/>
        <w:jc w:val="right"/>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 xml:space="preserve">宏睿鹏达项目管理有限公司 </w:t>
      </w:r>
    </w:p>
    <w:p w14:paraId="3982790C">
      <w:pPr>
        <w:bidi w:val="0"/>
        <w:spacing w:line="360" w:lineRule="auto"/>
        <w:ind w:firstLine="420" w:firstLineChars="200"/>
        <w:jc w:val="right"/>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2025年09月09日</w:t>
      </w:r>
    </w:p>
    <w:p w14:paraId="40150FC0">
      <w:pPr>
        <w:rPr>
          <w:rFonts w:hint="eastAsia" w:ascii="微软雅黑" w:hAnsi="微软雅黑" w:eastAsia="微软雅黑" w:cs="微软雅黑"/>
          <w:sz w:val="24"/>
          <w:szCs w:val="24"/>
          <w:highlight w:val="none"/>
        </w:rPr>
      </w:pPr>
    </w:p>
    <w:p w14:paraId="59DEDBB7">
      <w:pPr>
        <w:pStyle w:val="61"/>
        <w:rPr>
          <w:rFonts w:hint="eastAsia" w:asciiTheme="minorEastAsia" w:hAnsiTheme="minorEastAsia" w:eastAsiaTheme="minorEastAsia" w:cstheme="minorEastAsia"/>
          <w:sz w:val="36"/>
          <w:szCs w:val="36"/>
          <w:highlight w:val="none"/>
        </w:rPr>
      </w:pPr>
    </w:p>
    <w:p w14:paraId="117E89BC">
      <w:pPr>
        <w:pStyle w:val="61"/>
        <w:rPr>
          <w:rFonts w:hint="eastAsia" w:asciiTheme="minorEastAsia" w:hAnsiTheme="minorEastAsia" w:eastAsiaTheme="minorEastAsia" w:cstheme="minorEastAsia"/>
          <w:sz w:val="36"/>
          <w:szCs w:val="36"/>
          <w:highlight w:val="yellow"/>
        </w:rPr>
      </w:pPr>
    </w:p>
    <w:p w14:paraId="2BC2D7CE">
      <w:pPr>
        <w:pStyle w:val="4"/>
        <w:bidi w:val="0"/>
        <w:spacing w:line="240" w:lineRule="auto"/>
        <w:jc w:val="center"/>
        <w:rPr>
          <w:rFonts w:hint="eastAsia" w:ascii="微软雅黑" w:hAnsi="微软雅黑" w:eastAsia="微软雅黑" w:cs="微软雅黑"/>
          <w:sz w:val="40"/>
          <w:szCs w:val="18"/>
        </w:rPr>
      </w:pPr>
      <w:bookmarkStart w:id="13" w:name="_Toc26806"/>
      <w:r>
        <w:rPr>
          <w:rFonts w:hint="eastAsia" w:ascii="微软雅黑" w:hAnsi="微软雅黑" w:eastAsia="微软雅黑" w:cs="微软雅黑"/>
          <w:sz w:val="40"/>
          <w:szCs w:val="18"/>
        </w:rPr>
        <w:t>第二章 供应商须知前附表及供应商须知</w:t>
      </w:r>
      <w:bookmarkEnd w:id="7"/>
      <w:bookmarkEnd w:id="13"/>
    </w:p>
    <w:p w14:paraId="10068860">
      <w:pPr>
        <w:pStyle w:val="5"/>
        <w:spacing w:line="240" w:lineRule="auto"/>
        <w:rPr>
          <w:rFonts w:hint="eastAsia" w:ascii="微软雅黑" w:hAnsi="微软雅黑" w:eastAsia="微软雅黑" w:cs="微软雅黑"/>
          <w:sz w:val="28"/>
          <w:szCs w:val="28"/>
        </w:rPr>
      </w:pPr>
      <w:r>
        <w:rPr>
          <w:rFonts w:hint="eastAsia" w:ascii="微软雅黑" w:hAnsi="微软雅黑" w:eastAsia="微软雅黑" w:cs="微软雅黑"/>
          <w:sz w:val="32"/>
          <w:szCs w:val="32"/>
        </w:rPr>
        <w:t xml:space="preserve">  </w:t>
      </w:r>
      <w:bookmarkStart w:id="14" w:name="_Toc27368"/>
      <w:bookmarkStart w:id="15" w:name="_Toc513557025"/>
      <w:bookmarkStart w:id="16" w:name="_Toc32184"/>
      <w:bookmarkStart w:id="17" w:name="_Toc1925"/>
      <w:bookmarkStart w:id="18" w:name="_Toc8314"/>
      <w:r>
        <w:rPr>
          <w:rFonts w:hint="eastAsia" w:ascii="微软雅黑" w:hAnsi="微软雅黑" w:eastAsia="微软雅黑" w:cs="微软雅黑"/>
          <w:sz w:val="32"/>
          <w:szCs w:val="32"/>
        </w:rPr>
        <w:t>（一）供应商须知前附表</w:t>
      </w:r>
      <w:bookmarkEnd w:id="8"/>
      <w:bookmarkEnd w:id="9"/>
      <w:bookmarkEnd w:id="14"/>
      <w:bookmarkEnd w:id="15"/>
      <w:bookmarkEnd w:id="16"/>
      <w:bookmarkEnd w:id="17"/>
      <w:bookmarkEnd w:id="18"/>
    </w:p>
    <w:bookmarkEnd w:id="10"/>
    <w:bookmarkEnd w:id="11"/>
    <w:tbl>
      <w:tblPr>
        <w:tblStyle w:val="50"/>
        <w:tblW w:w="9832" w:type="dxa"/>
        <w:tblInd w:w="-232" w:type="dxa"/>
        <w:tblLayout w:type="fixed"/>
        <w:tblCellMar>
          <w:top w:w="0" w:type="dxa"/>
          <w:left w:w="108" w:type="dxa"/>
          <w:bottom w:w="0" w:type="dxa"/>
          <w:right w:w="108" w:type="dxa"/>
        </w:tblCellMar>
      </w:tblPr>
      <w:tblGrid>
        <w:gridCol w:w="647"/>
        <w:gridCol w:w="2061"/>
        <w:gridCol w:w="7124"/>
      </w:tblGrid>
      <w:tr w14:paraId="138DCFDB">
        <w:tblPrEx>
          <w:tblCellMar>
            <w:top w:w="0" w:type="dxa"/>
            <w:left w:w="108" w:type="dxa"/>
            <w:bottom w:w="0" w:type="dxa"/>
            <w:right w:w="108" w:type="dxa"/>
          </w:tblCellMar>
        </w:tblPrEx>
        <w:trPr>
          <w:trHeight w:val="276" w:hRule="atLeast"/>
        </w:trPr>
        <w:tc>
          <w:tcPr>
            <w:tcW w:w="647" w:type="dxa"/>
            <w:tcBorders>
              <w:top w:val="single" w:color="auto" w:sz="4" w:space="0"/>
              <w:left w:val="single" w:color="auto" w:sz="4" w:space="0"/>
              <w:bottom w:val="single" w:color="auto" w:sz="4" w:space="0"/>
              <w:right w:val="single" w:color="auto" w:sz="4" w:space="0"/>
            </w:tcBorders>
            <w:vAlign w:val="center"/>
          </w:tcPr>
          <w:p w14:paraId="1F3CE094">
            <w:pPr>
              <w:jc w:val="center"/>
              <w:rPr>
                <w:rFonts w:hint="eastAsia" w:ascii="微软雅黑" w:hAnsi="微软雅黑" w:eastAsia="微软雅黑" w:cs="微软雅黑"/>
                <w:b/>
                <w:sz w:val="22"/>
                <w:szCs w:val="22"/>
              </w:rPr>
            </w:pPr>
            <w:bookmarkStart w:id="19" w:name="_Toc504605169"/>
            <w:bookmarkStart w:id="20" w:name="_Toc504605087"/>
            <w:r>
              <w:rPr>
                <w:rFonts w:hint="eastAsia" w:ascii="微软雅黑" w:hAnsi="微软雅黑" w:eastAsia="微软雅黑" w:cs="微软雅黑"/>
                <w:b/>
                <w:sz w:val="22"/>
                <w:szCs w:val="22"/>
                <w:lang w:val="zh-CN"/>
              </w:rPr>
              <w:t>序号</w:t>
            </w:r>
          </w:p>
        </w:tc>
        <w:tc>
          <w:tcPr>
            <w:tcW w:w="2061" w:type="dxa"/>
            <w:tcBorders>
              <w:top w:val="single" w:color="auto" w:sz="4" w:space="0"/>
              <w:left w:val="single" w:color="auto" w:sz="4" w:space="0"/>
              <w:bottom w:val="single" w:color="auto" w:sz="4" w:space="0"/>
              <w:right w:val="single" w:color="auto" w:sz="4" w:space="0"/>
            </w:tcBorders>
            <w:vAlign w:val="center"/>
          </w:tcPr>
          <w:p w14:paraId="08CCC9A2">
            <w:pPr>
              <w:jc w:val="center"/>
              <w:rPr>
                <w:rFonts w:hint="eastAsia" w:ascii="微软雅黑" w:hAnsi="微软雅黑" w:eastAsia="微软雅黑" w:cs="微软雅黑"/>
                <w:b/>
                <w:sz w:val="22"/>
                <w:szCs w:val="22"/>
              </w:rPr>
            </w:pPr>
            <w:r>
              <w:rPr>
                <w:rFonts w:hint="eastAsia" w:ascii="微软雅黑" w:hAnsi="微软雅黑" w:eastAsia="微软雅黑" w:cs="微软雅黑"/>
                <w:b/>
                <w:sz w:val="22"/>
                <w:szCs w:val="22"/>
                <w:lang w:val="zh-CN"/>
              </w:rPr>
              <w:t>摘 要</w:t>
            </w:r>
          </w:p>
        </w:tc>
        <w:tc>
          <w:tcPr>
            <w:tcW w:w="7124" w:type="dxa"/>
            <w:tcBorders>
              <w:top w:val="single" w:color="auto" w:sz="4" w:space="0"/>
              <w:left w:val="single" w:color="auto" w:sz="4" w:space="0"/>
              <w:bottom w:val="single" w:color="auto" w:sz="4" w:space="0"/>
              <w:right w:val="single" w:color="auto" w:sz="4" w:space="0"/>
            </w:tcBorders>
            <w:vAlign w:val="center"/>
          </w:tcPr>
          <w:p w14:paraId="453C9A2F">
            <w:pPr>
              <w:adjustRightInd w:val="0"/>
              <w:snapToGrid w:val="0"/>
              <w:spacing w:line="360" w:lineRule="auto"/>
              <w:ind w:left="435" w:leftChars="24" w:hanging="385" w:hangingChars="175"/>
              <w:jc w:val="center"/>
              <w:rPr>
                <w:rFonts w:hint="eastAsia" w:ascii="微软雅黑" w:hAnsi="微软雅黑" w:eastAsia="微软雅黑" w:cs="微软雅黑"/>
                <w:b/>
                <w:sz w:val="22"/>
                <w:szCs w:val="22"/>
              </w:rPr>
            </w:pPr>
            <w:r>
              <w:rPr>
                <w:rFonts w:hint="eastAsia" w:ascii="微软雅黑" w:hAnsi="微软雅黑" w:eastAsia="微软雅黑" w:cs="微软雅黑"/>
                <w:b/>
                <w:sz w:val="22"/>
                <w:szCs w:val="22"/>
              </w:rPr>
              <w:t>编  列  内  容</w:t>
            </w:r>
          </w:p>
        </w:tc>
      </w:tr>
      <w:tr w14:paraId="735CE46D">
        <w:tblPrEx>
          <w:tblCellMar>
            <w:top w:w="0" w:type="dxa"/>
            <w:left w:w="108" w:type="dxa"/>
            <w:bottom w:w="0" w:type="dxa"/>
            <w:right w:w="108" w:type="dxa"/>
          </w:tblCellMar>
        </w:tblPrEx>
        <w:trPr>
          <w:trHeight w:val="1722" w:hRule="atLeast"/>
        </w:trPr>
        <w:tc>
          <w:tcPr>
            <w:tcW w:w="647" w:type="dxa"/>
            <w:tcBorders>
              <w:top w:val="single" w:color="auto" w:sz="4" w:space="0"/>
              <w:left w:val="single" w:color="auto" w:sz="4" w:space="0"/>
              <w:bottom w:val="single" w:color="auto" w:sz="4" w:space="0"/>
              <w:right w:val="single" w:color="auto" w:sz="4" w:space="0"/>
            </w:tcBorders>
            <w:vAlign w:val="center"/>
          </w:tcPr>
          <w:p w14:paraId="2F4251F2">
            <w:pPr>
              <w:adjustRightInd w:val="0"/>
              <w:snapToGrid w:val="0"/>
              <w:spacing w:line="36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1</w:t>
            </w:r>
          </w:p>
        </w:tc>
        <w:tc>
          <w:tcPr>
            <w:tcW w:w="2061" w:type="dxa"/>
            <w:tcBorders>
              <w:top w:val="single" w:color="auto" w:sz="4" w:space="0"/>
              <w:left w:val="single" w:color="auto" w:sz="4" w:space="0"/>
              <w:bottom w:val="single" w:color="auto" w:sz="4" w:space="0"/>
              <w:right w:val="single" w:color="auto" w:sz="4" w:space="0"/>
            </w:tcBorders>
            <w:vAlign w:val="center"/>
          </w:tcPr>
          <w:p w14:paraId="3D72B0FA">
            <w:pPr>
              <w:adjustRightInd w:val="0"/>
              <w:snapToGrid w:val="0"/>
              <w:spacing w:line="360" w:lineRule="auto"/>
              <w:jc w:val="left"/>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招标人</w:t>
            </w:r>
          </w:p>
        </w:tc>
        <w:tc>
          <w:tcPr>
            <w:tcW w:w="7124" w:type="dxa"/>
            <w:tcBorders>
              <w:top w:val="single" w:color="auto" w:sz="4" w:space="0"/>
              <w:left w:val="single" w:color="auto" w:sz="4" w:space="0"/>
              <w:bottom w:val="single" w:color="auto" w:sz="4" w:space="0"/>
              <w:right w:val="single" w:color="auto" w:sz="4" w:space="0"/>
            </w:tcBorders>
            <w:vAlign w:val="center"/>
          </w:tcPr>
          <w:p w14:paraId="61A16F2B">
            <w:pPr>
              <w:adjustRightInd w:val="0"/>
              <w:snapToGrid w:val="0"/>
              <w:spacing w:line="240" w:lineRule="auto"/>
              <w:jc w:val="left"/>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名称：中国人民政治协商会议陕西省府谷县委员会办公室</w:t>
            </w:r>
          </w:p>
          <w:p w14:paraId="08791123">
            <w:pPr>
              <w:adjustRightInd w:val="0"/>
              <w:snapToGrid w:val="0"/>
              <w:spacing w:line="240" w:lineRule="auto"/>
              <w:jc w:val="left"/>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地址：</w:t>
            </w:r>
            <w:r>
              <w:rPr>
                <w:rFonts w:hint="eastAsia" w:ascii="微软雅黑" w:hAnsi="微软雅黑" w:eastAsia="微软雅黑" w:cs="微软雅黑"/>
                <w:sz w:val="22"/>
                <w:szCs w:val="22"/>
                <w:lang w:val="en-US" w:eastAsia="zh-CN"/>
              </w:rPr>
              <w:t xml:space="preserve">榆林市府谷县政通路金世纪综合服务大楼15楼   </w:t>
            </w:r>
          </w:p>
          <w:p w14:paraId="6C051FBB">
            <w:pPr>
              <w:adjustRightInd w:val="0"/>
              <w:snapToGrid w:val="0"/>
              <w:spacing w:line="240" w:lineRule="auto"/>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eastAsia="zh-CN"/>
              </w:rPr>
              <w:t>联系人：</w:t>
            </w:r>
            <w:r>
              <w:rPr>
                <w:rFonts w:hint="eastAsia" w:ascii="微软雅黑" w:hAnsi="微软雅黑" w:eastAsia="微软雅黑" w:cs="微软雅黑"/>
                <w:sz w:val="22"/>
                <w:szCs w:val="22"/>
                <w:lang w:val="en-US" w:eastAsia="zh-CN"/>
              </w:rPr>
              <w:t>刘先生</w:t>
            </w:r>
          </w:p>
          <w:p w14:paraId="39463BBA">
            <w:pPr>
              <w:adjustRightInd w:val="0"/>
              <w:snapToGrid w:val="0"/>
              <w:spacing w:line="240" w:lineRule="auto"/>
              <w:jc w:val="left"/>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eastAsia="zh-CN"/>
              </w:rPr>
              <w:t>联系方式：</w:t>
            </w:r>
            <w:r>
              <w:rPr>
                <w:rFonts w:hint="eastAsia" w:ascii="微软雅黑" w:hAnsi="微软雅黑" w:eastAsia="微软雅黑" w:cs="微软雅黑"/>
                <w:sz w:val="22"/>
                <w:szCs w:val="22"/>
                <w:lang w:val="en-US" w:eastAsia="zh-CN"/>
              </w:rPr>
              <w:t>15353200944</w:t>
            </w:r>
          </w:p>
        </w:tc>
      </w:tr>
      <w:tr w14:paraId="649FE9E5">
        <w:tblPrEx>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vAlign w:val="center"/>
          </w:tcPr>
          <w:p w14:paraId="47F3B3CA">
            <w:pPr>
              <w:adjustRightInd w:val="0"/>
              <w:snapToGrid w:val="0"/>
              <w:spacing w:line="36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2</w:t>
            </w:r>
          </w:p>
        </w:tc>
        <w:tc>
          <w:tcPr>
            <w:tcW w:w="2061" w:type="dxa"/>
            <w:tcBorders>
              <w:top w:val="single" w:color="auto" w:sz="4" w:space="0"/>
              <w:left w:val="single" w:color="auto" w:sz="4" w:space="0"/>
              <w:bottom w:val="single" w:color="auto" w:sz="4" w:space="0"/>
              <w:right w:val="single" w:color="auto" w:sz="4" w:space="0"/>
            </w:tcBorders>
            <w:vAlign w:val="center"/>
          </w:tcPr>
          <w:p w14:paraId="4AA435BB">
            <w:pPr>
              <w:adjustRightInd w:val="0"/>
              <w:snapToGrid w:val="0"/>
              <w:spacing w:line="36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招标代理机构</w:t>
            </w:r>
          </w:p>
        </w:tc>
        <w:tc>
          <w:tcPr>
            <w:tcW w:w="7124" w:type="dxa"/>
            <w:tcBorders>
              <w:top w:val="single" w:color="auto" w:sz="4" w:space="0"/>
              <w:left w:val="single" w:color="auto" w:sz="4" w:space="0"/>
              <w:bottom w:val="single" w:color="auto" w:sz="4" w:space="0"/>
              <w:right w:val="single" w:color="auto" w:sz="4" w:space="0"/>
            </w:tcBorders>
            <w:vAlign w:val="center"/>
          </w:tcPr>
          <w:p w14:paraId="0C37A727">
            <w:pPr>
              <w:adjustRightInd w:val="0"/>
              <w:snapToGrid w:val="0"/>
              <w:spacing w:line="240" w:lineRule="auto"/>
              <w:jc w:val="left"/>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名称：</w:t>
            </w:r>
            <w:r>
              <w:rPr>
                <w:rFonts w:hint="eastAsia" w:ascii="微软雅黑" w:hAnsi="微软雅黑" w:eastAsia="微软雅黑" w:cs="微软雅黑"/>
                <w:sz w:val="22"/>
                <w:szCs w:val="22"/>
                <w:lang w:eastAsia="zh-CN"/>
              </w:rPr>
              <w:t>宏睿鹏达项目管理有限公司</w:t>
            </w:r>
          </w:p>
          <w:p w14:paraId="43FEE3BF">
            <w:pPr>
              <w:adjustRightInd w:val="0"/>
              <w:snapToGrid w:val="0"/>
              <w:spacing w:line="240" w:lineRule="auto"/>
              <w:jc w:val="left"/>
              <w:rPr>
                <w:rFonts w:hint="eastAsia" w:ascii="微软雅黑" w:hAnsi="微软雅黑" w:eastAsia="微软雅黑" w:cs="微软雅黑"/>
                <w:spacing w:val="9"/>
                <w:sz w:val="22"/>
                <w:szCs w:val="22"/>
                <w:highlight w:val="yellow"/>
              </w:rPr>
            </w:pPr>
            <w:r>
              <w:rPr>
                <w:rFonts w:hint="eastAsia" w:ascii="微软雅黑" w:hAnsi="微软雅黑" w:eastAsia="微软雅黑" w:cs="微软雅黑"/>
                <w:sz w:val="22"/>
                <w:szCs w:val="22"/>
              </w:rPr>
              <w:t>地址：</w:t>
            </w:r>
            <w:r>
              <w:rPr>
                <w:rFonts w:hint="eastAsia" w:ascii="微软雅黑" w:hAnsi="微软雅黑" w:eastAsia="微软雅黑" w:cs="微软雅黑"/>
                <w:spacing w:val="12"/>
                <w:sz w:val="22"/>
                <w:szCs w:val="22"/>
                <w:lang w:eastAsia="zh-CN"/>
              </w:rPr>
              <w:t>府谷县经济适用房9号楼商铺三楼301</w:t>
            </w:r>
          </w:p>
          <w:p w14:paraId="324E8B71">
            <w:pPr>
              <w:adjustRightInd w:val="0"/>
              <w:snapToGrid w:val="0"/>
              <w:spacing w:line="240" w:lineRule="auto"/>
              <w:jc w:val="left"/>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联系人：</w:t>
            </w:r>
            <w:r>
              <w:rPr>
                <w:rFonts w:hint="eastAsia" w:ascii="微软雅黑" w:hAnsi="微软雅黑" w:eastAsia="微软雅黑" w:cs="微软雅黑"/>
                <w:sz w:val="22"/>
                <w:szCs w:val="22"/>
                <w:lang w:eastAsia="zh-CN"/>
              </w:rPr>
              <w:t xml:space="preserve">高工  </w:t>
            </w:r>
          </w:p>
          <w:p w14:paraId="7C5C5C62">
            <w:pPr>
              <w:pStyle w:val="155"/>
              <w:adjustRightInd w:val="0"/>
              <w:snapToGrid w:val="0"/>
              <w:spacing w:line="240" w:lineRule="auto"/>
              <w:ind w:firstLine="0" w:firstLineChars="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联系方式：</w:t>
            </w:r>
            <w:r>
              <w:rPr>
                <w:rFonts w:hint="eastAsia" w:ascii="微软雅黑" w:hAnsi="微软雅黑" w:eastAsia="微软雅黑" w:cs="微软雅黑"/>
                <w:sz w:val="22"/>
                <w:szCs w:val="22"/>
                <w:lang w:val="en-US" w:eastAsia="zh-CN"/>
              </w:rPr>
              <w:t>19729122929</w:t>
            </w:r>
          </w:p>
        </w:tc>
      </w:tr>
      <w:tr w14:paraId="4970755A">
        <w:tblPrEx>
          <w:tblCellMar>
            <w:top w:w="0" w:type="dxa"/>
            <w:left w:w="108" w:type="dxa"/>
            <w:bottom w:w="0" w:type="dxa"/>
            <w:right w:w="108" w:type="dxa"/>
          </w:tblCellMar>
        </w:tblPrEx>
        <w:trPr>
          <w:trHeight w:val="478" w:hRule="atLeast"/>
        </w:trPr>
        <w:tc>
          <w:tcPr>
            <w:tcW w:w="647" w:type="dxa"/>
            <w:tcBorders>
              <w:top w:val="single" w:color="auto" w:sz="4" w:space="0"/>
              <w:left w:val="single" w:color="auto" w:sz="4" w:space="0"/>
              <w:bottom w:val="single" w:color="auto" w:sz="4" w:space="0"/>
              <w:right w:val="single" w:color="auto" w:sz="4" w:space="0"/>
            </w:tcBorders>
            <w:vAlign w:val="center"/>
          </w:tcPr>
          <w:p w14:paraId="399625C3">
            <w:pPr>
              <w:adjustRightInd w:val="0"/>
              <w:snapToGrid w:val="0"/>
              <w:spacing w:line="36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3</w:t>
            </w:r>
          </w:p>
        </w:tc>
        <w:tc>
          <w:tcPr>
            <w:tcW w:w="2061" w:type="dxa"/>
            <w:tcBorders>
              <w:top w:val="single" w:color="auto" w:sz="4" w:space="0"/>
              <w:left w:val="single" w:color="auto" w:sz="4" w:space="0"/>
              <w:bottom w:val="single" w:color="auto" w:sz="4" w:space="0"/>
              <w:right w:val="single" w:color="auto" w:sz="4" w:space="0"/>
            </w:tcBorders>
            <w:vAlign w:val="center"/>
          </w:tcPr>
          <w:p w14:paraId="5CB1721E">
            <w:pPr>
              <w:adjustRightInd w:val="0"/>
              <w:snapToGrid w:val="0"/>
              <w:spacing w:line="36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项目名称</w:t>
            </w:r>
          </w:p>
        </w:tc>
        <w:tc>
          <w:tcPr>
            <w:tcW w:w="7124" w:type="dxa"/>
            <w:tcBorders>
              <w:top w:val="single" w:color="auto" w:sz="4" w:space="0"/>
              <w:left w:val="single" w:color="auto" w:sz="4" w:space="0"/>
              <w:bottom w:val="single" w:color="auto" w:sz="4" w:space="0"/>
              <w:right w:val="single" w:color="auto" w:sz="4" w:space="0"/>
            </w:tcBorders>
            <w:vAlign w:val="center"/>
          </w:tcPr>
          <w:p w14:paraId="6A5658FC">
            <w:pPr>
              <w:adjustRightInd w:val="0"/>
              <w:snapToGrid w:val="0"/>
              <w:spacing w:line="360" w:lineRule="auto"/>
              <w:jc w:val="both"/>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《府谷乡村录》出版发行</w:t>
            </w:r>
          </w:p>
        </w:tc>
      </w:tr>
      <w:tr w14:paraId="70784FB4">
        <w:tblPrEx>
          <w:tblCellMar>
            <w:top w:w="0" w:type="dxa"/>
            <w:left w:w="108" w:type="dxa"/>
            <w:bottom w:w="0" w:type="dxa"/>
            <w:right w:w="108" w:type="dxa"/>
          </w:tblCellMar>
        </w:tblPrEx>
        <w:trPr>
          <w:trHeight w:val="3327" w:hRule="atLeast"/>
        </w:trPr>
        <w:tc>
          <w:tcPr>
            <w:tcW w:w="647" w:type="dxa"/>
            <w:tcBorders>
              <w:top w:val="single" w:color="auto" w:sz="4" w:space="0"/>
              <w:left w:val="single" w:color="auto" w:sz="4" w:space="0"/>
              <w:bottom w:val="single" w:color="auto" w:sz="4" w:space="0"/>
              <w:right w:val="single" w:color="auto" w:sz="4" w:space="0"/>
            </w:tcBorders>
            <w:vAlign w:val="center"/>
          </w:tcPr>
          <w:p w14:paraId="530E3614">
            <w:pPr>
              <w:adjustRightInd w:val="0"/>
              <w:snapToGrid w:val="0"/>
              <w:spacing w:line="36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w:t>
            </w:r>
          </w:p>
        </w:tc>
        <w:tc>
          <w:tcPr>
            <w:tcW w:w="2061" w:type="dxa"/>
            <w:tcBorders>
              <w:top w:val="single" w:color="auto" w:sz="4" w:space="0"/>
              <w:left w:val="single" w:color="auto" w:sz="4" w:space="0"/>
              <w:bottom w:val="single" w:color="auto" w:sz="4" w:space="0"/>
              <w:right w:val="single" w:color="auto" w:sz="4" w:space="0"/>
            </w:tcBorders>
            <w:vAlign w:val="center"/>
          </w:tcPr>
          <w:p w14:paraId="088A339D">
            <w:pPr>
              <w:jc w:val="center"/>
              <w:rPr>
                <w:rFonts w:hint="eastAsia" w:ascii="微软雅黑" w:hAnsi="微软雅黑" w:eastAsia="微软雅黑" w:cs="微软雅黑"/>
                <w:sz w:val="22"/>
                <w:szCs w:val="22"/>
                <w:lang w:val="zh-CN"/>
              </w:rPr>
            </w:pPr>
            <w:r>
              <w:rPr>
                <w:rFonts w:hint="eastAsia" w:ascii="微软雅黑" w:hAnsi="微软雅黑" w:eastAsia="微软雅黑" w:cs="微软雅黑"/>
                <w:sz w:val="22"/>
                <w:szCs w:val="22"/>
                <w:lang w:val="zh-CN"/>
              </w:rPr>
              <w:t>项目概况</w:t>
            </w:r>
          </w:p>
        </w:tc>
        <w:tc>
          <w:tcPr>
            <w:tcW w:w="7124" w:type="dxa"/>
            <w:tcBorders>
              <w:top w:val="single" w:color="auto" w:sz="4" w:space="0"/>
              <w:left w:val="single" w:color="auto" w:sz="4" w:space="0"/>
              <w:bottom w:val="single" w:color="auto" w:sz="4" w:space="0"/>
              <w:right w:val="single" w:color="auto" w:sz="4" w:space="0"/>
            </w:tcBorders>
            <w:vAlign w:val="center"/>
          </w:tcPr>
          <w:p w14:paraId="3945D8FA">
            <w:pPr>
              <w:adjustRightInd w:val="0"/>
              <w:snapToGrid w:val="0"/>
              <w:spacing w:line="240" w:lineRule="auto"/>
              <w:jc w:val="left"/>
              <w:rPr>
                <w:rFonts w:hint="eastAsia" w:ascii="微软雅黑" w:hAnsi="微软雅黑" w:eastAsia="微软雅黑" w:cs="微软雅黑"/>
                <w:sz w:val="22"/>
                <w:szCs w:val="22"/>
                <w:lang w:val="en-US"/>
              </w:rPr>
            </w:pPr>
            <w:r>
              <w:rPr>
                <w:rFonts w:hint="eastAsia" w:ascii="微软雅黑" w:hAnsi="微软雅黑" w:eastAsia="微软雅黑" w:cs="微软雅黑"/>
                <w:sz w:val="22"/>
                <w:szCs w:val="22"/>
                <w:lang w:val="en-US"/>
              </w:rPr>
              <w:t>1.字数：齐、清、定，单本word字数约37.5万字，页面字数约100万字。</w:t>
            </w:r>
          </w:p>
          <w:p w14:paraId="4D0C96E3">
            <w:pPr>
              <w:adjustRightInd w:val="0"/>
              <w:snapToGrid w:val="0"/>
              <w:spacing w:line="240" w:lineRule="auto"/>
              <w:jc w:val="left"/>
              <w:rPr>
                <w:rFonts w:hint="eastAsia" w:ascii="微软雅黑" w:hAnsi="微软雅黑" w:eastAsia="微软雅黑" w:cs="微软雅黑"/>
                <w:sz w:val="22"/>
                <w:szCs w:val="22"/>
                <w:lang w:val="en-US"/>
              </w:rPr>
            </w:pPr>
            <w:r>
              <w:rPr>
                <w:rFonts w:hint="eastAsia" w:ascii="微软雅黑" w:hAnsi="微软雅黑" w:eastAsia="微软雅黑" w:cs="微软雅黑"/>
                <w:sz w:val="22"/>
                <w:szCs w:val="22"/>
                <w:lang w:val="en-US"/>
              </w:rPr>
              <w:t>2.开本：16开，成品尺寸按185*260mm设计。上、中、下三册。</w:t>
            </w:r>
          </w:p>
          <w:p w14:paraId="4AC7A5CA">
            <w:pPr>
              <w:adjustRightInd w:val="0"/>
              <w:snapToGrid w:val="0"/>
              <w:spacing w:line="240" w:lineRule="auto"/>
              <w:jc w:val="left"/>
              <w:rPr>
                <w:rFonts w:hint="eastAsia" w:ascii="微软雅黑" w:hAnsi="微软雅黑" w:eastAsia="微软雅黑" w:cs="微软雅黑"/>
                <w:sz w:val="22"/>
                <w:szCs w:val="22"/>
                <w:lang w:val="en-US"/>
              </w:rPr>
            </w:pPr>
            <w:r>
              <w:rPr>
                <w:rFonts w:hint="eastAsia" w:ascii="微软雅黑" w:hAnsi="微软雅黑" w:eastAsia="微软雅黑" w:cs="微软雅黑"/>
                <w:sz w:val="22"/>
                <w:szCs w:val="22"/>
                <w:lang w:val="en-US"/>
              </w:rPr>
              <w:t>3.印张：内文按96个印张，1536页计算，每册512页。</w:t>
            </w:r>
          </w:p>
          <w:p w14:paraId="73AD1493">
            <w:pPr>
              <w:adjustRightInd w:val="0"/>
              <w:snapToGrid w:val="0"/>
              <w:spacing w:line="240" w:lineRule="auto"/>
              <w:jc w:val="left"/>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rPr>
              <w:t>4.装帧：精装四色。封面140克特种纸，3mm灰板，四色印刷，过哑油，局部烫金。前后环衬160克特种纸，内文80克太阳纯质纸。圆脊，三册外加硬壳书盒，书盒157克无光铜，四色印刷，覆哑膜，烫金、UV。</w:t>
            </w:r>
            <w:r>
              <w:rPr>
                <w:rFonts w:hint="eastAsia" w:ascii="微软雅黑" w:hAnsi="微软雅黑" w:eastAsia="微软雅黑" w:cs="微软雅黑"/>
                <w:sz w:val="22"/>
                <w:szCs w:val="22"/>
                <w:lang w:val="en-US" w:eastAsia="zh-CN"/>
              </w:rPr>
              <w:t>5.共3000册</w:t>
            </w:r>
          </w:p>
        </w:tc>
      </w:tr>
      <w:tr w14:paraId="2C0D2E5E">
        <w:tblPrEx>
          <w:tblCellMar>
            <w:top w:w="0" w:type="dxa"/>
            <w:left w:w="108" w:type="dxa"/>
            <w:bottom w:w="0" w:type="dxa"/>
            <w:right w:w="108" w:type="dxa"/>
          </w:tblCellMar>
        </w:tblPrEx>
        <w:trPr>
          <w:trHeight w:val="446" w:hRule="atLeast"/>
        </w:trPr>
        <w:tc>
          <w:tcPr>
            <w:tcW w:w="647" w:type="dxa"/>
            <w:tcBorders>
              <w:top w:val="single" w:color="auto" w:sz="4" w:space="0"/>
              <w:left w:val="single" w:color="auto" w:sz="4" w:space="0"/>
              <w:bottom w:val="single" w:color="auto" w:sz="4" w:space="0"/>
              <w:right w:val="single" w:color="auto" w:sz="4" w:space="0"/>
            </w:tcBorders>
            <w:vAlign w:val="center"/>
          </w:tcPr>
          <w:p w14:paraId="6FF5CE32">
            <w:pPr>
              <w:adjustRightInd w:val="0"/>
              <w:snapToGrid w:val="0"/>
              <w:spacing w:line="36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5</w:t>
            </w:r>
          </w:p>
        </w:tc>
        <w:tc>
          <w:tcPr>
            <w:tcW w:w="2061" w:type="dxa"/>
            <w:tcBorders>
              <w:top w:val="single" w:color="auto" w:sz="4" w:space="0"/>
              <w:left w:val="single" w:color="auto" w:sz="4" w:space="0"/>
              <w:bottom w:val="single" w:color="auto" w:sz="4" w:space="0"/>
              <w:right w:val="single" w:color="auto" w:sz="4" w:space="0"/>
            </w:tcBorders>
            <w:vAlign w:val="center"/>
          </w:tcPr>
          <w:p w14:paraId="0589F7A0">
            <w:pPr>
              <w:jc w:val="center"/>
              <w:rPr>
                <w:rFonts w:hint="eastAsia" w:ascii="微软雅黑" w:hAnsi="微软雅黑" w:eastAsia="微软雅黑" w:cs="微软雅黑"/>
                <w:sz w:val="22"/>
                <w:szCs w:val="22"/>
                <w:lang w:val="zh-CN"/>
              </w:rPr>
            </w:pPr>
            <w:r>
              <w:rPr>
                <w:rFonts w:hint="eastAsia" w:ascii="微软雅黑" w:hAnsi="微软雅黑" w:eastAsia="微软雅黑" w:cs="微软雅黑"/>
                <w:sz w:val="22"/>
                <w:szCs w:val="22"/>
                <w:lang w:val="zh-CN"/>
              </w:rPr>
              <w:t>招标方式</w:t>
            </w:r>
          </w:p>
        </w:tc>
        <w:tc>
          <w:tcPr>
            <w:tcW w:w="7124" w:type="dxa"/>
            <w:tcBorders>
              <w:top w:val="single" w:color="auto" w:sz="4" w:space="0"/>
              <w:left w:val="single" w:color="auto" w:sz="4" w:space="0"/>
              <w:bottom w:val="single" w:color="auto" w:sz="4" w:space="0"/>
              <w:right w:val="single" w:color="auto" w:sz="4" w:space="0"/>
            </w:tcBorders>
            <w:vAlign w:val="center"/>
          </w:tcPr>
          <w:p w14:paraId="7A20A78B">
            <w:pP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竞争性磋商</w:t>
            </w:r>
          </w:p>
        </w:tc>
      </w:tr>
      <w:tr w14:paraId="48BC2C03">
        <w:tblPrEx>
          <w:tblCellMar>
            <w:top w:w="0" w:type="dxa"/>
            <w:left w:w="108" w:type="dxa"/>
            <w:bottom w:w="0" w:type="dxa"/>
            <w:right w:w="108" w:type="dxa"/>
          </w:tblCellMar>
        </w:tblPrEx>
        <w:trPr>
          <w:trHeight w:val="723" w:hRule="atLeast"/>
        </w:trPr>
        <w:tc>
          <w:tcPr>
            <w:tcW w:w="647" w:type="dxa"/>
            <w:tcBorders>
              <w:top w:val="single" w:color="auto" w:sz="4" w:space="0"/>
              <w:left w:val="single" w:color="auto" w:sz="4" w:space="0"/>
              <w:bottom w:val="single" w:color="auto" w:sz="4" w:space="0"/>
              <w:right w:val="single" w:color="auto" w:sz="4" w:space="0"/>
            </w:tcBorders>
            <w:vAlign w:val="center"/>
          </w:tcPr>
          <w:p w14:paraId="1C47A620">
            <w:pPr>
              <w:adjustRightInd w:val="0"/>
              <w:snapToGrid w:val="0"/>
              <w:spacing w:line="360"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6</w:t>
            </w:r>
          </w:p>
        </w:tc>
        <w:tc>
          <w:tcPr>
            <w:tcW w:w="2061" w:type="dxa"/>
            <w:tcBorders>
              <w:top w:val="single" w:color="auto" w:sz="4" w:space="0"/>
              <w:left w:val="single" w:color="auto" w:sz="4" w:space="0"/>
              <w:bottom w:val="single" w:color="auto" w:sz="4" w:space="0"/>
              <w:right w:val="single" w:color="auto" w:sz="4" w:space="0"/>
            </w:tcBorders>
            <w:vAlign w:val="center"/>
          </w:tcPr>
          <w:p w14:paraId="1E620CF3">
            <w:pPr>
              <w:adjustRightInd w:val="0"/>
              <w:snapToGrid w:val="0"/>
              <w:spacing w:line="36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预算金额</w:t>
            </w:r>
          </w:p>
        </w:tc>
        <w:tc>
          <w:tcPr>
            <w:tcW w:w="7124" w:type="dxa"/>
            <w:tcBorders>
              <w:top w:val="single" w:color="auto" w:sz="4" w:space="0"/>
              <w:left w:val="single" w:color="auto" w:sz="4" w:space="0"/>
              <w:bottom w:val="single" w:color="auto" w:sz="4" w:space="0"/>
              <w:right w:val="single" w:color="auto" w:sz="4" w:space="0"/>
            </w:tcBorders>
            <w:vAlign w:val="center"/>
          </w:tcPr>
          <w:p w14:paraId="31476E9E">
            <w:pPr>
              <w:adjustRightInd w:val="0"/>
              <w:snapToGrid w:val="0"/>
              <w:spacing w:line="240" w:lineRule="auto"/>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734673.00</w:t>
            </w:r>
            <w:r>
              <w:rPr>
                <w:rFonts w:hint="eastAsia" w:ascii="微软雅黑" w:hAnsi="微软雅黑" w:eastAsia="微软雅黑" w:cs="微软雅黑"/>
                <w:sz w:val="22"/>
                <w:szCs w:val="22"/>
              </w:rPr>
              <w:t>元</w:t>
            </w:r>
          </w:p>
          <w:p w14:paraId="647160AD">
            <w:pPr>
              <w:pStyle w:val="19"/>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备注：磋商报价超过预算金额的，按照无效磋商处理。</w:t>
            </w:r>
          </w:p>
        </w:tc>
      </w:tr>
      <w:tr w14:paraId="4FFCEC06">
        <w:tblPrEx>
          <w:tblCellMar>
            <w:top w:w="0" w:type="dxa"/>
            <w:left w:w="108" w:type="dxa"/>
            <w:bottom w:w="0" w:type="dxa"/>
            <w:right w:w="108" w:type="dxa"/>
          </w:tblCellMar>
        </w:tblPrEx>
        <w:trPr>
          <w:trHeight w:val="686" w:hRule="atLeast"/>
        </w:trPr>
        <w:tc>
          <w:tcPr>
            <w:tcW w:w="647" w:type="dxa"/>
            <w:vMerge w:val="restart"/>
            <w:tcBorders>
              <w:top w:val="single" w:color="auto" w:sz="4" w:space="0"/>
              <w:left w:val="single" w:color="auto" w:sz="4" w:space="0"/>
              <w:right w:val="single" w:color="auto" w:sz="4" w:space="0"/>
            </w:tcBorders>
            <w:vAlign w:val="center"/>
          </w:tcPr>
          <w:p w14:paraId="39D7EAC6">
            <w:pPr>
              <w:adjustRightInd w:val="0"/>
              <w:snapToGrid w:val="0"/>
              <w:spacing w:line="360"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7</w:t>
            </w:r>
          </w:p>
        </w:tc>
        <w:tc>
          <w:tcPr>
            <w:tcW w:w="2061" w:type="dxa"/>
            <w:tcBorders>
              <w:top w:val="single" w:color="auto" w:sz="4" w:space="0"/>
              <w:left w:val="single" w:color="auto" w:sz="4" w:space="0"/>
              <w:bottom w:val="single" w:color="auto" w:sz="4" w:space="0"/>
              <w:right w:val="single" w:color="auto" w:sz="4" w:space="0"/>
            </w:tcBorders>
            <w:vAlign w:val="center"/>
          </w:tcPr>
          <w:p w14:paraId="2D975322">
            <w:pPr>
              <w:jc w:val="center"/>
              <w:rPr>
                <w:rFonts w:hint="eastAsia" w:ascii="微软雅黑" w:hAnsi="微软雅黑" w:eastAsia="微软雅黑" w:cs="微软雅黑"/>
                <w:kern w:val="2"/>
                <w:sz w:val="22"/>
                <w:szCs w:val="22"/>
                <w:lang w:val="zh-CN" w:eastAsia="zh-CN" w:bidi="ar-SA"/>
              </w:rPr>
            </w:pPr>
            <w:r>
              <w:rPr>
                <w:rFonts w:hint="eastAsia" w:ascii="微软雅黑" w:hAnsi="微软雅黑" w:eastAsia="微软雅黑" w:cs="微软雅黑"/>
                <w:kern w:val="2"/>
                <w:sz w:val="22"/>
                <w:szCs w:val="22"/>
                <w:lang w:val="zh-CN" w:eastAsia="zh-CN" w:bidi="ar-SA"/>
              </w:rPr>
              <w:t>资金性质</w:t>
            </w:r>
          </w:p>
        </w:tc>
        <w:tc>
          <w:tcPr>
            <w:tcW w:w="7124" w:type="dxa"/>
            <w:tcBorders>
              <w:top w:val="single" w:color="auto" w:sz="4" w:space="0"/>
              <w:left w:val="single" w:color="auto" w:sz="4" w:space="0"/>
              <w:bottom w:val="single" w:color="auto" w:sz="4" w:space="0"/>
              <w:right w:val="single" w:color="auto" w:sz="4" w:space="0"/>
            </w:tcBorders>
            <w:vAlign w:val="center"/>
          </w:tcPr>
          <w:p w14:paraId="70B30FD1">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财政资金</w:t>
            </w:r>
          </w:p>
        </w:tc>
      </w:tr>
      <w:tr w14:paraId="0C182FF2">
        <w:tblPrEx>
          <w:tblCellMar>
            <w:top w:w="0" w:type="dxa"/>
            <w:left w:w="108" w:type="dxa"/>
            <w:bottom w:w="0" w:type="dxa"/>
            <w:right w:w="108" w:type="dxa"/>
          </w:tblCellMar>
        </w:tblPrEx>
        <w:trPr>
          <w:trHeight w:val="466" w:hRule="atLeast"/>
        </w:trPr>
        <w:tc>
          <w:tcPr>
            <w:tcW w:w="647" w:type="dxa"/>
            <w:vMerge w:val="continue"/>
            <w:tcBorders>
              <w:left w:val="single" w:color="auto" w:sz="4" w:space="0"/>
              <w:bottom w:val="single" w:color="auto" w:sz="4" w:space="0"/>
              <w:right w:val="single" w:color="auto" w:sz="4" w:space="0"/>
            </w:tcBorders>
            <w:vAlign w:val="center"/>
          </w:tcPr>
          <w:p w14:paraId="5E0E1F0F">
            <w:pPr>
              <w:adjustRightInd w:val="0"/>
              <w:snapToGrid w:val="0"/>
              <w:spacing w:line="360" w:lineRule="auto"/>
              <w:jc w:val="center"/>
              <w:rPr>
                <w:rFonts w:hint="eastAsia" w:ascii="微软雅黑" w:hAnsi="微软雅黑" w:eastAsia="微软雅黑" w:cs="微软雅黑"/>
                <w:sz w:val="22"/>
                <w:szCs w:val="22"/>
                <w:lang w:eastAsia="zh-CN"/>
              </w:rPr>
            </w:pPr>
          </w:p>
        </w:tc>
        <w:tc>
          <w:tcPr>
            <w:tcW w:w="2061" w:type="dxa"/>
            <w:tcBorders>
              <w:top w:val="single" w:color="auto" w:sz="4" w:space="0"/>
              <w:left w:val="single" w:color="auto" w:sz="4" w:space="0"/>
              <w:bottom w:val="single" w:color="auto" w:sz="4" w:space="0"/>
              <w:right w:val="single" w:color="auto" w:sz="4" w:space="0"/>
            </w:tcBorders>
            <w:vAlign w:val="center"/>
          </w:tcPr>
          <w:p w14:paraId="342A3F06">
            <w:pPr>
              <w:adjustRightInd w:val="0"/>
              <w:snapToGrid w:val="0"/>
              <w:spacing w:line="360" w:lineRule="auto"/>
              <w:jc w:val="cente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资金落实情况</w:t>
            </w:r>
          </w:p>
        </w:tc>
        <w:tc>
          <w:tcPr>
            <w:tcW w:w="7124" w:type="dxa"/>
            <w:tcBorders>
              <w:top w:val="single" w:color="auto" w:sz="4" w:space="0"/>
              <w:left w:val="single" w:color="auto" w:sz="4" w:space="0"/>
              <w:bottom w:val="single" w:color="auto" w:sz="4" w:space="0"/>
              <w:right w:val="single" w:color="auto" w:sz="4" w:space="0"/>
            </w:tcBorders>
            <w:vAlign w:val="center"/>
          </w:tcPr>
          <w:p w14:paraId="2D96AFBF">
            <w:pPr>
              <w:adjustRightInd w:val="0"/>
              <w:snapToGrid w:val="0"/>
              <w:spacing w:line="360" w:lineRule="auto"/>
              <w:jc w:val="left"/>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已落实</w:t>
            </w:r>
          </w:p>
        </w:tc>
      </w:tr>
      <w:tr w14:paraId="5CE4A405">
        <w:tblPrEx>
          <w:tblCellMar>
            <w:top w:w="0" w:type="dxa"/>
            <w:left w:w="108" w:type="dxa"/>
            <w:bottom w:w="0" w:type="dxa"/>
            <w:right w:w="108" w:type="dxa"/>
          </w:tblCellMar>
        </w:tblPrEx>
        <w:trPr>
          <w:trHeight w:val="643" w:hRule="atLeast"/>
        </w:trPr>
        <w:tc>
          <w:tcPr>
            <w:tcW w:w="647" w:type="dxa"/>
            <w:tcBorders>
              <w:top w:val="single" w:color="auto" w:sz="4" w:space="0"/>
              <w:left w:val="single" w:color="auto" w:sz="4" w:space="0"/>
              <w:bottom w:val="single" w:color="auto" w:sz="4" w:space="0"/>
              <w:right w:val="single" w:color="auto" w:sz="4" w:space="0"/>
            </w:tcBorders>
            <w:vAlign w:val="center"/>
          </w:tcPr>
          <w:p w14:paraId="5A0BE9C3">
            <w:pPr>
              <w:adjustRightInd w:val="0"/>
              <w:snapToGrid w:val="0"/>
              <w:spacing w:line="360"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8</w:t>
            </w:r>
          </w:p>
        </w:tc>
        <w:tc>
          <w:tcPr>
            <w:tcW w:w="2061" w:type="dxa"/>
            <w:tcBorders>
              <w:top w:val="single" w:color="auto" w:sz="4" w:space="0"/>
              <w:left w:val="single" w:color="auto" w:sz="4" w:space="0"/>
              <w:bottom w:val="single" w:color="auto" w:sz="4" w:space="0"/>
              <w:right w:val="single" w:color="auto" w:sz="4" w:space="0"/>
            </w:tcBorders>
            <w:vAlign w:val="center"/>
          </w:tcPr>
          <w:p w14:paraId="62447519">
            <w:pPr>
              <w:adjustRightInd w:val="0"/>
              <w:snapToGrid w:val="0"/>
              <w:spacing w:line="36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磋商报价</w:t>
            </w:r>
          </w:p>
        </w:tc>
        <w:tc>
          <w:tcPr>
            <w:tcW w:w="7124" w:type="dxa"/>
            <w:tcBorders>
              <w:top w:val="single" w:color="auto" w:sz="4" w:space="0"/>
              <w:left w:val="single" w:color="auto" w:sz="4" w:space="0"/>
              <w:bottom w:val="single" w:color="auto" w:sz="4" w:space="0"/>
              <w:right w:val="single" w:color="auto" w:sz="4" w:space="0"/>
            </w:tcBorders>
            <w:vAlign w:val="center"/>
          </w:tcPr>
          <w:p w14:paraId="02392805">
            <w:pPr>
              <w:adjustRightInd w:val="0"/>
              <w:snapToGrid w:val="0"/>
              <w:spacing w:line="360" w:lineRule="auto"/>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报价包含完成本次采购所要求的服务且验收合格的所有费用。</w:t>
            </w:r>
          </w:p>
        </w:tc>
      </w:tr>
      <w:tr w14:paraId="4A7F9494">
        <w:tblPrEx>
          <w:tblCellMar>
            <w:top w:w="0" w:type="dxa"/>
            <w:left w:w="108" w:type="dxa"/>
            <w:bottom w:w="0" w:type="dxa"/>
            <w:right w:w="108" w:type="dxa"/>
          </w:tblCellMar>
        </w:tblPrEx>
        <w:trPr>
          <w:trHeight w:val="1230" w:hRule="atLeast"/>
        </w:trPr>
        <w:tc>
          <w:tcPr>
            <w:tcW w:w="647" w:type="dxa"/>
            <w:tcBorders>
              <w:top w:val="single" w:color="auto" w:sz="4" w:space="0"/>
              <w:left w:val="single" w:color="auto" w:sz="4" w:space="0"/>
              <w:bottom w:val="single" w:color="auto" w:sz="4" w:space="0"/>
              <w:right w:val="single" w:color="auto" w:sz="4" w:space="0"/>
            </w:tcBorders>
            <w:vAlign w:val="center"/>
          </w:tcPr>
          <w:p w14:paraId="6084B234">
            <w:pPr>
              <w:adjustRightInd w:val="0"/>
              <w:snapToGrid w:val="0"/>
              <w:spacing w:line="360"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9</w:t>
            </w:r>
          </w:p>
        </w:tc>
        <w:tc>
          <w:tcPr>
            <w:tcW w:w="2061" w:type="dxa"/>
            <w:tcBorders>
              <w:top w:val="single" w:color="auto" w:sz="4" w:space="0"/>
              <w:left w:val="single" w:color="auto" w:sz="4" w:space="0"/>
              <w:bottom w:val="single" w:color="auto" w:sz="4" w:space="0"/>
              <w:right w:val="single" w:color="auto" w:sz="4" w:space="0"/>
            </w:tcBorders>
            <w:vAlign w:val="center"/>
          </w:tcPr>
          <w:p w14:paraId="31A619E5">
            <w:pPr>
              <w:adjustRightInd w:val="0"/>
              <w:snapToGrid w:val="0"/>
              <w:spacing w:line="36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竞争性磋商响应文件份数</w:t>
            </w:r>
          </w:p>
        </w:tc>
        <w:tc>
          <w:tcPr>
            <w:tcW w:w="7124" w:type="dxa"/>
            <w:tcBorders>
              <w:top w:val="single" w:color="auto" w:sz="4" w:space="0"/>
              <w:left w:val="single" w:color="auto" w:sz="4" w:space="0"/>
              <w:bottom w:val="single" w:color="auto" w:sz="4" w:space="0"/>
              <w:right w:val="single" w:color="auto" w:sz="4" w:space="0"/>
            </w:tcBorders>
            <w:vAlign w:val="center"/>
          </w:tcPr>
          <w:p w14:paraId="075C0932">
            <w:pPr>
              <w:adjustRightInd w:val="0"/>
              <w:snapToGrid w:val="0"/>
              <w:spacing w:line="240" w:lineRule="auto"/>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正本壹份、副本贰份、电子版（word版U盘）壹份及资格证明文件壹套，投标文件正、副本须各自装订成册，统一编码（要求胶装、不得出现活页）。</w:t>
            </w:r>
          </w:p>
        </w:tc>
      </w:tr>
      <w:tr w14:paraId="669D00D4">
        <w:tblPrEx>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vAlign w:val="center"/>
          </w:tcPr>
          <w:p w14:paraId="4897B4C6">
            <w:pPr>
              <w:adjustRightInd w:val="0"/>
              <w:snapToGrid w:val="0"/>
              <w:spacing w:line="36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10</w:t>
            </w:r>
          </w:p>
        </w:tc>
        <w:tc>
          <w:tcPr>
            <w:tcW w:w="2061" w:type="dxa"/>
            <w:tcBorders>
              <w:top w:val="single" w:color="auto" w:sz="4" w:space="0"/>
              <w:left w:val="single" w:color="auto" w:sz="4" w:space="0"/>
              <w:bottom w:val="single" w:color="auto" w:sz="4" w:space="0"/>
              <w:right w:val="single" w:color="auto" w:sz="4" w:space="0"/>
            </w:tcBorders>
            <w:vAlign w:val="center"/>
          </w:tcPr>
          <w:p w14:paraId="684A7EF1">
            <w:pPr>
              <w:adjustRightInd w:val="0"/>
              <w:snapToGrid w:val="0"/>
              <w:spacing w:line="36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供应商资质</w:t>
            </w:r>
          </w:p>
          <w:p w14:paraId="58AFF280">
            <w:pPr>
              <w:adjustRightInd w:val="0"/>
              <w:snapToGrid w:val="0"/>
              <w:spacing w:line="36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条件</w:t>
            </w:r>
          </w:p>
        </w:tc>
        <w:tc>
          <w:tcPr>
            <w:tcW w:w="7124" w:type="dxa"/>
            <w:tcBorders>
              <w:top w:val="single" w:color="auto" w:sz="4" w:space="0"/>
              <w:left w:val="single" w:color="auto" w:sz="4" w:space="0"/>
              <w:bottom w:val="single" w:color="auto" w:sz="4" w:space="0"/>
              <w:right w:val="single" w:color="auto" w:sz="4" w:space="0"/>
            </w:tcBorders>
            <w:vAlign w:val="center"/>
          </w:tcPr>
          <w:p w14:paraId="74F4B852">
            <w:pPr>
              <w:adjustRightInd w:val="0"/>
              <w:snapToGrid w:val="0"/>
              <w:spacing w:line="240" w:lineRule="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供应商的法定代表人或其授权人应当参加开标，开标现场须提交以下资质及竞争性磋商文件要求的其他证明材料，并单独密封（密封同投标文件）且与响应文件同时递交。</w:t>
            </w:r>
          </w:p>
          <w:p w14:paraId="570B1E31">
            <w:pPr>
              <w:bidi w:val="0"/>
              <w:spacing w:line="240" w:lineRule="auto"/>
              <w:rPr>
                <w:rFonts w:hint="eastAsia" w:ascii="微软雅黑" w:hAnsi="微软雅黑" w:eastAsia="微软雅黑" w:cs="微软雅黑"/>
                <w:sz w:val="22"/>
                <w:szCs w:val="22"/>
                <w:lang w:eastAsia="zh-CN"/>
              </w:rPr>
            </w:pPr>
            <w:r>
              <w:rPr>
                <w:rFonts w:ascii="微软雅黑" w:hAnsi="微软雅黑" w:eastAsia="微软雅黑" w:cs="微软雅黑"/>
                <w:i w:val="0"/>
                <w:iCs w:val="0"/>
                <w:caps w:val="0"/>
                <w:color w:val="333333"/>
                <w:spacing w:val="0"/>
                <w:sz w:val="20"/>
                <w:szCs w:val="20"/>
                <w:shd w:val="clear" w:fill="FFFFFF"/>
              </w:rPr>
              <w:t>（</w:t>
            </w:r>
            <w:r>
              <w:rPr>
                <w:rFonts w:hint="eastAsia" w:ascii="微软雅黑" w:hAnsi="微软雅黑" w:eastAsia="微软雅黑" w:cs="微软雅黑"/>
                <w:sz w:val="22"/>
                <w:szCs w:val="22"/>
              </w:rPr>
              <w:t>1）供应商为具有独立承担民事责任能力的法人、事业法人、其他组织或自然人。企业法人应提供合法有效的标识有统一社会信用代码的营业执照</w:t>
            </w:r>
            <w:r>
              <w:rPr>
                <w:rFonts w:hint="eastAsia" w:ascii="微软雅黑" w:hAnsi="微软雅黑" w:eastAsia="微软雅黑" w:cs="微软雅黑"/>
                <w:sz w:val="22"/>
                <w:szCs w:val="22"/>
                <w:lang w:eastAsia="zh-CN"/>
              </w:rPr>
              <w:t>（提供营业执照的2024年企业度报告）</w:t>
            </w:r>
            <w:r>
              <w:rPr>
                <w:rFonts w:hint="eastAsia" w:ascii="微软雅黑" w:hAnsi="微软雅黑" w:eastAsia="微软雅黑" w:cs="微软雅黑"/>
                <w:sz w:val="22"/>
                <w:szCs w:val="22"/>
              </w:rPr>
              <w:t>；事业法人应提供事业单位法人证书；其他组织应提供合法登记证明文件；自然人应提供身份证；</w:t>
            </w:r>
          </w:p>
          <w:p w14:paraId="32315463">
            <w:pPr>
              <w:bidi w:val="0"/>
              <w:spacing w:line="240" w:lineRule="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（2）供应商须具备有效的图书出版许可证；</w:t>
            </w:r>
          </w:p>
          <w:p w14:paraId="2EA5B327">
            <w:pPr>
              <w:bidi w:val="0"/>
              <w:spacing w:line="240" w:lineRule="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3）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1FAF8019">
            <w:pPr>
              <w:bidi w:val="0"/>
              <w:spacing w:line="240" w:lineRule="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（4）税收缴纳证明：提供202</w:t>
            </w:r>
            <w:r>
              <w:rPr>
                <w:rFonts w:hint="eastAsia" w:ascii="微软雅黑" w:hAnsi="微软雅黑" w:eastAsia="微软雅黑" w:cs="微软雅黑"/>
                <w:sz w:val="22"/>
                <w:szCs w:val="22"/>
                <w:lang w:val="en-US" w:eastAsia="zh-CN"/>
              </w:rPr>
              <w:t>5</w:t>
            </w:r>
            <w:r>
              <w:rPr>
                <w:rFonts w:hint="eastAsia" w:ascii="微软雅黑" w:hAnsi="微软雅黑" w:eastAsia="微软雅黑" w:cs="微软雅黑"/>
                <w:sz w:val="22"/>
                <w:szCs w:val="22"/>
              </w:rPr>
              <w:t>年</w:t>
            </w: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sz w:val="22"/>
                <w:szCs w:val="22"/>
              </w:rPr>
              <w:t>月至投标截止时间止至少一个月的纳税证明(银行缴费凭证)或完税证明，依法免税的单位应提供相关证明材料；</w:t>
            </w:r>
          </w:p>
          <w:p w14:paraId="1472694B">
            <w:pPr>
              <w:bidi w:val="0"/>
              <w:spacing w:line="240" w:lineRule="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（5）社会保障资金缴纳证明：提供202</w:t>
            </w:r>
            <w:r>
              <w:rPr>
                <w:rFonts w:hint="eastAsia" w:ascii="微软雅黑" w:hAnsi="微软雅黑" w:eastAsia="微软雅黑" w:cs="微软雅黑"/>
                <w:sz w:val="22"/>
                <w:szCs w:val="22"/>
                <w:lang w:val="en-US" w:eastAsia="zh-CN"/>
              </w:rPr>
              <w:t>5</w:t>
            </w:r>
            <w:r>
              <w:rPr>
                <w:rFonts w:hint="eastAsia" w:ascii="微软雅黑" w:hAnsi="微软雅黑" w:eastAsia="微软雅黑" w:cs="微软雅黑"/>
                <w:sz w:val="22"/>
                <w:szCs w:val="22"/>
              </w:rPr>
              <w:t>年</w:t>
            </w: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sz w:val="22"/>
                <w:szCs w:val="22"/>
              </w:rPr>
              <w:t>月至投标截止时间止至少一个月的社会保障资金银行缴费单据或社保机构开具的社会保险参保缴费情况证明，依法不需要缴纳社会保障资金的单位应提供相关证明材料；</w:t>
            </w:r>
          </w:p>
          <w:p w14:paraId="78FCB94D">
            <w:pPr>
              <w:bidi w:val="0"/>
              <w:spacing w:line="240" w:lineRule="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（6）参加政府采购活动前三年内，在经营活动中没有重大违法记录的书面声明；</w:t>
            </w:r>
          </w:p>
          <w:p w14:paraId="44FA971B">
            <w:pPr>
              <w:bidi w:val="0"/>
              <w:spacing w:line="240" w:lineRule="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（7）提供具有履行合同所必需的设备和专业技术能力的证明资料或承诺书；</w:t>
            </w:r>
          </w:p>
          <w:p w14:paraId="5B4327A1">
            <w:pPr>
              <w:bidi w:val="0"/>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8）投标供应商在中国政府采购网(www.ccgp.gov.cn)中未被列入政府采购严重违法失信行为记录名单；投标供应商、法定代表人及项目负责人在“信用中国”网站(https://www.creditchina.gov.cn/)中未被列入失信被执行人名单，投标供应商提供企业完整信用报告，投标供应商、法定代表人及项目负责人提供网页查询截图加盖企业原色印章(投标供应商未被列入失信被执行人名单截图可在其“中国执行信息公开网 ”网站(http://zxgk.court.gov.cn)中全国范围内查询)。</w:t>
            </w:r>
          </w:p>
          <w:p w14:paraId="251ED0DF">
            <w:pPr>
              <w:bidi w:val="0"/>
              <w:spacing w:line="240" w:lineRule="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（9）本项目采用“投标信用承诺书”代替投标保证金（在信用中国（陕西榆林）网站公示）；</w:t>
            </w:r>
          </w:p>
          <w:p w14:paraId="2BB04915">
            <w:pPr>
              <w:bidi w:val="0"/>
              <w:spacing w:line="240" w:lineRule="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（10）提供榆林市政府采购服务类项目供应商信用承诺书（在信用中国（陕西榆林）网站公示）；</w:t>
            </w:r>
          </w:p>
          <w:p w14:paraId="4BF63524">
            <w:pPr>
              <w:bidi w:val="0"/>
              <w:spacing w:line="240" w:lineRule="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（11）法定代表人参加开标的，提供本人身份证，法定代表人授权他人参加开标的，提供法定代表人授权委托书和投标人委托代理人员信用承诺书（在信用中国（陕西榆林）网站公示）。</w:t>
            </w:r>
          </w:p>
          <w:p w14:paraId="73160EF7">
            <w:pPr>
              <w:bidi w:val="0"/>
              <w:spacing w:line="240" w:lineRule="auto"/>
              <w:rPr>
                <w:rFonts w:hint="eastAsia" w:ascii="微软雅黑" w:hAnsi="微软雅黑" w:eastAsia="微软雅黑" w:cs="微软雅黑"/>
                <w:bCs/>
                <w:kern w:val="2"/>
                <w:sz w:val="22"/>
                <w:szCs w:val="22"/>
              </w:rPr>
            </w:pPr>
            <w:r>
              <w:rPr>
                <w:rFonts w:hint="eastAsia" w:ascii="微软雅黑" w:hAnsi="微软雅黑" w:eastAsia="微软雅黑" w:cs="微软雅黑"/>
                <w:sz w:val="22"/>
                <w:szCs w:val="22"/>
              </w:rPr>
              <w:t>备注：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r>
              <w:rPr>
                <w:rFonts w:hint="eastAsia" w:ascii="微软雅黑" w:hAnsi="微软雅黑" w:eastAsia="微软雅黑" w:cs="微软雅黑"/>
                <w:sz w:val="22"/>
                <w:szCs w:val="22"/>
                <w:lang w:val="en-US" w:eastAsia="zh-CN"/>
              </w:rPr>
              <w:t>上述资质为必备资质，须在磋商截止时间之前提供上述资质单独递交，并与竞争性磋商响应文件密封方式一致，欠缺其中任何一项或未按要求密封的，按无效响应文件处理。</w:t>
            </w:r>
          </w:p>
        </w:tc>
      </w:tr>
      <w:tr w14:paraId="2E64D883">
        <w:tblPrEx>
          <w:tblCellMar>
            <w:top w:w="0" w:type="dxa"/>
            <w:left w:w="108" w:type="dxa"/>
            <w:bottom w:w="0" w:type="dxa"/>
            <w:right w:w="108" w:type="dxa"/>
          </w:tblCellMar>
        </w:tblPrEx>
        <w:trPr>
          <w:trHeight w:val="1195" w:hRule="atLeast"/>
        </w:trPr>
        <w:tc>
          <w:tcPr>
            <w:tcW w:w="647" w:type="dxa"/>
            <w:tcBorders>
              <w:top w:val="single" w:color="auto" w:sz="4" w:space="0"/>
              <w:left w:val="single" w:color="auto" w:sz="4" w:space="0"/>
              <w:bottom w:val="single" w:color="auto" w:sz="4" w:space="0"/>
              <w:right w:val="single" w:color="auto" w:sz="4" w:space="0"/>
            </w:tcBorders>
            <w:vAlign w:val="center"/>
          </w:tcPr>
          <w:p w14:paraId="6EEE455A">
            <w:pPr>
              <w:adjustRightInd w:val="0"/>
              <w:snapToGrid w:val="0"/>
              <w:spacing w:line="36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11</w:t>
            </w:r>
          </w:p>
        </w:tc>
        <w:tc>
          <w:tcPr>
            <w:tcW w:w="2061" w:type="dxa"/>
            <w:tcBorders>
              <w:top w:val="single" w:color="auto" w:sz="4" w:space="0"/>
              <w:left w:val="single" w:color="auto" w:sz="4" w:space="0"/>
              <w:bottom w:val="single" w:color="auto" w:sz="4" w:space="0"/>
              <w:right w:val="single" w:color="auto" w:sz="4" w:space="0"/>
            </w:tcBorders>
            <w:vAlign w:val="center"/>
          </w:tcPr>
          <w:p w14:paraId="62424420">
            <w:pPr>
              <w:widowControl/>
              <w:adjustRightInd w:val="0"/>
              <w:snapToGrid w:val="0"/>
              <w:spacing w:line="360" w:lineRule="auto"/>
              <w:jc w:val="center"/>
              <w:textAlignment w:val="center"/>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rPr>
              <w:t>磋商有效期</w:t>
            </w:r>
          </w:p>
        </w:tc>
        <w:tc>
          <w:tcPr>
            <w:tcW w:w="7124" w:type="dxa"/>
            <w:tcBorders>
              <w:top w:val="single" w:color="auto" w:sz="4" w:space="0"/>
              <w:left w:val="single" w:color="auto" w:sz="4" w:space="0"/>
              <w:bottom w:val="single" w:color="auto" w:sz="4" w:space="0"/>
              <w:right w:val="single" w:color="auto" w:sz="4" w:space="0"/>
            </w:tcBorders>
            <w:vAlign w:val="center"/>
          </w:tcPr>
          <w:p w14:paraId="35BAD340">
            <w:pPr>
              <w:widowControl/>
              <w:tabs>
                <w:tab w:val="left" w:pos="1620"/>
              </w:tabs>
              <w:adjustRightInd w:val="0"/>
              <w:snapToGrid w:val="0"/>
              <w:spacing w:line="240" w:lineRule="auto"/>
              <w:jc w:val="left"/>
              <w:rPr>
                <w:rFonts w:hint="eastAsia" w:ascii="微软雅黑" w:hAnsi="微软雅黑" w:eastAsia="微软雅黑" w:cs="微软雅黑"/>
                <w:sz w:val="22"/>
                <w:szCs w:val="22"/>
                <w:u w:val="single"/>
              </w:rPr>
            </w:pPr>
            <w:r>
              <w:rPr>
                <w:rFonts w:hint="eastAsia" w:ascii="微软雅黑" w:hAnsi="微软雅黑" w:eastAsia="微软雅黑" w:cs="微软雅黑"/>
                <w:sz w:val="22"/>
                <w:szCs w:val="22"/>
              </w:rPr>
              <w:t>磋商响应文件从磋商截止日起，磋商有效期为90天，磋商有效期短于此规定期限的响应文件，视为无效响应文件。中标供应商的响应文件有效期延长至合同执行完毕。</w:t>
            </w:r>
          </w:p>
        </w:tc>
      </w:tr>
      <w:tr w14:paraId="62BF3736">
        <w:tblPrEx>
          <w:tblCellMar>
            <w:top w:w="0" w:type="dxa"/>
            <w:left w:w="108" w:type="dxa"/>
            <w:bottom w:w="0" w:type="dxa"/>
            <w:right w:w="108" w:type="dxa"/>
          </w:tblCellMar>
        </w:tblPrEx>
        <w:trPr>
          <w:trHeight w:val="1498" w:hRule="atLeast"/>
        </w:trPr>
        <w:tc>
          <w:tcPr>
            <w:tcW w:w="647" w:type="dxa"/>
            <w:tcBorders>
              <w:top w:val="single" w:color="auto" w:sz="4" w:space="0"/>
              <w:left w:val="single" w:color="auto" w:sz="4" w:space="0"/>
              <w:bottom w:val="single" w:color="auto" w:sz="4" w:space="0"/>
              <w:right w:val="single" w:color="auto" w:sz="4" w:space="0"/>
            </w:tcBorders>
            <w:vAlign w:val="center"/>
          </w:tcPr>
          <w:p w14:paraId="3C264773">
            <w:pPr>
              <w:adjustRightInd w:val="0"/>
              <w:snapToGrid w:val="0"/>
              <w:spacing w:line="36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12</w:t>
            </w:r>
          </w:p>
        </w:tc>
        <w:tc>
          <w:tcPr>
            <w:tcW w:w="2061" w:type="dxa"/>
            <w:tcBorders>
              <w:top w:val="single" w:color="auto" w:sz="4" w:space="0"/>
              <w:left w:val="single" w:color="auto" w:sz="4" w:space="0"/>
              <w:bottom w:val="single" w:color="auto" w:sz="4" w:space="0"/>
              <w:right w:val="single" w:color="auto" w:sz="4" w:space="0"/>
            </w:tcBorders>
            <w:vAlign w:val="center"/>
          </w:tcPr>
          <w:p w14:paraId="1E728C71">
            <w:pPr>
              <w:spacing w:line="420" w:lineRule="exact"/>
              <w:jc w:val="center"/>
              <w:rPr>
                <w:rFonts w:hint="eastAsia" w:ascii="微软雅黑" w:hAnsi="微软雅黑" w:eastAsia="微软雅黑" w:cs="微软雅黑"/>
                <w:sz w:val="22"/>
                <w:szCs w:val="22"/>
                <w:lang w:val="zh-CN"/>
              </w:rPr>
            </w:pPr>
            <w:r>
              <w:rPr>
                <w:rFonts w:hint="eastAsia" w:ascii="微软雅黑" w:hAnsi="微软雅黑" w:eastAsia="微软雅黑" w:cs="微软雅黑"/>
                <w:sz w:val="22"/>
                <w:szCs w:val="22"/>
              </w:rPr>
              <w:t>竞争性磋商响应文件递交截止时间</w:t>
            </w:r>
            <w:r>
              <w:rPr>
                <w:rFonts w:hint="eastAsia" w:ascii="微软雅黑" w:hAnsi="微软雅黑" w:eastAsia="微软雅黑" w:cs="微软雅黑"/>
                <w:sz w:val="22"/>
                <w:szCs w:val="22"/>
                <w:lang w:val="zh-CN"/>
              </w:rPr>
              <w:t>、</w:t>
            </w:r>
            <w:r>
              <w:rPr>
                <w:rFonts w:hint="eastAsia" w:ascii="微软雅黑" w:hAnsi="微软雅黑" w:eastAsia="微软雅黑" w:cs="微软雅黑"/>
                <w:sz w:val="22"/>
                <w:szCs w:val="22"/>
              </w:rPr>
              <w:t>磋商时间、</w:t>
            </w:r>
            <w:r>
              <w:rPr>
                <w:rFonts w:hint="eastAsia" w:ascii="微软雅黑" w:hAnsi="微软雅黑" w:eastAsia="微软雅黑" w:cs="微软雅黑"/>
                <w:sz w:val="22"/>
                <w:szCs w:val="22"/>
                <w:lang w:val="zh-CN"/>
              </w:rPr>
              <w:t>地点</w:t>
            </w:r>
          </w:p>
        </w:tc>
        <w:tc>
          <w:tcPr>
            <w:tcW w:w="7124" w:type="dxa"/>
            <w:tcBorders>
              <w:top w:val="single" w:color="auto" w:sz="4" w:space="0"/>
              <w:left w:val="single" w:color="auto" w:sz="4" w:space="0"/>
              <w:bottom w:val="single" w:color="auto" w:sz="4" w:space="0"/>
              <w:right w:val="single" w:color="auto" w:sz="4" w:space="0"/>
            </w:tcBorders>
            <w:vAlign w:val="center"/>
          </w:tcPr>
          <w:p w14:paraId="2B71757D">
            <w:pPr>
              <w:spacing w:line="240" w:lineRule="auto"/>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竞争性磋商响应文件递交截止时间及开标时间和地点：</w:t>
            </w:r>
          </w:p>
          <w:p w14:paraId="37B72C78">
            <w:pPr>
              <w:spacing w:line="240" w:lineRule="auto"/>
              <w:rPr>
                <w:rFonts w:hint="eastAsia" w:ascii="微软雅黑" w:hAnsi="微软雅黑" w:eastAsia="微软雅黑" w:cs="微软雅黑"/>
                <w:i/>
                <w:iCs/>
                <w:color w:val="auto"/>
                <w:sz w:val="22"/>
                <w:szCs w:val="22"/>
                <w:highlight w:val="none"/>
                <w:u w:val="single"/>
              </w:rPr>
            </w:pPr>
            <w:r>
              <w:rPr>
                <w:rFonts w:hint="eastAsia" w:ascii="微软雅黑" w:hAnsi="微软雅黑" w:eastAsia="微软雅黑" w:cs="微软雅黑"/>
                <w:sz w:val="22"/>
                <w:szCs w:val="22"/>
                <w:highlight w:val="none"/>
              </w:rPr>
              <w:t>竞争性磋商响应文件递交截止时间：</w:t>
            </w:r>
            <w:r>
              <w:rPr>
                <w:rFonts w:hint="eastAsia" w:ascii="微软雅黑" w:hAnsi="微软雅黑" w:eastAsia="微软雅黑" w:cs="微软雅黑"/>
                <w:color w:val="auto"/>
                <w:sz w:val="22"/>
                <w:szCs w:val="22"/>
                <w:highlight w:val="none"/>
                <w:u w:val="none"/>
                <w:lang w:val="zh-CN"/>
              </w:rPr>
              <w:t>202</w:t>
            </w:r>
            <w:r>
              <w:rPr>
                <w:rFonts w:hint="eastAsia" w:ascii="微软雅黑" w:hAnsi="微软雅黑" w:eastAsia="微软雅黑" w:cs="微软雅黑"/>
                <w:color w:val="auto"/>
                <w:sz w:val="22"/>
                <w:szCs w:val="22"/>
                <w:highlight w:val="none"/>
                <w:u w:val="none"/>
                <w:lang w:val="en-US" w:eastAsia="zh-CN"/>
              </w:rPr>
              <w:t>5</w:t>
            </w:r>
            <w:r>
              <w:rPr>
                <w:rFonts w:hint="eastAsia" w:ascii="微软雅黑" w:hAnsi="微软雅黑" w:eastAsia="微软雅黑" w:cs="微软雅黑"/>
                <w:color w:val="auto"/>
                <w:sz w:val="22"/>
                <w:szCs w:val="22"/>
                <w:highlight w:val="none"/>
                <w:u w:val="none"/>
                <w:lang w:val="zh-CN"/>
              </w:rPr>
              <w:t>年</w:t>
            </w:r>
            <w:r>
              <w:rPr>
                <w:rFonts w:hint="eastAsia" w:ascii="微软雅黑" w:hAnsi="微软雅黑" w:eastAsia="微软雅黑" w:cs="微软雅黑"/>
                <w:color w:val="auto"/>
                <w:sz w:val="22"/>
                <w:szCs w:val="22"/>
                <w:highlight w:val="none"/>
                <w:u w:val="none"/>
                <w:lang w:val="en-US" w:eastAsia="zh-CN"/>
              </w:rPr>
              <w:t>10</w:t>
            </w:r>
            <w:r>
              <w:rPr>
                <w:rFonts w:hint="eastAsia" w:ascii="微软雅黑" w:hAnsi="微软雅黑" w:eastAsia="微软雅黑" w:cs="微软雅黑"/>
                <w:color w:val="auto"/>
                <w:sz w:val="22"/>
                <w:szCs w:val="22"/>
                <w:highlight w:val="none"/>
                <w:u w:val="none"/>
                <w:lang w:val="zh-CN"/>
              </w:rPr>
              <w:t>月</w:t>
            </w:r>
            <w:r>
              <w:rPr>
                <w:rFonts w:hint="eastAsia" w:ascii="微软雅黑" w:hAnsi="微软雅黑" w:eastAsia="微软雅黑" w:cs="微软雅黑"/>
                <w:color w:val="auto"/>
                <w:sz w:val="22"/>
                <w:szCs w:val="22"/>
                <w:highlight w:val="none"/>
                <w:u w:val="none"/>
                <w:lang w:val="en-US" w:eastAsia="zh-CN"/>
              </w:rPr>
              <w:t>20</w:t>
            </w:r>
            <w:r>
              <w:rPr>
                <w:rFonts w:hint="eastAsia" w:ascii="微软雅黑" w:hAnsi="微软雅黑" w:eastAsia="微软雅黑" w:cs="微软雅黑"/>
                <w:color w:val="auto"/>
                <w:sz w:val="22"/>
                <w:szCs w:val="22"/>
                <w:highlight w:val="none"/>
                <w:u w:val="none"/>
                <w:lang w:val="zh-CN"/>
              </w:rPr>
              <w:t>日</w:t>
            </w:r>
            <w:r>
              <w:rPr>
                <w:rFonts w:hint="eastAsia" w:ascii="微软雅黑" w:hAnsi="微软雅黑" w:eastAsia="微软雅黑" w:cs="微软雅黑"/>
                <w:color w:val="auto"/>
                <w:sz w:val="22"/>
                <w:szCs w:val="22"/>
                <w:highlight w:val="none"/>
                <w:u w:val="none"/>
                <w:lang w:val="en-US" w:eastAsia="zh-CN"/>
              </w:rPr>
              <w:t>上</w:t>
            </w:r>
            <w:r>
              <w:rPr>
                <w:rFonts w:hint="eastAsia" w:ascii="微软雅黑" w:hAnsi="微软雅黑" w:eastAsia="微软雅黑" w:cs="微软雅黑"/>
                <w:color w:val="auto"/>
                <w:sz w:val="22"/>
                <w:szCs w:val="22"/>
                <w:highlight w:val="none"/>
                <w:u w:val="none"/>
                <w:lang w:val="zh-CN"/>
              </w:rPr>
              <w:t>午</w:t>
            </w:r>
            <w:r>
              <w:rPr>
                <w:rFonts w:hint="eastAsia" w:ascii="微软雅黑" w:hAnsi="微软雅黑" w:eastAsia="微软雅黑" w:cs="微软雅黑"/>
                <w:color w:val="auto"/>
                <w:sz w:val="22"/>
                <w:szCs w:val="22"/>
                <w:highlight w:val="none"/>
                <w:u w:val="none"/>
                <w:lang w:val="en-US" w:eastAsia="zh-CN"/>
              </w:rPr>
              <w:t>09：3</w:t>
            </w:r>
            <w:r>
              <w:rPr>
                <w:rFonts w:hint="eastAsia" w:ascii="微软雅黑" w:hAnsi="微软雅黑" w:eastAsia="微软雅黑" w:cs="微软雅黑"/>
                <w:color w:val="auto"/>
                <w:sz w:val="22"/>
                <w:szCs w:val="22"/>
                <w:highlight w:val="none"/>
                <w:u w:val="none"/>
                <w:lang w:val="zh-CN"/>
              </w:rPr>
              <w:t xml:space="preserve">0 </w:t>
            </w:r>
          </w:p>
          <w:p w14:paraId="3E235F48">
            <w:pPr>
              <w:spacing w:line="240" w:lineRule="auto"/>
              <w:rPr>
                <w:rFonts w:hint="eastAsia" w:ascii="微软雅黑" w:hAnsi="微软雅黑" w:eastAsia="微软雅黑" w:cs="微软雅黑"/>
                <w:color w:val="auto"/>
                <w:sz w:val="22"/>
                <w:szCs w:val="22"/>
                <w:highlight w:val="none"/>
                <w:u w:val="none"/>
                <w:lang w:val="zh-CN"/>
              </w:rPr>
            </w:pPr>
            <w:r>
              <w:rPr>
                <w:rFonts w:hint="eastAsia" w:ascii="微软雅黑" w:hAnsi="微软雅黑" w:eastAsia="微软雅黑" w:cs="微软雅黑"/>
                <w:color w:val="auto"/>
                <w:sz w:val="22"/>
                <w:szCs w:val="22"/>
                <w:highlight w:val="none"/>
              </w:rPr>
              <w:t>磋商时间：</w:t>
            </w:r>
            <w:r>
              <w:rPr>
                <w:rFonts w:hint="eastAsia" w:ascii="微软雅黑" w:hAnsi="微软雅黑" w:eastAsia="微软雅黑" w:cs="微软雅黑"/>
                <w:color w:val="auto"/>
                <w:sz w:val="22"/>
                <w:szCs w:val="22"/>
                <w:highlight w:val="none"/>
                <w:u w:val="none"/>
                <w:lang w:val="zh-CN"/>
              </w:rPr>
              <w:t>202</w:t>
            </w:r>
            <w:r>
              <w:rPr>
                <w:rFonts w:hint="eastAsia" w:ascii="微软雅黑" w:hAnsi="微软雅黑" w:eastAsia="微软雅黑" w:cs="微软雅黑"/>
                <w:color w:val="auto"/>
                <w:sz w:val="22"/>
                <w:szCs w:val="22"/>
                <w:highlight w:val="none"/>
                <w:u w:val="none"/>
                <w:lang w:val="en-US" w:eastAsia="zh-CN"/>
              </w:rPr>
              <w:t>5</w:t>
            </w:r>
            <w:r>
              <w:rPr>
                <w:rFonts w:hint="eastAsia" w:ascii="微软雅黑" w:hAnsi="微软雅黑" w:eastAsia="微软雅黑" w:cs="微软雅黑"/>
                <w:color w:val="auto"/>
                <w:sz w:val="22"/>
                <w:szCs w:val="22"/>
                <w:highlight w:val="none"/>
                <w:u w:val="none"/>
                <w:lang w:val="zh-CN"/>
              </w:rPr>
              <w:t>年</w:t>
            </w:r>
            <w:r>
              <w:rPr>
                <w:rFonts w:hint="eastAsia" w:ascii="微软雅黑" w:hAnsi="微软雅黑" w:eastAsia="微软雅黑" w:cs="微软雅黑"/>
                <w:color w:val="auto"/>
                <w:sz w:val="22"/>
                <w:szCs w:val="22"/>
                <w:highlight w:val="none"/>
                <w:u w:val="none"/>
                <w:lang w:val="en-US" w:eastAsia="zh-CN"/>
              </w:rPr>
              <w:t>10</w:t>
            </w:r>
            <w:r>
              <w:rPr>
                <w:rFonts w:hint="eastAsia" w:ascii="微软雅黑" w:hAnsi="微软雅黑" w:eastAsia="微软雅黑" w:cs="微软雅黑"/>
                <w:color w:val="auto"/>
                <w:sz w:val="22"/>
                <w:szCs w:val="22"/>
                <w:highlight w:val="none"/>
                <w:u w:val="none"/>
                <w:lang w:val="zh-CN"/>
              </w:rPr>
              <w:t>月</w:t>
            </w:r>
            <w:r>
              <w:rPr>
                <w:rFonts w:hint="eastAsia" w:ascii="微软雅黑" w:hAnsi="微软雅黑" w:eastAsia="微软雅黑" w:cs="微软雅黑"/>
                <w:color w:val="auto"/>
                <w:sz w:val="22"/>
                <w:szCs w:val="22"/>
                <w:highlight w:val="none"/>
                <w:u w:val="none"/>
                <w:lang w:val="en-US" w:eastAsia="zh-CN"/>
              </w:rPr>
              <w:t>20</w:t>
            </w:r>
            <w:r>
              <w:rPr>
                <w:rFonts w:hint="eastAsia" w:ascii="微软雅黑" w:hAnsi="微软雅黑" w:eastAsia="微软雅黑" w:cs="微软雅黑"/>
                <w:color w:val="auto"/>
                <w:sz w:val="22"/>
                <w:szCs w:val="22"/>
                <w:highlight w:val="none"/>
                <w:u w:val="none"/>
                <w:lang w:val="zh-CN"/>
              </w:rPr>
              <w:t>日上午</w:t>
            </w:r>
            <w:r>
              <w:rPr>
                <w:rFonts w:hint="eastAsia" w:ascii="微软雅黑" w:hAnsi="微软雅黑" w:eastAsia="微软雅黑" w:cs="微软雅黑"/>
                <w:color w:val="auto"/>
                <w:sz w:val="22"/>
                <w:szCs w:val="22"/>
                <w:highlight w:val="none"/>
                <w:u w:val="none"/>
                <w:lang w:val="en-US" w:eastAsia="zh-CN"/>
              </w:rPr>
              <w:t>09</w:t>
            </w:r>
            <w:r>
              <w:rPr>
                <w:rFonts w:hint="eastAsia" w:ascii="微软雅黑" w:hAnsi="微软雅黑" w:eastAsia="微软雅黑" w:cs="微软雅黑"/>
                <w:color w:val="auto"/>
                <w:sz w:val="22"/>
                <w:szCs w:val="22"/>
                <w:highlight w:val="none"/>
                <w:u w:val="none"/>
                <w:lang w:val="zh-CN"/>
              </w:rPr>
              <w:t>:</w:t>
            </w:r>
            <w:r>
              <w:rPr>
                <w:rFonts w:hint="eastAsia" w:ascii="微软雅黑" w:hAnsi="微软雅黑" w:eastAsia="微软雅黑" w:cs="微软雅黑"/>
                <w:color w:val="auto"/>
                <w:sz w:val="22"/>
                <w:szCs w:val="22"/>
                <w:highlight w:val="none"/>
                <w:u w:val="none"/>
                <w:lang w:val="en-US" w:eastAsia="zh-CN"/>
              </w:rPr>
              <w:t>3</w:t>
            </w:r>
            <w:r>
              <w:rPr>
                <w:rFonts w:hint="eastAsia" w:ascii="微软雅黑" w:hAnsi="微软雅黑" w:eastAsia="微软雅黑" w:cs="微软雅黑"/>
                <w:color w:val="auto"/>
                <w:sz w:val="22"/>
                <w:szCs w:val="22"/>
                <w:highlight w:val="none"/>
                <w:u w:val="none"/>
                <w:lang w:val="zh-CN"/>
              </w:rPr>
              <w:t xml:space="preserve">0 </w:t>
            </w:r>
          </w:p>
          <w:p w14:paraId="411FFE85">
            <w:pPr>
              <w:bidi w:val="0"/>
              <w:spacing w:line="360" w:lineRule="auto"/>
              <w:rPr>
                <w:rFonts w:hint="default" w:ascii="微软雅黑" w:hAnsi="微软雅黑" w:eastAsia="微软雅黑" w:cs="微软雅黑"/>
                <w:sz w:val="22"/>
                <w:szCs w:val="22"/>
                <w:highlight w:val="none"/>
                <w:lang w:val="en-US" w:eastAsia="zh-CN"/>
              </w:rPr>
            </w:pPr>
            <w:r>
              <w:rPr>
                <w:rFonts w:hint="eastAsia" w:ascii="微软雅黑" w:hAnsi="微软雅黑" w:eastAsia="微软雅黑" w:cs="微软雅黑"/>
                <w:sz w:val="22"/>
                <w:szCs w:val="22"/>
                <w:highlight w:val="none"/>
              </w:rPr>
              <w:t>地点：</w:t>
            </w:r>
            <w:r>
              <w:rPr>
                <w:rFonts w:hint="eastAsia" w:ascii="微软雅黑" w:hAnsi="微软雅黑" w:eastAsia="微软雅黑" w:cs="微软雅黑"/>
                <w:sz w:val="22"/>
                <w:szCs w:val="22"/>
                <w:highlight w:val="none"/>
                <w:lang w:eastAsia="zh-CN"/>
              </w:rPr>
              <w:t>府谷县经济适用房9号楼商铺三楼301</w:t>
            </w:r>
            <w:r>
              <w:rPr>
                <w:rFonts w:hint="eastAsia" w:ascii="微软雅黑" w:hAnsi="微软雅黑" w:eastAsia="微软雅黑" w:cs="微软雅黑"/>
                <w:sz w:val="22"/>
                <w:szCs w:val="22"/>
                <w:highlight w:val="none"/>
                <w:lang w:val="en-US" w:eastAsia="zh-CN"/>
              </w:rPr>
              <w:t>室</w:t>
            </w:r>
          </w:p>
        </w:tc>
      </w:tr>
      <w:tr w14:paraId="0DA5DF13">
        <w:tblPrEx>
          <w:tblCellMar>
            <w:top w:w="0" w:type="dxa"/>
            <w:left w:w="108" w:type="dxa"/>
            <w:bottom w:w="0" w:type="dxa"/>
            <w:right w:w="108" w:type="dxa"/>
          </w:tblCellMar>
        </w:tblPrEx>
        <w:trPr>
          <w:trHeight w:val="784" w:hRule="atLeast"/>
        </w:trPr>
        <w:tc>
          <w:tcPr>
            <w:tcW w:w="647" w:type="dxa"/>
            <w:tcBorders>
              <w:top w:val="single" w:color="auto" w:sz="4" w:space="0"/>
              <w:left w:val="single" w:color="auto" w:sz="4" w:space="0"/>
              <w:bottom w:val="single" w:color="auto" w:sz="4" w:space="0"/>
              <w:right w:val="single" w:color="auto" w:sz="4" w:space="0"/>
            </w:tcBorders>
            <w:vAlign w:val="center"/>
          </w:tcPr>
          <w:p w14:paraId="4DD6998A">
            <w:pPr>
              <w:adjustRightInd w:val="0"/>
              <w:snapToGrid w:val="0"/>
              <w:spacing w:line="36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13</w:t>
            </w:r>
          </w:p>
        </w:tc>
        <w:tc>
          <w:tcPr>
            <w:tcW w:w="2061" w:type="dxa"/>
            <w:tcBorders>
              <w:top w:val="single" w:color="auto" w:sz="4" w:space="0"/>
              <w:left w:val="single" w:color="auto" w:sz="4" w:space="0"/>
              <w:bottom w:val="single" w:color="auto" w:sz="4" w:space="0"/>
              <w:right w:val="single" w:color="auto" w:sz="4" w:space="0"/>
            </w:tcBorders>
            <w:vAlign w:val="center"/>
          </w:tcPr>
          <w:p w14:paraId="19E86E1A">
            <w:pPr>
              <w:widowControl/>
              <w:adjustRightInd w:val="0"/>
              <w:snapToGrid w:val="0"/>
              <w:spacing w:line="360" w:lineRule="auto"/>
              <w:jc w:val="center"/>
              <w:textAlignment w:val="center"/>
              <w:rPr>
                <w:rFonts w:hint="eastAsia" w:ascii="微软雅黑" w:hAnsi="微软雅黑" w:eastAsia="微软雅黑" w:cs="微软雅黑"/>
                <w:sz w:val="22"/>
                <w:szCs w:val="22"/>
                <w:highlight w:val="red"/>
              </w:rPr>
            </w:pPr>
            <w:r>
              <w:rPr>
                <w:rFonts w:hint="eastAsia" w:ascii="微软雅黑" w:hAnsi="微软雅黑" w:eastAsia="微软雅黑" w:cs="微软雅黑"/>
                <w:sz w:val="22"/>
                <w:szCs w:val="22"/>
              </w:rPr>
              <w:t>磋商保证金</w:t>
            </w:r>
          </w:p>
        </w:tc>
        <w:tc>
          <w:tcPr>
            <w:tcW w:w="7124" w:type="dxa"/>
            <w:tcBorders>
              <w:top w:val="single" w:color="auto" w:sz="4" w:space="0"/>
              <w:left w:val="single" w:color="auto" w:sz="4" w:space="0"/>
              <w:bottom w:val="single" w:color="auto" w:sz="4" w:space="0"/>
              <w:right w:val="single" w:color="auto" w:sz="4" w:space="0"/>
            </w:tcBorders>
            <w:vAlign w:val="center"/>
          </w:tcPr>
          <w:p w14:paraId="26E8C38D">
            <w:pPr>
              <w:bidi w:val="0"/>
              <w:spacing w:line="240" w:lineRule="auto"/>
              <w:rPr>
                <w:rFonts w:hint="eastAsia" w:ascii="微软雅黑" w:hAnsi="微软雅黑" w:eastAsia="微软雅黑" w:cs="微软雅黑"/>
                <w:sz w:val="22"/>
                <w:szCs w:val="22"/>
                <w:highlight w:val="none"/>
                <w:lang w:eastAsia="zh-CN"/>
              </w:rPr>
            </w:pPr>
            <w:r>
              <w:rPr>
                <w:rFonts w:hint="eastAsia" w:ascii="微软雅黑" w:hAnsi="微软雅黑" w:eastAsia="微软雅黑" w:cs="微软雅黑"/>
                <w:sz w:val="22"/>
                <w:szCs w:val="22"/>
                <w:highlight w:val="none"/>
                <w:lang w:eastAsia="zh-CN"/>
              </w:rPr>
              <w:t>本项目无需磋商递交保证金，</w:t>
            </w:r>
            <w:r>
              <w:rPr>
                <w:rFonts w:hint="eastAsia" w:ascii="微软雅黑" w:hAnsi="微软雅黑" w:eastAsia="微软雅黑" w:cs="微软雅黑"/>
                <w:sz w:val="22"/>
                <w:szCs w:val="22"/>
                <w:highlight w:val="none"/>
              </w:rPr>
              <w:t>投标信用承诺书</w:t>
            </w:r>
            <w:r>
              <w:rPr>
                <w:rFonts w:hint="eastAsia" w:ascii="微软雅黑" w:hAnsi="微软雅黑" w:eastAsia="微软雅黑" w:cs="微软雅黑"/>
                <w:sz w:val="22"/>
                <w:szCs w:val="22"/>
                <w:highlight w:val="none"/>
                <w:lang w:eastAsia="zh-CN"/>
              </w:rPr>
              <w:t>效力等同于投标保证金。</w:t>
            </w:r>
          </w:p>
        </w:tc>
      </w:tr>
      <w:tr w14:paraId="5918B8F8">
        <w:tblPrEx>
          <w:tblCellMar>
            <w:top w:w="0" w:type="dxa"/>
            <w:left w:w="108" w:type="dxa"/>
            <w:bottom w:w="0" w:type="dxa"/>
            <w:right w:w="108" w:type="dxa"/>
          </w:tblCellMar>
        </w:tblPrEx>
        <w:trPr>
          <w:trHeight w:val="1632" w:hRule="atLeast"/>
        </w:trPr>
        <w:tc>
          <w:tcPr>
            <w:tcW w:w="647" w:type="dxa"/>
            <w:tcBorders>
              <w:top w:val="single" w:color="auto" w:sz="4" w:space="0"/>
              <w:left w:val="single" w:color="auto" w:sz="4" w:space="0"/>
              <w:bottom w:val="single" w:color="auto" w:sz="4" w:space="0"/>
              <w:right w:val="single" w:color="auto" w:sz="4" w:space="0"/>
            </w:tcBorders>
            <w:vAlign w:val="center"/>
          </w:tcPr>
          <w:p w14:paraId="56F4A564">
            <w:pPr>
              <w:adjustRightInd w:val="0"/>
              <w:snapToGrid w:val="0"/>
              <w:spacing w:line="36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14</w:t>
            </w:r>
          </w:p>
        </w:tc>
        <w:tc>
          <w:tcPr>
            <w:tcW w:w="2061" w:type="dxa"/>
            <w:tcBorders>
              <w:top w:val="single" w:color="auto" w:sz="4" w:space="0"/>
              <w:left w:val="single" w:color="auto" w:sz="4" w:space="0"/>
              <w:bottom w:val="single" w:color="auto" w:sz="4" w:space="0"/>
              <w:right w:val="single" w:color="auto" w:sz="4" w:space="0"/>
            </w:tcBorders>
            <w:vAlign w:val="center"/>
          </w:tcPr>
          <w:p w14:paraId="1A623419">
            <w:pPr>
              <w:adjustRightInd w:val="0"/>
              <w:snapToGrid w:val="0"/>
              <w:spacing w:line="360" w:lineRule="auto"/>
              <w:jc w:val="left"/>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eastAsia="zh-CN"/>
              </w:rPr>
              <w:t>发售</w:t>
            </w:r>
            <w:r>
              <w:rPr>
                <w:rFonts w:hint="eastAsia" w:ascii="微软雅黑" w:hAnsi="微软雅黑" w:eastAsia="微软雅黑" w:cs="微软雅黑"/>
                <w:color w:val="auto"/>
                <w:sz w:val="22"/>
                <w:szCs w:val="22"/>
              </w:rPr>
              <w:t>时间</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rPr>
              <w:t>地点</w:t>
            </w:r>
            <w:r>
              <w:rPr>
                <w:rFonts w:hint="eastAsia" w:ascii="微软雅黑" w:hAnsi="微软雅黑" w:eastAsia="微软雅黑" w:cs="微软雅黑"/>
                <w:color w:val="auto"/>
                <w:sz w:val="22"/>
                <w:szCs w:val="22"/>
                <w:lang w:eastAsia="zh-CN"/>
              </w:rPr>
              <w:t>及售价</w:t>
            </w:r>
          </w:p>
        </w:tc>
        <w:tc>
          <w:tcPr>
            <w:tcW w:w="7124" w:type="dxa"/>
            <w:tcBorders>
              <w:top w:val="single" w:color="auto" w:sz="4" w:space="0"/>
              <w:left w:val="single" w:color="auto" w:sz="4" w:space="0"/>
              <w:bottom w:val="single" w:color="auto" w:sz="4" w:space="0"/>
              <w:right w:val="single" w:color="auto" w:sz="4" w:space="0"/>
            </w:tcBorders>
            <w:vAlign w:val="center"/>
          </w:tcPr>
          <w:p w14:paraId="785CE64C">
            <w:pPr>
              <w:adjustRightInd w:val="0"/>
              <w:snapToGrid w:val="0"/>
              <w:spacing w:line="240" w:lineRule="auto"/>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发售</w:t>
            </w:r>
            <w:r>
              <w:rPr>
                <w:rFonts w:hint="eastAsia" w:ascii="微软雅黑" w:hAnsi="微软雅黑" w:eastAsia="微软雅黑" w:cs="微软雅黑"/>
                <w:color w:val="auto"/>
                <w:sz w:val="22"/>
                <w:szCs w:val="22"/>
                <w:highlight w:val="none"/>
              </w:rPr>
              <w:t>时间：</w:t>
            </w:r>
            <w:r>
              <w:rPr>
                <w:rFonts w:hint="eastAsia" w:ascii="微软雅黑" w:hAnsi="微软雅黑" w:eastAsia="微软雅黑" w:cs="微软雅黑"/>
                <w:color w:val="auto"/>
                <w:sz w:val="22"/>
                <w:szCs w:val="22"/>
                <w:highlight w:val="none"/>
                <w:lang w:val="zh-CN"/>
              </w:rPr>
              <w:t>2025年</w:t>
            </w: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lang w:val="zh-CN"/>
              </w:rPr>
              <w:t>月</w:t>
            </w: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lang w:val="zh-CN"/>
              </w:rPr>
              <w:t>日至2025年</w:t>
            </w: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lang w:val="zh-CN"/>
              </w:rPr>
              <w:t>月</w:t>
            </w:r>
            <w:r>
              <w:rPr>
                <w:rFonts w:hint="eastAsia" w:ascii="微软雅黑" w:hAnsi="微软雅黑" w:eastAsia="微软雅黑" w:cs="微软雅黑"/>
                <w:color w:val="auto"/>
                <w:sz w:val="22"/>
                <w:szCs w:val="22"/>
                <w:highlight w:val="none"/>
                <w:lang w:val="en-US" w:eastAsia="zh-CN"/>
              </w:rPr>
              <w:t>15</w:t>
            </w:r>
            <w:r>
              <w:rPr>
                <w:rFonts w:hint="eastAsia" w:ascii="微软雅黑" w:hAnsi="微软雅黑" w:eastAsia="微软雅黑" w:cs="微软雅黑"/>
                <w:color w:val="auto"/>
                <w:sz w:val="22"/>
                <w:szCs w:val="22"/>
                <w:highlight w:val="none"/>
                <w:lang w:val="zh-CN"/>
              </w:rPr>
              <w:t xml:space="preserve"> 日</w:t>
            </w:r>
            <w:r>
              <w:rPr>
                <w:rFonts w:hint="eastAsia" w:ascii="微软雅黑" w:hAnsi="微软雅黑" w:eastAsia="微软雅黑" w:cs="微软雅黑"/>
                <w:color w:val="auto"/>
                <w:sz w:val="22"/>
                <w:szCs w:val="22"/>
                <w:highlight w:val="none"/>
              </w:rPr>
              <w:t>，</w:t>
            </w:r>
          </w:p>
          <w:p w14:paraId="3F369EDF">
            <w:pPr>
              <w:adjustRightInd w:val="0"/>
              <w:snapToGrid w:val="0"/>
              <w:spacing w:line="240" w:lineRule="auto"/>
              <w:jc w:val="left"/>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上午</w:t>
            </w:r>
            <w:r>
              <w:rPr>
                <w:rFonts w:hint="eastAsia" w:ascii="微软雅黑" w:hAnsi="微软雅黑" w:eastAsia="微软雅黑" w:cs="微软雅黑"/>
                <w:color w:val="auto"/>
                <w:sz w:val="22"/>
                <w:szCs w:val="22"/>
                <w:highlight w:val="none"/>
                <w:lang w:val="en-US" w:eastAsia="zh-CN"/>
              </w:rPr>
              <w:t>8</w:t>
            </w:r>
            <w:r>
              <w:rPr>
                <w:rFonts w:hint="eastAsia" w:ascii="微软雅黑" w:hAnsi="微软雅黑" w:eastAsia="微软雅黑" w:cs="微软雅黑"/>
                <w:color w:val="auto"/>
                <w:sz w:val="22"/>
                <w:szCs w:val="22"/>
                <w:highlight w:val="none"/>
              </w:rPr>
              <w:t>:00至1</w:t>
            </w: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rPr>
              <w:t>:00，下午1</w:t>
            </w: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0</w:t>
            </w:r>
            <w:r>
              <w:rPr>
                <w:rFonts w:hint="eastAsia" w:ascii="微软雅黑" w:hAnsi="微软雅黑" w:eastAsia="微软雅黑" w:cs="微软雅黑"/>
                <w:color w:val="auto"/>
                <w:sz w:val="22"/>
                <w:szCs w:val="22"/>
                <w:highlight w:val="none"/>
              </w:rPr>
              <w:t>0至1</w:t>
            </w:r>
            <w:r>
              <w:rPr>
                <w:rFonts w:hint="eastAsia" w:ascii="微软雅黑" w:hAnsi="微软雅黑" w:eastAsia="微软雅黑" w:cs="微软雅黑"/>
                <w:color w:val="auto"/>
                <w:sz w:val="22"/>
                <w:szCs w:val="22"/>
                <w:highlight w:val="none"/>
                <w:lang w:val="en-US" w:eastAsia="zh-CN"/>
              </w:rPr>
              <w:t>8</w:t>
            </w:r>
            <w:r>
              <w:rPr>
                <w:rFonts w:hint="eastAsia" w:ascii="微软雅黑" w:hAnsi="微软雅黑" w:eastAsia="微软雅黑" w:cs="微软雅黑"/>
                <w:color w:val="auto"/>
                <w:sz w:val="22"/>
                <w:szCs w:val="22"/>
                <w:highlight w:val="none"/>
              </w:rPr>
              <w:t>:00（法定节假日除外）；</w:t>
            </w:r>
            <w:r>
              <w:rPr>
                <w:rFonts w:hint="eastAsia" w:ascii="微软雅黑" w:hAnsi="微软雅黑" w:eastAsia="微软雅黑" w:cs="微软雅黑"/>
                <w:color w:val="auto"/>
                <w:sz w:val="22"/>
                <w:szCs w:val="22"/>
                <w:highlight w:val="none"/>
                <w:lang w:val="en-US" w:eastAsia="zh-CN"/>
              </w:rPr>
              <w:t xml:space="preserve">               </w:t>
            </w:r>
          </w:p>
          <w:p w14:paraId="7A2AB6FC">
            <w:pPr>
              <w:adjustRightInd w:val="0"/>
              <w:snapToGrid w:val="0"/>
              <w:spacing w:line="240" w:lineRule="auto"/>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eastAsia="zh-CN"/>
              </w:rPr>
              <w:t>发售</w:t>
            </w:r>
            <w:r>
              <w:rPr>
                <w:rFonts w:hint="eastAsia" w:ascii="微软雅黑" w:hAnsi="微软雅黑" w:eastAsia="微软雅黑" w:cs="微软雅黑"/>
                <w:color w:val="auto"/>
                <w:sz w:val="22"/>
                <w:szCs w:val="22"/>
                <w:highlight w:val="none"/>
              </w:rPr>
              <w:t>地点：</w:t>
            </w:r>
            <w:r>
              <w:rPr>
                <w:rFonts w:hint="eastAsia" w:ascii="微软雅黑" w:hAnsi="微软雅黑" w:eastAsia="微软雅黑" w:cs="微软雅黑"/>
                <w:color w:val="auto"/>
                <w:sz w:val="22"/>
                <w:szCs w:val="22"/>
                <w:highlight w:val="none"/>
                <w:lang w:eastAsia="zh-CN"/>
              </w:rPr>
              <w:t>登录全国公共资源交易中心平台（陕西省）使用CA锁投标确认后自行下载</w:t>
            </w:r>
          </w:p>
          <w:p w14:paraId="52B79E39">
            <w:pPr>
              <w:adjustRightInd w:val="0"/>
              <w:snapToGrid w:val="0"/>
              <w:spacing w:line="240" w:lineRule="auto"/>
              <w:jc w:val="left"/>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3.文件售价：</w:t>
            </w:r>
            <w:r>
              <w:rPr>
                <w:rFonts w:hint="eastAsia" w:ascii="微软雅黑" w:hAnsi="微软雅黑" w:eastAsia="微软雅黑" w:cs="微软雅黑"/>
                <w:color w:val="auto"/>
                <w:sz w:val="22"/>
                <w:szCs w:val="22"/>
                <w:highlight w:val="none"/>
                <w:lang w:val="en-US" w:eastAsia="zh-CN"/>
              </w:rPr>
              <w:t>0</w:t>
            </w:r>
            <w:r>
              <w:rPr>
                <w:rFonts w:hint="eastAsia" w:ascii="微软雅黑" w:hAnsi="微软雅黑" w:eastAsia="微软雅黑" w:cs="微软雅黑"/>
                <w:color w:val="auto"/>
                <w:sz w:val="22"/>
                <w:szCs w:val="22"/>
                <w:highlight w:val="none"/>
                <w:lang w:val="zh-CN"/>
              </w:rPr>
              <w:t>元</w:t>
            </w:r>
          </w:p>
        </w:tc>
      </w:tr>
      <w:tr w14:paraId="520B5DAC">
        <w:tblPrEx>
          <w:tblCellMar>
            <w:top w:w="0" w:type="dxa"/>
            <w:left w:w="108" w:type="dxa"/>
            <w:bottom w:w="0" w:type="dxa"/>
            <w:right w:w="108" w:type="dxa"/>
          </w:tblCellMar>
        </w:tblPrEx>
        <w:trPr>
          <w:trHeight w:val="698" w:hRule="atLeast"/>
        </w:trPr>
        <w:tc>
          <w:tcPr>
            <w:tcW w:w="647" w:type="dxa"/>
            <w:tcBorders>
              <w:top w:val="single" w:color="auto" w:sz="4" w:space="0"/>
              <w:left w:val="single" w:color="auto" w:sz="4" w:space="0"/>
              <w:bottom w:val="single" w:color="auto" w:sz="4" w:space="0"/>
              <w:right w:val="single" w:color="auto" w:sz="4" w:space="0"/>
            </w:tcBorders>
            <w:vAlign w:val="center"/>
          </w:tcPr>
          <w:p w14:paraId="4B173508">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15</w:t>
            </w:r>
          </w:p>
        </w:tc>
        <w:tc>
          <w:tcPr>
            <w:tcW w:w="2061" w:type="dxa"/>
            <w:tcBorders>
              <w:top w:val="single" w:color="auto" w:sz="4" w:space="0"/>
              <w:left w:val="single" w:color="auto" w:sz="4" w:space="0"/>
              <w:bottom w:val="single" w:color="auto" w:sz="4" w:space="0"/>
              <w:right w:val="single" w:color="auto" w:sz="4" w:space="0"/>
            </w:tcBorders>
            <w:vAlign w:val="center"/>
          </w:tcPr>
          <w:p w14:paraId="450F9B5B">
            <w:pPr>
              <w:adjustRightInd w:val="0"/>
              <w:snapToGrid w:val="0"/>
              <w:spacing w:line="240" w:lineRule="auto"/>
              <w:jc w:val="center"/>
              <w:rPr>
                <w:rFonts w:hint="eastAsia" w:ascii="微软雅黑" w:hAnsi="微软雅黑" w:eastAsia="微软雅黑" w:cs="微软雅黑"/>
                <w:sz w:val="22"/>
                <w:szCs w:val="22"/>
                <w:lang w:val="zh-CN"/>
              </w:rPr>
            </w:pPr>
            <w:r>
              <w:rPr>
                <w:rFonts w:hint="eastAsia" w:ascii="微软雅黑" w:hAnsi="微软雅黑" w:eastAsia="微软雅黑" w:cs="微软雅黑"/>
                <w:sz w:val="22"/>
                <w:szCs w:val="22"/>
              </w:rPr>
              <w:t>是否接受联合体投标</w:t>
            </w:r>
          </w:p>
        </w:tc>
        <w:tc>
          <w:tcPr>
            <w:tcW w:w="7124" w:type="dxa"/>
            <w:tcBorders>
              <w:top w:val="single" w:color="auto" w:sz="4" w:space="0"/>
              <w:left w:val="single" w:color="auto" w:sz="4" w:space="0"/>
              <w:bottom w:val="single" w:color="auto" w:sz="4" w:space="0"/>
              <w:right w:val="single" w:color="auto" w:sz="4" w:space="0"/>
            </w:tcBorders>
            <w:vAlign w:val="center"/>
          </w:tcPr>
          <w:p w14:paraId="47281C5C">
            <w:pPr>
              <w:adjustRightInd w:val="0"/>
              <w:snapToGrid w:val="0"/>
              <w:spacing w:line="240" w:lineRule="auto"/>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不接受</w:t>
            </w:r>
          </w:p>
        </w:tc>
      </w:tr>
      <w:tr w14:paraId="334C1019">
        <w:tblPrEx>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vAlign w:val="center"/>
          </w:tcPr>
          <w:p w14:paraId="7BDF5CAC">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16</w:t>
            </w:r>
          </w:p>
        </w:tc>
        <w:tc>
          <w:tcPr>
            <w:tcW w:w="2061" w:type="dxa"/>
            <w:tcBorders>
              <w:top w:val="single" w:color="auto" w:sz="4" w:space="0"/>
              <w:left w:val="single" w:color="auto" w:sz="4" w:space="0"/>
              <w:bottom w:val="single" w:color="auto" w:sz="4" w:space="0"/>
              <w:right w:val="single" w:color="auto" w:sz="4" w:space="0"/>
            </w:tcBorders>
            <w:vAlign w:val="center"/>
          </w:tcPr>
          <w:p w14:paraId="73EE8E1C">
            <w:pPr>
              <w:adjustRightInd w:val="0"/>
              <w:snapToGrid w:val="0"/>
              <w:spacing w:line="240" w:lineRule="auto"/>
              <w:jc w:val="center"/>
              <w:rPr>
                <w:rFonts w:hint="eastAsia" w:ascii="微软雅黑" w:hAnsi="微软雅黑" w:eastAsia="微软雅黑" w:cs="微软雅黑"/>
                <w:bCs/>
                <w:sz w:val="22"/>
                <w:szCs w:val="22"/>
                <w:highlight w:val="none"/>
                <w:lang w:val="zh-CN"/>
              </w:rPr>
            </w:pPr>
            <w:r>
              <w:rPr>
                <w:rFonts w:hint="eastAsia" w:ascii="微软雅黑" w:hAnsi="微软雅黑" w:eastAsia="微软雅黑" w:cs="微软雅黑"/>
                <w:bCs/>
                <w:sz w:val="22"/>
                <w:szCs w:val="22"/>
                <w:highlight w:val="none"/>
                <w:lang w:val="zh-CN"/>
              </w:rPr>
              <w:t>服务期</w:t>
            </w:r>
          </w:p>
        </w:tc>
        <w:tc>
          <w:tcPr>
            <w:tcW w:w="7124" w:type="dxa"/>
            <w:tcBorders>
              <w:top w:val="single" w:color="auto" w:sz="4" w:space="0"/>
              <w:left w:val="single" w:color="auto" w:sz="4" w:space="0"/>
              <w:bottom w:val="single" w:color="auto" w:sz="4" w:space="0"/>
              <w:right w:val="single" w:color="auto" w:sz="4" w:space="0"/>
            </w:tcBorders>
            <w:vAlign w:val="center"/>
          </w:tcPr>
          <w:p w14:paraId="48740C1E">
            <w:pPr>
              <w:adjustRightInd w:val="0"/>
              <w:snapToGrid w:val="0"/>
              <w:spacing w:line="240" w:lineRule="auto"/>
              <w:jc w:val="left"/>
              <w:rPr>
                <w:rFonts w:hint="eastAsia" w:ascii="微软雅黑" w:hAnsi="微软雅黑" w:eastAsia="微软雅黑" w:cs="微软雅黑"/>
                <w:bCs/>
                <w:sz w:val="22"/>
                <w:szCs w:val="22"/>
                <w:highlight w:val="none"/>
                <w:lang w:val="en-US" w:eastAsia="zh-CN"/>
              </w:rPr>
            </w:pPr>
            <w:r>
              <w:rPr>
                <w:rFonts w:hint="eastAsia" w:ascii="微软雅黑" w:hAnsi="微软雅黑" w:eastAsia="微软雅黑" w:cs="微软雅黑"/>
                <w:bCs/>
                <w:sz w:val="22"/>
                <w:szCs w:val="22"/>
                <w:highlight w:val="none"/>
                <w:lang w:val="en-US" w:eastAsia="zh-CN"/>
              </w:rPr>
              <w:t>签订合同后60日历天内完成</w:t>
            </w:r>
          </w:p>
        </w:tc>
      </w:tr>
      <w:tr w14:paraId="67910483">
        <w:tblPrEx>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vAlign w:val="center"/>
          </w:tcPr>
          <w:p w14:paraId="2907F3CF">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17</w:t>
            </w:r>
          </w:p>
        </w:tc>
        <w:tc>
          <w:tcPr>
            <w:tcW w:w="2061" w:type="dxa"/>
            <w:tcBorders>
              <w:top w:val="single" w:color="auto" w:sz="4" w:space="0"/>
              <w:left w:val="single" w:color="auto" w:sz="4" w:space="0"/>
              <w:bottom w:val="single" w:color="auto" w:sz="4" w:space="0"/>
              <w:right w:val="single" w:color="auto" w:sz="4" w:space="0"/>
            </w:tcBorders>
            <w:vAlign w:val="center"/>
          </w:tcPr>
          <w:p w14:paraId="10CF2133">
            <w:pPr>
              <w:adjustRightInd w:val="0"/>
              <w:snapToGrid w:val="0"/>
              <w:spacing w:line="240" w:lineRule="auto"/>
              <w:jc w:val="center"/>
              <w:rPr>
                <w:rFonts w:hint="eastAsia" w:ascii="微软雅黑" w:hAnsi="微软雅黑" w:eastAsia="微软雅黑" w:cs="微软雅黑"/>
                <w:bCs/>
                <w:sz w:val="22"/>
                <w:szCs w:val="22"/>
                <w:lang w:val="zh-CN" w:eastAsia="zh-CN"/>
              </w:rPr>
            </w:pPr>
            <w:r>
              <w:rPr>
                <w:rFonts w:hint="eastAsia" w:ascii="微软雅黑" w:hAnsi="微软雅黑" w:eastAsia="微软雅黑" w:cs="微软雅黑"/>
                <w:bCs/>
                <w:sz w:val="22"/>
                <w:szCs w:val="22"/>
                <w:lang w:val="zh-CN"/>
              </w:rPr>
              <w:t>质</w:t>
            </w:r>
            <w:r>
              <w:rPr>
                <w:rFonts w:hint="eastAsia" w:ascii="微软雅黑" w:hAnsi="微软雅黑" w:eastAsia="微软雅黑" w:cs="微软雅黑"/>
                <w:bCs/>
                <w:sz w:val="22"/>
                <w:szCs w:val="22"/>
                <w:lang w:val="en-US" w:eastAsia="zh-CN"/>
              </w:rPr>
              <w:t>量</w:t>
            </w:r>
          </w:p>
        </w:tc>
        <w:tc>
          <w:tcPr>
            <w:tcW w:w="7124" w:type="dxa"/>
            <w:tcBorders>
              <w:top w:val="single" w:color="auto" w:sz="4" w:space="0"/>
              <w:left w:val="single" w:color="auto" w:sz="4" w:space="0"/>
              <w:bottom w:val="single" w:color="auto" w:sz="4" w:space="0"/>
              <w:right w:val="single" w:color="auto" w:sz="4" w:space="0"/>
            </w:tcBorders>
            <w:vAlign w:val="center"/>
          </w:tcPr>
          <w:p w14:paraId="6A0110F4">
            <w:pPr>
              <w:adjustRightInd w:val="0"/>
              <w:snapToGrid w:val="0"/>
              <w:spacing w:line="240" w:lineRule="auto"/>
              <w:jc w:val="left"/>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合格</w:t>
            </w:r>
          </w:p>
        </w:tc>
      </w:tr>
      <w:tr w14:paraId="74FC7751">
        <w:tblPrEx>
          <w:tblCellMar>
            <w:top w:w="0" w:type="dxa"/>
            <w:left w:w="108" w:type="dxa"/>
            <w:bottom w:w="0" w:type="dxa"/>
            <w:right w:w="108" w:type="dxa"/>
          </w:tblCellMar>
        </w:tblPrEx>
        <w:trPr>
          <w:trHeight w:val="90" w:hRule="atLeast"/>
        </w:trPr>
        <w:tc>
          <w:tcPr>
            <w:tcW w:w="647" w:type="dxa"/>
            <w:tcBorders>
              <w:top w:val="single" w:color="auto" w:sz="4" w:space="0"/>
              <w:left w:val="single" w:color="auto" w:sz="4" w:space="0"/>
              <w:bottom w:val="single" w:color="auto" w:sz="4" w:space="0"/>
              <w:right w:val="single" w:color="auto" w:sz="4" w:space="0"/>
            </w:tcBorders>
            <w:vAlign w:val="center"/>
          </w:tcPr>
          <w:p w14:paraId="74A5BFB2">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18</w:t>
            </w:r>
          </w:p>
        </w:tc>
        <w:tc>
          <w:tcPr>
            <w:tcW w:w="2061" w:type="dxa"/>
            <w:tcBorders>
              <w:top w:val="single" w:color="auto" w:sz="4" w:space="0"/>
              <w:left w:val="single" w:color="auto" w:sz="4" w:space="0"/>
              <w:bottom w:val="single" w:color="auto" w:sz="4" w:space="0"/>
              <w:right w:val="single" w:color="auto" w:sz="4" w:space="0"/>
            </w:tcBorders>
            <w:vAlign w:val="center"/>
          </w:tcPr>
          <w:p w14:paraId="089E5934">
            <w:pPr>
              <w:adjustRightInd w:val="0"/>
              <w:snapToGrid w:val="0"/>
              <w:spacing w:line="240" w:lineRule="auto"/>
              <w:jc w:val="center"/>
              <w:rPr>
                <w:rFonts w:hint="eastAsia" w:ascii="微软雅黑" w:hAnsi="微软雅黑" w:eastAsia="微软雅黑" w:cs="微软雅黑"/>
                <w:bCs/>
                <w:sz w:val="22"/>
                <w:szCs w:val="22"/>
                <w:lang w:val="zh-CN"/>
              </w:rPr>
            </w:pPr>
            <w:r>
              <w:rPr>
                <w:rFonts w:hint="eastAsia" w:ascii="微软雅黑" w:hAnsi="微软雅黑" w:eastAsia="微软雅黑" w:cs="微软雅黑"/>
                <w:bCs/>
                <w:sz w:val="22"/>
                <w:szCs w:val="22"/>
                <w:lang w:val="zh-CN"/>
              </w:rPr>
              <w:t>付款方式</w:t>
            </w:r>
          </w:p>
        </w:tc>
        <w:tc>
          <w:tcPr>
            <w:tcW w:w="7124" w:type="dxa"/>
            <w:tcBorders>
              <w:top w:val="single" w:color="auto" w:sz="4" w:space="0"/>
              <w:left w:val="single" w:color="auto" w:sz="4" w:space="0"/>
              <w:bottom w:val="single" w:color="auto" w:sz="4" w:space="0"/>
              <w:right w:val="single" w:color="auto" w:sz="4" w:space="0"/>
            </w:tcBorders>
            <w:vAlign w:val="center"/>
          </w:tcPr>
          <w:p w14:paraId="15AD2A8A">
            <w:pPr>
              <w:adjustRightInd w:val="0"/>
              <w:snapToGrid w:val="0"/>
              <w:spacing w:line="240" w:lineRule="auto"/>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验收合格后，支付货款。</w:t>
            </w:r>
          </w:p>
        </w:tc>
      </w:tr>
      <w:tr w14:paraId="01F2137F">
        <w:tblPrEx>
          <w:tblCellMar>
            <w:top w:w="0" w:type="dxa"/>
            <w:left w:w="108" w:type="dxa"/>
            <w:bottom w:w="0" w:type="dxa"/>
            <w:right w:w="108" w:type="dxa"/>
          </w:tblCellMar>
        </w:tblPrEx>
        <w:trPr>
          <w:trHeight w:val="156" w:hRule="atLeast"/>
        </w:trPr>
        <w:tc>
          <w:tcPr>
            <w:tcW w:w="647" w:type="dxa"/>
            <w:tcBorders>
              <w:top w:val="single" w:color="auto" w:sz="4" w:space="0"/>
              <w:left w:val="single" w:color="auto" w:sz="4" w:space="0"/>
              <w:bottom w:val="single" w:color="auto" w:sz="4" w:space="0"/>
              <w:right w:val="single" w:color="auto" w:sz="4" w:space="0"/>
            </w:tcBorders>
            <w:vAlign w:val="center"/>
          </w:tcPr>
          <w:p w14:paraId="6CFB3F92">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19</w:t>
            </w:r>
          </w:p>
        </w:tc>
        <w:tc>
          <w:tcPr>
            <w:tcW w:w="2061" w:type="dxa"/>
            <w:tcBorders>
              <w:top w:val="single" w:color="auto" w:sz="4" w:space="0"/>
              <w:left w:val="single" w:color="auto" w:sz="4" w:space="0"/>
              <w:bottom w:val="single" w:color="auto" w:sz="4" w:space="0"/>
              <w:right w:val="single" w:color="auto" w:sz="4" w:space="0"/>
            </w:tcBorders>
            <w:vAlign w:val="center"/>
          </w:tcPr>
          <w:p w14:paraId="2E8CC9F5">
            <w:pPr>
              <w:adjustRightInd w:val="0"/>
              <w:snapToGrid w:val="0"/>
              <w:spacing w:line="240" w:lineRule="auto"/>
              <w:jc w:val="center"/>
              <w:rPr>
                <w:rFonts w:hint="eastAsia" w:ascii="微软雅黑" w:hAnsi="微软雅黑" w:eastAsia="微软雅黑" w:cs="微软雅黑"/>
                <w:sz w:val="22"/>
                <w:szCs w:val="22"/>
                <w:lang w:val="zh-CN"/>
              </w:rPr>
            </w:pPr>
            <w:r>
              <w:rPr>
                <w:rFonts w:hint="eastAsia" w:ascii="微软雅黑" w:hAnsi="微软雅黑" w:eastAsia="微软雅黑" w:cs="微软雅黑"/>
                <w:sz w:val="22"/>
                <w:szCs w:val="22"/>
                <w:lang w:eastAsia="zh-CN"/>
              </w:rPr>
              <w:t>服务</w:t>
            </w:r>
            <w:r>
              <w:rPr>
                <w:rFonts w:hint="eastAsia" w:ascii="微软雅黑" w:hAnsi="微软雅黑" w:eastAsia="微软雅黑" w:cs="微软雅黑"/>
                <w:sz w:val="22"/>
                <w:szCs w:val="22"/>
              </w:rPr>
              <w:t>地点</w:t>
            </w:r>
          </w:p>
        </w:tc>
        <w:tc>
          <w:tcPr>
            <w:tcW w:w="7124" w:type="dxa"/>
            <w:tcBorders>
              <w:top w:val="single" w:color="auto" w:sz="4" w:space="0"/>
              <w:left w:val="single" w:color="auto" w:sz="4" w:space="0"/>
              <w:bottom w:val="single" w:color="auto" w:sz="4" w:space="0"/>
              <w:right w:val="single" w:color="auto" w:sz="4" w:space="0"/>
            </w:tcBorders>
            <w:vAlign w:val="center"/>
          </w:tcPr>
          <w:p w14:paraId="225EDCEC">
            <w:pPr>
              <w:adjustRightInd w:val="0"/>
              <w:snapToGrid w:val="0"/>
              <w:spacing w:line="240" w:lineRule="auto"/>
              <w:jc w:val="left"/>
              <w:rPr>
                <w:rFonts w:hint="eastAsia" w:ascii="微软雅黑" w:hAnsi="微软雅黑" w:eastAsia="微软雅黑" w:cs="微软雅黑"/>
                <w:sz w:val="22"/>
                <w:szCs w:val="22"/>
              </w:rPr>
            </w:pPr>
            <w:r>
              <w:rPr>
                <w:rFonts w:hint="eastAsia" w:ascii="微软雅黑" w:hAnsi="微软雅黑" w:eastAsia="微软雅黑" w:cs="微软雅黑"/>
                <w:bCs/>
                <w:sz w:val="22"/>
                <w:szCs w:val="22"/>
                <w:lang w:val="en-US" w:eastAsia="zh-CN"/>
              </w:rPr>
              <w:t>甲方</w:t>
            </w:r>
            <w:r>
              <w:rPr>
                <w:rFonts w:hint="eastAsia" w:ascii="微软雅黑" w:hAnsi="微软雅黑" w:eastAsia="微软雅黑" w:cs="微软雅黑"/>
                <w:sz w:val="22"/>
                <w:szCs w:val="22"/>
              </w:rPr>
              <w:t>指定地点</w:t>
            </w:r>
          </w:p>
        </w:tc>
      </w:tr>
      <w:tr w14:paraId="797A34D4">
        <w:tblPrEx>
          <w:tblCellMar>
            <w:top w:w="0" w:type="dxa"/>
            <w:left w:w="108" w:type="dxa"/>
            <w:bottom w:w="0" w:type="dxa"/>
            <w:right w:w="108" w:type="dxa"/>
          </w:tblCellMar>
        </w:tblPrEx>
        <w:trPr>
          <w:trHeight w:val="171" w:hRule="atLeast"/>
        </w:trPr>
        <w:tc>
          <w:tcPr>
            <w:tcW w:w="647" w:type="dxa"/>
            <w:tcBorders>
              <w:top w:val="single" w:color="auto" w:sz="4" w:space="0"/>
              <w:left w:val="single" w:color="auto" w:sz="4" w:space="0"/>
              <w:bottom w:val="single" w:color="auto" w:sz="4" w:space="0"/>
              <w:right w:val="single" w:color="auto" w:sz="4" w:space="0"/>
            </w:tcBorders>
            <w:vAlign w:val="center"/>
          </w:tcPr>
          <w:p w14:paraId="55D323DC">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20</w:t>
            </w:r>
          </w:p>
        </w:tc>
        <w:tc>
          <w:tcPr>
            <w:tcW w:w="2061" w:type="dxa"/>
            <w:tcBorders>
              <w:top w:val="single" w:color="auto" w:sz="4" w:space="0"/>
              <w:left w:val="single" w:color="auto" w:sz="4" w:space="0"/>
              <w:bottom w:val="single" w:color="auto" w:sz="4" w:space="0"/>
              <w:right w:val="single" w:color="auto" w:sz="4" w:space="0"/>
            </w:tcBorders>
            <w:vAlign w:val="center"/>
          </w:tcPr>
          <w:p w14:paraId="67C6D4B7">
            <w:pPr>
              <w:adjustRightInd w:val="0"/>
              <w:snapToGrid w:val="0"/>
              <w:spacing w:line="24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评审方法</w:t>
            </w:r>
          </w:p>
        </w:tc>
        <w:tc>
          <w:tcPr>
            <w:tcW w:w="7124" w:type="dxa"/>
            <w:tcBorders>
              <w:top w:val="single" w:color="auto" w:sz="4" w:space="0"/>
              <w:left w:val="single" w:color="auto" w:sz="4" w:space="0"/>
              <w:bottom w:val="single" w:color="auto" w:sz="4" w:space="0"/>
              <w:right w:val="single" w:color="auto" w:sz="4" w:space="0"/>
            </w:tcBorders>
            <w:vAlign w:val="center"/>
          </w:tcPr>
          <w:p w14:paraId="56B56D6B">
            <w:pPr>
              <w:pStyle w:val="18"/>
              <w:topLinePunct/>
              <w:adjustRightInd w:val="0"/>
              <w:snapToGrid w:val="0"/>
              <w:spacing w:line="240" w:lineRule="auto"/>
              <w:ind w:left="435" w:leftChars="24" w:hanging="385" w:hangingChars="175"/>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综合评分法</w:t>
            </w:r>
            <w:r>
              <w:rPr>
                <w:rFonts w:hint="eastAsia" w:ascii="微软雅黑" w:hAnsi="微软雅黑" w:eastAsia="微软雅黑" w:cs="微软雅黑"/>
                <w:sz w:val="22"/>
                <w:szCs w:val="22"/>
                <w:lang w:val="en-US" w:eastAsia="zh-CN"/>
              </w:rPr>
              <w:t xml:space="preserve">                                               </w:t>
            </w:r>
          </w:p>
        </w:tc>
      </w:tr>
      <w:tr w14:paraId="63A6E2AA">
        <w:tblPrEx>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vAlign w:val="center"/>
          </w:tcPr>
          <w:p w14:paraId="4AE3E959">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21</w:t>
            </w:r>
          </w:p>
        </w:tc>
        <w:tc>
          <w:tcPr>
            <w:tcW w:w="2061" w:type="dxa"/>
            <w:tcBorders>
              <w:top w:val="single" w:color="auto" w:sz="4" w:space="0"/>
              <w:left w:val="single" w:color="auto" w:sz="4" w:space="0"/>
              <w:bottom w:val="single" w:color="auto" w:sz="4" w:space="0"/>
              <w:right w:val="single" w:color="auto" w:sz="4" w:space="0"/>
            </w:tcBorders>
            <w:vAlign w:val="center"/>
          </w:tcPr>
          <w:p w14:paraId="62A65C55">
            <w:pPr>
              <w:widowControl/>
              <w:adjustRightInd w:val="0"/>
              <w:snapToGrid w:val="0"/>
              <w:spacing w:line="240" w:lineRule="auto"/>
              <w:jc w:val="center"/>
              <w:textAlignment w:val="center"/>
              <w:rPr>
                <w:rFonts w:hint="eastAsia" w:ascii="微软雅黑" w:hAnsi="微软雅黑" w:eastAsia="微软雅黑" w:cs="微软雅黑"/>
                <w:color w:val="000000"/>
                <w:sz w:val="22"/>
                <w:szCs w:val="22"/>
              </w:rPr>
            </w:pPr>
            <w:r>
              <w:rPr>
                <w:rFonts w:hint="eastAsia" w:ascii="微软雅黑" w:hAnsi="微软雅黑" w:eastAsia="微软雅黑" w:cs="微软雅黑"/>
                <w:kern w:val="2"/>
                <w:sz w:val="22"/>
                <w:szCs w:val="22"/>
                <w:lang w:val="en-US" w:eastAsia="zh-CN" w:bidi="ar-SA"/>
              </w:rPr>
              <w:t>澄清修改</w:t>
            </w:r>
          </w:p>
        </w:tc>
        <w:tc>
          <w:tcPr>
            <w:tcW w:w="7124" w:type="dxa"/>
            <w:tcBorders>
              <w:top w:val="single" w:color="auto" w:sz="4" w:space="0"/>
              <w:left w:val="single" w:color="auto" w:sz="4" w:space="0"/>
              <w:bottom w:val="single" w:color="auto" w:sz="4" w:space="0"/>
              <w:right w:val="single" w:color="auto" w:sz="4" w:space="0"/>
            </w:tcBorders>
            <w:vAlign w:val="center"/>
          </w:tcPr>
          <w:p w14:paraId="20584408">
            <w:pPr>
              <w:widowControl/>
              <w:adjustRightInd w:val="0"/>
              <w:snapToGrid w:val="0"/>
              <w:spacing w:line="240" w:lineRule="auto"/>
              <w:jc w:val="left"/>
              <w:textAlignment w:val="center"/>
              <w:rPr>
                <w:rFonts w:hint="eastAsia" w:ascii="微软雅黑" w:hAnsi="微软雅黑" w:eastAsia="微软雅黑" w:cs="微软雅黑"/>
                <w:color w:val="000000"/>
                <w:sz w:val="22"/>
                <w:szCs w:val="22"/>
              </w:rPr>
            </w:pPr>
            <w:r>
              <w:rPr>
                <w:rFonts w:hint="eastAsia" w:ascii="微软雅黑" w:hAnsi="微软雅黑" w:eastAsia="微软雅黑" w:cs="微软雅黑"/>
                <w:kern w:val="2"/>
                <w:sz w:val="22"/>
                <w:szCs w:val="22"/>
                <w:lang w:val="en-US" w:eastAsia="zh-CN" w:bidi="ar-SA"/>
              </w:rPr>
              <w:t>澄清或者修改应当在提交首次响应文件截止之日5天前，以书面形式通知所有领取竞争性磋商文件的供应商，不足5天的，应当顺延提交首次响应文件的截止日期。</w:t>
            </w:r>
          </w:p>
        </w:tc>
      </w:tr>
      <w:tr w14:paraId="19311B93">
        <w:tblPrEx>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vAlign w:val="center"/>
          </w:tcPr>
          <w:p w14:paraId="5F8C5925">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22</w:t>
            </w:r>
          </w:p>
        </w:tc>
        <w:tc>
          <w:tcPr>
            <w:tcW w:w="2061" w:type="dxa"/>
            <w:tcBorders>
              <w:top w:val="single" w:color="auto" w:sz="4" w:space="0"/>
              <w:left w:val="single" w:color="auto" w:sz="4" w:space="0"/>
              <w:bottom w:val="single" w:color="auto" w:sz="4" w:space="0"/>
              <w:right w:val="single" w:color="auto" w:sz="4" w:space="0"/>
            </w:tcBorders>
            <w:vAlign w:val="center"/>
          </w:tcPr>
          <w:p w14:paraId="585CE125">
            <w:pPr>
              <w:widowControl/>
              <w:adjustRightInd w:val="0"/>
              <w:snapToGrid w:val="0"/>
              <w:spacing w:line="240" w:lineRule="auto"/>
              <w:jc w:val="center"/>
              <w:textAlignment w:val="center"/>
              <w:rPr>
                <w:rFonts w:hint="eastAsia" w:ascii="微软雅黑" w:hAnsi="微软雅黑" w:eastAsia="微软雅黑" w:cs="微软雅黑"/>
                <w:sz w:val="22"/>
                <w:szCs w:val="22"/>
              </w:rPr>
            </w:pPr>
            <w:r>
              <w:rPr>
                <w:rFonts w:hint="eastAsia" w:ascii="微软雅黑" w:hAnsi="微软雅黑" w:eastAsia="微软雅黑" w:cs="微软雅黑"/>
                <w:color w:val="000000"/>
                <w:sz w:val="22"/>
                <w:szCs w:val="22"/>
              </w:rPr>
              <w:t>投标偏离</w:t>
            </w:r>
          </w:p>
        </w:tc>
        <w:tc>
          <w:tcPr>
            <w:tcW w:w="7124" w:type="dxa"/>
            <w:tcBorders>
              <w:top w:val="single" w:color="auto" w:sz="4" w:space="0"/>
              <w:left w:val="single" w:color="auto" w:sz="4" w:space="0"/>
              <w:bottom w:val="single" w:color="auto" w:sz="4" w:space="0"/>
              <w:right w:val="single" w:color="auto" w:sz="4" w:space="0"/>
            </w:tcBorders>
            <w:vAlign w:val="center"/>
          </w:tcPr>
          <w:p w14:paraId="3253D8CA">
            <w:pPr>
              <w:widowControl/>
              <w:adjustRightInd w:val="0"/>
              <w:snapToGrid w:val="0"/>
              <w:spacing w:line="240" w:lineRule="auto"/>
              <w:jc w:val="left"/>
              <w:textAlignment w:val="center"/>
              <w:rPr>
                <w:rFonts w:hint="eastAsia" w:ascii="微软雅黑" w:hAnsi="微软雅黑" w:eastAsia="微软雅黑" w:cs="微软雅黑"/>
                <w:sz w:val="22"/>
                <w:szCs w:val="22"/>
              </w:rPr>
            </w:pPr>
            <w:r>
              <w:rPr>
                <w:rFonts w:hint="eastAsia" w:ascii="微软雅黑" w:hAnsi="微软雅黑" w:eastAsia="微软雅黑" w:cs="微软雅黑"/>
                <w:color w:val="000000"/>
                <w:sz w:val="22"/>
                <w:szCs w:val="22"/>
              </w:rPr>
              <w:t>投标文件中存在对招标文件的实质性负偏离</w:t>
            </w:r>
            <w:r>
              <w:rPr>
                <w:rFonts w:hint="eastAsia" w:ascii="微软雅黑" w:hAnsi="微软雅黑" w:eastAsia="微软雅黑" w:cs="微软雅黑"/>
                <w:color w:val="000000"/>
                <w:sz w:val="22"/>
                <w:szCs w:val="22"/>
                <w:lang w:eastAsia="zh-CN"/>
              </w:rPr>
              <w:t>的</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视</w:t>
            </w:r>
            <w:r>
              <w:rPr>
                <w:rFonts w:hint="eastAsia" w:ascii="微软雅黑" w:hAnsi="微软雅黑" w:eastAsia="微软雅黑" w:cs="微软雅黑"/>
                <w:color w:val="000000"/>
                <w:sz w:val="22"/>
                <w:szCs w:val="22"/>
              </w:rPr>
              <w:t>为无效投标。</w:t>
            </w:r>
          </w:p>
        </w:tc>
      </w:tr>
      <w:tr w14:paraId="3AD0FEEF">
        <w:tblPrEx>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vAlign w:val="center"/>
          </w:tcPr>
          <w:p w14:paraId="7AE9A9F6">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23</w:t>
            </w:r>
          </w:p>
        </w:tc>
        <w:tc>
          <w:tcPr>
            <w:tcW w:w="2061" w:type="dxa"/>
            <w:tcBorders>
              <w:top w:val="single" w:color="auto" w:sz="4" w:space="0"/>
              <w:left w:val="single" w:color="auto" w:sz="4" w:space="0"/>
              <w:bottom w:val="single" w:color="auto" w:sz="4" w:space="0"/>
              <w:right w:val="single" w:color="auto" w:sz="4" w:space="0"/>
            </w:tcBorders>
            <w:vAlign w:val="center"/>
          </w:tcPr>
          <w:p w14:paraId="16B379BF">
            <w:pPr>
              <w:adjustRightInd w:val="0"/>
              <w:snapToGrid w:val="0"/>
              <w:spacing w:line="24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合同签订</w:t>
            </w:r>
          </w:p>
        </w:tc>
        <w:tc>
          <w:tcPr>
            <w:tcW w:w="7124" w:type="dxa"/>
            <w:tcBorders>
              <w:top w:val="single" w:color="auto" w:sz="4" w:space="0"/>
              <w:left w:val="single" w:color="auto" w:sz="4" w:space="0"/>
              <w:bottom w:val="single" w:color="auto" w:sz="4" w:space="0"/>
              <w:right w:val="single" w:color="auto" w:sz="4" w:space="0"/>
            </w:tcBorders>
            <w:vAlign w:val="bottom"/>
          </w:tcPr>
          <w:p w14:paraId="1A606782">
            <w:pPr>
              <w:pStyle w:val="18"/>
              <w:topLinePunct/>
              <w:adjustRightInd w:val="0"/>
              <w:snapToGrid w:val="0"/>
              <w:spacing w:line="240" w:lineRule="auto"/>
              <w:ind w:left="435" w:leftChars="24" w:hanging="385" w:hangingChars="175"/>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中标供应商与招标人签订合同。</w:t>
            </w:r>
          </w:p>
        </w:tc>
      </w:tr>
      <w:tr w14:paraId="4D8D6240">
        <w:tblPrEx>
          <w:tblCellMar>
            <w:top w:w="0" w:type="dxa"/>
            <w:left w:w="108" w:type="dxa"/>
            <w:bottom w:w="0" w:type="dxa"/>
            <w:right w:w="108" w:type="dxa"/>
          </w:tblCellMar>
        </w:tblPrEx>
        <w:trPr>
          <w:trHeight w:val="443" w:hRule="atLeast"/>
        </w:trPr>
        <w:tc>
          <w:tcPr>
            <w:tcW w:w="647" w:type="dxa"/>
            <w:tcBorders>
              <w:top w:val="single" w:color="auto" w:sz="4" w:space="0"/>
              <w:left w:val="single" w:color="auto" w:sz="4" w:space="0"/>
              <w:bottom w:val="single" w:color="auto" w:sz="4" w:space="0"/>
              <w:right w:val="single" w:color="auto" w:sz="4" w:space="0"/>
            </w:tcBorders>
            <w:vAlign w:val="center"/>
          </w:tcPr>
          <w:p w14:paraId="08C6F291">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24</w:t>
            </w:r>
          </w:p>
        </w:tc>
        <w:tc>
          <w:tcPr>
            <w:tcW w:w="2061" w:type="dxa"/>
            <w:tcBorders>
              <w:top w:val="single" w:color="auto" w:sz="4" w:space="0"/>
              <w:left w:val="single" w:color="auto" w:sz="4" w:space="0"/>
              <w:bottom w:val="single" w:color="auto" w:sz="4" w:space="0"/>
              <w:right w:val="single" w:color="auto" w:sz="4" w:space="0"/>
            </w:tcBorders>
            <w:vAlign w:val="center"/>
          </w:tcPr>
          <w:p w14:paraId="75B767AB">
            <w:pPr>
              <w:adjustRightInd w:val="0"/>
              <w:snapToGrid w:val="0"/>
              <w:spacing w:line="24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是否退还竞争性磋商响应文件</w:t>
            </w:r>
          </w:p>
        </w:tc>
        <w:tc>
          <w:tcPr>
            <w:tcW w:w="7124" w:type="dxa"/>
            <w:tcBorders>
              <w:top w:val="single" w:color="auto" w:sz="4" w:space="0"/>
              <w:left w:val="single" w:color="auto" w:sz="4" w:space="0"/>
              <w:bottom w:val="single" w:color="auto" w:sz="4" w:space="0"/>
              <w:right w:val="single" w:color="auto" w:sz="4" w:space="0"/>
            </w:tcBorders>
            <w:vAlign w:val="center"/>
          </w:tcPr>
          <w:p w14:paraId="4951AF3B">
            <w:pPr>
              <w:adjustRightInd w:val="0"/>
              <w:snapToGrid w:val="0"/>
              <w:spacing w:line="240" w:lineRule="auto"/>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否</w:t>
            </w:r>
          </w:p>
        </w:tc>
      </w:tr>
      <w:tr w14:paraId="4B680C3B">
        <w:tblPrEx>
          <w:tblCellMar>
            <w:top w:w="0" w:type="dxa"/>
            <w:left w:w="108" w:type="dxa"/>
            <w:bottom w:w="0" w:type="dxa"/>
            <w:right w:w="108" w:type="dxa"/>
          </w:tblCellMar>
        </w:tblPrEx>
        <w:trPr>
          <w:trHeight w:val="698" w:hRule="atLeast"/>
        </w:trPr>
        <w:tc>
          <w:tcPr>
            <w:tcW w:w="647" w:type="dxa"/>
            <w:tcBorders>
              <w:top w:val="single" w:color="auto" w:sz="4" w:space="0"/>
              <w:left w:val="single" w:color="auto" w:sz="4" w:space="0"/>
              <w:bottom w:val="single" w:color="auto" w:sz="4" w:space="0"/>
              <w:right w:val="single" w:color="auto" w:sz="4" w:space="0"/>
            </w:tcBorders>
            <w:vAlign w:val="center"/>
          </w:tcPr>
          <w:p w14:paraId="5B7108E9">
            <w:pPr>
              <w:adjustRightInd w:val="0"/>
              <w:snapToGrid w:val="0"/>
              <w:spacing w:line="240"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25</w:t>
            </w:r>
          </w:p>
        </w:tc>
        <w:tc>
          <w:tcPr>
            <w:tcW w:w="2061" w:type="dxa"/>
            <w:tcBorders>
              <w:top w:val="single" w:color="auto" w:sz="4" w:space="0"/>
              <w:left w:val="single" w:color="auto" w:sz="4" w:space="0"/>
              <w:bottom w:val="single" w:color="auto" w:sz="4" w:space="0"/>
              <w:right w:val="single" w:color="auto" w:sz="4" w:space="0"/>
            </w:tcBorders>
            <w:vAlign w:val="center"/>
          </w:tcPr>
          <w:p w14:paraId="7FF99E7C">
            <w:pPr>
              <w:spacing w:line="240" w:lineRule="auto"/>
              <w:jc w:val="center"/>
              <w:rPr>
                <w:rFonts w:hint="eastAsia" w:ascii="微软雅黑" w:hAnsi="微软雅黑" w:eastAsia="微软雅黑" w:cs="微软雅黑"/>
                <w:sz w:val="22"/>
                <w:szCs w:val="22"/>
                <w:lang w:val="zh-CN"/>
              </w:rPr>
            </w:pPr>
            <w:r>
              <w:rPr>
                <w:rFonts w:hint="eastAsia" w:ascii="微软雅黑" w:hAnsi="微软雅黑" w:eastAsia="微软雅黑" w:cs="微软雅黑"/>
                <w:sz w:val="22"/>
                <w:szCs w:val="22"/>
                <w:lang w:val="zh-CN"/>
              </w:rPr>
              <w:t>招标</w:t>
            </w:r>
          </w:p>
          <w:p w14:paraId="1022D1A9">
            <w:pPr>
              <w:spacing w:line="240" w:lineRule="auto"/>
              <w:jc w:val="center"/>
              <w:rPr>
                <w:rFonts w:hint="eastAsia" w:ascii="微软雅黑" w:hAnsi="微软雅黑" w:eastAsia="微软雅黑" w:cs="微软雅黑"/>
                <w:sz w:val="22"/>
                <w:szCs w:val="22"/>
                <w:lang w:val="zh-CN"/>
              </w:rPr>
            </w:pPr>
            <w:r>
              <w:rPr>
                <w:rFonts w:hint="eastAsia" w:ascii="微软雅黑" w:hAnsi="微软雅黑" w:eastAsia="微软雅黑" w:cs="微软雅黑"/>
                <w:sz w:val="22"/>
                <w:szCs w:val="22"/>
                <w:lang w:val="zh-CN"/>
              </w:rPr>
              <w:t>代理服务费</w:t>
            </w:r>
          </w:p>
        </w:tc>
        <w:tc>
          <w:tcPr>
            <w:tcW w:w="7124" w:type="dxa"/>
            <w:tcBorders>
              <w:top w:val="single" w:color="auto" w:sz="4" w:space="0"/>
              <w:left w:val="single" w:color="auto" w:sz="4" w:space="0"/>
              <w:bottom w:val="single" w:color="auto" w:sz="4" w:space="0"/>
              <w:right w:val="single" w:color="auto" w:sz="4" w:space="0"/>
            </w:tcBorders>
            <w:vAlign w:val="center"/>
          </w:tcPr>
          <w:p w14:paraId="595AE048">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1)招标代理服务费的收取参见国家计委颁布的《招标代理服务收费管理暂行办法》（计价格[2002]1980号）和（发改办价格[2011]534号）中规定的差额定律累进法计算。</w:t>
            </w:r>
          </w:p>
          <w:p w14:paraId="6BE51FCD">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w:t>
            </w: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sz w:val="22"/>
                <w:szCs w:val="22"/>
              </w:rPr>
              <w:t>）</w:t>
            </w:r>
            <w:r>
              <w:rPr>
                <w:rFonts w:hint="eastAsia" w:ascii="微软雅黑" w:hAnsi="微软雅黑" w:eastAsia="微软雅黑" w:cs="微软雅黑"/>
                <w:sz w:val="22"/>
                <w:szCs w:val="22"/>
                <w:lang w:val="en-US" w:eastAsia="zh-CN"/>
              </w:rPr>
              <w:t>招标</w:t>
            </w:r>
            <w:r>
              <w:rPr>
                <w:rFonts w:hint="eastAsia" w:ascii="微软雅黑" w:hAnsi="微软雅黑" w:eastAsia="微软雅黑" w:cs="微软雅黑"/>
                <w:sz w:val="22"/>
                <w:szCs w:val="22"/>
              </w:rPr>
              <w:t>代理服务费按差额定率累进法计算：</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14:paraId="4DFD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49" w:type="dxa"/>
                  <w:noWrap w:val="0"/>
                  <w:vAlign w:val="top"/>
                </w:tcPr>
                <w:p w14:paraId="5BEDB683">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服务类型/费率/中标金额（万元）</w:t>
                  </w:r>
                </w:p>
              </w:tc>
              <w:tc>
                <w:tcPr>
                  <w:tcW w:w="1214" w:type="dxa"/>
                  <w:noWrap w:val="0"/>
                  <w:vAlign w:val="center"/>
                </w:tcPr>
                <w:p w14:paraId="31F1DB5A">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货物招标</w:t>
                  </w:r>
                </w:p>
              </w:tc>
              <w:tc>
                <w:tcPr>
                  <w:tcW w:w="1444" w:type="dxa"/>
                  <w:noWrap w:val="0"/>
                  <w:vAlign w:val="center"/>
                </w:tcPr>
                <w:p w14:paraId="1D812096">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服务招标</w:t>
                  </w:r>
                </w:p>
              </w:tc>
              <w:tc>
                <w:tcPr>
                  <w:tcW w:w="1445" w:type="dxa"/>
                  <w:noWrap w:val="0"/>
                  <w:vAlign w:val="center"/>
                </w:tcPr>
                <w:p w14:paraId="416B4AC4">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工程招标</w:t>
                  </w:r>
                </w:p>
              </w:tc>
            </w:tr>
            <w:tr w14:paraId="021B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049" w:type="dxa"/>
                  <w:noWrap w:val="0"/>
                  <w:vAlign w:val="top"/>
                </w:tcPr>
                <w:p w14:paraId="387965B3">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100以下</w:t>
                  </w:r>
                </w:p>
              </w:tc>
              <w:tc>
                <w:tcPr>
                  <w:tcW w:w="1214" w:type="dxa"/>
                  <w:noWrap w:val="0"/>
                  <w:vAlign w:val="top"/>
                </w:tcPr>
                <w:p w14:paraId="6D5884F4">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1.5%</w:t>
                  </w:r>
                </w:p>
              </w:tc>
              <w:tc>
                <w:tcPr>
                  <w:tcW w:w="1444" w:type="dxa"/>
                  <w:noWrap w:val="0"/>
                  <w:vAlign w:val="top"/>
                </w:tcPr>
                <w:p w14:paraId="3BFD748D">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1.5%</w:t>
                  </w:r>
                </w:p>
              </w:tc>
              <w:tc>
                <w:tcPr>
                  <w:tcW w:w="1445" w:type="dxa"/>
                  <w:noWrap w:val="0"/>
                  <w:vAlign w:val="top"/>
                </w:tcPr>
                <w:p w14:paraId="200D2A0E">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1.0%</w:t>
                  </w:r>
                </w:p>
              </w:tc>
            </w:tr>
            <w:tr w14:paraId="4BB9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178389A8">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100-500</w:t>
                  </w:r>
                </w:p>
              </w:tc>
              <w:tc>
                <w:tcPr>
                  <w:tcW w:w="1214" w:type="dxa"/>
                  <w:noWrap w:val="0"/>
                  <w:vAlign w:val="top"/>
                </w:tcPr>
                <w:p w14:paraId="3B899115">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1.1%</w:t>
                  </w:r>
                </w:p>
              </w:tc>
              <w:tc>
                <w:tcPr>
                  <w:tcW w:w="1444" w:type="dxa"/>
                  <w:noWrap w:val="0"/>
                  <w:vAlign w:val="top"/>
                </w:tcPr>
                <w:p w14:paraId="502228BF">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0.8%</w:t>
                  </w:r>
                </w:p>
              </w:tc>
              <w:tc>
                <w:tcPr>
                  <w:tcW w:w="1445" w:type="dxa"/>
                  <w:noWrap w:val="0"/>
                  <w:vAlign w:val="top"/>
                </w:tcPr>
                <w:p w14:paraId="13343A82">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0.7%</w:t>
                  </w:r>
                </w:p>
              </w:tc>
            </w:tr>
            <w:tr w14:paraId="75D0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1CE995A4">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500-1000</w:t>
                  </w:r>
                </w:p>
              </w:tc>
              <w:tc>
                <w:tcPr>
                  <w:tcW w:w="1214" w:type="dxa"/>
                  <w:noWrap w:val="0"/>
                  <w:vAlign w:val="top"/>
                </w:tcPr>
                <w:p w14:paraId="32AA47E8">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0.8%</w:t>
                  </w:r>
                </w:p>
              </w:tc>
              <w:tc>
                <w:tcPr>
                  <w:tcW w:w="1444" w:type="dxa"/>
                  <w:noWrap w:val="0"/>
                  <w:vAlign w:val="top"/>
                </w:tcPr>
                <w:p w14:paraId="67A320BE">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0.45%</w:t>
                  </w:r>
                </w:p>
              </w:tc>
              <w:tc>
                <w:tcPr>
                  <w:tcW w:w="1445" w:type="dxa"/>
                  <w:noWrap w:val="0"/>
                  <w:vAlign w:val="top"/>
                </w:tcPr>
                <w:p w14:paraId="7AEBC545">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0.55%</w:t>
                  </w:r>
                </w:p>
              </w:tc>
            </w:tr>
            <w:tr w14:paraId="5E05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186A4E00">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1000-5000</w:t>
                  </w:r>
                </w:p>
              </w:tc>
              <w:tc>
                <w:tcPr>
                  <w:tcW w:w="1214" w:type="dxa"/>
                  <w:noWrap w:val="0"/>
                  <w:vAlign w:val="top"/>
                </w:tcPr>
                <w:p w14:paraId="49B0874C">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0.5%</w:t>
                  </w:r>
                </w:p>
              </w:tc>
              <w:tc>
                <w:tcPr>
                  <w:tcW w:w="1444" w:type="dxa"/>
                  <w:noWrap w:val="0"/>
                  <w:vAlign w:val="top"/>
                </w:tcPr>
                <w:p w14:paraId="02442E75">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0.25%</w:t>
                  </w:r>
                </w:p>
              </w:tc>
              <w:tc>
                <w:tcPr>
                  <w:tcW w:w="1445" w:type="dxa"/>
                  <w:noWrap w:val="0"/>
                  <w:vAlign w:val="top"/>
                </w:tcPr>
                <w:p w14:paraId="5565DD51">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0.35%</w:t>
                  </w:r>
                </w:p>
              </w:tc>
            </w:tr>
            <w:tr w14:paraId="1A4D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6D29935A">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5000-10000</w:t>
                  </w:r>
                </w:p>
              </w:tc>
              <w:tc>
                <w:tcPr>
                  <w:tcW w:w="1214" w:type="dxa"/>
                  <w:noWrap w:val="0"/>
                  <w:vAlign w:val="top"/>
                </w:tcPr>
                <w:p w14:paraId="64C980D4">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0.25%</w:t>
                  </w:r>
                </w:p>
              </w:tc>
              <w:tc>
                <w:tcPr>
                  <w:tcW w:w="1444" w:type="dxa"/>
                  <w:noWrap w:val="0"/>
                  <w:vAlign w:val="top"/>
                </w:tcPr>
                <w:p w14:paraId="3B194E96">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0.1%</w:t>
                  </w:r>
                </w:p>
              </w:tc>
              <w:tc>
                <w:tcPr>
                  <w:tcW w:w="1445" w:type="dxa"/>
                  <w:noWrap w:val="0"/>
                  <w:vAlign w:val="top"/>
                </w:tcPr>
                <w:p w14:paraId="3E56CAF2">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0.2%</w:t>
                  </w:r>
                </w:p>
              </w:tc>
            </w:tr>
            <w:tr w14:paraId="7677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51E3BDD5">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10000-100000</w:t>
                  </w:r>
                </w:p>
              </w:tc>
              <w:tc>
                <w:tcPr>
                  <w:tcW w:w="1214" w:type="dxa"/>
                  <w:noWrap w:val="0"/>
                  <w:vAlign w:val="top"/>
                </w:tcPr>
                <w:p w14:paraId="50C87598">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0.05%</w:t>
                  </w:r>
                </w:p>
              </w:tc>
              <w:tc>
                <w:tcPr>
                  <w:tcW w:w="1444" w:type="dxa"/>
                  <w:noWrap w:val="0"/>
                  <w:vAlign w:val="top"/>
                </w:tcPr>
                <w:p w14:paraId="5EECF742">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0.05%</w:t>
                  </w:r>
                </w:p>
              </w:tc>
              <w:tc>
                <w:tcPr>
                  <w:tcW w:w="1445" w:type="dxa"/>
                  <w:noWrap w:val="0"/>
                  <w:vAlign w:val="top"/>
                </w:tcPr>
                <w:p w14:paraId="1DA0DAC3">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0.05%</w:t>
                  </w:r>
                </w:p>
              </w:tc>
            </w:tr>
            <w:tr w14:paraId="7D3A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049" w:type="dxa"/>
                  <w:noWrap w:val="0"/>
                  <w:vAlign w:val="top"/>
                </w:tcPr>
                <w:p w14:paraId="6925C0E7">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1000000以上</w:t>
                  </w:r>
                </w:p>
              </w:tc>
              <w:tc>
                <w:tcPr>
                  <w:tcW w:w="1214" w:type="dxa"/>
                  <w:noWrap w:val="0"/>
                  <w:vAlign w:val="top"/>
                </w:tcPr>
                <w:p w14:paraId="02E19668">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0.01%</w:t>
                  </w:r>
                </w:p>
              </w:tc>
              <w:tc>
                <w:tcPr>
                  <w:tcW w:w="1444" w:type="dxa"/>
                  <w:noWrap w:val="0"/>
                  <w:vAlign w:val="top"/>
                </w:tcPr>
                <w:p w14:paraId="397A68CF">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0.01%</w:t>
                  </w:r>
                </w:p>
              </w:tc>
              <w:tc>
                <w:tcPr>
                  <w:tcW w:w="1445" w:type="dxa"/>
                  <w:noWrap w:val="0"/>
                  <w:vAlign w:val="top"/>
                </w:tcPr>
                <w:p w14:paraId="29108F95">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0.01%</w:t>
                  </w:r>
                </w:p>
              </w:tc>
            </w:tr>
          </w:tbl>
          <w:p w14:paraId="19225282">
            <w:pPr>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color w:val="auto"/>
                <w:sz w:val="22"/>
                <w:szCs w:val="22"/>
                <w:lang w:val="en-US" w:eastAsia="zh-CN"/>
              </w:rPr>
              <w:t>例</w:t>
            </w:r>
            <w:r>
              <w:rPr>
                <w:rFonts w:hint="eastAsia" w:ascii="微软雅黑" w:hAnsi="微软雅黑" w:eastAsia="微软雅黑" w:cs="微软雅黑"/>
                <w:b w:val="0"/>
                <w:bCs w:val="0"/>
                <w:color w:val="auto"/>
                <w:sz w:val="22"/>
                <w:szCs w:val="22"/>
                <w:lang w:val="en-US" w:eastAsia="zh-CN"/>
              </w:rPr>
              <w:t>如：某货物招标成交金额为678.2万元，采购代理服务费计算如下：</w:t>
            </w:r>
          </w:p>
          <w:p w14:paraId="236C0C76">
            <w:pPr>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 xml:space="preserve">100万元*1.5%=1.50万元 </w:t>
            </w:r>
          </w:p>
          <w:p w14:paraId="02BB8A51">
            <w:pPr>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(500-100)*1.1%=4.40万元</w:t>
            </w:r>
          </w:p>
          <w:p w14:paraId="1B448213">
            <w:pPr>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(678.2-500)*0.8%=1.4256万元</w:t>
            </w:r>
          </w:p>
          <w:p w14:paraId="2D8D8471">
            <w:pPr>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服务费=1.50+4.40+1.4256=7.3256万元。</w:t>
            </w:r>
          </w:p>
          <w:p w14:paraId="61ED6CA9">
            <w:pPr>
              <w:spacing w:line="240" w:lineRule="auto"/>
              <w:rPr>
                <w:rFonts w:hint="eastAsia" w:ascii="微软雅黑" w:hAnsi="微软雅黑" w:eastAsia="微软雅黑" w:cs="微软雅黑"/>
                <w:sz w:val="22"/>
                <w:szCs w:val="22"/>
              </w:rPr>
            </w:pPr>
            <w:r>
              <w:rPr>
                <w:rFonts w:hint="eastAsia" w:ascii="微软雅黑" w:hAnsi="微软雅黑" w:eastAsia="微软雅黑" w:cs="微软雅黑"/>
                <w:b w:val="0"/>
                <w:bCs w:val="0"/>
                <w:color w:val="auto"/>
                <w:sz w:val="22"/>
                <w:szCs w:val="22"/>
                <w:lang w:val="en-US" w:eastAsia="zh-CN"/>
              </w:rPr>
              <w:t>3、本项目项目属性：服务招标。</w:t>
            </w:r>
          </w:p>
        </w:tc>
      </w:tr>
      <w:tr w14:paraId="209E4E49">
        <w:tblPrEx>
          <w:tblCellMar>
            <w:top w:w="0" w:type="dxa"/>
            <w:left w:w="108" w:type="dxa"/>
            <w:bottom w:w="0" w:type="dxa"/>
            <w:right w:w="108" w:type="dxa"/>
          </w:tblCellMar>
        </w:tblPrEx>
        <w:trPr>
          <w:trHeight w:val="698" w:hRule="atLeast"/>
        </w:trPr>
        <w:tc>
          <w:tcPr>
            <w:tcW w:w="647" w:type="dxa"/>
            <w:tcBorders>
              <w:top w:val="single" w:color="auto" w:sz="4" w:space="0"/>
              <w:left w:val="single" w:color="auto" w:sz="4" w:space="0"/>
              <w:bottom w:val="single" w:color="auto" w:sz="4" w:space="0"/>
              <w:right w:val="single" w:color="auto" w:sz="4" w:space="0"/>
            </w:tcBorders>
            <w:vAlign w:val="center"/>
          </w:tcPr>
          <w:p w14:paraId="47987BC7">
            <w:pPr>
              <w:adjustRightInd w:val="0"/>
              <w:snapToGrid w:val="0"/>
              <w:spacing w:line="360" w:lineRule="auto"/>
              <w:jc w:val="center"/>
              <w:rPr>
                <w:rFonts w:hint="eastAsia" w:ascii="微软雅黑" w:hAnsi="微软雅黑" w:eastAsia="微软雅黑" w:cs="微软雅黑"/>
                <w:sz w:val="22"/>
                <w:szCs w:val="22"/>
                <w:highlight w:val="none"/>
                <w:lang w:val="en-US" w:eastAsia="zh-CN"/>
              </w:rPr>
            </w:pPr>
            <w:bookmarkStart w:id="21" w:name="_Toc513557026"/>
            <w:r>
              <w:rPr>
                <w:rFonts w:hint="eastAsia" w:ascii="微软雅黑" w:hAnsi="微软雅黑" w:eastAsia="微软雅黑" w:cs="微软雅黑"/>
                <w:sz w:val="22"/>
                <w:szCs w:val="22"/>
                <w:highlight w:val="none"/>
                <w:lang w:val="en-US" w:eastAsia="zh-CN"/>
              </w:rPr>
              <w:t>26</w:t>
            </w:r>
          </w:p>
        </w:tc>
        <w:tc>
          <w:tcPr>
            <w:tcW w:w="2061" w:type="dxa"/>
            <w:tcBorders>
              <w:top w:val="single" w:color="auto" w:sz="4" w:space="0"/>
              <w:left w:val="single" w:color="auto" w:sz="4" w:space="0"/>
              <w:bottom w:val="single" w:color="auto" w:sz="4" w:space="0"/>
              <w:right w:val="single" w:color="auto" w:sz="4" w:space="0"/>
            </w:tcBorders>
            <w:vAlign w:val="center"/>
          </w:tcPr>
          <w:p w14:paraId="2023CEDF">
            <w:pPr>
              <w:spacing w:line="420" w:lineRule="exact"/>
              <w:jc w:val="center"/>
              <w:rPr>
                <w:rFonts w:hint="eastAsia" w:ascii="微软雅黑" w:hAnsi="微软雅黑" w:eastAsia="微软雅黑" w:cs="微软雅黑"/>
                <w:sz w:val="22"/>
                <w:szCs w:val="22"/>
                <w:highlight w:val="none"/>
                <w:lang w:val="zh-CN"/>
              </w:rPr>
            </w:pPr>
            <w:r>
              <w:rPr>
                <w:rFonts w:hint="eastAsia" w:ascii="微软雅黑" w:hAnsi="微软雅黑" w:eastAsia="微软雅黑" w:cs="微软雅黑"/>
                <w:sz w:val="22"/>
                <w:szCs w:val="22"/>
                <w:highlight w:val="none"/>
                <w:lang w:val="zh-CN"/>
              </w:rPr>
              <w:t>身份核验</w:t>
            </w:r>
          </w:p>
        </w:tc>
        <w:tc>
          <w:tcPr>
            <w:tcW w:w="7124" w:type="dxa"/>
            <w:tcBorders>
              <w:top w:val="single" w:color="auto" w:sz="4" w:space="0"/>
              <w:left w:val="single" w:color="auto" w:sz="4" w:space="0"/>
              <w:bottom w:val="single" w:color="auto" w:sz="4" w:space="0"/>
              <w:right w:val="single" w:color="auto" w:sz="4" w:space="0"/>
            </w:tcBorders>
            <w:vAlign w:val="center"/>
          </w:tcPr>
          <w:p w14:paraId="591DB81B">
            <w:pPr>
              <w:spacing w:before="166" w:line="240" w:lineRule="auto"/>
              <w:ind w:left="96" w:leftChars="0" w:right="100" w:hanging="96" w:hangingChars="35"/>
              <w:rPr>
                <w:rFonts w:hint="eastAsia" w:ascii="微软雅黑" w:hAnsi="微软雅黑" w:eastAsia="微软雅黑" w:cs="微软雅黑"/>
                <w:sz w:val="22"/>
                <w:szCs w:val="22"/>
                <w:highlight w:val="none"/>
              </w:rPr>
            </w:pPr>
            <w:r>
              <w:rPr>
                <w:rFonts w:hint="eastAsia" w:ascii="微软雅黑" w:hAnsi="微软雅黑" w:eastAsia="微软雅黑" w:cs="微软雅黑"/>
                <w:spacing w:val="28"/>
                <w:sz w:val="22"/>
                <w:szCs w:val="22"/>
                <w:highlight w:val="none"/>
              </w:rPr>
              <w:t>该</w:t>
            </w:r>
            <w:r>
              <w:rPr>
                <w:rFonts w:hint="eastAsia" w:ascii="微软雅黑" w:hAnsi="微软雅黑" w:eastAsia="微软雅黑" w:cs="微软雅黑"/>
                <w:spacing w:val="15"/>
                <w:sz w:val="22"/>
                <w:szCs w:val="22"/>
                <w:highlight w:val="none"/>
              </w:rPr>
              <w:t>项目采取线下开标的形式，供应商必须到达开标现场，直接参与开标</w:t>
            </w:r>
            <w:r>
              <w:rPr>
                <w:rFonts w:hint="eastAsia" w:ascii="微软雅黑" w:hAnsi="微软雅黑" w:eastAsia="微软雅黑" w:cs="微软雅黑"/>
                <w:spacing w:val="3"/>
                <w:sz w:val="22"/>
                <w:szCs w:val="22"/>
                <w:highlight w:val="none"/>
              </w:rPr>
              <w:t>活动。</w:t>
            </w:r>
          </w:p>
          <w:p w14:paraId="7958666C">
            <w:pPr>
              <w:spacing w:before="99" w:line="240" w:lineRule="auto"/>
              <w:ind w:left="86" w:leftChars="0" w:hanging="86" w:hangingChars="35"/>
              <w:rPr>
                <w:rFonts w:hint="eastAsia" w:ascii="微软雅黑" w:hAnsi="微软雅黑" w:eastAsia="微软雅黑" w:cs="微软雅黑"/>
                <w:spacing w:val="10"/>
                <w:sz w:val="22"/>
                <w:szCs w:val="22"/>
                <w:highlight w:val="none"/>
              </w:rPr>
            </w:pPr>
            <w:r>
              <w:rPr>
                <w:rFonts w:hint="eastAsia" w:ascii="微软雅黑" w:hAnsi="微软雅黑" w:eastAsia="微软雅黑" w:cs="微软雅黑"/>
                <w:spacing w:val="14"/>
                <w:sz w:val="22"/>
                <w:szCs w:val="22"/>
                <w:highlight w:val="none"/>
              </w:rPr>
              <w:t>相</w:t>
            </w:r>
            <w:r>
              <w:rPr>
                <w:rFonts w:hint="eastAsia" w:ascii="微软雅黑" w:hAnsi="微软雅黑" w:eastAsia="微软雅黑" w:cs="微软雅黑"/>
                <w:spacing w:val="10"/>
                <w:sz w:val="22"/>
                <w:szCs w:val="22"/>
                <w:highlight w:val="none"/>
              </w:rPr>
              <w:t>关注意事项如下：</w:t>
            </w:r>
          </w:p>
          <w:p w14:paraId="20DF2C81">
            <w:pPr>
              <w:spacing w:before="99" w:line="240" w:lineRule="auto"/>
              <w:ind w:left="84" w:leftChars="0" w:hanging="84" w:hangingChars="35"/>
              <w:rPr>
                <w:rFonts w:hint="eastAsia" w:ascii="微软雅黑" w:hAnsi="微软雅黑" w:eastAsia="微软雅黑" w:cs="微软雅黑"/>
                <w:sz w:val="22"/>
                <w:szCs w:val="22"/>
                <w:highlight w:val="none"/>
              </w:rPr>
            </w:pPr>
            <w:r>
              <w:rPr>
                <w:rFonts w:hint="eastAsia" w:ascii="微软雅黑" w:hAnsi="微软雅黑" w:eastAsia="微软雅黑" w:cs="微软雅黑"/>
                <w:spacing w:val="11"/>
                <w:sz w:val="22"/>
                <w:szCs w:val="22"/>
                <w:highlight w:val="none"/>
              </w:rPr>
              <w:t>1、开标当日，请各供应商在开标截止时间前至少提前半小时进入开标</w:t>
            </w:r>
            <w:r>
              <w:rPr>
                <w:rFonts w:hint="eastAsia" w:ascii="微软雅黑" w:hAnsi="微软雅黑" w:eastAsia="微软雅黑" w:cs="微软雅黑"/>
                <w:spacing w:val="6"/>
                <w:sz w:val="22"/>
                <w:szCs w:val="22"/>
                <w:highlight w:val="none"/>
              </w:rPr>
              <w:t>现</w:t>
            </w:r>
            <w:r>
              <w:rPr>
                <w:rFonts w:hint="eastAsia" w:ascii="微软雅黑" w:hAnsi="微软雅黑" w:eastAsia="微软雅黑" w:cs="微软雅黑"/>
                <w:spacing w:val="1"/>
                <w:sz w:val="22"/>
                <w:szCs w:val="22"/>
                <w:highlight w:val="none"/>
              </w:rPr>
              <w:t>场</w:t>
            </w:r>
            <w:r>
              <w:rPr>
                <w:rFonts w:hint="eastAsia" w:ascii="微软雅黑" w:hAnsi="微软雅黑" w:eastAsia="微软雅黑" w:cs="微软雅黑"/>
                <w:sz w:val="22"/>
                <w:szCs w:val="22"/>
                <w:highlight w:val="none"/>
              </w:rPr>
              <w:t>；</w:t>
            </w:r>
          </w:p>
          <w:p w14:paraId="35139C5F">
            <w:pPr>
              <w:spacing w:before="104" w:line="240" w:lineRule="auto"/>
              <w:ind w:left="81" w:leftChars="0" w:hanging="81" w:hangingChars="35"/>
              <w:rPr>
                <w:rFonts w:hint="eastAsia" w:ascii="微软雅黑" w:hAnsi="微软雅黑" w:eastAsia="微软雅黑" w:cs="微软雅黑"/>
                <w:spacing w:val="7"/>
                <w:sz w:val="22"/>
                <w:szCs w:val="22"/>
                <w:highlight w:val="none"/>
              </w:rPr>
            </w:pPr>
            <w:r>
              <w:rPr>
                <w:rFonts w:hint="eastAsia" w:ascii="微软雅黑" w:hAnsi="微软雅黑" w:eastAsia="微软雅黑" w:cs="微软雅黑"/>
                <w:spacing w:val="7"/>
                <w:sz w:val="22"/>
                <w:szCs w:val="22"/>
                <w:highlight w:val="none"/>
              </w:rPr>
              <w:t>2、谈判会议现场，由监标人对授权代表进行身份核验</w:t>
            </w:r>
          </w:p>
          <w:p w14:paraId="73FCCA93">
            <w:pPr>
              <w:spacing w:before="104" w:line="240" w:lineRule="auto"/>
              <w:ind w:left="81" w:leftChars="0" w:hanging="81" w:hangingChars="35"/>
              <w:rPr>
                <w:rFonts w:hint="eastAsia" w:ascii="微软雅黑" w:hAnsi="微软雅黑" w:eastAsia="微软雅黑" w:cs="微软雅黑"/>
                <w:spacing w:val="7"/>
                <w:sz w:val="22"/>
                <w:szCs w:val="22"/>
                <w:highlight w:val="none"/>
              </w:rPr>
            </w:pPr>
            <w:r>
              <w:rPr>
                <w:rFonts w:hint="eastAsia" w:ascii="微软雅黑" w:hAnsi="微软雅黑" w:eastAsia="微软雅黑" w:cs="微软雅黑"/>
                <w:spacing w:val="7"/>
                <w:sz w:val="22"/>
                <w:szCs w:val="22"/>
                <w:highlight w:val="none"/>
              </w:rPr>
              <w:t>2.1 由监标人对供应商参会代表进行身份核验，供应商应授权合法的人员参加本项目全过程开标，法定代表人直接参加，须提交法定代表人身份证明书、身份证原件及复印件。</w:t>
            </w:r>
            <w:r>
              <w:rPr>
                <w:rFonts w:hint="eastAsia" w:ascii="微软雅黑" w:hAnsi="微软雅黑" w:eastAsia="微软雅黑" w:cs="微软雅黑"/>
                <w:sz w:val="22"/>
                <w:szCs w:val="22"/>
              </w:rPr>
              <w:t>法定代表人参加开标的，提供本人身份证，法定代表人授权他人参加开标的，提供法定代表人授权委托书。</w:t>
            </w:r>
            <w:r>
              <w:rPr>
                <w:rFonts w:hint="eastAsia" w:ascii="微软雅黑" w:hAnsi="微软雅黑" w:eastAsia="微软雅黑" w:cs="微软雅黑"/>
                <w:spacing w:val="7"/>
                <w:sz w:val="22"/>
                <w:szCs w:val="22"/>
                <w:highlight w:val="none"/>
              </w:rPr>
              <w:t>未提供或身份核验不合格者按无效响应处理。</w:t>
            </w:r>
          </w:p>
          <w:p w14:paraId="764E9B30">
            <w:pPr>
              <w:spacing w:line="420" w:lineRule="exact"/>
              <w:rPr>
                <w:rFonts w:hint="eastAsia" w:ascii="微软雅黑" w:hAnsi="微软雅黑" w:eastAsia="微软雅黑" w:cs="微软雅黑"/>
                <w:b w:val="0"/>
                <w:bCs w:val="0"/>
                <w:color w:val="auto"/>
                <w:sz w:val="22"/>
                <w:szCs w:val="22"/>
                <w:highlight w:val="none"/>
                <w:lang w:val="en-US" w:eastAsia="zh-CN"/>
              </w:rPr>
            </w:pPr>
          </w:p>
        </w:tc>
      </w:tr>
    </w:tbl>
    <w:p w14:paraId="4F3034EB">
      <w:pPr>
        <w:rPr>
          <w:rFonts w:hint="eastAsia" w:ascii="微软雅黑" w:hAnsi="微软雅黑" w:eastAsia="微软雅黑" w:cs="微软雅黑"/>
        </w:rPr>
      </w:pPr>
      <w:r>
        <w:rPr>
          <w:rFonts w:hint="eastAsia" w:ascii="微软雅黑" w:hAnsi="微软雅黑" w:eastAsia="微软雅黑" w:cs="微软雅黑"/>
        </w:rPr>
        <w:br w:type="page"/>
      </w:r>
    </w:p>
    <w:p w14:paraId="22977CB1">
      <w:pPr>
        <w:pStyle w:val="5"/>
        <w:spacing w:line="240" w:lineRule="auto"/>
        <w:rPr>
          <w:rFonts w:hint="eastAsia" w:ascii="微软雅黑" w:hAnsi="微软雅黑" w:eastAsia="微软雅黑" w:cs="微软雅黑"/>
          <w:sz w:val="36"/>
          <w:szCs w:val="36"/>
        </w:rPr>
      </w:pPr>
      <w:bookmarkStart w:id="22" w:name="_Toc14423"/>
      <w:bookmarkStart w:id="23" w:name="_Toc19507"/>
      <w:bookmarkStart w:id="24" w:name="_Toc12361"/>
      <w:bookmarkStart w:id="25" w:name="_Toc1844"/>
      <w:r>
        <w:rPr>
          <w:rFonts w:hint="eastAsia" w:ascii="微软雅黑" w:hAnsi="微软雅黑" w:eastAsia="微软雅黑" w:cs="微软雅黑"/>
          <w:b w:val="0"/>
          <w:sz w:val="36"/>
          <w:szCs w:val="36"/>
        </w:rPr>
        <w:t>（二）</w:t>
      </w:r>
      <w:r>
        <w:rPr>
          <w:rFonts w:hint="eastAsia" w:ascii="微软雅黑" w:hAnsi="微软雅黑" w:eastAsia="微软雅黑" w:cs="微软雅黑"/>
          <w:sz w:val="36"/>
          <w:szCs w:val="36"/>
        </w:rPr>
        <w:t>供应商须知</w:t>
      </w:r>
      <w:bookmarkEnd w:id="21"/>
      <w:bookmarkEnd w:id="22"/>
      <w:bookmarkEnd w:id="23"/>
      <w:bookmarkEnd w:id="24"/>
      <w:bookmarkEnd w:id="25"/>
    </w:p>
    <w:p w14:paraId="7D36B04B">
      <w:pPr>
        <w:pStyle w:val="159"/>
        <w:spacing w:line="240" w:lineRule="auto"/>
        <w:ind w:firstLine="560" w:firstLineChars="200"/>
        <w:outlineLvl w:val="2"/>
        <w:rPr>
          <w:rFonts w:hint="eastAsia" w:ascii="微软雅黑" w:hAnsi="微软雅黑" w:eastAsia="微软雅黑" w:cs="微软雅黑"/>
          <w:b/>
          <w:szCs w:val="28"/>
        </w:rPr>
      </w:pPr>
      <w:bookmarkStart w:id="26" w:name="_Toc513557027"/>
      <w:bookmarkStart w:id="27" w:name="_Toc11273"/>
      <w:bookmarkStart w:id="28" w:name="_Toc16229"/>
      <w:bookmarkStart w:id="29" w:name="_Toc3761"/>
      <w:bookmarkStart w:id="30" w:name="_Toc10851"/>
      <w:bookmarkStart w:id="31" w:name="_Toc21532"/>
      <w:r>
        <w:rPr>
          <w:rFonts w:hint="eastAsia" w:ascii="微软雅黑" w:hAnsi="微软雅黑" w:eastAsia="微软雅黑" w:cs="微软雅黑"/>
          <w:b/>
          <w:szCs w:val="28"/>
        </w:rPr>
        <w:t>1．  总则</w:t>
      </w:r>
      <w:bookmarkEnd w:id="26"/>
      <w:bookmarkEnd w:id="27"/>
      <w:bookmarkEnd w:id="28"/>
      <w:bookmarkEnd w:id="29"/>
      <w:bookmarkEnd w:id="30"/>
      <w:bookmarkEnd w:id="31"/>
    </w:p>
    <w:p w14:paraId="51CC3703">
      <w:pPr>
        <w:pStyle w:val="7"/>
        <w:spacing w:line="240" w:lineRule="auto"/>
        <w:rPr>
          <w:rFonts w:hint="eastAsia" w:ascii="微软雅黑" w:hAnsi="微软雅黑" w:eastAsia="微软雅黑" w:cs="微软雅黑"/>
        </w:rPr>
      </w:pPr>
      <w:r>
        <w:rPr>
          <w:rFonts w:hint="eastAsia" w:ascii="微软雅黑" w:hAnsi="微软雅黑" w:eastAsia="微软雅黑" w:cs="微软雅黑"/>
        </w:rPr>
        <w:t>1、说明</w:t>
      </w:r>
    </w:p>
    <w:p w14:paraId="17786C0F">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1.1根据《中华人民共和国招标投标法》以及有关法律、法规和规章的规定，本招标项目已具备招标条件，现对本项目进行竞争性磋商采购。</w:t>
      </w:r>
    </w:p>
    <w:p w14:paraId="362F250C">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1.2本磋商文件仅适用于本项目的招标。</w:t>
      </w:r>
    </w:p>
    <w:p w14:paraId="1F82E75E">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szCs w:val="24"/>
        </w:rPr>
        <w:t>1.3 本</w:t>
      </w:r>
      <w:r>
        <w:rPr>
          <w:rFonts w:hint="eastAsia" w:ascii="微软雅黑" w:hAnsi="微软雅黑" w:eastAsia="微软雅黑" w:cs="微软雅黑"/>
          <w:sz w:val="24"/>
        </w:rPr>
        <w:t>次招标采用</w:t>
      </w:r>
      <w:r>
        <w:rPr>
          <w:rFonts w:hint="eastAsia" w:ascii="微软雅黑" w:hAnsi="微软雅黑" w:eastAsia="微软雅黑" w:cs="微软雅黑"/>
          <w:sz w:val="24"/>
          <w:szCs w:val="24"/>
        </w:rPr>
        <w:t>竞争性磋商</w:t>
      </w:r>
      <w:r>
        <w:rPr>
          <w:rFonts w:hint="eastAsia" w:ascii="微软雅黑" w:hAnsi="微软雅黑" w:eastAsia="微软雅黑" w:cs="微软雅黑"/>
          <w:sz w:val="24"/>
        </w:rPr>
        <w:t>的方式。</w:t>
      </w:r>
    </w:p>
    <w:p w14:paraId="7FD7F041">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szCs w:val="24"/>
        </w:rPr>
        <w:t>1.4</w:t>
      </w:r>
      <w:r>
        <w:rPr>
          <w:rFonts w:hint="eastAsia" w:ascii="微软雅黑" w:hAnsi="微软雅黑" w:eastAsia="微软雅黑" w:cs="微软雅黑"/>
          <w:sz w:val="24"/>
        </w:rPr>
        <w:t>本磋商文件的解释权属于</w:t>
      </w:r>
      <w:r>
        <w:rPr>
          <w:rFonts w:hint="eastAsia" w:ascii="微软雅黑" w:hAnsi="微软雅黑" w:eastAsia="微软雅黑" w:cs="微软雅黑"/>
          <w:sz w:val="24"/>
          <w:lang w:eastAsia="zh-CN"/>
        </w:rPr>
        <w:t>宏睿鹏达项目管理有限公司</w:t>
      </w:r>
      <w:r>
        <w:rPr>
          <w:rFonts w:hint="eastAsia" w:ascii="微软雅黑" w:hAnsi="微软雅黑" w:eastAsia="微软雅黑" w:cs="微软雅黑"/>
          <w:sz w:val="24"/>
        </w:rPr>
        <w:t>所有。</w:t>
      </w:r>
    </w:p>
    <w:p w14:paraId="6DF95A8F">
      <w:pPr>
        <w:pStyle w:val="7"/>
        <w:spacing w:line="240" w:lineRule="auto"/>
        <w:rPr>
          <w:rFonts w:hint="eastAsia" w:ascii="微软雅黑" w:hAnsi="微软雅黑" w:eastAsia="微软雅黑" w:cs="微软雅黑"/>
          <w:sz w:val="24"/>
          <w:szCs w:val="24"/>
        </w:rPr>
      </w:pPr>
      <w:r>
        <w:rPr>
          <w:rFonts w:hint="eastAsia" w:ascii="微软雅黑" w:hAnsi="微软雅黑" w:eastAsia="微软雅黑" w:cs="微软雅黑"/>
        </w:rPr>
        <w:t>2、合格的供应商</w:t>
      </w:r>
    </w:p>
    <w:p w14:paraId="7C76F614">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2.1 本招标项目不允许联合体投标。</w:t>
      </w:r>
    </w:p>
    <w:p w14:paraId="64E602C7">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2.2供应商必须在磋商公告载明的地点购买磋商文件并登记备案，未经购买磋商文件并登记备案的潜在供应商均无资格参加本次投标。</w:t>
      </w:r>
    </w:p>
    <w:p w14:paraId="17F29641">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2.3法定代表人或者负责人为同一人或者存在控股、管理关系的两个以上供应商，不得参加同一招标项目投标。</w:t>
      </w:r>
    </w:p>
    <w:p w14:paraId="0CE97E2A">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具有独立承担民事责任的能力；</w:t>
      </w:r>
    </w:p>
    <w:p w14:paraId="23DB2D42">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具有良好的商业信誉和健全的财务会计制度；</w:t>
      </w:r>
    </w:p>
    <w:p w14:paraId="7D379CCC">
      <w:pPr>
        <w:spacing w:line="360" w:lineRule="auto"/>
        <w:ind w:firstLine="480" w:firstLineChars="200"/>
        <w:rPr>
          <w:rFonts w:hint="eastAsia" w:ascii="微软雅黑" w:hAnsi="微软雅黑" w:eastAsia="微软雅黑" w:cs="微软雅黑"/>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具有履行合同所必需的设备和专业技术能力；</w:t>
      </w:r>
    </w:p>
    <w:p w14:paraId="7E1FE0B2">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有依法缴纳税收和社会保障资金的良好纪录；</w:t>
      </w:r>
    </w:p>
    <w:p w14:paraId="63253E67">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在最近三年内</w:t>
      </w:r>
      <w:r>
        <w:rPr>
          <w:rFonts w:hint="eastAsia" w:ascii="微软雅黑" w:hAnsi="微软雅黑" w:eastAsia="微软雅黑" w:cs="微软雅黑"/>
          <w:sz w:val="24"/>
          <w:szCs w:val="24"/>
          <w:lang w:eastAsia="zh-CN"/>
        </w:rPr>
        <w:t>没</w:t>
      </w:r>
      <w:r>
        <w:rPr>
          <w:rFonts w:hint="eastAsia" w:ascii="微软雅黑" w:hAnsi="微软雅黑" w:eastAsia="微软雅黑" w:cs="微软雅黑"/>
          <w:sz w:val="24"/>
          <w:szCs w:val="24"/>
        </w:rPr>
        <w:t>有骗取中标或严重违约或重大工程质量问题的；</w:t>
      </w:r>
    </w:p>
    <w:p w14:paraId="6B4C65FF">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法律、行政法规规定的其他条件；</w:t>
      </w:r>
    </w:p>
    <w:p w14:paraId="03BF03DB">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竞争性磋商文件规定的供应商资格条件（见供应商须知前附表）。</w:t>
      </w:r>
    </w:p>
    <w:p w14:paraId="56BC68F9">
      <w:pPr>
        <w:adjustRightInd w:val="0"/>
        <w:snapToGrid w:val="0"/>
        <w:spacing w:line="360" w:lineRule="auto"/>
        <w:outlineLvl w:val="2"/>
        <w:rPr>
          <w:rFonts w:hint="eastAsia" w:ascii="微软雅黑" w:hAnsi="微软雅黑" w:eastAsia="微软雅黑" w:cs="微软雅黑"/>
          <w:b/>
          <w:bCs/>
          <w:sz w:val="28"/>
          <w:szCs w:val="28"/>
        </w:rPr>
      </w:pPr>
      <w:bookmarkStart w:id="32" w:name="_Toc152042311"/>
      <w:bookmarkStart w:id="33" w:name="_Toc152045535"/>
      <w:bookmarkStart w:id="34" w:name="_Toc179632552"/>
      <w:bookmarkStart w:id="35" w:name="_Toc144974503"/>
      <w:r>
        <w:rPr>
          <w:rFonts w:hint="eastAsia" w:ascii="微软雅黑" w:hAnsi="微软雅黑" w:eastAsia="微软雅黑" w:cs="微软雅黑"/>
          <w:b/>
          <w:bCs/>
          <w:sz w:val="28"/>
          <w:szCs w:val="28"/>
        </w:rPr>
        <w:t>3、现场勘察</w:t>
      </w:r>
    </w:p>
    <w:p w14:paraId="4CCEF095">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3.1本项目招标人及招标代理机构不集中组织</w:t>
      </w:r>
      <w:r>
        <w:rPr>
          <w:rFonts w:hint="eastAsia" w:ascii="微软雅黑" w:hAnsi="微软雅黑" w:eastAsia="微软雅黑" w:cs="微软雅黑"/>
          <w:sz w:val="24"/>
        </w:rPr>
        <w:t>勘察</w:t>
      </w:r>
      <w:r>
        <w:rPr>
          <w:rFonts w:hint="eastAsia" w:ascii="微软雅黑" w:hAnsi="微软雅黑" w:eastAsia="微软雅黑" w:cs="微软雅黑"/>
          <w:sz w:val="24"/>
          <w:szCs w:val="24"/>
        </w:rPr>
        <w:t>现场；需要现场</w:t>
      </w:r>
      <w:r>
        <w:rPr>
          <w:rFonts w:hint="eastAsia" w:ascii="微软雅黑" w:hAnsi="微软雅黑" w:eastAsia="微软雅黑" w:cs="微软雅黑"/>
          <w:sz w:val="24"/>
        </w:rPr>
        <w:t>勘察</w:t>
      </w:r>
      <w:r>
        <w:rPr>
          <w:rFonts w:hint="eastAsia" w:ascii="微软雅黑" w:hAnsi="微软雅黑" w:eastAsia="微软雅黑" w:cs="微软雅黑"/>
          <w:sz w:val="24"/>
          <w:szCs w:val="24"/>
        </w:rPr>
        <w:t>的，由供应商自行</w:t>
      </w:r>
      <w:r>
        <w:rPr>
          <w:rFonts w:hint="eastAsia" w:ascii="微软雅黑" w:hAnsi="微软雅黑" w:eastAsia="微软雅黑" w:cs="微软雅黑"/>
          <w:sz w:val="24"/>
        </w:rPr>
        <w:t>勘察</w:t>
      </w:r>
      <w:r>
        <w:rPr>
          <w:rFonts w:hint="eastAsia" w:ascii="微软雅黑" w:hAnsi="微软雅黑" w:eastAsia="微软雅黑" w:cs="微软雅黑"/>
          <w:sz w:val="24"/>
          <w:szCs w:val="24"/>
        </w:rPr>
        <w:t>，安全责任由供应商自负，费用自理。若对磋商文件提出的疑问，尽快与招标人、招标代理机构负责人进行联系。凡因投标供应商对磋商文件阅读不深、理解不透、误解、疏漏、现场勘察不到位或因市场行情了解不清造成的后果和风险均由供应商自负。</w:t>
      </w:r>
    </w:p>
    <w:p w14:paraId="021CA1A4">
      <w:pPr>
        <w:adjustRightInd w:val="0"/>
        <w:snapToGrid w:val="0"/>
        <w:spacing w:line="360" w:lineRule="auto"/>
        <w:outlineLvl w:val="2"/>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4、投标费用</w:t>
      </w:r>
    </w:p>
    <w:p w14:paraId="54A94ACD">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4.1 投标供应商应自行承担其编制投标文件、递交投标文件、参加开标、进行标书澄清等投标过程所涉及的一切费用，不管投标结果如何，招标人对上述费用不付任何责任。</w:t>
      </w:r>
    </w:p>
    <w:bookmarkEnd w:id="32"/>
    <w:bookmarkEnd w:id="33"/>
    <w:bookmarkEnd w:id="34"/>
    <w:bookmarkEnd w:id="35"/>
    <w:p w14:paraId="6C953AC7">
      <w:pPr>
        <w:pStyle w:val="7"/>
        <w:spacing w:line="240" w:lineRule="auto"/>
        <w:rPr>
          <w:rFonts w:hint="eastAsia" w:ascii="微软雅黑" w:hAnsi="微软雅黑" w:eastAsia="微软雅黑" w:cs="微软雅黑"/>
        </w:rPr>
      </w:pPr>
      <w:bookmarkStart w:id="36" w:name="_Toc152042312"/>
      <w:bookmarkStart w:id="37" w:name="_Toc152045536"/>
      <w:bookmarkStart w:id="38" w:name="_Toc179632553"/>
      <w:bookmarkStart w:id="39" w:name="_Toc144974504"/>
      <w:r>
        <w:rPr>
          <w:rFonts w:hint="eastAsia" w:ascii="微软雅黑" w:hAnsi="微软雅黑" w:eastAsia="微软雅黑" w:cs="微软雅黑"/>
        </w:rPr>
        <w:t>5、保密</w:t>
      </w:r>
      <w:bookmarkEnd w:id="36"/>
      <w:bookmarkEnd w:id="37"/>
      <w:bookmarkEnd w:id="38"/>
      <w:bookmarkEnd w:id="39"/>
    </w:p>
    <w:p w14:paraId="6C118ED4">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5.1参与招标活动的各方应对竞争性磋商文件和竞争性磋商响应文件中的商业和技术等秘密保密，违者应对由此造成的后果承担法律责任。 </w:t>
      </w:r>
    </w:p>
    <w:p w14:paraId="771F8F4D">
      <w:pPr>
        <w:pStyle w:val="159"/>
        <w:spacing w:line="360" w:lineRule="auto"/>
        <w:ind w:firstLine="560" w:firstLineChars="200"/>
        <w:outlineLvl w:val="2"/>
        <w:rPr>
          <w:rFonts w:hint="eastAsia" w:ascii="微软雅黑" w:hAnsi="微软雅黑" w:eastAsia="微软雅黑" w:cs="微软雅黑"/>
          <w:b/>
          <w:szCs w:val="28"/>
          <w:lang w:val="en-US" w:eastAsia="zh-CN"/>
        </w:rPr>
      </w:pPr>
      <w:bookmarkStart w:id="40" w:name="_Toc16996"/>
      <w:bookmarkStart w:id="41" w:name="_Toc1428"/>
      <w:bookmarkStart w:id="42" w:name="_Toc1030"/>
      <w:bookmarkStart w:id="43" w:name="_Toc5952"/>
      <w:bookmarkStart w:id="44" w:name="_Toc513557028"/>
      <w:bookmarkStart w:id="45" w:name="_Toc8904"/>
      <w:r>
        <w:rPr>
          <w:rFonts w:hint="eastAsia" w:ascii="微软雅黑" w:hAnsi="微软雅黑" w:eastAsia="微软雅黑" w:cs="微软雅黑"/>
          <w:b/>
          <w:szCs w:val="28"/>
        </w:rPr>
        <w:t>2．竞争性磋商文件</w:t>
      </w:r>
      <w:bookmarkEnd w:id="40"/>
      <w:bookmarkEnd w:id="41"/>
      <w:bookmarkEnd w:id="42"/>
      <w:bookmarkEnd w:id="43"/>
      <w:bookmarkEnd w:id="44"/>
      <w:bookmarkEnd w:id="45"/>
      <w:r>
        <w:rPr>
          <w:rFonts w:hint="eastAsia" w:ascii="微软雅黑" w:hAnsi="微软雅黑" w:eastAsia="微软雅黑" w:cs="微软雅黑"/>
          <w:b/>
          <w:szCs w:val="28"/>
          <w:lang w:val="en-US" w:eastAsia="zh-CN"/>
        </w:rPr>
        <w:t xml:space="preserve">                                        </w:t>
      </w:r>
    </w:p>
    <w:p w14:paraId="4BF819D9">
      <w:pPr>
        <w:pStyle w:val="158"/>
        <w:adjustRightInd w:val="0"/>
        <w:snapToGrid w:val="0"/>
        <w:spacing w:line="360" w:lineRule="auto"/>
        <w:rPr>
          <w:rFonts w:hint="eastAsia" w:ascii="微软雅黑" w:hAnsi="微软雅黑" w:eastAsia="微软雅黑" w:cs="微软雅黑"/>
          <w:szCs w:val="24"/>
        </w:rPr>
      </w:pPr>
      <w:bookmarkStart w:id="46" w:name="_Toc144974511"/>
      <w:bookmarkStart w:id="47" w:name="_Toc152042319"/>
      <w:bookmarkStart w:id="48" w:name="_Toc179632561"/>
      <w:bookmarkStart w:id="49" w:name="_Toc152045543"/>
      <w:r>
        <w:rPr>
          <w:rFonts w:hint="eastAsia" w:ascii="微软雅黑" w:hAnsi="微软雅黑" w:eastAsia="微软雅黑" w:cs="微软雅黑"/>
          <w:b/>
          <w:sz w:val="28"/>
          <w:szCs w:val="28"/>
        </w:rPr>
        <w:t>6、</w:t>
      </w:r>
      <w:r>
        <w:rPr>
          <w:rFonts w:hint="eastAsia" w:ascii="微软雅黑" w:hAnsi="微软雅黑" w:eastAsia="微软雅黑" w:cs="微软雅黑"/>
          <w:szCs w:val="24"/>
        </w:rPr>
        <w:t xml:space="preserve"> </w:t>
      </w:r>
      <w:r>
        <w:rPr>
          <w:rFonts w:hint="eastAsia" w:ascii="微软雅黑" w:hAnsi="微软雅黑" w:eastAsia="微软雅黑" w:cs="微软雅黑"/>
          <w:b/>
          <w:sz w:val="28"/>
          <w:szCs w:val="28"/>
        </w:rPr>
        <w:t>竞争性磋商文件的组成</w:t>
      </w:r>
      <w:bookmarkEnd w:id="46"/>
      <w:bookmarkEnd w:id="47"/>
      <w:bookmarkEnd w:id="48"/>
      <w:bookmarkEnd w:id="49"/>
    </w:p>
    <w:p w14:paraId="1B949B0F">
      <w:pPr>
        <w:adjustRightInd w:val="0"/>
        <w:snapToGrid w:val="0"/>
        <w:spacing w:line="360" w:lineRule="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6.1竞争性磋商文件包括以下内容：</w:t>
      </w:r>
    </w:p>
    <w:p w14:paraId="64541409">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（1）竞争性磋商公告；</w:t>
      </w:r>
    </w:p>
    <w:p w14:paraId="48C85DE6">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（2）供应商须知前附表及供应商须知；</w:t>
      </w:r>
    </w:p>
    <w:p w14:paraId="2F842976">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（3）评审办法；</w:t>
      </w:r>
    </w:p>
    <w:p w14:paraId="3B110BE9">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（4）合同条款及合同文件格式；</w:t>
      </w:r>
    </w:p>
    <w:p w14:paraId="6FE1A23F">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r>
        <w:rPr>
          <w:rFonts w:hint="eastAsia" w:ascii="微软雅黑" w:hAnsi="微软雅黑" w:eastAsia="微软雅黑" w:cs="微软雅黑"/>
          <w:bCs/>
          <w:sz w:val="24"/>
        </w:rPr>
        <w:t>采购内容及要求</w:t>
      </w:r>
      <w:r>
        <w:rPr>
          <w:rFonts w:hint="eastAsia" w:ascii="微软雅黑" w:hAnsi="微软雅黑" w:eastAsia="微软雅黑" w:cs="微软雅黑"/>
          <w:sz w:val="24"/>
          <w:szCs w:val="24"/>
        </w:rPr>
        <w:t xml:space="preserve">； </w:t>
      </w:r>
    </w:p>
    <w:p w14:paraId="58F82BAB">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（8）竞争性磋商响应文件格式。</w:t>
      </w:r>
    </w:p>
    <w:p w14:paraId="3030B14E">
      <w:pPr>
        <w:pageBreakBefore w:val="0"/>
        <w:bidi w:val="0"/>
        <w:spacing w:line="360" w:lineRule="auto"/>
        <w:ind w:firstLine="480" w:firstLineChars="200"/>
        <w:rPr>
          <w:rFonts w:hint="eastAsia" w:ascii="微软雅黑" w:hAnsi="微软雅黑" w:eastAsia="微软雅黑" w:cs="微软雅黑"/>
          <w:color w:val="auto"/>
          <w:sz w:val="24"/>
        </w:rPr>
      </w:pPr>
      <w:bookmarkStart w:id="50" w:name="_Toc152042320"/>
      <w:bookmarkStart w:id="51" w:name="_Toc152045544"/>
      <w:bookmarkStart w:id="52" w:name="_Toc179632562"/>
      <w:bookmarkStart w:id="53" w:name="_Toc144974512"/>
      <w:r>
        <w:rPr>
          <w:rFonts w:hint="eastAsia" w:ascii="微软雅黑" w:hAnsi="微软雅黑" w:eastAsia="微软雅黑" w:cs="微软雅黑"/>
          <w:color w:val="auto"/>
          <w:sz w:val="24"/>
        </w:rPr>
        <w:t>采购活动文件包括目录中所列的内容，各供应商应仔细阅读竞争性磋商文件中所有的事项、格式、条款和规范要求，在采购活动响应文件中对竞争性磋商文件的各方面都做出实质性的响应，按照采购活动文件的要求提交全部资料。供应商没有对竞争性磋商文件全面做出实质性响应是供应商自身的风险。采购人有权拒绝没有对采购活动文件要求做出实质性响应的响应文件。</w:t>
      </w:r>
    </w:p>
    <w:p w14:paraId="79D26F7F">
      <w:pPr>
        <w:pStyle w:val="158"/>
        <w:adjustRightInd w:val="0"/>
        <w:snapToGrid w:val="0"/>
        <w:spacing w:line="360" w:lineRule="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7、竞争性磋商文件的澄清</w:t>
      </w:r>
      <w:bookmarkEnd w:id="50"/>
      <w:bookmarkEnd w:id="51"/>
      <w:bookmarkEnd w:id="52"/>
      <w:bookmarkEnd w:id="53"/>
    </w:p>
    <w:p w14:paraId="468FAAA7">
      <w:pPr>
        <w:pageBreakBefore w:val="0"/>
        <w:bidi w:val="0"/>
        <w:spacing w:line="360" w:lineRule="auto"/>
        <w:ind w:firstLine="480" w:firstLineChars="200"/>
        <w:rPr>
          <w:rFonts w:hint="eastAsia" w:ascii="微软雅黑" w:hAnsi="微软雅黑" w:eastAsia="微软雅黑" w:cs="微软雅黑"/>
          <w:color w:val="auto"/>
          <w:sz w:val="24"/>
        </w:rPr>
      </w:pPr>
      <w:bookmarkStart w:id="54" w:name="_Toc144974513"/>
      <w:bookmarkStart w:id="55" w:name="_Toc152042321"/>
      <w:bookmarkStart w:id="56" w:name="_Toc152045545"/>
      <w:bookmarkStart w:id="57" w:name="_Toc179632563"/>
      <w:r>
        <w:rPr>
          <w:rFonts w:hint="eastAsia" w:ascii="微软雅黑" w:hAnsi="微软雅黑" w:eastAsia="微软雅黑" w:cs="微软雅黑"/>
          <w:color w:val="auto"/>
          <w:sz w:val="24"/>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不足五日应延长至五日。</w:t>
      </w:r>
      <w:r>
        <w:rPr>
          <w:rFonts w:hint="eastAsia" w:ascii="微软雅黑" w:hAnsi="微软雅黑" w:eastAsia="微软雅黑" w:cs="微软雅黑"/>
          <w:color w:val="auto"/>
          <w:sz w:val="24"/>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14:paraId="0CD07931">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8、竞争性磋商文件的修改</w:t>
      </w:r>
      <w:bookmarkEnd w:id="54"/>
      <w:bookmarkEnd w:id="55"/>
      <w:bookmarkEnd w:id="56"/>
      <w:bookmarkEnd w:id="57"/>
    </w:p>
    <w:p w14:paraId="427C957F">
      <w:pPr>
        <w:pageBreakBefore w:val="0"/>
        <w:bidi w:val="0"/>
        <w:spacing w:line="600" w:lineRule="exact"/>
        <w:ind w:firstLine="480" w:firstLineChars="200"/>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val="en-US" w:eastAsia="zh-CN"/>
        </w:rPr>
        <w:t>8</w:t>
      </w:r>
      <w:r>
        <w:rPr>
          <w:rFonts w:hint="eastAsia" w:ascii="微软雅黑" w:hAnsi="微软雅黑" w:eastAsia="微软雅黑" w:cs="微软雅黑"/>
          <w:color w:val="auto"/>
          <w:sz w:val="24"/>
        </w:rPr>
        <w:t>.1在采购活动截止前的任何时候，无论出于何种原因，采购代理机构可以对竞争性磋商文件进行修改，也可以在解答各供应商提出的澄清问题时，修改采购活动文件。</w:t>
      </w:r>
    </w:p>
    <w:p w14:paraId="1C62545F">
      <w:pPr>
        <w:pageBreakBefore w:val="0"/>
        <w:bidi w:val="0"/>
        <w:spacing w:line="600" w:lineRule="exact"/>
        <w:ind w:firstLine="480"/>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val="en-US" w:eastAsia="zh-CN"/>
        </w:rPr>
        <w:t>8</w:t>
      </w:r>
      <w:r>
        <w:rPr>
          <w:rFonts w:hint="eastAsia" w:ascii="微软雅黑" w:hAnsi="微软雅黑" w:eastAsia="微软雅黑" w:cs="微软雅黑"/>
          <w:color w:val="auto"/>
          <w:sz w:val="24"/>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14:paraId="73C1F1A1">
      <w:pPr>
        <w:pageBreakBefore w:val="0"/>
        <w:bidi w:val="0"/>
        <w:spacing w:line="600" w:lineRule="exact"/>
        <w:ind w:firstLine="480" w:firstLineChars="200"/>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val="en-US" w:eastAsia="zh-CN"/>
        </w:rPr>
        <w:t>8</w:t>
      </w:r>
      <w:r>
        <w:rPr>
          <w:rFonts w:hint="eastAsia" w:ascii="微软雅黑" w:hAnsi="微软雅黑" w:eastAsia="微软雅黑" w:cs="微软雅黑"/>
          <w:color w:val="auto"/>
          <w:sz w:val="24"/>
        </w:rPr>
        <w:t>.3为使供应商在准备响应文件时，有充分的时间对采购活动文件的修改进行研究考虑，采购人可自行决定，酌情推迟响应文件截止日期，并以书面形式通知所有已领取竞争性磋商文件的供应商。</w:t>
      </w:r>
    </w:p>
    <w:p w14:paraId="62BDD48A">
      <w:pPr>
        <w:autoSpaceDE w:val="0"/>
        <w:autoSpaceDN w:val="0"/>
        <w:adjustRightInd w:val="0"/>
        <w:snapToGrid w:val="0"/>
        <w:spacing w:line="360" w:lineRule="auto"/>
        <w:ind w:firstLine="480" w:firstLineChars="200"/>
        <w:outlineLvl w:val="9"/>
        <w:rPr>
          <w:rFonts w:hint="eastAsia" w:ascii="微软雅黑" w:hAnsi="微软雅黑" w:eastAsia="微软雅黑" w:cs="微软雅黑"/>
          <w:kern w:val="0"/>
          <w:sz w:val="24"/>
          <w:szCs w:val="24"/>
        </w:rPr>
      </w:pPr>
    </w:p>
    <w:p w14:paraId="6DC5694D">
      <w:pPr>
        <w:pStyle w:val="159"/>
        <w:spacing w:line="360" w:lineRule="auto"/>
        <w:ind w:firstLine="560" w:firstLineChars="200"/>
        <w:outlineLvl w:val="2"/>
        <w:rPr>
          <w:rFonts w:hint="eastAsia" w:ascii="微软雅黑" w:hAnsi="微软雅黑" w:eastAsia="微软雅黑" w:cs="微软雅黑"/>
          <w:b/>
          <w:szCs w:val="28"/>
        </w:rPr>
      </w:pPr>
      <w:bookmarkStart w:id="58" w:name="_Toc513557029"/>
      <w:bookmarkStart w:id="59" w:name="_Toc510859894"/>
      <w:bookmarkStart w:id="60" w:name="_Toc510859688"/>
      <w:bookmarkStart w:id="61" w:name="_Toc17851"/>
      <w:bookmarkStart w:id="62" w:name="_Toc363119280"/>
      <w:bookmarkStart w:id="63" w:name="_Toc1100"/>
      <w:bookmarkStart w:id="64" w:name="_Toc24175"/>
      <w:bookmarkStart w:id="65" w:name="_Toc31532"/>
      <w:bookmarkStart w:id="66" w:name="_Toc8450"/>
      <w:r>
        <w:rPr>
          <w:rFonts w:hint="eastAsia" w:ascii="微软雅黑" w:hAnsi="微软雅黑" w:eastAsia="微软雅黑" w:cs="微软雅黑"/>
          <w:b/>
          <w:szCs w:val="28"/>
        </w:rPr>
        <w:t>3. 竞争性磋商响应文件</w:t>
      </w:r>
      <w:bookmarkEnd w:id="58"/>
      <w:bookmarkEnd w:id="59"/>
      <w:bookmarkEnd w:id="60"/>
      <w:bookmarkEnd w:id="61"/>
      <w:bookmarkEnd w:id="62"/>
      <w:r>
        <w:rPr>
          <w:rFonts w:hint="eastAsia" w:ascii="微软雅黑" w:hAnsi="微软雅黑" w:eastAsia="微软雅黑" w:cs="微软雅黑"/>
          <w:b/>
          <w:szCs w:val="28"/>
        </w:rPr>
        <w:t>的编制</w:t>
      </w:r>
      <w:bookmarkEnd w:id="63"/>
      <w:bookmarkEnd w:id="64"/>
      <w:bookmarkEnd w:id="65"/>
      <w:bookmarkEnd w:id="66"/>
    </w:p>
    <w:p w14:paraId="4D01B809">
      <w:pPr>
        <w:pStyle w:val="7"/>
        <w:rPr>
          <w:rFonts w:hint="eastAsia" w:ascii="微软雅黑" w:hAnsi="微软雅黑" w:eastAsia="微软雅黑" w:cs="微软雅黑"/>
        </w:rPr>
      </w:pPr>
      <w:bookmarkStart w:id="67" w:name="_Toc152042323"/>
      <w:bookmarkStart w:id="68" w:name="_Toc179632565"/>
      <w:bookmarkStart w:id="69" w:name="_Toc144974515"/>
      <w:bookmarkStart w:id="70" w:name="_Toc152045547"/>
      <w:r>
        <w:rPr>
          <w:rFonts w:hint="eastAsia" w:ascii="微软雅黑" w:hAnsi="微软雅黑" w:eastAsia="微软雅黑" w:cs="微软雅黑"/>
        </w:rPr>
        <w:t>9、竞争性磋商响应文件的语言及计量单位</w:t>
      </w:r>
    </w:p>
    <w:p w14:paraId="42731749">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9.1 竞争性磋商响应文件和与竞争性磋商响应文件有关的所有文件均应使用中文。</w:t>
      </w:r>
    </w:p>
    <w:p w14:paraId="2FA1A981">
      <w:pPr>
        <w:spacing w:line="360" w:lineRule="auto"/>
        <w:ind w:left="599" w:leftChars="228" w:hanging="120" w:hangingChars="50"/>
        <w:rPr>
          <w:rFonts w:hint="eastAsia" w:ascii="微软雅黑" w:hAnsi="微软雅黑" w:eastAsia="微软雅黑" w:cs="微软雅黑"/>
          <w:sz w:val="24"/>
          <w:szCs w:val="24"/>
        </w:rPr>
      </w:pPr>
      <w:r>
        <w:rPr>
          <w:rFonts w:hint="eastAsia" w:ascii="微软雅黑" w:hAnsi="微软雅黑" w:eastAsia="微软雅黑" w:cs="微软雅黑"/>
          <w:sz w:val="24"/>
          <w:szCs w:val="24"/>
        </w:rPr>
        <w:t>9.2 竞争性磋商响应</w:t>
      </w:r>
      <w:r>
        <w:rPr>
          <w:rFonts w:hint="eastAsia" w:ascii="微软雅黑" w:hAnsi="微软雅黑" w:eastAsia="微软雅黑" w:cs="微软雅黑"/>
          <w:sz w:val="24"/>
        </w:rPr>
        <w:t>文件中所使用的计量单位，除</w:t>
      </w:r>
      <w:r>
        <w:rPr>
          <w:rFonts w:hint="eastAsia" w:ascii="微软雅黑" w:hAnsi="微软雅黑" w:eastAsia="微软雅黑" w:cs="微软雅黑"/>
          <w:sz w:val="24"/>
          <w:szCs w:val="24"/>
        </w:rPr>
        <w:t>竞争性磋商响应</w:t>
      </w:r>
      <w:r>
        <w:rPr>
          <w:rFonts w:hint="eastAsia" w:ascii="微软雅黑" w:hAnsi="微软雅黑" w:eastAsia="微软雅黑" w:cs="微软雅黑"/>
          <w:sz w:val="24"/>
        </w:rPr>
        <w:t>文件中有特殊要求外，应采用国家法定计量单位；</w:t>
      </w:r>
    </w:p>
    <w:p w14:paraId="7F45E678">
      <w:pPr>
        <w:pStyle w:val="158"/>
        <w:numPr>
          <w:ilvl w:val="0"/>
          <w:numId w:val="2"/>
        </w:numPr>
        <w:adjustRightInd w:val="0"/>
        <w:snapToGrid w:val="0"/>
        <w:spacing w:line="360" w:lineRule="auto"/>
        <w:rPr>
          <w:rFonts w:hint="eastAsia" w:ascii="微软雅黑" w:hAnsi="微软雅黑" w:eastAsia="微软雅黑" w:cs="微软雅黑"/>
          <w:sz w:val="28"/>
          <w:szCs w:val="28"/>
        </w:rPr>
      </w:pPr>
      <w:r>
        <w:rPr>
          <w:rFonts w:hint="eastAsia" w:ascii="微软雅黑" w:hAnsi="微软雅黑" w:eastAsia="微软雅黑" w:cs="微软雅黑"/>
          <w:b/>
          <w:sz w:val="28"/>
          <w:szCs w:val="28"/>
        </w:rPr>
        <w:t>竞争性磋商响应文件的组成</w:t>
      </w:r>
      <w:bookmarkEnd w:id="67"/>
      <w:bookmarkEnd w:id="68"/>
      <w:bookmarkEnd w:id="69"/>
      <w:bookmarkEnd w:id="70"/>
    </w:p>
    <w:p w14:paraId="10D6A2E4">
      <w:pPr>
        <w:pStyle w:val="2"/>
        <w:numPr>
          <w:ilvl w:val="0"/>
          <w:numId w:val="3"/>
        </w:numPr>
        <w:ind w:left="420" w:leftChars="0" w:firstLineChars="0"/>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资格证明文件</w:t>
      </w:r>
    </w:p>
    <w:p w14:paraId="5A1CB9EB">
      <w:pPr>
        <w:bidi w:val="0"/>
        <w:spacing w:line="360" w:lineRule="auto"/>
        <w:ind w:firstLine="480" w:firstLineChars="200"/>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1、营业执照等主体资格证明文件</w:t>
      </w:r>
    </w:p>
    <w:p w14:paraId="7EF0DB2F">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2、</w:t>
      </w:r>
      <w:r>
        <w:rPr>
          <w:rFonts w:hint="eastAsia" w:ascii="微软雅黑" w:hAnsi="微软雅黑" w:eastAsia="微软雅黑" w:cs="微软雅黑"/>
          <w:sz w:val="24"/>
          <w:szCs w:val="24"/>
          <w:highlight w:val="none"/>
        </w:rPr>
        <w:t>资质</w:t>
      </w:r>
      <w:r>
        <w:rPr>
          <w:rFonts w:hint="eastAsia" w:ascii="微软雅黑" w:hAnsi="微软雅黑" w:eastAsia="微软雅黑" w:cs="微软雅黑"/>
          <w:sz w:val="24"/>
          <w:szCs w:val="24"/>
          <w:highlight w:val="none"/>
          <w:lang w:eastAsia="zh-CN"/>
        </w:rPr>
        <w:t>证书</w:t>
      </w:r>
    </w:p>
    <w:p w14:paraId="12A283FC">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3、</w:t>
      </w:r>
      <w:r>
        <w:rPr>
          <w:rFonts w:hint="eastAsia" w:ascii="微软雅黑" w:hAnsi="微软雅黑" w:eastAsia="微软雅黑" w:cs="微软雅黑"/>
          <w:sz w:val="24"/>
          <w:szCs w:val="24"/>
          <w:highlight w:val="none"/>
        </w:rPr>
        <w:t>财务状况报告</w:t>
      </w:r>
    </w:p>
    <w:p w14:paraId="77DE3154">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rPr>
        <w:t>税收缴纳证明</w:t>
      </w:r>
    </w:p>
    <w:p w14:paraId="6874ECB1">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5、</w:t>
      </w:r>
      <w:r>
        <w:rPr>
          <w:rFonts w:hint="eastAsia" w:ascii="微软雅黑" w:hAnsi="微软雅黑" w:eastAsia="微软雅黑" w:cs="微软雅黑"/>
          <w:sz w:val="24"/>
          <w:szCs w:val="24"/>
          <w:highlight w:val="none"/>
        </w:rPr>
        <w:t>社会保障资金缴纳证明</w:t>
      </w:r>
    </w:p>
    <w:p w14:paraId="3E5E3DBA">
      <w:pPr>
        <w:bidi w:val="0"/>
        <w:spacing w:line="360" w:lineRule="auto"/>
        <w:ind w:firstLine="480" w:firstLineChars="2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6</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供应商</w:t>
      </w:r>
      <w:r>
        <w:rPr>
          <w:rFonts w:hint="eastAsia" w:ascii="微软雅黑" w:hAnsi="微软雅黑" w:eastAsia="微软雅黑" w:cs="微软雅黑"/>
          <w:sz w:val="24"/>
          <w:szCs w:val="24"/>
          <w:highlight w:val="none"/>
        </w:rPr>
        <w:t>书面声明</w:t>
      </w:r>
      <w:r>
        <w:rPr>
          <w:rFonts w:hint="eastAsia" w:ascii="微软雅黑" w:hAnsi="微软雅黑" w:eastAsia="微软雅黑" w:cs="微软雅黑"/>
          <w:sz w:val="24"/>
          <w:szCs w:val="24"/>
          <w:highlight w:val="none"/>
          <w:lang w:eastAsia="zh-CN"/>
        </w:rPr>
        <w:t>函</w:t>
      </w:r>
    </w:p>
    <w:p w14:paraId="558E8B3F">
      <w:pPr>
        <w:bidi w:val="0"/>
        <w:spacing w:line="360" w:lineRule="auto"/>
        <w:ind w:firstLine="480" w:firstLineChars="200"/>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7</w:t>
      </w:r>
      <w:r>
        <w:rPr>
          <w:rFonts w:hint="eastAsia" w:ascii="微软雅黑" w:hAnsi="微软雅黑" w:eastAsia="微软雅黑" w:cs="微软雅黑"/>
          <w:sz w:val="24"/>
          <w:szCs w:val="24"/>
          <w:highlight w:val="none"/>
        </w:rPr>
        <w:t>、承诺</w:t>
      </w:r>
      <w:r>
        <w:rPr>
          <w:rFonts w:hint="eastAsia" w:ascii="微软雅黑" w:hAnsi="微软雅黑" w:eastAsia="微软雅黑" w:cs="微软雅黑"/>
          <w:sz w:val="24"/>
          <w:szCs w:val="24"/>
          <w:highlight w:val="none"/>
          <w:lang w:val="en-US" w:eastAsia="zh-CN"/>
        </w:rPr>
        <w:t>函</w:t>
      </w:r>
    </w:p>
    <w:p w14:paraId="4DFCE629">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8</w:t>
      </w:r>
      <w:r>
        <w:rPr>
          <w:rFonts w:hint="eastAsia" w:ascii="微软雅黑" w:hAnsi="微软雅黑" w:eastAsia="微软雅黑" w:cs="微软雅黑"/>
          <w:sz w:val="24"/>
          <w:szCs w:val="24"/>
          <w:highlight w:val="none"/>
        </w:rPr>
        <w:t>、信誉要求</w:t>
      </w:r>
    </w:p>
    <w:p w14:paraId="6AD6E202">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9</w:t>
      </w:r>
      <w:r>
        <w:rPr>
          <w:rFonts w:hint="eastAsia" w:ascii="微软雅黑" w:hAnsi="微软雅黑" w:eastAsia="微软雅黑" w:cs="微软雅黑"/>
          <w:sz w:val="24"/>
          <w:szCs w:val="24"/>
          <w:highlight w:val="none"/>
        </w:rPr>
        <w:t>、投标信用承诺书代替投标保证金，提供投标信用承诺书</w:t>
      </w:r>
    </w:p>
    <w:p w14:paraId="390F3A5E">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10</w:t>
      </w:r>
      <w:r>
        <w:rPr>
          <w:rFonts w:hint="eastAsia" w:ascii="微软雅黑" w:hAnsi="微软雅黑" w:eastAsia="微软雅黑" w:cs="微软雅黑"/>
          <w:sz w:val="24"/>
          <w:szCs w:val="24"/>
          <w:highlight w:val="none"/>
        </w:rPr>
        <w:t>、提供榆林市政府采购服务类项目供应商信用承诺书（在信用中国（陕西榆林）网站公示）</w:t>
      </w:r>
    </w:p>
    <w:p w14:paraId="4237374C">
      <w:pPr>
        <w:bidi w:val="0"/>
        <w:spacing w:line="360" w:lineRule="auto"/>
        <w:ind w:firstLine="480" w:firstLineChars="200"/>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11、法人证明或者授权委托书，委托代理人员信用承诺书。</w:t>
      </w:r>
    </w:p>
    <w:p w14:paraId="1EF2E93F">
      <w:pPr>
        <w:bidi w:val="0"/>
        <w:spacing w:line="360" w:lineRule="auto"/>
        <w:ind w:firstLine="480" w:firstLineChars="200"/>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12、控股关系</w:t>
      </w:r>
    </w:p>
    <w:p w14:paraId="410CAA46">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13</w:t>
      </w:r>
      <w:r>
        <w:rPr>
          <w:rFonts w:hint="eastAsia" w:ascii="微软雅黑" w:hAnsi="微软雅黑" w:eastAsia="微软雅黑" w:cs="微软雅黑"/>
          <w:sz w:val="24"/>
          <w:szCs w:val="24"/>
          <w:highlight w:val="none"/>
        </w:rPr>
        <w:t xml:space="preserve">、《中小企业声明函》  </w:t>
      </w:r>
    </w:p>
    <w:p w14:paraId="769FC58D">
      <w:pPr>
        <w:pStyle w:val="2"/>
        <w:ind w:left="0" w:leftChars="0" w:firstLine="0" w:firstLineChars="0"/>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二、符合性证明文件</w:t>
      </w:r>
    </w:p>
    <w:p w14:paraId="291B3991">
      <w:pPr>
        <w:bidi w:val="0"/>
        <w:spacing w:line="360" w:lineRule="auto"/>
        <w:ind w:firstLine="480" w:firstLineChars="2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1、磋商响应函</w:t>
      </w:r>
    </w:p>
    <w:p w14:paraId="715A57FE">
      <w:pPr>
        <w:bidi w:val="0"/>
        <w:spacing w:line="360" w:lineRule="auto"/>
        <w:ind w:firstLine="480" w:firstLineChars="2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2</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开标一览表</w:t>
      </w:r>
    </w:p>
    <w:p w14:paraId="6BA699D4">
      <w:pPr>
        <w:bidi w:val="0"/>
        <w:spacing w:line="360" w:lineRule="auto"/>
        <w:ind w:firstLine="480" w:firstLineChars="2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3</w:t>
      </w:r>
      <w:r>
        <w:rPr>
          <w:rFonts w:hint="eastAsia" w:ascii="微软雅黑" w:hAnsi="微软雅黑" w:eastAsia="微软雅黑" w:cs="微软雅黑"/>
          <w:sz w:val="24"/>
          <w:szCs w:val="24"/>
          <w:highlight w:val="none"/>
          <w:lang w:eastAsia="zh-CN"/>
        </w:rPr>
        <w:t>、法定代表人证明书、法定代表人授权委托书</w:t>
      </w:r>
    </w:p>
    <w:p w14:paraId="6715D06F">
      <w:pPr>
        <w:bidi w:val="0"/>
        <w:spacing w:line="360" w:lineRule="auto"/>
        <w:ind w:firstLine="480" w:firstLineChars="2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lang w:eastAsia="zh-CN"/>
        </w:rPr>
        <w:t>投标保证金交纳凭证（信用承诺书代替）</w:t>
      </w:r>
    </w:p>
    <w:p w14:paraId="000AEC79">
      <w:pPr>
        <w:bidi w:val="0"/>
        <w:spacing w:line="360" w:lineRule="auto"/>
        <w:ind w:firstLine="480" w:firstLineChars="200"/>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sz w:val="24"/>
          <w:szCs w:val="24"/>
          <w:highlight w:val="none"/>
          <w:lang w:val="en-US" w:eastAsia="zh-CN"/>
        </w:rPr>
        <w:t>5、</w:t>
      </w:r>
      <w:r>
        <w:rPr>
          <w:rFonts w:hint="eastAsia" w:ascii="微软雅黑" w:hAnsi="微软雅黑" w:eastAsia="微软雅黑" w:cs="微软雅黑"/>
          <w:sz w:val="24"/>
          <w:szCs w:val="24"/>
          <w:highlight w:val="none"/>
          <w:lang w:eastAsia="zh-CN"/>
        </w:rPr>
        <w:t>供应商承诺书</w:t>
      </w:r>
    </w:p>
    <w:p w14:paraId="016AFF16">
      <w:pPr>
        <w:pStyle w:val="2"/>
        <w:ind w:left="0" w:leftChars="0" w:firstLine="0" w:firstLineChars="0"/>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三、投标方案</w:t>
      </w:r>
    </w:p>
    <w:p w14:paraId="2B4F5154">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1、供应商综合实力证明材料</w:t>
      </w:r>
    </w:p>
    <w:p w14:paraId="3F4E3007">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2、服务大纲</w:t>
      </w:r>
    </w:p>
    <w:p w14:paraId="64A213B0">
      <w:pPr>
        <w:pStyle w:val="19"/>
        <w:adjustRightInd w:val="0"/>
        <w:snapToGrid w:val="0"/>
        <w:spacing w:line="360" w:lineRule="auto"/>
        <w:ind w:firstLine="240" w:firstLineChars="100"/>
        <w:jc w:val="both"/>
        <w:rPr>
          <w:rFonts w:hint="eastAsia" w:ascii="微软雅黑" w:hAnsi="微软雅黑" w:eastAsia="微软雅黑" w:cs="微软雅黑"/>
          <w:sz w:val="24"/>
          <w:szCs w:val="24"/>
        </w:rPr>
      </w:pPr>
      <w:r>
        <w:rPr>
          <w:rFonts w:hint="eastAsia" w:ascii="微软雅黑" w:hAnsi="微软雅黑" w:eastAsia="微软雅黑" w:cs="微软雅黑"/>
          <w:b w:val="0"/>
          <w:kern w:val="2"/>
          <w:sz w:val="24"/>
          <w:szCs w:val="24"/>
          <w:highlight w:val="none"/>
          <w:lang w:val="en-US" w:eastAsia="zh-CN" w:bidi="ar-SA"/>
        </w:rPr>
        <w:t>3、其他资料</w:t>
      </w:r>
    </w:p>
    <w:p w14:paraId="6FC34DEF">
      <w:pPr>
        <w:pStyle w:val="7"/>
        <w:rPr>
          <w:rFonts w:hint="eastAsia" w:ascii="微软雅黑" w:hAnsi="微软雅黑" w:eastAsia="微软雅黑" w:cs="微软雅黑"/>
        </w:rPr>
      </w:pPr>
      <w:bookmarkStart w:id="71" w:name="_Toc179632568"/>
      <w:bookmarkStart w:id="72" w:name="_Toc144974518"/>
      <w:bookmarkStart w:id="73" w:name="_Toc152045550"/>
      <w:bookmarkStart w:id="74" w:name="_Toc152042326"/>
      <w:r>
        <w:rPr>
          <w:rFonts w:hint="eastAsia" w:ascii="微软雅黑" w:hAnsi="微软雅黑" w:eastAsia="微软雅黑" w:cs="微软雅黑"/>
        </w:rPr>
        <w:t>11、竞争性磋商响应文件格式</w:t>
      </w:r>
    </w:p>
    <w:p w14:paraId="7B857A8D">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11.1 竞争性磋商响应</w:t>
      </w:r>
      <w:r>
        <w:rPr>
          <w:rFonts w:hint="eastAsia" w:ascii="微软雅黑" w:hAnsi="微软雅黑" w:eastAsia="微软雅黑" w:cs="微软雅黑"/>
          <w:sz w:val="24"/>
        </w:rPr>
        <w:t>文件</w:t>
      </w:r>
      <w:r>
        <w:rPr>
          <w:rFonts w:hint="eastAsia" w:ascii="微软雅黑" w:hAnsi="微软雅黑" w:eastAsia="微软雅黑" w:cs="微软雅黑"/>
          <w:sz w:val="24"/>
          <w:szCs w:val="24"/>
        </w:rPr>
        <w:t>包括本须知第10条中规定的内容，供应商提交的竞争性磋商响应</w:t>
      </w:r>
      <w:r>
        <w:rPr>
          <w:rFonts w:hint="eastAsia" w:ascii="微软雅黑" w:hAnsi="微软雅黑" w:eastAsia="微软雅黑" w:cs="微软雅黑"/>
          <w:sz w:val="24"/>
        </w:rPr>
        <w:t>文</w:t>
      </w:r>
      <w:r>
        <w:rPr>
          <w:rFonts w:hint="eastAsia" w:ascii="微软雅黑" w:hAnsi="微软雅黑" w:eastAsia="微软雅黑" w:cs="微软雅黑"/>
          <w:sz w:val="24"/>
          <w:szCs w:val="24"/>
        </w:rPr>
        <w:t>件应当使用竞争性磋商文件所提供的竞争性磋商响应</w:t>
      </w:r>
      <w:r>
        <w:rPr>
          <w:rFonts w:hint="eastAsia" w:ascii="微软雅黑" w:hAnsi="微软雅黑" w:eastAsia="微软雅黑" w:cs="微软雅黑"/>
          <w:sz w:val="24"/>
        </w:rPr>
        <w:t>文件</w:t>
      </w:r>
      <w:r>
        <w:rPr>
          <w:rFonts w:hint="eastAsia" w:ascii="微软雅黑" w:hAnsi="微软雅黑" w:eastAsia="微软雅黑" w:cs="微软雅黑"/>
          <w:sz w:val="24"/>
          <w:szCs w:val="24"/>
        </w:rPr>
        <w:t>全部格式（表格可以按同样格式扩展）。</w:t>
      </w:r>
    </w:p>
    <w:p w14:paraId="4509731B">
      <w:pPr>
        <w:pStyle w:val="7"/>
        <w:rPr>
          <w:rFonts w:hint="eastAsia" w:ascii="微软雅黑" w:hAnsi="微软雅黑" w:eastAsia="微软雅黑" w:cs="微软雅黑"/>
        </w:rPr>
      </w:pPr>
      <w:r>
        <w:rPr>
          <w:rFonts w:hint="eastAsia" w:ascii="微软雅黑" w:hAnsi="微软雅黑" w:eastAsia="微软雅黑" w:cs="微软雅黑"/>
        </w:rPr>
        <w:t>12、磋商报价</w:t>
      </w:r>
    </w:p>
    <w:p w14:paraId="7FCF5355">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12.1供应商依据竞争性磋商文件提供的货物及服务要求等资料并自行考虑风险因素计算磋商报价，一旦成交，磋商报价将不会因国家政策调整及市场变化因素而得到调整。</w:t>
      </w:r>
    </w:p>
    <w:p w14:paraId="4F915D65">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12.2 供应商应对所列的所有货物、服务进行响应，不得将采购内容拆开磋商。</w:t>
      </w:r>
    </w:p>
    <w:p w14:paraId="6A6D6D2C">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12.3 招标人只接受供应商提供的唯一磋商响应方案，不接受备选方案。</w:t>
      </w:r>
    </w:p>
    <w:p w14:paraId="3B846633">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12.4 凡因供应商对竞争性磋商文件阅读不深、理解不透、误解、疏漏、或因市场行情了解不清造成的后果和风险均由各供应商自负。</w:t>
      </w:r>
    </w:p>
    <w:p w14:paraId="548A8EB1">
      <w:pPr>
        <w:pStyle w:val="7"/>
        <w:rPr>
          <w:rFonts w:hint="eastAsia" w:ascii="微软雅黑" w:hAnsi="微软雅黑" w:eastAsia="微软雅黑" w:cs="微软雅黑"/>
        </w:rPr>
      </w:pPr>
      <w:r>
        <w:rPr>
          <w:rFonts w:hint="eastAsia" w:ascii="微软雅黑" w:hAnsi="微软雅黑" w:eastAsia="微软雅黑" w:cs="微软雅黑"/>
        </w:rPr>
        <w:t>13、磋商有效期</w:t>
      </w:r>
    </w:p>
    <w:p w14:paraId="54E1C7AA">
      <w:pPr>
        <w:adjustRightInd w:val="0"/>
        <w:snapToGrid w:val="0"/>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13.1 磋商有效期见本须知前附表所规定的期限，在此期限内，凡符合本</w:t>
      </w:r>
      <w:r>
        <w:rPr>
          <w:rFonts w:hint="eastAsia" w:ascii="微软雅黑" w:hAnsi="微软雅黑" w:eastAsia="微软雅黑" w:cs="微软雅黑"/>
          <w:kern w:val="0"/>
          <w:sz w:val="24"/>
          <w:szCs w:val="24"/>
        </w:rPr>
        <w:t>竞争性磋商</w:t>
      </w:r>
      <w:r>
        <w:rPr>
          <w:rFonts w:hint="eastAsia" w:ascii="微软雅黑" w:hAnsi="微软雅黑" w:eastAsia="微软雅黑" w:cs="微软雅黑"/>
          <w:sz w:val="24"/>
        </w:rPr>
        <w:t>文件要求的</w:t>
      </w:r>
      <w:r>
        <w:rPr>
          <w:rFonts w:hint="eastAsia" w:ascii="微软雅黑" w:hAnsi="微软雅黑" w:eastAsia="微软雅黑" w:cs="微软雅黑"/>
          <w:kern w:val="0"/>
          <w:sz w:val="24"/>
          <w:szCs w:val="24"/>
        </w:rPr>
        <w:t>竞争性磋商响应文件</w:t>
      </w:r>
      <w:r>
        <w:rPr>
          <w:rFonts w:hint="eastAsia" w:ascii="微软雅黑" w:hAnsi="微软雅黑" w:eastAsia="微软雅黑" w:cs="微软雅黑"/>
          <w:sz w:val="24"/>
        </w:rPr>
        <w:t>均保持有效。</w:t>
      </w:r>
    </w:p>
    <w:p w14:paraId="47C318C0">
      <w:pPr>
        <w:pStyle w:val="158"/>
        <w:adjustRightInd w:val="0"/>
        <w:snapToGrid w:val="0"/>
        <w:spacing w:line="360" w:lineRule="auto"/>
        <w:ind w:firstLine="480" w:firstLineChars="200"/>
        <w:rPr>
          <w:rFonts w:hint="eastAsia" w:ascii="微软雅黑" w:hAnsi="微软雅黑" w:eastAsia="微软雅黑" w:cs="微软雅黑"/>
          <w:szCs w:val="24"/>
        </w:rPr>
      </w:pPr>
      <w:r>
        <w:rPr>
          <w:rFonts w:hint="eastAsia" w:ascii="微软雅黑" w:hAnsi="微软雅黑" w:eastAsia="微软雅黑" w:cs="微软雅黑"/>
        </w:rPr>
        <w:t>13.2 在特殊情况下，招标人在原定磋商有效期内，可以根据需要以书面形式向供应商提出延长磋商有效期的要求，对此要求供应商须在2日内以书面形式予以答复。</w:t>
      </w:r>
    </w:p>
    <w:p w14:paraId="7E01BFBA">
      <w:pPr>
        <w:pStyle w:val="7"/>
        <w:spacing w:line="240" w:lineRule="auto"/>
        <w:rPr>
          <w:rFonts w:hint="eastAsia" w:ascii="微软雅黑" w:hAnsi="微软雅黑" w:eastAsia="微软雅黑" w:cs="微软雅黑"/>
        </w:rPr>
      </w:pPr>
      <w:r>
        <w:rPr>
          <w:rFonts w:hint="eastAsia" w:ascii="微软雅黑" w:hAnsi="微软雅黑" w:eastAsia="微软雅黑" w:cs="微软雅黑"/>
        </w:rPr>
        <w:t>14、磋商保证金</w:t>
      </w:r>
      <w:bookmarkEnd w:id="71"/>
      <w:bookmarkEnd w:id="72"/>
      <w:bookmarkEnd w:id="73"/>
      <w:bookmarkEnd w:id="74"/>
    </w:p>
    <w:p w14:paraId="0C58005F">
      <w:pPr>
        <w:pStyle w:val="7"/>
        <w:spacing w:line="240" w:lineRule="auto"/>
        <w:rPr>
          <w:rFonts w:hint="eastAsia" w:ascii="微软雅黑" w:hAnsi="微软雅黑" w:eastAsia="微软雅黑" w:cs="微软雅黑"/>
          <w:b w:val="0"/>
          <w:bCs/>
          <w:kern w:val="2"/>
          <w:sz w:val="24"/>
          <w:szCs w:val="32"/>
          <w:lang w:val="en-US" w:eastAsia="zh-CN" w:bidi="ar-SA"/>
        </w:rPr>
      </w:pPr>
      <w:bookmarkStart w:id="75" w:name="_Toc144974521"/>
      <w:bookmarkStart w:id="76" w:name="_Toc152042329"/>
      <w:bookmarkStart w:id="77" w:name="_Toc179632571"/>
      <w:bookmarkStart w:id="78" w:name="_Toc152045553"/>
      <w:r>
        <w:rPr>
          <w:rFonts w:hint="eastAsia" w:ascii="微软雅黑" w:hAnsi="微软雅黑" w:eastAsia="微软雅黑" w:cs="微软雅黑"/>
          <w:b w:val="0"/>
          <w:bCs/>
          <w:kern w:val="2"/>
          <w:sz w:val="24"/>
          <w:szCs w:val="32"/>
          <w:lang w:val="en-US" w:eastAsia="zh-CN" w:bidi="ar-SA"/>
        </w:rPr>
        <w:t>本项目无需磋商递交保证金，投标信用承诺书效力等同于投标保证金。</w:t>
      </w:r>
    </w:p>
    <w:p w14:paraId="3749E60B">
      <w:pPr>
        <w:pStyle w:val="7"/>
        <w:spacing w:line="240" w:lineRule="auto"/>
        <w:rPr>
          <w:rFonts w:hint="eastAsia" w:ascii="微软雅黑" w:hAnsi="微软雅黑" w:eastAsia="微软雅黑" w:cs="微软雅黑"/>
        </w:rPr>
      </w:pPr>
      <w:r>
        <w:rPr>
          <w:rFonts w:hint="eastAsia" w:ascii="微软雅黑" w:hAnsi="微软雅黑" w:eastAsia="微软雅黑" w:cs="微软雅黑"/>
        </w:rPr>
        <w:t>15、 备选磋商方案</w:t>
      </w:r>
      <w:bookmarkEnd w:id="75"/>
      <w:bookmarkEnd w:id="76"/>
      <w:bookmarkEnd w:id="77"/>
      <w:bookmarkEnd w:id="78"/>
    </w:p>
    <w:p w14:paraId="59C5B84A">
      <w:pPr>
        <w:adjustRightInd w:val="0"/>
        <w:snapToGrid w:val="0"/>
        <w:spacing w:line="24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15.1除磋商须知前附表另有规定外，供应商不得递交备选磋商方案。</w:t>
      </w:r>
    </w:p>
    <w:p w14:paraId="6761813B">
      <w:pPr>
        <w:pStyle w:val="7"/>
        <w:spacing w:line="240" w:lineRule="auto"/>
        <w:rPr>
          <w:rFonts w:hint="eastAsia" w:ascii="微软雅黑" w:hAnsi="微软雅黑" w:eastAsia="微软雅黑" w:cs="微软雅黑"/>
        </w:rPr>
      </w:pPr>
      <w:r>
        <w:rPr>
          <w:rFonts w:hint="eastAsia" w:ascii="微软雅黑" w:hAnsi="微软雅黑" w:eastAsia="微软雅黑" w:cs="微软雅黑"/>
        </w:rPr>
        <w:t>16、竞争性磋商响应文件的份数和签署</w:t>
      </w:r>
    </w:p>
    <w:p w14:paraId="601243B4">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16.1 竞争性磋商响应文件应按本须知前附表规定的份数提交竞争性磋商响应文件。</w:t>
      </w:r>
    </w:p>
    <w:p w14:paraId="770A0AA3">
      <w:pPr>
        <w:spacing w:line="360" w:lineRule="auto"/>
        <w:ind w:firstLine="480" w:firstLineChars="200"/>
        <w:rPr>
          <w:rFonts w:hint="eastAsia" w:ascii="微软雅黑" w:hAnsi="微软雅黑" w:eastAsia="微软雅黑" w:cs="微软雅黑"/>
          <w:sz w:val="24"/>
          <w:lang w:val="en-US" w:eastAsia="zh-CN"/>
        </w:rPr>
      </w:pPr>
      <w:bookmarkStart w:id="79" w:name="_Toc152042331"/>
      <w:bookmarkStart w:id="80" w:name="_Toc513557030"/>
      <w:bookmarkStart w:id="81" w:name="_Toc363119281"/>
      <w:bookmarkStart w:id="82" w:name="_Toc144974523"/>
      <w:bookmarkStart w:id="83" w:name="_Toc510859895"/>
      <w:bookmarkStart w:id="84" w:name="_Toc179632573"/>
      <w:bookmarkStart w:id="85" w:name="_Toc510859689"/>
      <w:bookmarkStart w:id="86" w:name="_Toc152045555"/>
      <w:bookmarkStart w:id="87" w:name="_Toc14109"/>
      <w:bookmarkStart w:id="88" w:name="_Toc19213"/>
      <w:bookmarkStart w:id="89" w:name="_Toc26344"/>
      <w:bookmarkStart w:id="90" w:name="_Toc10897"/>
      <w:r>
        <w:rPr>
          <w:rFonts w:hint="eastAsia" w:ascii="微软雅黑" w:hAnsi="微软雅黑" w:eastAsia="微软雅黑" w:cs="微软雅黑"/>
          <w:sz w:val="24"/>
          <w:szCs w:val="24"/>
          <w:lang w:val="en-US" w:eastAsia="zh-CN"/>
        </w:rPr>
        <w:t>16</w:t>
      </w:r>
      <w:r>
        <w:rPr>
          <w:rFonts w:hint="eastAsia" w:ascii="微软雅黑" w:hAnsi="微软雅黑" w:eastAsia="微软雅黑" w:cs="微软雅黑"/>
          <w:sz w:val="24"/>
          <w:szCs w:val="24"/>
        </w:rPr>
        <w:t xml:space="preserve">.2 </w:t>
      </w:r>
      <w:r>
        <w:rPr>
          <w:rFonts w:hint="eastAsia" w:ascii="微软雅黑" w:hAnsi="微软雅黑" w:eastAsia="微软雅黑" w:cs="微软雅黑"/>
          <w:sz w:val="24"/>
        </w:rPr>
        <w:t>投标文件正本和所有副本均需</w:t>
      </w:r>
      <w:r>
        <w:rPr>
          <w:rFonts w:hint="eastAsia" w:ascii="微软雅黑" w:hAnsi="微软雅黑" w:eastAsia="微软雅黑" w:cs="微软雅黑"/>
          <w:sz w:val="24"/>
          <w:szCs w:val="24"/>
        </w:rPr>
        <w:t>用A4幅面纸张</w:t>
      </w:r>
      <w:r>
        <w:rPr>
          <w:rFonts w:hint="eastAsia" w:ascii="微软雅黑" w:hAnsi="微软雅黑" w:eastAsia="微软雅黑" w:cs="微软雅黑"/>
          <w:sz w:val="24"/>
        </w:rPr>
        <w:t>打印或用不褪色的蓝(黑)色墨水(汁)书写,并由投标人法定代表人或经法定代表人正式授权的代表签字。投标文件若由授权代表签署，须按招标文件规定的格式提供的“法定代表人授权委托书”原件附在投标文件中。所有要求签字（名）处，均须由签字（名）者本人用不褪色的蓝(黑)色墨水(汁)书写，不得用任何形式的图章代替。所有投标文件正本和副本须按规定的顺序编排、并应编制目录、逐页标注连续页码，每一页的正下方清楚标明页码，并统一装订（胶装）成册。</w:t>
      </w:r>
      <w:r>
        <w:rPr>
          <w:rFonts w:hint="eastAsia" w:ascii="微软雅黑" w:hAnsi="微软雅黑" w:eastAsia="微软雅黑" w:cs="微软雅黑"/>
          <w:sz w:val="24"/>
          <w:lang w:val="en-US" w:eastAsia="zh-CN"/>
        </w:rPr>
        <w:tab/>
      </w:r>
    </w:p>
    <w:p w14:paraId="18F17BBD">
      <w:pPr>
        <w:adjustRightInd w:val="0"/>
        <w:snapToGrid w:val="0"/>
        <w:spacing w:line="360" w:lineRule="auto"/>
        <w:ind w:firstLine="480" w:firstLineChars="200"/>
        <w:rPr>
          <w:rFonts w:hint="eastAsia" w:ascii="微软雅黑" w:hAnsi="微软雅黑" w:eastAsia="微软雅黑" w:cs="微软雅黑"/>
          <w:sz w:val="24"/>
          <w:szCs w:val="22"/>
        </w:rPr>
      </w:pPr>
      <w:r>
        <w:rPr>
          <w:rFonts w:hint="eastAsia" w:ascii="微软雅黑" w:hAnsi="微软雅黑" w:eastAsia="微软雅黑" w:cs="微软雅黑"/>
          <w:sz w:val="24"/>
          <w:lang w:val="en-US" w:eastAsia="zh-CN"/>
        </w:rPr>
        <w:t>16</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 xml:space="preserve"> 除投标人对错处作必要修改外，投标文件中不许有加行、涂抹或改写。若有修改须由授权代表或法定代表人在修改处签字</w:t>
      </w:r>
      <w:r>
        <w:rPr>
          <w:rFonts w:hint="eastAsia" w:ascii="微软雅黑" w:hAnsi="微软雅黑" w:eastAsia="微软雅黑" w:cs="微软雅黑"/>
          <w:sz w:val="24"/>
          <w:szCs w:val="22"/>
        </w:rPr>
        <w:t xml:space="preserve">。 </w:t>
      </w:r>
    </w:p>
    <w:p w14:paraId="6A1F44FC">
      <w:pPr>
        <w:adjustRightInd w:val="0"/>
        <w:snapToGrid w:val="0"/>
        <w:spacing w:line="360" w:lineRule="auto"/>
        <w:ind w:firstLine="480" w:firstLineChars="200"/>
        <w:rPr>
          <w:rFonts w:hint="eastAsia" w:ascii="微软雅黑" w:hAnsi="微软雅黑" w:eastAsia="微软雅黑" w:cs="微软雅黑"/>
          <w:sz w:val="24"/>
          <w:szCs w:val="22"/>
        </w:rPr>
      </w:pPr>
      <w:r>
        <w:rPr>
          <w:rFonts w:hint="eastAsia" w:ascii="微软雅黑" w:hAnsi="微软雅黑" w:eastAsia="微软雅黑" w:cs="微软雅黑"/>
          <w:sz w:val="24"/>
          <w:szCs w:val="22"/>
          <w:lang w:val="en-US" w:eastAsia="zh-CN"/>
        </w:rPr>
        <w:t>16</w:t>
      </w:r>
      <w:r>
        <w:rPr>
          <w:rFonts w:hint="eastAsia" w:ascii="微软雅黑" w:hAnsi="微软雅黑" w:eastAsia="微软雅黑" w:cs="微软雅黑"/>
          <w:sz w:val="24"/>
          <w:szCs w:val="22"/>
        </w:rPr>
        <w:t>.</w:t>
      </w:r>
      <w:r>
        <w:rPr>
          <w:rFonts w:hint="eastAsia" w:ascii="微软雅黑" w:hAnsi="微软雅黑" w:eastAsia="微软雅黑" w:cs="微软雅黑"/>
          <w:sz w:val="24"/>
          <w:szCs w:val="22"/>
          <w:lang w:val="en-US" w:eastAsia="zh-CN"/>
        </w:rPr>
        <w:t>4</w:t>
      </w:r>
      <w:r>
        <w:rPr>
          <w:rFonts w:hint="eastAsia" w:ascii="微软雅黑" w:hAnsi="微软雅黑" w:eastAsia="微软雅黑" w:cs="微软雅黑"/>
          <w:sz w:val="24"/>
          <w:szCs w:val="22"/>
        </w:rPr>
        <w:t xml:space="preserve"> </w:t>
      </w:r>
      <w:r>
        <w:rPr>
          <w:rFonts w:hint="eastAsia" w:ascii="微软雅黑" w:hAnsi="微软雅黑" w:eastAsia="微软雅黑" w:cs="微软雅黑"/>
          <w:sz w:val="24"/>
        </w:rPr>
        <w:t>投标人</w:t>
      </w:r>
      <w:r>
        <w:rPr>
          <w:rFonts w:hint="eastAsia" w:ascii="微软雅黑" w:hAnsi="微软雅黑" w:eastAsia="微软雅黑" w:cs="微软雅黑"/>
          <w:sz w:val="24"/>
          <w:szCs w:val="22"/>
        </w:rPr>
        <w:t>名称应填写全称，投标文件正本必须逐页加盖</w:t>
      </w:r>
      <w:r>
        <w:rPr>
          <w:rFonts w:hint="eastAsia" w:ascii="微软雅黑" w:hAnsi="微软雅黑" w:eastAsia="微软雅黑" w:cs="微软雅黑"/>
          <w:sz w:val="24"/>
        </w:rPr>
        <w:t>投标人</w:t>
      </w:r>
      <w:r>
        <w:rPr>
          <w:rFonts w:hint="eastAsia" w:ascii="微软雅黑" w:hAnsi="微软雅黑" w:eastAsia="微软雅黑" w:cs="微软雅黑"/>
          <w:sz w:val="24"/>
          <w:szCs w:val="22"/>
        </w:rPr>
        <w:t>公章，投标文件正本和副本必须加盖骑缝章。</w:t>
      </w:r>
    </w:p>
    <w:p w14:paraId="6F8B1086">
      <w:pPr>
        <w:pStyle w:val="159"/>
        <w:spacing w:line="360" w:lineRule="auto"/>
        <w:ind w:firstLine="560" w:firstLineChars="200"/>
        <w:outlineLvl w:val="2"/>
        <w:rPr>
          <w:rFonts w:hint="eastAsia" w:ascii="微软雅黑" w:hAnsi="微软雅黑" w:eastAsia="微软雅黑" w:cs="微软雅黑"/>
          <w:b/>
          <w:szCs w:val="28"/>
        </w:rPr>
      </w:pPr>
      <w:bookmarkStart w:id="91" w:name="_Toc29106"/>
      <w:r>
        <w:rPr>
          <w:rFonts w:hint="eastAsia" w:ascii="微软雅黑" w:hAnsi="微软雅黑" w:eastAsia="微软雅黑" w:cs="微软雅黑"/>
          <w:b/>
          <w:szCs w:val="28"/>
        </w:rPr>
        <w:t xml:space="preserve">4. </w:t>
      </w:r>
      <w:bookmarkEnd w:id="79"/>
      <w:bookmarkEnd w:id="80"/>
      <w:bookmarkEnd w:id="81"/>
      <w:bookmarkEnd w:id="82"/>
      <w:bookmarkEnd w:id="83"/>
      <w:bookmarkEnd w:id="84"/>
      <w:bookmarkEnd w:id="85"/>
      <w:bookmarkEnd w:id="86"/>
      <w:bookmarkEnd w:id="87"/>
      <w:r>
        <w:rPr>
          <w:rFonts w:hint="eastAsia" w:ascii="微软雅黑" w:hAnsi="微软雅黑" w:eastAsia="微软雅黑" w:cs="微软雅黑"/>
          <w:b/>
          <w:szCs w:val="28"/>
        </w:rPr>
        <w:t>竞争性磋商响应文件的提交</w:t>
      </w:r>
      <w:bookmarkEnd w:id="88"/>
      <w:bookmarkEnd w:id="89"/>
      <w:bookmarkEnd w:id="90"/>
      <w:bookmarkEnd w:id="91"/>
    </w:p>
    <w:p w14:paraId="45A7024B">
      <w:pPr>
        <w:pStyle w:val="7"/>
        <w:rPr>
          <w:rFonts w:hint="eastAsia" w:ascii="微软雅黑" w:hAnsi="微软雅黑" w:eastAsia="微软雅黑" w:cs="微软雅黑"/>
        </w:rPr>
      </w:pPr>
      <w:bookmarkStart w:id="92" w:name="_Toc179632574"/>
      <w:bookmarkStart w:id="93" w:name="_Toc144974524"/>
      <w:bookmarkStart w:id="94" w:name="_Toc152045556"/>
      <w:bookmarkStart w:id="95" w:name="_Toc152042332"/>
      <w:r>
        <w:rPr>
          <w:rFonts w:hint="eastAsia" w:ascii="微软雅黑" w:hAnsi="微软雅黑" w:eastAsia="微软雅黑" w:cs="微软雅黑"/>
        </w:rPr>
        <w:t>17、竞争性磋商响应文件的数量、密封和标记</w:t>
      </w:r>
      <w:bookmarkEnd w:id="92"/>
      <w:bookmarkEnd w:id="93"/>
      <w:bookmarkEnd w:id="94"/>
      <w:bookmarkEnd w:id="95"/>
    </w:p>
    <w:p w14:paraId="2C4085F2">
      <w:pPr>
        <w:adjustRightInd w:val="0"/>
        <w:snapToGrid w:val="0"/>
        <w:spacing w:line="360" w:lineRule="auto"/>
        <w:ind w:firstLine="480" w:firstLineChars="200"/>
        <w:rPr>
          <w:rFonts w:hint="eastAsia" w:ascii="微软雅黑" w:hAnsi="微软雅黑" w:eastAsia="微软雅黑" w:cs="微软雅黑"/>
          <w:bCs/>
          <w:sz w:val="24"/>
        </w:rPr>
      </w:pPr>
      <w:bookmarkStart w:id="96" w:name="_Toc179632575"/>
      <w:bookmarkStart w:id="97" w:name="_Toc152045557"/>
      <w:bookmarkStart w:id="98" w:name="_Toc144974525"/>
      <w:bookmarkStart w:id="99" w:name="_Toc152042333"/>
      <w:r>
        <w:rPr>
          <w:rFonts w:hint="eastAsia" w:ascii="微软雅黑" w:hAnsi="微软雅黑" w:eastAsia="微软雅黑" w:cs="微软雅黑"/>
          <w:sz w:val="24"/>
          <w:lang w:val="en-US" w:eastAsia="zh-CN"/>
        </w:rPr>
        <w:t>17</w:t>
      </w:r>
      <w:r>
        <w:rPr>
          <w:rFonts w:hint="eastAsia" w:ascii="微软雅黑" w:hAnsi="微软雅黑" w:eastAsia="微软雅黑" w:cs="微软雅黑"/>
          <w:sz w:val="24"/>
        </w:rPr>
        <w:t xml:space="preserve">.1 </w:t>
      </w:r>
      <w:r>
        <w:rPr>
          <w:rFonts w:hint="eastAsia" w:ascii="微软雅黑" w:hAnsi="微软雅黑" w:eastAsia="微软雅黑" w:cs="微软雅黑"/>
          <w:bCs/>
          <w:sz w:val="24"/>
        </w:rPr>
        <w:t>投标供应商应提交</w:t>
      </w:r>
      <w:r>
        <w:rPr>
          <w:rFonts w:hint="eastAsia" w:ascii="微软雅黑" w:hAnsi="微软雅黑" w:eastAsia="微软雅黑" w:cs="微软雅黑"/>
          <w:bCs/>
          <w:sz w:val="24"/>
          <w:lang w:val="en-US" w:eastAsia="zh-CN"/>
        </w:rPr>
        <w:t>响应文件（</w:t>
      </w:r>
      <w:r>
        <w:rPr>
          <w:rFonts w:hint="eastAsia" w:ascii="微软雅黑" w:hAnsi="微软雅黑" w:eastAsia="微软雅黑" w:cs="微软雅黑"/>
          <w:bCs/>
          <w:sz w:val="24"/>
        </w:rPr>
        <w:t>正本壹份、副本贰份</w:t>
      </w:r>
      <w:r>
        <w:rPr>
          <w:rFonts w:hint="eastAsia" w:ascii="微软雅黑" w:hAnsi="微软雅黑" w:eastAsia="微软雅黑" w:cs="微软雅黑"/>
          <w:bCs/>
          <w:sz w:val="24"/>
          <w:lang w:val="en-US" w:eastAsia="zh-CN"/>
        </w:rPr>
        <w:t>）</w:t>
      </w:r>
      <w:r>
        <w:rPr>
          <w:rFonts w:hint="eastAsia" w:ascii="微软雅黑" w:hAnsi="微软雅黑" w:eastAsia="微软雅黑" w:cs="微软雅黑"/>
          <w:bCs/>
          <w:sz w:val="24"/>
        </w:rPr>
        <w:t>、电子版（word或PDF文件U盘）壹份及资格证明文件壹套。</w:t>
      </w:r>
    </w:p>
    <w:p w14:paraId="17CF65A4">
      <w:pPr>
        <w:adjustRightInd w:val="0"/>
        <w:snapToGrid w:val="0"/>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lang w:val="en-US" w:eastAsia="zh-CN"/>
        </w:rPr>
        <w:t>17</w:t>
      </w:r>
      <w:r>
        <w:rPr>
          <w:rFonts w:hint="eastAsia" w:ascii="微软雅黑" w:hAnsi="微软雅黑" w:eastAsia="微软雅黑" w:cs="微软雅黑"/>
          <w:sz w:val="24"/>
        </w:rPr>
        <w:t>.1.1 投标</w:t>
      </w:r>
      <w:r>
        <w:rPr>
          <w:rFonts w:hint="eastAsia" w:ascii="微软雅黑" w:hAnsi="微软雅黑" w:eastAsia="微软雅黑" w:cs="微软雅黑"/>
          <w:bCs/>
          <w:sz w:val="24"/>
        </w:rPr>
        <w:t>供应商</w:t>
      </w:r>
      <w:r>
        <w:rPr>
          <w:rFonts w:hint="eastAsia" w:ascii="微软雅黑" w:hAnsi="微软雅黑" w:eastAsia="微软雅黑" w:cs="微软雅黑"/>
          <w:sz w:val="24"/>
        </w:rPr>
        <w:t>应将所有投标文件的正本和所有副本分别装订，每套“</w:t>
      </w:r>
      <w:r>
        <w:rPr>
          <w:rFonts w:hint="eastAsia" w:ascii="微软雅黑" w:hAnsi="微软雅黑" w:eastAsia="微软雅黑" w:cs="微软雅黑"/>
          <w:sz w:val="24"/>
          <w:lang w:val="en-US" w:eastAsia="zh-CN"/>
        </w:rPr>
        <w:t>响应</w:t>
      </w:r>
      <w:r>
        <w:rPr>
          <w:rFonts w:hint="eastAsia" w:ascii="微软雅黑" w:hAnsi="微软雅黑" w:eastAsia="微软雅黑" w:cs="微软雅黑"/>
          <w:sz w:val="24"/>
        </w:rPr>
        <w:t>文件”封面的右上角应标明“正本”或“副本”。</w:t>
      </w:r>
    </w:p>
    <w:p w14:paraId="51283E9C">
      <w:pPr>
        <w:adjustRightInd w:val="0"/>
        <w:snapToGrid w:val="0"/>
        <w:spacing w:line="360" w:lineRule="auto"/>
        <w:ind w:firstLine="480" w:firstLineChars="200"/>
        <w:rPr>
          <w:rFonts w:hint="eastAsia" w:ascii="微软雅黑" w:hAnsi="微软雅黑" w:eastAsia="微软雅黑" w:cs="微软雅黑"/>
          <w:sz w:val="24"/>
          <w:szCs w:val="22"/>
        </w:rPr>
      </w:pPr>
      <w:r>
        <w:rPr>
          <w:rFonts w:hint="eastAsia" w:ascii="微软雅黑" w:hAnsi="微软雅黑" w:eastAsia="微软雅黑" w:cs="微软雅黑"/>
          <w:sz w:val="24"/>
          <w:szCs w:val="22"/>
          <w:lang w:val="en-US" w:eastAsia="zh-CN"/>
        </w:rPr>
        <w:t>17</w:t>
      </w:r>
      <w:r>
        <w:rPr>
          <w:rFonts w:hint="eastAsia" w:ascii="微软雅黑" w:hAnsi="微软雅黑" w:eastAsia="微软雅黑" w:cs="微软雅黑"/>
          <w:sz w:val="24"/>
          <w:szCs w:val="22"/>
        </w:rPr>
        <w:t>.2供应商应提交正本壹份、副本贰份、电子文件（U盘或移动硬盘，谢绝光盘）壹份及资格证明文件壹套。</w:t>
      </w:r>
    </w:p>
    <w:p w14:paraId="70395548">
      <w:pPr>
        <w:adjustRightInd w:val="0"/>
        <w:snapToGrid w:val="0"/>
        <w:spacing w:line="360" w:lineRule="auto"/>
        <w:ind w:firstLine="480" w:firstLineChars="200"/>
        <w:rPr>
          <w:rFonts w:hint="eastAsia" w:ascii="微软雅黑" w:hAnsi="微软雅黑" w:eastAsia="微软雅黑" w:cs="微软雅黑"/>
          <w:color w:val="auto"/>
          <w:sz w:val="24"/>
          <w:szCs w:val="22"/>
        </w:rPr>
      </w:pPr>
      <w:r>
        <w:rPr>
          <w:rFonts w:hint="eastAsia" w:ascii="微软雅黑" w:hAnsi="微软雅黑" w:eastAsia="微软雅黑" w:cs="微软雅黑"/>
          <w:color w:val="auto"/>
          <w:sz w:val="24"/>
          <w:szCs w:val="22"/>
          <w:lang w:val="en-US" w:eastAsia="zh-CN"/>
        </w:rPr>
        <w:t>17</w:t>
      </w:r>
      <w:r>
        <w:rPr>
          <w:rFonts w:hint="eastAsia" w:ascii="微软雅黑" w:hAnsi="微软雅黑" w:eastAsia="微软雅黑" w:cs="微软雅黑"/>
          <w:color w:val="auto"/>
          <w:sz w:val="24"/>
          <w:szCs w:val="22"/>
        </w:rPr>
        <w:t>.3投标时，供应商应自行将投标文件密封完好。在封袋上标明“</w:t>
      </w:r>
      <w:r>
        <w:rPr>
          <w:rFonts w:hint="eastAsia" w:ascii="微软雅黑" w:hAnsi="微软雅黑" w:eastAsia="微软雅黑" w:cs="微软雅黑"/>
          <w:color w:val="auto"/>
          <w:sz w:val="24"/>
          <w:szCs w:val="22"/>
          <w:lang w:val="en-US" w:eastAsia="zh-CN"/>
        </w:rPr>
        <w:t>响应文件</w:t>
      </w:r>
      <w:r>
        <w:rPr>
          <w:rFonts w:hint="eastAsia" w:ascii="微软雅黑" w:hAnsi="微软雅黑" w:eastAsia="微软雅黑" w:cs="微软雅黑"/>
          <w:color w:val="auto"/>
          <w:sz w:val="24"/>
          <w:szCs w:val="22"/>
        </w:rPr>
        <w:t>”“电子版”“资格证明文件”字样，封袋正面要粘贴标识并加盖供应商公章（鲜章）。标袋标识按给定式样编写（式样见</w:t>
      </w:r>
      <w:r>
        <w:rPr>
          <w:rFonts w:hint="eastAsia" w:ascii="微软雅黑" w:hAnsi="微软雅黑" w:eastAsia="微软雅黑" w:cs="微软雅黑"/>
          <w:color w:val="auto"/>
          <w:sz w:val="24"/>
          <w:szCs w:val="22"/>
          <w:lang w:val="en-US" w:eastAsia="zh-CN"/>
        </w:rPr>
        <w:t>招标文件第八章</w:t>
      </w:r>
      <w:r>
        <w:rPr>
          <w:rFonts w:hint="eastAsia" w:ascii="微软雅黑" w:hAnsi="微软雅黑" w:eastAsia="微软雅黑" w:cs="微软雅黑"/>
          <w:color w:val="auto"/>
          <w:sz w:val="24"/>
          <w:szCs w:val="22"/>
        </w:rPr>
        <w:t>）。标袋应加贴封条，并在封条接缝处加盖单位公章（鲜章）和法定代表人或被授权人签字(或盖章）；</w:t>
      </w:r>
    </w:p>
    <w:p w14:paraId="04C6CC27">
      <w:pPr>
        <w:adjustRightInd w:val="0"/>
        <w:snapToGrid w:val="0"/>
        <w:spacing w:line="360" w:lineRule="auto"/>
        <w:ind w:firstLine="480" w:firstLineChars="200"/>
        <w:rPr>
          <w:rFonts w:hint="eastAsia" w:ascii="微软雅黑" w:hAnsi="微软雅黑" w:eastAsia="微软雅黑" w:cs="微软雅黑"/>
          <w:bCs/>
          <w:sz w:val="24"/>
          <w:szCs w:val="22"/>
        </w:rPr>
      </w:pPr>
      <w:r>
        <w:rPr>
          <w:rFonts w:hint="eastAsia" w:ascii="微软雅黑" w:hAnsi="微软雅黑" w:eastAsia="微软雅黑" w:cs="微软雅黑"/>
          <w:sz w:val="24"/>
          <w:szCs w:val="22"/>
          <w:lang w:val="en-US" w:eastAsia="zh-CN"/>
        </w:rPr>
        <w:t>17</w:t>
      </w:r>
      <w:r>
        <w:rPr>
          <w:rFonts w:hint="eastAsia" w:ascii="微软雅黑" w:hAnsi="微软雅黑" w:eastAsia="微软雅黑" w:cs="微软雅黑"/>
          <w:sz w:val="24"/>
          <w:szCs w:val="22"/>
        </w:rPr>
        <w:t>.4如果投标供应商未按上述要求封装及加写标记，误投或过早启封的投标文件，出现此类情况的投标文件，采购代理机构将拒绝接收，并退回</w:t>
      </w:r>
      <w:r>
        <w:rPr>
          <w:rFonts w:hint="eastAsia" w:ascii="微软雅黑" w:hAnsi="微软雅黑" w:eastAsia="微软雅黑" w:cs="微软雅黑"/>
          <w:sz w:val="24"/>
        </w:rPr>
        <w:t>投标供应商。采购代理机构对投标文件的误投和提前启封概不负责</w:t>
      </w:r>
      <w:r>
        <w:rPr>
          <w:rFonts w:hint="eastAsia" w:ascii="微软雅黑" w:hAnsi="微软雅黑" w:eastAsia="微软雅黑" w:cs="微软雅黑"/>
          <w:bCs/>
          <w:sz w:val="24"/>
          <w:szCs w:val="22"/>
        </w:rPr>
        <w:t>。</w:t>
      </w:r>
    </w:p>
    <w:p w14:paraId="368882F3">
      <w:pPr>
        <w:pStyle w:val="7"/>
        <w:rPr>
          <w:rFonts w:hint="eastAsia" w:ascii="微软雅黑" w:hAnsi="微软雅黑" w:eastAsia="微软雅黑" w:cs="微软雅黑"/>
          <w:sz w:val="24"/>
          <w:szCs w:val="24"/>
        </w:rPr>
      </w:pPr>
      <w:r>
        <w:rPr>
          <w:rFonts w:hint="eastAsia" w:ascii="微软雅黑" w:hAnsi="微软雅黑" w:eastAsia="微软雅黑" w:cs="微软雅黑"/>
        </w:rPr>
        <w:t>18、竞争性磋商响应文件的递交</w:t>
      </w:r>
      <w:bookmarkEnd w:id="96"/>
      <w:bookmarkEnd w:id="97"/>
      <w:bookmarkEnd w:id="98"/>
      <w:bookmarkEnd w:id="99"/>
    </w:p>
    <w:p w14:paraId="57162D21">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18.1供应商应在供应商须知前附表规定的竞争性磋商响应文件截止时间前递交竞争性磋商响应文件。</w:t>
      </w:r>
    </w:p>
    <w:p w14:paraId="5553FCDC">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18.2 供应商递交竞争性磋商响应文件的地点：见供应商须知前附表。</w:t>
      </w:r>
    </w:p>
    <w:p w14:paraId="7167F1B6">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18.3 除供应商须知前附表另有规定外，供应商所递交的竞争性磋商响应文件不予退还。</w:t>
      </w:r>
    </w:p>
    <w:p w14:paraId="25645EF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pacing w:val="-2"/>
          <w:sz w:val="24"/>
          <w:szCs w:val="24"/>
        </w:rPr>
      </w:pPr>
      <w:r>
        <w:rPr>
          <w:rFonts w:hint="eastAsia" w:ascii="微软雅黑" w:hAnsi="微软雅黑" w:eastAsia="微软雅黑" w:cs="微软雅黑"/>
          <w:sz w:val="24"/>
          <w:szCs w:val="24"/>
        </w:rPr>
        <w:t xml:space="preserve">18.4 </w:t>
      </w:r>
      <w:r>
        <w:rPr>
          <w:rFonts w:hint="eastAsia" w:ascii="微软雅黑" w:hAnsi="微软雅黑" w:eastAsia="微软雅黑" w:cs="微软雅黑"/>
          <w:spacing w:val="-2"/>
          <w:sz w:val="24"/>
          <w:szCs w:val="24"/>
        </w:rPr>
        <w:t>供应商在</w:t>
      </w:r>
      <w:r>
        <w:rPr>
          <w:rFonts w:hint="eastAsia" w:ascii="微软雅黑" w:hAnsi="微软雅黑" w:eastAsia="微软雅黑" w:cs="微软雅黑"/>
          <w:spacing w:val="-2"/>
          <w:sz w:val="24"/>
          <w:szCs w:val="24"/>
          <w:lang w:val="en-US" w:eastAsia="zh-CN"/>
        </w:rPr>
        <w:t>招标文件</w:t>
      </w:r>
      <w:r>
        <w:rPr>
          <w:rFonts w:hint="eastAsia" w:ascii="微软雅黑" w:hAnsi="微软雅黑" w:eastAsia="微软雅黑" w:cs="微软雅黑"/>
          <w:spacing w:val="-2"/>
          <w:sz w:val="24"/>
          <w:szCs w:val="24"/>
        </w:rPr>
        <w:t>的</w:t>
      </w:r>
      <w:r>
        <w:rPr>
          <w:rFonts w:hint="eastAsia" w:ascii="微软雅黑" w:hAnsi="微软雅黑" w:eastAsia="微软雅黑" w:cs="微软雅黑"/>
          <w:sz w:val="24"/>
          <w:szCs w:val="24"/>
        </w:rPr>
        <w:t>竞争性磋商响应文件</w:t>
      </w:r>
      <w:r>
        <w:rPr>
          <w:rFonts w:hint="eastAsia" w:ascii="微软雅黑" w:hAnsi="微软雅黑" w:eastAsia="微软雅黑" w:cs="微软雅黑"/>
          <w:spacing w:val="-2"/>
          <w:sz w:val="24"/>
          <w:szCs w:val="24"/>
        </w:rPr>
        <w:t>截止时间后递交</w:t>
      </w:r>
      <w:r>
        <w:rPr>
          <w:rFonts w:hint="eastAsia" w:ascii="微软雅黑" w:hAnsi="微软雅黑" w:eastAsia="微软雅黑" w:cs="微软雅黑"/>
          <w:sz w:val="24"/>
          <w:szCs w:val="24"/>
        </w:rPr>
        <w:t>竞争性磋商响应文件</w:t>
      </w:r>
      <w:r>
        <w:rPr>
          <w:rFonts w:hint="eastAsia" w:ascii="微软雅黑" w:hAnsi="微软雅黑" w:eastAsia="微软雅黑" w:cs="微软雅黑"/>
          <w:spacing w:val="-2"/>
          <w:sz w:val="24"/>
          <w:szCs w:val="24"/>
        </w:rPr>
        <w:t>，将被拒绝。</w:t>
      </w:r>
    </w:p>
    <w:p w14:paraId="05A34173">
      <w:pPr>
        <w:pStyle w:val="7"/>
        <w:rPr>
          <w:rFonts w:hint="eastAsia" w:ascii="微软雅黑" w:hAnsi="微软雅黑" w:eastAsia="微软雅黑" w:cs="微软雅黑"/>
        </w:rPr>
      </w:pPr>
      <w:bookmarkStart w:id="100" w:name="_Toc144974526"/>
      <w:bookmarkStart w:id="101" w:name="_Toc179632576"/>
      <w:bookmarkStart w:id="102" w:name="_Toc152045558"/>
      <w:bookmarkStart w:id="103" w:name="_Toc152042334"/>
      <w:r>
        <w:rPr>
          <w:rFonts w:hint="eastAsia" w:ascii="微软雅黑" w:hAnsi="微软雅黑" w:eastAsia="微软雅黑" w:cs="微软雅黑"/>
        </w:rPr>
        <w:t>19、竞争性磋商响应文件的修改与撤回</w:t>
      </w:r>
      <w:bookmarkEnd w:id="100"/>
      <w:bookmarkEnd w:id="101"/>
      <w:bookmarkEnd w:id="102"/>
      <w:bookmarkEnd w:id="103"/>
    </w:p>
    <w:p w14:paraId="2D4FC6F7">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19.1 供应商在递交竞争性磋商响应文件后，可以修改或撤回其竞争性磋商响应文件，也可以提出价格变动声明，但供应商必须在规定的磋商截止时间之前将修改或撤回或变动价格的书面通知文件递交到招标代理机构。</w:t>
      </w:r>
    </w:p>
    <w:p w14:paraId="1581248A">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19.2供应商的修改或撤回或变动价格的通知应按本须知第17条的规定编制、密封、标记和递交。</w:t>
      </w:r>
    </w:p>
    <w:p w14:paraId="04B82CE3">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19.3在磋商截止时间之后，供应商不得对其磋商响应文件做任何修改或撤回。</w:t>
      </w:r>
    </w:p>
    <w:p w14:paraId="79E495DE">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19.4在磋商截止时间至磋商有效期满之前，供应商不得撤回其竞争性磋商响应文件，否则其磋商保证金将被没收。</w:t>
      </w:r>
    </w:p>
    <w:p w14:paraId="52826A76">
      <w:pPr>
        <w:pStyle w:val="159"/>
        <w:spacing w:line="360" w:lineRule="auto"/>
        <w:ind w:firstLine="560" w:firstLineChars="200"/>
        <w:outlineLvl w:val="2"/>
        <w:rPr>
          <w:rFonts w:hint="eastAsia" w:ascii="微软雅黑" w:hAnsi="微软雅黑" w:eastAsia="微软雅黑" w:cs="微软雅黑"/>
          <w:b/>
          <w:szCs w:val="28"/>
        </w:rPr>
      </w:pPr>
      <w:bookmarkStart w:id="104" w:name="_Toc152045559"/>
      <w:bookmarkStart w:id="105" w:name="_Toc510859896"/>
      <w:bookmarkStart w:id="106" w:name="_Toc510859690"/>
      <w:bookmarkStart w:id="107" w:name="_Toc363119282"/>
      <w:bookmarkStart w:id="108" w:name="_Toc152042335"/>
      <w:bookmarkStart w:id="109" w:name="_Toc144974527"/>
      <w:bookmarkStart w:id="110" w:name="_Toc179632577"/>
      <w:bookmarkStart w:id="111" w:name="_Toc513557031"/>
      <w:bookmarkStart w:id="112" w:name="_Toc17633"/>
      <w:bookmarkStart w:id="113" w:name="_Toc19441"/>
      <w:bookmarkStart w:id="114" w:name="_Toc6561"/>
      <w:bookmarkStart w:id="115" w:name="_Toc13549"/>
      <w:bookmarkStart w:id="116" w:name="_Toc11046"/>
      <w:r>
        <w:rPr>
          <w:rFonts w:hint="eastAsia" w:ascii="微软雅黑" w:hAnsi="微软雅黑" w:eastAsia="微软雅黑" w:cs="微软雅黑"/>
          <w:b/>
          <w:szCs w:val="28"/>
        </w:rPr>
        <w:t>5. 磋商</w:t>
      </w:r>
      <w:bookmarkEnd w:id="104"/>
      <w:bookmarkEnd w:id="105"/>
      <w:bookmarkEnd w:id="106"/>
      <w:bookmarkEnd w:id="107"/>
      <w:bookmarkEnd w:id="108"/>
      <w:bookmarkEnd w:id="109"/>
      <w:bookmarkEnd w:id="110"/>
      <w:bookmarkEnd w:id="111"/>
      <w:bookmarkEnd w:id="112"/>
      <w:r>
        <w:rPr>
          <w:rFonts w:hint="eastAsia" w:ascii="微软雅黑" w:hAnsi="微软雅黑" w:eastAsia="微软雅黑" w:cs="微软雅黑"/>
          <w:b/>
          <w:szCs w:val="24"/>
        </w:rPr>
        <w:t>与评标</w:t>
      </w:r>
      <w:bookmarkEnd w:id="113"/>
      <w:bookmarkEnd w:id="114"/>
      <w:bookmarkEnd w:id="115"/>
      <w:bookmarkEnd w:id="116"/>
    </w:p>
    <w:p w14:paraId="35BA7776">
      <w:pPr>
        <w:pStyle w:val="7"/>
        <w:rPr>
          <w:rFonts w:hint="eastAsia" w:ascii="微软雅黑" w:hAnsi="微软雅黑" w:eastAsia="微软雅黑" w:cs="微软雅黑"/>
        </w:rPr>
      </w:pPr>
      <w:bookmarkStart w:id="117" w:name="_Toc144974528"/>
      <w:bookmarkStart w:id="118" w:name="_Toc152045560"/>
      <w:bookmarkStart w:id="119" w:name="_Toc179632578"/>
      <w:bookmarkStart w:id="120" w:name="_Toc152042336"/>
      <w:r>
        <w:rPr>
          <w:rFonts w:hint="eastAsia" w:ascii="微软雅黑" w:hAnsi="微软雅黑" w:eastAsia="微软雅黑" w:cs="微软雅黑"/>
        </w:rPr>
        <w:t xml:space="preserve">20、 </w:t>
      </w:r>
      <w:bookmarkEnd w:id="117"/>
      <w:bookmarkEnd w:id="118"/>
      <w:bookmarkEnd w:id="119"/>
      <w:bookmarkEnd w:id="120"/>
      <w:r>
        <w:rPr>
          <w:rFonts w:hint="eastAsia" w:ascii="微软雅黑" w:hAnsi="微软雅黑" w:eastAsia="微软雅黑" w:cs="微软雅黑"/>
        </w:rPr>
        <w:t>竞争性磋商会议时间和地点</w:t>
      </w:r>
    </w:p>
    <w:p w14:paraId="4A2A348B">
      <w:pPr>
        <w:pageBreakBefore w:val="0"/>
        <w:widowControl w:val="0"/>
        <w:kinsoku/>
        <w:wordWrap/>
        <w:overflowPunct/>
        <w:topLinePunct w:val="0"/>
        <w:bidi w:val="0"/>
        <w:adjustRightInd w:val="0"/>
        <w:snapToGrid w:val="0"/>
        <w:spacing w:line="447" w:lineRule="exact"/>
        <w:ind w:firstLine="480" w:firstLineChars="2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20.1招标代理机构在规定的磋商截止时间（磋商时间）和供应商须知前附表规定的地点组织竞争性磋商，磋商时所有供应商代表自愿参加，参加磋商的代表应签名报到以证明其出席。</w:t>
      </w:r>
    </w:p>
    <w:p w14:paraId="07E3570E">
      <w:pPr>
        <w:pageBreakBefore w:val="0"/>
        <w:widowControl w:val="0"/>
        <w:kinsoku/>
        <w:wordWrap/>
        <w:overflowPunct/>
        <w:topLinePunct w:val="0"/>
        <w:bidi w:val="0"/>
        <w:adjustRightInd w:val="0"/>
        <w:snapToGrid w:val="0"/>
        <w:spacing w:line="447" w:lineRule="exact"/>
        <w:ind w:firstLine="480" w:firstLineChars="200"/>
        <w:textAlignment w:val="auto"/>
        <w:outlineLvl w:val="2"/>
        <w:rPr>
          <w:rFonts w:hint="eastAsia" w:ascii="微软雅黑" w:hAnsi="微软雅黑" w:eastAsia="微软雅黑" w:cs="微软雅黑"/>
        </w:rPr>
      </w:pPr>
      <w:r>
        <w:rPr>
          <w:rFonts w:hint="eastAsia" w:ascii="微软雅黑" w:hAnsi="微软雅黑" w:eastAsia="微软雅黑" w:cs="微软雅黑"/>
          <w:sz w:val="24"/>
          <w:szCs w:val="24"/>
        </w:rPr>
        <w:t>20.2招标代理机构将做磋商记录，存档备查。</w:t>
      </w:r>
    </w:p>
    <w:p w14:paraId="6A8FFC86">
      <w:pPr>
        <w:pStyle w:val="158"/>
        <w:pageBreakBefore w:val="0"/>
        <w:widowControl w:val="0"/>
        <w:kinsoku/>
        <w:wordWrap/>
        <w:overflowPunct/>
        <w:topLinePunct w:val="0"/>
        <w:bidi w:val="0"/>
        <w:adjustRightInd w:val="0"/>
        <w:snapToGrid w:val="0"/>
        <w:spacing w:line="447" w:lineRule="exact"/>
        <w:textAlignment w:val="auto"/>
        <w:rPr>
          <w:rFonts w:hint="eastAsia" w:ascii="微软雅黑" w:hAnsi="微软雅黑" w:eastAsia="微软雅黑" w:cs="微软雅黑"/>
          <w:b/>
          <w:sz w:val="28"/>
          <w:szCs w:val="28"/>
        </w:rPr>
      </w:pPr>
      <w:bookmarkStart w:id="121" w:name="_Toc179632579"/>
      <w:bookmarkStart w:id="122" w:name="_Toc152042337"/>
      <w:bookmarkStart w:id="123" w:name="_Toc152045561"/>
      <w:bookmarkStart w:id="124" w:name="_Toc144974529"/>
      <w:r>
        <w:rPr>
          <w:rFonts w:hint="eastAsia" w:ascii="微软雅黑" w:hAnsi="微软雅黑" w:eastAsia="微软雅黑" w:cs="微软雅黑"/>
          <w:b/>
          <w:sz w:val="28"/>
          <w:szCs w:val="28"/>
        </w:rPr>
        <w:t>21、磋商程序</w:t>
      </w:r>
      <w:bookmarkEnd w:id="121"/>
      <w:bookmarkEnd w:id="122"/>
      <w:bookmarkEnd w:id="123"/>
      <w:bookmarkEnd w:id="124"/>
    </w:p>
    <w:p w14:paraId="4CF12BE6">
      <w:pPr>
        <w:pageBreakBefore w:val="0"/>
        <w:widowControl w:val="0"/>
        <w:kinsoku/>
        <w:wordWrap/>
        <w:overflowPunct/>
        <w:topLinePunct w:val="0"/>
        <w:bidi w:val="0"/>
        <w:adjustRightInd w:val="0"/>
        <w:snapToGrid w:val="0"/>
        <w:spacing w:line="447" w:lineRule="exact"/>
        <w:ind w:firstLine="480" w:firstLineChars="2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主持人按下列程序进行磋商会议：</w:t>
      </w:r>
    </w:p>
    <w:p w14:paraId="0C07EDD1">
      <w:pPr>
        <w:pageBreakBefore w:val="0"/>
        <w:widowControl w:val="0"/>
        <w:kinsoku/>
        <w:wordWrap/>
        <w:overflowPunct/>
        <w:topLinePunct w:val="0"/>
        <w:bidi w:val="0"/>
        <w:adjustRightInd w:val="0"/>
        <w:snapToGrid w:val="0"/>
        <w:spacing w:line="447" w:lineRule="exact"/>
        <w:ind w:firstLine="480" w:firstLineChars="200"/>
        <w:textAlignment w:val="auto"/>
        <w:outlineLvl w:val="2"/>
        <w:rPr>
          <w:rFonts w:hint="eastAsia" w:ascii="微软雅黑" w:hAnsi="微软雅黑" w:eastAsia="微软雅黑" w:cs="微软雅黑"/>
          <w:sz w:val="24"/>
          <w:szCs w:val="24"/>
        </w:rPr>
      </w:pPr>
      <w:bookmarkStart w:id="125" w:name="_Toc144974530"/>
      <w:bookmarkStart w:id="126" w:name="_Toc152045562"/>
      <w:bookmarkStart w:id="127" w:name="_Toc179632580"/>
      <w:bookmarkStart w:id="128" w:name="_Toc152042338"/>
      <w:r>
        <w:rPr>
          <w:rFonts w:hint="eastAsia" w:ascii="微软雅黑" w:hAnsi="微软雅黑" w:eastAsia="微软雅黑" w:cs="微软雅黑"/>
          <w:sz w:val="24"/>
          <w:szCs w:val="24"/>
        </w:rPr>
        <w:t>21.1介绍参加会议的领导和相关人员；</w:t>
      </w:r>
    </w:p>
    <w:p w14:paraId="347395DE">
      <w:pPr>
        <w:pageBreakBefore w:val="0"/>
        <w:widowControl w:val="0"/>
        <w:kinsoku/>
        <w:wordWrap/>
        <w:overflowPunct/>
        <w:topLinePunct w:val="0"/>
        <w:bidi w:val="0"/>
        <w:adjustRightInd w:val="0"/>
        <w:snapToGrid w:val="0"/>
        <w:spacing w:line="447" w:lineRule="exact"/>
        <w:ind w:firstLine="480" w:firstLineChars="2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21.2介绍参加磋商会议的供应商；</w:t>
      </w:r>
    </w:p>
    <w:p w14:paraId="62072D93">
      <w:pPr>
        <w:pageBreakBefore w:val="0"/>
        <w:widowControl w:val="0"/>
        <w:kinsoku/>
        <w:wordWrap/>
        <w:overflowPunct/>
        <w:topLinePunct w:val="0"/>
        <w:bidi w:val="0"/>
        <w:adjustRightInd w:val="0"/>
        <w:snapToGrid w:val="0"/>
        <w:spacing w:line="447" w:lineRule="exact"/>
        <w:ind w:firstLine="480" w:firstLineChars="2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21.</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宣读会议纪律，所有参会人员签署拒绝商业贿赂承诺书；</w:t>
      </w:r>
    </w:p>
    <w:p w14:paraId="5A083601">
      <w:pPr>
        <w:pageBreakBefore w:val="0"/>
        <w:widowControl w:val="0"/>
        <w:kinsoku/>
        <w:wordWrap/>
        <w:overflowPunct/>
        <w:topLinePunct w:val="0"/>
        <w:bidi w:val="0"/>
        <w:adjustRightInd w:val="0"/>
        <w:snapToGrid w:val="0"/>
        <w:spacing w:line="447" w:lineRule="exact"/>
        <w:ind w:firstLine="480" w:firstLineChars="2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21.</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由监标人及各供应商代表共同检查竞争性磋商响应文件密封情况，签字确认并宣读检查结果。未通过审查的按无效响应文件处理，由供应商代表签字确认并领取本单位的响应文件（包含纸质及电子版）；</w:t>
      </w:r>
    </w:p>
    <w:p w14:paraId="7EC583F6">
      <w:pPr>
        <w:pStyle w:val="19"/>
        <w:pageBreakBefore w:val="0"/>
        <w:widowControl w:val="0"/>
        <w:kinsoku/>
        <w:wordWrap/>
        <w:overflowPunct/>
        <w:topLinePunct w:val="0"/>
        <w:bidi w:val="0"/>
        <w:spacing w:line="447" w:lineRule="exact"/>
        <w:ind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21.</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经确认无误后拆标，由招标代理机构依递交响应文件的摆放顺序当众拆封</w:t>
      </w:r>
      <w:r>
        <w:rPr>
          <w:rFonts w:hint="eastAsia" w:ascii="微软雅黑" w:hAnsi="微软雅黑" w:eastAsia="微软雅黑" w:cs="微软雅黑"/>
          <w:sz w:val="24"/>
          <w:lang w:eastAsia="zh-CN"/>
        </w:rPr>
        <w:t>；</w:t>
      </w:r>
    </w:p>
    <w:p w14:paraId="2B015D7A">
      <w:pPr>
        <w:pageBreakBefore w:val="0"/>
        <w:widowControl w:val="0"/>
        <w:kinsoku/>
        <w:wordWrap/>
        <w:overflowPunct/>
        <w:topLinePunct w:val="0"/>
        <w:bidi w:val="0"/>
        <w:adjustRightInd w:val="0"/>
        <w:snapToGrid w:val="0"/>
        <w:spacing w:line="447"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21.</w:t>
      </w:r>
      <w:r>
        <w:rPr>
          <w:rFonts w:hint="eastAsia" w:ascii="微软雅黑" w:hAnsi="微软雅黑" w:eastAsia="微软雅黑" w:cs="微软雅黑"/>
          <w:sz w:val="24"/>
          <w:szCs w:val="24"/>
          <w:lang w:val="en-US" w:eastAsia="zh-CN"/>
        </w:rPr>
        <w:t>6由资格审查小组进行资格性审查；</w:t>
      </w:r>
    </w:p>
    <w:p w14:paraId="38B3CAD0">
      <w:pPr>
        <w:pageBreakBefore w:val="0"/>
        <w:widowControl w:val="0"/>
        <w:kinsoku/>
        <w:wordWrap/>
        <w:overflowPunct/>
        <w:topLinePunct w:val="0"/>
        <w:bidi w:val="0"/>
        <w:adjustRightInd w:val="0"/>
        <w:snapToGrid w:val="0"/>
        <w:spacing w:line="447"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21.7</w:t>
      </w:r>
      <w:r>
        <w:rPr>
          <w:rFonts w:hint="eastAsia" w:ascii="微软雅黑" w:hAnsi="微软雅黑" w:eastAsia="微软雅黑" w:cs="微软雅黑"/>
          <w:sz w:val="24"/>
          <w:szCs w:val="24"/>
        </w:rPr>
        <w:t>进入评审阶段；</w:t>
      </w:r>
    </w:p>
    <w:p w14:paraId="56ED09C1">
      <w:pPr>
        <w:pageBreakBefore w:val="0"/>
        <w:widowControl w:val="0"/>
        <w:kinsoku/>
        <w:wordWrap/>
        <w:overflowPunct/>
        <w:topLinePunct w:val="0"/>
        <w:bidi w:val="0"/>
        <w:adjustRightInd w:val="0"/>
        <w:snapToGrid w:val="0"/>
        <w:spacing w:line="447" w:lineRule="exact"/>
        <w:ind w:firstLine="480" w:firstLineChars="200"/>
        <w:textAlignment w:val="auto"/>
        <w:outlineLvl w:val="2"/>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21.</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由磋商小组对各供应商</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投标</w:t>
      </w:r>
      <w:r>
        <w:rPr>
          <w:rFonts w:hint="eastAsia" w:ascii="微软雅黑" w:hAnsi="微软雅黑" w:eastAsia="微软雅黑" w:cs="微软雅黑"/>
          <w:color w:val="000000" w:themeColor="text1"/>
          <w:sz w:val="24"/>
          <w:szCs w:val="24"/>
          <w14:textFill>
            <w14:solidFill>
              <w14:schemeClr w14:val="tx1"/>
            </w14:solidFill>
          </w14:textFill>
        </w:rPr>
        <w:t>文件</w:t>
      </w:r>
      <w:r>
        <w:rPr>
          <w:rFonts w:hint="eastAsia" w:ascii="微软雅黑" w:hAnsi="微软雅黑" w:eastAsia="微软雅黑" w:cs="微软雅黑"/>
          <w:color w:val="000000" w:themeColor="text1"/>
          <w:sz w:val="24"/>
          <w:szCs w:val="24"/>
          <w:lang w:eastAsia="zh-CN"/>
          <w14:textFill>
            <w14:solidFill>
              <w14:schemeClr w14:val="tx1"/>
            </w14:solidFill>
          </w14:textFill>
        </w:rPr>
        <w:t>的</w:t>
      </w:r>
      <w:r>
        <w:rPr>
          <w:rFonts w:hint="eastAsia" w:ascii="微软雅黑" w:hAnsi="微软雅黑" w:eastAsia="微软雅黑" w:cs="微软雅黑"/>
          <w:color w:val="000000" w:themeColor="text1"/>
          <w:sz w:val="24"/>
          <w:szCs w:val="24"/>
          <w14:textFill>
            <w14:solidFill>
              <w14:schemeClr w14:val="tx1"/>
            </w14:solidFill>
          </w14:textFill>
        </w:rPr>
        <w:t>符合性进行评审；</w:t>
      </w:r>
    </w:p>
    <w:p w14:paraId="6EE4A46D">
      <w:pPr>
        <w:pageBreakBefore w:val="0"/>
        <w:widowControl w:val="0"/>
        <w:kinsoku/>
        <w:wordWrap/>
        <w:overflowPunct/>
        <w:topLinePunct w:val="0"/>
        <w:autoSpaceDE w:val="0"/>
        <w:autoSpaceDN w:val="0"/>
        <w:bidi w:val="0"/>
        <w:adjustRightInd w:val="0"/>
        <w:snapToGrid w:val="0"/>
        <w:spacing w:line="447" w:lineRule="exact"/>
        <w:ind w:firstLine="480" w:firstLineChars="2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21.</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二次报价；</w:t>
      </w:r>
    </w:p>
    <w:p w14:paraId="4C110F2E">
      <w:pPr>
        <w:pageBreakBefore w:val="0"/>
        <w:widowControl w:val="0"/>
        <w:kinsoku/>
        <w:wordWrap/>
        <w:overflowPunct/>
        <w:topLinePunct w:val="0"/>
        <w:autoSpaceDE w:val="0"/>
        <w:autoSpaceDN w:val="0"/>
        <w:bidi w:val="0"/>
        <w:adjustRightInd w:val="0"/>
        <w:snapToGrid w:val="0"/>
        <w:spacing w:line="447" w:lineRule="exact"/>
        <w:ind w:firstLine="480" w:firstLineChars="2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21.</w:t>
      </w: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由磋商小组对</w:t>
      </w:r>
      <w:r>
        <w:rPr>
          <w:rFonts w:hint="eastAsia" w:ascii="微软雅黑" w:hAnsi="微软雅黑" w:eastAsia="微软雅黑" w:cs="微软雅黑"/>
          <w:sz w:val="24"/>
          <w:szCs w:val="22"/>
        </w:rPr>
        <w:t>具备实质性响应的竞争性磋商响应文件进行综合比较和评价；</w:t>
      </w:r>
    </w:p>
    <w:p w14:paraId="08C549B3">
      <w:pPr>
        <w:pageBreakBefore w:val="0"/>
        <w:widowControl w:val="0"/>
        <w:kinsoku/>
        <w:wordWrap/>
        <w:overflowPunct/>
        <w:topLinePunct w:val="0"/>
        <w:autoSpaceDE w:val="0"/>
        <w:autoSpaceDN w:val="0"/>
        <w:bidi w:val="0"/>
        <w:adjustRightInd w:val="0"/>
        <w:snapToGrid w:val="0"/>
        <w:spacing w:line="447" w:lineRule="exact"/>
        <w:ind w:firstLine="480" w:firstLineChars="200"/>
        <w:textAlignment w:val="auto"/>
        <w:outlineLvl w:val="2"/>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21.1</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磋商会议结束</w:t>
      </w:r>
      <w:r>
        <w:rPr>
          <w:rFonts w:hint="eastAsia" w:ascii="微软雅黑" w:hAnsi="微软雅黑" w:eastAsia="微软雅黑" w:cs="微软雅黑"/>
          <w:sz w:val="24"/>
          <w:szCs w:val="24"/>
          <w:lang w:eastAsia="zh-CN"/>
        </w:rPr>
        <w:t>；</w:t>
      </w:r>
    </w:p>
    <w:p w14:paraId="29BD2398">
      <w:pPr>
        <w:pageBreakBefore w:val="0"/>
        <w:widowControl w:val="0"/>
        <w:kinsoku/>
        <w:wordWrap/>
        <w:overflowPunct/>
        <w:topLinePunct w:val="0"/>
        <w:bidi w:val="0"/>
        <w:adjustRightInd w:val="0"/>
        <w:snapToGrid w:val="0"/>
        <w:spacing w:line="447" w:lineRule="exact"/>
        <w:ind w:firstLine="480" w:firstLineChars="200"/>
        <w:textAlignment w:val="auto"/>
        <w:rPr>
          <w:rFonts w:hint="eastAsia" w:ascii="微软雅黑" w:hAnsi="微软雅黑" w:eastAsia="微软雅黑" w:cs="微软雅黑"/>
        </w:rPr>
      </w:pPr>
      <w:r>
        <w:rPr>
          <w:rFonts w:hint="eastAsia" w:ascii="微软雅黑" w:hAnsi="微软雅黑" w:eastAsia="微软雅黑" w:cs="微软雅黑"/>
          <w:sz w:val="24"/>
          <w:szCs w:val="24"/>
        </w:rPr>
        <w:t>21.1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招标代理机构对磋商过程进行摄像、文字记录，并存档备查。</w:t>
      </w:r>
    </w:p>
    <w:p w14:paraId="0CE87FDC">
      <w:pPr>
        <w:pStyle w:val="158"/>
        <w:pageBreakBefore w:val="0"/>
        <w:widowControl w:val="0"/>
        <w:kinsoku/>
        <w:wordWrap/>
        <w:overflowPunct/>
        <w:topLinePunct w:val="0"/>
        <w:bidi w:val="0"/>
        <w:adjustRightInd w:val="0"/>
        <w:snapToGrid w:val="0"/>
        <w:spacing w:line="447" w:lineRule="exact"/>
        <w:textAlignment w:val="auto"/>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rPr>
        <w:t>22、评审组织及评审原则</w:t>
      </w:r>
      <w:r>
        <w:rPr>
          <w:rFonts w:hint="eastAsia" w:ascii="微软雅黑" w:hAnsi="微软雅黑" w:eastAsia="微软雅黑" w:cs="微软雅黑"/>
          <w:b/>
          <w:sz w:val="28"/>
          <w:szCs w:val="28"/>
          <w:lang w:val="en-US" w:eastAsia="zh-CN"/>
        </w:rPr>
        <w:t xml:space="preserve"> </w:t>
      </w:r>
    </w:p>
    <w:p w14:paraId="02494F0D">
      <w:pPr>
        <w:pageBreakBefore w:val="0"/>
        <w:widowControl w:val="0"/>
        <w:kinsoku/>
        <w:wordWrap/>
        <w:overflowPunct/>
        <w:topLinePunct w:val="0"/>
        <w:bidi w:val="0"/>
        <w:spacing w:line="447" w:lineRule="exact"/>
        <w:ind w:firstLine="480" w:firstLineChars="200"/>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22.1磋商小组</w:t>
      </w:r>
    </w:p>
    <w:p w14:paraId="278997DC">
      <w:pPr>
        <w:pageBreakBefore w:val="0"/>
        <w:widowControl w:val="0"/>
        <w:kinsoku/>
        <w:wordWrap/>
        <w:overflowPunct/>
        <w:topLinePunct w:val="0"/>
        <w:bidi w:val="0"/>
        <w:spacing w:line="447" w:lineRule="exact"/>
        <w:ind w:firstLine="720" w:firstLineChars="3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22.1.1磋商小组由招标人依法组建，磋商小组由招标人代表和有关技术、经济等方面的专家组成，磋商小组按照竞争性磋商文件规定的评审方法独立进行评审工作。</w:t>
      </w:r>
    </w:p>
    <w:p w14:paraId="4CD42B4E">
      <w:pPr>
        <w:pageBreakBefore w:val="0"/>
        <w:widowControl w:val="0"/>
        <w:kinsoku/>
        <w:wordWrap/>
        <w:overflowPunct/>
        <w:topLinePunct w:val="0"/>
        <w:bidi w:val="0"/>
        <w:adjustRightInd w:val="0"/>
        <w:snapToGrid w:val="0"/>
        <w:spacing w:line="447" w:lineRule="exact"/>
        <w:ind w:firstLine="480" w:firstLineChars="2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22.1.2 磋商小组成员有下列情形之一的，应当回避，已经进入的应当更换：</w:t>
      </w:r>
    </w:p>
    <w:p w14:paraId="0AB8B2D4">
      <w:pPr>
        <w:pStyle w:val="158"/>
        <w:pageBreakBefore w:val="0"/>
        <w:widowControl w:val="0"/>
        <w:tabs>
          <w:tab w:val="left" w:pos="2620"/>
        </w:tabs>
        <w:kinsoku/>
        <w:wordWrap/>
        <w:overflowPunct/>
        <w:topLinePunct w:val="0"/>
        <w:bidi w:val="0"/>
        <w:adjustRightInd w:val="0"/>
        <w:snapToGrid w:val="0"/>
        <w:spacing w:line="447" w:lineRule="exact"/>
        <w:ind w:firstLine="240" w:firstLineChars="100"/>
        <w:textAlignment w:val="auto"/>
        <w:rPr>
          <w:rFonts w:hint="eastAsia" w:ascii="微软雅黑" w:hAnsi="微软雅黑" w:eastAsia="微软雅黑" w:cs="微软雅黑"/>
          <w:szCs w:val="24"/>
        </w:rPr>
      </w:pPr>
      <w:r>
        <w:rPr>
          <w:rFonts w:hint="eastAsia" w:ascii="微软雅黑" w:hAnsi="微软雅黑" w:eastAsia="微软雅黑" w:cs="微软雅黑"/>
          <w:b/>
          <w:szCs w:val="24"/>
        </w:rPr>
        <w:t>22.2 评审原则</w:t>
      </w:r>
      <w:r>
        <w:rPr>
          <w:rFonts w:hint="eastAsia" w:ascii="微软雅黑" w:hAnsi="微软雅黑" w:eastAsia="微软雅黑" w:cs="微软雅黑"/>
          <w:szCs w:val="24"/>
        </w:rPr>
        <w:tab/>
      </w:r>
    </w:p>
    <w:p w14:paraId="67B55572">
      <w:pPr>
        <w:pageBreakBefore w:val="0"/>
        <w:widowControl w:val="0"/>
        <w:kinsoku/>
        <w:wordWrap/>
        <w:overflowPunct/>
        <w:topLinePunct w:val="0"/>
        <w:bidi w:val="0"/>
        <w:adjustRightInd w:val="0"/>
        <w:snapToGrid w:val="0"/>
        <w:spacing w:line="447" w:lineRule="exact"/>
        <w:ind w:firstLine="720" w:firstLineChars="3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22.1.2.1招标人或供应商的主要负责人的近亲属；</w:t>
      </w:r>
    </w:p>
    <w:p w14:paraId="1745047A">
      <w:pPr>
        <w:pageBreakBefore w:val="0"/>
        <w:widowControl w:val="0"/>
        <w:kinsoku/>
        <w:wordWrap/>
        <w:overflowPunct/>
        <w:topLinePunct w:val="0"/>
        <w:bidi w:val="0"/>
        <w:adjustRightInd w:val="0"/>
        <w:snapToGrid w:val="0"/>
        <w:spacing w:line="447" w:lineRule="exact"/>
        <w:ind w:firstLine="720" w:firstLineChars="3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22.1.2.2项目主管部门或者行政监督部门的人员；</w:t>
      </w:r>
    </w:p>
    <w:p w14:paraId="5F96C6EC">
      <w:pPr>
        <w:pageBreakBefore w:val="0"/>
        <w:widowControl w:val="0"/>
        <w:kinsoku/>
        <w:wordWrap/>
        <w:overflowPunct/>
        <w:topLinePunct w:val="0"/>
        <w:bidi w:val="0"/>
        <w:adjustRightInd w:val="0"/>
        <w:snapToGrid w:val="0"/>
        <w:spacing w:line="447" w:lineRule="exact"/>
        <w:ind w:firstLine="720" w:firstLineChars="3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22.1.2.3与供应商有经济利益关系，可能影响对投标公正评审的；</w:t>
      </w:r>
    </w:p>
    <w:p w14:paraId="0BB5129A">
      <w:pPr>
        <w:pageBreakBefore w:val="0"/>
        <w:widowControl w:val="0"/>
        <w:kinsoku/>
        <w:wordWrap/>
        <w:overflowPunct/>
        <w:topLinePunct w:val="0"/>
        <w:bidi w:val="0"/>
        <w:adjustRightInd w:val="0"/>
        <w:snapToGrid w:val="0"/>
        <w:spacing w:line="447" w:lineRule="exact"/>
        <w:ind w:firstLine="720" w:firstLineChars="300"/>
        <w:textAlignment w:val="auto"/>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22.1.2.4曾因在招标、评审以及其他与采购投标有关活动中从事违法行为而受过行政处罚或刑事处罚的。</w:t>
      </w:r>
    </w:p>
    <w:p w14:paraId="171A5AC6">
      <w:pPr>
        <w:pStyle w:val="158"/>
        <w:pageBreakBefore w:val="0"/>
        <w:widowControl w:val="0"/>
        <w:tabs>
          <w:tab w:val="left" w:pos="2620"/>
        </w:tabs>
        <w:kinsoku/>
        <w:wordWrap/>
        <w:overflowPunct/>
        <w:topLinePunct w:val="0"/>
        <w:bidi w:val="0"/>
        <w:adjustRightInd w:val="0"/>
        <w:snapToGrid w:val="0"/>
        <w:spacing w:line="447" w:lineRule="exact"/>
        <w:ind w:firstLine="480" w:firstLineChars="200"/>
        <w:textAlignment w:val="auto"/>
        <w:outlineLvl w:val="0"/>
        <w:rPr>
          <w:rFonts w:hint="eastAsia" w:ascii="微软雅黑" w:hAnsi="微软雅黑" w:eastAsia="微软雅黑" w:cs="微软雅黑"/>
          <w:bCs w:val="0"/>
          <w:szCs w:val="24"/>
        </w:rPr>
      </w:pPr>
      <w:bookmarkStart w:id="129" w:name="_Toc17784"/>
      <w:r>
        <w:rPr>
          <w:rFonts w:hint="eastAsia" w:ascii="微软雅黑" w:hAnsi="微软雅黑" w:eastAsia="微软雅黑" w:cs="微软雅黑"/>
          <w:bCs w:val="0"/>
          <w:szCs w:val="24"/>
        </w:rPr>
        <w:t>22.1.3评标委员会成员的名单在中标结果确定前应当保密。</w:t>
      </w:r>
      <w:bookmarkEnd w:id="129"/>
    </w:p>
    <w:p w14:paraId="733A19B5">
      <w:pPr>
        <w:pageBreakBefore w:val="0"/>
        <w:widowControl w:val="0"/>
        <w:kinsoku/>
        <w:wordWrap/>
        <w:overflowPunct/>
        <w:topLinePunct w:val="0"/>
        <w:bidi w:val="0"/>
        <w:adjustRightInd w:val="0"/>
        <w:snapToGrid w:val="0"/>
        <w:spacing w:line="447"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22.1.4评标采用保密方式进行。</w:t>
      </w:r>
    </w:p>
    <w:p w14:paraId="1FB14B64">
      <w:pPr>
        <w:pageBreakBefore w:val="0"/>
        <w:widowControl w:val="0"/>
        <w:kinsoku/>
        <w:wordWrap/>
        <w:overflowPunct/>
        <w:topLinePunct w:val="0"/>
        <w:bidi w:val="0"/>
        <w:adjustRightInd w:val="0"/>
        <w:snapToGrid w:val="0"/>
        <w:spacing w:line="447" w:lineRule="exact"/>
        <w:ind w:firstLine="720" w:firstLineChars="300"/>
        <w:textAlignment w:val="auto"/>
        <w:outlineLvl w:val="0"/>
        <w:rPr>
          <w:rFonts w:hint="eastAsia" w:ascii="微软雅黑" w:hAnsi="微软雅黑" w:eastAsia="微软雅黑" w:cs="微软雅黑"/>
          <w:sz w:val="24"/>
          <w:szCs w:val="24"/>
        </w:rPr>
      </w:pPr>
      <w:bookmarkStart w:id="130" w:name="_Toc14492"/>
      <w:r>
        <w:rPr>
          <w:rFonts w:hint="eastAsia" w:ascii="微软雅黑" w:hAnsi="微软雅黑" w:eastAsia="微软雅黑" w:cs="微软雅黑"/>
          <w:sz w:val="24"/>
          <w:szCs w:val="24"/>
        </w:rPr>
        <w:t>22.2.1评审活动遵循公平、公正、科学和择优的原则。</w:t>
      </w:r>
      <w:bookmarkEnd w:id="130"/>
    </w:p>
    <w:p w14:paraId="758AF3D6">
      <w:pPr>
        <w:pStyle w:val="158"/>
        <w:pageBreakBefore w:val="0"/>
        <w:widowControl w:val="0"/>
        <w:tabs>
          <w:tab w:val="left" w:pos="2620"/>
        </w:tabs>
        <w:kinsoku/>
        <w:wordWrap/>
        <w:overflowPunct/>
        <w:topLinePunct w:val="0"/>
        <w:bidi w:val="0"/>
        <w:adjustRightInd w:val="0"/>
        <w:snapToGrid w:val="0"/>
        <w:spacing w:line="447" w:lineRule="exact"/>
        <w:ind w:firstLine="240" w:firstLineChars="100"/>
        <w:textAlignment w:val="auto"/>
        <w:rPr>
          <w:rFonts w:hint="eastAsia" w:ascii="微软雅黑" w:hAnsi="微软雅黑" w:eastAsia="微软雅黑" w:cs="微软雅黑"/>
          <w:b/>
          <w:szCs w:val="24"/>
        </w:rPr>
      </w:pPr>
      <w:r>
        <w:rPr>
          <w:rFonts w:hint="eastAsia" w:ascii="微软雅黑" w:hAnsi="微软雅黑" w:eastAsia="微软雅黑" w:cs="微软雅黑"/>
          <w:b/>
          <w:szCs w:val="24"/>
        </w:rPr>
        <w:t>22.3评审</w:t>
      </w:r>
    </w:p>
    <w:p w14:paraId="760DFCB4">
      <w:pPr>
        <w:pageBreakBefore w:val="0"/>
        <w:widowControl w:val="0"/>
        <w:kinsoku/>
        <w:wordWrap/>
        <w:overflowPunct/>
        <w:topLinePunct w:val="0"/>
        <w:bidi w:val="0"/>
        <w:spacing w:line="447"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22.3.1竞争性磋商文件和竞争性磋商响应文件是评审的依据。在评审中，不得改变竞争性磋商文件中规定的评审标准、方法和成交条件。</w:t>
      </w:r>
    </w:p>
    <w:p w14:paraId="4ABD3D21">
      <w:pPr>
        <w:pageBreakBefore w:val="0"/>
        <w:widowControl w:val="0"/>
        <w:kinsoku/>
        <w:wordWrap/>
        <w:overflowPunct/>
        <w:topLinePunct w:val="0"/>
        <w:bidi w:val="0"/>
        <w:spacing w:line="447"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22.3.2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18DDFC03">
      <w:pPr>
        <w:pageBreakBefore w:val="0"/>
        <w:widowControl w:val="0"/>
        <w:kinsoku/>
        <w:wordWrap/>
        <w:overflowPunct/>
        <w:topLinePunct w:val="0"/>
        <w:bidi w:val="0"/>
        <w:spacing w:line="447"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22.3.3如果供应商在澄清规定期限内，未能答复或拒绝答复磋商小组提出的澄清要求，将由磋商小组根据其竞争性磋商响应文件按最大风险进行评审。</w:t>
      </w:r>
    </w:p>
    <w:p w14:paraId="0D500A6F">
      <w:pPr>
        <w:pageBreakBefore w:val="0"/>
        <w:widowControl w:val="0"/>
        <w:kinsoku/>
        <w:wordWrap/>
        <w:overflowPunct/>
        <w:topLinePunct w:val="0"/>
        <w:bidi w:val="0"/>
        <w:spacing w:line="447"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22.3.4磋商过程中的实质性变动：</w:t>
      </w:r>
    </w:p>
    <w:p w14:paraId="623FA07E">
      <w:pPr>
        <w:pageBreakBefore w:val="0"/>
        <w:widowControl w:val="0"/>
        <w:kinsoku/>
        <w:wordWrap/>
        <w:overflowPunct/>
        <w:topLinePunct w:val="0"/>
        <w:bidi w:val="0"/>
        <w:spacing w:line="447"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22.3.4.1在磋商过程中，磋商小组可以根据磋商文件和磋商情况在最终报价之前实质性变动采购需求中的技术、服务要求以及合同草案条款，但不得变动竞争性磋商文件中的其他内容。实质性变动的内容，须经招标人代表确认。</w:t>
      </w:r>
    </w:p>
    <w:p w14:paraId="5BE29242">
      <w:pPr>
        <w:pageBreakBefore w:val="0"/>
        <w:widowControl w:val="0"/>
        <w:kinsoku/>
        <w:wordWrap/>
        <w:overflowPunct/>
        <w:topLinePunct w:val="0"/>
        <w:bidi w:val="0"/>
        <w:spacing w:line="447" w:lineRule="exact"/>
        <w:ind w:firstLine="720" w:firstLineChars="3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22.3.4.2对竞争性磋商文件做出的实质性变动是磋商文件的有效组成部分，磋商小组应当及时以书面形式通知所有参加磋商的供应商。</w:t>
      </w:r>
    </w:p>
    <w:p w14:paraId="472BFEAF">
      <w:pPr>
        <w:pageBreakBefore w:val="0"/>
        <w:widowControl w:val="0"/>
        <w:kinsoku/>
        <w:wordWrap/>
        <w:overflowPunct/>
        <w:topLinePunct w:val="0"/>
        <w:bidi w:val="0"/>
        <w:spacing w:line="447"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22.3.5竞争性磋商响应文件的初审（含资格性检查和符合性检查）</w:t>
      </w:r>
    </w:p>
    <w:p w14:paraId="64D67A17">
      <w:pPr>
        <w:pageBreakBefore w:val="0"/>
        <w:widowControl w:val="0"/>
        <w:kinsoku/>
        <w:wordWrap/>
        <w:overflowPunct/>
        <w:topLinePunct w:val="0"/>
        <w:bidi w:val="0"/>
        <w:spacing w:line="447" w:lineRule="exact"/>
        <w:ind w:firstLine="720" w:firstLineChars="3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22.3.5.1磋商小组将审查竞争性磋商响应文件是否完整、资格证明文件是否齐全，磋商保证金是否合格、有无计算上的错误等。</w:t>
      </w:r>
    </w:p>
    <w:p w14:paraId="6E742474">
      <w:pPr>
        <w:pageBreakBefore w:val="0"/>
        <w:widowControl w:val="0"/>
        <w:kinsoku/>
        <w:wordWrap/>
        <w:overflowPunct/>
        <w:topLinePunct w:val="0"/>
        <w:bidi w:val="0"/>
        <w:spacing w:line="447" w:lineRule="exact"/>
        <w:ind w:firstLine="720" w:firstLineChars="3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22.3.5.2计算错误将按以下方法更正：若单价计算的结果与总价不一致，以单价为准修改总价；若用文字表示的数值与用数字表示的数值不一致，以文字表示的数值为准。如果“报价一览表”中的总价与磋商的其他文件中的总价不一致，以“报价一览表”中的总价为准。如果供应商不接受对其错误的更正，其磋商将被拒绝。</w:t>
      </w:r>
    </w:p>
    <w:p w14:paraId="65488017">
      <w:pPr>
        <w:pageBreakBefore w:val="0"/>
        <w:widowControl w:val="0"/>
        <w:kinsoku/>
        <w:wordWrap/>
        <w:overflowPunct/>
        <w:topLinePunct w:val="0"/>
        <w:bidi w:val="0"/>
        <w:spacing w:line="447" w:lineRule="exact"/>
        <w:ind w:firstLine="720" w:firstLineChars="3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22.3.5.3对于竞争性磋商响应文件中明显的标点符号错误或不构成实质性偏差的不正规、不一致或不规则，招标方可以接受。</w:t>
      </w:r>
    </w:p>
    <w:p w14:paraId="5B0084F6">
      <w:pPr>
        <w:pageBreakBefore w:val="0"/>
        <w:widowControl w:val="0"/>
        <w:kinsoku/>
        <w:wordWrap/>
        <w:overflowPunct/>
        <w:topLinePunct w:val="0"/>
        <w:bidi w:val="0"/>
        <w:spacing w:line="447" w:lineRule="exact"/>
        <w:ind w:firstLine="720" w:firstLineChars="3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22.3.5.4在详细评审之前，根据本须知第22.3.5.5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14:paraId="769DDB4A">
      <w:pPr>
        <w:spacing w:line="360" w:lineRule="auto"/>
        <w:ind w:firstLine="720" w:firstLineChars="300"/>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22.3.5.5实质上没有响应竞争性磋商文件要求的磋商将被按无效投标处理。供应商不得通过修正或撤销不合要求的偏离从而使其磋商成为实质性响应的磋商。</w:t>
      </w:r>
      <w:r>
        <w:rPr>
          <w:rFonts w:hint="eastAsia" w:ascii="微软雅黑" w:hAnsi="微软雅黑" w:eastAsia="微软雅黑" w:cs="微软雅黑"/>
          <w:b/>
          <w:bCs/>
          <w:sz w:val="24"/>
          <w:szCs w:val="24"/>
        </w:rPr>
        <w:t>如发现下列情况之一的，其磋商将构成非实质性响应，按无效磋商处理，内容如下（但不限于）：</w:t>
      </w:r>
    </w:p>
    <w:p w14:paraId="359F215D">
      <w:pPr>
        <w:adjustRightInd w:val="0"/>
        <w:snapToGrid w:val="0"/>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rPr>
        <w:t>投标文件、投标函未加盖投标人公章，未经法定代表人或其授权代表签字或盖章的；</w:t>
      </w:r>
    </w:p>
    <w:p w14:paraId="5675C498">
      <w:pPr>
        <w:adjustRightInd w:val="0"/>
        <w:snapToGrid w:val="0"/>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rPr>
        <w:t>投标文件没有法定代表人授权书（法人直接投标除外）或授权书的合法性或有效性不符合招标文件规定的；</w:t>
      </w:r>
    </w:p>
    <w:p w14:paraId="65BB24DB">
      <w:pPr>
        <w:adjustRightInd w:val="0"/>
        <w:snapToGrid w:val="0"/>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rPr>
        <w:t>投标文件未按招标文件规定要求编制、装订、签署、盖章的,无投标有效期或有效期达不到招标文件要求的；</w:t>
      </w:r>
    </w:p>
    <w:p w14:paraId="07446298">
      <w:pPr>
        <w:adjustRightInd w:val="0"/>
        <w:snapToGrid w:val="0"/>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rPr>
        <w:t>投标文件的关键内容字迹模糊、无法辨认的；</w:t>
      </w:r>
    </w:p>
    <w:p w14:paraId="0983A71B">
      <w:pPr>
        <w:adjustRightInd w:val="0"/>
        <w:snapToGrid w:val="0"/>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rPr>
        <w:t>投标单位未按照招标文件格式及内容要求填写的或附加了采购方难以接受的条件或款项的；</w:t>
      </w:r>
    </w:p>
    <w:p w14:paraId="62B0E10F">
      <w:pPr>
        <w:adjustRightInd w:val="0"/>
        <w:snapToGrid w:val="0"/>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rPr>
        <w:t>对招标文件未做实质性响应或有重大缺项漏项,明显不符合技术规格、技术标准的要求的；</w:t>
      </w:r>
    </w:p>
    <w:p w14:paraId="0C147D44">
      <w:pPr>
        <w:adjustRightInd w:val="0"/>
        <w:snapToGrid w:val="0"/>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szCs w:val="24"/>
        </w:rPr>
        <w:t>7</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rPr>
        <w:t>投标人针对同一项目递交两份或多份内容不同的投标文件，未书面声明哪一份是有效的或出现选择性报价的；</w:t>
      </w:r>
    </w:p>
    <w:p w14:paraId="3DF4DED9">
      <w:pPr>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rPr>
        <w:t>投标报价大于项目预算或与市场价偏离较大，低于成本，形成不正当竞争</w:t>
      </w:r>
      <w:r>
        <w:rPr>
          <w:rFonts w:hint="eastAsia" w:ascii="微软雅黑" w:hAnsi="微软雅黑" w:eastAsia="微软雅黑" w:cs="微软雅黑"/>
          <w:sz w:val="24"/>
          <w:szCs w:val="24"/>
        </w:rPr>
        <w:t>的；</w:t>
      </w:r>
    </w:p>
    <w:p w14:paraId="133288BE">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9)未</w:t>
      </w:r>
      <w:r>
        <w:rPr>
          <w:rFonts w:hint="eastAsia" w:ascii="微软雅黑" w:hAnsi="微软雅黑" w:eastAsia="微软雅黑" w:cs="微软雅黑"/>
          <w:kern w:val="0"/>
          <w:sz w:val="24"/>
          <w:szCs w:val="24"/>
        </w:rPr>
        <w:t>完全理解并接受法律法规和招标文件对</w:t>
      </w:r>
      <w:r>
        <w:rPr>
          <w:rFonts w:hint="eastAsia" w:ascii="微软雅黑" w:hAnsi="微软雅黑" w:eastAsia="微软雅黑" w:cs="微软雅黑"/>
          <w:kern w:val="0"/>
          <w:sz w:val="24"/>
          <w:szCs w:val="24"/>
          <w:lang w:val="en-US" w:eastAsia="zh-CN"/>
        </w:rPr>
        <w:t>投标人</w:t>
      </w:r>
      <w:r>
        <w:rPr>
          <w:rFonts w:hint="eastAsia" w:ascii="微软雅黑" w:hAnsi="微软雅黑" w:eastAsia="微软雅黑" w:cs="微软雅黑"/>
          <w:kern w:val="0"/>
          <w:sz w:val="24"/>
          <w:szCs w:val="24"/>
        </w:rPr>
        <w:t>的各项须知、规约要求和责任义务，出现法律法规或招标文件明确规定的其他被视为“无效投标”的情形。</w:t>
      </w:r>
    </w:p>
    <w:p w14:paraId="59AA686D">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22.3.6竞争性磋商响应文件的详细评审</w:t>
      </w:r>
    </w:p>
    <w:p w14:paraId="1FEEC3C0">
      <w:pPr>
        <w:spacing w:line="360" w:lineRule="auto"/>
        <w:ind w:firstLine="720" w:firstLineChars="300"/>
        <w:rPr>
          <w:rFonts w:hint="eastAsia" w:ascii="微软雅黑" w:hAnsi="微软雅黑" w:eastAsia="微软雅黑" w:cs="微软雅黑"/>
          <w:sz w:val="24"/>
          <w:szCs w:val="24"/>
        </w:rPr>
      </w:pPr>
      <w:r>
        <w:rPr>
          <w:rFonts w:hint="eastAsia" w:ascii="微软雅黑" w:hAnsi="微软雅黑" w:eastAsia="微软雅黑" w:cs="微软雅黑"/>
          <w:sz w:val="24"/>
          <w:szCs w:val="24"/>
        </w:rPr>
        <w:t>22.3.6.1磋商小组只对确定为实质性响应竞争性磋商文件要求的磋商响应文件进行详细评审。</w:t>
      </w:r>
    </w:p>
    <w:p w14:paraId="50CC83D0">
      <w:pPr>
        <w:spacing w:line="360" w:lineRule="auto"/>
        <w:ind w:firstLine="720" w:firstLineChars="300"/>
        <w:rPr>
          <w:rFonts w:hint="eastAsia" w:ascii="微软雅黑" w:hAnsi="微软雅黑" w:eastAsia="微软雅黑" w:cs="微软雅黑"/>
          <w:sz w:val="24"/>
          <w:szCs w:val="24"/>
        </w:rPr>
      </w:pPr>
      <w:r>
        <w:rPr>
          <w:rFonts w:hint="eastAsia" w:ascii="微软雅黑" w:hAnsi="微软雅黑" w:eastAsia="微软雅黑" w:cs="微软雅黑"/>
          <w:sz w:val="24"/>
          <w:szCs w:val="24"/>
        </w:rPr>
        <w:t>22.3.6.2详细评审按照</w:t>
      </w:r>
      <w:r>
        <w:rPr>
          <w:rFonts w:hint="eastAsia" w:ascii="微软雅黑" w:hAnsi="微软雅黑" w:eastAsia="微软雅黑" w:cs="微软雅黑"/>
          <w:sz w:val="24"/>
          <w:szCs w:val="24"/>
          <w:lang w:val="en-US" w:eastAsia="zh-CN"/>
        </w:rPr>
        <w:t>招标文件规定</w:t>
      </w:r>
      <w:r>
        <w:rPr>
          <w:rFonts w:hint="eastAsia" w:ascii="微软雅黑" w:hAnsi="微软雅黑" w:eastAsia="微软雅黑" w:cs="微软雅黑"/>
          <w:sz w:val="24"/>
          <w:szCs w:val="24"/>
        </w:rPr>
        <w:t>的评审方法进行。</w:t>
      </w:r>
    </w:p>
    <w:p w14:paraId="5D3A870F">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22.3.7成交候选人的确定</w:t>
      </w:r>
    </w:p>
    <w:p w14:paraId="26B8200E">
      <w:pPr>
        <w:spacing w:line="360" w:lineRule="auto"/>
        <w:ind w:firstLine="720" w:firstLineChars="300"/>
        <w:rPr>
          <w:rFonts w:hint="eastAsia" w:ascii="微软雅黑" w:hAnsi="微软雅黑" w:eastAsia="微软雅黑" w:cs="微软雅黑"/>
        </w:rPr>
      </w:pPr>
      <w:r>
        <w:rPr>
          <w:rFonts w:hint="eastAsia" w:ascii="微软雅黑" w:hAnsi="微软雅黑" w:eastAsia="微软雅黑" w:cs="微软雅黑"/>
          <w:sz w:val="24"/>
          <w:szCs w:val="24"/>
        </w:rPr>
        <w:t>22.3.7.1磋商小组依据本磋商文件“评标方法和标准”，对竞争性磋商响应文件进行评审和比较，向招标人提交书面评标报告，并推荐综合排名第一的合格供应商为成交候选人。</w:t>
      </w:r>
    </w:p>
    <w:p w14:paraId="3E496958">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22.3.7.2招标人根据磋商小组提交的评标报告和推荐的成交候选人确定成交供应商。</w:t>
      </w:r>
    </w:p>
    <w:p w14:paraId="7BF89793">
      <w:pPr>
        <w:pStyle w:val="158"/>
        <w:adjustRightInd w:val="0"/>
        <w:spacing w:line="360" w:lineRule="auto"/>
        <w:rPr>
          <w:rFonts w:hint="eastAsia" w:ascii="微软雅黑" w:hAnsi="微软雅黑" w:eastAsia="微软雅黑" w:cs="微软雅黑"/>
          <w:szCs w:val="24"/>
        </w:rPr>
      </w:pPr>
      <w:r>
        <w:rPr>
          <w:rFonts w:hint="eastAsia" w:ascii="微软雅黑" w:hAnsi="微软雅黑" w:eastAsia="微软雅黑" w:cs="微软雅黑"/>
          <w:b/>
          <w:sz w:val="28"/>
          <w:szCs w:val="28"/>
        </w:rPr>
        <w:t>23、评审过程的保密</w:t>
      </w:r>
    </w:p>
    <w:p w14:paraId="73D607A0">
      <w:pPr>
        <w:adjustRightInd w:val="0"/>
        <w:snapToGrid w:val="0"/>
        <w:spacing w:line="360" w:lineRule="auto"/>
        <w:ind w:firstLine="480" w:firstLineChars="200"/>
        <w:outlineLvl w:val="2"/>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（1）磋商后，直至授予成交人合同为止，凡属于对竞争性磋商响应文件的审查、补遗、评价和比较的有关资料以及成交人候选人的推荐情况等均严格保密。</w:t>
      </w:r>
    </w:p>
    <w:p w14:paraId="5937DB3D">
      <w:pPr>
        <w:adjustRightInd w:val="0"/>
        <w:snapToGrid w:val="0"/>
        <w:spacing w:line="360" w:lineRule="auto"/>
        <w:ind w:firstLine="480" w:firstLineChars="200"/>
        <w:outlineLvl w:val="2"/>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（2）在竞争性磋商响应文件的评审、成交人候选人推荐以及授予合同的过程中，供应商向招标人和磋商小组施加影响的任何行为，都将会导致其磋商被拒绝直至取消其成交资格。</w:t>
      </w:r>
    </w:p>
    <w:p w14:paraId="64C07711">
      <w:pPr>
        <w:adjustRightInd w:val="0"/>
        <w:snapToGrid w:val="0"/>
        <w:spacing w:line="360" w:lineRule="auto"/>
        <w:ind w:firstLine="480" w:firstLineChars="200"/>
        <w:outlineLvl w:val="2"/>
        <w:rPr>
          <w:rFonts w:hint="eastAsia" w:ascii="微软雅黑" w:hAnsi="微软雅黑" w:eastAsia="微软雅黑" w:cs="微软雅黑"/>
        </w:rPr>
      </w:pPr>
      <w:r>
        <w:rPr>
          <w:rFonts w:hint="eastAsia" w:ascii="微软雅黑" w:hAnsi="微软雅黑" w:eastAsia="微软雅黑" w:cs="微软雅黑"/>
          <w:kern w:val="0"/>
          <w:sz w:val="24"/>
          <w:szCs w:val="24"/>
        </w:rPr>
        <w:t>（3）成交人确定后，招标人不对未成交人就评审过程以及未能成交原因作出任何解释。未成交人不得向磋商小组组成人员或其他有关人员索问评审过程的情况和材料。</w:t>
      </w:r>
    </w:p>
    <w:p w14:paraId="1B86B8A9">
      <w:pPr>
        <w:pStyle w:val="158"/>
        <w:adjustRightInd w:val="0"/>
        <w:snapToGrid w:val="0"/>
        <w:spacing w:line="360" w:lineRule="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24、评审方法</w:t>
      </w:r>
    </w:p>
    <w:p w14:paraId="5CCA711D">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24.1本次评审采用综合评分法，即在全部满足竞争性磋商文件实质性要求前提下，磋商小组应当根据综合评分情况，按照评审得分高低顺序推存一至三名成交候选供应商。</w:t>
      </w:r>
    </w:p>
    <w:p w14:paraId="2D2EE486">
      <w:pPr>
        <w:pStyle w:val="158"/>
        <w:adjustRightInd w:val="0"/>
        <w:snapToGrid w:val="0"/>
        <w:spacing w:line="360" w:lineRule="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25、评审程序</w:t>
      </w:r>
    </w:p>
    <w:p w14:paraId="0BACCAFD">
      <w:pPr>
        <w:pStyle w:val="45"/>
        <w:widowControl w:val="0"/>
        <w:adjustRightInd w:val="0"/>
        <w:snapToGrid w:val="0"/>
        <w:spacing w:before="0" w:beforeAutospacing="0" w:after="0" w:afterAutospacing="0" w:line="360" w:lineRule="auto"/>
        <w:ind w:firstLine="480" w:firstLineChars="200"/>
        <w:jc w:val="both"/>
        <w:rPr>
          <w:rFonts w:hint="eastAsia" w:ascii="微软雅黑" w:hAnsi="微软雅黑" w:eastAsia="微软雅黑" w:cs="微软雅黑"/>
          <w:color w:val="000000"/>
          <w:kern w:val="2"/>
          <w:lang w:bidi="ar"/>
        </w:rPr>
      </w:pPr>
      <w:r>
        <w:rPr>
          <w:rFonts w:hint="eastAsia" w:ascii="微软雅黑" w:hAnsi="微软雅黑" w:eastAsia="微软雅黑" w:cs="微软雅黑"/>
        </w:rPr>
        <w:t>25.1按照竞争性磋商响应文件初审、澄清有关问题、分别磋商、符合二次报价条件的供应商进行二次报价（所有报价在公示前均不公开宣布）、比较与评</w:t>
      </w:r>
      <w:r>
        <w:rPr>
          <w:rFonts w:hint="eastAsia" w:ascii="微软雅黑" w:hAnsi="微软雅黑" w:eastAsia="微软雅黑" w:cs="微软雅黑"/>
          <w:color w:val="000000"/>
          <w:kern w:val="2"/>
          <w:lang w:bidi="ar"/>
        </w:rPr>
        <w:t>审、推荐成交候选供应商名单的工作程序进行评审。在上一步评审中被认定为无效磋商者，不进入下一步的评审。</w:t>
      </w:r>
    </w:p>
    <w:p w14:paraId="5B0CC39B">
      <w:pPr>
        <w:pStyle w:val="158"/>
        <w:adjustRightInd w:val="0"/>
        <w:snapToGrid w:val="0"/>
        <w:spacing w:line="360" w:lineRule="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26、质疑提出与答复</w:t>
      </w:r>
    </w:p>
    <w:p w14:paraId="2878DDDD">
      <w:pPr>
        <w:pStyle w:val="45"/>
        <w:adjustRightInd w:val="0"/>
        <w:snapToGrid w:val="0"/>
        <w:spacing w:before="0" w:beforeAutospacing="0" w:after="0" w:afterAutospacing="0" w:line="360" w:lineRule="auto"/>
        <w:ind w:firstLine="360" w:firstLineChars="150"/>
        <w:rPr>
          <w:rFonts w:hint="eastAsia" w:ascii="微软雅黑" w:hAnsi="微软雅黑" w:eastAsia="微软雅黑" w:cs="微软雅黑"/>
        </w:rPr>
      </w:pPr>
      <w:r>
        <w:rPr>
          <w:rFonts w:hint="eastAsia" w:ascii="微软雅黑" w:hAnsi="微软雅黑" w:eastAsia="微软雅黑" w:cs="微软雅黑"/>
        </w:rPr>
        <w:t>（1）投标供应商认为招标文件、招标过程、中标结果使自己的权益受到损害的，可以在知道或者应知其权益受到损害之日起七个工作日内，</w:t>
      </w:r>
      <w:r>
        <w:rPr>
          <w:rFonts w:hint="eastAsia" w:ascii="微软雅黑" w:hAnsi="微软雅黑" w:eastAsia="微软雅黑" w:cs="微软雅黑"/>
          <w:kern w:val="2"/>
        </w:rPr>
        <w:t xml:space="preserve">以书面形式向招标代理机构提出。 </w:t>
      </w:r>
    </w:p>
    <w:p w14:paraId="69BF9919">
      <w:pPr>
        <w:pStyle w:val="45"/>
        <w:adjustRightInd w:val="0"/>
        <w:snapToGrid w:val="0"/>
        <w:spacing w:before="0" w:beforeAutospacing="0" w:after="0" w:afterAutospacing="0" w:line="360" w:lineRule="auto"/>
        <w:ind w:firstLine="360" w:firstLineChars="150"/>
        <w:rPr>
          <w:rFonts w:hint="default" w:ascii="微软雅黑" w:hAnsi="微软雅黑" w:eastAsia="微软雅黑" w:cs="微软雅黑"/>
          <w:lang w:val="en-US" w:eastAsia="zh-CN"/>
        </w:rPr>
      </w:pPr>
      <w:r>
        <w:rPr>
          <w:rFonts w:hint="eastAsia" w:ascii="微软雅黑" w:hAnsi="微软雅黑" w:eastAsia="微软雅黑" w:cs="微软雅黑"/>
        </w:rPr>
        <w:t>地址：</w:t>
      </w:r>
      <w:r>
        <w:rPr>
          <w:rFonts w:hint="eastAsia" w:ascii="微软雅黑" w:hAnsi="微软雅黑" w:eastAsia="微软雅黑" w:cs="微软雅黑"/>
          <w:lang w:val="en-US" w:eastAsia="zh-CN"/>
        </w:rPr>
        <w:t>府谷县经济适用房9号楼商铺三楼301室</w:t>
      </w:r>
    </w:p>
    <w:p w14:paraId="0C8F7EAF">
      <w:pPr>
        <w:pStyle w:val="33"/>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联系人：</w:t>
      </w:r>
      <w:r>
        <w:rPr>
          <w:rFonts w:hint="eastAsia" w:ascii="微软雅黑" w:hAnsi="微软雅黑" w:eastAsia="微软雅黑" w:cs="微软雅黑"/>
          <w:sz w:val="24"/>
          <w:szCs w:val="24"/>
          <w:lang w:eastAsia="zh-CN"/>
        </w:rPr>
        <w:t>高工</w:t>
      </w:r>
      <w:r>
        <w:rPr>
          <w:rFonts w:hint="eastAsia" w:ascii="微软雅黑" w:hAnsi="微软雅黑" w:eastAsia="微软雅黑" w:cs="微软雅黑"/>
          <w:sz w:val="24"/>
          <w:szCs w:val="24"/>
        </w:rPr>
        <w:t>（业务部）</w:t>
      </w:r>
    </w:p>
    <w:p w14:paraId="075D11F0">
      <w:pPr>
        <w:pStyle w:val="33"/>
        <w:spacing w:line="360" w:lineRule="auto"/>
        <w:ind w:firstLine="480" w:firstLineChars="20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sz w:val="24"/>
          <w:szCs w:val="24"/>
        </w:rPr>
        <w:t>联系方</w:t>
      </w:r>
      <w:r>
        <w:rPr>
          <w:rFonts w:hint="eastAsia" w:ascii="微软雅黑" w:hAnsi="微软雅黑" w:eastAsia="微软雅黑" w:cs="微软雅黑"/>
          <w:kern w:val="0"/>
          <w:sz w:val="24"/>
          <w:szCs w:val="24"/>
        </w:rPr>
        <w:t>式：</w:t>
      </w:r>
      <w:r>
        <w:rPr>
          <w:rFonts w:hint="eastAsia" w:ascii="微软雅黑" w:hAnsi="微软雅黑" w:eastAsia="微软雅黑" w:cs="微软雅黑"/>
          <w:kern w:val="0"/>
          <w:sz w:val="24"/>
          <w:szCs w:val="24"/>
          <w:lang w:val="en-US" w:eastAsia="zh-CN"/>
        </w:rPr>
        <w:t>19729122929</w:t>
      </w:r>
    </w:p>
    <w:p w14:paraId="4ABB1697">
      <w:pPr>
        <w:pStyle w:val="45"/>
        <w:adjustRightInd w:val="0"/>
        <w:snapToGrid w:val="0"/>
        <w:spacing w:before="0" w:beforeAutospacing="0" w:after="0" w:afterAutospacing="0" w:line="360" w:lineRule="auto"/>
        <w:ind w:firstLine="360" w:firstLineChars="150"/>
        <w:rPr>
          <w:rFonts w:hint="eastAsia" w:ascii="微软雅黑" w:hAnsi="微软雅黑" w:eastAsia="微软雅黑" w:cs="微软雅黑"/>
          <w:kern w:val="2"/>
        </w:rPr>
      </w:pPr>
      <w:r>
        <w:rPr>
          <w:rFonts w:hint="eastAsia" w:ascii="微软雅黑" w:hAnsi="微软雅黑" w:eastAsia="微软雅黑" w:cs="微软雅黑"/>
        </w:rPr>
        <w:t>（2）质疑投标人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14:paraId="64EF8087">
      <w:pPr>
        <w:adjustRightInd w:val="0"/>
        <w:snapToGrid w:val="0"/>
        <w:spacing w:line="360" w:lineRule="auto"/>
        <w:ind w:firstLine="600" w:firstLineChars="250"/>
        <w:rPr>
          <w:rFonts w:hint="eastAsia" w:ascii="微软雅黑" w:hAnsi="微软雅黑" w:eastAsia="微软雅黑" w:cs="微软雅黑"/>
          <w:sz w:val="24"/>
          <w:szCs w:val="24"/>
        </w:rPr>
      </w:pPr>
      <w:r>
        <w:rPr>
          <w:rFonts w:hint="eastAsia" w:ascii="微软雅黑" w:hAnsi="微软雅黑" w:eastAsia="微软雅黑" w:cs="微软雅黑"/>
          <w:sz w:val="24"/>
          <w:szCs w:val="24"/>
        </w:rPr>
        <w:t>质疑函应当包括下列内容：</w:t>
      </w:r>
    </w:p>
    <w:p w14:paraId="189AAD15">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zh-CN"/>
        </w:rPr>
        <w:t>投标人</w:t>
      </w:r>
      <w:r>
        <w:rPr>
          <w:rFonts w:hint="eastAsia" w:ascii="微软雅黑" w:hAnsi="微软雅黑" w:eastAsia="微软雅黑" w:cs="微软雅黑"/>
          <w:sz w:val="24"/>
          <w:szCs w:val="24"/>
        </w:rPr>
        <w:t>的姓名或者名称、地址、邮编、联系人及联系电话；</w:t>
      </w:r>
    </w:p>
    <w:p w14:paraId="2499C957">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2、质疑项目的名称、编号；</w:t>
      </w:r>
    </w:p>
    <w:p w14:paraId="6C510B35">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3、具体、明确的质疑事项和与质疑事项相关的请求；</w:t>
      </w:r>
    </w:p>
    <w:p w14:paraId="78B2AFB6">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4、事实依据；</w:t>
      </w:r>
    </w:p>
    <w:p w14:paraId="7C7E8997">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5、必要的法律依据；</w:t>
      </w:r>
    </w:p>
    <w:p w14:paraId="076249EA">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6、提出质疑的日期。 </w:t>
      </w:r>
    </w:p>
    <w:p w14:paraId="5F45AB83">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备注：</w:t>
      </w:r>
      <w:r>
        <w:rPr>
          <w:rFonts w:hint="eastAsia" w:ascii="微软雅黑" w:hAnsi="微软雅黑" w:eastAsia="微软雅黑" w:cs="微软雅黑"/>
          <w:sz w:val="24"/>
          <w:szCs w:val="24"/>
          <w:lang w:val="zh-CN"/>
        </w:rPr>
        <w:t>投标人</w:t>
      </w:r>
      <w:r>
        <w:rPr>
          <w:rFonts w:hint="eastAsia" w:ascii="微软雅黑" w:hAnsi="微软雅黑" w:eastAsia="微软雅黑" w:cs="微软雅黑"/>
          <w:sz w:val="24"/>
          <w:szCs w:val="24"/>
        </w:rPr>
        <w:t>须在法定质疑期内一次性提出针对同一采购程序环节的质疑。</w:t>
      </w:r>
    </w:p>
    <w:p w14:paraId="40AA3A35">
      <w:pPr>
        <w:adjustRightInd w:val="0"/>
        <w:snapToGrid w:val="0"/>
        <w:spacing w:line="360" w:lineRule="auto"/>
        <w:ind w:firstLine="360" w:firstLineChars="150"/>
        <w:rPr>
          <w:rFonts w:hint="eastAsia" w:ascii="微软雅黑" w:hAnsi="微软雅黑" w:eastAsia="微软雅黑" w:cs="微软雅黑"/>
          <w:sz w:val="24"/>
          <w:szCs w:val="24"/>
        </w:rPr>
      </w:pPr>
      <w:r>
        <w:rPr>
          <w:rFonts w:hint="eastAsia" w:ascii="微软雅黑" w:hAnsi="微软雅黑" w:eastAsia="微软雅黑" w:cs="微软雅黑"/>
          <w:sz w:val="24"/>
          <w:szCs w:val="24"/>
        </w:rPr>
        <w:t>（3）质疑有以下情形之一的，采购代理机构不予受理：</w:t>
      </w:r>
    </w:p>
    <w:p w14:paraId="09FB3497">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1、未按规定程序和渠道提出质疑的；</w:t>
      </w:r>
    </w:p>
    <w:p w14:paraId="0E7C085B">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2、超过法定质疑期限的； </w:t>
      </w:r>
    </w:p>
    <w:p w14:paraId="42404219">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3、书面质疑的形式和内容不符合上述要求的；</w:t>
      </w:r>
    </w:p>
    <w:p w14:paraId="21EDDB8F">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4、提出的质疑事项已经明确答复的； </w:t>
      </w:r>
    </w:p>
    <w:p w14:paraId="1E7AC730">
      <w:pPr>
        <w:pStyle w:val="64"/>
        <w:adjustRightInd w:val="0"/>
        <w:snapToGrid w:val="0"/>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5、法律法规规定的其他不予受理的条件。</w:t>
      </w:r>
    </w:p>
    <w:p w14:paraId="63BDD1E6">
      <w:pPr>
        <w:pStyle w:val="45"/>
        <w:adjustRightInd w:val="0"/>
        <w:snapToGrid w:val="0"/>
        <w:spacing w:before="0" w:beforeAutospacing="0" w:after="0" w:afterAutospacing="0" w:line="360" w:lineRule="auto"/>
        <w:ind w:firstLine="360" w:firstLineChars="150"/>
        <w:rPr>
          <w:rFonts w:hint="eastAsia" w:ascii="微软雅黑" w:hAnsi="微软雅黑" w:eastAsia="微软雅黑" w:cs="微软雅黑"/>
          <w:color w:val="000000"/>
          <w:kern w:val="2"/>
          <w:lang w:bidi="ar"/>
        </w:rPr>
      </w:pPr>
      <w:r>
        <w:rPr>
          <w:rFonts w:hint="eastAsia" w:ascii="微软雅黑" w:hAnsi="微软雅黑" w:eastAsia="微软雅黑" w:cs="微软雅黑"/>
        </w:rPr>
        <w:t>（4）</w:t>
      </w:r>
      <w:r>
        <w:rPr>
          <w:rFonts w:hint="eastAsia" w:ascii="微软雅黑" w:hAnsi="微软雅黑" w:eastAsia="微软雅黑" w:cs="微软雅黑"/>
          <w:kern w:val="2"/>
        </w:rPr>
        <w:t>招标代理机构应当在收到质疑函后</w:t>
      </w:r>
      <w:r>
        <w:rPr>
          <w:rFonts w:hint="eastAsia" w:ascii="微软雅黑" w:hAnsi="微软雅黑" w:eastAsia="微软雅黑" w:cs="微软雅黑"/>
        </w:rPr>
        <w:t>七个工作日内做出书面答复。答复内容同时通知与处理结果有关的投标人，但答复内容不得涉及投标人的商业秘密。</w:t>
      </w:r>
    </w:p>
    <w:bookmarkEnd w:id="125"/>
    <w:bookmarkEnd w:id="126"/>
    <w:bookmarkEnd w:id="127"/>
    <w:bookmarkEnd w:id="128"/>
    <w:p w14:paraId="72BCCA7C">
      <w:pPr>
        <w:pStyle w:val="159"/>
        <w:spacing w:line="360" w:lineRule="auto"/>
        <w:ind w:firstLine="560" w:firstLineChars="200"/>
        <w:outlineLvl w:val="2"/>
        <w:rPr>
          <w:rFonts w:hint="eastAsia" w:ascii="微软雅黑" w:hAnsi="微软雅黑" w:eastAsia="微软雅黑" w:cs="微软雅黑"/>
          <w:b/>
          <w:szCs w:val="28"/>
        </w:rPr>
      </w:pPr>
      <w:bookmarkStart w:id="131" w:name="_Toc152045566"/>
      <w:bookmarkStart w:id="132" w:name="_Toc179632584"/>
      <w:bookmarkStart w:id="133" w:name="_Toc20655"/>
      <w:bookmarkStart w:id="134" w:name="_Toc152042342"/>
      <w:bookmarkStart w:id="135" w:name="_Toc513557033"/>
      <w:bookmarkStart w:id="136" w:name="_Toc144974534"/>
      <w:bookmarkStart w:id="137" w:name="_Toc510859692"/>
      <w:bookmarkStart w:id="138" w:name="_Toc10994"/>
      <w:bookmarkStart w:id="139" w:name="_Toc22430"/>
      <w:bookmarkStart w:id="140" w:name="_Toc363119284"/>
      <w:bookmarkStart w:id="141" w:name="_Toc19430"/>
      <w:bookmarkStart w:id="142" w:name="_Toc18105"/>
      <w:bookmarkStart w:id="143" w:name="_Toc510859898"/>
      <w:r>
        <w:rPr>
          <w:rFonts w:hint="eastAsia" w:ascii="微软雅黑" w:hAnsi="微软雅黑" w:eastAsia="微软雅黑" w:cs="微软雅黑"/>
          <w:b/>
          <w:szCs w:val="28"/>
        </w:rPr>
        <w:t>6.合同授予</w:t>
      </w:r>
      <w:bookmarkEnd w:id="131"/>
      <w:bookmarkEnd w:id="132"/>
      <w:bookmarkEnd w:id="133"/>
      <w:bookmarkEnd w:id="134"/>
      <w:bookmarkEnd w:id="135"/>
      <w:bookmarkEnd w:id="136"/>
      <w:bookmarkEnd w:id="137"/>
      <w:bookmarkEnd w:id="138"/>
      <w:bookmarkEnd w:id="139"/>
      <w:bookmarkEnd w:id="140"/>
      <w:bookmarkEnd w:id="141"/>
      <w:bookmarkEnd w:id="142"/>
      <w:bookmarkEnd w:id="143"/>
    </w:p>
    <w:p w14:paraId="64E1B4EF">
      <w:pPr>
        <w:pStyle w:val="158"/>
        <w:adjustRightInd w:val="0"/>
        <w:snapToGrid w:val="0"/>
        <w:spacing w:line="360" w:lineRule="auto"/>
        <w:rPr>
          <w:rFonts w:hint="eastAsia" w:ascii="微软雅黑" w:hAnsi="微软雅黑" w:eastAsia="微软雅黑" w:cs="微软雅黑"/>
          <w:b/>
          <w:sz w:val="28"/>
          <w:szCs w:val="28"/>
        </w:rPr>
      </w:pPr>
      <w:bookmarkStart w:id="144" w:name="_Toc152045567"/>
      <w:bookmarkStart w:id="145" w:name="_Toc179632585"/>
      <w:bookmarkStart w:id="146" w:name="_Toc144974535"/>
      <w:bookmarkStart w:id="147" w:name="_Toc152042343"/>
      <w:r>
        <w:rPr>
          <w:rFonts w:hint="eastAsia" w:ascii="微软雅黑" w:hAnsi="微软雅黑" w:eastAsia="微软雅黑" w:cs="微软雅黑"/>
          <w:b/>
          <w:sz w:val="28"/>
          <w:szCs w:val="28"/>
        </w:rPr>
        <w:t>27、合同授予标准</w:t>
      </w:r>
    </w:p>
    <w:p w14:paraId="5F362BC5">
      <w:pPr>
        <w:pStyle w:val="158"/>
        <w:adjustRightInd w:val="0"/>
        <w:snapToGrid w:val="0"/>
        <w:spacing w:line="360" w:lineRule="auto"/>
        <w:ind w:firstLine="480" w:firstLineChars="200"/>
        <w:rPr>
          <w:rFonts w:hint="eastAsia" w:ascii="微软雅黑" w:hAnsi="微软雅黑" w:eastAsia="微软雅黑" w:cs="微软雅黑"/>
          <w:szCs w:val="24"/>
        </w:rPr>
      </w:pPr>
      <w:r>
        <w:rPr>
          <w:rFonts w:hint="eastAsia" w:ascii="微软雅黑" w:hAnsi="微软雅黑" w:eastAsia="微软雅黑" w:cs="微软雅黑"/>
          <w:szCs w:val="24"/>
        </w:rPr>
        <w:t>27.1 本磋商项目合同将授予按本须知第22.3.7条所确定的成交供应商。</w:t>
      </w:r>
    </w:p>
    <w:bookmarkEnd w:id="144"/>
    <w:bookmarkEnd w:id="145"/>
    <w:bookmarkEnd w:id="146"/>
    <w:bookmarkEnd w:id="147"/>
    <w:p w14:paraId="7CF62848">
      <w:pPr>
        <w:pStyle w:val="158"/>
        <w:adjustRightInd w:val="0"/>
        <w:snapToGrid w:val="0"/>
        <w:spacing w:line="360" w:lineRule="auto"/>
        <w:rPr>
          <w:rFonts w:hint="eastAsia" w:ascii="微软雅黑" w:hAnsi="微软雅黑" w:eastAsia="微软雅黑" w:cs="微软雅黑"/>
          <w:b/>
          <w:sz w:val="28"/>
          <w:szCs w:val="28"/>
        </w:rPr>
      </w:pPr>
      <w:bookmarkStart w:id="148" w:name="_Toc144974536"/>
      <w:bookmarkStart w:id="149" w:name="_Toc152045568"/>
      <w:bookmarkStart w:id="150" w:name="_Toc179632586"/>
      <w:bookmarkStart w:id="151" w:name="_Toc152042344"/>
      <w:r>
        <w:rPr>
          <w:rFonts w:hint="eastAsia" w:ascii="微软雅黑" w:hAnsi="微软雅黑" w:eastAsia="微软雅黑" w:cs="微软雅黑"/>
          <w:b/>
          <w:sz w:val="28"/>
          <w:szCs w:val="28"/>
        </w:rPr>
        <w:t>28、中标通知</w:t>
      </w:r>
      <w:bookmarkEnd w:id="148"/>
      <w:bookmarkEnd w:id="149"/>
      <w:bookmarkEnd w:id="150"/>
      <w:bookmarkEnd w:id="151"/>
      <w:r>
        <w:rPr>
          <w:rFonts w:hint="eastAsia" w:ascii="微软雅黑" w:hAnsi="微软雅黑" w:eastAsia="微软雅黑" w:cs="微软雅黑"/>
          <w:b/>
          <w:sz w:val="28"/>
          <w:szCs w:val="28"/>
        </w:rPr>
        <w:t>书</w:t>
      </w:r>
    </w:p>
    <w:p w14:paraId="4E6AA8F9">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28.1在本章规定的磋商有效期内，招标代理机构将对成交供应商公示，公示期为1日。</w:t>
      </w:r>
    </w:p>
    <w:p w14:paraId="30F9C102">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28.2在公示期内，未接到供应商对评审结果提出异议或未接到行政监督部门通知招标人在招磋商活动中有违法行为时，公示期满后，招标代理机构将向成交供应商发出中标通知书。</w:t>
      </w:r>
    </w:p>
    <w:p w14:paraId="7D802DE5">
      <w:pPr>
        <w:pStyle w:val="158"/>
        <w:adjustRightInd w:val="0"/>
        <w:snapToGrid w:val="0"/>
        <w:spacing w:line="360" w:lineRule="auto"/>
        <w:rPr>
          <w:rFonts w:hint="eastAsia" w:ascii="微软雅黑" w:hAnsi="微软雅黑" w:eastAsia="微软雅黑" w:cs="微软雅黑"/>
          <w:b/>
          <w:sz w:val="28"/>
          <w:szCs w:val="28"/>
        </w:rPr>
      </w:pPr>
      <w:bookmarkStart w:id="152" w:name="_Toc152042346"/>
      <w:bookmarkStart w:id="153" w:name="_Toc179632588"/>
      <w:bookmarkStart w:id="154" w:name="_Toc144974538"/>
      <w:bookmarkStart w:id="155" w:name="_Toc152045570"/>
      <w:r>
        <w:rPr>
          <w:rFonts w:hint="eastAsia" w:ascii="微软雅黑" w:hAnsi="微软雅黑" w:eastAsia="微软雅黑" w:cs="微软雅黑"/>
          <w:b/>
          <w:sz w:val="28"/>
          <w:szCs w:val="28"/>
        </w:rPr>
        <w:t>29、签订合同</w:t>
      </w:r>
      <w:bookmarkEnd w:id="152"/>
      <w:bookmarkEnd w:id="153"/>
      <w:bookmarkEnd w:id="154"/>
      <w:bookmarkEnd w:id="155"/>
    </w:p>
    <w:p w14:paraId="473DE283">
      <w:pPr>
        <w:adjustRightInd w:val="0"/>
        <w:snapToGrid w:val="0"/>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29.1招标人和成交供应商应当自成交通知书发出之日起</w:t>
      </w:r>
      <w:r>
        <w:rPr>
          <w:rFonts w:hint="eastAsia" w:ascii="微软雅黑" w:hAnsi="微软雅黑" w:eastAsia="微软雅黑" w:cs="微软雅黑"/>
          <w:sz w:val="24"/>
          <w:szCs w:val="24"/>
          <w:lang w:val="en-US" w:eastAsia="zh-CN"/>
        </w:rPr>
        <w:t>30</w:t>
      </w:r>
      <w:r>
        <w:rPr>
          <w:rFonts w:hint="eastAsia" w:ascii="微软雅黑" w:hAnsi="微软雅黑" w:eastAsia="微软雅黑" w:cs="微软雅黑"/>
          <w:sz w:val="24"/>
          <w:szCs w:val="24"/>
        </w:rPr>
        <w:t>日内，根据竞争性磋商文件和成交供应商的竞争性磋商响应文件订立书面合同，招标人和成交供应商不得再行订立背离合同实质性内容的其他协议。</w:t>
      </w:r>
    </w:p>
    <w:p w14:paraId="46B5956C">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29.2成交供应商无正当理由拒签合同的，招标人取消其成交资格，其磋商保证金不予退还；给招标人造成的损失超过磋商保证金数额的，成交供应商还应当对超过部分予以赔偿。 </w:t>
      </w:r>
    </w:p>
    <w:p w14:paraId="239BDF0D">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29.3 发出成交通知书后，招标人无正当理由拒签合同的，招标人向成交供应商退还磋商保证金；给成交人造成损失的，还应当赔偿损失。 </w:t>
      </w:r>
    </w:p>
    <w:p w14:paraId="3AA94D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rPr>
      </w:pPr>
      <w:r>
        <w:rPr>
          <w:rFonts w:hint="eastAsia" w:ascii="微软雅黑" w:hAnsi="微软雅黑" w:eastAsia="微软雅黑" w:cs="微软雅黑"/>
          <w:sz w:val="24"/>
          <w:szCs w:val="24"/>
        </w:rPr>
        <w:t>29.4成交供应商应当按照合同约定履行义务，完成成交项目，不得将成交项目转让（转包）给他人。</w:t>
      </w:r>
    </w:p>
    <w:p w14:paraId="55D36BB3">
      <w:pPr>
        <w:pStyle w:val="159"/>
        <w:spacing w:line="360" w:lineRule="auto"/>
        <w:ind w:firstLine="560" w:firstLineChars="200"/>
        <w:outlineLvl w:val="2"/>
        <w:rPr>
          <w:rFonts w:hint="eastAsia" w:ascii="微软雅黑" w:hAnsi="微软雅黑" w:eastAsia="微软雅黑" w:cs="微软雅黑"/>
          <w:b/>
          <w:szCs w:val="28"/>
        </w:rPr>
      </w:pPr>
      <w:bookmarkStart w:id="156" w:name="_Toc152042347"/>
      <w:bookmarkStart w:id="157" w:name="_Toc7785"/>
      <w:bookmarkStart w:id="158" w:name="_Toc510859899"/>
      <w:bookmarkStart w:id="159" w:name="_Toc30484"/>
      <w:bookmarkStart w:id="160" w:name="_Toc513557034"/>
      <w:bookmarkStart w:id="161" w:name="_Toc144974539"/>
      <w:bookmarkStart w:id="162" w:name="_Toc152045571"/>
      <w:bookmarkStart w:id="163" w:name="_Toc5033"/>
      <w:bookmarkStart w:id="164" w:name="_Toc17135"/>
      <w:bookmarkStart w:id="165" w:name="_Toc363119285"/>
      <w:bookmarkStart w:id="166" w:name="_Toc16241"/>
      <w:bookmarkStart w:id="167" w:name="_Toc179632589"/>
      <w:bookmarkStart w:id="168" w:name="_Toc510859693"/>
      <w:r>
        <w:rPr>
          <w:rFonts w:hint="eastAsia" w:ascii="微软雅黑" w:hAnsi="微软雅黑" w:eastAsia="微软雅黑" w:cs="微软雅黑"/>
          <w:b/>
          <w:szCs w:val="28"/>
        </w:rPr>
        <w:t>7. 重新采购</w:t>
      </w:r>
      <w:bookmarkEnd w:id="156"/>
      <w:bookmarkEnd w:id="157"/>
      <w:bookmarkEnd w:id="158"/>
      <w:bookmarkEnd w:id="159"/>
      <w:bookmarkEnd w:id="160"/>
      <w:bookmarkEnd w:id="161"/>
      <w:bookmarkEnd w:id="162"/>
      <w:bookmarkEnd w:id="163"/>
      <w:bookmarkEnd w:id="164"/>
      <w:bookmarkEnd w:id="165"/>
      <w:bookmarkEnd w:id="166"/>
      <w:bookmarkEnd w:id="167"/>
      <w:bookmarkEnd w:id="168"/>
    </w:p>
    <w:p w14:paraId="46CD503B">
      <w:pPr>
        <w:pStyle w:val="158"/>
        <w:adjustRightInd w:val="0"/>
        <w:snapToGrid w:val="0"/>
        <w:spacing w:line="360" w:lineRule="auto"/>
        <w:rPr>
          <w:rFonts w:hint="eastAsia" w:ascii="微软雅黑" w:hAnsi="微软雅黑" w:eastAsia="微软雅黑" w:cs="微软雅黑"/>
          <w:b/>
          <w:sz w:val="28"/>
          <w:szCs w:val="28"/>
        </w:rPr>
      </w:pPr>
      <w:bookmarkStart w:id="169" w:name="_Toc152042348"/>
      <w:bookmarkStart w:id="170" w:name="_Toc144974540"/>
      <w:bookmarkStart w:id="171" w:name="_Toc152045572"/>
      <w:bookmarkStart w:id="172" w:name="_Toc179632590"/>
      <w:r>
        <w:rPr>
          <w:rFonts w:hint="eastAsia" w:ascii="微软雅黑" w:hAnsi="微软雅黑" w:eastAsia="微软雅黑" w:cs="微软雅黑"/>
          <w:b/>
          <w:sz w:val="28"/>
          <w:szCs w:val="28"/>
        </w:rPr>
        <w:t>30、重新采购</w:t>
      </w:r>
      <w:bookmarkEnd w:id="169"/>
      <w:bookmarkEnd w:id="170"/>
      <w:bookmarkEnd w:id="171"/>
      <w:bookmarkEnd w:id="172"/>
    </w:p>
    <w:p w14:paraId="288B5833">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微软雅黑" w:hAnsi="微软雅黑" w:eastAsia="微软雅黑" w:cs="微软雅黑"/>
          <w:sz w:val="24"/>
          <w:szCs w:val="24"/>
        </w:rPr>
      </w:pPr>
      <w:bookmarkStart w:id="173" w:name="_Toc363119286"/>
      <w:bookmarkStart w:id="174" w:name="_Toc9993"/>
      <w:bookmarkStart w:id="175" w:name="_Toc513557035"/>
      <w:bookmarkStart w:id="176" w:name="_Toc510859900"/>
      <w:bookmarkStart w:id="177" w:name="_Toc7741"/>
      <w:bookmarkStart w:id="178" w:name="_Toc6327"/>
      <w:bookmarkStart w:id="179" w:name="_Toc510859694"/>
      <w:bookmarkStart w:id="180" w:name="_Toc29516"/>
      <w:bookmarkStart w:id="181" w:name="_Toc144974542"/>
      <w:bookmarkStart w:id="182" w:name="_Toc152042350"/>
      <w:bookmarkStart w:id="183" w:name="_Toc27818"/>
      <w:bookmarkStart w:id="184" w:name="_Toc179632592"/>
      <w:bookmarkStart w:id="185" w:name="_Toc152045574"/>
      <w:r>
        <w:rPr>
          <w:rFonts w:hint="eastAsia" w:ascii="微软雅黑" w:hAnsi="微软雅黑" w:eastAsia="微软雅黑" w:cs="微软雅黑"/>
          <w:sz w:val="24"/>
          <w:szCs w:val="24"/>
          <w:lang w:val="en-US" w:eastAsia="zh-CN"/>
        </w:rPr>
        <w:t>30.1</w:t>
      </w:r>
      <w:r>
        <w:rPr>
          <w:rFonts w:hint="eastAsia" w:ascii="微软雅黑" w:hAnsi="微软雅黑" w:eastAsia="微软雅黑" w:cs="微软雅黑"/>
          <w:sz w:val="24"/>
          <w:szCs w:val="24"/>
        </w:rPr>
        <w:t>磋商开始后，出现下列情形之一的，采购代理机构将终止竞争性磋商采购活动，发布项目终止公告并说明原因，重新开展采购活动：</w:t>
      </w:r>
    </w:p>
    <w:p w14:paraId="304E3E78">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（一）因情况变化，不再符合规定的竞争性磋商采购方式适用情形的；</w:t>
      </w:r>
    </w:p>
    <w:p w14:paraId="0ACA8ABA">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（二）出现影响采购公正的违法、违规行为的；</w:t>
      </w:r>
    </w:p>
    <w:p w14:paraId="17E93812">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（三）在采购过程中符合要求的供应商不足3家的 ；</w:t>
      </w:r>
    </w:p>
    <w:p w14:paraId="132FD241">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（四）报价未超过采购预算的供应商不足3家的。</w:t>
      </w:r>
    </w:p>
    <w:p w14:paraId="302968A1">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30.2</w:t>
      </w:r>
      <w:r>
        <w:rPr>
          <w:rFonts w:hint="eastAsia" w:ascii="微软雅黑" w:hAnsi="微软雅黑" w:eastAsia="微软雅黑" w:cs="微软雅黑"/>
          <w:sz w:val="24"/>
          <w:szCs w:val="24"/>
        </w:rPr>
        <w:t>提交最后报价的供应商为2家时，可以继续进行磋商的情形：</w:t>
      </w:r>
    </w:p>
    <w:p w14:paraId="5A14D0EA">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（一）市场竞争不充分的科研项目，以及需要扶持的科技成果转化项目；</w:t>
      </w:r>
    </w:p>
    <w:p w14:paraId="68318010">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（二）政府购买服务项目（含政府和社会资本项目）。</w:t>
      </w:r>
    </w:p>
    <w:p w14:paraId="5EB4387D">
      <w:pPr>
        <w:pStyle w:val="159"/>
        <w:spacing w:line="360" w:lineRule="auto"/>
        <w:ind w:firstLine="560" w:firstLineChars="200"/>
        <w:outlineLvl w:val="2"/>
        <w:rPr>
          <w:rFonts w:hint="eastAsia" w:ascii="微软雅黑" w:hAnsi="微软雅黑" w:eastAsia="微软雅黑" w:cs="微软雅黑"/>
          <w:b/>
          <w:szCs w:val="28"/>
        </w:rPr>
      </w:pPr>
      <w:r>
        <w:rPr>
          <w:rFonts w:hint="eastAsia" w:ascii="微软雅黑" w:hAnsi="微软雅黑" w:eastAsia="微软雅黑" w:cs="微软雅黑"/>
          <w:b/>
          <w:szCs w:val="28"/>
        </w:rPr>
        <w:t>8. 纪律和监督</w:t>
      </w:r>
      <w:bookmarkEnd w:id="173"/>
      <w:bookmarkEnd w:id="174"/>
      <w:bookmarkEnd w:id="175"/>
      <w:bookmarkEnd w:id="176"/>
      <w:bookmarkEnd w:id="177"/>
      <w:bookmarkEnd w:id="178"/>
      <w:bookmarkEnd w:id="179"/>
      <w:bookmarkEnd w:id="180"/>
      <w:bookmarkEnd w:id="181"/>
      <w:bookmarkEnd w:id="182"/>
      <w:bookmarkEnd w:id="183"/>
      <w:bookmarkEnd w:id="184"/>
      <w:bookmarkEnd w:id="185"/>
    </w:p>
    <w:p w14:paraId="17228465">
      <w:pPr>
        <w:pStyle w:val="158"/>
        <w:adjustRightInd w:val="0"/>
        <w:snapToGrid w:val="0"/>
        <w:spacing w:line="360" w:lineRule="auto"/>
        <w:rPr>
          <w:rFonts w:hint="eastAsia" w:ascii="微软雅黑" w:hAnsi="微软雅黑" w:eastAsia="微软雅黑" w:cs="微软雅黑"/>
          <w:b/>
          <w:sz w:val="28"/>
          <w:szCs w:val="28"/>
        </w:rPr>
      </w:pPr>
      <w:bookmarkStart w:id="186" w:name="_Toc179632593"/>
      <w:bookmarkStart w:id="187" w:name="_Toc144974543"/>
      <w:bookmarkStart w:id="188" w:name="_Toc152045575"/>
      <w:bookmarkStart w:id="189" w:name="_Toc152042351"/>
      <w:r>
        <w:rPr>
          <w:rFonts w:hint="eastAsia" w:ascii="微软雅黑" w:hAnsi="微软雅黑" w:eastAsia="微软雅黑" w:cs="微软雅黑"/>
          <w:b/>
          <w:sz w:val="28"/>
          <w:szCs w:val="28"/>
        </w:rPr>
        <w:t>31、对招标人的纪律要求</w:t>
      </w:r>
      <w:bookmarkEnd w:id="186"/>
      <w:bookmarkEnd w:id="187"/>
      <w:bookmarkEnd w:id="188"/>
      <w:bookmarkEnd w:id="189"/>
    </w:p>
    <w:p w14:paraId="02C642DE">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招标人不得泄漏招标投标活动中应当保密的情况和资料，不得与供应商串通损害国家利益、社会公共利益或者他人合法权益。</w:t>
      </w:r>
    </w:p>
    <w:p w14:paraId="29BF7E5D">
      <w:pPr>
        <w:pStyle w:val="158"/>
        <w:adjustRightInd w:val="0"/>
        <w:snapToGrid w:val="0"/>
        <w:spacing w:line="360" w:lineRule="auto"/>
        <w:rPr>
          <w:rFonts w:hint="eastAsia" w:ascii="微软雅黑" w:hAnsi="微软雅黑" w:eastAsia="微软雅黑" w:cs="微软雅黑"/>
          <w:b/>
          <w:sz w:val="28"/>
          <w:szCs w:val="28"/>
        </w:rPr>
      </w:pPr>
      <w:bookmarkStart w:id="190" w:name="_Toc179632594"/>
      <w:bookmarkStart w:id="191" w:name="_Toc144974544"/>
      <w:bookmarkStart w:id="192" w:name="_Toc152045576"/>
      <w:bookmarkStart w:id="193" w:name="_Toc152042352"/>
      <w:r>
        <w:rPr>
          <w:rFonts w:hint="eastAsia" w:ascii="微软雅黑" w:hAnsi="微软雅黑" w:eastAsia="微软雅黑" w:cs="微软雅黑"/>
          <w:b/>
          <w:sz w:val="28"/>
          <w:szCs w:val="28"/>
        </w:rPr>
        <w:t>32、对供应商的纪律要求</w:t>
      </w:r>
      <w:bookmarkEnd w:id="190"/>
      <w:bookmarkEnd w:id="191"/>
      <w:bookmarkEnd w:id="192"/>
      <w:bookmarkEnd w:id="193"/>
    </w:p>
    <w:p w14:paraId="4AE85A71">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供应商不得相互串通磋商或者与招标人串通磋商，不得向招标人或者磋商小组成员行贿谋取成交，不得以他人名义磋商或者以其他方式弄虚作假骗取成交；供应商不得以任何方式干扰、影响评审工作。</w:t>
      </w:r>
    </w:p>
    <w:p w14:paraId="6757D23A">
      <w:pPr>
        <w:pStyle w:val="158"/>
        <w:adjustRightInd w:val="0"/>
        <w:snapToGrid w:val="0"/>
        <w:spacing w:line="360" w:lineRule="auto"/>
        <w:rPr>
          <w:rFonts w:hint="eastAsia" w:ascii="微软雅黑" w:hAnsi="微软雅黑" w:eastAsia="微软雅黑" w:cs="微软雅黑"/>
          <w:b/>
          <w:sz w:val="28"/>
          <w:szCs w:val="28"/>
        </w:rPr>
      </w:pPr>
      <w:bookmarkStart w:id="194" w:name="_Toc152045577"/>
      <w:bookmarkStart w:id="195" w:name="_Toc144974545"/>
      <w:bookmarkStart w:id="196" w:name="_Toc152042353"/>
      <w:bookmarkStart w:id="197" w:name="_Toc179632595"/>
      <w:r>
        <w:rPr>
          <w:rFonts w:hint="eastAsia" w:ascii="微软雅黑" w:hAnsi="微软雅黑" w:eastAsia="微软雅黑" w:cs="微软雅黑"/>
          <w:b/>
          <w:sz w:val="28"/>
          <w:szCs w:val="28"/>
        </w:rPr>
        <w:t>33、对磋商小组成员的纪律要求</w:t>
      </w:r>
      <w:bookmarkEnd w:id="194"/>
      <w:bookmarkEnd w:id="195"/>
      <w:bookmarkEnd w:id="196"/>
      <w:bookmarkEnd w:id="197"/>
    </w:p>
    <w:p w14:paraId="256F23A7">
      <w:pPr>
        <w:adjustRightInd w:val="0"/>
        <w:snapToGrid w:val="0"/>
        <w:spacing w:line="360" w:lineRule="auto"/>
        <w:ind w:firstLine="480" w:firstLineChars="200"/>
        <w:outlineLvl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14:paraId="3F3B302F">
      <w:pPr>
        <w:pStyle w:val="158"/>
        <w:adjustRightInd w:val="0"/>
        <w:snapToGrid w:val="0"/>
        <w:spacing w:line="360" w:lineRule="auto"/>
        <w:rPr>
          <w:rFonts w:hint="eastAsia" w:ascii="微软雅黑" w:hAnsi="微软雅黑" w:eastAsia="微软雅黑" w:cs="微软雅黑"/>
          <w:b/>
          <w:sz w:val="28"/>
          <w:szCs w:val="28"/>
        </w:rPr>
      </w:pPr>
      <w:bookmarkStart w:id="198" w:name="_Toc152045578"/>
      <w:bookmarkStart w:id="199" w:name="_Toc152042354"/>
      <w:bookmarkStart w:id="200" w:name="_Toc179632596"/>
      <w:bookmarkStart w:id="201" w:name="_Toc144974546"/>
      <w:r>
        <w:rPr>
          <w:rFonts w:hint="eastAsia" w:ascii="微软雅黑" w:hAnsi="微软雅黑" w:eastAsia="微软雅黑" w:cs="微软雅黑"/>
          <w:b/>
          <w:sz w:val="28"/>
          <w:szCs w:val="28"/>
        </w:rPr>
        <w:t>34、对与评审活动有关的工作人员的纪律要求</w:t>
      </w:r>
      <w:bookmarkEnd w:id="198"/>
      <w:bookmarkEnd w:id="199"/>
      <w:bookmarkEnd w:id="200"/>
    </w:p>
    <w:p w14:paraId="6772F319">
      <w:pPr>
        <w:adjustRightInd w:val="0"/>
        <w:snapToGrid w:val="0"/>
        <w:spacing w:line="360" w:lineRule="auto"/>
        <w:ind w:firstLine="480" w:firstLineChars="200"/>
        <w:outlineLvl w:val="2"/>
        <w:rPr>
          <w:rFonts w:hint="eastAsia" w:ascii="微软雅黑" w:hAnsi="微软雅黑" w:eastAsia="微软雅黑" w:cs="微软雅黑"/>
          <w:sz w:val="24"/>
          <w:szCs w:val="24"/>
        </w:rPr>
      </w:pPr>
      <w:bookmarkStart w:id="202" w:name="_Toc152042355"/>
      <w:r>
        <w:rPr>
          <w:rFonts w:hint="eastAsia" w:ascii="微软雅黑" w:hAnsi="微软雅黑" w:eastAsia="微软雅黑" w:cs="微软雅黑"/>
          <w:sz w:val="24"/>
          <w:szCs w:val="24"/>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02"/>
    </w:p>
    <w:p w14:paraId="5E72E788">
      <w:pPr>
        <w:pStyle w:val="158"/>
        <w:adjustRightInd w:val="0"/>
        <w:snapToGrid w:val="0"/>
        <w:spacing w:line="360" w:lineRule="auto"/>
        <w:rPr>
          <w:rFonts w:hint="eastAsia" w:ascii="微软雅黑" w:hAnsi="微软雅黑" w:eastAsia="微软雅黑" w:cs="微软雅黑"/>
          <w:b/>
          <w:sz w:val="28"/>
          <w:szCs w:val="28"/>
        </w:rPr>
      </w:pPr>
      <w:bookmarkStart w:id="203" w:name="_Toc152042356"/>
      <w:bookmarkStart w:id="204" w:name="_Toc179632597"/>
      <w:bookmarkStart w:id="205" w:name="_Toc152045579"/>
      <w:r>
        <w:rPr>
          <w:rFonts w:hint="eastAsia" w:ascii="微软雅黑" w:hAnsi="微软雅黑" w:eastAsia="微软雅黑" w:cs="微软雅黑"/>
          <w:b/>
          <w:sz w:val="28"/>
          <w:szCs w:val="28"/>
        </w:rPr>
        <w:t>35、投诉</w:t>
      </w:r>
      <w:bookmarkEnd w:id="201"/>
      <w:bookmarkEnd w:id="203"/>
      <w:bookmarkEnd w:id="204"/>
      <w:bookmarkEnd w:id="205"/>
    </w:p>
    <w:p w14:paraId="2E7A0B8C">
      <w:pPr>
        <w:adjustRightInd w:val="0"/>
        <w:snapToGrid w:val="0"/>
        <w:spacing w:line="360" w:lineRule="auto"/>
        <w:ind w:firstLine="480" w:firstLineChars="200"/>
        <w:outlineLvl w:val="2"/>
        <w:rPr>
          <w:rFonts w:hint="eastAsia" w:ascii="微软雅黑" w:hAnsi="微软雅黑" w:eastAsia="微软雅黑" w:cs="微软雅黑"/>
          <w:bCs/>
          <w:kern w:val="44"/>
          <w:szCs w:val="44"/>
        </w:rPr>
      </w:pPr>
      <w:r>
        <w:rPr>
          <w:rFonts w:hint="eastAsia" w:ascii="微软雅黑" w:hAnsi="微软雅黑" w:eastAsia="微软雅黑" w:cs="微软雅黑"/>
          <w:sz w:val="24"/>
          <w:szCs w:val="24"/>
        </w:rPr>
        <w:t>供应商和其他利害关系人认为本次招标活动违反法律、法规和规章规定的，有权向有关行政监督部门投诉。</w:t>
      </w:r>
      <w:bookmarkEnd w:id="19"/>
      <w:bookmarkEnd w:id="20"/>
      <w:bookmarkStart w:id="206" w:name="_Toc511146529"/>
      <w:bookmarkStart w:id="207" w:name="_Toc504605093"/>
    </w:p>
    <w:p w14:paraId="12E893ED">
      <w:pPr>
        <w:rPr>
          <w:rFonts w:hint="eastAsia" w:ascii="微软雅黑" w:hAnsi="微软雅黑" w:eastAsia="微软雅黑" w:cs="微软雅黑"/>
        </w:rPr>
      </w:pPr>
      <w:bookmarkStart w:id="208" w:name="_Toc31487"/>
    </w:p>
    <w:p w14:paraId="312D3495">
      <w:pPr>
        <w:pStyle w:val="4"/>
        <w:jc w:val="both"/>
        <w:outlineLvl w:val="9"/>
        <w:rPr>
          <w:rFonts w:hint="eastAsia" w:ascii="微软雅黑" w:hAnsi="微软雅黑" w:eastAsia="微软雅黑" w:cs="微软雅黑"/>
        </w:rPr>
      </w:pPr>
    </w:p>
    <w:p w14:paraId="216620C5">
      <w:pPr>
        <w:rPr>
          <w:rFonts w:hint="eastAsia" w:ascii="微软雅黑" w:hAnsi="微软雅黑" w:eastAsia="微软雅黑" w:cs="微软雅黑"/>
        </w:rPr>
      </w:pPr>
    </w:p>
    <w:p w14:paraId="4C5C1DFC">
      <w:pPr>
        <w:pStyle w:val="19"/>
        <w:rPr>
          <w:rFonts w:hint="eastAsia" w:ascii="微软雅黑" w:hAnsi="微软雅黑" w:eastAsia="微软雅黑" w:cs="微软雅黑"/>
        </w:rPr>
      </w:pPr>
    </w:p>
    <w:p w14:paraId="30FC89A6">
      <w:pPr>
        <w:rPr>
          <w:rFonts w:hint="eastAsia" w:ascii="微软雅黑" w:hAnsi="微软雅黑" w:eastAsia="微软雅黑" w:cs="微软雅黑"/>
        </w:rPr>
      </w:pPr>
    </w:p>
    <w:p w14:paraId="0CD9F4A8">
      <w:pPr>
        <w:pStyle w:val="4"/>
        <w:jc w:val="both"/>
        <w:outlineLvl w:val="9"/>
        <w:rPr>
          <w:rFonts w:hint="eastAsia" w:asciiTheme="minorEastAsia" w:hAnsiTheme="minorEastAsia" w:eastAsiaTheme="minorEastAsia" w:cstheme="minorEastAsia"/>
        </w:rPr>
        <w:sectPr>
          <w:footerReference r:id="rId12" w:type="default"/>
          <w:pgSz w:w="11906" w:h="16838"/>
          <w:pgMar w:top="1383" w:right="1383" w:bottom="1383" w:left="1383" w:header="851" w:footer="992" w:gutter="0"/>
          <w:pgBorders>
            <w:top w:val="none" w:sz="0" w:space="0"/>
            <w:left w:val="none" w:sz="0" w:space="0"/>
            <w:bottom w:val="none" w:sz="0" w:space="0"/>
            <w:right w:val="none" w:sz="0" w:space="0"/>
          </w:pgBorders>
          <w:cols w:space="720" w:num="1"/>
          <w:docGrid w:linePitch="312" w:charSpace="0"/>
        </w:sectPr>
      </w:pPr>
    </w:p>
    <w:p w14:paraId="3CE6B88D">
      <w:pPr>
        <w:pStyle w:val="4"/>
        <w:bidi w:val="0"/>
        <w:spacing w:line="240" w:lineRule="auto"/>
        <w:rPr>
          <w:rFonts w:hint="eastAsia" w:ascii="微软雅黑" w:hAnsi="微软雅黑" w:eastAsia="微软雅黑" w:cs="微软雅黑"/>
        </w:rPr>
      </w:pPr>
      <w:bookmarkStart w:id="209" w:name="_Toc2368"/>
      <w:bookmarkStart w:id="210" w:name="_Toc24235"/>
      <w:r>
        <w:rPr>
          <w:rFonts w:hint="eastAsia" w:ascii="微软雅黑" w:hAnsi="微软雅黑" w:eastAsia="微软雅黑" w:cs="微软雅黑"/>
        </w:rPr>
        <w:t>第三章  评标方法和标准</w:t>
      </w:r>
      <w:bookmarkEnd w:id="209"/>
      <w:bookmarkEnd w:id="210"/>
    </w:p>
    <w:p w14:paraId="4455AEC5">
      <w:pPr>
        <w:numPr>
          <w:ilvl w:val="0"/>
          <w:numId w:val="4"/>
        </w:numPr>
        <w:spacing w:line="240" w:lineRule="auto"/>
        <w:ind w:left="287"/>
        <w:jc w:val="left"/>
        <w:rPr>
          <w:rFonts w:hint="eastAsia" w:ascii="微软雅黑" w:hAnsi="微软雅黑" w:eastAsia="微软雅黑" w:cs="微软雅黑"/>
        </w:rPr>
      </w:pPr>
      <w:r>
        <w:rPr>
          <w:rFonts w:hint="eastAsia" w:ascii="微软雅黑" w:hAnsi="微软雅黑" w:eastAsia="微软雅黑" w:cs="微软雅黑"/>
          <w:sz w:val="24"/>
        </w:rPr>
        <w:t>本项目采用综合评分法进行评审，总分为</w:t>
      </w:r>
      <w:r>
        <w:rPr>
          <w:rFonts w:hint="eastAsia" w:ascii="微软雅黑" w:hAnsi="微软雅黑" w:eastAsia="微软雅黑" w:cs="微软雅黑"/>
          <w:sz w:val="24"/>
          <w:u w:val="single"/>
        </w:rPr>
        <w:t>100</w:t>
      </w:r>
      <w:r>
        <w:rPr>
          <w:rFonts w:hint="eastAsia" w:ascii="微软雅黑" w:hAnsi="微软雅黑" w:eastAsia="微软雅黑" w:cs="微软雅黑"/>
          <w:sz w:val="24"/>
        </w:rPr>
        <w:t>分。</w:t>
      </w:r>
    </w:p>
    <w:p w14:paraId="657A29B6">
      <w:pPr>
        <w:numPr>
          <w:ilvl w:val="0"/>
          <w:numId w:val="4"/>
        </w:numPr>
        <w:spacing w:line="240" w:lineRule="auto"/>
        <w:ind w:left="287"/>
        <w:jc w:val="left"/>
        <w:rPr>
          <w:rFonts w:hint="eastAsia" w:ascii="微软雅黑" w:hAnsi="微软雅黑" w:eastAsia="微软雅黑" w:cs="微软雅黑"/>
          <w:sz w:val="24"/>
        </w:rPr>
      </w:pPr>
      <w:r>
        <w:rPr>
          <w:rFonts w:hint="eastAsia" w:ascii="微软雅黑" w:hAnsi="微软雅黑" w:eastAsia="微软雅黑" w:cs="微软雅黑"/>
          <w:sz w:val="24"/>
        </w:rPr>
        <w:t>磋商小组将对实质上响应磋商文件要求的竞争性磋商响应文件按照磋商文件中规定的各项因素进行综合评审，评审总得分最高的供应商作为成交候选人。</w:t>
      </w:r>
    </w:p>
    <w:p w14:paraId="067E4DDD">
      <w:pPr>
        <w:numPr>
          <w:ilvl w:val="0"/>
          <w:numId w:val="4"/>
        </w:numPr>
        <w:spacing w:line="240" w:lineRule="auto"/>
        <w:ind w:left="287"/>
        <w:jc w:val="left"/>
        <w:rPr>
          <w:rFonts w:hint="eastAsia" w:ascii="微软雅黑" w:hAnsi="微软雅黑" w:eastAsia="微软雅黑" w:cs="微软雅黑"/>
        </w:rPr>
      </w:pPr>
      <w:r>
        <w:rPr>
          <w:rFonts w:hint="eastAsia" w:ascii="微软雅黑" w:hAnsi="微软雅黑" w:eastAsia="微软雅黑" w:cs="微软雅黑"/>
          <w:bCs/>
          <w:sz w:val="24"/>
        </w:rPr>
        <w:t>评审分值：</w:t>
      </w:r>
    </w:p>
    <w:bookmarkEnd w:id="206"/>
    <w:bookmarkEnd w:id="208"/>
    <w:p w14:paraId="20D91443">
      <w:pPr>
        <w:tabs>
          <w:tab w:val="left" w:pos="7938"/>
        </w:tabs>
        <w:snapToGrid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b/>
          <w:sz w:val="30"/>
          <w:szCs w:val="30"/>
        </w:rPr>
        <w:t>评分标准</w:t>
      </w:r>
    </w:p>
    <w:tbl>
      <w:tblPr>
        <w:tblStyle w:val="194"/>
        <w:tblW w:w="83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9"/>
        <w:gridCol w:w="6550"/>
        <w:gridCol w:w="789"/>
      </w:tblGrid>
      <w:tr w14:paraId="2FB63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59" w:type="dxa"/>
            <w:vAlign w:val="top"/>
          </w:tcPr>
          <w:p w14:paraId="6B96A208">
            <w:pPr>
              <w:pStyle w:val="195"/>
              <w:spacing w:before="41" w:line="219" w:lineRule="auto"/>
              <w:ind w:left="118"/>
              <w:rPr>
                <w:rFonts w:hint="eastAsia" w:ascii="微软雅黑" w:hAnsi="微软雅黑" w:eastAsia="微软雅黑" w:cs="微软雅黑"/>
                <w:sz w:val="22"/>
                <w:szCs w:val="22"/>
              </w:rPr>
            </w:pPr>
            <w:r>
              <w:rPr>
                <w:rFonts w:hint="eastAsia" w:ascii="微软雅黑" w:hAnsi="微软雅黑" w:eastAsia="微软雅黑" w:cs="微软雅黑"/>
                <w:b/>
                <w:bCs/>
                <w:spacing w:val="-5"/>
                <w:sz w:val="22"/>
                <w:szCs w:val="22"/>
              </w:rPr>
              <w:t>评标因素</w:t>
            </w:r>
          </w:p>
        </w:tc>
        <w:tc>
          <w:tcPr>
            <w:tcW w:w="6550" w:type="dxa"/>
            <w:vAlign w:val="top"/>
          </w:tcPr>
          <w:p w14:paraId="4A270F8A">
            <w:pPr>
              <w:pStyle w:val="195"/>
              <w:spacing w:before="41" w:line="219" w:lineRule="auto"/>
              <w:ind w:left="3188"/>
              <w:rPr>
                <w:rFonts w:hint="eastAsia" w:ascii="微软雅黑" w:hAnsi="微软雅黑" w:eastAsia="微软雅黑" w:cs="微软雅黑"/>
                <w:sz w:val="22"/>
                <w:szCs w:val="22"/>
              </w:rPr>
            </w:pPr>
            <w:r>
              <w:rPr>
                <w:rFonts w:hint="eastAsia" w:ascii="微软雅黑" w:hAnsi="微软雅黑" w:eastAsia="微软雅黑" w:cs="微软雅黑"/>
                <w:b/>
                <w:bCs/>
                <w:spacing w:val="-5"/>
                <w:sz w:val="22"/>
                <w:szCs w:val="22"/>
              </w:rPr>
              <w:t>评审内容</w:t>
            </w:r>
          </w:p>
        </w:tc>
        <w:tc>
          <w:tcPr>
            <w:tcW w:w="789" w:type="dxa"/>
            <w:vAlign w:val="top"/>
          </w:tcPr>
          <w:p w14:paraId="705EDE10">
            <w:pPr>
              <w:pStyle w:val="195"/>
              <w:spacing w:before="41" w:line="219" w:lineRule="auto"/>
              <w:ind w:left="210"/>
              <w:rPr>
                <w:rFonts w:hint="eastAsia" w:ascii="微软雅黑" w:hAnsi="微软雅黑" w:eastAsia="微软雅黑" w:cs="微软雅黑"/>
                <w:sz w:val="22"/>
                <w:szCs w:val="22"/>
              </w:rPr>
            </w:pPr>
            <w:r>
              <w:rPr>
                <w:rFonts w:hint="eastAsia" w:ascii="微软雅黑" w:hAnsi="微软雅黑" w:eastAsia="微软雅黑" w:cs="微软雅黑"/>
                <w:b/>
                <w:bCs/>
                <w:spacing w:val="-9"/>
                <w:sz w:val="22"/>
                <w:szCs w:val="22"/>
              </w:rPr>
              <w:t>分值</w:t>
            </w:r>
          </w:p>
        </w:tc>
      </w:tr>
      <w:tr w14:paraId="3CA9D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2" w:hRule="atLeast"/>
        </w:trPr>
        <w:tc>
          <w:tcPr>
            <w:tcW w:w="1059" w:type="dxa"/>
            <w:vAlign w:val="top"/>
          </w:tcPr>
          <w:p w14:paraId="43D534E5">
            <w:pPr>
              <w:spacing w:line="255" w:lineRule="auto"/>
              <w:rPr>
                <w:rFonts w:hint="eastAsia" w:ascii="微软雅黑" w:hAnsi="微软雅黑" w:eastAsia="微软雅黑" w:cs="微软雅黑"/>
                <w:sz w:val="20"/>
                <w:szCs w:val="18"/>
              </w:rPr>
            </w:pPr>
          </w:p>
          <w:p w14:paraId="4ADFAA8E">
            <w:pPr>
              <w:spacing w:line="255" w:lineRule="auto"/>
              <w:rPr>
                <w:rFonts w:hint="eastAsia" w:ascii="微软雅黑" w:hAnsi="微软雅黑" w:eastAsia="微软雅黑" w:cs="微软雅黑"/>
                <w:sz w:val="20"/>
                <w:szCs w:val="18"/>
              </w:rPr>
            </w:pPr>
          </w:p>
          <w:p w14:paraId="6A2AEDF0">
            <w:pPr>
              <w:spacing w:line="255" w:lineRule="auto"/>
              <w:rPr>
                <w:rFonts w:hint="eastAsia" w:ascii="微软雅黑" w:hAnsi="微软雅黑" w:eastAsia="微软雅黑" w:cs="微软雅黑"/>
                <w:sz w:val="20"/>
                <w:szCs w:val="18"/>
              </w:rPr>
            </w:pPr>
          </w:p>
          <w:p w14:paraId="26D027DD">
            <w:pPr>
              <w:spacing w:line="255" w:lineRule="auto"/>
              <w:rPr>
                <w:rFonts w:hint="eastAsia" w:ascii="微软雅黑" w:hAnsi="微软雅黑" w:eastAsia="微软雅黑" w:cs="微软雅黑"/>
                <w:sz w:val="20"/>
                <w:szCs w:val="18"/>
              </w:rPr>
            </w:pPr>
          </w:p>
          <w:p w14:paraId="25D21034">
            <w:pPr>
              <w:spacing w:line="256" w:lineRule="auto"/>
              <w:rPr>
                <w:rFonts w:hint="eastAsia" w:ascii="微软雅黑" w:hAnsi="微软雅黑" w:eastAsia="微软雅黑" w:cs="微软雅黑"/>
                <w:sz w:val="20"/>
                <w:szCs w:val="18"/>
              </w:rPr>
            </w:pPr>
          </w:p>
          <w:p w14:paraId="19306230">
            <w:pPr>
              <w:spacing w:line="256" w:lineRule="auto"/>
              <w:rPr>
                <w:rFonts w:hint="eastAsia" w:ascii="微软雅黑" w:hAnsi="微软雅黑" w:eastAsia="微软雅黑" w:cs="微软雅黑"/>
                <w:sz w:val="20"/>
                <w:szCs w:val="18"/>
              </w:rPr>
            </w:pPr>
          </w:p>
          <w:p w14:paraId="13730CAE">
            <w:pPr>
              <w:spacing w:line="256" w:lineRule="auto"/>
              <w:rPr>
                <w:rFonts w:hint="eastAsia" w:ascii="微软雅黑" w:hAnsi="微软雅黑" w:eastAsia="微软雅黑" w:cs="微软雅黑"/>
                <w:sz w:val="20"/>
                <w:szCs w:val="18"/>
              </w:rPr>
            </w:pPr>
          </w:p>
          <w:p w14:paraId="126E3C95">
            <w:pPr>
              <w:spacing w:line="256" w:lineRule="auto"/>
              <w:rPr>
                <w:rFonts w:hint="eastAsia" w:ascii="微软雅黑" w:hAnsi="微软雅黑" w:eastAsia="微软雅黑" w:cs="微软雅黑"/>
                <w:sz w:val="20"/>
                <w:szCs w:val="18"/>
              </w:rPr>
            </w:pPr>
          </w:p>
          <w:p w14:paraId="029F9B50">
            <w:pPr>
              <w:pStyle w:val="195"/>
              <w:spacing w:before="78" w:line="218" w:lineRule="auto"/>
              <w:ind w:left="122"/>
              <w:rPr>
                <w:rFonts w:hint="eastAsia" w:ascii="微软雅黑" w:hAnsi="微软雅黑" w:eastAsia="微软雅黑" w:cs="微软雅黑"/>
                <w:sz w:val="22"/>
                <w:szCs w:val="22"/>
              </w:rPr>
            </w:pPr>
            <w:r>
              <w:rPr>
                <w:rFonts w:hint="eastAsia" w:ascii="微软雅黑" w:hAnsi="微软雅黑" w:eastAsia="微软雅黑" w:cs="微软雅黑"/>
                <w:b/>
                <w:bCs/>
                <w:spacing w:val="-5"/>
                <w:sz w:val="22"/>
                <w:szCs w:val="22"/>
              </w:rPr>
              <w:t>投标报价</w:t>
            </w:r>
          </w:p>
          <w:p w14:paraId="2F815C91">
            <w:pPr>
              <w:pStyle w:val="195"/>
              <w:spacing w:before="184" w:line="220" w:lineRule="auto"/>
              <w:ind w:left="128"/>
              <w:rPr>
                <w:rFonts w:hint="eastAsia" w:ascii="微软雅黑" w:hAnsi="微软雅黑" w:eastAsia="微软雅黑" w:cs="微软雅黑"/>
                <w:sz w:val="22"/>
                <w:szCs w:val="22"/>
              </w:rPr>
            </w:pPr>
            <w:r>
              <w:rPr>
                <w:rFonts w:hint="eastAsia" w:ascii="微软雅黑" w:hAnsi="微软雅黑" w:eastAsia="微软雅黑" w:cs="微软雅黑"/>
                <w:b/>
                <w:bCs/>
                <w:spacing w:val="-9"/>
                <w:sz w:val="22"/>
                <w:szCs w:val="22"/>
              </w:rPr>
              <w:t>（</w:t>
            </w:r>
            <w:r>
              <w:rPr>
                <w:rFonts w:hint="default" w:ascii="微软雅黑" w:hAnsi="微软雅黑" w:eastAsia="微软雅黑" w:cs="微软雅黑"/>
                <w:b/>
                <w:bCs/>
                <w:spacing w:val="-9"/>
                <w:sz w:val="22"/>
                <w:szCs w:val="22"/>
                <w:lang w:eastAsia="zh-CN"/>
              </w:rPr>
              <w:t>2</w:t>
            </w:r>
            <w:r>
              <w:rPr>
                <w:rFonts w:hint="eastAsia" w:ascii="微软雅黑" w:hAnsi="微软雅黑" w:eastAsia="微软雅黑" w:cs="微软雅黑"/>
                <w:b/>
                <w:bCs/>
                <w:spacing w:val="-9"/>
                <w:sz w:val="22"/>
                <w:szCs w:val="22"/>
              </w:rPr>
              <w:t>0</w:t>
            </w:r>
            <w:r>
              <w:rPr>
                <w:rFonts w:hint="eastAsia" w:ascii="微软雅黑" w:hAnsi="微软雅黑" w:eastAsia="微软雅黑" w:cs="微软雅黑"/>
                <w:spacing w:val="-48"/>
                <w:sz w:val="22"/>
                <w:szCs w:val="22"/>
              </w:rPr>
              <w:t xml:space="preserve"> </w:t>
            </w:r>
            <w:r>
              <w:rPr>
                <w:rFonts w:hint="eastAsia" w:ascii="微软雅黑" w:hAnsi="微软雅黑" w:eastAsia="微软雅黑" w:cs="微软雅黑"/>
                <w:b/>
                <w:bCs/>
                <w:spacing w:val="-9"/>
                <w:sz w:val="22"/>
                <w:szCs w:val="22"/>
              </w:rPr>
              <w:t>分）</w:t>
            </w:r>
          </w:p>
        </w:tc>
        <w:tc>
          <w:tcPr>
            <w:tcW w:w="6550" w:type="dxa"/>
            <w:vAlign w:val="top"/>
          </w:tcPr>
          <w:p w14:paraId="6EF03677">
            <w:pPr>
              <w:pStyle w:val="195"/>
              <w:spacing w:before="36" w:line="240" w:lineRule="auto"/>
              <w:ind w:left="111" w:leftChars="53" w:right="103" w:firstLine="105" w:firstLineChars="50"/>
              <w:jc w:val="both"/>
              <w:rPr>
                <w:rFonts w:hint="eastAsia" w:ascii="微软雅黑" w:hAnsi="微软雅黑" w:eastAsia="微软雅黑" w:cs="微软雅黑"/>
                <w:sz w:val="22"/>
                <w:szCs w:val="22"/>
              </w:rPr>
            </w:pPr>
            <w:r>
              <w:rPr>
                <w:rFonts w:hint="eastAsia" w:ascii="微软雅黑" w:hAnsi="微软雅黑" w:eastAsia="微软雅黑" w:cs="微软雅黑"/>
                <w:spacing w:val="-5"/>
                <w:sz w:val="22"/>
                <w:szCs w:val="22"/>
              </w:rPr>
              <w:t>1、价格评分满分为</w:t>
            </w:r>
            <w:r>
              <w:rPr>
                <w:rFonts w:hint="eastAsia" w:ascii="微软雅黑" w:hAnsi="微软雅黑" w:eastAsia="微软雅黑" w:cs="微软雅黑"/>
                <w:spacing w:val="-32"/>
                <w:sz w:val="22"/>
                <w:szCs w:val="22"/>
              </w:rPr>
              <w:t xml:space="preserve"> </w:t>
            </w:r>
            <w:r>
              <w:rPr>
                <w:rFonts w:hint="eastAsia" w:ascii="微软雅黑" w:hAnsi="微软雅黑" w:eastAsia="微软雅黑" w:cs="微软雅黑"/>
                <w:spacing w:val="-5"/>
                <w:sz w:val="22"/>
                <w:szCs w:val="22"/>
              </w:rPr>
              <w:t>10</w:t>
            </w:r>
            <w:r>
              <w:rPr>
                <w:rFonts w:hint="eastAsia" w:ascii="微软雅黑" w:hAnsi="微软雅黑" w:eastAsia="微软雅黑" w:cs="微软雅黑"/>
                <w:spacing w:val="-48"/>
                <w:sz w:val="22"/>
                <w:szCs w:val="22"/>
              </w:rPr>
              <w:t xml:space="preserve"> </w:t>
            </w:r>
            <w:r>
              <w:rPr>
                <w:rFonts w:hint="eastAsia" w:ascii="微软雅黑" w:hAnsi="微软雅黑" w:eastAsia="微软雅黑" w:cs="微软雅黑"/>
                <w:spacing w:val="-5"/>
                <w:sz w:val="22"/>
                <w:szCs w:val="22"/>
              </w:rPr>
              <w:t>分，以实质性满足磋商文件要</w:t>
            </w:r>
            <w:r>
              <w:rPr>
                <w:rFonts w:hint="eastAsia" w:ascii="微软雅黑" w:hAnsi="微软雅黑" w:eastAsia="微软雅黑" w:cs="微软雅黑"/>
                <w:spacing w:val="-6"/>
                <w:sz w:val="22"/>
                <w:szCs w:val="22"/>
              </w:rPr>
              <w:t>求且最终报</w:t>
            </w:r>
            <w:r>
              <w:rPr>
                <w:rFonts w:hint="eastAsia" w:ascii="微软雅黑" w:hAnsi="微软雅黑" w:eastAsia="微软雅黑" w:cs="微软雅黑"/>
                <w:sz w:val="22"/>
                <w:szCs w:val="22"/>
              </w:rPr>
              <w:t xml:space="preserve"> </w:t>
            </w:r>
            <w:r>
              <w:rPr>
                <w:rFonts w:hint="eastAsia" w:ascii="微软雅黑" w:hAnsi="微软雅黑" w:eastAsia="微软雅黑" w:cs="微软雅黑"/>
                <w:spacing w:val="-3"/>
                <w:sz w:val="22"/>
                <w:szCs w:val="22"/>
              </w:rPr>
              <w:t>价最低的供应商的价格为磋商基准价，其价格分为满分。其他</w:t>
            </w:r>
            <w:r>
              <w:rPr>
                <w:rFonts w:hint="eastAsia" w:ascii="微软雅黑" w:hAnsi="微软雅黑" w:eastAsia="微软雅黑" w:cs="微软雅黑"/>
                <w:spacing w:val="-4"/>
                <w:sz w:val="22"/>
                <w:szCs w:val="22"/>
              </w:rPr>
              <w:t>供应商</w:t>
            </w:r>
            <w:r>
              <w:rPr>
                <w:rFonts w:hint="eastAsia" w:ascii="微软雅黑" w:hAnsi="微软雅黑" w:eastAsia="微软雅黑" w:cs="微软雅黑"/>
                <w:sz w:val="22"/>
                <w:szCs w:val="22"/>
              </w:rPr>
              <w:t xml:space="preserve"> </w:t>
            </w:r>
            <w:r>
              <w:rPr>
                <w:rFonts w:hint="eastAsia" w:ascii="微软雅黑" w:hAnsi="微软雅黑" w:eastAsia="微软雅黑" w:cs="微软雅黑"/>
                <w:spacing w:val="-1"/>
                <w:sz w:val="22"/>
                <w:szCs w:val="22"/>
              </w:rPr>
              <w:t>的价格分统一按照下列公式计算：</w:t>
            </w:r>
          </w:p>
          <w:p w14:paraId="319B7F35">
            <w:pPr>
              <w:pStyle w:val="195"/>
              <w:spacing w:before="1" w:line="240" w:lineRule="auto"/>
              <w:ind w:left="111" w:leftChars="53" w:firstLine="106" w:firstLineChars="50"/>
              <w:rPr>
                <w:rFonts w:hint="default" w:ascii="微软雅黑" w:hAnsi="微软雅黑" w:eastAsia="微软雅黑" w:cs="微软雅黑"/>
                <w:sz w:val="22"/>
                <w:szCs w:val="22"/>
              </w:rPr>
            </w:pPr>
            <w:r>
              <w:rPr>
                <w:rFonts w:hint="eastAsia" w:ascii="微软雅黑" w:hAnsi="微软雅黑" w:eastAsia="微软雅黑" w:cs="微软雅黑"/>
                <w:spacing w:val="-4"/>
                <w:sz w:val="22"/>
                <w:szCs w:val="22"/>
              </w:rPr>
              <w:t>磋商报价得分=（磋商基准价/最终磋商报价）</w:t>
            </w:r>
            <w:r>
              <w:rPr>
                <w:rFonts w:hint="eastAsia" w:ascii="微软雅黑" w:hAnsi="微软雅黑" w:eastAsia="微软雅黑" w:cs="微软雅黑"/>
                <w:spacing w:val="-61"/>
                <w:sz w:val="22"/>
                <w:szCs w:val="22"/>
              </w:rPr>
              <w:t xml:space="preserve"> </w:t>
            </w:r>
            <w:r>
              <w:rPr>
                <w:rFonts w:hint="eastAsia" w:ascii="微软雅黑" w:hAnsi="微软雅黑" w:eastAsia="微软雅黑" w:cs="微软雅黑"/>
                <w:spacing w:val="-4"/>
                <w:sz w:val="22"/>
                <w:szCs w:val="22"/>
              </w:rPr>
              <w:t>×</w:t>
            </w:r>
            <w:r>
              <w:rPr>
                <w:rFonts w:hint="eastAsia" w:ascii="微软雅黑" w:hAnsi="微软雅黑" w:eastAsia="微软雅黑" w:cs="微软雅黑"/>
                <w:spacing w:val="-93"/>
                <w:sz w:val="22"/>
                <w:szCs w:val="22"/>
              </w:rPr>
              <w:t xml:space="preserve"> </w:t>
            </w:r>
            <w:r>
              <w:rPr>
                <w:rFonts w:hint="default" w:ascii="微软雅黑" w:hAnsi="微软雅黑" w:eastAsia="微软雅黑" w:cs="微软雅黑"/>
                <w:spacing w:val="-4"/>
                <w:sz w:val="22"/>
                <w:szCs w:val="22"/>
              </w:rPr>
              <w:t>20</w:t>
            </w:r>
          </w:p>
          <w:p w14:paraId="74F46B0A">
            <w:pPr>
              <w:pStyle w:val="195"/>
              <w:spacing w:before="182" w:line="240" w:lineRule="auto"/>
              <w:ind w:left="111" w:leftChars="53" w:firstLine="109" w:firstLineChars="50"/>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备注：计算分数时四舍五入取小数点后两位。</w:t>
            </w:r>
          </w:p>
          <w:p w14:paraId="1199A21D">
            <w:pPr>
              <w:pStyle w:val="195"/>
              <w:spacing w:before="182" w:line="240" w:lineRule="auto"/>
              <w:ind w:left="111" w:leftChars="53" w:firstLine="109" w:firstLineChars="50"/>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2、最低报价不是中标的唯一标准。</w:t>
            </w:r>
          </w:p>
          <w:p w14:paraId="4C3F0DFF">
            <w:pPr>
              <w:pStyle w:val="195"/>
              <w:spacing w:before="183" w:line="240" w:lineRule="auto"/>
              <w:ind w:left="111" w:leftChars="53" w:right="103" w:firstLine="111" w:firstLineChars="50"/>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3、供应商不得以低于成本的报价参加投标。磋商小</w:t>
            </w:r>
            <w:r>
              <w:rPr>
                <w:rFonts w:hint="eastAsia" w:ascii="微软雅黑" w:hAnsi="微软雅黑" w:eastAsia="微软雅黑" w:cs="微软雅黑"/>
                <w:sz w:val="22"/>
                <w:szCs w:val="22"/>
              </w:rPr>
              <w:t>组认为供应</w:t>
            </w:r>
            <w:r>
              <w:rPr>
                <w:rFonts w:hint="eastAsia" w:ascii="微软雅黑" w:hAnsi="微软雅黑" w:eastAsia="微软雅黑" w:cs="微软雅黑"/>
                <w:spacing w:val="-3"/>
                <w:sz w:val="22"/>
                <w:szCs w:val="22"/>
              </w:rPr>
              <w:t>商的报价明显低于其他通过符合性审查供应商的报价，有可能影</w:t>
            </w:r>
            <w:r>
              <w:rPr>
                <w:rFonts w:hint="eastAsia" w:ascii="微软雅黑" w:hAnsi="微软雅黑" w:eastAsia="微软雅黑" w:cs="微软雅黑"/>
                <w:spacing w:val="-4"/>
                <w:sz w:val="22"/>
                <w:szCs w:val="22"/>
              </w:rPr>
              <w:t>响服</w:t>
            </w:r>
            <w:r>
              <w:rPr>
                <w:rFonts w:hint="eastAsia" w:ascii="微软雅黑" w:hAnsi="微软雅黑" w:eastAsia="微软雅黑" w:cs="微软雅黑"/>
                <w:spacing w:val="-3"/>
                <w:sz w:val="22"/>
                <w:szCs w:val="22"/>
              </w:rPr>
              <w:t>务质量或者不能诚信履约的，应当要求其在评标现场合理的时间</w:t>
            </w:r>
            <w:r>
              <w:rPr>
                <w:rFonts w:hint="eastAsia" w:ascii="微软雅黑" w:hAnsi="微软雅黑" w:eastAsia="微软雅黑" w:cs="微软雅黑"/>
                <w:spacing w:val="-4"/>
                <w:sz w:val="22"/>
                <w:szCs w:val="22"/>
              </w:rPr>
              <w:t>内提</w:t>
            </w:r>
            <w:r>
              <w:rPr>
                <w:rFonts w:hint="eastAsia" w:ascii="微软雅黑" w:hAnsi="微软雅黑" w:eastAsia="微软雅黑" w:cs="微软雅黑"/>
                <w:spacing w:val="-3"/>
                <w:sz w:val="22"/>
                <w:szCs w:val="22"/>
              </w:rPr>
              <w:t>供书面说明，必要时提交相关证明材料；供应商不能证明其报价</w:t>
            </w:r>
            <w:r>
              <w:rPr>
                <w:rFonts w:hint="eastAsia" w:ascii="微软雅黑" w:hAnsi="微软雅黑" w:eastAsia="微软雅黑" w:cs="微软雅黑"/>
                <w:spacing w:val="-4"/>
                <w:sz w:val="22"/>
                <w:szCs w:val="22"/>
              </w:rPr>
              <w:t>合理</w:t>
            </w:r>
            <w:r>
              <w:rPr>
                <w:rFonts w:hint="eastAsia" w:ascii="微软雅黑" w:hAnsi="微软雅黑" w:eastAsia="微软雅黑" w:cs="微软雅黑"/>
                <w:spacing w:val="-1"/>
                <w:sz w:val="22"/>
                <w:szCs w:val="22"/>
              </w:rPr>
              <w:t>性的，磋商小组应当将其作为无效投标处理。</w:t>
            </w:r>
          </w:p>
        </w:tc>
        <w:tc>
          <w:tcPr>
            <w:tcW w:w="789" w:type="dxa"/>
            <w:vAlign w:val="top"/>
          </w:tcPr>
          <w:p w14:paraId="4237D8F1">
            <w:pPr>
              <w:spacing w:line="253" w:lineRule="auto"/>
              <w:rPr>
                <w:rFonts w:hint="eastAsia" w:ascii="微软雅黑" w:hAnsi="微软雅黑" w:eastAsia="微软雅黑" w:cs="微软雅黑"/>
                <w:sz w:val="20"/>
                <w:szCs w:val="18"/>
              </w:rPr>
            </w:pPr>
          </w:p>
          <w:p w14:paraId="0AFFF1F8">
            <w:pPr>
              <w:spacing w:line="253" w:lineRule="auto"/>
              <w:rPr>
                <w:rFonts w:hint="eastAsia" w:ascii="微软雅黑" w:hAnsi="微软雅黑" w:eastAsia="微软雅黑" w:cs="微软雅黑"/>
                <w:sz w:val="20"/>
                <w:szCs w:val="18"/>
              </w:rPr>
            </w:pPr>
          </w:p>
          <w:p w14:paraId="7C0073B5">
            <w:pPr>
              <w:spacing w:line="253" w:lineRule="auto"/>
              <w:rPr>
                <w:rFonts w:hint="eastAsia" w:ascii="微软雅黑" w:hAnsi="微软雅黑" w:eastAsia="微软雅黑" w:cs="微软雅黑"/>
                <w:sz w:val="20"/>
                <w:szCs w:val="18"/>
              </w:rPr>
            </w:pPr>
          </w:p>
          <w:p w14:paraId="0594FEC0">
            <w:pPr>
              <w:spacing w:line="253" w:lineRule="auto"/>
              <w:rPr>
                <w:rFonts w:hint="eastAsia" w:ascii="微软雅黑" w:hAnsi="微软雅黑" w:eastAsia="微软雅黑" w:cs="微软雅黑"/>
                <w:sz w:val="20"/>
                <w:szCs w:val="18"/>
              </w:rPr>
            </w:pPr>
          </w:p>
          <w:p w14:paraId="57ACD48B">
            <w:pPr>
              <w:spacing w:line="253" w:lineRule="auto"/>
              <w:rPr>
                <w:rFonts w:hint="eastAsia" w:ascii="微软雅黑" w:hAnsi="微软雅黑" w:eastAsia="微软雅黑" w:cs="微软雅黑"/>
                <w:sz w:val="20"/>
                <w:szCs w:val="18"/>
              </w:rPr>
            </w:pPr>
          </w:p>
          <w:p w14:paraId="47E88773">
            <w:pPr>
              <w:spacing w:line="253" w:lineRule="auto"/>
              <w:rPr>
                <w:rFonts w:hint="eastAsia" w:ascii="微软雅黑" w:hAnsi="微软雅黑" w:eastAsia="微软雅黑" w:cs="微软雅黑"/>
                <w:sz w:val="20"/>
                <w:szCs w:val="18"/>
              </w:rPr>
            </w:pPr>
          </w:p>
          <w:p w14:paraId="6BBF99DD">
            <w:pPr>
              <w:spacing w:line="253" w:lineRule="auto"/>
              <w:rPr>
                <w:rFonts w:hint="eastAsia" w:ascii="微软雅黑" w:hAnsi="微软雅黑" w:eastAsia="微软雅黑" w:cs="微软雅黑"/>
                <w:sz w:val="20"/>
                <w:szCs w:val="18"/>
              </w:rPr>
            </w:pPr>
          </w:p>
          <w:p w14:paraId="0568E19A">
            <w:pPr>
              <w:spacing w:line="253" w:lineRule="auto"/>
              <w:rPr>
                <w:rFonts w:hint="eastAsia" w:ascii="微软雅黑" w:hAnsi="微软雅黑" w:eastAsia="微软雅黑" w:cs="微软雅黑"/>
                <w:sz w:val="20"/>
                <w:szCs w:val="18"/>
              </w:rPr>
            </w:pPr>
          </w:p>
          <w:p w14:paraId="6D8A574B">
            <w:pPr>
              <w:spacing w:line="254" w:lineRule="auto"/>
              <w:rPr>
                <w:rFonts w:hint="eastAsia" w:ascii="微软雅黑" w:hAnsi="微软雅黑" w:eastAsia="微软雅黑" w:cs="微软雅黑"/>
                <w:sz w:val="20"/>
                <w:szCs w:val="18"/>
              </w:rPr>
            </w:pPr>
          </w:p>
          <w:p w14:paraId="003B7B5D">
            <w:pPr>
              <w:pStyle w:val="195"/>
              <w:spacing w:before="78" w:line="220" w:lineRule="auto"/>
              <w:ind w:left="227"/>
              <w:rPr>
                <w:rFonts w:hint="eastAsia" w:ascii="微软雅黑" w:hAnsi="微软雅黑" w:eastAsia="微软雅黑" w:cs="微软雅黑"/>
                <w:sz w:val="22"/>
                <w:szCs w:val="22"/>
              </w:rPr>
            </w:pPr>
            <w:r>
              <w:rPr>
                <w:rFonts w:hint="default" w:ascii="微软雅黑" w:hAnsi="微软雅黑" w:eastAsia="微软雅黑" w:cs="微软雅黑"/>
                <w:spacing w:val="-10"/>
                <w:sz w:val="22"/>
                <w:szCs w:val="22"/>
              </w:rPr>
              <w:t>20</w:t>
            </w:r>
            <w:r>
              <w:rPr>
                <w:rFonts w:hint="eastAsia" w:ascii="微软雅黑" w:hAnsi="微软雅黑" w:eastAsia="微软雅黑" w:cs="微软雅黑"/>
                <w:spacing w:val="-46"/>
                <w:sz w:val="22"/>
                <w:szCs w:val="22"/>
              </w:rPr>
              <w:t xml:space="preserve"> </w:t>
            </w:r>
            <w:r>
              <w:rPr>
                <w:rFonts w:hint="eastAsia" w:ascii="微软雅黑" w:hAnsi="微软雅黑" w:eastAsia="微软雅黑" w:cs="微软雅黑"/>
                <w:spacing w:val="-10"/>
                <w:sz w:val="22"/>
                <w:szCs w:val="22"/>
              </w:rPr>
              <w:t>分</w:t>
            </w:r>
          </w:p>
        </w:tc>
      </w:tr>
      <w:tr w14:paraId="1B929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1" w:hRule="atLeast"/>
        </w:trPr>
        <w:tc>
          <w:tcPr>
            <w:tcW w:w="1059" w:type="dxa"/>
            <w:vAlign w:val="top"/>
          </w:tcPr>
          <w:p w14:paraId="7E3E76AE">
            <w:pPr>
              <w:spacing w:line="264" w:lineRule="auto"/>
              <w:rPr>
                <w:rFonts w:hint="eastAsia" w:ascii="微软雅黑" w:hAnsi="微软雅黑" w:eastAsia="微软雅黑" w:cs="微软雅黑"/>
                <w:sz w:val="20"/>
                <w:szCs w:val="18"/>
              </w:rPr>
            </w:pPr>
          </w:p>
          <w:p w14:paraId="3F2C0869">
            <w:pPr>
              <w:spacing w:line="264" w:lineRule="auto"/>
              <w:rPr>
                <w:rFonts w:hint="eastAsia" w:ascii="微软雅黑" w:hAnsi="微软雅黑" w:eastAsia="微软雅黑" w:cs="微软雅黑"/>
                <w:sz w:val="20"/>
                <w:szCs w:val="18"/>
              </w:rPr>
            </w:pPr>
          </w:p>
          <w:p w14:paraId="13DB4A21">
            <w:pPr>
              <w:spacing w:line="264" w:lineRule="auto"/>
              <w:rPr>
                <w:rFonts w:hint="eastAsia" w:ascii="微软雅黑" w:hAnsi="微软雅黑" w:eastAsia="微软雅黑" w:cs="微软雅黑"/>
                <w:sz w:val="20"/>
                <w:szCs w:val="18"/>
              </w:rPr>
            </w:pPr>
          </w:p>
          <w:p w14:paraId="7FB3E698">
            <w:pPr>
              <w:spacing w:line="264" w:lineRule="auto"/>
              <w:rPr>
                <w:rFonts w:hint="eastAsia" w:ascii="微软雅黑" w:hAnsi="微软雅黑" w:eastAsia="微软雅黑" w:cs="微软雅黑"/>
                <w:sz w:val="20"/>
                <w:szCs w:val="18"/>
              </w:rPr>
            </w:pPr>
          </w:p>
          <w:p w14:paraId="3E51D861">
            <w:pPr>
              <w:spacing w:line="264" w:lineRule="auto"/>
              <w:rPr>
                <w:rFonts w:hint="eastAsia" w:ascii="微软雅黑" w:hAnsi="微软雅黑" w:eastAsia="微软雅黑" w:cs="微软雅黑"/>
                <w:sz w:val="20"/>
                <w:szCs w:val="18"/>
              </w:rPr>
            </w:pPr>
          </w:p>
          <w:p w14:paraId="04B81724">
            <w:pPr>
              <w:spacing w:line="264" w:lineRule="auto"/>
              <w:rPr>
                <w:rFonts w:hint="eastAsia" w:ascii="微软雅黑" w:hAnsi="微软雅黑" w:eastAsia="微软雅黑" w:cs="微软雅黑"/>
                <w:sz w:val="20"/>
                <w:szCs w:val="18"/>
              </w:rPr>
            </w:pPr>
          </w:p>
          <w:p w14:paraId="0C76A006">
            <w:pPr>
              <w:pStyle w:val="195"/>
              <w:spacing w:before="179" w:line="220" w:lineRule="auto"/>
              <w:ind w:left="128"/>
              <w:rPr>
                <w:rFonts w:hint="eastAsia" w:ascii="微软雅黑" w:hAnsi="微软雅黑" w:eastAsia="微软雅黑" w:cs="微软雅黑"/>
                <w:sz w:val="22"/>
                <w:szCs w:val="22"/>
              </w:rPr>
            </w:pPr>
            <w:r>
              <w:rPr>
                <w:rFonts w:hint="eastAsia" w:ascii="微软雅黑" w:hAnsi="微软雅黑" w:eastAsia="微软雅黑" w:cs="微软雅黑"/>
                <w:b/>
                <w:bCs/>
                <w:spacing w:val="-6"/>
                <w:sz w:val="22"/>
                <w:szCs w:val="22"/>
              </w:rPr>
              <w:t>技术</w:t>
            </w:r>
            <w:r>
              <w:rPr>
                <w:rFonts w:hint="default" w:ascii="微软雅黑" w:hAnsi="微软雅黑" w:eastAsia="微软雅黑" w:cs="微软雅黑"/>
                <w:b/>
                <w:bCs/>
                <w:spacing w:val="-6"/>
                <w:sz w:val="22"/>
                <w:szCs w:val="22"/>
              </w:rPr>
              <w:t>服务</w:t>
            </w:r>
            <w:r>
              <w:rPr>
                <w:rFonts w:hint="eastAsia" w:ascii="微软雅黑" w:hAnsi="微软雅黑" w:eastAsia="微软雅黑" w:cs="微软雅黑"/>
                <w:b/>
                <w:bCs/>
                <w:spacing w:val="-6"/>
                <w:sz w:val="22"/>
                <w:szCs w:val="22"/>
              </w:rPr>
              <w:t>方案部分</w:t>
            </w:r>
            <w:r>
              <w:rPr>
                <w:rFonts w:hint="eastAsia" w:ascii="微软雅黑" w:hAnsi="微软雅黑" w:eastAsia="微软雅黑" w:cs="微软雅黑"/>
                <w:b/>
                <w:bCs/>
                <w:spacing w:val="-9"/>
                <w:sz w:val="22"/>
                <w:szCs w:val="22"/>
              </w:rPr>
              <w:t>（</w:t>
            </w:r>
            <w:r>
              <w:rPr>
                <w:rFonts w:hint="eastAsia" w:ascii="微软雅黑" w:hAnsi="微软雅黑" w:eastAsia="微软雅黑" w:cs="微软雅黑"/>
                <w:b/>
                <w:bCs/>
                <w:spacing w:val="-9"/>
                <w:sz w:val="22"/>
                <w:szCs w:val="22"/>
                <w:lang w:val="en-US" w:eastAsia="zh-CN"/>
              </w:rPr>
              <w:t>30</w:t>
            </w:r>
            <w:r>
              <w:rPr>
                <w:rFonts w:hint="eastAsia" w:ascii="微软雅黑" w:hAnsi="微软雅黑" w:eastAsia="微软雅黑" w:cs="微软雅黑"/>
                <w:spacing w:val="-48"/>
                <w:sz w:val="22"/>
                <w:szCs w:val="22"/>
              </w:rPr>
              <w:t xml:space="preserve"> </w:t>
            </w:r>
            <w:r>
              <w:rPr>
                <w:rFonts w:hint="eastAsia" w:ascii="微软雅黑" w:hAnsi="微软雅黑" w:eastAsia="微软雅黑" w:cs="微软雅黑"/>
                <w:b/>
                <w:bCs/>
                <w:spacing w:val="-9"/>
                <w:sz w:val="22"/>
                <w:szCs w:val="22"/>
              </w:rPr>
              <w:t>分）</w:t>
            </w:r>
          </w:p>
        </w:tc>
        <w:tc>
          <w:tcPr>
            <w:tcW w:w="6550" w:type="dxa"/>
            <w:vAlign w:val="top"/>
          </w:tcPr>
          <w:p w14:paraId="16E3A16F">
            <w:pPr>
              <w:pStyle w:val="195"/>
              <w:spacing w:line="240" w:lineRule="auto"/>
              <w:ind w:left="116"/>
              <w:rPr>
                <w:rFonts w:hint="eastAsia" w:ascii="微软雅黑" w:hAnsi="微软雅黑" w:eastAsia="微软雅黑" w:cs="微软雅黑"/>
                <w:spacing w:val="-3"/>
                <w:sz w:val="22"/>
                <w:szCs w:val="22"/>
              </w:rPr>
            </w:pPr>
            <w:r>
              <w:rPr>
                <w:rFonts w:hint="eastAsia" w:ascii="微软雅黑" w:hAnsi="微软雅黑" w:eastAsia="微软雅黑" w:cs="微软雅黑"/>
                <w:spacing w:val="-3"/>
                <w:sz w:val="22"/>
                <w:szCs w:val="22"/>
              </w:rPr>
              <w:t>评估供应商的出版发行能力是否匹配项目需求，是保障项目质量的关键，常见细分指标如下：</w:t>
            </w:r>
          </w:p>
          <w:p w14:paraId="1C4356E5">
            <w:pPr>
              <w:pStyle w:val="195"/>
              <w:spacing w:line="240" w:lineRule="auto"/>
              <w:ind w:left="116"/>
              <w:rPr>
                <w:rFonts w:hint="eastAsia" w:ascii="微软雅黑" w:hAnsi="微软雅黑" w:eastAsia="微软雅黑" w:cs="微软雅黑"/>
                <w:spacing w:val="-3"/>
                <w:sz w:val="22"/>
                <w:szCs w:val="22"/>
              </w:rPr>
            </w:pPr>
            <w:r>
              <w:rPr>
                <w:rFonts w:hint="eastAsia" w:ascii="微软雅黑" w:hAnsi="微软雅黑" w:eastAsia="微软雅黑" w:cs="微软雅黑"/>
                <w:color w:val="0000FF"/>
                <w:spacing w:val="-3"/>
                <w:sz w:val="22"/>
                <w:szCs w:val="22"/>
              </w:rPr>
              <w:t>内容编校方案</w:t>
            </w:r>
            <w:r>
              <w:rPr>
                <w:rFonts w:hint="eastAsia" w:ascii="微软雅黑" w:hAnsi="微软雅黑" w:eastAsia="微软雅黑" w:cs="微软雅黑"/>
                <w:color w:val="0000FF"/>
                <w:spacing w:val="-3"/>
                <w:sz w:val="22"/>
                <w:szCs w:val="22"/>
                <w:lang w:eastAsia="zh-CN"/>
              </w:rPr>
              <w:t>（</w:t>
            </w:r>
            <w:r>
              <w:rPr>
                <w:rFonts w:hint="eastAsia" w:ascii="微软雅黑" w:hAnsi="微软雅黑" w:eastAsia="微软雅黑" w:cs="微软雅黑"/>
                <w:color w:val="0000FF"/>
                <w:spacing w:val="-3"/>
                <w:sz w:val="22"/>
                <w:szCs w:val="22"/>
              </w:rPr>
              <w:t>10分</w:t>
            </w:r>
            <w:r>
              <w:rPr>
                <w:rFonts w:hint="eastAsia" w:ascii="微软雅黑" w:hAnsi="微软雅黑" w:eastAsia="微软雅黑" w:cs="微软雅黑"/>
                <w:color w:val="0000FF"/>
                <w:spacing w:val="-3"/>
                <w:sz w:val="22"/>
                <w:szCs w:val="22"/>
                <w:lang w:eastAsia="zh-CN"/>
              </w:rPr>
              <w:t>）</w:t>
            </w:r>
            <w:r>
              <w:rPr>
                <w:rFonts w:hint="eastAsia" w:ascii="微软雅黑" w:hAnsi="微软雅黑" w:eastAsia="微软雅黑" w:cs="微软雅黑"/>
                <w:spacing w:val="-3"/>
                <w:sz w:val="22"/>
                <w:szCs w:val="22"/>
              </w:rPr>
              <w:t xml:space="preserve"> </w:t>
            </w:r>
          </w:p>
          <w:p w14:paraId="456DAAE4">
            <w:pPr>
              <w:pStyle w:val="195"/>
              <w:spacing w:line="240" w:lineRule="auto"/>
              <w:ind w:left="116"/>
              <w:rPr>
                <w:rFonts w:hint="default" w:ascii="微软雅黑" w:hAnsi="微软雅黑" w:eastAsia="微软雅黑" w:cs="微软雅黑"/>
                <w:spacing w:val="-3"/>
                <w:sz w:val="22"/>
                <w:szCs w:val="22"/>
                <w:lang w:val="en-US" w:eastAsia="zh-CN"/>
              </w:rPr>
            </w:pPr>
            <w:r>
              <w:rPr>
                <w:rFonts w:hint="eastAsia" w:ascii="微软雅黑" w:hAnsi="微软雅黑" w:eastAsia="微软雅黑" w:cs="微软雅黑"/>
                <w:spacing w:val="-3"/>
                <w:sz w:val="22"/>
                <w:szCs w:val="22"/>
                <w:lang w:val="en-US" w:eastAsia="zh-CN"/>
              </w:rPr>
              <w:t>1.</w:t>
            </w:r>
            <w:r>
              <w:rPr>
                <w:rFonts w:hint="eastAsia" w:ascii="微软雅黑" w:hAnsi="微软雅黑" w:eastAsia="微软雅黑" w:cs="微软雅黑"/>
                <w:spacing w:val="-3"/>
                <w:sz w:val="22"/>
                <w:szCs w:val="22"/>
              </w:rPr>
              <w:t>有完整编校流程（初审、复审、终审）且配备中级以上编辑：得</w:t>
            </w:r>
            <w:r>
              <w:rPr>
                <w:rFonts w:hint="eastAsia" w:ascii="微软雅黑" w:hAnsi="微软雅黑" w:eastAsia="微软雅黑" w:cs="微软雅黑"/>
                <w:spacing w:val="-3"/>
                <w:sz w:val="22"/>
                <w:szCs w:val="22"/>
                <w:lang w:val="en-US" w:eastAsia="zh-CN"/>
              </w:rPr>
              <w:t>10</w:t>
            </w:r>
            <w:r>
              <w:rPr>
                <w:rFonts w:hint="eastAsia" w:ascii="微软雅黑" w:hAnsi="微软雅黑" w:eastAsia="微软雅黑" w:cs="微软雅黑"/>
                <w:spacing w:val="-3"/>
                <w:sz w:val="22"/>
                <w:szCs w:val="22"/>
              </w:rPr>
              <w:t>分</w:t>
            </w:r>
            <w:r>
              <w:rPr>
                <w:rFonts w:hint="eastAsia" w:ascii="微软雅黑" w:hAnsi="微软雅黑" w:eastAsia="微软雅黑" w:cs="微软雅黑"/>
                <w:spacing w:val="-3"/>
                <w:sz w:val="22"/>
                <w:szCs w:val="22"/>
                <w:lang w:eastAsia="zh-CN"/>
              </w:rPr>
              <w:t>；</w:t>
            </w:r>
            <w:r>
              <w:rPr>
                <w:rFonts w:hint="eastAsia" w:ascii="微软雅黑" w:hAnsi="微软雅黑" w:eastAsia="微软雅黑" w:cs="微软雅黑"/>
                <w:spacing w:val="-3"/>
                <w:sz w:val="22"/>
                <w:szCs w:val="22"/>
                <w:lang w:val="en-US" w:eastAsia="zh-CN"/>
              </w:rPr>
              <w:t>2.</w:t>
            </w:r>
            <w:r>
              <w:rPr>
                <w:rFonts w:hint="eastAsia" w:ascii="微软雅黑" w:hAnsi="微软雅黑" w:eastAsia="微软雅黑" w:cs="微软雅黑"/>
                <w:spacing w:val="-3"/>
                <w:sz w:val="22"/>
                <w:szCs w:val="22"/>
              </w:rPr>
              <w:t>流程不全或编辑资质不足：</w:t>
            </w:r>
            <w:r>
              <w:rPr>
                <w:rFonts w:hint="eastAsia" w:ascii="微软雅黑" w:hAnsi="微软雅黑" w:eastAsia="微软雅黑" w:cs="微软雅黑"/>
                <w:spacing w:val="-3"/>
                <w:sz w:val="22"/>
                <w:szCs w:val="22"/>
                <w:lang w:val="en-US" w:eastAsia="zh-CN"/>
              </w:rPr>
              <w:t>得5</w:t>
            </w:r>
            <w:r>
              <w:rPr>
                <w:rFonts w:hint="eastAsia" w:ascii="微软雅黑" w:hAnsi="微软雅黑" w:eastAsia="微软雅黑" w:cs="微软雅黑"/>
                <w:spacing w:val="-3"/>
                <w:sz w:val="22"/>
                <w:szCs w:val="22"/>
              </w:rPr>
              <w:t xml:space="preserve">分 </w:t>
            </w:r>
            <w:r>
              <w:rPr>
                <w:rFonts w:hint="eastAsia" w:ascii="微软雅黑" w:hAnsi="微软雅黑" w:eastAsia="微软雅黑" w:cs="微软雅黑"/>
                <w:spacing w:val="-3"/>
                <w:sz w:val="22"/>
                <w:szCs w:val="22"/>
                <w:lang w:eastAsia="zh-CN"/>
              </w:rPr>
              <w:t>；</w:t>
            </w:r>
          </w:p>
          <w:p w14:paraId="19063D10">
            <w:pPr>
              <w:pStyle w:val="195"/>
              <w:spacing w:line="240" w:lineRule="auto"/>
              <w:ind w:left="116"/>
              <w:rPr>
                <w:rFonts w:hint="eastAsia" w:ascii="微软雅黑" w:hAnsi="微软雅黑" w:eastAsia="微软雅黑" w:cs="微软雅黑"/>
                <w:color w:val="0000FF"/>
                <w:spacing w:val="-3"/>
                <w:sz w:val="22"/>
                <w:szCs w:val="22"/>
              </w:rPr>
            </w:pPr>
            <w:r>
              <w:rPr>
                <w:rFonts w:hint="eastAsia" w:ascii="微软雅黑" w:hAnsi="微软雅黑" w:eastAsia="微软雅黑" w:cs="微软雅黑"/>
                <w:color w:val="0000FF"/>
                <w:spacing w:val="-3"/>
                <w:sz w:val="22"/>
                <w:szCs w:val="22"/>
              </w:rPr>
              <w:t>印刷/制作工艺</w:t>
            </w:r>
            <w:r>
              <w:rPr>
                <w:rFonts w:hint="eastAsia" w:ascii="微软雅黑" w:hAnsi="微软雅黑" w:eastAsia="微软雅黑" w:cs="微软雅黑"/>
                <w:color w:val="0000FF"/>
                <w:spacing w:val="-3"/>
                <w:sz w:val="22"/>
                <w:szCs w:val="22"/>
                <w:lang w:eastAsia="zh-CN"/>
              </w:rPr>
              <w:t>（</w:t>
            </w:r>
            <w:r>
              <w:rPr>
                <w:rFonts w:hint="eastAsia" w:ascii="微软雅黑" w:hAnsi="微软雅黑" w:eastAsia="微软雅黑" w:cs="微软雅黑"/>
                <w:color w:val="0000FF"/>
                <w:spacing w:val="-3"/>
                <w:sz w:val="22"/>
                <w:szCs w:val="22"/>
              </w:rPr>
              <w:t>10分</w:t>
            </w:r>
            <w:r>
              <w:rPr>
                <w:rFonts w:hint="eastAsia" w:ascii="微软雅黑" w:hAnsi="微软雅黑" w:eastAsia="微软雅黑" w:cs="微软雅黑"/>
                <w:color w:val="0000FF"/>
                <w:spacing w:val="-3"/>
                <w:sz w:val="22"/>
                <w:szCs w:val="22"/>
                <w:lang w:eastAsia="zh-CN"/>
              </w:rPr>
              <w:t>）</w:t>
            </w:r>
            <w:r>
              <w:rPr>
                <w:rFonts w:hint="eastAsia" w:ascii="微软雅黑" w:hAnsi="微软雅黑" w:eastAsia="微软雅黑" w:cs="微软雅黑"/>
                <w:color w:val="0000FF"/>
                <w:spacing w:val="-3"/>
                <w:sz w:val="22"/>
                <w:szCs w:val="22"/>
              </w:rPr>
              <w:t xml:space="preserve"> </w:t>
            </w:r>
          </w:p>
          <w:p w14:paraId="54129BDB">
            <w:pPr>
              <w:pStyle w:val="195"/>
              <w:numPr>
                <w:ilvl w:val="0"/>
                <w:numId w:val="0"/>
              </w:numPr>
              <w:spacing w:line="240" w:lineRule="auto"/>
              <w:ind w:left="116" w:leftChars="0"/>
              <w:rPr>
                <w:rFonts w:hint="eastAsia" w:ascii="微软雅黑" w:hAnsi="微软雅黑" w:eastAsia="微软雅黑" w:cs="微软雅黑"/>
                <w:spacing w:val="-3"/>
                <w:sz w:val="22"/>
                <w:szCs w:val="22"/>
              </w:rPr>
            </w:pPr>
            <w:r>
              <w:rPr>
                <w:rFonts w:hint="eastAsia" w:ascii="微软雅黑" w:hAnsi="微软雅黑" w:eastAsia="微软雅黑" w:cs="微软雅黑"/>
                <w:spacing w:val="-3"/>
                <w:kern w:val="2"/>
                <w:sz w:val="22"/>
                <w:szCs w:val="22"/>
                <w:lang w:val="en-US" w:eastAsia="zh-CN" w:bidi="ar-SA"/>
              </w:rPr>
              <w:t>1.</w:t>
            </w:r>
            <w:r>
              <w:rPr>
                <w:rFonts w:hint="eastAsia" w:ascii="微软雅黑" w:hAnsi="微软雅黑" w:eastAsia="微软雅黑" w:cs="微软雅黑"/>
                <w:spacing w:val="-3"/>
                <w:sz w:val="22"/>
                <w:szCs w:val="22"/>
              </w:rPr>
              <w:t>符合项目要求（如图书用环保纸张、数字出版物支持多终端适配）且提供样品：得</w:t>
            </w:r>
            <w:r>
              <w:rPr>
                <w:rFonts w:hint="eastAsia" w:ascii="微软雅黑" w:hAnsi="微软雅黑" w:eastAsia="微软雅黑" w:cs="微软雅黑"/>
                <w:spacing w:val="-3"/>
                <w:sz w:val="22"/>
                <w:szCs w:val="22"/>
                <w:lang w:val="en-US" w:eastAsia="zh-CN"/>
              </w:rPr>
              <w:t>10</w:t>
            </w:r>
            <w:r>
              <w:rPr>
                <w:rFonts w:hint="eastAsia" w:ascii="微软雅黑" w:hAnsi="微软雅黑" w:eastAsia="微软雅黑" w:cs="微软雅黑"/>
                <w:spacing w:val="-3"/>
                <w:sz w:val="22"/>
                <w:szCs w:val="22"/>
              </w:rPr>
              <w:t xml:space="preserve">分 </w:t>
            </w:r>
            <w:r>
              <w:rPr>
                <w:rFonts w:hint="eastAsia" w:ascii="微软雅黑" w:hAnsi="微软雅黑" w:eastAsia="微软雅黑" w:cs="微软雅黑"/>
                <w:spacing w:val="-3"/>
                <w:sz w:val="22"/>
                <w:szCs w:val="22"/>
                <w:lang w:eastAsia="zh-CN"/>
              </w:rPr>
              <w:t>；</w:t>
            </w:r>
            <w:r>
              <w:rPr>
                <w:rFonts w:hint="eastAsia" w:ascii="微软雅黑" w:hAnsi="微软雅黑" w:eastAsia="微软雅黑" w:cs="微软雅黑"/>
                <w:spacing w:val="-3"/>
                <w:kern w:val="2"/>
                <w:sz w:val="22"/>
                <w:szCs w:val="22"/>
                <w:lang w:val="en-US" w:eastAsia="en-US" w:bidi="ar-SA"/>
              </w:rPr>
              <w:t>2.</w:t>
            </w:r>
            <w:r>
              <w:rPr>
                <w:rFonts w:hint="eastAsia" w:ascii="微软雅黑" w:hAnsi="微软雅黑" w:eastAsia="微软雅黑" w:cs="微软雅黑"/>
                <w:spacing w:val="-3"/>
                <w:sz w:val="22"/>
                <w:szCs w:val="22"/>
              </w:rPr>
              <w:t>工艺不达标或无样品：</w:t>
            </w:r>
            <w:r>
              <w:rPr>
                <w:rFonts w:hint="eastAsia" w:ascii="微软雅黑" w:hAnsi="微软雅黑" w:eastAsia="微软雅黑" w:cs="微软雅黑"/>
                <w:spacing w:val="-3"/>
                <w:sz w:val="22"/>
                <w:szCs w:val="22"/>
                <w:lang w:val="en-US" w:eastAsia="zh-CN"/>
              </w:rPr>
              <w:t>得5</w:t>
            </w:r>
            <w:r>
              <w:rPr>
                <w:rFonts w:hint="eastAsia" w:ascii="微软雅黑" w:hAnsi="微软雅黑" w:eastAsia="微软雅黑" w:cs="微软雅黑"/>
                <w:spacing w:val="-3"/>
                <w:sz w:val="22"/>
                <w:szCs w:val="22"/>
              </w:rPr>
              <w:t xml:space="preserve">分 </w:t>
            </w:r>
          </w:p>
          <w:p w14:paraId="1AD66CEE">
            <w:pPr>
              <w:pStyle w:val="195"/>
              <w:spacing w:line="240" w:lineRule="auto"/>
              <w:ind w:left="116"/>
              <w:rPr>
                <w:rFonts w:hint="eastAsia" w:ascii="微软雅黑" w:hAnsi="微软雅黑" w:eastAsia="微软雅黑" w:cs="微软雅黑"/>
                <w:spacing w:val="-3"/>
                <w:sz w:val="22"/>
                <w:szCs w:val="22"/>
              </w:rPr>
            </w:pPr>
            <w:r>
              <w:rPr>
                <w:rFonts w:hint="eastAsia" w:ascii="微软雅黑" w:hAnsi="微软雅黑" w:eastAsia="微软雅黑" w:cs="微软雅黑"/>
                <w:color w:val="0000FF"/>
                <w:spacing w:val="-3"/>
                <w:sz w:val="22"/>
                <w:szCs w:val="22"/>
              </w:rPr>
              <w:t xml:space="preserve">项目进度管控 </w:t>
            </w:r>
            <w:r>
              <w:rPr>
                <w:rFonts w:hint="eastAsia" w:ascii="微软雅黑" w:hAnsi="微软雅黑" w:eastAsia="微软雅黑" w:cs="微软雅黑"/>
                <w:color w:val="0000FF"/>
                <w:spacing w:val="-3"/>
                <w:sz w:val="22"/>
                <w:szCs w:val="22"/>
                <w:lang w:val="en-US" w:eastAsia="zh-CN"/>
              </w:rPr>
              <w:t>10</w:t>
            </w:r>
            <w:r>
              <w:rPr>
                <w:rFonts w:hint="eastAsia" w:ascii="微软雅黑" w:hAnsi="微软雅黑" w:eastAsia="微软雅黑" w:cs="微软雅黑"/>
                <w:color w:val="0000FF"/>
                <w:spacing w:val="-3"/>
                <w:sz w:val="22"/>
                <w:szCs w:val="22"/>
              </w:rPr>
              <w:t>分</w:t>
            </w:r>
            <w:r>
              <w:rPr>
                <w:rFonts w:hint="eastAsia" w:ascii="微软雅黑" w:hAnsi="微软雅黑" w:eastAsia="微软雅黑" w:cs="微软雅黑"/>
                <w:spacing w:val="-3"/>
                <w:sz w:val="22"/>
                <w:szCs w:val="22"/>
              </w:rPr>
              <w:t xml:space="preserve"> </w:t>
            </w:r>
          </w:p>
          <w:p w14:paraId="6B799E45">
            <w:pPr>
              <w:pStyle w:val="195"/>
              <w:numPr>
                <w:ilvl w:val="0"/>
                <w:numId w:val="0"/>
              </w:numPr>
              <w:spacing w:line="240" w:lineRule="auto"/>
              <w:ind w:left="116" w:leftChars="0"/>
            </w:pPr>
            <w:r>
              <w:rPr>
                <w:rFonts w:hint="eastAsia" w:ascii="微软雅黑" w:hAnsi="微软雅黑" w:eastAsia="微软雅黑" w:cs="微软雅黑"/>
                <w:spacing w:val="-3"/>
                <w:kern w:val="2"/>
                <w:sz w:val="22"/>
                <w:szCs w:val="22"/>
                <w:lang w:val="en-US" w:eastAsia="en-US" w:bidi="ar-SA"/>
              </w:rPr>
              <w:t>1.</w:t>
            </w:r>
            <w:r>
              <w:rPr>
                <w:rFonts w:hint="eastAsia" w:ascii="微软雅黑" w:hAnsi="微软雅黑" w:eastAsia="微软雅黑" w:cs="微软雅黑"/>
                <w:spacing w:val="-3"/>
                <w:sz w:val="22"/>
                <w:szCs w:val="22"/>
              </w:rPr>
              <w:t>有明确进度表（编校、印刷、发行各阶段时间节点）及延期预案：得</w:t>
            </w:r>
            <w:r>
              <w:rPr>
                <w:rFonts w:hint="eastAsia" w:ascii="微软雅黑" w:hAnsi="微软雅黑" w:eastAsia="微软雅黑" w:cs="微软雅黑"/>
                <w:spacing w:val="-3"/>
                <w:sz w:val="22"/>
                <w:szCs w:val="22"/>
                <w:lang w:val="en-US" w:eastAsia="zh-CN"/>
              </w:rPr>
              <w:t>10</w:t>
            </w:r>
            <w:r>
              <w:rPr>
                <w:rFonts w:hint="eastAsia" w:ascii="微软雅黑" w:hAnsi="微软雅黑" w:eastAsia="微软雅黑" w:cs="微软雅黑"/>
                <w:spacing w:val="-3"/>
                <w:sz w:val="22"/>
                <w:szCs w:val="22"/>
              </w:rPr>
              <w:t>分</w:t>
            </w:r>
            <w:r>
              <w:rPr>
                <w:rFonts w:hint="eastAsia" w:ascii="微软雅黑" w:hAnsi="微软雅黑" w:eastAsia="微软雅黑" w:cs="微软雅黑"/>
                <w:spacing w:val="-3"/>
                <w:sz w:val="22"/>
                <w:szCs w:val="22"/>
                <w:lang w:eastAsia="zh-CN"/>
              </w:rPr>
              <w:t>；</w:t>
            </w:r>
            <w:r>
              <w:rPr>
                <w:rFonts w:hint="eastAsia" w:ascii="微软雅黑" w:hAnsi="微软雅黑" w:eastAsia="微软雅黑" w:cs="微软雅黑"/>
                <w:spacing w:val="-3"/>
                <w:sz w:val="22"/>
                <w:szCs w:val="22"/>
                <w:lang w:val="en-US" w:eastAsia="zh-CN"/>
              </w:rPr>
              <w:t>2.</w:t>
            </w:r>
            <w:r>
              <w:rPr>
                <w:rFonts w:hint="eastAsia" w:ascii="微软雅黑" w:hAnsi="微软雅黑" w:eastAsia="微软雅黑" w:cs="微软雅黑"/>
                <w:spacing w:val="-3"/>
                <w:sz w:val="22"/>
                <w:szCs w:val="22"/>
              </w:rPr>
              <w:t xml:space="preserve"> 进度模糊或无预案：</w:t>
            </w:r>
            <w:r>
              <w:rPr>
                <w:rFonts w:hint="eastAsia" w:ascii="微软雅黑" w:hAnsi="微软雅黑" w:eastAsia="微软雅黑" w:cs="微软雅黑"/>
                <w:spacing w:val="-3"/>
                <w:sz w:val="22"/>
                <w:szCs w:val="22"/>
                <w:lang w:val="en-US" w:eastAsia="zh-CN"/>
              </w:rPr>
              <w:t>得5</w:t>
            </w:r>
            <w:r>
              <w:rPr>
                <w:rFonts w:hint="eastAsia" w:ascii="微软雅黑" w:hAnsi="微软雅黑" w:eastAsia="微软雅黑" w:cs="微软雅黑"/>
                <w:spacing w:val="-3"/>
                <w:sz w:val="22"/>
                <w:szCs w:val="22"/>
              </w:rPr>
              <w:t xml:space="preserve">分 </w:t>
            </w:r>
          </w:p>
        </w:tc>
        <w:tc>
          <w:tcPr>
            <w:tcW w:w="789" w:type="dxa"/>
            <w:vAlign w:val="top"/>
          </w:tcPr>
          <w:p w14:paraId="639ED12F">
            <w:pPr>
              <w:spacing w:line="259" w:lineRule="auto"/>
              <w:rPr>
                <w:rFonts w:hint="eastAsia" w:ascii="微软雅黑" w:hAnsi="微软雅黑" w:eastAsia="微软雅黑" w:cs="微软雅黑"/>
                <w:sz w:val="20"/>
                <w:szCs w:val="18"/>
              </w:rPr>
            </w:pPr>
          </w:p>
          <w:p w14:paraId="1D9F93F7">
            <w:pPr>
              <w:spacing w:line="259" w:lineRule="auto"/>
              <w:rPr>
                <w:rFonts w:hint="eastAsia" w:ascii="微软雅黑" w:hAnsi="微软雅黑" w:eastAsia="微软雅黑" w:cs="微软雅黑"/>
                <w:sz w:val="20"/>
                <w:szCs w:val="18"/>
              </w:rPr>
            </w:pPr>
          </w:p>
          <w:p w14:paraId="0C060125">
            <w:pPr>
              <w:spacing w:line="259" w:lineRule="auto"/>
              <w:rPr>
                <w:rFonts w:hint="eastAsia" w:ascii="微软雅黑" w:hAnsi="微软雅黑" w:eastAsia="微软雅黑" w:cs="微软雅黑"/>
                <w:sz w:val="20"/>
                <w:szCs w:val="18"/>
              </w:rPr>
            </w:pPr>
          </w:p>
          <w:p w14:paraId="46D59CCD">
            <w:pPr>
              <w:spacing w:line="259" w:lineRule="auto"/>
              <w:rPr>
                <w:rFonts w:hint="eastAsia" w:ascii="微软雅黑" w:hAnsi="微软雅黑" w:eastAsia="微软雅黑" w:cs="微软雅黑"/>
                <w:sz w:val="20"/>
                <w:szCs w:val="18"/>
              </w:rPr>
            </w:pPr>
          </w:p>
          <w:p w14:paraId="67FDC11F">
            <w:pPr>
              <w:spacing w:line="259" w:lineRule="auto"/>
              <w:rPr>
                <w:rFonts w:hint="eastAsia" w:ascii="微软雅黑" w:hAnsi="微软雅黑" w:eastAsia="微软雅黑" w:cs="微软雅黑"/>
                <w:sz w:val="20"/>
                <w:szCs w:val="18"/>
              </w:rPr>
            </w:pPr>
          </w:p>
          <w:p w14:paraId="67A67EDD">
            <w:pPr>
              <w:spacing w:line="260" w:lineRule="auto"/>
              <w:rPr>
                <w:rFonts w:hint="eastAsia" w:ascii="微软雅黑" w:hAnsi="微软雅黑" w:eastAsia="微软雅黑" w:cs="微软雅黑"/>
                <w:sz w:val="20"/>
                <w:szCs w:val="18"/>
              </w:rPr>
            </w:pPr>
          </w:p>
          <w:p w14:paraId="47A64653">
            <w:pPr>
              <w:spacing w:line="260" w:lineRule="auto"/>
              <w:rPr>
                <w:rFonts w:hint="eastAsia" w:ascii="微软雅黑" w:hAnsi="微软雅黑" w:eastAsia="微软雅黑" w:cs="微软雅黑"/>
                <w:sz w:val="20"/>
                <w:szCs w:val="18"/>
              </w:rPr>
            </w:pPr>
          </w:p>
          <w:p w14:paraId="18F0E62C">
            <w:pPr>
              <w:pStyle w:val="195"/>
              <w:spacing w:before="78" w:line="220" w:lineRule="auto"/>
              <w:ind w:left="227"/>
              <w:rPr>
                <w:rFonts w:hint="eastAsia" w:ascii="微软雅黑" w:hAnsi="微软雅黑" w:eastAsia="微软雅黑" w:cs="微软雅黑"/>
                <w:sz w:val="22"/>
                <w:szCs w:val="22"/>
              </w:rPr>
            </w:pPr>
            <w:r>
              <w:rPr>
                <w:rFonts w:hint="eastAsia" w:ascii="微软雅黑" w:hAnsi="微软雅黑" w:eastAsia="微软雅黑" w:cs="微软雅黑"/>
                <w:b w:val="0"/>
                <w:bCs w:val="0"/>
                <w:spacing w:val="-12"/>
                <w:sz w:val="22"/>
                <w:szCs w:val="22"/>
                <w:lang w:val="en-US" w:eastAsia="zh-CN"/>
              </w:rPr>
              <w:t>30</w:t>
            </w:r>
            <w:r>
              <w:rPr>
                <w:rFonts w:hint="eastAsia" w:ascii="微软雅黑" w:hAnsi="微软雅黑" w:eastAsia="微软雅黑" w:cs="微软雅黑"/>
                <w:b w:val="0"/>
                <w:bCs w:val="0"/>
                <w:spacing w:val="-12"/>
                <w:sz w:val="22"/>
                <w:szCs w:val="22"/>
              </w:rPr>
              <w:t>分</w:t>
            </w:r>
          </w:p>
        </w:tc>
      </w:tr>
    </w:tbl>
    <w:p w14:paraId="31A21C30">
      <w:pPr>
        <w:adjustRightInd w:val="0"/>
        <w:snapToGrid w:val="0"/>
        <w:spacing w:line="240" w:lineRule="auto"/>
        <w:jc w:val="left"/>
        <w:rPr>
          <w:rFonts w:hint="eastAsia" w:ascii="微软雅黑" w:hAnsi="微软雅黑" w:eastAsia="微软雅黑" w:cs="微软雅黑"/>
          <w:color w:val="auto"/>
          <w:sz w:val="21"/>
          <w:szCs w:val="21"/>
        </w:rPr>
      </w:pPr>
    </w:p>
    <w:tbl>
      <w:tblPr>
        <w:tblStyle w:val="194"/>
        <w:tblW w:w="86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6"/>
        <w:gridCol w:w="6795"/>
        <w:gridCol w:w="765"/>
      </w:tblGrid>
      <w:tr w14:paraId="435E4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9" w:hRule="atLeast"/>
        </w:trPr>
        <w:tc>
          <w:tcPr>
            <w:tcW w:w="1056" w:type="dxa"/>
            <w:vAlign w:val="top"/>
          </w:tcPr>
          <w:p w14:paraId="4A35221C">
            <w:pPr>
              <w:spacing w:line="259" w:lineRule="auto"/>
              <w:rPr>
                <w:rFonts w:hint="eastAsia" w:ascii="微软雅黑" w:hAnsi="微软雅黑" w:eastAsia="微软雅黑" w:cs="微软雅黑"/>
                <w:sz w:val="21"/>
              </w:rPr>
            </w:pPr>
          </w:p>
          <w:p w14:paraId="1A17A91B">
            <w:pPr>
              <w:spacing w:line="259" w:lineRule="auto"/>
              <w:rPr>
                <w:rFonts w:hint="eastAsia" w:ascii="微软雅黑" w:hAnsi="微软雅黑" w:eastAsia="微软雅黑" w:cs="微软雅黑"/>
                <w:sz w:val="21"/>
              </w:rPr>
            </w:pPr>
          </w:p>
          <w:p w14:paraId="2F6EC730">
            <w:pPr>
              <w:spacing w:line="259" w:lineRule="auto"/>
              <w:rPr>
                <w:rFonts w:hint="eastAsia" w:ascii="微软雅黑" w:hAnsi="微软雅黑" w:eastAsia="微软雅黑" w:cs="微软雅黑"/>
                <w:sz w:val="21"/>
              </w:rPr>
            </w:pPr>
          </w:p>
          <w:p w14:paraId="2F5806CA">
            <w:pPr>
              <w:spacing w:line="259" w:lineRule="auto"/>
              <w:rPr>
                <w:rFonts w:hint="eastAsia" w:ascii="微软雅黑" w:hAnsi="微软雅黑" w:eastAsia="微软雅黑" w:cs="微软雅黑"/>
                <w:sz w:val="21"/>
              </w:rPr>
            </w:pPr>
          </w:p>
          <w:p w14:paraId="71284328">
            <w:pPr>
              <w:spacing w:line="260" w:lineRule="auto"/>
              <w:rPr>
                <w:rFonts w:hint="eastAsia" w:ascii="微软雅黑" w:hAnsi="微软雅黑" w:eastAsia="微软雅黑" w:cs="微软雅黑"/>
                <w:sz w:val="21"/>
              </w:rPr>
            </w:pPr>
          </w:p>
          <w:p w14:paraId="3F3B8CE6">
            <w:pPr>
              <w:spacing w:line="260" w:lineRule="auto"/>
              <w:rPr>
                <w:rFonts w:hint="eastAsia" w:ascii="微软雅黑" w:hAnsi="微软雅黑" w:eastAsia="微软雅黑" w:cs="微软雅黑"/>
                <w:sz w:val="21"/>
              </w:rPr>
            </w:pPr>
          </w:p>
          <w:p w14:paraId="5702E33B">
            <w:pPr>
              <w:spacing w:line="260" w:lineRule="auto"/>
              <w:rPr>
                <w:rFonts w:hint="eastAsia" w:ascii="微软雅黑" w:hAnsi="微软雅黑" w:eastAsia="微软雅黑" w:cs="微软雅黑"/>
                <w:sz w:val="21"/>
              </w:rPr>
            </w:pPr>
          </w:p>
          <w:p w14:paraId="1BCA6DD5">
            <w:pPr>
              <w:pStyle w:val="195"/>
              <w:spacing w:before="78" w:line="219" w:lineRule="auto"/>
              <w:ind w:left="121"/>
              <w:rPr>
                <w:rFonts w:hint="eastAsia" w:ascii="微软雅黑" w:hAnsi="微软雅黑" w:eastAsia="微软雅黑" w:cs="微软雅黑"/>
              </w:rPr>
            </w:pPr>
            <w:r>
              <w:rPr>
                <w:rFonts w:hint="eastAsia" w:ascii="微软雅黑" w:hAnsi="微软雅黑" w:eastAsia="微软雅黑" w:cs="微软雅黑"/>
                <w:b/>
                <w:bCs/>
                <w:spacing w:val="-5"/>
              </w:rPr>
              <w:t>后期服务</w:t>
            </w:r>
          </w:p>
          <w:p w14:paraId="6D575950">
            <w:pPr>
              <w:pStyle w:val="195"/>
              <w:spacing w:before="182" w:line="220" w:lineRule="auto"/>
              <w:ind w:left="117"/>
              <w:rPr>
                <w:rFonts w:hint="default" w:ascii="微软雅黑" w:hAnsi="微软雅黑" w:eastAsia="微软雅黑" w:cs="微软雅黑"/>
              </w:rPr>
            </w:pPr>
            <w:r>
              <w:rPr>
                <w:rFonts w:hint="eastAsia" w:ascii="微软雅黑" w:hAnsi="微软雅黑" w:eastAsia="微软雅黑" w:cs="微软雅黑"/>
                <w:b/>
                <w:bCs/>
                <w:spacing w:val="-5"/>
              </w:rPr>
              <w:t>方案（1</w:t>
            </w:r>
            <w:r>
              <w:rPr>
                <w:rFonts w:hint="default" w:ascii="微软雅黑" w:hAnsi="微软雅黑" w:eastAsia="微软雅黑" w:cs="微软雅黑"/>
                <w:b/>
                <w:bCs/>
                <w:spacing w:val="-5"/>
              </w:rPr>
              <w:t>6</w:t>
            </w:r>
          </w:p>
          <w:p w14:paraId="1C4B398C">
            <w:pPr>
              <w:pStyle w:val="195"/>
              <w:spacing w:before="179" w:line="220" w:lineRule="auto"/>
              <w:ind w:left="362"/>
              <w:rPr>
                <w:rFonts w:hint="eastAsia" w:ascii="微软雅黑" w:hAnsi="微软雅黑" w:eastAsia="微软雅黑" w:cs="微软雅黑"/>
              </w:rPr>
            </w:pPr>
            <w:r>
              <w:rPr>
                <w:rFonts w:hint="eastAsia" w:ascii="微软雅黑" w:hAnsi="微软雅黑" w:eastAsia="微软雅黑" w:cs="微软雅黑"/>
                <w:b/>
                <w:bCs/>
                <w:spacing w:val="-9"/>
              </w:rPr>
              <w:t>分）</w:t>
            </w:r>
          </w:p>
        </w:tc>
        <w:tc>
          <w:tcPr>
            <w:tcW w:w="6795" w:type="dxa"/>
            <w:vAlign w:val="top"/>
          </w:tcPr>
          <w:p w14:paraId="4E3C48E8">
            <w:pPr>
              <w:pStyle w:val="195"/>
              <w:spacing w:before="183" w:line="240" w:lineRule="auto"/>
              <w:ind w:left="111" w:leftChars="53" w:right="103" w:firstLine="107" w:firstLineChars="50"/>
              <w:rPr>
                <w:rFonts w:hint="eastAsia" w:ascii="微软雅黑" w:hAnsi="微软雅黑" w:eastAsia="微软雅黑" w:cs="微软雅黑"/>
                <w:spacing w:val="-3"/>
                <w:sz w:val="22"/>
                <w:szCs w:val="22"/>
              </w:rPr>
            </w:pPr>
            <w:r>
              <w:rPr>
                <w:rFonts w:hint="eastAsia" w:ascii="微软雅黑" w:hAnsi="微软雅黑" w:eastAsia="微软雅黑" w:cs="微软雅黑"/>
                <w:spacing w:val="-3"/>
                <w:sz w:val="22"/>
                <w:szCs w:val="22"/>
              </w:rPr>
              <w:t>保障项目交付后的问题响应与持续服务，提升项目落地效果。</w:t>
            </w:r>
          </w:p>
          <w:p w14:paraId="647F0FA8">
            <w:pPr>
              <w:pStyle w:val="195"/>
              <w:spacing w:before="183" w:line="240" w:lineRule="auto"/>
              <w:ind w:left="111" w:leftChars="53" w:right="103" w:firstLine="107" w:firstLineChars="50"/>
              <w:rPr>
                <w:rFonts w:hint="default" w:ascii="微软雅黑" w:hAnsi="微软雅黑" w:eastAsia="微软雅黑" w:cs="微软雅黑"/>
                <w:color w:val="0000FF"/>
                <w:spacing w:val="-3"/>
                <w:sz w:val="22"/>
                <w:szCs w:val="22"/>
                <w:lang w:val="en-US" w:eastAsia="zh-CN"/>
              </w:rPr>
            </w:pPr>
            <w:r>
              <w:rPr>
                <w:rFonts w:hint="default" w:ascii="微软雅黑" w:hAnsi="微软雅黑" w:eastAsia="微软雅黑" w:cs="微软雅黑"/>
                <w:color w:val="0000FF"/>
                <w:spacing w:val="-3"/>
                <w:sz w:val="22"/>
                <w:szCs w:val="22"/>
                <w:lang w:val="en-US" w:eastAsia="zh-CN"/>
              </w:rPr>
              <w:t>售后服务方案（</w:t>
            </w:r>
            <w:r>
              <w:rPr>
                <w:rFonts w:hint="eastAsia" w:ascii="微软雅黑" w:hAnsi="微软雅黑" w:eastAsia="微软雅黑" w:cs="微软雅黑"/>
                <w:color w:val="0000FF"/>
                <w:spacing w:val="-3"/>
                <w:sz w:val="22"/>
                <w:szCs w:val="22"/>
                <w:lang w:val="en-US" w:eastAsia="zh-CN"/>
              </w:rPr>
              <w:t>6</w:t>
            </w:r>
            <w:r>
              <w:rPr>
                <w:rFonts w:hint="default" w:ascii="微软雅黑" w:hAnsi="微软雅黑" w:eastAsia="微软雅黑" w:cs="微软雅黑"/>
                <w:color w:val="0000FF"/>
                <w:spacing w:val="-3"/>
                <w:sz w:val="22"/>
                <w:szCs w:val="22"/>
                <w:lang w:val="en-US" w:eastAsia="zh-CN"/>
              </w:rPr>
              <w:t>分）：</w:t>
            </w:r>
          </w:p>
          <w:p w14:paraId="6604BD33">
            <w:pPr>
              <w:pStyle w:val="195"/>
              <w:spacing w:before="183" w:line="240" w:lineRule="auto"/>
              <w:ind w:left="111" w:leftChars="53" w:right="103" w:firstLine="107" w:firstLineChars="50"/>
              <w:rPr>
                <w:rFonts w:hint="default" w:ascii="微软雅黑" w:hAnsi="微软雅黑" w:eastAsia="微软雅黑" w:cs="微软雅黑"/>
                <w:spacing w:val="-3"/>
                <w:sz w:val="22"/>
                <w:szCs w:val="22"/>
                <w:lang w:val="en-US" w:eastAsia="zh-CN"/>
              </w:rPr>
            </w:pPr>
            <w:r>
              <w:rPr>
                <w:rFonts w:hint="default" w:ascii="微软雅黑" w:hAnsi="微软雅黑" w:eastAsia="微软雅黑" w:cs="微软雅黑"/>
                <w:spacing w:val="-3"/>
                <w:sz w:val="22"/>
                <w:szCs w:val="22"/>
                <w:lang w:val="en-US" w:eastAsia="zh-CN"/>
              </w:rPr>
              <w:t>1.明确售后响应时间，24小时内回复得</w:t>
            </w:r>
            <w:r>
              <w:rPr>
                <w:rFonts w:hint="eastAsia" w:ascii="微软雅黑" w:hAnsi="微软雅黑" w:eastAsia="微软雅黑" w:cs="微软雅黑"/>
                <w:spacing w:val="-3"/>
                <w:sz w:val="22"/>
                <w:szCs w:val="22"/>
                <w:lang w:val="en-US" w:eastAsia="zh-CN"/>
              </w:rPr>
              <w:t>6</w:t>
            </w:r>
            <w:r>
              <w:rPr>
                <w:rFonts w:hint="default" w:ascii="微软雅黑" w:hAnsi="微软雅黑" w:eastAsia="微软雅黑" w:cs="微软雅黑"/>
                <w:spacing w:val="-3"/>
                <w:sz w:val="22"/>
                <w:szCs w:val="22"/>
                <w:lang w:val="en-US" w:eastAsia="zh-CN"/>
              </w:rPr>
              <w:t>分；</w:t>
            </w:r>
          </w:p>
          <w:p w14:paraId="29DA9D65">
            <w:pPr>
              <w:pStyle w:val="195"/>
              <w:spacing w:before="183" w:line="240" w:lineRule="auto"/>
              <w:ind w:left="111" w:leftChars="53" w:right="103" w:firstLine="107" w:firstLineChars="50"/>
              <w:rPr>
                <w:rFonts w:hint="default" w:ascii="微软雅黑" w:hAnsi="微软雅黑" w:eastAsia="微软雅黑" w:cs="微软雅黑"/>
                <w:spacing w:val="-3"/>
                <w:sz w:val="22"/>
                <w:szCs w:val="22"/>
                <w:lang w:val="en-US" w:eastAsia="zh-CN"/>
              </w:rPr>
            </w:pPr>
            <w:r>
              <w:rPr>
                <w:rFonts w:hint="default" w:ascii="微软雅黑" w:hAnsi="微软雅黑" w:eastAsia="微软雅黑" w:cs="微软雅黑"/>
                <w:spacing w:val="-3"/>
                <w:sz w:val="22"/>
                <w:szCs w:val="22"/>
                <w:lang w:val="en-US" w:eastAsia="zh-CN"/>
              </w:rPr>
              <w:t>2.72小时内解决编校错误得</w:t>
            </w:r>
            <w:r>
              <w:rPr>
                <w:rFonts w:hint="eastAsia" w:ascii="微软雅黑" w:hAnsi="微软雅黑" w:eastAsia="微软雅黑" w:cs="微软雅黑"/>
                <w:spacing w:val="-3"/>
                <w:sz w:val="22"/>
                <w:szCs w:val="22"/>
                <w:lang w:val="en-US" w:eastAsia="zh-CN"/>
              </w:rPr>
              <w:t>4</w:t>
            </w:r>
            <w:r>
              <w:rPr>
                <w:rFonts w:hint="default" w:ascii="微软雅黑" w:hAnsi="微软雅黑" w:eastAsia="微软雅黑" w:cs="微软雅黑"/>
                <w:spacing w:val="-3"/>
                <w:sz w:val="22"/>
                <w:szCs w:val="22"/>
                <w:lang w:val="en-US" w:eastAsia="zh-CN"/>
              </w:rPr>
              <w:t>分；</w:t>
            </w:r>
          </w:p>
          <w:p w14:paraId="6E3E50E6">
            <w:pPr>
              <w:pStyle w:val="195"/>
              <w:spacing w:before="183" w:line="240" w:lineRule="auto"/>
              <w:ind w:left="111" w:leftChars="53" w:right="103" w:firstLine="107" w:firstLineChars="50"/>
              <w:rPr>
                <w:rFonts w:hint="default" w:ascii="微软雅黑" w:hAnsi="微软雅黑" w:eastAsia="微软雅黑" w:cs="微软雅黑"/>
                <w:spacing w:val="-3"/>
                <w:sz w:val="22"/>
                <w:szCs w:val="22"/>
                <w:lang w:val="en-US" w:eastAsia="zh-CN"/>
              </w:rPr>
            </w:pPr>
            <w:r>
              <w:rPr>
                <w:rFonts w:hint="default" w:ascii="微软雅黑" w:hAnsi="微软雅黑" w:eastAsia="微软雅黑" w:cs="微软雅黑"/>
                <w:spacing w:val="-3"/>
                <w:sz w:val="22"/>
                <w:szCs w:val="22"/>
                <w:lang w:val="en-US" w:eastAsia="zh-CN"/>
              </w:rPr>
              <w:t>3.响应时间过长得</w:t>
            </w:r>
            <w:r>
              <w:rPr>
                <w:rFonts w:hint="eastAsia" w:ascii="微软雅黑" w:hAnsi="微软雅黑" w:eastAsia="微软雅黑" w:cs="微软雅黑"/>
                <w:spacing w:val="-3"/>
                <w:sz w:val="22"/>
                <w:szCs w:val="22"/>
                <w:lang w:val="en-US" w:eastAsia="zh-CN"/>
              </w:rPr>
              <w:t>2</w:t>
            </w:r>
            <w:r>
              <w:rPr>
                <w:rFonts w:hint="default" w:ascii="微软雅黑" w:hAnsi="微软雅黑" w:eastAsia="微软雅黑" w:cs="微软雅黑"/>
                <w:spacing w:val="-3"/>
                <w:sz w:val="22"/>
                <w:szCs w:val="22"/>
                <w:lang w:val="en-US" w:eastAsia="zh-CN"/>
              </w:rPr>
              <w:t>分。</w:t>
            </w:r>
          </w:p>
          <w:p w14:paraId="266F7FB9">
            <w:pPr>
              <w:pStyle w:val="195"/>
              <w:spacing w:before="183" w:line="240" w:lineRule="auto"/>
              <w:ind w:left="111" w:leftChars="53" w:right="103" w:firstLine="107" w:firstLineChars="50"/>
              <w:rPr>
                <w:rFonts w:hint="default" w:ascii="微软雅黑" w:hAnsi="微软雅黑" w:eastAsia="微软雅黑" w:cs="微软雅黑"/>
                <w:color w:val="0000FF"/>
                <w:spacing w:val="-3"/>
                <w:sz w:val="22"/>
                <w:szCs w:val="22"/>
                <w:lang w:val="en-US" w:eastAsia="zh-CN"/>
              </w:rPr>
            </w:pPr>
            <w:r>
              <w:rPr>
                <w:rFonts w:hint="default" w:ascii="微软雅黑" w:hAnsi="微软雅黑" w:eastAsia="微软雅黑" w:cs="微软雅黑"/>
                <w:color w:val="0000FF"/>
                <w:spacing w:val="-3"/>
                <w:sz w:val="22"/>
                <w:szCs w:val="22"/>
                <w:lang w:val="en-US" w:eastAsia="zh-CN"/>
              </w:rPr>
              <w:t>退换货与补印机制（</w:t>
            </w:r>
            <w:r>
              <w:rPr>
                <w:rFonts w:hint="eastAsia" w:ascii="微软雅黑" w:hAnsi="微软雅黑" w:eastAsia="微软雅黑" w:cs="微软雅黑"/>
                <w:color w:val="0000FF"/>
                <w:spacing w:val="-3"/>
                <w:sz w:val="22"/>
                <w:szCs w:val="22"/>
                <w:lang w:val="en-US" w:eastAsia="zh-CN"/>
              </w:rPr>
              <w:t>5</w:t>
            </w:r>
            <w:r>
              <w:rPr>
                <w:rFonts w:hint="default" w:ascii="微软雅黑" w:hAnsi="微软雅黑" w:eastAsia="微软雅黑" w:cs="微软雅黑"/>
                <w:color w:val="0000FF"/>
                <w:spacing w:val="-3"/>
                <w:sz w:val="22"/>
                <w:szCs w:val="22"/>
                <w:lang w:val="en-US" w:eastAsia="zh-CN"/>
              </w:rPr>
              <w:t>分）：</w:t>
            </w:r>
          </w:p>
          <w:p w14:paraId="5C226315">
            <w:pPr>
              <w:pStyle w:val="195"/>
              <w:spacing w:before="183" w:line="240" w:lineRule="auto"/>
              <w:ind w:left="111" w:leftChars="53" w:right="103" w:firstLine="107" w:firstLineChars="50"/>
              <w:rPr>
                <w:rFonts w:hint="default" w:ascii="微软雅黑" w:hAnsi="微软雅黑" w:eastAsia="微软雅黑" w:cs="微软雅黑"/>
                <w:spacing w:val="-3"/>
                <w:sz w:val="22"/>
                <w:szCs w:val="22"/>
                <w:lang w:val="en-US" w:eastAsia="zh-CN"/>
              </w:rPr>
            </w:pPr>
            <w:r>
              <w:rPr>
                <w:rFonts w:hint="default" w:ascii="微软雅黑" w:hAnsi="微软雅黑" w:eastAsia="微软雅黑" w:cs="微软雅黑"/>
                <w:spacing w:val="-3"/>
                <w:sz w:val="22"/>
                <w:szCs w:val="22"/>
                <w:lang w:val="en-US" w:eastAsia="zh-CN"/>
              </w:rPr>
              <w:t>1.支持残次品免费退换，且能在15天内完成补印：得</w:t>
            </w:r>
            <w:r>
              <w:rPr>
                <w:rFonts w:hint="eastAsia" w:ascii="微软雅黑" w:hAnsi="微软雅黑" w:eastAsia="微软雅黑" w:cs="微软雅黑"/>
                <w:spacing w:val="-3"/>
                <w:sz w:val="22"/>
                <w:szCs w:val="22"/>
                <w:lang w:val="en-US" w:eastAsia="zh-CN"/>
              </w:rPr>
              <w:t>5</w:t>
            </w:r>
            <w:r>
              <w:rPr>
                <w:rFonts w:hint="default" w:ascii="微软雅黑" w:hAnsi="微软雅黑" w:eastAsia="微软雅黑" w:cs="微软雅黑"/>
                <w:spacing w:val="-3"/>
                <w:sz w:val="22"/>
                <w:szCs w:val="22"/>
                <w:lang w:val="en-US" w:eastAsia="zh-CN"/>
              </w:rPr>
              <w:t>分，</w:t>
            </w:r>
          </w:p>
          <w:p w14:paraId="20603639">
            <w:pPr>
              <w:pStyle w:val="195"/>
              <w:spacing w:before="183" w:line="240" w:lineRule="auto"/>
              <w:ind w:left="111" w:leftChars="53" w:right="103" w:firstLine="107" w:firstLineChars="50"/>
              <w:rPr>
                <w:rFonts w:hint="default" w:ascii="微软雅黑" w:hAnsi="微软雅黑" w:eastAsia="微软雅黑" w:cs="微软雅黑"/>
                <w:spacing w:val="-3"/>
                <w:sz w:val="22"/>
                <w:szCs w:val="22"/>
                <w:lang w:val="en-US" w:eastAsia="zh-CN"/>
              </w:rPr>
            </w:pPr>
            <w:r>
              <w:rPr>
                <w:rFonts w:hint="default" w:ascii="微软雅黑" w:hAnsi="微软雅黑" w:eastAsia="微软雅黑" w:cs="微软雅黑"/>
                <w:spacing w:val="-3"/>
                <w:sz w:val="22"/>
                <w:szCs w:val="22"/>
                <w:lang w:val="en-US" w:eastAsia="zh-CN"/>
              </w:rPr>
              <w:t>2.超过15天完成补印，得</w:t>
            </w:r>
            <w:r>
              <w:rPr>
                <w:rFonts w:hint="eastAsia" w:ascii="微软雅黑" w:hAnsi="微软雅黑" w:eastAsia="微软雅黑" w:cs="微软雅黑"/>
                <w:spacing w:val="-3"/>
                <w:sz w:val="22"/>
                <w:szCs w:val="22"/>
                <w:lang w:val="en-US" w:eastAsia="zh-CN"/>
              </w:rPr>
              <w:t>3</w:t>
            </w:r>
            <w:r>
              <w:rPr>
                <w:rFonts w:hint="default" w:ascii="微软雅黑" w:hAnsi="微软雅黑" w:eastAsia="微软雅黑" w:cs="微软雅黑"/>
                <w:spacing w:val="-3"/>
                <w:sz w:val="22"/>
                <w:szCs w:val="22"/>
                <w:lang w:val="en-US" w:eastAsia="zh-CN"/>
              </w:rPr>
              <w:t>分。</w:t>
            </w:r>
          </w:p>
          <w:p w14:paraId="14000E4C">
            <w:pPr>
              <w:pStyle w:val="195"/>
              <w:spacing w:before="183" w:line="240" w:lineRule="auto"/>
              <w:ind w:left="111" w:leftChars="53" w:right="103" w:firstLine="107" w:firstLineChars="50"/>
              <w:rPr>
                <w:rFonts w:hint="default" w:ascii="微软雅黑" w:hAnsi="微软雅黑" w:eastAsia="微软雅黑" w:cs="微软雅黑"/>
                <w:color w:val="0000FF"/>
                <w:spacing w:val="-3"/>
                <w:sz w:val="22"/>
                <w:szCs w:val="22"/>
                <w:lang w:val="en-US" w:eastAsia="zh-CN"/>
              </w:rPr>
            </w:pPr>
            <w:r>
              <w:rPr>
                <w:rFonts w:hint="default" w:ascii="微软雅黑" w:hAnsi="微软雅黑" w:eastAsia="微软雅黑" w:cs="微软雅黑"/>
                <w:color w:val="0000FF"/>
                <w:spacing w:val="-3"/>
                <w:sz w:val="22"/>
                <w:szCs w:val="22"/>
                <w:lang w:val="en-US" w:eastAsia="zh-CN"/>
              </w:rPr>
              <w:t>效果反馈与优化（5分）：</w:t>
            </w:r>
          </w:p>
          <w:p w14:paraId="5B9562F9">
            <w:pPr>
              <w:pStyle w:val="195"/>
              <w:spacing w:before="183" w:line="240" w:lineRule="auto"/>
              <w:ind w:left="111" w:leftChars="53" w:right="103" w:firstLine="107" w:firstLineChars="50"/>
              <w:rPr>
                <w:rFonts w:hint="default" w:ascii="微软雅黑" w:hAnsi="微软雅黑" w:eastAsia="微软雅黑" w:cs="微软雅黑"/>
                <w:spacing w:val="-3"/>
                <w:sz w:val="22"/>
                <w:szCs w:val="22"/>
                <w:lang w:val="en-US" w:eastAsia="zh-CN"/>
              </w:rPr>
            </w:pPr>
            <w:r>
              <w:rPr>
                <w:rFonts w:hint="default" w:ascii="微软雅黑" w:hAnsi="微软雅黑" w:eastAsia="微软雅黑" w:cs="微软雅黑"/>
                <w:spacing w:val="-3"/>
                <w:sz w:val="22"/>
                <w:szCs w:val="22"/>
                <w:lang w:val="en-US" w:eastAsia="zh-CN"/>
              </w:rPr>
              <w:t>1.定期提供发行数据报告（如销量、读者反馈），并根据反馈调整发行策略方案优：得5分，2.良：得3分；</w:t>
            </w:r>
          </w:p>
          <w:p w14:paraId="34F16BC1">
            <w:pPr>
              <w:pStyle w:val="195"/>
              <w:spacing w:before="183" w:line="240" w:lineRule="auto"/>
              <w:ind w:left="111" w:leftChars="53" w:right="103" w:firstLine="107" w:firstLineChars="50"/>
              <w:rPr>
                <w:rFonts w:hint="default" w:ascii="微软雅黑" w:hAnsi="微软雅黑" w:eastAsia="微软雅黑" w:cs="微软雅黑"/>
                <w:spacing w:val="-3"/>
                <w:sz w:val="22"/>
                <w:szCs w:val="22"/>
                <w:lang w:val="en-US" w:eastAsia="zh-CN"/>
              </w:rPr>
            </w:pPr>
            <w:r>
              <w:rPr>
                <w:rFonts w:hint="default" w:ascii="微软雅黑" w:hAnsi="微软雅黑" w:eastAsia="微软雅黑" w:cs="微软雅黑"/>
                <w:spacing w:val="-3"/>
                <w:sz w:val="22"/>
                <w:szCs w:val="22"/>
                <w:lang w:val="en-US" w:eastAsia="zh-CN"/>
              </w:rPr>
              <w:t>3.一般：得1分</w:t>
            </w:r>
          </w:p>
        </w:tc>
        <w:tc>
          <w:tcPr>
            <w:tcW w:w="765" w:type="dxa"/>
            <w:vAlign w:val="top"/>
          </w:tcPr>
          <w:p w14:paraId="118883E7">
            <w:pPr>
              <w:spacing w:line="253" w:lineRule="auto"/>
              <w:rPr>
                <w:rFonts w:hint="eastAsia" w:ascii="微软雅黑" w:hAnsi="微软雅黑" w:eastAsia="微软雅黑" w:cs="微软雅黑"/>
                <w:b w:val="0"/>
                <w:bCs w:val="0"/>
                <w:sz w:val="21"/>
              </w:rPr>
            </w:pPr>
          </w:p>
          <w:p w14:paraId="329DF271">
            <w:pPr>
              <w:spacing w:line="253" w:lineRule="auto"/>
              <w:rPr>
                <w:rFonts w:hint="eastAsia" w:ascii="微软雅黑" w:hAnsi="微软雅黑" w:eastAsia="微软雅黑" w:cs="微软雅黑"/>
                <w:b w:val="0"/>
                <w:bCs w:val="0"/>
                <w:sz w:val="21"/>
              </w:rPr>
            </w:pPr>
          </w:p>
          <w:p w14:paraId="01AC3042">
            <w:pPr>
              <w:spacing w:line="253" w:lineRule="auto"/>
              <w:rPr>
                <w:rFonts w:hint="eastAsia" w:ascii="微软雅黑" w:hAnsi="微软雅黑" w:eastAsia="微软雅黑" w:cs="微软雅黑"/>
                <w:b w:val="0"/>
                <w:bCs w:val="0"/>
                <w:sz w:val="21"/>
              </w:rPr>
            </w:pPr>
          </w:p>
          <w:p w14:paraId="01BBBA9C">
            <w:pPr>
              <w:spacing w:line="253" w:lineRule="auto"/>
              <w:rPr>
                <w:rFonts w:hint="eastAsia" w:ascii="微软雅黑" w:hAnsi="微软雅黑" w:eastAsia="微软雅黑" w:cs="微软雅黑"/>
                <w:b w:val="0"/>
                <w:bCs w:val="0"/>
                <w:sz w:val="21"/>
              </w:rPr>
            </w:pPr>
          </w:p>
          <w:p w14:paraId="4DAA89ED">
            <w:pPr>
              <w:spacing w:line="253" w:lineRule="auto"/>
              <w:rPr>
                <w:rFonts w:hint="eastAsia" w:ascii="微软雅黑" w:hAnsi="微软雅黑" w:eastAsia="微软雅黑" w:cs="微软雅黑"/>
                <w:b w:val="0"/>
                <w:bCs w:val="0"/>
                <w:sz w:val="21"/>
              </w:rPr>
            </w:pPr>
          </w:p>
          <w:p w14:paraId="61E39551">
            <w:pPr>
              <w:spacing w:line="253" w:lineRule="auto"/>
              <w:rPr>
                <w:rFonts w:hint="eastAsia" w:ascii="微软雅黑" w:hAnsi="微软雅黑" w:eastAsia="微软雅黑" w:cs="微软雅黑"/>
                <w:b w:val="0"/>
                <w:bCs w:val="0"/>
                <w:sz w:val="21"/>
              </w:rPr>
            </w:pPr>
          </w:p>
          <w:p w14:paraId="31FCCFD5">
            <w:pPr>
              <w:spacing w:line="254" w:lineRule="auto"/>
              <w:rPr>
                <w:rFonts w:hint="eastAsia" w:ascii="微软雅黑" w:hAnsi="微软雅黑" w:eastAsia="微软雅黑" w:cs="微软雅黑"/>
                <w:b w:val="0"/>
                <w:bCs w:val="0"/>
                <w:sz w:val="21"/>
              </w:rPr>
            </w:pPr>
          </w:p>
          <w:p w14:paraId="79262E18">
            <w:pPr>
              <w:spacing w:line="254" w:lineRule="auto"/>
              <w:rPr>
                <w:rFonts w:hint="eastAsia" w:ascii="微软雅黑" w:hAnsi="微软雅黑" w:eastAsia="微软雅黑" w:cs="微软雅黑"/>
                <w:b w:val="0"/>
                <w:bCs w:val="0"/>
                <w:sz w:val="21"/>
              </w:rPr>
            </w:pPr>
          </w:p>
          <w:p w14:paraId="29F035FC">
            <w:pPr>
              <w:spacing w:line="254" w:lineRule="auto"/>
              <w:rPr>
                <w:rFonts w:hint="eastAsia" w:ascii="微软雅黑" w:hAnsi="微软雅黑" w:eastAsia="微软雅黑" w:cs="微软雅黑"/>
                <w:b w:val="0"/>
                <w:bCs w:val="0"/>
                <w:sz w:val="21"/>
              </w:rPr>
            </w:pPr>
          </w:p>
          <w:p w14:paraId="362B1054">
            <w:pPr>
              <w:pStyle w:val="195"/>
              <w:spacing w:before="78" w:line="220" w:lineRule="auto"/>
              <w:ind w:left="196"/>
              <w:rPr>
                <w:rFonts w:hint="eastAsia" w:ascii="微软雅黑" w:hAnsi="微软雅黑" w:eastAsia="微软雅黑" w:cs="微软雅黑"/>
                <w:b w:val="0"/>
                <w:bCs w:val="0"/>
              </w:rPr>
            </w:pPr>
            <w:r>
              <w:rPr>
                <w:rFonts w:hint="eastAsia" w:ascii="微软雅黑" w:hAnsi="微软雅黑" w:eastAsia="微软雅黑" w:cs="微软雅黑"/>
                <w:b w:val="0"/>
                <w:bCs w:val="0"/>
                <w:spacing w:val="-11"/>
              </w:rPr>
              <w:t>1</w:t>
            </w:r>
            <w:r>
              <w:rPr>
                <w:rFonts w:hint="default" w:ascii="微软雅黑" w:hAnsi="微软雅黑" w:eastAsia="微软雅黑" w:cs="微软雅黑"/>
                <w:b w:val="0"/>
                <w:bCs w:val="0"/>
                <w:spacing w:val="-11"/>
              </w:rPr>
              <w:t>6</w:t>
            </w:r>
            <w:r>
              <w:rPr>
                <w:rFonts w:hint="eastAsia" w:ascii="微软雅黑" w:hAnsi="微软雅黑" w:eastAsia="微软雅黑" w:cs="微软雅黑"/>
                <w:b w:val="0"/>
                <w:bCs w:val="0"/>
                <w:spacing w:val="-51"/>
              </w:rPr>
              <w:t xml:space="preserve"> </w:t>
            </w:r>
            <w:r>
              <w:rPr>
                <w:rFonts w:hint="eastAsia" w:ascii="微软雅黑" w:hAnsi="微软雅黑" w:eastAsia="微软雅黑" w:cs="微软雅黑"/>
                <w:b w:val="0"/>
                <w:bCs w:val="0"/>
                <w:spacing w:val="-11"/>
              </w:rPr>
              <w:t>分</w:t>
            </w:r>
          </w:p>
        </w:tc>
      </w:tr>
      <w:tr w14:paraId="6DC4B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6" w:hRule="atLeast"/>
        </w:trPr>
        <w:tc>
          <w:tcPr>
            <w:tcW w:w="1056" w:type="dxa"/>
            <w:vAlign w:val="top"/>
          </w:tcPr>
          <w:p w14:paraId="34933C0A">
            <w:pPr>
              <w:spacing w:line="423" w:lineRule="auto"/>
              <w:rPr>
                <w:rFonts w:hint="eastAsia" w:ascii="微软雅黑" w:hAnsi="微软雅黑" w:eastAsia="微软雅黑" w:cs="微软雅黑"/>
                <w:sz w:val="21"/>
              </w:rPr>
            </w:pPr>
          </w:p>
          <w:p w14:paraId="2C367860">
            <w:pPr>
              <w:pStyle w:val="195"/>
              <w:spacing w:before="78" w:line="221" w:lineRule="auto"/>
              <w:ind w:left="121"/>
              <w:rPr>
                <w:rFonts w:hint="eastAsia" w:ascii="微软雅黑" w:hAnsi="微软雅黑" w:eastAsia="微软雅黑" w:cs="微软雅黑"/>
              </w:rPr>
            </w:pPr>
            <w:r>
              <w:rPr>
                <w:rFonts w:hint="eastAsia" w:ascii="微软雅黑" w:hAnsi="微软雅黑" w:eastAsia="微软雅黑" w:cs="微软雅黑"/>
                <w:b/>
                <w:bCs/>
                <w:spacing w:val="-5"/>
              </w:rPr>
              <w:t>人员配置</w:t>
            </w:r>
          </w:p>
          <w:p w14:paraId="0F369371">
            <w:pPr>
              <w:pStyle w:val="195"/>
              <w:spacing w:before="181" w:line="220" w:lineRule="auto"/>
              <w:ind w:left="128"/>
              <w:rPr>
                <w:rFonts w:hint="eastAsia" w:ascii="微软雅黑" w:hAnsi="微软雅黑" w:eastAsia="微软雅黑" w:cs="微软雅黑"/>
              </w:rPr>
            </w:pPr>
            <w:r>
              <w:rPr>
                <w:rFonts w:hint="eastAsia" w:ascii="微软雅黑" w:hAnsi="微软雅黑" w:eastAsia="微软雅黑" w:cs="微软雅黑"/>
                <w:b/>
                <w:bCs/>
                <w:spacing w:val="-9"/>
              </w:rPr>
              <w:t>（</w:t>
            </w:r>
            <w:r>
              <w:rPr>
                <w:rFonts w:hint="eastAsia" w:ascii="微软雅黑" w:hAnsi="微软雅黑" w:eastAsia="微软雅黑" w:cs="微软雅黑"/>
                <w:b/>
                <w:bCs/>
                <w:spacing w:val="-9"/>
                <w:lang w:val="en-US" w:eastAsia="zh-CN"/>
              </w:rPr>
              <w:t>24</w:t>
            </w:r>
            <w:r>
              <w:rPr>
                <w:rFonts w:hint="eastAsia" w:ascii="微软雅黑" w:hAnsi="微软雅黑" w:eastAsia="微软雅黑" w:cs="微软雅黑"/>
                <w:b/>
                <w:bCs/>
                <w:spacing w:val="-9"/>
              </w:rPr>
              <w:t>分）</w:t>
            </w:r>
          </w:p>
        </w:tc>
        <w:tc>
          <w:tcPr>
            <w:tcW w:w="6795" w:type="dxa"/>
            <w:vAlign w:val="top"/>
          </w:tcPr>
          <w:p w14:paraId="60905B30">
            <w:pPr>
              <w:pStyle w:val="195"/>
              <w:spacing w:before="183" w:line="240" w:lineRule="auto"/>
              <w:ind w:left="111" w:leftChars="53" w:right="103" w:firstLine="107" w:firstLineChars="50"/>
              <w:rPr>
                <w:rFonts w:hint="eastAsia" w:ascii="微软雅黑" w:hAnsi="微软雅黑" w:eastAsia="微软雅黑" w:cs="微软雅黑"/>
                <w:color w:val="0000FF"/>
                <w:spacing w:val="-3"/>
                <w:sz w:val="22"/>
                <w:szCs w:val="22"/>
              </w:rPr>
            </w:pPr>
            <w:r>
              <w:rPr>
                <w:rFonts w:hint="eastAsia" w:ascii="微软雅黑" w:hAnsi="微软雅黑" w:eastAsia="微软雅黑" w:cs="微软雅黑"/>
                <w:color w:val="0000FF"/>
                <w:spacing w:val="-3"/>
                <w:sz w:val="22"/>
                <w:szCs w:val="22"/>
              </w:rPr>
              <w:t>团队配置（</w:t>
            </w:r>
            <w:r>
              <w:rPr>
                <w:rFonts w:hint="eastAsia" w:ascii="微软雅黑" w:hAnsi="微软雅黑" w:eastAsia="微软雅黑" w:cs="微软雅黑"/>
                <w:color w:val="0000FF"/>
                <w:spacing w:val="-3"/>
                <w:sz w:val="22"/>
                <w:szCs w:val="22"/>
                <w:lang w:val="en-US" w:eastAsia="zh-CN"/>
              </w:rPr>
              <w:t>0</w:t>
            </w:r>
            <w:r>
              <w:rPr>
                <w:rFonts w:hint="eastAsia" w:ascii="微软雅黑" w:hAnsi="微软雅黑" w:eastAsia="微软雅黑" w:cs="微软雅黑"/>
                <w:color w:val="0000FF"/>
                <w:spacing w:val="-3"/>
                <w:sz w:val="22"/>
                <w:szCs w:val="22"/>
              </w:rPr>
              <w:t>-</w:t>
            </w:r>
            <w:r>
              <w:rPr>
                <w:rFonts w:hint="eastAsia" w:ascii="微软雅黑" w:hAnsi="微软雅黑" w:eastAsia="微软雅黑" w:cs="微软雅黑"/>
                <w:color w:val="0000FF"/>
                <w:spacing w:val="-3"/>
                <w:sz w:val="22"/>
                <w:szCs w:val="22"/>
                <w:lang w:val="en-US" w:eastAsia="zh-CN"/>
              </w:rPr>
              <w:t>24</w:t>
            </w:r>
            <w:r>
              <w:rPr>
                <w:rFonts w:hint="eastAsia" w:ascii="微软雅黑" w:hAnsi="微软雅黑" w:eastAsia="微软雅黑" w:cs="微软雅黑"/>
                <w:color w:val="0000FF"/>
                <w:spacing w:val="-3"/>
                <w:sz w:val="22"/>
                <w:szCs w:val="22"/>
              </w:rPr>
              <w:t>分）：</w:t>
            </w:r>
          </w:p>
          <w:p w14:paraId="443F2EFC">
            <w:pPr>
              <w:pStyle w:val="195"/>
              <w:spacing w:before="183" w:line="240" w:lineRule="auto"/>
              <w:ind w:left="111" w:leftChars="53" w:right="103" w:firstLine="107" w:firstLineChars="50"/>
              <w:rPr>
                <w:rFonts w:hint="eastAsia" w:ascii="微软雅黑" w:hAnsi="微软雅黑" w:eastAsia="微软雅黑" w:cs="微软雅黑"/>
                <w:spacing w:val="-3"/>
                <w:sz w:val="22"/>
                <w:szCs w:val="22"/>
              </w:rPr>
            </w:pPr>
            <w:r>
              <w:rPr>
                <w:rFonts w:hint="eastAsia" w:ascii="微软雅黑" w:hAnsi="微软雅黑" w:eastAsia="微软雅黑" w:cs="微软雅黑"/>
                <w:spacing w:val="-3"/>
                <w:sz w:val="22"/>
                <w:szCs w:val="22"/>
              </w:rPr>
              <w:t>项目负责人具备5年以上出版行业经验+中级以上职称：</w:t>
            </w:r>
            <w:r>
              <w:rPr>
                <w:rFonts w:hint="eastAsia" w:ascii="微软雅黑" w:hAnsi="微软雅黑" w:eastAsia="微软雅黑" w:cs="微软雅黑"/>
                <w:spacing w:val="-3"/>
                <w:sz w:val="22"/>
                <w:szCs w:val="22"/>
                <w:lang w:val="en-US" w:eastAsia="zh-CN"/>
              </w:rPr>
              <w:t>每提供一人</w:t>
            </w:r>
            <w:r>
              <w:rPr>
                <w:rFonts w:hint="eastAsia" w:ascii="微软雅黑" w:hAnsi="微软雅黑" w:eastAsia="微软雅黑" w:cs="微软雅黑"/>
                <w:spacing w:val="-3"/>
                <w:sz w:val="22"/>
                <w:szCs w:val="22"/>
              </w:rPr>
              <w:t>得</w:t>
            </w:r>
            <w:r>
              <w:rPr>
                <w:rFonts w:hint="eastAsia" w:ascii="微软雅黑" w:hAnsi="微软雅黑" w:eastAsia="微软雅黑" w:cs="微软雅黑"/>
                <w:spacing w:val="-3"/>
                <w:sz w:val="22"/>
                <w:szCs w:val="22"/>
                <w:lang w:val="en-US" w:eastAsia="zh-CN"/>
              </w:rPr>
              <w:t>4</w:t>
            </w:r>
            <w:r>
              <w:rPr>
                <w:rFonts w:hint="eastAsia" w:ascii="微软雅黑" w:hAnsi="微软雅黑" w:eastAsia="微软雅黑" w:cs="微软雅黑"/>
                <w:spacing w:val="-3"/>
                <w:sz w:val="22"/>
                <w:szCs w:val="22"/>
              </w:rPr>
              <w:t>分，</w:t>
            </w:r>
            <w:r>
              <w:rPr>
                <w:rFonts w:hint="eastAsia" w:ascii="微软雅黑" w:hAnsi="微软雅黑" w:eastAsia="微软雅黑" w:cs="微软雅黑"/>
                <w:spacing w:val="-3"/>
                <w:sz w:val="22"/>
                <w:szCs w:val="22"/>
                <w:lang w:val="en-US" w:eastAsia="zh-CN"/>
              </w:rPr>
              <w:t>最高得12分</w:t>
            </w:r>
            <w:r>
              <w:rPr>
                <w:rFonts w:hint="eastAsia" w:ascii="微软雅黑" w:hAnsi="微软雅黑" w:eastAsia="微软雅黑" w:cs="微软雅黑"/>
                <w:spacing w:val="-3"/>
                <w:sz w:val="22"/>
                <w:szCs w:val="22"/>
              </w:rPr>
              <w:t>。</w:t>
            </w:r>
          </w:p>
          <w:p w14:paraId="46D84629">
            <w:pPr>
              <w:pStyle w:val="195"/>
              <w:spacing w:before="183" w:line="240" w:lineRule="auto"/>
              <w:ind w:left="111" w:leftChars="53" w:right="103" w:firstLine="107" w:firstLineChars="50"/>
              <w:rPr>
                <w:rFonts w:hint="eastAsia" w:ascii="微软雅黑" w:hAnsi="微软雅黑" w:eastAsia="微软雅黑" w:cs="微软雅黑"/>
                <w:spacing w:val="-3"/>
                <w:sz w:val="22"/>
                <w:szCs w:val="22"/>
              </w:rPr>
            </w:pPr>
            <w:r>
              <w:rPr>
                <w:rFonts w:hint="eastAsia" w:ascii="微软雅黑" w:hAnsi="微软雅黑" w:eastAsia="微软雅黑" w:cs="微软雅黑"/>
                <w:spacing w:val="-3"/>
                <w:sz w:val="22"/>
                <w:szCs w:val="22"/>
              </w:rPr>
              <w:t>配备专属编校、发行团队（提供人员简历）：</w:t>
            </w:r>
            <w:r>
              <w:rPr>
                <w:rFonts w:hint="eastAsia" w:ascii="微软雅黑" w:hAnsi="微软雅黑" w:eastAsia="微软雅黑" w:cs="微软雅黑"/>
                <w:spacing w:val="-3"/>
                <w:sz w:val="22"/>
                <w:szCs w:val="22"/>
                <w:lang w:val="en-US" w:eastAsia="zh-CN"/>
              </w:rPr>
              <w:t>每提供1人</w:t>
            </w:r>
            <w:r>
              <w:rPr>
                <w:rFonts w:hint="eastAsia" w:ascii="微软雅黑" w:hAnsi="微软雅黑" w:eastAsia="微软雅黑" w:cs="微软雅黑"/>
                <w:spacing w:val="-3"/>
                <w:sz w:val="22"/>
                <w:szCs w:val="22"/>
              </w:rPr>
              <w:t>得4分，</w:t>
            </w:r>
            <w:r>
              <w:rPr>
                <w:rFonts w:hint="eastAsia" w:ascii="微软雅黑" w:hAnsi="微软雅黑" w:eastAsia="微软雅黑" w:cs="微软雅黑"/>
                <w:spacing w:val="-3"/>
                <w:sz w:val="22"/>
                <w:szCs w:val="22"/>
                <w:lang w:val="en-US" w:eastAsia="zh-CN"/>
              </w:rPr>
              <w:t>最高得12分</w:t>
            </w:r>
            <w:r>
              <w:rPr>
                <w:rFonts w:hint="eastAsia" w:ascii="微软雅黑" w:hAnsi="微软雅黑" w:eastAsia="微软雅黑" w:cs="微软雅黑"/>
                <w:spacing w:val="-3"/>
                <w:sz w:val="22"/>
                <w:szCs w:val="22"/>
              </w:rPr>
              <w:t>。</w:t>
            </w:r>
          </w:p>
        </w:tc>
        <w:tc>
          <w:tcPr>
            <w:tcW w:w="765" w:type="dxa"/>
            <w:vAlign w:val="top"/>
          </w:tcPr>
          <w:p w14:paraId="172ED624">
            <w:pPr>
              <w:spacing w:line="329" w:lineRule="auto"/>
              <w:rPr>
                <w:rFonts w:hint="eastAsia" w:ascii="微软雅黑" w:hAnsi="微软雅黑" w:eastAsia="微软雅黑" w:cs="微软雅黑"/>
                <w:b w:val="0"/>
                <w:bCs w:val="0"/>
                <w:sz w:val="21"/>
              </w:rPr>
            </w:pPr>
          </w:p>
          <w:p w14:paraId="6AF270E5">
            <w:pPr>
              <w:spacing w:line="329" w:lineRule="auto"/>
              <w:rPr>
                <w:rFonts w:hint="eastAsia" w:ascii="微软雅黑" w:hAnsi="微软雅黑" w:eastAsia="微软雅黑" w:cs="微软雅黑"/>
                <w:b w:val="0"/>
                <w:bCs w:val="0"/>
                <w:sz w:val="21"/>
              </w:rPr>
            </w:pPr>
          </w:p>
          <w:p w14:paraId="2F80D764">
            <w:pPr>
              <w:pStyle w:val="195"/>
              <w:spacing w:before="78" w:line="220" w:lineRule="auto"/>
              <w:ind w:left="196"/>
              <w:rPr>
                <w:rFonts w:hint="eastAsia" w:ascii="微软雅黑" w:hAnsi="微软雅黑" w:eastAsia="微软雅黑" w:cs="微软雅黑"/>
                <w:b w:val="0"/>
                <w:bCs w:val="0"/>
              </w:rPr>
            </w:pPr>
            <w:r>
              <w:rPr>
                <w:rFonts w:hint="default" w:ascii="微软雅黑" w:hAnsi="微软雅黑" w:eastAsia="微软雅黑" w:cs="微软雅黑"/>
                <w:b w:val="0"/>
                <w:bCs w:val="0"/>
                <w:spacing w:val="-11"/>
              </w:rPr>
              <w:t>24</w:t>
            </w:r>
            <w:r>
              <w:rPr>
                <w:rFonts w:hint="eastAsia" w:ascii="微软雅黑" w:hAnsi="微软雅黑" w:eastAsia="微软雅黑" w:cs="微软雅黑"/>
                <w:b w:val="0"/>
                <w:bCs w:val="0"/>
                <w:spacing w:val="-11"/>
              </w:rPr>
              <w:t>分</w:t>
            </w:r>
          </w:p>
        </w:tc>
      </w:tr>
      <w:tr w14:paraId="10DBC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1056" w:type="dxa"/>
            <w:vAlign w:val="top"/>
          </w:tcPr>
          <w:p w14:paraId="2B0DA404">
            <w:pPr>
              <w:pStyle w:val="195"/>
              <w:spacing w:before="38" w:line="358" w:lineRule="auto"/>
              <w:ind w:left="116" w:right="-8" w:rightChars="0" w:firstLine="3"/>
              <w:jc w:val="center"/>
              <w:rPr>
                <w:rFonts w:hint="eastAsia" w:ascii="微软雅黑" w:hAnsi="微软雅黑" w:eastAsia="微软雅黑" w:cs="微软雅黑"/>
                <w:b/>
                <w:bCs/>
                <w:spacing w:val="-4"/>
              </w:rPr>
            </w:pPr>
            <w:r>
              <w:rPr>
                <w:rFonts w:hint="eastAsia" w:ascii="微软雅黑" w:hAnsi="微软雅黑" w:eastAsia="微软雅黑" w:cs="微软雅黑"/>
                <w:b/>
                <w:bCs/>
                <w:spacing w:val="-5"/>
              </w:rPr>
              <w:t>类似项目</w:t>
            </w:r>
            <w:r>
              <w:rPr>
                <w:rFonts w:hint="eastAsia" w:ascii="微软雅黑" w:hAnsi="微软雅黑" w:eastAsia="微软雅黑" w:cs="微软雅黑"/>
                <w:b/>
                <w:bCs/>
                <w:spacing w:val="-4"/>
              </w:rPr>
              <w:t>业绩</w:t>
            </w:r>
          </w:p>
          <w:p w14:paraId="3B6F4A06">
            <w:pPr>
              <w:pStyle w:val="195"/>
              <w:spacing w:before="38" w:line="358" w:lineRule="auto"/>
              <w:ind w:left="116" w:right="-8" w:rightChars="0" w:firstLine="3"/>
              <w:jc w:val="center"/>
            </w:pPr>
            <w:r>
              <w:rPr>
                <w:rFonts w:hint="eastAsia" w:ascii="微软雅黑" w:hAnsi="微软雅黑" w:eastAsia="微软雅黑" w:cs="微软雅黑"/>
                <w:b/>
                <w:bCs/>
                <w:spacing w:val="-4"/>
                <w:lang w:eastAsia="zh-CN"/>
              </w:rPr>
              <w:t>（</w:t>
            </w:r>
            <w:r>
              <w:rPr>
                <w:rFonts w:hint="eastAsia" w:ascii="微软雅黑" w:hAnsi="微软雅黑" w:eastAsia="微软雅黑" w:cs="微软雅黑"/>
                <w:b/>
                <w:bCs/>
                <w:spacing w:val="-4"/>
                <w:lang w:val="en-US" w:eastAsia="zh-CN"/>
              </w:rPr>
              <w:t>10分</w:t>
            </w:r>
            <w:r>
              <w:rPr>
                <w:rFonts w:hint="eastAsia" w:ascii="微软雅黑" w:hAnsi="微软雅黑" w:eastAsia="微软雅黑" w:cs="微软雅黑"/>
                <w:b/>
                <w:bCs/>
                <w:spacing w:val="-4"/>
                <w:lang w:eastAsia="zh-CN"/>
              </w:rPr>
              <w:t>）</w:t>
            </w:r>
          </w:p>
        </w:tc>
        <w:tc>
          <w:tcPr>
            <w:tcW w:w="6795" w:type="dxa"/>
            <w:vAlign w:val="top"/>
          </w:tcPr>
          <w:p w14:paraId="4D3EB946">
            <w:pPr>
              <w:pStyle w:val="195"/>
              <w:spacing w:before="183" w:line="240" w:lineRule="auto"/>
              <w:ind w:left="111" w:leftChars="53" w:right="103" w:firstLine="107" w:firstLineChars="50"/>
              <w:rPr>
                <w:rFonts w:hint="eastAsia" w:ascii="微软雅黑" w:hAnsi="微软雅黑" w:eastAsia="微软雅黑" w:cs="微软雅黑"/>
                <w:spacing w:val="-3"/>
                <w:sz w:val="22"/>
                <w:szCs w:val="22"/>
              </w:rPr>
            </w:pPr>
            <w:r>
              <w:rPr>
                <w:rFonts w:hint="eastAsia" w:ascii="微软雅黑" w:hAnsi="微软雅黑" w:eastAsia="微软雅黑" w:cs="微软雅黑"/>
                <w:color w:val="0000FF"/>
                <w:spacing w:val="-3"/>
                <w:sz w:val="22"/>
                <w:szCs w:val="22"/>
              </w:rPr>
              <w:t>类似项目业绩（</w:t>
            </w:r>
            <w:r>
              <w:rPr>
                <w:rFonts w:hint="eastAsia" w:ascii="微软雅黑" w:hAnsi="微软雅黑" w:eastAsia="微软雅黑" w:cs="微软雅黑"/>
                <w:color w:val="0000FF"/>
                <w:spacing w:val="-3"/>
                <w:sz w:val="22"/>
                <w:szCs w:val="22"/>
                <w:lang w:val="en-US" w:eastAsia="zh-CN"/>
              </w:rPr>
              <w:t>0</w:t>
            </w:r>
            <w:r>
              <w:rPr>
                <w:rFonts w:hint="eastAsia" w:ascii="微软雅黑" w:hAnsi="微软雅黑" w:eastAsia="微软雅黑" w:cs="微软雅黑"/>
                <w:color w:val="0000FF"/>
                <w:spacing w:val="-3"/>
                <w:sz w:val="22"/>
                <w:szCs w:val="22"/>
              </w:rPr>
              <w:t>-1</w:t>
            </w:r>
            <w:r>
              <w:rPr>
                <w:rFonts w:hint="eastAsia" w:ascii="微软雅黑" w:hAnsi="微软雅黑" w:eastAsia="微软雅黑" w:cs="微软雅黑"/>
                <w:color w:val="0000FF"/>
                <w:spacing w:val="-3"/>
                <w:sz w:val="22"/>
                <w:szCs w:val="22"/>
                <w:lang w:val="en-US" w:eastAsia="zh-CN"/>
              </w:rPr>
              <w:t>0</w:t>
            </w:r>
            <w:r>
              <w:rPr>
                <w:rFonts w:hint="eastAsia" w:ascii="微软雅黑" w:hAnsi="微软雅黑" w:eastAsia="微软雅黑" w:cs="微软雅黑"/>
                <w:color w:val="0000FF"/>
                <w:spacing w:val="-3"/>
                <w:sz w:val="22"/>
                <w:szCs w:val="22"/>
              </w:rPr>
              <w:t>分）</w:t>
            </w:r>
            <w:r>
              <w:rPr>
                <w:rFonts w:hint="eastAsia" w:ascii="微软雅黑" w:hAnsi="微软雅黑" w:eastAsia="微软雅黑" w:cs="微软雅黑"/>
                <w:spacing w:val="-3"/>
                <w:sz w:val="22"/>
                <w:szCs w:val="22"/>
              </w:rPr>
              <w:t>：</w:t>
            </w:r>
          </w:p>
          <w:p w14:paraId="4B4AB72A">
            <w:pPr>
              <w:pStyle w:val="195"/>
              <w:spacing w:before="183" w:line="240" w:lineRule="auto"/>
              <w:ind w:left="111" w:leftChars="53" w:right="103" w:firstLine="107" w:firstLineChars="50"/>
              <w:rPr>
                <w:rFonts w:hint="eastAsia" w:ascii="微软雅黑" w:hAnsi="微软雅黑" w:eastAsia="微软雅黑" w:cs="微软雅黑"/>
                <w:spacing w:val="-3"/>
                <w:sz w:val="22"/>
                <w:szCs w:val="22"/>
              </w:rPr>
            </w:pPr>
            <w:r>
              <w:rPr>
                <w:rFonts w:hint="eastAsia" w:ascii="微软雅黑" w:hAnsi="微软雅黑" w:eastAsia="微软雅黑" w:cs="微软雅黑"/>
                <w:spacing w:val="-3"/>
                <w:sz w:val="22"/>
                <w:szCs w:val="22"/>
              </w:rPr>
              <w:t>近3年承接过同类型出版发行项目（每提供1个合同（金额≥50万元）得2分，最多得10分；无类似业绩得0分。</w:t>
            </w:r>
          </w:p>
        </w:tc>
        <w:tc>
          <w:tcPr>
            <w:tcW w:w="765" w:type="dxa"/>
            <w:vAlign w:val="top"/>
          </w:tcPr>
          <w:p w14:paraId="45D04A6F">
            <w:pPr>
              <w:spacing w:line="423" w:lineRule="auto"/>
              <w:rPr>
                <w:rFonts w:ascii="Arial"/>
                <w:sz w:val="21"/>
              </w:rPr>
            </w:pPr>
          </w:p>
          <w:p w14:paraId="2685E7D9">
            <w:pPr>
              <w:pStyle w:val="195"/>
              <w:spacing w:before="78" w:line="220" w:lineRule="auto"/>
              <w:ind w:left="187"/>
            </w:pPr>
            <w:r>
              <w:rPr>
                <w:b/>
                <w:bCs/>
                <w:spacing w:val="-11"/>
              </w:rPr>
              <w:t>10</w:t>
            </w:r>
            <w:r>
              <w:rPr>
                <w:spacing w:val="-41"/>
              </w:rPr>
              <w:t xml:space="preserve"> </w:t>
            </w:r>
            <w:r>
              <w:rPr>
                <w:b/>
                <w:bCs/>
                <w:spacing w:val="-11"/>
              </w:rPr>
              <w:t>分</w:t>
            </w:r>
          </w:p>
        </w:tc>
      </w:tr>
    </w:tbl>
    <w:p w14:paraId="2E8CC648">
      <w:pPr>
        <w:adjustRightInd w:val="0"/>
        <w:snapToGrid w:val="0"/>
        <w:spacing w:line="240" w:lineRule="auto"/>
        <w:jc w:val="left"/>
        <w:rPr>
          <w:rFonts w:hint="eastAsia" w:ascii="微软雅黑" w:hAnsi="微软雅黑" w:eastAsia="微软雅黑" w:cs="微软雅黑"/>
          <w:color w:val="auto"/>
          <w:sz w:val="24"/>
          <w:szCs w:val="24"/>
        </w:rPr>
      </w:pPr>
    </w:p>
    <w:p w14:paraId="176476B7">
      <w:pPr>
        <w:adjustRightInd w:val="0"/>
        <w:snapToGrid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t>四、本次评审采用综合评</w:t>
      </w:r>
      <w:r>
        <w:rPr>
          <w:rFonts w:hint="eastAsia" w:ascii="微软雅黑" w:hAnsi="微软雅黑" w:eastAsia="微软雅黑" w:cs="微软雅黑"/>
          <w:color w:val="auto"/>
          <w:sz w:val="24"/>
          <w:szCs w:val="24"/>
          <w:lang w:val="en-US" w:eastAsia="zh-CN"/>
        </w:rPr>
        <w:t>分</w:t>
      </w:r>
      <w:r>
        <w:rPr>
          <w:rFonts w:hint="eastAsia" w:ascii="微软雅黑" w:hAnsi="微软雅黑" w:eastAsia="微软雅黑" w:cs="微软雅黑"/>
          <w:color w:val="auto"/>
          <w:sz w:val="24"/>
          <w:szCs w:val="24"/>
        </w:rPr>
        <w:t>法。磋商小组对满足竞争性磋商文件实质</w:t>
      </w:r>
      <w:r>
        <w:rPr>
          <w:rFonts w:hint="eastAsia" w:ascii="微软雅黑" w:hAnsi="微软雅黑" w:eastAsia="微软雅黑" w:cs="微软雅黑"/>
          <w:sz w:val="24"/>
          <w:szCs w:val="24"/>
        </w:rPr>
        <w:t>性要求的竞争性磋商响应文件，按照本章规定的评分方法和标准进行打分，并按得分由高到低顺序推荐成交候选人。</w:t>
      </w:r>
    </w:p>
    <w:p w14:paraId="5206A2A4">
      <w:pPr>
        <w:spacing w:line="240" w:lineRule="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五、以上证明资料开标时需提供原件（同时需在竞争性磋商响应文件中附响应的复印件或扫描件加盖鲜章），以备评标委员会审查。</w:t>
      </w:r>
    </w:p>
    <w:p w14:paraId="2858F4E4">
      <w:pPr>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六、特殊情况：</w:t>
      </w:r>
    </w:p>
    <w:p w14:paraId="10723797">
      <w:pPr>
        <w:numPr>
          <w:ilvl w:val="0"/>
          <w:numId w:val="0"/>
        </w:numPr>
        <w:tabs>
          <w:tab w:val="left" w:pos="1080"/>
        </w:tabs>
        <w:spacing w:after="120" w:afterLines="50" w:line="240" w:lineRule="auto"/>
        <w:ind w:left="0" w:leftChars="0" w:firstLine="480" w:firstLineChars="200"/>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w:t>
      </w:r>
      <w:r>
        <w:rPr>
          <w:rFonts w:hint="eastAsia" w:ascii="微软雅黑" w:hAnsi="微软雅黑" w:eastAsia="微软雅黑" w:cs="微软雅黑"/>
          <w:sz w:val="24"/>
          <w:szCs w:val="24"/>
        </w:rPr>
        <w:t>磋商小组认为投标供应商的报价明显低于其他通过符合性审查投标人的报价，有可能影响工程质量或者不能诚信履约的，应当要求其在评标现场合理的时间内提供书面说明，必要时提交相关证明材料；投标人不能证明其报价合理性的，评标委员会应当将其作为无效投标处理。</w:t>
      </w:r>
    </w:p>
    <w:p w14:paraId="2CF2BB7D">
      <w:pPr>
        <w:tabs>
          <w:tab w:val="left" w:pos="1080"/>
        </w:tabs>
        <w:spacing w:after="120" w:afterLines="50" w:line="240" w:lineRule="auto"/>
        <w:ind w:left="480"/>
        <w:rPr>
          <w:rFonts w:hint="eastAsia" w:ascii="微软雅黑" w:hAnsi="微软雅黑" w:eastAsia="微软雅黑" w:cs="微软雅黑"/>
          <w:sz w:val="24"/>
          <w:szCs w:val="24"/>
        </w:rPr>
      </w:pPr>
      <w:r>
        <w:rPr>
          <w:rFonts w:hint="eastAsia" w:ascii="微软雅黑" w:hAnsi="微软雅黑" w:eastAsia="微软雅黑" w:cs="微软雅黑"/>
          <w:sz w:val="24"/>
          <w:szCs w:val="24"/>
        </w:rPr>
        <w:t>2、得分相同的，按投标报价由低到高顺序排列。</w:t>
      </w:r>
    </w:p>
    <w:p w14:paraId="20A57BF9">
      <w:pPr>
        <w:tabs>
          <w:tab w:val="left" w:pos="1080"/>
        </w:tabs>
        <w:spacing w:after="120" w:afterLines="50"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3、得分且投标报价相同的，比较技术得分，此技术得分高者排在前。</w:t>
      </w:r>
    </w:p>
    <w:p w14:paraId="6BD90ACA">
      <w:pPr>
        <w:widowControl/>
        <w:spacing w:line="24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4、评委评分超过得分界限或未按照本办法规定时，该评委的该项评分作废，不计入汇总。</w:t>
      </w:r>
    </w:p>
    <w:p w14:paraId="733DD913">
      <w:pPr>
        <w:tabs>
          <w:tab w:val="left" w:pos="1080"/>
        </w:tabs>
        <w:spacing w:after="120" w:afterLines="50" w:line="240" w:lineRule="auto"/>
        <w:ind w:firstLine="465"/>
        <w:rPr>
          <w:rFonts w:hint="eastAsia" w:ascii="微软雅黑" w:hAnsi="微软雅黑" w:eastAsia="微软雅黑" w:cs="微软雅黑"/>
          <w:sz w:val="24"/>
          <w:szCs w:val="24"/>
        </w:rPr>
      </w:pPr>
      <w:r>
        <w:rPr>
          <w:rFonts w:hint="eastAsia" w:ascii="微软雅黑" w:hAnsi="微软雅黑" w:eastAsia="微软雅黑" w:cs="微软雅黑"/>
          <w:sz w:val="24"/>
          <w:szCs w:val="24"/>
        </w:rPr>
        <w:t>5、计算采用插入法，数字均保留二位小数，第三位“四舍五入”。</w:t>
      </w:r>
    </w:p>
    <w:p w14:paraId="681952EC">
      <w:pPr>
        <w:numPr>
          <w:ilvl w:val="0"/>
          <w:numId w:val="5"/>
        </w:numPr>
        <w:tabs>
          <w:tab w:val="left" w:pos="1080"/>
        </w:tabs>
        <w:spacing w:after="120" w:afterLines="50"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定标</w:t>
      </w:r>
    </w:p>
    <w:p w14:paraId="3A02DAE7">
      <w:pPr>
        <w:spacing w:line="240" w:lineRule="auto"/>
        <w:ind w:left="288" w:leftChars="137" w:firstLine="240" w:firstLineChars="1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1、汇总得分: 磋商小组各评委独立评分，按评审后综合得分由高到低顺序排列，推荐1～3名中标候选人。</w:t>
      </w:r>
    </w:p>
    <w:p w14:paraId="0E987797">
      <w:pPr>
        <w:spacing w:line="240" w:lineRule="auto"/>
        <w:ind w:firstLine="480" w:firstLineChars="200"/>
        <w:rPr>
          <w:rFonts w:hint="eastAsia" w:ascii="微软雅黑" w:hAnsi="微软雅黑" w:eastAsia="微软雅黑" w:cs="微软雅黑"/>
          <w:spacing w:val="4"/>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pacing w:val="4"/>
          <w:sz w:val="24"/>
          <w:szCs w:val="24"/>
        </w:rPr>
        <w:t>评标结果由全体</w:t>
      </w:r>
      <w:r>
        <w:rPr>
          <w:rFonts w:hint="eastAsia" w:ascii="微软雅黑" w:hAnsi="微软雅黑" w:eastAsia="微软雅黑" w:cs="微软雅黑"/>
          <w:sz w:val="24"/>
          <w:szCs w:val="24"/>
        </w:rPr>
        <w:t>磋商小组成员</w:t>
      </w:r>
      <w:r>
        <w:rPr>
          <w:rFonts w:hint="eastAsia" w:ascii="微软雅黑" w:hAnsi="微软雅黑" w:eastAsia="微软雅黑" w:cs="微软雅黑"/>
          <w:spacing w:val="4"/>
          <w:sz w:val="24"/>
          <w:szCs w:val="24"/>
        </w:rPr>
        <w:t>签字确认。</w:t>
      </w:r>
    </w:p>
    <w:p w14:paraId="4AB0A04A">
      <w:pPr>
        <w:spacing w:line="240" w:lineRule="auto"/>
        <w:ind w:left="744" w:leftChars="236" w:hanging="248" w:hangingChars="100"/>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3、</w:t>
      </w:r>
      <w:r>
        <w:rPr>
          <w:rFonts w:hint="eastAsia" w:ascii="微软雅黑" w:hAnsi="微软雅黑" w:eastAsia="微软雅黑" w:cs="微软雅黑"/>
          <w:sz w:val="24"/>
          <w:szCs w:val="24"/>
        </w:rPr>
        <w:t>招标人</w:t>
      </w:r>
      <w:r>
        <w:rPr>
          <w:rFonts w:hint="eastAsia" w:ascii="微软雅黑" w:hAnsi="微软雅黑" w:eastAsia="微软雅黑" w:cs="微软雅黑"/>
          <w:spacing w:val="4"/>
          <w:sz w:val="24"/>
          <w:szCs w:val="24"/>
        </w:rPr>
        <w:t>根据评标报告中推荐的成交候选人排列顺序确定成交供应商，以</w:t>
      </w:r>
    </w:p>
    <w:p w14:paraId="50F1B96F">
      <w:pPr>
        <w:spacing w:line="240" w:lineRule="auto"/>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成交供应商复函通知招标代理机构。</w:t>
      </w:r>
    </w:p>
    <w:p w14:paraId="3A0ADF07">
      <w:pPr>
        <w:pStyle w:val="4"/>
        <w:bidi w:val="0"/>
        <w:spacing w:line="240" w:lineRule="auto"/>
        <w:rPr>
          <w:rFonts w:hint="eastAsia" w:ascii="微软雅黑" w:hAnsi="微软雅黑" w:eastAsia="微软雅黑" w:cs="微软雅黑"/>
          <w:sz w:val="24"/>
          <w:szCs w:val="24"/>
        </w:rPr>
      </w:pPr>
      <w:bookmarkStart w:id="211" w:name="_Toc18134"/>
    </w:p>
    <w:p w14:paraId="174C9740">
      <w:pPr>
        <w:spacing w:line="240" w:lineRule="auto"/>
        <w:rPr>
          <w:rFonts w:hint="eastAsia" w:ascii="微软雅黑" w:hAnsi="微软雅黑" w:eastAsia="微软雅黑" w:cs="微软雅黑"/>
        </w:rPr>
      </w:pPr>
    </w:p>
    <w:p w14:paraId="610099F0">
      <w:pPr>
        <w:pStyle w:val="48"/>
        <w:rPr>
          <w:rFonts w:hint="eastAsia" w:asciiTheme="minorEastAsia" w:hAnsiTheme="minorEastAsia" w:eastAsiaTheme="minorEastAsia" w:cstheme="minorEastAsia"/>
        </w:rPr>
      </w:pPr>
    </w:p>
    <w:p w14:paraId="2EF598CF">
      <w:pPr>
        <w:pStyle w:val="48"/>
        <w:rPr>
          <w:rFonts w:hint="eastAsia" w:asciiTheme="minorEastAsia" w:hAnsiTheme="minorEastAsia" w:eastAsiaTheme="minorEastAsia" w:cstheme="minorEastAsia"/>
        </w:rPr>
      </w:pPr>
    </w:p>
    <w:p w14:paraId="077AA236">
      <w:pPr>
        <w:pStyle w:val="48"/>
        <w:rPr>
          <w:rFonts w:hint="eastAsia" w:asciiTheme="minorEastAsia" w:hAnsiTheme="minorEastAsia" w:eastAsiaTheme="minorEastAsia" w:cstheme="minorEastAsia"/>
        </w:rPr>
      </w:pPr>
    </w:p>
    <w:p w14:paraId="0874131C">
      <w:pPr>
        <w:pStyle w:val="48"/>
        <w:rPr>
          <w:rFonts w:hint="eastAsia" w:asciiTheme="minorEastAsia" w:hAnsiTheme="minorEastAsia" w:eastAsiaTheme="minorEastAsia" w:cstheme="minorEastAsia"/>
        </w:rPr>
      </w:pPr>
    </w:p>
    <w:p w14:paraId="3953B3EA">
      <w:pPr>
        <w:pStyle w:val="48"/>
        <w:rPr>
          <w:rFonts w:hint="eastAsia" w:asciiTheme="minorEastAsia" w:hAnsiTheme="minorEastAsia" w:eastAsiaTheme="minorEastAsia" w:cstheme="minorEastAsia"/>
        </w:rPr>
      </w:pPr>
    </w:p>
    <w:p w14:paraId="5BC6AE5E">
      <w:pPr>
        <w:pStyle w:val="48"/>
        <w:rPr>
          <w:rFonts w:hint="eastAsia" w:asciiTheme="minorEastAsia" w:hAnsiTheme="minorEastAsia" w:eastAsiaTheme="minorEastAsia" w:cstheme="minorEastAsia"/>
        </w:rPr>
      </w:pPr>
    </w:p>
    <w:p w14:paraId="39931684">
      <w:pPr>
        <w:pStyle w:val="48"/>
        <w:rPr>
          <w:rFonts w:hint="eastAsia" w:asciiTheme="minorEastAsia" w:hAnsiTheme="minorEastAsia" w:eastAsiaTheme="minorEastAsia" w:cstheme="minorEastAsia"/>
        </w:rPr>
      </w:pPr>
    </w:p>
    <w:p w14:paraId="6EE1A247">
      <w:pPr>
        <w:pStyle w:val="48"/>
        <w:rPr>
          <w:rFonts w:hint="eastAsia" w:asciiTheme="minorEastAsia" w:hAnsiTheme="minorEastAsia" w:eastAsiaTheme="minorEastAsia" w:cstheme="minorEastAsia"/>
        </w:rPr>
      </w:pPr>
    </w:p>
    <w:p w14:paraId="0275F866">
      <w:pPr>
        <w:pStyle w:val="4"/>
        <w:bidi w:val="0"/>
        <w:rPr>
          <w:rFonts w:hint="eastAsia" w:ascii="微软雅黑" w:hAnsi="微软雅黑" w:eastAsia="微软雅黑" w:cs="微软雅黑"/>
        </w:rPr>
      </w:pPr>
      <w:r>
        <w:rPr>
          <w:rFonts w:hint="eastAsia" w:ascii="微软雅黑" w:hAnsi="微软雅黑" w:eastAsia="微软雅黑" w:cs="微软雅黑"/>
        </w:rPr>
        <w:t>第四章  合同条款及格式</w:t>
      </w:r>
      <w:bookmarkEnd w:id="211"/>
    </w:p>
    <w:p w14:paraId="56B9D638">
      <w:pPr>
        <w:pStyle w:val="5"/>
        <w:rPr>
          <w:rFonts w:hint="eastAsia" w:ascii="微软雅黑" w:hAnsi="微软雅黑" w:eastAsia="微软雅黑" w:cs="微软雅黑"/>
          <w:sz w:val="72"/>
          <w:szCs w:val="72"/>
          <w:lang w:val="zh-TW" w:eastAsia="zh-TW"/>
        </w:rPr>
      </w:pPr>
      <w:r>
        <w:rPr>
          <w:rFonts w:hint="eastAsia" w:ascii="微软雅黑" w:hAnsi="微软雅黑" w:eastAsia="微软雅黑" w:cs="微软雅黑"/>
        </w:rPr>
        <w:t>合同条款及格式前附表</w:t>
      </w:r>
      <w:bookmarkEnd w:id="207"/>
      <w:bookmarkStart w:id="212" w:name="_Toc557"/>
      <w:bookmarkStart w:id="213" w:name="_Toc14711"/>
      <w:bookmarkStart w:id="214" w:name="_Toc2619"/>
    </w:p>
    <w:p w14:paraId="0A90533F">
      <w:pPr>
        <w:widowControl/>
        <w:spacing w:line="400" w:lineRule="atLeast"/>
        <w:jc w:val="center"/>
        <w:rPr>
          <w:rFonts w:hint="eastAsia" w:ascii="微软雅黑" w:hAnsi="微软雅黑" w:eastAsia="微软雅黑" w:cs="微软雅黑"/>
          <w:sz w:val="72"/>
          <w:szCs w:val="72"/>
        </w:rPr>
      </w:pPr>
      <w:r>
        <w:rPr>
          <w:rFonts w:hint="eastAsia" w:ascii="微软雅黑" w:hAnsi="微软雅黑" w:eastAsia="微软雅黑" w:cs="微软雅黑"/>
          <w:sz w:val="72"/>
          <w:szCs w:val="72"/>
          <w:lang w:val="zh-TW" w:eastAsia="zh-TW"/>
        </w:rPr>
        <w:t>图书出版合同（</w:t>
      </w:r>
      <w:r>
        <w:rPr>
          <w:rFonts w:hint="eastAsia" w:ascii="微软雅黑" w:hAnsi="微软雅黑" w:eastAsia="微软雅黑" w:cs="微软雅黑"/>
          <w:sz w:val="72"/>
          <w:szCs w:val="72"/>
        </w:rPr>
        <w:t>I</w:t>
      </w:r>
      <w:r>
        <w:rPr>
          <w:rFonts w:hint="eastAsia" w:ascii="微软雅黑" w:hAnsi="微软雅黑" w:eastAsia="微软雅黑" w:cs="微软雅黑"/>
          <w:sz w:val="72"/>
          <w:szCs w:val="72"/>
          <w:lang w:val="zh-TW" w:eastAsia="zh-TW"/>
        </w:rPr>
        <w:t>）</w:t>
      </w:r>
    </w:p>
    <w:p w14:paraId="4555AAD1">
      <w:pPr>
        <w:widowControl/>
        <w:spacing w:line="400" w:lineRule="atLeast"/>
        <w:jc w:val="center"/>
        <w:rPr>
          <w:rFonts w:hint="eastAsia" w:ascii="微软雅黑" w:hAnsi="微软雅黑" w:eastAsia="微软雅黑" w:cs="微软雅黑"/>
          <w:b/>
          <w:bCs/>
          <w:sz w:val="28"/>
          <w:szCs w:val="28"/>
        </w:rPr>
      </w:pPr>
    </w:p>
    <w:p w14:paraId="31303808">
      <w:pPr>
        <w:widowControl/>
        <w:spacing w:line="400" w:lineRule="atLeast"/>
        <w:jc w:val="center"/>
        <w:rPr>
          <w:rFonts w:hint="eastAsia" w:ascii="微软雅黑" w:hAnsi="微软雅黑" w:eastAsia="微软雅黑" w:cs="微软雅黑"/>
          <w:b/>
          <w:bCs/>
          <w:sz w:val="28"/>
          <w:szCs w:val="28"/>
        </w:rPr>
      </w:pPr>
    </w:p>
    <w:p w14:paraId="7166C9D1">
      <w:pPr>
        <w:widowControl/>
        <w:spacing w:line="400" w:lineRule="atLeast"/>
        <w:jc w:val="center"/>
        <w:rPr>
          <w:rFonts w:hint="eastAsia" w:ascii="微软雅黑" w:hAnsi="微软雅黑" w:eastAsia="微软雅黑" w:cs="微软雅黑"/>
          <w:b/>
          <w:bCs/>
          <w:sz w:val="28"/>
          <w:szCs w:val="28"/>
        </w:rPr>
      </w:pPr>
    </w:p>
    <w:p w14:paraId="23B40D5E">
      <w:pPr>
        <w:widowControl/>
        <w:spacing w:line="400" w:lineRule="atLeast"/>
        <w:jc w:val="center"/>
        <w:rPr>
          <w:rFonts w:hint="eastAsia" w:ascii="微软雅黑" w:hAnsi="微软雅黑" w:eastAsia="微软雅黑" w:cs="微软雅黑"/>
          <w:b/>
          <w:bCs/>
          <w:sz w:val="28"/>
          <w:szCs w:val="28"/>
        </w:rPr>
      </w:pPr>
    </w:p>
    <w:p w14:paraId="0EBAA48D">
      <w:pPr>
        <w:widowControl/>
        <w:spacing w:line="400" w:lineRule="atLeast"/>
        <w:jc w:val="center"/>
        <w:rPr>
          <w:rFonts w:hint="eastAsia" w:ascii="微软雅黑" w:hAnsi="微软雅黑" w:eastAsia="微软雅黑" w:cs="微软雅黑"/>
          <w:b/>
          <w:bCs/>
          <w:sz w:val="28"/>
          <w:szCs w:val="28"/>
        </w:rPr>
      </w:pPr>
    </w:p>
    <w:p w14:paraId="5FF189E6">
      <w:pPr>
        <w:widowControl/>
        <w:spacing w:line="400" w:lineRule="atLeast"/>
        <w:jc w:val="center"/>
        <w:rPr>
          <w:rFonts w:hint="eastAsia" w:ascii="微软雅黑" w:hAnsi="微软雅黑" w:eastAsia="微软雅黑" w:cs="微软雅黑"/>
          <w:b/>
          <w:bCs/>
          <w:sz w:val="28"/>
          <w:szCs w:val="28"/>
        </w:rPr>
      </w:pPr>
    </w:p>
    <w:p w14:paraId="5C4CF9DC">
      <w:pPr>
        <w:widowControl/>
        <w:spacing w:line="400" w:lineRule="atLeast"/>
        <w:jc w:val="center"/>
        <w:rPr>
          <w:rFonts w:hint="eastAsia" w:ascii="微软雅黑" w:hAnsi="微软雅黑" w:eastAsia="微软雅黑" w:cs="微软雅黑"/>
          <w:b/>
          <w:bCs/>
          <w:sz w:val="28"/>
          <w:szCs w:val="28"/>
        </w:rPr>
      </w:pPr>
    </w:p>
    <w:p w14:paraId="792A724A">
      <w:pPr>
        <w:widowControl/>
        <w:spacing w:line="400" w:lineRule="atLeast"/>
        <w:jc w:val="center"/>
        <w:rPr>
          <w:rFonts w:hint="eastAsia" w:ascii="微软雅黑" w:hAnsi="微软雅黑" w:eastAsia="微软雅黑" w:cs="微软雅黑"/>
          <w:b/>
          <w:bCs/>
          <w:sz w:val="28"/>
          <w:szCs w:val="28"/>
        </w:rPr>
      </w:pPr>
    </w:p>
    <w:p w14:paraId="0AA195F2">
      <w:pPr>
        <w:widowControl/>
        <w:spacing w:line="400" w:lineRule="atLeast"/>
        <w:jc w:val="center"/>
        <w:rPr>
          <w:rFonts w:hint="eastAsia" w:ascii="微软雅黑" w:hAnsi="微软雅黑" w:eastAsia="微软雅黑" w:cs="微软雅黑"/>
          <w:b/>
          <w:bCs/>
          <w:sz w:val="28"/>
          <w:szCs w:val="28"/>
        </w:rPr>
      </w:pPr>
    </w:p>
    <w:p w14:paraId="48D51845">
      <w:pPr>
        <w:widowControl/>
        <w:spacing w:line="400" w:lineRule="atLeast"/>
        <w:jc w:val="center"/>
        <w:rPr>
          <w:rFonts w:hint="eastAsia" w:ascii="微软雅黑" w:hAnsi="微软雅黑" w:eastAsia="微软雅黑" w:cs="微软雅黑"/>
          <w:b/>
          <w:bCs/>
          <w:sz w:val="28"/>
          <w:szCs w:val="28"/>
        </w:rPr>
      </w:pPr>
    </w:p>
    <w:p w14:paraId="2F4F0F46">
      <w:pPr>
        <w:widowControl/>
        <w:spacing w:line="400" w:lineRule="atLeast"/>
        <w:jc w:val="center"/>
        <w:rPr>
          <w:rFonts w:hint="eastAsia" w:ascii="微软雅黑" w:hAnsi="微软雅黑" w:eastAsia="微软雅黑" w:cs="微软雅黑"/>
          <w:b/>
          <w:bCs/>
          <w:sz w:val="28"/>
          <w:szCs w:val="28"/>
        </w:rPr>
      </w:pPr>
    </w:p>
    <w:p w14:paraId="6D1B1E3E">
      <w:pPr>
        <w:widowControl/>
        <w:spacing w:line="400" w:lineRule="atLeast"/>
        <w:jc w:val="center"/>
        <w:rPr>
          <w:rFonts w:hint="eastAsia" w:ascii="微软雅黑" w:hAnsi="微软雅黑" w:eastAsia="微软雅黑" w:cs="微软雅黑"/>
          <w:kern w:val="0"/>
          <w:sz w:val="32"/>
          <w:szCs w:val="32"/>
          <w:lang w:val="zh-TW" w:eastAsia="zh-TW"/>
        </w:rPr>
      </w:pPr>
      <w:r>
        <w:rPr>
          <w:rFonts w:hint="eastAsia" w:ascii="微软雅黑" w:hAnsi="微软雅黑" w:eastAsia="微软雅黑" w:cs="微软雅黑"/>
          <w:kern w:val="0"/>
          <w:sz w:val="32"/>
          <w:szCs w:val="32"/>
          <w:lang w:val="en-US" w:eastAsia="zh-CN"/>
        </w:rPr>
        <w:t>XXXXX</w:t>
      </w:r>
      <w:r>
        <w:rPr>
          <w:rFonts w:hint="eastAsia" w:ascii="微软雅黑" w:hAnsi="微软雅黑" w:eastAsia="微软雅黑" w:cs="微软雅黑"/>
          <w:kern w:val="0"/>
          <w:sz w:val="32"/>
          <w:szCs w:val="32"/>
          <w:lang w:val="zh-TW" w:eastAsia="zh-TW"/>
        </w:rPr>
        <w:t>出版社</w:t>
      </w:r>
    </w:p>
    <w:p w14:paraId="74A69B37">
      <w:pPr>
        <w:widowControl/>
        <w:spacing w:line="400" w:lineRule="atLeast"/>
        <w:jc w:val="center"/>
        <w:rPr>
          <w:rFonts w:hint="eastAsia" w:ascii="微软雅黑" w:hAnsi="微软雅黑" w:eastAsia="微软雅黑" w:cs="微软雅黑"/>
          <w:b/>
          <w:bCs/>
          <w:sz w:val="28"/>
          <w:szCs w:val="28"/>
        </w:rPr>
      </w:pPr>
    </w:p>
    <w:p w14:paraId="7E392EF4">
      <w:pPr>
        <w:widowControl/>
        <w:spacing w:line="400" w:lineRule="atLeast"/>
        <w:jc w:val="center"/>
        <w:rPr>
          <w:rFonts w:hint="eastAsia" w:ascii="微软雅黑" w:hAnsi="微软雅黑" w:eastAsia="微软雅黑" w:cs="微软雅黑"/>
          <w:b/>
          <w:bCs/>
          <w:sz w:val="28"/>
          <w:szCs w:val="28"/>
          <w:lang w:eastAsia="zh-CN"/>
        </w:rPr>
      </w:pPr>
    </w:p>
    <w:p w14:paraId="6F9CA0B0">
      <w:pPr>
        <w:pStyle w:val="2"/>
        <w:rPr>
          <w:rFonts w:hint="eastAsia" w:ascii="微软雅黑" w:hAnsi="微软雅黑" w:eastAsia="微软雅黑" w:cs="微软雅黑"/>
          <w:b/>
          <w:bCs/>
          <w:sz w:val="28"/>
          <w:szCs w:val="28"/>
          <w:lang w:eastAsia="zh-CN"/>
        </w:rPr>
      </w:pPr>
    </w:p>
    <w:p w14:paraId="4DBDD9F9">
      <w:pPr>
        <w:pStyle w:val="3"/>
        <w:rPr>
          <w:rFonts w:hint="eastAsia" w:ascii="微软雅黑" w:hAnsi="微软雅黑" w:eastAsia="微软雅黑" w:cs="微软雅黑"/>
          <w:b/>
          <w:bCs/>
          <w:sz w:val="28"/>
          <w:szCs w:val="28"/>
          <w:lang w:eastAsia="zh-CN"/>
        </w:rPr>
      </w:pPr>
    </w:p>
    <w:p w14:paraId="42EB746F">
      <w:pPr>
        <w:rPr>
          <w:rFonts w:hint="eastAsia" w:ascii="微软雅黑" w:hAnsi="微软雅黑" w:eastAsia="微软雅黑" w:cs="微软雅黑"/>
          <w:b/>
          <w:bCs/>
          <w:sz w:val="28"/>
          <w:szCs w:val="28"/>
          <w:lang w:eastAsia="zh-CN"/>
        </w:rPr>
      </w:pPr>
    </w:p>
    <w:p w14:paraId="78AC11D1">
      <w:pPr>
        <w:pStyle w:val="2"/>
        <w:rPr>
          <w:rFonts w:hint="eastAsia" w:ascii="微软雅黑" w:hAnsi="微软雅黑" w:eastAsia="微软雅黑" w:cs="微软雅黑"/>
          <w:b/>
          <w:bCs/>
          <w:sz w:val="28"/>
          <w:szCs w:val="28"/>
          <w:lang w:eastAsia="zh-CN"/>
        </w:rPr>
      </w:pPr>
    </w:p>
    <w:p w14:paraId="1C4F6305">
      <w:pPr>
        <w:pStyle w:val="3"/>
        <w:rPr>
          <w:rFonts w:hint="eastAsia" w:ascii="微软雅黑" w:hAnsi="微软雅黑" w:eastAsia="微软雅黑" w:cs="微软雅黑"/>
          <w:b/>
          <w:bCs/>
          <w:sz w:val="28"/>
          <w:szCs w:val="28"/>
          <w:lang w:eastAsia="zh-CN"/>
        </w:rPr>
      </w:pPr>
    </w:p>
    <w:p w14:paraId="4CAC08E0">
      <w:pPr>
        <w:rPr>
          <w:rFonts w:hint="eastAsia" w:ascii="微软雅黑" w:hAnsi="微软雅黑" w:eastAsia="微软雅黑" w:cs="微软雅黑"/>
          <w:b/>
          <w:bCs/>
          <w:sz w:val="28"/>
          <w:szCs w:val="28"/>
          <w:lang w:eastAsia="zh-CN"/>
        </w:rPr>
      </w:pPr>
    </w:p>
    <w:p w14:paraId="68A33D00">
      <w:pPr>
        <w:pStyle w:val="2"/>
        <w:rPr>
          <w:rFonts w:hint="eastAsia" w:ascii="微软雅黑" w:hAnsi="微软雅黑" w:eastAsia="微软雅黑" w:cs="微软雅黑"/>
          <w:b/>
          <w:bCs/>
          <w:sz w:val="28"/>
          <w:szCs w:val="28"/>
          <w:lang w:eastAsia="zh-CN"/>
        </w:rPr>
      </w:pPr>
    </w:p>
    <w:p w14:paraId="374B76E2">
      <w:pPr>
        <w:pStyle w:val="3"/>
        <w:rPr>
          <w:rFonts w:hint="eastAsia" w:ascii="微软雅黑" w:hAnsi="微软雅黑" w:eastAsia="微软雅黑" w:cs="微软雅黑"/>
          <w:b/>
          <w:bCs/>
          <w:sz w:val="28"/>
          <w:szCs w:val="28"/>
          <w:lang w:eastAsia="zh-CN"/>
        </w:rPr>
      </w:pPr>
    </w:p>
    <w:p w14:paraId="3B484828">
      <w:pPr>
        <w:widowControl/>
        <w:spacing w:line="400" w:lineRule="atLeast"/>
        <w:rPr>
          <w:rFonts w:hint="eastAsia" w:ascii="微软雅黑" w:hAnsi="微软雅黑" w:eastAsia="微软雅黑" w:cs="微软雅黑"/>
          <w:kern w:val="0"/>
          <w:sz w:val="22"/>
          <w:szCs w:val="28"/>
          <w:lang w:val="zh-TW"/>
        </w:rPr>
      </w:pPr>
      <w:r>
        <w:rPr>
          <w:rFonts w:hint="eastAsia" w:ascii="微软雅黑" w:hAnsi="微软雅黑" w:eastAsia="微软雅黑" w:cs="微软雅黑"/>
          <w:kern w:val="0"/>
          <w:sz w:val="22"/>
          <w:szCs w:val="28"/>
          <w:lang w:val="zh-TW" w:eastAsia="zh-TW"/>
        </w:rPr>
        <w:t>甲方（著作权人）：</w:t>
      </w:r>
      <w:r>
        <w:rPr>
          <w:rFonts w:hint="eastAsia" w:ascii="微软雅黑" w:hAnsi="微软雅黑" w:eastAsia="微软雅黑" w:cs="微软雅黑"/>
          <w:sz w:val="22"/>
          <w:szCs w:val="28"/>
          <w:lang w:val="zh-TW" w:eastAsia="zh-TW"/>
        </w:rPr>
        <w:t>中国人民政治协商会议陕西省府谷县委员会</w:t>
      </w:r>
    </w:p>
    <w:p w14:paraId="41634FBC">
      <w:pPr>
        <w:widowControl/>
        <w:spacing w:line="400" w:lineRule="atLeast"/>
        <w:ind w:firstLine="525"/>
        <w:rPr>
          <w:rFonts w:hint="eastAsia" w:ascii="微软雅黑" w:hAnsi="微软雅黑" w:eastAsia="微软雅黑" w:cs="微软雅黑"/>
          <w:sz w:val="22"/>
          <w:szCs w:val="28"/>
          <w:lang w:val="zh-TW" w:eastAsia="zh-TW"/>
        </w:rPr>
      </w:pPr>
      <w:r>
        <w:rPr>
          <w:rFonts w:hint="eastAsia" w:ascii="微软雅黑" w:hAnsi="微软雅黑" w:eastAsia="微软雅黑" w:cs="微软雅黑"/>
          <w:kern w:val="0"/>
          <w:sz w:val="22"/>
          <w:szCs w:val="28"/>
          <w:lang w:val="zh-TW" w:eastAsia="zh-TW"/>
        </w:rPr>
        <w:t>地址：</w:t>
      </w:r>
    </w:p>
    <w:p w14:paraId="74D047B3">
      <w:pPr>
        <w:widowControl/>
        <w:spacing w:line="400" w:lineRule="atLeast"/>
        <w:ind w:firstLine="525"/>
        <w:jc w:val="left"/>
        <w:rPr>
          <w:rFonts w:hint="eastAsia" w:ascii="微软雅黑" w:hAnsi="微软雅黑" w:eastAsia="微软雅黑" w:cs="微软雅黑"/>
          <w:kern w:val="0"/>
          <w:sz w:val="22"/>
          <w:szCs w:val="28"/>
          <w:lang w:val="zh-TW"/>
        </w:rPr>
      </w:pPr>
      <w:r>
        <w:rPr>
          <w:rFonts w:hint="eastAsia" w:ascii="微软雅黑" w:hAnsi="微软雅黑" w:eastAsia="微软雅黑" w:cs="微软雅黑"/>
          <w:kern w:val="0"/>
          <w:sz w:val="22"/>
          <w:szCs w:val="28"/>
          <w:lang w:val="zh-TW"/>
        </w:rPr>
        <w:t>邮编</w:t>
      </w:r>
      <w:r>
        <w:rPr>
          <w:rFonts w:hint="eastAsia" w:ascii="微软雅黑" w:hAnsi="微软雅黑" w:eastAsia="微软雅黑" w:cs="微软雅黑"/>
          <w:kern w:val="0"/>
          <w:sz w:val="22"/>
          <w:szCs w:val="28"/>
          <w:lang w:val="zh-TW" w:eastAsia="zh-TW"/>
        </w:rPr>
        <w:t>：</w:t>
      </w:r>
      <w:r>
        <w:rPr>
          <w:rFonts w:hint="eastAsia" w:ascii="微软雅黑" w:hAnsi="微软雅黑" w:eastAsia="微软雅黑" w:cs="微软雅黑"/>
          <w:kern w:val="0"/>
          <w:sz w:val="22"/>
          <w:szCs w:val="28"/>
          <w:lang w:val="zh-TW"/>
        </w:rPr>
        <w:t>719499</w:t>
      </w:r>
    </w:p>
    <w:p w14:paraId="14D10D55">
      <w:pPr>
        <w:widowControl/>
        <w:spacing w:line="400" w:lineRule="atLeast"/>
        <w:jc w:val="left"/>
        <w:rPr>
          <w:rFonts w:hint="eastAsia" w:ascii="微软雅黑" w:hAnsi="微软雅黑" w:eastAsia="微软雅黑" w:cs="微软雅黑"/>
          <w:kern w:val="0"/>
          <w:sz w:val="22"/>
          <w:szCs w:val="28"/>
        </w:rPr>
      </w:pPr>
    </w:p>
    <w:p w14:paraId="3AFC069C">
      <w:pPr>
        <w:widowControl/>
        <w:spacing w:line="400" w:lineRule="atLeast"/>
        <w:ind w:firstLine="594" w:firstLineChars="270"/>
        <w:jc w:val="left"/>
        <w:rPr>
          <w:rFonts w:hint="eastAsia" w:ascii="微软雅黑" w:hAnsi="微软雅黑" w:eastAsia="微软雅黑" w:cs="微软雅黑"/>
          <w:kern w:val="0"/>
          <w:sz w:val="22"/>
          <w:szCs w:val="28"/>
        </w:rPr>
      </w:pPr>
      <w:r>
        <w:rPr>
          <w:rFonts w:hint="eastAsia" w:ascii="微软雅黑" w:hAnsi="微软雅黑" w:eastAsia="微软雅黑" w:cs="微软雅黑"/>
          <w:kern w:val="0"/>
          <w:sz w:val="22"/>
          <w:szCs w:val="28"/>
          <w:lang w:val="zh-TW" w:eastAsia="zh-TW"/>
        </w:rPr>
        <w:t>乙方（出版者）：</w:t>
      </w:r>
    </w:p>
    <w:p w14:paraId="0B3DF09F">
      <w:pPr>
        <w:widowControl/>
        <w:spacing w:line="400" w:lineRule="atLeast"/>
        <w:ind w:firstLine="525"/>
        <w:jc w:val="left"/>
        <w:rPr>
          <w:rFonts w:hint="eastAsia" w:ascii="微软雅黑" w:hAnsi="微软雅黑" w:eastAsia="微软雅黑" w:cs="微软雅黑"/>
          <w:kern w:val="0"/>
          <w:sz w:val="22"/>
          <w:szCs w:val="28"/>
          <w:lang w:val="zh-TW" w:eastAsia="zh-TW"/>
        </w:rPr>
      </w:pPr>
      <w:r>
        <w:rPr>
          <w:rFonts w:hint="eastAsia" w:ascii="微软雅黑" w:hAnsi="微软雅黑" w:eastAsia="微软雅黑" w:cs="微软雅黑"/>
          <w:kern w:val="0"/>
          <w:sz w:val="22"/>
          <w:szCs w:val="28"/>
          <w:lang w:val="zh-TW" w:eastAsia="zh-TW"/>
        </w:rPr>
        <w:t>地址：</w:t>
      </w:r>
    </w:p>
    <w:p w14:paraId="23A1FFC8">
      <w:pPr>
        <w:widowControl/>
        <w:spacing w:line="400" w:lineRule="atLeast"/>
        <w:ind w:firstLine="525"/>
        <w:jc w:val="left"/>
        <w:rPr>
          <w:rFonts w:hint="eastAsia" w:ascii="微软雅黑" w:hAnsi="微软雅黑" w:eastAsia="微软雅黑" w:cs="微软雅黑"/>
          <w:kern w:val="0"/>
          <w:sz w:val="22"/>
          <w:szCs w:val="28"/>
        </w:rPr>
      </w:pPr>
      <w:r>
        <w:rPr>
          <w:rFonts w:hint="eastAsia" w:ascii="微软雅黑" w:hAnsi="微软雅黑" w:eastAsia="微软雅黑" w:cs="微软雅黑"/>
          <w:kern w:val="0"/>
          <w:sz w:val="22"/>
          <w:szCs w:val="28"/>
          <w:lang w:val="zh-TW" w:eastAsia="zh-TW"/>
        </w:rPr>
        <w:t>邮编</w:t>
      </w:r>
      <w:r>
        <w:rPr>
          <w:rFonts w:hint="eastAsia" w:ascii="微软雅黑" w:hAnsi="微软雅黑" w:eastAsia="微软雅黑" w:cs="微软雅黑"/>
          <w:kern w:val="0"/>
          <w:sz w:val="22"/>
          <w:szCs w:val="28"/>
        </w:rPr>
        <w:t xml:space="preserve">: </w:t>
      </w:r>
    </w:p>
    <w:p w14:paraId="6B319BA0">
      <w:pPr>
        <w:spacing w:line="400" w:lineRule="atLeast"/>
        <w:rPr>
          <w:rFonts w:hint="eastAsia" w:ascii="微软雅黑" w:hAnsi="微软雅黑" w:eastAsia="微软雅黑" w:cs="微软雅黑"/>
          <w:sz w:val="22"/>
          <w:szCs w:val="28"/>
        </w:rPr>
      </w:pPr>
    </w:p>
    <w:p w14:paraId="2C42E437">
      <w:pPr>
        <w:spacing w:line="400" w:lineRule="atLeast"/>
        <w:ind w:firstLine="440" w:firstLineChars="200"/>
        <w:rPr>
          <w:rFonts w:hint="eastAsia" w:ascii="微软雅黑" w:hAnsi="微软雅黑" w:eastAsia="微软雅黑" w:cs="微软雅黑"/>
          <w:sz w:val="22"/>
          <w:szCs w:val="28"/>
          <w:lang w:val="zh-TW"/>
        </w:rPr>
      </w:pPr>
      <w:r>
        <w:rPr>
          <w:rFonts w:hint="eastAsia" w:ascii="微软雅黑" w:hAnsi="微软雅黑" w:eastAsia="微软雅黑" w:cs="微软雅黑"/>
          <w:sz w:val="22"/>
          <w:szCs w:val="28"/>
          <w:lang w:val="zh-TW" w:eastAsia="zh-TW"/>
        </w:rPr>
        <w:t>作品名称：《</w:t>
      </w:r>
      <w:r>
        <w:rPr>
          <w:rFonts w:hint="eastAsia" w:ascii="微软雅黑" w:hAnsi="微软雅黑" w:eastAsia="微软雅黑" w:cs="微软雅黑"/>
          <w:sz w:val="22"/>
          <w:szCs w:val="28"/>
          <w:lang w:val="zh-TW" w:eastAsia="zh-CN"/>
        </w:rPr>
        <w:t>府谷乡村录</w:t>
      </w:r>
      <w:r>
        <w:rPr>
          <w:rFonts w:hint="eastAsia" w:ascii="微软雅黑" w:hAnsi="微软雅黑" w:eastAsia="微软雅黑" w:cs="微软雅黑"/>
          <w:sz w:val="22"/>
          <w:szCs w:val="28"/>
          <w:lang w:val="zh-TW" w:eastAsia="zh-TW"/>
        </w:rPr>
        <w:t>》</w:t>
      </w:r>
    </w:p>
    <w:p w14:paraId="7E1A6678">
      <w:pPr>
        <w:spacing w:line="400" w:lineRule="atLeast"/>
        <w:ind w:firstLine="440" w:firstLineChars="200"/>
        <w:rPr>
          <w:rFonts w:hint="eastAsia" w:ascii="微软雅黑" w:hAnsi="微软雅黑" w:eastAsia="微软雅黑" w:cs="微软雅黑"/>
          <w:sz w:val="22"/>
          <w:szCs w:val="28"/>
          <w:lang w:val="zh-TW"/>
        </w:rPr>
      </w:pPr>
      <w:r>
        <w:rPr>
          <w:rFonts w:hint="eastAsia" w:ascii="微软雅黑" w:hAnsi="微软雅黑" w:eastAsia="微软雅黑" w:cs="微软雅黑"/>
          <w:sz w:val="22"/>
          <w:szCs w:val="28"/>
          <w:lang w:val="zh-TW" w:eastAsia="zh-TW"/>
        </w:rPr>
        <w:t>作者署名及著作方式：中国人民政治协商会议陕西省府谷县委员会  编</w:t>
      </w:r>
    </w:p>
    <w:p w14:paraId="5793A973">
      <w:pPr>
        <w:spacing w:line="400" w:lineRule="atLeast"/>
        <w:ind w:firstLine="360" w:firstLineChars="150"/>
        <w:rPr>
          <w:rFonts w:hint="eastAsia" w:ascii="微软雅黑" w:hAnsi="微软雅黑" w:eastAsia="微软雅黑" w:cs="微软雅黑"/>
          <w:sz w:val="24"/>
          <w:szCs w:val="24"/>
          <w:lang w:val="zh-TW" w:eastAsia="zh-TW"/>
        </w:rPr>
      </w:pPr>
      <w:r>
        <w:rPr>
          <w:rFonts w:hint="eastAsia" w:ascii="微软雅黑" w:hAnsi="微软雅黑" w:eastAsia="微软雅黑" w:cs="微软雅黑"/>
          <w:sz w:val="24"/>
          <w:szCs w:val="24"/>
          <w:lang w:val="zh-TW" w:eastAsia="zh-TW"/>
        </w:rPr>
        <w:t>（说明：署名一经确定，不宜变更。如有特殊情况需要变更，甲方应事先书面通知乙方，经双方协商同意后执行。）</w:t>
      </w:r>
    </w:p>
    <w:p w14:paraId="69DB2E1F">
      <w:pPr>
        <w:pStyle w:val="26"/>
        <w:tabs>
          <w:tab w:val="left" w:pos="720"/>
        </w:tabs>
        <w:spacing w:line="400" w:lineRule="atLeast"/>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zh-TW" w:eastAsia="zh-TW"/>
        </w:rPr>
        <w:t>　　甲乙双方就上述作品的出版达成如下协议：</w:t>
      </w:r>
    </w:p>
    <w:p w14:paraId="31463C9E">
      <w:pPr>
        <w:pStyle w:val="26"/>
        <w:spacing w:line="400" w:lineRule="atLeast"/>
        <w:ind w:firstLine="422"/>
        <w:rPr>
          <w:rFonts w:hint="eastAsia" w:ascii="微软雅黑" w:hAnsi="微软雅黑" w:eastAsia="微软雅黑" w:cs="微软雅黑"/>
          <w:kern w:val="0"/>
          <w:sz w:val="22"/>
          <w:szCs w:val="22"/>
          <w:lang w:val="zh-TW" w:eastAsia="zh-TW"/>
        </w:rPr>
      </w:pPr>
      <w:r>
        <w:rPr>
          <w:rFonts w:hint="eastAsia" w:ascii="微软雅黑" w:hAnsi="微软雅黑" w:eastAsia="微软雅黑" w:cs="微软雅黑"/>
          <w:kern w:val="0"/>
          <w:sz w:val="22"/>
          <w:szCs w:val="22"/>
          <w:lang w:val="zh-TW" w:eastAsia="zh-TW"/>
        </w:rPr>
        <w:t>第一条　甲方授予乙方在合同有效期内</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在中国内地</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港澳台地区以及其他国家和地区</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以图书</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期刊</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电子出版物、手机出版和网络传播等方式出版发行上述作品的中文简繁体、国内少数民族语言和外文版的专有使用权</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甲方授权乙方以复制、发行、出租、展览、放映、广播、信息网络传播、摄制、改编、翻译、汇编等方式排他性地使用上述作品</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并将上述作品的无线移动网络数字版使用权独家授予乙方</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进行签约作品的发布（包括但不限于电子书发布、下载、电子光盘发布、手机阅读、IVR 语音改编、有声读物和以多媒体数字格式发布业务等）。甲方同意授权乙方转授权（可根据其需要将本授权的全部或部分授权转让于第三方），并通过授权第三方使用获取利益分成</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分成比例为</w:t>
      </w:r>
      <w:r>
        <w:rPr>
          <w:rFonts w:hint="eastAsia" w:ascii="微软雅黑" w:hAnsi="微软雅黑" w:eastAsia="微软雅黑" w:cs="微软雅黑"/>
          <w:kern w:val="0"/>
          <w:sz w:val="22"/>
          <w:szCs w:val="22"/>
          <w:u w:val="single" w:color="auto"/>
          <w:lang w:val="en-US" w:eastAsia="zh-CN"/>
        </w:rPr>
        <w:t xml:space="preserve">  /  </w:t>
      </w:r>
      <w:r>
        <w:rPr>
          <w:rFonts w:hint="eastAsia" w:ascii="微软雅黑" w:hAnsi="微软雅黑" w:eastAsia="微软雅黑" w:cs="微软雅黑"/>
          <w:kern w:val="0"/>
          <w:sz w:val="22"/>
          <w:szCs w:val="22"/>
          <w:lang w:val="zh-TW" w:eastAsia="zh-TW"/>
        </w:rPr>
        <w:t>（扣除相应成本后）。</w:t>
      </w:r>
    </w:p>
    <w:p w14:paraId="5C136341">
      <w:pPr>
        <w:pStyle w:val="26"/>
        <w:spacing w:line="400" w:lineRule="atLeast"/>
        <w:ind w:firstLine="422"/>
        <w:rPr>
          <w:rFonts w:hint="eastAsia" w:ascii="微软雅黑" w:hAnsi="微软雅黑" w:eastAsia="微软雅黑" w:cs="微软雅黑"/>
          <w:color w:val="C00000"/>
          <w:kern w:val="0"/>
          <w:sz w:val="22"/>
          <w:szCs w:val="22"/>
          <w:lang w:val="zh-TW" w:eastAsia="zh-TW"/>
        </w:rPr>
      </w:pPr>
      <w:r>
        <w:rPr>
          <w:rFonts w:hint="eastAsia" w:ascii="微软雅黑" w:hAnsi="微软雅黑" w:eastAsia="微软雅黑" w:cs="微软雅黑"/>
          <w:kern w:val="0"/>
          <w:sz w:val="22"/>
          <w:szCs w:val="22"/>
          <w:lang w:val="zh-TW" w:eastAsia="zh-TW"/>
        </w:rPr>
        <w:t xml:space="preserve">第二条 </w:t>
      </w:r>
      <w:r>
        <w:rPr>
          <w:rFonts w:hint="eastAsia" w:ascii="微软雅黑" w:hAnsi="微软雅黑" w:eastAsia="微软雅黑" w:cs="微软雅黑"/>
          <w:kern w:val="0"/>
          <w:sz w:val="22"/>
          <w:szCs w:val="22"/>
          <w:lang w:val="zh-TW"/>
        </w:rPr>
        <w:t xml:space="preserve"> </w:t>
      </w:r>
      <w:r>
        <w:rPr>
          <w:rFonts w:hint="eastAsia" w:ascii="微软雅黑" w:hAnsi="微软雅黑" w:eastAsia="微软雅黑" w:cs="微软雅黑"/>
          <w:kern w:val="0"/>
          <w:sz w:val="22"/>
          <w:szCs w:val="22"/>
          <w:lang w:val="zh-TW" w:eastAsia="zh-TW"/>
        </w:rPr>
        <w:t>根据本合同出版发行的作品不得含有下列内容：</w:t>
      </w:r>
    </w:p>
    <w:p w14:paraId="393F1E4D">
      <w:pPr>
        <w:pStyle w:val="26"/>
        <w:spacing w:line="400" w:lineRule="atLeast"/>
        <w:ind w:firstLine="422"/>
        <w:rPr>
          <w:rFonts w:hint="eastAsia" w:ascii="微软雅黑" w:hAnsi="微软雅黑" w:eastAsia="微软雅黑" w:cs="微软雅黑"/>
          <w:kern w:val="0"/>
          <w:sz w:val="22"/>
          <w:szCs w:val="22"/>
          <w:lang w:val="zh-TW" w:eastAsia="zh-TW"/>
        </w:rPr>
      </w:pPr>
      <w:r>
        <w:rPr>
          <w:rFonts w:hint="eastAsia" w:ascii="微软雅黑" w:hAnsi="微软雅黑" w:eastAsia="微软雅黑" w:cs="微软雅黑"/>
          <w:kern w:val="0"/>
          <w:sz w:val="22"/>
          <w:szCs w:val="22"/>
          <w:lang w:val="zh-TW" w:eastAsia="zh-TW"/>
        </w:rPr>
        <w:t>（一）反对</w:t>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HYPERLINK "javascript:SLC(51974,0)"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kern w:val="0"/>
          <w:sz w:val="22"/>
          <w:szCs w:val="22"/>
          <w:lang w:val="zh-TW" w:eastAsia="zh-TW"/>
        </w:rPr>
        <w:t>宪法</w:t>
      </w:r>
      <w:r>
        <w:rPr>
          <w:rFonts w:hint="eastAsia" w:ascii="微软雅黑" w:hAnsi="微软雅黑" w:eastAsia="微软雅黑" w:cs="微软雅黑"/>
          <w:kern w:val="0"/>
          <w:sz w:val="22"/>
          <w:szCs w:val="22"/>
          <w:lang w:val="zh-TW" w:eastAsia="zh-TW"/>
        </w:rPr>
        <w:fldChar w:fldCharType="end"/>
      </w:r>
      <w:r>
        <w:rPr>
          <w:rFonts w:hint="eastAsia" w:ascii="微软雅黑" w:hAnsi="微软雅黑" w:eastAsia="微软雅黑" w:cs="微软雅黑"/>
          <w:kern w:val="0"/>
          <w:sz w:val="22"/>
          <w:szCs w:val="22"/>
          <w:lang w:val="zh-TW" w:eastAsia="zh-TW"/>
        </w:rPr>
        <w:t>确定的基本原则的；</w:t>
      </w:r>
    </w:p>
    <w:p w14:paraId="0FE655AF">
      <w:pPr>
        <w:pStyle w:val="26"/>
        <w:spacing w:line="400" w:lineRule="atLeast"/>
        <w:ind w:firstLine="422"/>
        <w:rPr>
          <w:rFonts w:hint="eastAsia" w:ascii="微软雅黑" w:hAnsi="微软雅黑" w:eastAsia="微软雅黑" w:cs="微软雅黑"/>
          <w:kern w:val="0"/>
          <w:sz w:val="22"/>
          <w:szCs w:val="22"/>
          <w:lang w:val="zh-TW" w:eastAsia="zh-TW"/>
        </w:rPr>
      </w:pPr>
      <w:bookmarkStart w:id="215" w:name="tiao_25_kuan_1_xiang_2"/>
      <w:bookmarkEnd w:id="215"/>
      <w:r>
        <w:rPr>
          <w:rFonts w:hint="eastAsia" w:ascii="微软雅黑" w:hAnsi="微软雅黑" w:eastAsia="微软雅黑" w:cs="微软雅黑"/>
          <w:kern w:val="0"/>
          <w:sz w:val="22"/>
          <w:szCs w:val="22"/>
          <w:lang w:val="zh-TW" w:eastAsia="zh-TW"/>
        </w:rPr>
        <w:t>（二）危害国家统一、主权和领土完整的；</w:t>
      </w:r>
    </w:p>
    <w:p w14:paraId="165AD3BD">
      <w:pPr>
        <w:pStyle w:val="26"/>
        <w:spacing w:line="400" w:lineRule="atLeast"/>
        <w:ind w:firstLine="422"/>
        <w:rPr>
          <w:rFonts w:hint="eastAsia" w:ascii="微软雅黑" w:hAnsi="微软雅黑" w:eastAsia="微软雅黑" w:cs="微软雅黑"/>
          <w:kern w:val="0"/>
          <w:sz w:val="22"/>
          <w:szCs w:val="22"/>
          <w:lang w:val="zh-TW" w:eastAsia="zh-TW"/>
        </w:rPr>
      </w:pPr>
      <w:bookmarkStart w:id="216" w:name="tiao_25_kuan_1_xiang_3"/>
      <w:bookmarkEnd w:id="216"/>
      <w:r>
        <w:rPr>
          <w:rFonts w:hint="eastAsia" w:ascii="微软雅黑" w:hAnsi="微软雅黑" w:eastAsia="微软雅黑" w:cs="微软雅黑"/>
          <w:kern w:val="0"/>
          <w:sz w:val="22"/>
          <w:szCs w:val="22"/>
          <w:lang w:val="zh-TW" w:eastAsia="zh-TW"/>
        </w:rPr>
        <w:t>（三）泄露国家秘密、危害国家安全或者损害国家荣誉和利益的；</w:t>
      </w:r>
    </w:p>
    <w:p w14:paraId="4EC2F61A">
      <w:pPr>
        <w:pStyle w:val="26"/>
        <w:spacing w:line="400" w:lineRule="atLeast"/>
        <w:ind w:firstLine="422"/>
        <w:rPr>
          <w:rFonts w:hint="eastAsia" w:ascii="微软雅黑" w:hAnsi="微软雅黑" w:eastAsia="微软雅黑" w:cs="微软雅黑"/>
          <w:kern w:val="0"/>
          <w:sz w:val="22"/>
          <w:szCs w:val="22"/>
          <w:lang w:val="zh-TW" w:eastAsia="zh-TW"/>
        </w:rPr>
      </w:pPr>
      <w:bookmarkStart w:id="217" w:name="tiao_25_kuan_1_xiang_4"/>
      <w:bookmarkEnd w:id="217"/>
      <w:r>
        <w:rPr>
          <w:rFonts w:hint="eastAsia" w:ascii="微软雅黑" w:hAnsi="微软雅黑" w:eastAsia="微软雅黑" w:cs="微软雅黑"/>
          <w:kern w:val="0"/>
          <w:sz w:val="22"/>
          <w:szCs w:val="22"/>
          <w:lang w:val="zh-TW" w:eastAsia="zh-TW"/>
        </w:rPr>
        <w:t>（四）煽动民族仇恨、民族歧视，破坏民族团结，或者侵害民族风俗、习惯的；</w:t>
      </w:r>
    </w:p>
    <w:p w14:paraId="13F68F55">
      <w:pPr>
        <w:pStyle w:val="26"/>
        <w:spacing w:line="400" w:lineRule="atLeast"/>
        <w:ind w:firstLine="422"/>
        <w:rPr>
          <w:rFonts w:hint="eastAsia" w:ascii="微软雅黑" w:hAnsi="微软雅黑" w:eastAsia="微软雅黑" w:cs="微软雅黑"/>
          <w:kern w:val="0"/>
          <w:sz w:val="22"/>
          <w:szCs w:val="22"/>
          <w:lang w:val="zh-TW" w:eastAsia="zh-TW"/>
        </w:rPr>
      </w:pPr>
      <w:bookmarkStart w:id="218" w:name="tiao_25_kuan_1_xiang_5"/>
      <w:bookmarkEnd w:id="218"/>
      <w:r>
        <w:rPr>
          <w:rFonts w:hint="eastAsia" w:ascii="微软雅黑" w:hAnsi="微软雅黑" w:eastAsia="微软雅黑" w:cs="微软雅黑"/>
          <w:kern w:val="0"/>
          <w:sz w:val="22"/>
          <w:szCs w:val="22"/>
          <w:lang w:val="zh-TW" w:eastAsia="zh-TW"/>
        </w:rPr>
        <w:t>（五）宣扬邪教、迷信的；</w:t>
      </w:r>
    </w:p>
    <w:p w14:paraId="270A3204">
      <w:pPr>
        <w:pStyle w:val="26"/>
        <w:spacing w:line="400" w:lineRule="atLeast"/>
        <w:ind w:firstLine="422"/>
        <w:rPr>
          <w:rFonts w:hint="eastAsia" w:ascii="微软雅黑" w:hAnsi="微软雅黑" w:eastAsia="微软雅黑" w:cs="微软雅黑"/>
          <w:kern w:val="0"/>
          <w:sz w:val="22"/>
          <w:szCs w:val="22"/>
          <w:lang w:val="zh-TW" w:eastAsia="zh-TW"/>
        </w:rPr>
      </w:pPr>
      <w:bookmarkStart w:id="219" w:name="tiao_25_kuan_1_xiang_6"/>
      <w:bookmarkEnd w:id="219"/>
      <w:r>
        <w:rPr>
          <w:rFonts w:hint="eastAsia" w:ascii="微软雅黑" w:hAnsi="微软雅黑" w:eastAsia="微软雅黑" w:cs="微软雅黑"/>
          <w:kern w:val="0"/>
          <w:sz w:val="22"/>
          <w:szCs w:val="22"/>
          <w:lang w:val="zh-TW" w:eastAsia="zh-TW"/>
        </w:rPr>
        <w:t>（六）扰乱社会秩序，破坏社会稳定的；</w:t>
      </w:r>
    </w:p>
    <w:p w14:paraId="24C6FFC6">
      <w:pPr>
        <w:pStyle w:val="26"/>
        <w:spacing w:line="400" w:lineRule="atLeast"/>
        <w:ind w:firstLine="422"/>
        <w:rPr>
          <w:rFonts w:hint="eastAsia" w:ascii="微软雅黑" w:hAnsi="微软雅黑" w:eastAsia="微软雅黑" w:cs="微软雅黑"/>
          <w:kern w:val="0"/>
          <w:sz w:val="22"/>
          <w:szCs w:val="22"/>
          <w:lang w:val="zh-TW" w:eastAsia="zh-TW"/>
        </w:rPr>
      </w:pPr>
      <w:bookmarkStart w:id="220" w:name="tiao_25_kuan_1_xiang_7"/>
      <w:bookmarkEnd w:id="220"/>
      <w:r>
        <w:rPr>
          <w:rFonts w:hint="eastAsia" w:ascii="微软雅黑" w:hAnsi="微软雅黑" w:eastAsia="微软雅黑" w:cs="微软雅黑"/>
          <w:kern w:val="0"/>
          <w:sz w:val="22"/>
          <w:szCs w:val="22"/>
          <w:lang w:val="zh-TW" w:eastAsia="zh-TW"/>
        </w:rPr>
        <w:t>（七）宣扬淫秽、赌博、暴力或者教唆犯罪的；</w:t>
      </w:r>
    </w:p>
    <w:p w14:paraId="3F82BD26">
      <w:pPr>
        <w:pStyle w:val="26"/>
        <w:spacing w:line="400" w:lineRule="atLeast"/>
        <w:ind w:firstLine="422"/>
        <w:rPr>
          <w:rFonts w:hint="eastAsia" w:ascii="微软雅黑" w:hAnsi="微软雅黑" w:eastAsia="微软雅黑" w:cs="微软雅黑"/>
          <w:kern w:val="0"/>
          <w:sz w:val="22"/>
          <w:szCs w:val="22"/>
          <w:lang w:val="zh-TW" w:eastAsia="zh-TW"/>
        </w:rPr>
      </w:pPr>
      <w:bookmarkStart w:id="221" w:name="tiao_25_kuan_1_xiang_8"/>
      <w:bookmarkEnd w:id="221"/>
      <w:r>
        <w:rPr>
          <w:rFonts w:hint="eastAsia" w:ascii="微软雅黑" w:hAnsi="微软雅黑" w:eastAsia="微软雅黑" w:cs="微软雅黑"/>
          <w:kern w:val="0"/>
          <w:sz w:val="22"/>
          <w:szCs w:val="22"/>
          <w:lang w:val="zh-TW" w:eastAsia="zh-TW"/>
        </w:rPr>
        <w:t>（八）侮辱或者诽谤他人，侵害他人合法权益的；</w:t>
      </w:r>
    </w:p>
    <w:p w14:paraId="7BD47F83">
      <w:pPr>
        <w:pStyle w:val="26"/>
        <w:spacing w:line="400" w:lineRule="atLeast"/>
        <w:ind w:firstLine="422"/>
        <w:rPr>
          <w:rFonts w:hint="eastAsia" w:ascii="微软雅黑" w:hAnsi="微软雅黑" w:eastAsia="微软雅黑" w:cs="微软雅黑"/>
          <w:kern w:val="0"/>
          <w:sz w:val="22"/>
          <w:szCs w:val="22"/>
          <w:lang w:val="zh-TW" w:eastAsia="zh-TW"/>
        </w:rPr>
      </w:pPr>
      <w:bookmarkStart w:id="222" w:name="tiao_25_kuan_1_xiang_9"/>
      <w:bookmarkEnd w:id="222"/>
      <w:r>
        <w:rPr>
          <w:rFonts w:hint="eastAsia" w:ascii="微软雅黑" w:hAnsi="微软雅黑" w:eastAsia="微软雅黑" w:cs="微软雅黑"/>
          <w:kern w:val="0"/>
          <w:sz w:val="22"/>
          <w:szCs w:val="22"/>
          <w:lang w:val="zh-TW" w:eastAsia="zh-TW"/>
        </w:rPr>
        <w:t>（九）危害社会公德或者民族优秀文化传统的；</w:t>
      </w:r>
    </w:p>
    <w:p w14:paraId="2671BD47">
      <w:pPr>
        <w:pStyle w:val="26"/>
        <w:spacing w:line="400" w:lineRule="atLeast"/>
        <w:ind w:firstLine="422"/>
        <w:rPr>
          <w:rFonts w:hint="eastAsia" w:ascii="微软雅黑" w:hAnsi="微软雅黑" w:eastAsia="微软雅黑" w:cs="微软雅黑"/>
          <w:kern w:val="0"/>
          <w:sz w:val="22"/>
          <w:szCs w:val="22"/>
          <w:lang w:val="zh-TW" w:eastAsia="zh-TW"/>
        </w:rPr>
      </w:pPr>
      <w:bookmarkStart w:id="223" w:name="tiao_25_kuan_1_xiang_10"/>
      <w:bookmarkEnd w:id="223"/>
      <w:r>
        <w:rPr>
          <w:rFonts w:hint="eastAsia" w:ascii="微软雅黑" w:hAnsi="微软雅黑" w:eastAsia="微软雅黑" w:cs="微软雅黑"/>
          <w:kern w:val="0"/>
          <w:sz w:val="22"/>
          <w:szCs w:val="22"/>
          <w:lang w:val="zh-TW" w:eastAsia="zh-TW"/>
        </w:rPr>
        <w:t>（十）有法律、行政法规和国家规定禁止的其他内容的。</w:t>
      </w:r>
    </w:p>
    <w:p w14:paraId="2F3B484C">
      <w:pPr>
        <w:pStyle w:val="26"/>
        <w:spacing w:line="400" w:lineRule="atLeast"/>
        <w:ind w:firstLine="425"/>
        <w:rPr>
          <w:rFonts w:hint="eastAsia" w:ascii="微软雅黑" w:hAnsi="微软雅黑" w:eastAsia="微软雅黑" w:cs="微软雅黑"/>
          <w:kern w:val="0"/>
          <w:sz w:val="22"/>
          <w:szCs w:val="22"/>
          <w:lang w:val="zh-TW" w:eastAsia="zh-TW"/>
        </w:rPr>
      </w:pPr>
      <w:r>
        <w:rPr>
          <w:rFonts w:hint="eastAsia" w:ascii="微软雅黑" w:hAnsi="微软雅黑" w:eastAsia="微软雅黑" w:cs="微软雅黑"/>
          <w:kern w:val="0"/>
          <w:sz w:val="22"/>
          <w:szCs w:val="22"/>
          <w:lang w:val="zh-TW" w:eastAsia="zh-TW"/>
        </w:rPr>
        <w:t xml:space="preserve">第三条 </w:t>
      </w:r>
      <w:r>
        <w:rPr>
          <w:rFonts w:hint="eastAsia" w:ascii="微软雅黑" w:hAnsi="微软雅黑" w:eastAsia="微软雅黑" w:cs="微软雅黑"/>
          <w:kern w:val="0"/>
          <w:sz w:val="22"/>
          <w:szCs w:val="22"/>
          <w:lang w:val="zh-TW"/>
        </w:rPr>
        <w:t xml:space="preserve"> </w:t>
      </w:r>
      <w:r>
        <w:rPr>
          <w:rFonts w:hint="eastAsia" w:ascii="微软雅黑" w:hAnsi="微软雅黑" w:eastAsia="微软雅黑" w:cs="微软雅黑"/>
          <w:kern w:val="0"/>
          <w:sz w:val="22"/>
          <w:szCs w:val="22"/>
          <w:lang w:val="zh-TW" w:eastAsia="zh-TW"/>
        </w:rPr>
        <w:t>甲方保证拥有第一条授予乙方的权利</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因上述权利的行使侵犯他人著作权的</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甲方承担全部责任并赔偿因此给乙方造成的损失，乙方可以单方解除合同并不承担赔偿责任。</w:t>
      </w:r>
    </w:p>
    <w:p w14:paraId="1F8256BD">
      <w:pPr>
        <w:pStyle w:val="26"/>
        <w:spacing w:line="400" w:lineRule="atLeast"/>
        <w:ind w:firstLine="425"/>
        <w:rPr>
          <w:rFonts w:hint="eastAsia" w:ascii="微软雅黑" w:hAnsi="微软雅黑" w:eastAsia="微软雅黑" w:cs="微软雅黑"/>
          <w:kern w:val="0"/>
          <w:sz w:val="22"/>
          <w:szCs w:val="22"/>
          <w:lang w:val="zh-TW" w:eastAsia="zh-TW"/>
        </w:rPr>
      </w:pPr>
      <w:r>
        <w:rPr>
          <w:rFonts w:hint="eastAsia" w:ascii="微软雅黑" w:hAnsi="微软雅黑" w:eastAsia="微软雅黑" w:cs="微软雅黑"/>
          <w:kern w:val="0"/>
          <w:sz w:val="22"/>
          <w:szCs w:val="22"/>
          <w:lang w:val="zh-TW" w:eastAsia="zh-TW"/>
        </w:rPr>
        <w:t xml:space="preserve">第四条 </w:t>
      </w:r>
      <w:r>
        <w:rPr>
          <w:rFonts w:hint="eastAsia" w:ascii="微软雅黑" w:hAnsi="微软雅黑" w:eastAsia="微软雅黑" w:cs="微软雅黑"/>
          <w:kern w:val="0"/>
          <w:sz w:val="22"/>
          <w:szCs w:val="22"/>
          <w:lang w:val="zh-TW"/>
        </w:rPr>
        <w:t xml:space="preserve"> </w:t>
      </w:r>
      <w:r>
        <w:rPr>
          <w:rFonts w:hint="eastAsia" w:ascii="微软雅黑" w:hAnsi="微软雅黑" w:eastAsia="微软雅黑" w:cs="微软雅黑"/>
          <w:kern w:val="0"/>
          <w:sz w:val="22"/>
          <w:szCs w:val="22"/>
          <w:lang w:val="zh-TW" w:eastAsia="zh-TW"/>
        </w:rPr>
        <w:t>甲方的上述作品含有侵犯他人名誉权、肖像权、姓名权等人身权内容的，甲方承担全部责任并赔偿因此给乙方造成的损失，乙方可以单方解除合同并不承担赔偿责任。</w:t>
      </w:r>
    </w:p>
    <w:p w14:paraId="1126DFD0">
      <w:pPr>
        <w:pStyle w:val="26"/>
        <w:spacing w:line="400" w:lineRule="atLeast"/>
        <w:ind w:firstLine="420"/>
        <w:rPr>
          <w:rFonts w:hint="eastAsia" w:ascii="微软雅黑" w:hAnsi="微软雅黑" w:eastAsia="微软雅黑" w:cs="微软雅黑"/>
          <w:kern w:val="0"/>
          <w:sz w:val="22"/>
          <w:szCs w:val="22"/>
          <w:lang w:val="zh-TW" w:eastAsia="zh-TW"/>
        </w:rPr>
      </w:pPr>
      <w:r>
        <w:rPr>
          <w:rFonts w:hint="eastAsia" w:ascii="微软雅黑" w:hAnsi="微软雅黑" w:eastAsia="微软雅黑" w:cs="微软雅黑"/>
          <w:kern w:val="0"/>
          <w:sz w:val="22"/>
          <w:szCs w:val="22"/>
          <w:lang w:val="zh-TW" w:eastAsia="zh-TW"/>
        </w:rPr>
        <w:t>第五条　上述作品的内容、篇幅、体例、图表、附录等应符合下列要求：齐、清、定。</w:t>
      </w:r>
    </w:p>
    <w:p w14:paraId="082E65D8">
      <w:pPr>
        <w:pStyle w:val="26"/>
        <w:spacing w:line="400" w:lineRule="atLeast"/>
        <w:ind w:firstLine="425"/>
        <w:rPr>
          <w:rFonts w:hint="eastAsia" w:ascii="微软雅黑" w:hAnsi="微软雅黑" w:eastAsia="微软雅黑" w:cs="微软雅黑"/>
          <w:kern w:val="0"/>
          <w:sz w:val="22"/>
          <w:szCs w:val="22"/>
          <w:lang w:val="zh-TW" w:eastAsia="zh-TW"/>
        </w:rPr>
      </w:pPr>
      <w:r>
        <w:rPr>
          <w:rFonts w:hint="eastAsia" w:ascii="微软雅黑" w:hAnsi="微软雅黑" w:eastAsia="微软雅黑" w:cs="微软雅黑"/>
          <w:kern w:val="0"/>
          <w:sz w:val="22"/>
          <w:szCs w:val="22"/>
          <w:lang w:val="zh-TW" w:eastAsia="zh-TW"/>
        </w:rPr>
        <w:t>第六条　甲方应于</w:t>
      </w:r>
      <w:r>
        <w:rPr>
          <w:rFonts w:hint="eastAsia" w:ascii="微软雅黑" w:hAnsi="微软雅黑" w:eastAsia="微软雅黑" w:cs="微软雅黑"/>
          <w:kern w:val="0"/>
          <w:sz w:val="22"/>
          <w:szCs w:val="22"/>
          <w:u w:val="single"/>
        </w:rPr>
        <w:t xml:space="preserve">   </w:t>
      </w:r>
      <w:r>
        <w:rPr>
          <w:rFonts w:hint="eastAsia" w:ascii="微软雅黑" w:hAnsi="微软雅黑" w:eastAsia="微软雅黑" w:cs="微软雅黑"/>
          <w:kern w:val="0"/>
          <w:sz w:val="22"/>
          <w:szCs w:val="22"/>
          <w:lang w:val="zh-TW" w:eastAsia="zh-TW"/>
        </w:rPr>
        <w:t>年</w:t>
      </w:r>
      <w:r>
        <w:rPr>
          <w:rFonts w:hint="eastAsia" w:ascii="微软雅黑" w:hAnsi="微软雅黑" w:eastAsia="微软雅黑" w:cs="微软雅黑"/>
          <w:kern w:val="0"/>
          <w:sz w:val="22"/>
          <w:szCs w:val="22"/>
          <w:u w:val="single"/>
        </w:rPr>
        <w:t xml:space="preserve">  </w:t>
      </w:r>
      <w:r>
        <w:rPr>
          <w:rFonts w:hint="eastAsia" w:ascii="微软雅黑" w:hAnsi="微软雅黑" w:eastAsia="微软雅黑" w:cs="微软雅黑"/>
          <w:kern w:val="0"/>
          <w:sz w:val="22"/>
          <w:szCs w:val="22"/>
          <w:lang w:val="zh-TW" w:eastAsia="zh-TW"/>
        </w:rPr>
        <w:t>月</w:t>
      </w:r>
      <w:r>
        <w:rPr>
          <w:rFonts w:hint="eastAsia" w:ascii="微软雅黑" w:hAnsi="微软雅黑" w:eastAsia="微软雅黑" w:cs="微软雅黑"/>
          <w:kern w:val="0"/>
          <w:sz w:val="22"/>
          <w:szCs w:val="22"/>
          <w:u w:val="single"/>
        </w:rPr>
        <w:t xml:space="preserve">    </w:t>
      </w:r>
      <w:r>
        <w:rPr>
          <w:rFonts w:hint="eastAsia" w:ascii="微软雅黑" w:hAnsi="微软雅黑" w:eastAsia="微软雅黑" w:cs="微软雅黑"/>
          <w:kern w:val="0"/>
          <w:sz w:val="22"/>
          <w:szCs w:val="22"/>
          <w:lang w:val="zh-TW" w:eastAsia="zh-TW"/>
        </w:rPr>
        <w:t>日前将上述作品的誊清稿交付乙方。甲方不能按时交稿的，应在交稿期限届满前</w:t>
      </w:r>
      <w:r>
        <w:rPr>
          <w:rFonts w:hint="eastAsia" w:ascii="微软雅黑" w:hAnsi="微软雅黑" w:eastAsia="微软雅黑" w:cs="微软雅黑"/>
          <w:kern w:val="0"/>
          <w:sz w:val="22"/>
          <w:szCs w:val="22"/>
          <w:u w:val="single"/>
        </w:rPr>
        <w:t xml:space="preserve">   </w:t>
      </w:r>
      <w:r>
        <w:rPr>
          <w:rFonts w:hint="eastAsia" w:ascii="微软雅黑" w:hAnsi="微软雅黑" w:eastAsia="微软雅黑" w:cs="微软雅黑"/>
          <w:kern w:val="0"/>
          <w:sz w:val="22"/>
          <w:szCs w:val="22"/>
          <w:lang w:val="zh-TW" w:eastAsia="zh-TW"/>
        </w:rPr>
        <w:t>日通知乙方，双方另行约定交稿日期。甲方到期仍不能交稿的，应按本合同约定情况向乙方支付违约金，乙方可以终止合同。</w:t>
      </w:r>
    </w:p>
    <w:p w14:paraId="107A6922">
      <w:pPr>
        <w:pStyle w:val="26"/>
        <w:spacing w:line="400" w:lineRule="atLeast"/>
        <w:ind w:firstLine="425"/>
        <w:rPr>
          <w:rFonts w:hint="eastAsia" w:ascii="微软雅黑" w:hAnsi="微软雅黑" w:eastAsia="微软雅黑" w:cs="微软雅黑"/>
          <w:kern w:val="0"/>
          <w:sz w:val="22"/>
          <w:szCs w:val="22"/>
          <w:lang w:val="zh-TW"/>
        </w:rPr>
      </w:pPr>
      <w:r>
        <w:rPr>
          <w:rFonts w:hint="eastAsia" w:ascii="微软雅黑" w:hAnsi="微软雅黑" w:eastAsia="微软雅黑" w:cs="微软雅黑"/>
          <w:kern w:val="0"/>
          <w:sz w:val="22"/>
          <w:szCs w:val="22"/>
          <w:lang w:val="zh-TW" w:eastAsia="zh-TW"/>
        </w:rPr>
        <w:t>第七条  根据甲方要求的制作工艺标准，乙方应满足以下制作规格及工艺：</w:t>
      </w:r>
      <w:r>
        <w:rPr>
          <w:rFonts w:hint="eastAsia" w:ascii="微软雅黑" w:hAnsi="微软雅黑" w:eastAsia="微软雅黑" w:cs="微软雅黑"/>
          <w:kern w:val="0"/>
          <w:sz w:val="22"/>
          <w:szCs w:val="22"/>
          <w:lang w:val="zh-TW"/>
        </w:rPr>
        <w:t>图书</w:t>
      </w:r>
      <w:r>
        <w:rPr>
          <w:rFonts w:hint="eastAsia" w:ascii="微软雅黑" w:hAnsi="微软雅黑" w:eastAsia="微软雅黑" w:cs="微软雅黑"/>
          <w:kern w:val="0"/>
          <w:sz w:val="22"/>
          <w:szCs w:val="22"/>
          <w:lang w:val="zh-TW" w:eastAsia="zh-TW"/>
        </w:rPr>
        <w:t>开本16开，成品尺寸170×240mm。字数</w:t>
      </w:r>
      <w:r>
        <w:rPr>
          <w:rFonts w:hint="eastAsia" w:ascii="微软雅黑" w:hAnsi="微软雅黑" w:eastAsia="微软雅黑" w:cs="微软雅黑"/>
          <w:kern w:val="0"/>
          <w:sz w:val="22"/>
          <w:szCs w:val="22"/>
          <w:lang w:val="zh-TW"/>
        </w:rPr>
        <w:t>不超过</w:t>
      </w:r>
      <w:r>
        <w:rPr>
          <w:rFonts w:hint="eastAsia" w:ascii="微软雅黑" w:hAnsi="微软雅黑" w:eastAsia="微软雅黑" w:cs="微软雅黑"/>
          <w:kern w:val="0"/>
          <w:sz w:val="22"/>
          <w:szCs w:val="22"/>
          <w:lang w:val="zh-TW" w:eastAsia="zh-TW"/>
        </w:rPr>
        <w:t>26万字</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页面字数</w:t>
      </w:r>
      <w:r>
        <w:rPr>
          <w:rFonts w:hint="eastAsia" w:ascii="微软雅黑" w:hAnsi="微软雅黑" w:eastAsia="微软雅黑" w:cs="微软雅黑"/>
          <w:kern w:val="0"/>
          <w:sz w:val="22"/>
          <w:szCs w:val="22"/>
          <w:lang w:val="zh-TW"/>
        </w:rPr>
        <w:t>，包括图片，实际字数以定稿为准），如超过26万字，甲方应删减字数至26万字以内</w:t>
      </w:r>
      <w:r>
        <w:rPr>
          <w:rFonts w:hint="eastAsia" w:ascii="微软雅黑" w:hAnsi="微软雅黑" w:eastAsia="微软雅黑" w:cs="微软雅黑"/>
          <w:kern w:val="0"/>
          <w:sz w:val="22"/>
          <w:szCs w:val="22"/>
          <w:lang w:val="zh-TW" w:eastAsia="zh-TW"/>
        </w:rPr>
        <w:t>。</w:t>
      </w:r>
      <w:r>
        <w:rPr>
          <w:rFonts w:hint="eastAsia" w:ascii="微软雅黑" w:hAnsi="微软雅黑" w:eastAsia="微软雅黑" w:cs="微软雅黑"/>
          <w:kern w:val="0"/>
          <w:sz w:val="22"/>
          <w:szCs w:val="22"/>
          <w:lang w:val="zh-TW"/>
        </w:rPr>
        <w:t>内文规格及工艺：文前彩插</w:t>
      </w:r>
      <w:r>
        <w:rPr>
          <w:rFonts w:hint="eastAsia" w:ascii="微软雅黑" w:hAnsi="微软雅黑" w:eastAsia="微软雅黑" w:cs="微软雅黑"/>
          <w:kern w:val="0"/>
          <w:sz w:val="22"/>
          <w:szCs w:val="22"/>
          <w:lang w:val="zh-TW" w:eastAsia="zh-TW"/>
        </w:rPr>
        <w:t>24P</w:t>
      </w:r>
      <w:r>
        <w:rPr>
          <w:rFonts w:hint="eastAsia" w:ascii="微软雅黑" w:hAnsi="微软雅黑" w:eastAsia="微软雅黑" w:cs="微软雅黑"/>
          <w:kern w:val="0"/>
          <w:sz w:val="22"/>
          <w:szCs w:val="22"/>
          <w:lang w:val="zh-TW"/>
        </w:rPr>
        <w:t>，铜版纸</w:t>
      </w:r>
      <w:r>
        <w:rPr>
          <w:rFonts w:hint="eastAsia" w:ascii="微软雅黑" w:hAnsi="微软雅黑" w:eastAsia="微软雅黑" w:cs="微软雅黑"/>
          <w:kern w:val="0"/>
          <w:sz w:val="22"/>
          <w:szCs w:val="22"/>
          <w:lang w:val="zh-TW" w:eastAsia="zh-TW"/>
        </w:rPr>
        <w:t>157克</w:t>
      </w:r>
      <w:r>
        <w:rPr>
          <w:rFonts w:hint="eastAsia" w:ascii="微软雅黑" w:hAnsi="微软雅黑" w:eastAsia="微软雅黑" w:cs="微软雅黑"/>
          <w:kern w:val="0"/>
          <w:sz w:val="22"/>
          <w:szCs w:val="22"/>
          <w:lang w:val="zh-TW"/>
        </w:rPr>
        <w:t>，四色印刷；内文</w:t>
      </w:r>
      <w:r>
        <w:rPr>
          <w:rFonts w:hint="eastAsia" w:ascii="微软雅黑" w:hAnsi="微软雅黑" w:eastAsia="微软雅黑" w:cs="微软雅黑"/>
          <w:kern w:val="0"/>
          <w:sz w:val="22"/>
          <w:szCs w:val="22"/>
          <w:lang w:val="zh-TW" w:eastAsia="zh-TW"/>
        </w:rPr>
        <w:t>纯质纸70克</w:t>
      </w:r>
      <w:r>
        <w:rPr>
          <w:rFonts w:hint="eastAsia" w:ascii="微软雅黑" w:hAnsi="微软雅黑" w:eastAsia="微软雅黑" w:cs="微软雅黑"/>
          <w:kern w:val="0"/>
          <w:sz w:val="22"/>
          <w:szCs w:val="22"/>
          <w:lang w:val="zh-TW"/>
        </w:rPr>
        <w:t>，锁线，胶订，单色印刷</w:t>
      </w:r>
      <w:r>
        <w:rPr>
          <w:rFonts w:hint="eastAsia" w:ascii="微软雅黑" w:hAnsi="微软雅黑" w:eastAsia="微软雅黑" w:cs="微软雅黑"/>
          <w:kern w:val="0"/>
          <w:sz w:val="22"/>
          <w:szCs w:val="22"/>
          <w:lang w:val="zh-TW" w:eastAsia="zh-TW"/>
        </w:rPr>
        <w:t>。</w:t>
      </w:r>
      <w:r>
        <w:rPr>
          <w:rFonts w:hint="eastAsia" w:ascii="微软雅黑" w:hAnsi="微软雅黑" w:eastAsia="微软雅黑" w:cs="微软雅黑"/>
          <w:kern w:val="0"/>
          <w:sz w:val="22"/>
          <w:szCs w:val="22"/>
          <w:lang w:val="zh-TW"/>
        </w:rPr>
        <w:t>封面规格及工艺：</w:t>
      </w:r>
      <w:r>
        <w:rPr>
          <w:rFonts w:hint="eastAsia" w:ascii="微软雅黑" w:hAnsi="微软雅黑" w:eastAsia="微软雅黑" w:cs="微软雅黑"/>
          <w:kern w:val="0"/>
          <w:sz w:val="22"/>
          <w:szCs w:val="22"/>
          <w:lang w:val="zh-TW" w:eastAsia="zh-TW"/>
        </w:rPr>
        <w:t>3.0mm荷兰板</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157克特种纸</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前后环衬</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120克特种纸</w:t>
      </w:r>
      <w:r>
        <w:rPr>
          <w:rFonts w:hint="eastAsia" w:ascii="微软雅黑" w:hAnsi="微软雅黑" w:eastAsia="微软雅黑" w:cs="微软雅黑"/>
          <w:kern w:val="0"/>
          <w:sz w:val="22"/>
          <w:szCs w:val="22"/>
          <w:lang w:val="zh-TW"/>
        </w:rPr>
        <w:t>。</w:t>
      </w:r>
    </w:p>
    <w:p w14:paraId="28C39E99">
      <w:pPr>
        <w:pStyle w:val="26"/>
        <w:spacing w:line="400" w:lineRule="atLeast"/>
        <w:ind w:firstLine="422"/>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zh-TW" w:eastAsia="zh-TW"/>
        </w:rPr>
        <w:t>第八条</w:t>
      </w:r>
      <w:r>
        <w:rPr>
          <w:rFonts w:hint="eastAsia" w:ascii="微软雅黑" w:hAnsi="微软雅黑" w:eastAsia="微软雅黑" w:cs="微软雅黑"/>
          <w:kern w:val="0"/>
          <w:sz w:val="22"/>
          <w:szCs w:val="22"/>
          <w:lang w:val="zh-TW"/>
        </w:rPr>
        <w:t xml:space="preserve">  </w:t>
      </w:r>
      <w:r>
        <w:rPr>
          <w:rFonts w:hint="eastAsia" w:ascii="微软雅黑" w:hAnsi="微软雅黑" w:eastAsia="微软雅黑" w:cs="微软雅黑"/>
          <w:kern w:val="0"/>
          <w:sz w:val="22"/>
          <w:szCs w:val="22"/>
          <w:lang w:val="zh-TW" w:eastAsia="zh-TW"/>
        </w:rPr>
        <w:t>乙方应于</w:t>
      </w:r>
      <w:r>
        <w:rPr>
          <w:rFonts w:hint="eastAsia" w:ascii="微软雅黑" w:hAnsi="微软雅黑" w:eastAsia="微软雅黑" w:cs="微软雅黑"/>
          <w:kern w:val="0"/>
          <w:sz w:val="22"/>
          <w:szCs w:val="22"/>
          <w:u w:val="single"/>
        </w:rPr>
        <w:t xml:space="preserve">    </w:t>
      </w:r>
      <w:r>
        <w:rPr>
          <w:rFonts w:hint="eastAsia" w:ascii="微软雅黑" w:hAnsi="微软雅黑" w:eastAsia="微软雅黑" w:cs="微软雅黑"/>
          <w:kern w:val="0"/>
          <w:sz w:val="22"/>
          <w:szCs w:val="22"/>
          <w:lang w:val="zh-TW" w:eastAsia="zh-TW"/>
        </w:rPr>
        <w:t>年</w:t>
      </w:r>
      <w:r>
        <w:rPr>
          <w:rFonts w:hint="eastAsia" w:ascii="微软雅黑" w:hAnsi="微软雅黑" w:eastAsia="微软雅黑" w:cs="微软雅黑"/>
          <w:kern w:val="0"/>
          <w:sz w:val="22"/>
          <w:szCs w:val="22"/>
          <w:u w:val="single"/>
        </w:rPr>
        <w:t xml:space="preserve">  </w:t>
      </w:r>
      <w:r>
        <w:rPr>
          <w:rFonts w:hint="eastAsia" w:ascii="微软雅黑" w:hAnsi="微软雅黑" w:eastAsia="微软雅黑" w:cs="微软雅黑"/>
          <w:kern w:val="0"/>
          <w:sz w:val="22"/>
          <w:szCs w:val="22"/>
          <w:lang w:val="zh-TW" w:eastAsia="zh-TW"/>
        </w:rPr>
        <w:t>月</w:t>
      </w:r>
      <w:r>
        <w:rPr>
          <w:rFonts w:hint="eastAsia" w:ascii="微软雅黑" w:hAnsi="微软雅黑" w:eastAsia="微软雅黑" w:cs="微软雅黑"/>
          <w:kern w:val="0"/>
          <w:sz w:val="22"/>
          <w:szCs w:val="22"/>
          <w:u w:val="single"/>
        </w:rPr>
        <w:t xml:space="preserve">   </w:t>
      </w:r>
      <w:r>
        <w:rPr>
          <w:rFonts w:hint="eastAsia" w:ascii="微软雅黑" w:hAnsi="微软雅黑" w:eastAsia="微软雅黑" w:cs="微软雅黑"/>
          <w:kern w:val="0"/>
          <w:sz w:val="22"/>
          <w:szCs w:val="22"/>
          <w:lang w:val="zh-TW" w:eastAsia="zh-TW"/>
        </w:rPr>
        <w:t>日前出版上述作品</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rPr>
        <w:t>最低</w:t>
      </w:r>
      <w:r>
        <w:rPr>
          <w:rFonts w:hint="eastAsia" w:ascii="微软雅黑" w:hAnsi="微软雅黑" w:eastAsia="微软雅黑" w:cs="微软雅黑"/>
          <w:kern w:val="0"/>
          <w:sz w:val="22"/>
          <w:szCs w:val="22"/>
          <w:lang w:val="zh-TW" w:eastAsia="zh-TW"/>
        </w:rPr>
        <w:t>印数为</w:t>
      </w:r>
      <w:r>
        <w:rPr>
          <w:rFonts w:hint="eastAsia" w:ascii="微软雅黑" w:hAnsi="微软雅黑" w:eastAsia="微软雅黑" w:cs="微软雅黑"/>
          <w:kern w:val="0"/>
          <w:sz w:val="22"/>
          <w:szCs w:val="22"/>
          <w:u w:val="single"/>
        </w:rPr>
        <w:t xml:space="preserve"> </w:t>
      </w:r>
      <w:r>
        <w:rPr>
          <w:rFonts w:hint="eastAsia" w:ascii="微软雅黑" w:hAnsi="微软雅黑" w:eastAsia="微软雅黑" w:cs="微软雅黑"/>
          <w:color w:val="C00000"/>
          <w:kern w:val="0"/>
          <w:sz w:val="22"/>
          <w:szCs w:val="22"/>
          <w:u w:val="single"/>
        </w:rPr>
        <w:t xml:space="preserve">  </w:t>
      </w:r>
      <w:r>
        <w:rPr>
          <w:rFonts w:hint="eastAsia" w:ascii="微软雅黑" w:hAnsi="微软雅黑" w:eastAsia="微软雅黑" w:cs="微软雅黑"/>
          <w:kern w:val="0"/>
          <w:sz w:val="22"/>
          <w:szCs w:val="22"/>
          <w:lang w:val="zh-TW" w:eastAsia="zh-TW"/>
        </w:rPr>
        <w:t>册。乙方不能按时出版上述作品</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应在出版期限届满前</w:t>
      </w:r>
      <w:r>
        <w:rPr>
          <w:rFonts w:hint="eastAsia" w:ascii="微软雅黑" w:hAnsi="微软雅黑" w:eastAsia="微软雅黑" w:cs="微软雅黑"/>
          <w:kern w:val="0"/>
          <w:sz w:val="22"/>
          <w:szCs w:val="22"/>
          <w:u w:val="single"/>
        </w:rPr>
        <w:t xml:space="preserve">    </w:t>
      </w:r>
      <w:r>
        <w:rPr>
          <w:rFonts w:hint="eastAsia" w:ascii="微软雅黑" w:hAnsi="微软雅黑" w:eastAsia="微软雅黑" w:cs="微软雅黑"/>
          <w:kern w:val="0"/>
          <w:sz w:val="22"/>
          <w:szCs w:val="22"/>
          <w:lang w:val="zh-TW" w:eastAsia="zh-TW"/>
        </w:rPr>
        <w:t>日通知甲方</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双方另行约定出版日期。乙方在另行约定期限内仍不出版的</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除非因不可抗力所致</w:t>
      </w:r>
      <w:r>
        <w:rPr>
          <w:rFonts w:hint="eastAsia" w:ascii="微软雅黑" w:hAnsi="微软雅黑" w:eastAsia="微软雅黑" w:cs="微软雅黑"/>
          <w:kern w:val="0"/>
          <w:sz w:val="22"/>
          <w:szCs w:val="22"/>
          <w:lang w:val="zh-TW"/>
        </w:rPr>
        <w:t>，</w:t>
      </w:r>
      <w:r>
        <w:rPr>
          <w:rFonts w:hint="eastAsia" w:ascii="微软雅黑" w:hAnsi="微软雅黑" w:eastAsia="微软雅黑" w:cs="微软雅黑"/>
          <w:kern w:val="0"/>
          <w:sz w:val="22"/>
          <w:szCs w:val="22"/>
          <w:lang w:val="zh-TW" w:eastAsia="zh-TW"/>
        </w:rPr>
        <w:t>乙方应按本合同约定向甲方归还作品原件，并按约定情况向甲方支付赔偿金，甲方可以终止合同。</w:t>
      </w:r>
    </w:p>
    <w:p w14:paraId="5542DCFD">
      <w:pPr>
        <w:pStyle w:val="26"/>
        <w:spacing w:line="400" w:lineRule="atLeast"/>
        <w:ind w:firstLine="422"/>
        <w:rPr>
          <w:rFonts w:hint="eastAsia" w:ascii="微软雅黑" w:hAnsi="微软雅黑" w:eastAsia="微软雅黑" w:cs="微软雅黑"/>
          <w:kern w:val="0"/>
          <w:sz w:val="22"/>
          <w:szCs w:val="22"/>
          <w:lang w:val="zh-TW" w:eastAsia="zh-TW"/>
        </w:rPr>
      </w:pPr>
      <w:r>
        <w:rPr>
          <w:rFonts w:hint="eastAsia" w:ascii="微软雅黑" w:hAnsi="微软雅黑" w:eastAsia="微软雅黑" w:cs="微软雅黑"/>
          <w:kern w:val="0"/>
          <w:sz w:val="22"/>
          <w:szCs w:val="22"/>
          <w:lang w:val="zh-TW" w:eastAsia="zh-TW"/>
        </w:rPr>
        <w:t>若书稿属于需送审报批的选题，乙方按照有关规定履行报批手续。送审未通过，本合同无效；如因送审手续未完成，无法按上述约定时间出版的，乙方不承担违约责任，双方根据送审进展情况另行约定出版时间。</w:t>
      </w:r>
    </w:p>
    <w:p w14:paraId="5731AA4D">
      <w:pPr>
        <w:pStyle w:val="26"/>
        <w:spacing w:line="400" w:lineRule="atLeast"/>
        <w:ind w:firstLine="425"/>
        <w:rPr>
          <w:rFonts w:hint="eastAsia" w:ascii="微软雅黑" w:hAnsi="微软雅黑" w:eastAsia="微软雅黑" w:cs="微软雅黑"/>
          <w:kern w:val="0"/>
          <w:sz w:val="22"/>
          <w:szCs w:val="22"/>
          <w:lang w:val="zh-TW"/>
        </w:rPr>
      </w:pPr>
      <w:r>
        <w:rPr>
          <w:rFonts w:hint="eastAsia" w:ascii="微软雅黑" w:hAnsi="微软雅黑" w:eastAsia="微软雅黑" w:cs="微软雅黑"/>
          <w:kern w:val="0"/>
          <w:sz w:val="22"/>
          <w:szCs w:val="22"/>
          <w:lang w:val="zh-TW" w:eastAsia="zh-TW"/>
        </w:rPr>
        <w:t>第九条</w:t>
      </w:r>
      <w:r>
        <w:rPr>
          <w:rFonts w:hint="eastAsia" w:ascii="微软雅黑" w:hAnsi="微软雅黑" w:eastAsia="微软雅黑" w:cs="微软雅黑"/>
          <w:kern w:val="0"/>
          <w:sz w:val="22"/>
          <w:szCs w:val="22"/>
          <w:lang w:val="zh-TW"/>
        </w:rPr>
        <w:t xml:space="preserve">  </w:t>
      </w:r>
      <w:r>
        <w:rPr>
          <w:rFonts w:hint="eastAsia" w:ascii="微软雅黑" w:hAnsi="微软雅黑" w:eastAsia="微软雅黑" w:cs="微软雅黑"/>
          <w:kern w:val="0"/>
          <w:sz w:val="22"/>
          <w:szCs w:val="22"/>
          <w:lang w:val="zh-TW" w:eastAsia="zh-TW"/>
        </w:rPr>
        <w:t>在合同有效期内，为了更好地营销和推广甲方的授权作品， 甲方授权乙方并许可乙方授权第三方以电子图书的形式在网络上向读者提供在线翻阅、内容检索、网络传播和销售等服务。</w:t>
      </w:r>
    </w:p>
    <w:p w14:paraId="2FC69566">
      <w:pPr>
        <w:spacing w:line="400" w:lineRule="atLeast"/>
        <w:ind w:firstLine="420"/>
        <w:rPr>
          <w:rFonts w:hint="eastAsia" w:ascii="微软雅黑" w:hAnsi="微软雅黑" w:eastAsia="微软雅黑" w:cs="微软雅黑"/>
          <w:kern w:val="0"/>
          <w:sz w:val="22"/>
          <w:szCs w:val="28"/>
        </w:rPr>
      </w:pPr>
      <w:r>
        <w:rPr>
          <w:rFonts w:hint="eastAsia" w:ascii="微软雅黑" w:hAnsi="微软雅黑" w:eastAsia="微软雅黑" w:cs="微软雅黑"/>
          <w:kern w:val="0"/>
          <w:sz w:val="22"/>
          <w:szCs w:val="28"/>
          <w:lang w:val="zh-TW" w:eastAsia="zh-TW"/>
        </w:rPr>
        <w:t>第十条　上述作品的校样由乙方审校</w:t>
      </w:r>
      <w:r>
        <w:rPr>
          <w:rFonts w:hint="eastAsia" w:ascii="微软雅黑" w:hAnsi="微软雅黑" w:eastAsia="微软雅黑" w:cs="微软雅黑"/>
          <w:kern w:val="0"/>
          <w:sz w:val="22"/>
          <w:szCs w:val="28"/>
          <w:lang w:val="zh-TW"/>
        </w:rPr>
        <w:t>。</w:t>
      </w:r>
      <w:r>
        <w:rPr>
          <w:rFonts w:hint="eastAsia" w:ascii="微软雅黑" w:hAnsi="微软雅黑" w:eastAsia="微软雅黑" w:cs="微软雅黑"/>
          <w:kern w:val="0"/>
          <w:sz w:val="22"/>
          <w:szCs w:val="28"/>
          <w:lang w:val="zh-TW" w:eastAsia="zh-TW"/>
        </w:rPr>
        <w:t>如上述作品的校样甲方要求审读，乙方应提供便利</w:t>
      </w:r>
      <w:r>
        <w:rPr>
          <w:rFonts w:hint="eastAsia" w:ascii="微软雅黑" w:hAnsi="微软雅黑" w:eastAsia="微软雅黑" w:cs="微软雅黑"/>
          <w:kern w:val="0"/>
          <w:sz w:val="22"/>
          <w:szCs w:val="28"/>
          <w:lang w:val="zh-TW"/>
        </w:rPr>
        <w:t>。</w:t>
      </w:r>
      <w:r>
        <w:rPr>
          <w:rFonts w:hint="eastAsia" w:ascii="微软雅黑" w:hAnsi="微软雅黑" w:eastAsia="微软雅黑" w:cs="微软雅黑"/>
          <w:kern w:val="0"/>
          <w:sz w:val="22"/>
          <w:szCs w:val="28"/>
          <w:lang w:val="zh-TW" w:eastAsia="zh-TW"/>
        </w:rPr>
        <w:t>甲方应在</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kern w:val="0"/>
          <w:sz w:val="22"/>
          <w:szCs w:val="28"/>
          <w:lang w:val="zh-TW" w:eastAsia="zh-TW"/>
        </w:rPr>
        <w:t>日内签字后退还乙方</w:t>
      </w:r>
      <w:r>
        <w:rPr>
          <w:rFonts w:hint="eastAsia" w:ascii="微软雅黑" w:hAnsi="微软雅黑" w:eastAsia="微软雅黑" w:cs="微软雅黑"/>
          <w:kern w:val="0"/>
          <w:sz w:val="22"/>
          <w:szCs w:val="28"/>
          <w:lang w:val="zh-TW"/>
        </w:rPr>
        <w:t>。</w:t>
      </w:r>
      <w:r>
        <w:rPr>
          <w:rFonts w:hint="eastAsia" w:ascii="微软雅黑" w:hAnsi="微软雅黑" w:eastAsia="微软雅黑" w:cs="微软雅黑"/>
          <w:kern w:val="0"/>
          <w:sz w:val="22"/>
          <w:szCs w:val="28"/>
          <w:lang w:val="zh-TW" w:eastAsia="zh-TW"/>
        </w:rPr>
        <w:t>甲方未按期审校，乙方可自行审校，并按计划付印。因甲方修改造成的版面改动超</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kern w:val="0"/>
          <w:sz w:val="22"/>
          <w:szCs w:val="28"/>
          <w:lang w:val="zh-TW" w:eastAsia="zh-TW"/>
        </w:rPr>
        <w:t>%或未能按期出版，甲方承担改版费用或推迟出版的责任。</w:t>
      </w:r>
    </w:p>
    <w:p w14:paraId="4307F0F3">
      <w:pPr>
        <w:spacing w:line="400" w:lineRule="atLeast"/>
        <w:ind w:left="1" w:firstLine="420"/>
        <w:rPr>
          <w:rFonts w:hint="eastAsia" w:ascii="微软雅黑" w:hAnsi="微软雅黑" w:eastAsia="微软雅黑" w:cs="微软雅黑"/>
          <w:color w:val="4F81BD" w:themeColor="accent1"/>
          <w:sz w:val="22"/>
          <w:szCs w:val="28"/>
          <w14:textFill>
            <w14:solidFill>
              <w14:schemeClr w14:val="accent1"/>
            </w14:solidFill>
          </w14:textFill>
        </w:rPr>
      </w:pPr>
      <w:r>
        <w:rPr>
          <w:rFonts w:hint="eastAsia" w:ascii="微软雅黑" w:hAnsi="微软雅黑" w:eastAsia="微软雅黑" w:cs="微软雅黑"/>
          <w:sz w:val="22"/>
          <w:szCs w:val="28"/>
          <w:lang w:val="zh-TW" w:eastAsia="zh-TW"/>
        </w:rPr>
        <w:t xml:space="preserve">第十一条 </w:t>
      </w:r>
      <w:r>
        <w:rPr>
          <w:rFonts w:hint="eastAsia" w:ascii="微软雅黑" w:hAnsi="微软雅黑" w:eastAsia="微软雅黑" w:cs="微软雅黑"/>
          <w:sz w:val="22"/>
          <w:szCs w:val="28"/>
          <w:lang w:val="zh-TW"/>
        </w:rPr>
        <w:t xml:space="preserve">  </w:t>
      </w:r>
      <w:r>
        <w:rPr>
          <w:rFonts w:hint="eastAsia" w:ascii="微软雅黑" w:hAnsi="微软雅黑" w:eastAsia="微软雅黑" w:cs="微软雅黑"/>
          <w:color w:val="auto"/>
          <w:sz w:val="22"/>
          <w:szCs w:val="28"/>
          <w:lang w:val="zh-TW" w:eastAsia="zh-TW"/>
        </w:rPr>
        <w:t>甲方</w:t>
      </w:r>
      <w:r>
        <w:rPr>
          <w:rFonts w:hint="eastAsia" w:ascii="微软雅黑" w:hAnsi="微软雅黑" w:eastAsia="微软雅黑" w:cs="微软雅黑"/>
          <w:color w:val="auto"/>
          <w:sz w:val="22"/>
          <w:szCs w:val="28"/>
        </w:rPr>
        <w:t>支付</w:t>
      </w:r>
      <w:r>
        <w:rPr>
          <w:rFonts w:hint="eastAsia" w:ascii="微软雅黑" w:hAnsi="微软雅黑" w:eastAsia="微软雅黑" w:cs="微软雅黑"/>
          <w:color w:val="auto"/>
          <w:sz w:val="22"/>
          <w:szCs w:val="28"/>
          <w:lang w:val="zh-TW" w:eastAsia="zh-TW"/>
        </w:rPr>
        <w:t>乙方</w:t>
      </w:r>
      <w:r>
        <w:rPr>
          <w:rFonts w:hint="eastAsia" w:ascii="微软雅黑" w:hAnsi="微软雅黑" w:eastAsia="微软雅黑" w:cs="微软雅黑"/>
          <w:sz w:val="22"/>
          <w:szCs w:val="28"/>
          <w:lang w:val="zh-TW" w:eastAsia="zh-TW"/>
        </w:rPr>
        <w:t>人民币</w:t>
      </w:r>
      <w:r>
        <w:rPr>
          <w:rFonts w:hint="eastAsia" w:ascii="微软雅黑" w:hAnsi="微软雅黑" w:eastAsia="微软雅黑" w:cs="微软雅黑"/>
          <w:sz w:val="22"/>
          <w:szCs w:val="28"/>
          <w:u w:val="single"/>
        </w:rPr>
        <w:t xml:space="preserve">  </w:t>
      </w:r>
      <w:r>
        <w:rPr>
          <w:rFonts w:hint="eastAsia" w:ascii="微软雅黑" w:hAnsi="微软雅黑" w:eastAsia="微软雅黑" w:cs="微软雅黑"/>
          <w:color w:val="C00000"/>
          <w:sz w:val="22"/>
          <w:szCs w:val="28"/>
          <w:u w:val="single"/>
        </w:rPr>
        <w:t xml:space="preserve"> </w:t>
      </w:r>
      <w:r>
        <w:rPr>
          <w:rFonts w:hint="eastAsia" w:ascii="微软雅黑" w:hAnsi="微软雅黑" w:eastAsia="微软雅黑" w:cs="微软雅黑"/>
          <w:sz w:val="22"/>
          <w:szCs w:val="28"/>
          <w:u w:val="single"/>
          <w:lang w:val="zh-TW"/>
        </w:rPr>
        <w:t xml:space="preserve"> </w:t>
      </w:r>
      <w:r>
        <w:rPr>
          <w:rFonts w:hint="eastAsia" w:ascii="微软雅黑" w:hAnsi="微软雅黑" w:eastAsia="微软雅黑" w:cs="微软雅黑"/>
          <w:sz w:val="22"/>
          <w:szCs w:val="28"/>
          <w:lang w:val="zh-TW" w:eastAsia="zh-TW"/>
        </w:rPr>
        <w:t>元，用</w:t>
      </w:r>
      <w:r>
        <w:rPr>
          <w:rFonts w:hint="eastAsia" w:ascii="微软雅黑" w:hAnsi="微软雅黑" w:eastAsia="微软雅黑" w:cs="微软雅黑"/>
          <w:kern w:val="0"/>
          <w:sz w:val="22"/>
          <w:szCs w:val="28"/>
          <w:lang w:val="zh-TW" w:eastAsia="zh-TW"/>
        </w:rPr>
        <w:t>于支持该作品出版、宣传推广和销售</w:t>
      </w:r>
      <w:r>
        <w:rPr>
          <w:rFonts w:hint="eastAsia" w:ascii="微软雅黑" w:hAnsi="微软雅黑" w:eastAsia="微软雅黑" w:cs="微软雅黑"/>
          <w:spacing w:val="-8"/>
          <w:sz w:val="22"/>
          <w:szCs w:val="28"/>
          <w:lang w:val="zh-TW" w:eastAsia="zh-TW"/>
        </w:rPr>
        <w:t>，并于</w:t>
      </w:r>
      <w:r>
        <w:rPr>
          <w:rFonts w:hint="eastAsia" w:ascii="微软雅黑" w:hAnsi="微软雅黑" w:eastAsia="微软雅黑" w:cs="微软雅黑"/>
          <w:spacing w:val="-8"/>
          <w:sz w:val="22"/>
          <w:szCs w:val="28"/>
          <w:u w:val="single"/>
        </w:rPr>
        <w:t xml:space="preserve">   </w:t>
      </w:r>
      <w:r>
        <w:rPr>
          <w:rFonts w:hint="eastAsia" w:ascii="微软雅黑" w:hAnsi="微软雅黑" w:eastAsia="微软雅黑" w:cs="微软雅黑"/>
          <w:spacing w:val="-8"/>
          <w:sz w:val="22"/>
          <w:szCs w:val="28"/>
          <w:lang w:val="zh-TW" w:eastAsia="zh-TW"/>
        </w:rPr>
        <w:t>年</w:t>
      </w:r>
      <w:r>
        <w:rPr>
          <w:rFonts w:hint="eastAsia" w:ascii="微软雅黑" w:hAnsi="微软雅黑" w:eastAsia="微软雅黑" w:cs="微软雅黑"/>
          <w:spacing w:val="-8"/>
          <w:sz w:val="22"/>
          <w:szCs w:val="28"/>
          <w:u w:val="single"/>
        </w:rPr>
        <w:t xml:space="preserve">    </w:t>
      </w:r>
      <w:r>
        <w:rPr>
          <w:rFonts w:hint="eastAsia" w:ascii="微软雅黑" w:hAnsi="微软雅黑" w:eastAsia="微软雅黑" w:cs="微软雅黑"/>
          <w:spacing w:val="-8"/>
          <w:sz w:val="22"/>
          <w:szCs w:val="28"/>
          <w:lang w:val="zh-TW" w:eastAsia="zh-TW"/>
        </w:rPr>
        <w:t>月</w:t>
      </w:r>
      <w:r>
        <w:rPr>
          <w:rFonts w:hint="eastAsia" w:ascii="微软雅黑" w:hAnsi="微软雅黑" w:eastAsia="微软雅黑" w:cs="微软雅黑"/>
          <w:spacing w:val="-8"/>
          <w:sz w:val="22"/>
          <w:szCs w:val="28"/>
          <w:u w:val="single"/>
        </w:rPr>
        <w:t xml:space="preserve">    </w:t>
      </w:r>
      <w:r>
        <w:rPr>
          <w:rFonts w:hint="eastAsia" w:ascii="微软雅黑" w:hAnsi="微软雅黑" w:eastAsia="微软雅黑" w:cs="微软雅黑"/>
          <w:spacing w:val="-8"/>
          <w:sz w:val="22"/>
          <w:szCs w:val="28"/>
          <w:lang w:val="zh-TW" w:eastAsia="zh-TW"/>
        </w:rPr>
        <w:t>日前支付</w:t>
      </w:r>
      <w:r>
        <w:rPr>
          <w:rFonts w:hint="eastAsia" w:ascii="微软雅黑" w:hAnsi="微软雅黑" w:eastAsia="微软雅黑" w:cs="微软雅黑"/>
          <w:spacing w:val="-8"/>
          <w:sz w:val="22"/>
          <w:szCs w:val="28"/>
          <w:lang w:val="zh-TW"/>
        </w:rPr>
        <w:t>完毕</w:t>
      </w:r>
      <w:r>
        <w:rPr>
          <w:rFonts w:hint="eastAsia" w:ascii="微软雅黑" w:hAnsi="微软雅黑" w:eastAsia="微软雅黑" w:cs="微软雅黑"/>
          <w:spacing w:val="-8"/>
          <w:sz w:val="22"/>
          <w:szCs w:val="28"/>
          <w:lang w:val="zh-TW" w:eastAsia="zh-TW"/>
        </w:rPr>
        <w:t>。</w:t>
      </w:r>
    </w:p>
    <w:p w14:paraId="139BA812">
      <w:pPr>
        <w:spacing w:line="400" w:lineRule="atLeast"/>
        <w:ind w:left="1" w:firstLine="420"/>
        <w:rPr>
          <w:rFonts w:hint="eastAsia" w:ascii="微软雅黑" w:hAnsi="微软雅黑" w:eastAsia="微软雅黑" w:cs="微软雅黑"/>
          <w:kern w:val="0"/>
          <w:sz w:val="22"/>
          <w:szCs w:val="28"/>
          <w:lang w:val="zh-TW" w:eastAsia="zh-TW"/>
        </w:rPr>
      </w:pPr>
      <w:r>
        <w:rPr>
          <w:rFonts w:hint="eastAsia" w:ascii="微软雅黑" w:hAnsi="微软雅黑" w:eastAsia="微软雅黑" w:cs="微软雅黑"/>
          <w:kern w:val="0"/>
          <w:sz w:val="22"/>
          <w:szCs w:val="28"/>
          <w:lang w:val="zh-TW" w:eastAsia="zh-TW"/>
        </w:rPr>
        <w:t>乙方账户信息如下：</w:t>
      </w:r>
    </w:p>
    <w:p w14:paraId="256A0246">
      <w:pPr>
        <w:spacing w:line="400" w:lineRule="atLeast"/>
        <w:ind w:left="1" w:firstLine="420"/>
        <w:rPr>
          <w:rFonts w:hint="eastAsia" w:ascii="微软雅黑" w:hAnsi="微软雅黑" w:eastAsia="微软雅黑" w:cs="微软雅黑"/>
          <w:kern w:val="0"/>
          <w:sz w:val="22"/>
          <w:szCs w:val="28"/>
          <w:lang w:val="zh-TW" w:eastAsia="zh-TW"/>
        </w:rPr>
      </w:pPr>
      <w:r>
        <w:rPr>
          <w:rFonts w:hint="eastAsia" w:ascii="微软雅黑" w:hAnsi="微软雅黑" w:eastAsia="微软雅黑" w:cs="微软雅黑"/>
          <w:kern w:val="0"/>
          <w:sz w:val="22"/>
          <w:szCs w:val="28"/>
          <w:lang w:val="zh-TW" w:eastAsia="zh-TW"/>
        </w:rPr>
        <w:t>户名：</w:t>
      </w:r>
    </w:p>
    <w:p w14:paraId="1B09496C">
      <w:pPr>
        <w:spacing w:line="400" w:lineRule="atLeast"/>
        <w:ind w:left="1" w:firstLine="420"/>
        <w:rPr>
          <w:rFonts w:hint="eastAsia" w:ascii="微软雅黑" w:hAnsi="微软雅黑" w:eastAsia="微软雅黑" w:cs="微软雅黑"/>
          <w:kern w:val="0"/>
          <w:sz w:val="22"/>
          <w:szCs w:val="28"/>
          <w:lang w:val="zh-TW" w:eastAsia="zh-TW"/>
        </w:rPr>
      </w:pPr>
      <w:r>
        <w:rPr>
          <w:rFonts w:hint="eastAsia" w:ascii="微软雅黑" w:hAnsi="微软雅黑" w:eastAsia="微软雅黑" w:cs="微软雅黑"/>
          <w:kern w:val="0"/>
          <w:sz w:val="22"/>
          <w:szCs w:val="28"/>
          <w:lang w:val="zh-TW" w:eastAsia="zh-TW"/>
        </w:rPr>
        <w:t>开户银行：</w:t>
      </w:r>
    </w:p>
    <w:p w14:paraId="1EA63E6C">
      <w:pPr>
        <w:spacing w:line="400" w:lineRule="atLeast"/>
        <w:ind w:left="1" w:firstLine="420"/>
        <w:rPr>
          <w:rFonts w:hint="eastAsia" w:ascii="微软雅黑" w:hAnsi="微软雅黑" w:eastAsia="微软雅黑" w:cs="微软雅黑"/>
          <w:kern w:val="0"/>
          <w:sz w:val="22"/>
          <w:szCs w:val="28"/>
        </w:rPr>
      </w:pPr>
      <w:r>
        <w:rPr>
          <w:rFonts w:hint="eastAsia" w:ascii="微软雅黑" w:hAnsi="微软雅黑" w:eastAsia="微软雅黑" w:cs="微软雅黑"/>
          <w:kern w:val="0"/>
          <w:sz w:val="22"/>
          <w:szCs w:val="28"/>
          <w:lang w:val="zh-TW" w:eastAsia="zh-TW"/>
        </w:rPr>
        <w:t>账号：</w:t>
      </w:r>
    </w:p>
    <w:p w14:paraId="0674D867">
      <w:pPr>
        <w:spacing w:line="400" w:lineRule="atLeast"/>
        <w:ind w:firstLine="464"/>
        <w:rPr>
          <w:rFonts w:hint="eastAsia" w:ascii="微软雅黑" w:hAnsi="微软雅黑" w:eastAsia="微软雅黑" w:cs="微软雅黑"/>
          <w:kern w:val="0"/>
          <w:sz w:val="22"/>
          <w:szCs w:val="28"/>
          <w:lang w:val="zh-TW"/>
        </w:rPr>
      </w:pPr>
      <w:r>
        <w:rPr>
          <w:rFonts w:hint="eastAsia" w:ascii="微软雅黑" w:hAnsi="微软雅黑" w:eastAsia="微软雅黑" w:cs="微软雅黑"/>
          <w:kern w:val="0"/>
          <w:sz w:val="22"/>
          <w:szCs w:val="28"/>
          <w:lang w:val="zh-TW" w:eastAsia="zh-TW"/>
        </w:rPr>
        <w:t>第十二条　关于作品的稿酬支付标准、支付方式和支付时间，甲乙双方同意采取下列第（</w:t>
      </w:r>
      <w:r>
        <w:rPr>
          <w:rFonts w:hint="eastAsia" w:ascii="微软雅黑" w:hAnsi="微软雅黑" w:eastAsia="微软雅黑" w:cs="微软雅黑"/>
          <w:kern w:val="0"/>
          <w:sz w:val="22"/>
          <w:szCs w:val="28"/>
          <w:lang w:val="zh-TW"/>
        </w:rPr>
        <w:t xml:space="preserve"> 六</w:t>
      </w:r>
      <w:r>
        <w:rPr>
          <w:rFonts w:hint="eastAsia" w:ascii="微软雅黑" w:hAnsi="微软雅黑" w:eastAsia="微软雅黑" w:cs="微软雅黑"/>
          <w:kern w:val="0"/>
          <w:sz w:val="22"/>
          <w:szCs w:val="28"/>
          <w:lang w:val="zh-TW" w:eastAsia="zh-TW"/>
        </w:rPr>
        <w:t xml:space="preserve"> ）种方式执行：</w:t>
      </w:r>
    </w:p>
    <w:p w14:paraId="26C1C12C">
      <w:pPr>
        <w:spacing w:line="400" w:lineRule="atLeast"/>
        <w:ind w:firstLine="464"/>
        <w:rPr>
          <w:rFonts w:hint="eastAsia" w:ascii="微软雅黑" w:hAnsi="微软雅黑" w:eastAsia="微软雅黑" w:cs="微软雅黑"/>
          <w:kern w:val="0"/>
          <w:sz w:val="22"/>
          <w:szCs w:val="28"/>
        </w:rPr>
      </w:pPr>
      <w:r>
        <w:rPr>
          <w:rFonts w:hint="eastAsia" w:ascii="微软雅黑" w:hAnsi="微软雅黑" w:eastAsia="微软雅黑" w:cs="微软雅黑"/>
          <w:kern w:val="0"/>
          <w:sz w:val="22"/>
          <w:szCs w:val="28"/>
          <w:lang w:val="zh-TW" w:eastAsia="zh-TW"/>
        </w:rPr>
        <w:t>（一）基本稿酬加印数稿酬：</w:t>
      </w:r>
      <w:r>
        <w:rPr>
          <w:rFonts w:hint="eastAsia" w:ascii="微软雅黑" w:hAnsi="微软雅黑" w:eastAsia="微软雅黑" w:cs="微软雅黑"/>
          <w:kern w:val="0"/>
          <w:sz w:val="22"/>
          <w:szCs w:val="28"/>
          <w:u w:val="single"/>
        </w:rPr>
        <w:t> / </w:t>
      </w:r>
      <w:r>
        <w:rPr>
          <w:rFonts w:hint="eastAsia" w:ascii="微软雅黑" w:hAnsi="微软雅黑" w:eastAsia="微软雅黑" w:cs="微软雅黑"/>
          <w:kern w:val="0"/>
          <w:sz w:val="22"/>
          <w:szCs w:val="28"/>
          <w:lang w:val="zh-TW" w:eastAsia="zh-TW"/>
        </w:rPr>
        <w:t>元</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lang w:val="zh-TW" w:eastAsia="zh-TW"/>
        </w:rPr>
        <w:t>每千字</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lang w:val="zh-TW" w:eastAsia="zh-TW"/>
        </w:rPr>
        <w:t>千字＋印数（以千册为单位）</w:t>
      </w:r>
      <w:r>
        <w:rPr>
          <w:rFonts w:hint="eastAsia" w:ascii="微软雅黑" w:hAnsi="微软雅黑" w:eastAsia="微软雅黑" w:cs="微软雅黑"/>
          <w:kern w:val="0"/>
          <w:sz w:val="22"/>
          <w:szCs w:val="28"/>
          <w:u w:val="single"/>
        </w:rPr>
        <w:t> /  </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lang w:val="zh-TW" w:eastAsia="zh-TW"/>
        </w:rPr>
        <w:t>基本稿酬</w:t>
      </w:r>
      <w:r>
        <w:rPr>
          <w:rFonts w:hint="eastAsia" w:ascii="微软雅黑" w:hAnsi="微软雅黑" w:eastAsia="微软雅黑" w:cs="微软雅黑"/>
          <w:kern w:val="0"/>
          <w:sz w:val="22"/>
          <w:szCs w:val="28"/>
          <w:lang w:val="zh-TW"/>
        </w:rPr>
        <w:t xml:space="preserve"> </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u w:val="single"/>
        </w:rPr>
        <w:t> / </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lang w:val="zh-TW" w:eastAsia="zh-TW"/>
        </w:rPr>
        <w:t>。乙方应在上述作品出版后</w:t>
      </w:r>
      <w:r>
        <w:rPr>
          <w:rFonts w:hint="eastAsia" w:ascii="微软雅黑" w:hAnsi="微软雅黑" w:eastAsia="微软雅黑" w:cs="微软雅黑"/>
          <w:kern w:val="0"/>
          <w:sz w:val="22"/>
          <w:szCs w:val="28"/>
          <w:u w:val="single"/>
          <w:lang w:val="zh-TW"/>
        </w:rPr>
        <w:t xml:space="preserve">  /  </w:t>
      </w:r>
      <w:r>
        <w:rPr>
          <w:rFonts w:hint="eastAsia" w:ascii="微软雅黑" w:hAnsi="微软雅黑" w:eastAsia="微软雅黑" w:cs="微软雅黑"/>
          <w:kern w:val="0"/>
          <w:sz w:val="22"/>
          <w:szCs w:val="28"/>
          <w:lang w:val="zh-TW" w:eastAsia="zh-TW"/>
        </w:rPr>
        <w:t>日内向甲方支付报酬，但最长不得超过半年。</w:t>
      </w:r>
    </w:p>
    <w:p w14:paraId="67430EDA">
      <w:pPr>
        <w:spacing w:line="400" w:lineRule="atLeast"/>
        <w:ind w:firstLine="474"/>
        <w:rPr>
          <w:rFonts w:hint="eastAsia" w:ascii="微软雅黑" w:hAnsi="微软雅黑" w:eastAsia="微软雅黑" w:cs="微软雅黑"/>
          <w:kern w:val="0"/>
          <w:sz w:val="22"/>
          <w:szCs w:val="28"/>
        </w:rPr>
      </w:pPr>
      <w:r>
        <w:rPr>
          <w:rFonts w:hint="eastAsia" w:ascii="微软雅黑" w:hAnsi="微软雅黑" w:eastAsia="微软雅黑" w:cs="微软雅黑"/>
          <w:kern w:val="0"/>
          <w:sz w:val="22"/>
          <w:szCs w:val="28"/>
          <w:lang w:val="zh-TW" w:eastAsia="zh-TW"/>
        </w:rPr>
        <w:t>（二）一次性付酬：</w:t>
      </w:r>
      <w:r>
        <w:rPr>
          <w:rFonts w:hint="eastAsia" w:ascii="微软雅黑" w:hAnsi="微软雅黑" w:eastAsia="微软雅黑" w:cs="微软雅黑"/>
          <w:kern w:val="0"/>
          <w:sz w:val="22"/>
          <w:szCs w:val="28"/>
          <w:u w:val="single"/>
        </w:rPr>
        <w:t xml:space="preserve">  /  </w:t>
      </w:r>
      <w:r>
        <w:rPr>
          <w:rFonts w:hint="eastAsia" w:ascii="微软雅黑" w:hAnsi="微软雅黑" w:eastAsia="微软雅黑" w:cs="微软雅黑"/>
          <w:kern w:val="0"/>
          <w:sz w:val="22"/>
          <w:szCs w:val="28"/>
          <w:lang w:val="zh-TW" w:eastAsia="zh-TW"/>
        </w:rPr>
        <w:t>元。乙方在甲方出版上述作品后</w:t>
      </w:r>
      <w:r>
        <w:rPr>
          <w:rFonts w:hint="eastAsia" w:ascii="微软雅黑" w:hAnsi="微软雅黑" w:eastAsia="微软雅黑" w:cs="微软雅黑"/>
          <w:kern w:val="0"/>
          <w:sz w:val="22"/>
          <w:szCs w:val="28"/>
          <w:u w:val="single"/>
        </w:rPr>
        <w:t xml:space="preserve">  /  </w:t>
      </w:r>
      <w:r>
        <w:rPr>
          <w:rFonts w:hint="eastAsia" w:ascii="微软雅黑" w:hAnsi="微软雅黑" w:eastAsia="微软雅黑" w:cs="微软雅黑"/>
          <w:kern w:val="0"/>
          <w:sz w:val="22"/>
          <w:szCs w:val="28"/>
          <w:lang w:val="zh-TW" w:eastAsia="zh-TW"/>
        </w:rPr>
        <w:t>日内向甲方付清。</w:t>
      </w:r>
    </w:p>
    <w:p w14:paraId="598725D5">
      <w:pPr>
        <w:spacing w:line="400" w:lineRule="atLeast"/>
        <w:ind w:firstLine="474"/>
        <w:rPr>
          <w:rFonts w:hint="eastAsia" w:ascii="微软雅黑" w:hAnsi="微软雅黑" w:eastAsia="微软雅黑" w:cs="微软雅黑"/>
          <w:kern w:val="0"/>
          <w:sz w:val="22"/>
          <w:szCs w:val="28"/>
        </w:rPr>
      </w:pPr>
      <w:r>
        <w:rPr>
          <w:rFonts w:hint="eastAsia" w:ascii="微软雅黑" w:hAnsi="微软雅黑" w:eastAsia="微软雅黑" w:cs="微软雅黑"/>
          <w:kern w:val="0"/>
          <w:sz w:val="22"/>
          <w:szCs w:val="28"/>
          <w:lang w:val="zh-TW" w:eastAsia="zh-TW"/>
        </w:rPr>
        <w:t>（三）版税方式一：</w:t>
      </w:r>
      <w:r>
        <w:rPr>
          <w:rFonts w:hint="eastAsia" w:ascii="微软雅黑" w:hAnsi="微软雅黑" w:eastAsia="微软雅黑" w:cs="微软雅黑"/>
          <w:kern w:val="0"/>
          <w:sz w:val="22"/>
          <w:szCs w:val="28"/>
          <w:u w:val="single"/>
        </w:rPr>
        <w:t> /  </w:t>
      </w:r>
      <w:r>
        <w:rPr>
          <w:rFonts w:hint="eastAsia" w:ascii="微软雅黑" w:hAnsi="微软雅黑" w:eastAsia="微软雅黑" w:cs="微软雅黑"/>
          <w:kern w:val="0"/>
          <w:sz w:val="22"/>
          <w:szCs w:val="28"/>
          <w:lang w:val="zh-TW" w:eastAsia="zh-TW"/>
        </w:rPr>
        <w:t>元（图书定价）</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u w:val="single"/>
        </w:rPr>
        <w:t> /  </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lang w:val="zh-TW" w:eastAsia="zh-TW"/>
        </w:rPr>
        <w:t>（版税率）</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u w:val="single"/>
        </w:rPr>
        <w:t> /  </w:t>
      </w:r>
      <w:r>
        <w:rPr>
          <w:rFonts w:hint="eastAsia" w:ascii="微软雅黑" w:hAnsi="微软雅黑" w:eastAsia="微软雅黑" w:cs="微软雅黑"/>
          <w:kern w:val="0"/>
          <w:sz w:val="22"/>
          <w:szCs w:val="28"/>
          <w:lang w:val="zh-TW" w:eastAsia="zh-TW"/>
        </w:rPr>
        <w:t>印数或实际销售册数，图书正式出版</w:t>
      </w:r>
      <w:r>
        <w:rPr>
          <w:rFonts w:hint="eastAsia" w:ascii="微软雅黑" w:hAnsi="微软雅黑" w:eastAsia="微软雅黑" w:cs="微软雅黑"/>
          <w:kern w:val="0"/>
          <w:sz w:val="22"/>
          <w:szCs w:val="28"/>
        </w:rPr>
        <w:t>12</w:t>
      </w:r>
      <w:r>
        <w:rPr>
          <w:rFonts w:hint="eastAsia" w:ascii="微软雅黑" w:hAnsi="微软雅黑" w:eastAsia="微软雅黑" w:cs="微软雅黑"/>
          <w:kern w:val="0"/>
          <w:sz w:val="22"/>
          <w:szCs w:val="28"/>
          <w:lang w:val="zh-TW" w:eastAsia="zh-TW"/>
        </w:rPr>
        <w:t>个月后开始支付，以后每年结算一次。本书首印数确定为</w:t>
      </w:r>
      <w:r>
        <w:rPr>
          <w:rFonts w:hint="eastAsia" w:ascii="微软雅黑" w:hAnsi="微软雅黑" w:eastAsia="微软雅黑" w:cs="微软雅黑"/>
          <w:kern w:val="0"/>
          <w:sz w:val="22"/>
          <w:szCs w:val="28"/>
          <w:u w:val="single"/>
        </w:rPr>
        <w:t> /  </w:t>
      </w:r>
      <w:r>
        <w:rPr>
          <w:rFonts w:hint="eastAsia" w:ascii="微软雅黑" w:hAnsi="微软雅黑" w:eastAsia="微软雅黑" w:cs="微软雅黑"/>
          <w:kern w:val="0"/>
          <w:sz w:val="22"/>
          <w:szCs w:val="28"/>
          <w:lang w:val="zh-TW" w:eastAsia="zh-TW"/>
        </w:rPr>
        <w:t>册。</w:t>
      </w:r>
    </w:p>
    <w:p w14:paraId="7A2C7183">
      <w:pPr>
        <w:spacing w:line="400" w:lineRule="atLeast"/>
        <w:ind w:firstLine="474"/>
        <w:rPr>
          <w:rFonts w:hint="eastAsia" w:ascii="微软雅黑" w:hAnsi="微软雅黑" w:eastAsia="微软雅黑" w:cs="微软雅黑"/>
          <w:kern w:val="0"/>
          <w:sz w:val="22"/>
          <w:szCs w:val="28"/>
        </w:rPr>
      </w:pPr>
      <w:r>
        <w:rPr>
          <w:rFonts w:hint="eastAsia" w:ascii="微软雅黑" w:hAnsi="微软雅黑" w:eastAsia="微软雅黑" w:cs="微软雅黑"/>
          <w:kern w:val="0"/>
          <w:sz w:val="22"/>
          <w:szCs w:val="28"/>
          <w:lang w:val="zh-TW" w:eastAsia="zh-TW"/>
        </w:rPr>
        <w:t>（四）电子版税：</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i/>
          <w:iCs/>
          <w:kern w:val="0"/>
          <w:sz w:val="22"/>
          <w:szCs w:val="28"/>
          <w:u w:val="single"/>
        </w:rPr>
        <w:t xml:space="preserve"> /  </w:t>
      </w:r>
      <w:r>
        <w:rPr>
          <w:rFonts w:hint="eastAsia" w:ascii="微软雅黑" w:hAnsi="微软雅黑" w:eastAsia="微软雅黑" w:cs="微软雅黑"/>
          <w:kern w:val="0"/>
          <w:sz w:val="22"/>
          <w:szCs w:val="28"/>
          <w:lang w:val="zh-TW" w:eastAsia="zh-TW"/>
        </w:rPr>
        <w:t>元（电子图书定价）</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u w:val="single"/>
        </w:rPr>
        <w:t xml:space="preserve">  /   </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lang w:val="zh-TW" w:eastAsia="zh-TW"/>
        </w:rPr>
        <w:t>（版税率）</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u w:val="single"/>
        </w:rPr>
        <w:t xml:space="preserve">  /  </w:t>
      </w:r>
      <w:r>
        <w:rPr>
          <w:rFonts w:hint="eastAsia" w:ascii="微软雅黑" w:hAnsi="微软雅黑" w:eastAsia="微软雅黑" w:cs="微软雅黑"/>
          <w:kern w:val="0"/>
          <w:sz w:val="22"/>
          <w:szCs w:val="28"/>
          <w:lang w:val="zh-TW" w:eastAsia="zh-TW"/>
        </w:rPr>
        <w:t>本数。乙方在出版后</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kern w:val="0"/>
          <w:sz w:val="22"/>
          <w:szCs w:val="28"/>
          <w:lang w:val="zh-TW" w:eastAsia="zh-TW"/>
        </w:rPr>
        <w:t>日内向甲方付清。</w:t>
      </w:r>
    </w:p>
    <w:p w14:paraId="054BFE0E">
      <w:pPr>
        <w:spacing w:line="400" w:lineRule="atLeast"/>
        <w:ind w:left="105" w:leftChars="50" w:firstLine="330" w:firstLineChars="150"/>
        <w:rPr>
          <w:rFonts w:hint="eastAsia" w:ascii="微软雅黑" w:hAnsi="微软雅黑" w:eastAsia="微软雅黑" w:cs="微软雅黑"/>
          <w:sz w:val="22"/>
          <w:szCs w:val="28"/>
          <w:lang w:val="zh-TW"/>
        </w:rPr>
      </w:pPr>
      <w:r>
        <w:rPr>
          <w:rFonts w:hint="eastAsia" w:ascii="微软雅黑" w:hAnsi="微软雅黑" w:eastAsia="微软雅黑" w:cs="微软雅黑"/>
          <w:sz w:val="22"/>
          <w:szCs w:val="28"/>
          <w:lang w:val="zh-TW" w:eastAsia="zh-TW"/>
        </w:rPr>
        <w:t>（五）稿酬：图书印数</w:t>
      </w:r>
      <w:r>
        <w:rPr>
          <w:rFonts w:hint="eastAsia" w:ascii="微软雅黑" w:hAnsi="微软雅黑" w:eastAsia="微软雅黑" w:cs="微软雅黑"/>
          <w:sz w:val="22"/>
          <w:szCs w:val="28"/>
          <w:lang w:val="zh-TW"/>
        </w:rPr>
        <w:t>（包括首印及重印）</w:t>
      </w:r>
      <w:r>
        <w:rPr>
          <w:rFonts w:hint="eastAsia" w:ascii="微软雅黑" w:hAnsi="微软雅黑" w:eastAsia="微软雅黑" w:cs="微软雅黑"/>
          <w:sz w:val="22"/>
          <w:szCs w:val="28"/>
          <w:u w:val="single"/>
        </w:rPr>
        <w:t xml:space="preserve"> </w:t>
      </w:r>
      <w:r>
        <w:rPr>
          <w:rFonts w:hint="eastAsia" w:ascii="微软雅黑" w:hAnsi="微软雅黑" w:eastAsia="微软雅黑" w:cs="微软雅黑"/>
          <w:color w:val="C00000"/>
          <w:sz w:val="22"/>
          <w:szCs w:val="28"/>
          <w:u w:val="single"/>
        </w:rPr>
        <w:t xml:space="preserve"> </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color w:val="auto"/>
          <w:sz w:val="22"/>
          <w:szCs w:val="28"/>
          <w:lang w:val="zh-TW" w:eastAsia="zh-TW"/>
        </w:rPr>
        <w:t>册以</w:t>
      </w:r>
      <w:r>
        <w:rPr>
          <w:rFonts w:hint="eastAsia" w:ascii="微软雅黑" w:hAnsi="微软雅黑" w:eastAsia="微软雅黑" w:cs="微软雅黑"/>
          <w:color w:val="auto"/>
          <w:sz w:val="22"/>
          <w:szCs w:val="28"/>
          <w:lang w:val="zh-TW"/>
        </w:rPr>
        <w:t>下</w:t>
      </w:r>
      <w:r>
        <w:rPr>
          <w:rFonts w:hint="eastAsia" w:ascii="微软雅黑" w:hAnsi="微软雅黑" w:eastAsia="微软雅黑" w:cs="微软雅黑"/>
          <w:color w:val="auto"/>
          <w:sz w:val="22"/>
          <w:szCs w:val="28"/>
          <w:lang w:val="zh-TW" w:eastAsia="zh-TW"/>
        </w:rPr>
        <w:t>，甲方自愿放弃稿酬</w:t>
      </w:r>
      <w:r>
        <w:rPr>
          <w:rFonts w:hint="eastAsia" w:ascii="微软雅黑" w:hAnsi="微软雅黑" w:eastAsia="微软雅黑" w:cs="微软雅黑"/>
          <w:color w:val="auto"/>
          <w:sz w:val="22"/>
          <w:szCs w:val="28"/>
          <w:lang w:val="zh-TW"/>
        </w:rPr>
        <w:t>；</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color w:val="auto"/>
          <w:sz w:val="22"/>
          <w:szCs w:val="28"/>
          <w:lang w:val="zh-TW" w:eastAsia="zh-TW"/>
        </w:rPr>
        <w:t>册</w:t>
      </w:r>
      <w:r>
        <w:rPr>
          <w:rFonts w:hint="eastAsia" w:ascii="微软雅黑" w:hAnsi="微软雅黑" w:eastAsia="微软雅黑" w:cs="微软雅黑"/>
          <w:color w:val="auto"/>
          <w:sz w:val="22"/>
          <w:szCs w:val="28"/>
          <w:lang w:val="zh-TW"/>
        </w:rPr>
        <w:t>以上部分</w:t>
      </w:r>
      <w:r>
        <w:rPr>
          <w:rFonts w:hint="eastAsia" w:ascii="微软雅黑" w:hAnsi="微软雅黑" w:eastAsia="微软雅黑" w:cs="微软雅黑"/>
          <w:color w:val="auto"/>
          <w:sz w:val="22"/>
          <w:szCs w:val="28"/>
          <w:lang w:val="zh-TW" w:eastAsia="zh-TW"/>
        </w:rPr>
        <w:t>，乙方向甲方支付稿酬。具体支付办法：</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color w:val="auto"/>
          <w:sz w:val="22"/>
          <w:szCs w:val="28"/>
          <w:lang w:val="zh-TW" w:eastAsia="zh-TW"/>
        </w:rPr>
        <w:t>元（图书定价）×</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color w:val="auto"/>
          <w:sz w:val="22"/>
          <w:szCs w:val="28"/>
          <w:lang w:val="zh-TW" w:eastAsia="zh-TW"/>
        </w:rPr>
        <w:t>%（版税率）×</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color w:val="auto"/>
          <w:sz w:val="22"/>
          <w:szCs w:val="28"/>
          <w:lang w:val="zh-TW" w:eastAsia="zh-TW"/>
        </w:rPr>
        <w:t>实际销售册数，图书正式出版12个月后开</w:t>
      </w:r>
      <w:r>
        <w:rPr>
          <w:rFonts w:hint="eastAsia" w:ascii="微软雅黑" w:hAnsi="微软雅黑" w:eastAsia="微软雅黑" w:cs="微软雅黑"/>
          <w:sz w:val="22"/>
          <w:szCs w:val="28"/>
          <w:lang w:val="zh-TW" w:eastAsia="zh-TW"/>
        </w:rPr>
        <w:t>始支付，以后每年结算一次。</w:t>
      </w:r>
    </w:p>
    <w:p w14:paraId="1333331C">
      <w:pPr>
        <w:spacing w:line="400" w:lineRule="atLeast"/>
        <w:ind w:firstLine="420"/>
        <w:rPr>
          <w:rFonts w:hint="eastAsia" w:ascii="微软雅黑" w:hAnsi="微软雅黑" w:eastAsia="微软雅黑" w:cs="微软雅黑"/>
          <w:color w:val="auto"/>
          <w:sz w:val="22"/>
          <w:szCs w:val="28"/>
          <w:lang w:val="zh-TW"/>
        </w:rPr>
      </w:pPr>
      <w:r>
        <w:rPr>
          <w:rFonts w:hint="eastAsia" w:ascii="微软雅黑" w:hAnsi="微软雅黑" w:eastAsia="微软雅黑" w:cs="微软雅黑"/>
          <w:color w:val="auto"/>
          <w:sz w:val="22"/>
          <w:szCs w:val="28"/>
          <w:lang w:val="zh-TW"/>
        </w:rPr>
        <w:t>（六）作者自愿放弃稿酬。</w:t>
      </w:r>
    </w:p>
    <w:p w14:paraId="16C55ECD">
      <w:pPr>
        <w:spacing w:line="400" w:lineRule="atLeast"/>
        <w:ind w:firstLine="420"/>
        <w:rPr>
          <w:rFonts w:hint="eastAsia" w:ascii="微软雅黑" w:hAnsi="微软雅黑" w:eastAsia="微软雅黑" w:cs="微软雅黑"/>
          <w:sz w:val="22"/>
          <w:szCs w:val="28"/>
          <w:lang w:val="zh-TW" w:eastAsia="zh-TW"/>
        </w:rPr>
      </w:pPr>
      <w:r>
        <w:rPr>
          <w:rFonts w:hint="eastAsia" w:ascii="微软雅黑" w:hAnsi="微软雅黑" w:eastAsia="微软雅黑" w:cs="微软雅黑"/>
          <w:sz w:val="22"/>
          <w:szCs w:val="28"/>
          <w:lang w:val="zh-TW" w:eastAsia="zh-TW"/>
        </w:rPr>
        <w:t>第十三条</w:t>
      </w:r>
      <w:r>
        <w:rPr>
          <w:rFonts w:hint="eastAsia" w:ascii="微软雅黑" w:hAnsi="微软雅黑" w:eastAsia="微软雅黑" w:cs="微软雅黑"/>
          <w:kern w:val="0"/>
          <w:sz w:val="22"/>
          <w:szCs w:val="28"/>
          <w:lang w:val="zh-TW" w:eastAsia="zh-TW"/>
        </w:rPr>
        <w:t>　</w:t>
      </w:r>
      <w:r>
        <w:rPr>
          <w:rFonts w:hint="eastAsia" w:ascii="微软雅黑" w:hAnsi="微软雅黑" w:eastAsia="微软雅黑" w:cs="微软雅黑"/>
          <w:sz w:val="22"/>
          <w:szCs w:val="28"/>
          <w:lang w:val="zh-TW" w:eastAsia="zh-TW"/>
        </w:rPr>
        <w:t>乙方向甲方支付稿酬时</w:t>
      </w:r>
      <w:r>
        <w:rPr>
          <w:rFonts w:hint="eastAsia" w:ascii="微软雅黑" w:hAnsi="微软雅黑" w:eastAsia="微软雅黑" w:cs="微软雅黑"/>
          <w:sz w:val="22"/>
          <w:szCs w:val="28"/>
          <w:lang w:val="zh-TW"/>
        </w:rPr>
        <w:t>，</w:t>
      </w:r>
      <w:r>
        <w:rPr>
          <w:rFonts w:hint="eastAsia" w:ascii="微软雅黑" w:hAnsi="微软雅黑" w:eastAsia="微软雅黑" w:cs="微软雅黑"/>
          <w:sz w:val="22"/>
          <w:szCs w:val="28"/>
          <w:lang w:val="zh-TW" w:eastAsia="zh-TW"/>
        </w:rPr>
        <w:t>由乙方按国家有关规定代扣个人所得税</w:t>
      </w:r>
      <w:r>
        <w:rPr>
          <w:rFonts w:hint="eastAsia" w:ascii="微软雅黑" w:hAnsi="微软雅黑" w:eastAsia="微软雅黑" w:cs="微软雅黑"/>
          <w:sz w:val="22"/>
          <w:szCs w:val="28"/>
          <w:lang w:val="zh-TW"/>
        </w:rPr>
        <w:t>。</w:t>
      </w:r>
      <w:r>
        <w:rPr>
          <w:rFonts w:hint="eastAsia" w:ascii="微软雅黑" w:hAnsi="微软雅黑" w:eastAsia="微软雅黑" w:cs="微软雅黑"/>
          <w:sz w:val="22"/>
          <w:szCs w:val="28"/>
          <w:lang w:val="zh-TW" w:eastAsia="zh-TW"/>
        </w:rPr>
        <w:t>对于多人共同完成的作品</w:t>
      </w:r>
      <w:r>
        <w:rPr>
          <w:rFonts w:hint="eastAsia" w:ascii="微软雅黑" w:hAnsi="微软雅黑" w:eastAsia="微软雅黑" w:cs="微软雅黑"/>
          <w:sz w:val="22"/>
          <w:szCs w:val="28"/>
          <w:lang w:val="zh-TW"/>
        </w:rPr>
        <w:t>，</w:t>
      </w:r>
      <w:r>
        <w:rPr>
          <w:rFonts w:hint="eastAsia" w:ascii="微软雅黑" w:hAnsi="微软雅黑" w:eastAsia="微软雅黑" w:cs="微软雅黑"/>
          <w:sz w:val="22"/>
          <w:szCs w:val="28"/>
          <w:lang w:val="zh-TW" w:eastAsia="zh-TW"/>
        </w:rPr>
        <w:t>其稿酬由乙方全部支付给甲方</w:t>
      </w:r>
      <w:r>
        <w:rPr>
          <w:rFonts w:hint="eastAsia" w:ascii="微软雅黑" w:hAnsi="微软雅黑" w:eastAsia="微软雅黑" w:cs="微软雅黑"/>
          <w:sz w:val="22"/>
          <w:szCs w:val="28"/>
          <w:lang w:val="zh-TW"/>
        </w:rPr>
        <w:t>，</w:t>
      </w:r>
      <w:r>
        <w:rPr>
          <w:rFonts w:hint="eastAsia" w:ascii="微软雅黑" w:hAnsi="微软雅黑" w:eastAsia="微软雅黑" w:cs="微软雅黑"/>
          <w:sz w:val="22"/>
          <w:szCs w:val="28"/>
          <w:lang w:val="zh-TW" w:eastAsia="zh-TW"/>
        </w:rPr>
        <w:t>由甲方在共同著作权人之间进行分配；如果甲方在上述作品中使用了他人的作品而应支付相应报酬的，由甲方负责支付给原作者和原出版者，乙方不再承担另行付酬的义务。</w:t>
      </w:r>
    </w:p>
    <w:p w14:paraId="222B91F8">
      <w:pPr>
        <w:spacing w:line="400" w:lineRule="atLeast"/>
        <w:ind w:firstLine="464"/>
        <w:rPr>
          <w:rFonts w:hint="eastAsia" w:ascii="微软雅黑" w:hAnsi="微软雅黑" w:eastAsia="微软雅黑" w:cs="微软雅黑"/>
          <w:color w:val="auto"/>
          <w:kern w:val="0"/>
          <w:sz w:val="22"/>
          <w:szCs w:val="28"/>
        </w:rPr>
      </w:pPr>
      <w:r>
        <w:rPr>
          <w:rFonts w:hint="eastAsia" w:ascii="微软雅黑" w:hAnsi="微软雅黑" w:eastAsia="微软雅黑" w:cs="微软雅黑"/>
          <w:kern w:val="0"/>
          <w:sz w:val="22"/>
          <w:szCs w:val="28"/>
          <w:lang w:val="zh-TW" w:eastAsia="zh-TW"/>
        </w:rPr>
        <w:t>第十四条　特殊情况需要预付版税的，乙方在合同签字后</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color w:val="auto"/>
          <w:kern w:val="0"/>
          <w:sz w:val="22"/>
          <w:szCs w:val="28"/>
          <w:lang w:val="zh-TW" w:eastAsia="zh-TW"/>
        </w:rPr>
        <w:t>日内，向甲方预付上述报酬的</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color w:val="auto"/>
          <w:kern w:val="0"/>
          <w:sz w:val="22"/>
          <w:szCs w:val="28"/>
        </w:rPr>
        <w:t>%</w:t>
      </w:r>
      <w:r>
        <w:rPr>
          <w:rFonts w:hint="eastAsia" w:ascii="微软雅黑" w:hAnsi="微软雅黑" w:eastAsia="微软雅黑" w:cs="微软雅黑"/>
          <w:color w:val="auto"/>
          <w:kern w:val="0"/>
          <w:sz w:val="22"/>
          <w:szCs w:val="28"/>
          <w:lang w:val="zh-TW" w:eastAsia="zh-TW"/>
        </w:rPr>
        <w:t>（元）。</w:t>
      </w:r>
    </w:p>
    <w:p w14:paraId="2C356EAA">
      <w:pPr>
        <w:spacing w:line="400" w:lineRule="atLeast"/>
        <w:ind w:firstLine="464"/>
        <w:rPr>
          <w:rFonts w:hint="eastAsia" w:ascii="微软雅黑" w:hAnsi="微软雅黑" w:eastAsia="微软雅黑" w:cs="微软雅黑"/>
          <w:kern w:val="0"/>
          <w:sz w:val="22"/>
          <w:szCs w:val="28"/>
          <w:lang w:val="zh-TW" w:eastAsia="zh-TW"/>
        </w:rPr>
      </w:pPr>
      <w:r>
        <w:rPr>
          <w:rFonts w:hint="eastAsia" w:ascii="微软雅黑" w:hAnsi="微软雅黑" w:eastAsia="微软雅黑" w:cs="微软雅黑"/>
          <w:kern w:val="0"/>
          <w:sz w:val="22"/>
          <w:szCs w:val="28"/>
          <w:lang w:val="zh-TW" w:eastAsia="zh-TW"/>
        </w:rPr>
        <w:t>乙方未在约定期限内支付报酬的，甲方可以终止合同并要求乙方继续履行付酬的义务。</w:t>
      </w:r>
    </w:p>
    <w:p w14:paraId="7777BC05">
      <w:pPr>
        <w:numPr>
          <w:ilvl w:val="0"/>
          <w:numId w:val="6"/>
        </w:numPr>
        <w:spacing w:line="400" w:lineRule="atLeast"/>
        <w:ind w:firstLine="464"/>
        <w:rPr>
          <w:rFonts w:hint="eastAsia" w:ascii="微软雅黑" w:hAnsi="微软雅黑" w:eastAsia="微软雅黑" w:cs="微软雅黑"/>
          <w:kern w:val="0"/>
          <w:sz w:val="22"/>
          <w:szCs w:val="28"/>
          <w:lang w:val="zh-TW" w:eastAsia="zh-TW"/>
        </w:rPr>
      </w:pPr>
      <w:r>
        <w:rPr>
          <w:rFonts w:hint="eastAsia" w:ascii="微软雅黑" w:hAnsi="微软雅黑" w:eastAsia="微软雅黑" w:cs="微软雅黑"/>
          <w:kern w:val="0"/>
          <w:sz w:val="22"/>
          <w:szCs w:val="28"/>
          <w:lang w:val="zh-TW" w:eastAsia="zh-TW"/>
        </w:rPr>
        <w:t>甲方交付的稿件未达到合同约定的要求，乙方有权要求甲方进行修改，如甲方拒绝按照合同的约定修改</w:t>
      </w:r>
      <w:r>
        <w:rPr>
          <w:rFonts w:hint="eastAsia" w:ascii="微软雅黑" w:hAnsi="微软雅黑" w:eastAsia="微软雅黑" w:cs="微软雅黑"/>
          <w:kern w:val="0"/>
          <w:sz w:val="22"/>
          <w:szCs w:val="28"/>
          <w:lang w:val="zh-TW"/>
        </w:rPr>
        <w:t>，</w:t>
      </w:r>
      <w:r>
        <w:rPr>
          <w:rFonts w:hint="eastAsia" w:ascii="微软雅黑" w:hAnsi="微软雅黑" w:eastAsia="微软雅黑" w:cs="微软雅黑"/>
          <w:kern w:val="0"/>
          <w:sz w:val="22"/>
          <w:szCs w:val="28"/>
          <w:lang w:val="zh-TW" w:eastAsia="zh-TW"/>
        </w:rPr>
        <w:t>乙方有权终止合同并要求甲方返还本合同约定的预付稿酬。如甲方同意修改，且反复修改仍未达到合同约定的要求</w:t>
      </w:r>
      <w:r>
        <w:rPr>
          <w:rFonts w:hint="eastAsia" w:ascii="微软雅黑" w:hAnsi="微软雅黑" w:eastAsia="微软雅黑" w:cs="微软雅黑"/>
          <w:kern w:val="0"/>
          <w:sz w:val="22"/>
          <w:szCs w:val="28"/>
          <w:lang w:val="zh-TW"/>
        </w:rPr>
        <w:t>，</w:t>
      </w:r>
      <w:r>
        <w:rPr>
          <w:rFonts w:hint="eastAsia" w:ascii="微软雅黑" w:hAnsi="微软雅黑" w:eastAsia="微软雅黑" w:cs="微软雅黑"/>
          <w:kern w:val="0"/>
          <w:sz w:val="22"/>
          <w:szCs w:val="28"/>
          <w:lang w:val="zh-TW" w:eastAsia="zh-TW"/>
        </w:rPr>
        <w:t>预付稿酬须返还乙方，乙方有权终止合同。</w:t>
      </w:r>
    </w:p>
    <w:p w14:paraId="5D601879">
      <w:pPr>
        <w:spacing w:line="400" w:lineRule="atLeast"/>
        <w:ind w:firstLine="440" w:firstLineChars="200"/>
        <w:rPr>
          <w:rFonts w:hint="eastAsia" w:ascii="微软雅黑" w:hAnsi="微软雅黑" w:eastAsia="微软雅黑" w:cs="微软雅黑"/>
          <w:sz w:val="22"/>
          <w:szCs w:val="28"/>
          <w:lang w:val="zh-TW" w:eastAsia="zh-TW"/>
        </w:rPr>
      </w:pPr>
      <w:r>
        <w:rPr>
          <w:rFonts w:hint="eastAsia" w:ascii="微软雅黑" w:hAnsi="微软雅黑" w:eastAsia="微软雅黑" w:cs="微软雅黑"/>
          <w:sz w:val="22"/>
          <w:szCs w:val="28"/>
          <w:lang w:val="zh-TW" w:eastAsia="zh-TW"/>
        </w:rPr>
        <w:t>第十六条</w:t>
      </w:r>
      <w:r>
        <w:rPr>
          <w:rFonts w:hint="eastAsia" w:ascii="微软雅黑" w:hAnsi="微软雅黑" w:eastAsia="微软雅黑" w:cs="微软雅黑"/>
          <w:kern w:val="0"/>
          <w:sz w:val="22"/>
          <w:szCs w:val="28"/>
          <w:lang w:val="zh-TW" w:eastAsia="zh-TW"/>
        </w:rPr>
        <w:t>　</w:t>
      </w:r>
      <w:r>
        <w:rPr>
          <w:rFonts w:hint="eastAsia" w:ascii="微软雅黑" w:hAnsi="微软雅黑" w:eastAsia="微软雅黑" w:cs="微软雅黑"/>
          <w:sz w:val="22"/>
          <w:szCs w:val="28"/>
          <w:lang w:val="zh-TW" w:eastAsia="zh-TW"/>
        </w:rPr>
        <w:t>本书出版后，甲方交付乙方的书稿、图片及电子文件由乙方自行处理。</w:t>
      </w:r>
    </w:p>
    <w:p w14:paraId="5C62844A">
      <w:pPr>
        <w:spacing w:line="400" w:lineRule="atLeast"/>
        <w:ind w:firstLine="420"/>
        <w:rPr>
          <w:rFonts w:hint="eastAsia" w:ascii="微软雅黑" w:hAnsi="微软雅黑" w:eastAsia="微软雅黑" w:cs="微软雅黑"/>
          <w:color w:val="0000FF"/>
          <w:kern w:val="0"/>
          <w:sz w:val="22"/>
          <w:szCs w:val="28"/>
          <w:lang w:eastAsia="zh-TW"/>
        </w:rPr>
      </w:pPr>
      <w:r>
        <w:rPr>
          <w:rFonts w:hint="eastAsia" w:ascii="微软雅黑" w:hAnsi="微软雅黑" w:eastAsia="微软雅黑" w:cs="微软雅黑"/>
          <w:color w:val="auto"/>
          <w:kern w:val="0"/>
          <w:sz w:val="22"/>
          <w:szCs w:val="28"/>
          <w:lang w:val="zh-TW" w:eastAsia="zh-TW"/>
        </w:rPr>
        <w:t>第十七条　在合同有</w:t>
      </w:r>
      <w:r>
        <w:rPr>
          <w:rFonts w:hint="eastAsia" w:ascii="微软雅黑" w:hAnsi="微软雅黑" w:eastAsia="微软雅黑" w:cs="微软雅黑"/>
          <w:sz w:val="22"/>
          <w:szCs w:val="28"/>
          <w:lang w:val="zh-TW" w:eastAsia="zh-TW"/>
        </w:rPr>
        <w:t>效期内，乙方可以自行决定重印，但应当通知甲方。如果甲方需要对作品进行修改，应在上述作品出版后一个月内通知乙方，否则乙方可按原版印。</w:t>
      </w:r>
    </w:p>
    <w:p w14:paraId="2891E43F">
      <w:pPr>
        <w:spacing w:line="400" w:lineRule="atLeast"/>
        <w:ind w:firstLine="420"/>
        <w:rPr>
          <w:rFonts w:hint="eastAsia" w:ascii="微软雅黑" w:hAnsi="微软雅黑" w:eastAsia="微软雅黑" w:cs="微软雅黑"/>
          <w:kern w:val="0"/>
          <w:sz w:val="22"/>
          <w:szCs w:val="28"/>
          <w:lang w:val="zh-TW"/>
        </w:rPr>
      </w:pPr>
      <w:r>
        <w:rPr>
          <w:rFonts w:hint="eastAsia" w:ascii="微软雅黑" w:hAnsi="微软雅黑" w:eastAsia="微软雅黑" w:cs="微软雅黑"/>
          <w:kern w:val="0"/>
          <w:sz w:val="22"/>
          <w:szCs w:val="28"/>
          <w:lang w:val="zh-TW" w:eastAsia="zh-TW"/>
        </w:rPr>
        <w:t xml:space="preserve">第十八条 </w:t>
      </w:r>
      <w:r>
        <w:rPr>
          <w:rFonts w:hint="eastAsia" w:ascii="微软雅黑" w:hAnsi="微软雅黑" w:eastAsia="微软雅黑" w:cs="微软雅黑"/>
          <w:b/>
          <w:bCs/>
          <w:kern w:val="0"/>
          <w:sz w:val="22"/>
          <w:szCs w:val="28"/>
        </w:rPr>
        <w:t xml:space="preserve"> </w:t>
      </w:r>
      <w:r>
        <w:rPr>
          <w:rFonts w:hint="eastAsia" w:ascii="微软雅黑" w:hAnsi="微软雅黑" w:eastAsia="微软雅黑" w:cs="微软雅黑"/>
          <w:kern w:val="0"/>
          <w:sz w:val="22"/>
          <w:szCs w:val="28"/>
          <w:lang w:val="zh-TW" w:eastAsia="zh-TW"/>
        </w:rPr>
        <w:t>上述作品首次出版后</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auto"/>
          <w:kern w:val="0"/>
          <w:sz w:val="22"/>
          <w:szCs w:val="28"/>
          <w:u w:val="single"/>
        </w:rPr>
        <w:t xml:space="preserve"> 30  </w:t>
      </w:r>
      <w:r>
        <w:rPr>
          <w:rFonts w:hint="eastAsia" w:ascii="微软雅黑" w:hAnsi="微软雅黑" w:eastAsia="微软雅黑" w:cs="微软雅黑"/>
          <w:color w:val="auto"/>
          <w:kern w:val="0"/>
          <w:sz w:val="22"/>
          <w:szCs w:val="28"/>
          <w:lang w:val="zh-TW" w:eastAsia="zh-TW"/>
        </w:rPr>
        <w:t>日内，乙方应向甲方</w:t>
      </w:r>
      <w:r>
        <w:rPr>
          <w:rFonts w:hint="eastAsia" w:ascii="微软雅黑" w:hAnsi="微软雅黑" w:eastAsia="微软雅黑" w:cs="微软雅黑"/>
          <w:color w:val="auto"/>
          <w:kern w:val="0"/>
          <w:sz w:val="22"/>
          <w:szCs w:val="28"/>
        </w:rPr>
        <w:t>交付图</w:t>
      </w:r>
      <w:r>
        <w:rPr>
          <w:rFonts w:hint="eastAsia" w:ascii="微软雅黑" w:hAnsi="微软雅黑" w:eastAsia="微软雅黑" w:cs="微软雅黑"/>
          <w:color w:val="auto"/>
          <w:kern w:val="0"/>
          <w:sz w:val="22"/>
          <w:szCs w:val="28"/>
          <w:lang w:val="zh-TW" w:eastAsia="zh-TW"/>
        </w:rPr>
        <w:t>书</w:t>
      </w:r>
      <w:r>
        <w:rPr>
          <w:rFonts w:hint="eastAsia" w:ascii="微软雅黑" w:hAnsi="微软雅黑" w:eastAsia="微软雅黑" w:cs="微软雅黑"/>
          <w:color w:val="auto"/>
          <w:kern w:val="0"/>
          <w:sz w:val="22"/>
          <w:szCs w:val="28"/>
          <w:u w:val="single"/>
        </w:rPr>
        <w:t xml:space="preserve">  </w:t>
      </w:r>
      <w:r>
        <w:rPr>
          <w:rFonts w:hint="eastAsia" w:ascii="微软雅黑" w:hAnsi="微软雅黑" w:eastAsia="微软雅黑" w:cs="微软雅黑"/>
          <w:color w:val="auto"/>
          <w:kern w:val="0"/>
          <w:sz w:val="22"/>
          <w:szCs w:val="28"/>
          <w:u w:val="single"/>
          <w:lang w:val="en-US" w:eastAsia="zh-CN"/>
        </w:rPr>
        <w:t>3</w:t>
      </w:r>
      <w:r>
        <w:rPr>
          <w:rFonts w:hint="eastAsia" w:ascii="微软雅黑" w:hAnsi="微软雅黑" w:eastAsia="微软雅黑" w:cs="微软雅黑"/>
          <w:color w:val="auto"/>
          <w:kern w:val="0"/>
          <w:sz w:val="22"/>
          <w:szCs w:val="28"/>
          <w:u w:val="single"/>
        </w:rPr>
        <w:t>000</w:t>
      </w:r>
      <w:r>
        <w:rPr>
          <w:rFonts w:hint="eastAsia" w:ascii="微软雅黑" w:hAnsi="微软雅黑" w:eastAsia="微软雅黑" w:cs="微软雅黑"/>
          <w:color w:val="C00000"/>
          <w:kern w:val="0"/>
          <w:sz w:val="22"/>
          <w:szCs w:val="28"/>
          <w:u w:val="single"/>
        </w:rPr>
        <w:t xml:space="preserve">  </w:t>
      </w:r>
      <w:r>
        <w:rPr>
          <w:rFonts w:hint="eastAsia" w:ascii="微软雅黑" w:hAnsi="微软雅黑" w:eastAsia="微软雅黑" w:cs="微软雅黑"/>
          <w:kern w:val="0"/>
          <w:sz w:val="22"/>
          <w:szCs w:val="28"/>
          <w:lang w:val="zh-TW" w:eastAsia="zh-TW"/>
        </w:rPr>
        <w:t>册</w:t>
      </w:r>
      <w:r>
        <w:rPr>
          <w:rFonts w:hint="eastAsia" w:ascii="微软雅黑" w:hAnsi="微软雅黑" w:eastAsia="微软雅黑" w:cs="微软雅黑"/>
          <w:kern w:val="0"/>
          <w:sz w:val="22"/>
          <w:szCs w:val="28"/>
          <w:lang w:val="zh-TW"/>
        </w:rPr>
        <w:t>。</w:t>
      </w:r>
    </w:p>
    <w:p w14:paraId="434B270A">
      <w:pPr>
        <w:spacing w:line="400" w:lineRule="atLeast"/>
        <w:ind w:firstLine="420"/>
        <w:rPr>
          <w:rFonts w:hint="eastAsia" w:ascii="微软雅黑" w:hAnsi="微软雅黑" w:eastAsia="微软雅黑" w:cs="微软雅黑"/>
          <w:sz w:val="22"/>
          <w:szCs w:val="28"/>
          <w:lang w:val="zh-TW" w:eastAsia="zh-TW"/>
        </w:rPr>
      </w:pPr>
      <w:r>
        <w:rPr>
          <w:rFonts w:hint="eastAsia" w:ascii="微软雅黑" w:hAnsi="微软雅黑" w:eastAsia="微软雅黑" w:cs="微软雅黑"/>
          <w:kern w:val="0"/>
          <w:sz w:val="22"/>
          <w:szCs w:val="28"/>
          <w:lang w:val="zh-TW" w:eastAsia="zh-TW"/>
        </w:rPr>
        <w:t>第十九条  甲</w:t>
      </w:r>
      <w:r>
        <w:rPr>
          <w:rFonts w:hint="eastAsia" w:ascii="微软雅黑" w:hAnsi="微软雅黑" w:eastAsia="微软雅黑" w:cs="微软雅黑"/>
          <w:sz w:val="22"/>
          <w:szCs w:val="28"/>
          <w:lang w:val="zh-TW" w:eastAsia="zh-TW"/>
        </w:rPr>
        <w:t>方向乙方购买本书</w:t>
      </w:r>
      <w:r>
        <w:rPr>
          <w:rFonts w:hint="eastAsia" w:ascii="微软雅黑" w:hAnsi="微软雅黑" w:eastAsia="微软雅黑" w:cs="微软雅黑"/>
          <w:sz w:val="22"/>
          <w:szCs w:val="28"/>
          <w:u w:val="single"/>
        </w:rPr>
        <w:t xml:space="preserve"> </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auto"/>
          <w:kern w:val="0"/>
          <w:sz w:val="22"/>
          <w:szCs w:val="28"/>
          <w:u w:val="single"/>
        </w:rPr>
        <w:t>/</w:t>
      </w:r>
      <w:r>
        <w:rPr>
          <w:rFonts w:hint="eastAsia" w:ascii="微软雅黑" w:hAnsi="微软雅黑" w:eastAsia="微软雅黑" w:cs="微软雅黑"/>
          <w:color w:val="C00000"/>
          <w:kern w:val="0"/>
          <w:sz w:val="22"/>
          <w:szCs w:val="28"/>
          <w:u w:val="single"/>
        </w:rPr>
        <w:t xml:space="preserve"> </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sz w:val="22"/>
          <w:szCs w:val="28"/>
          <w:lang w:val="zh-TW" w:eastAsia="zh-TW"/>
        </w:rPr>
        <w:t>册，按实际定价的</w:t>
      </w:r>
      <w:r>
        <w:rPr>
          <w:rFonts w:hint="eastAsia" w:ascii="微软雅黑" w:hAnsi="微软雅黑" w:eastAsia="微软雅黑" w:cs="微软雅黑"/>
          <w:color w:val="auto"/>
          <w:kern w:val="0"/>
          <w:sz w:val="22"/>
          <w:szCs w:val="28"/>
          <w:u w:val="single"/>
        </w:rPr>
        <w:t xml:space="preserve"> 50</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color w:val="auto"/>
          <w:sz w:val="22"/>
          <w:szCs w:val="28"/>
        </w:rPr>
        <w:t>%</w:t>
      </w:r>
      <w:r>
        <w:rPr>
          <w:rFonts w:hint="eastAsia" w:ascii="微软雅黑" w:hAnsi="微软雅黑" w:eastAsia="微软雅黑" w:cs="微软雅黑"/>
          <w:color w:val="auto"/>
          <w:sz w:val="22"/>
          <w:szCs w:val="28"/>
          <w:lang w:val="zh-TW" w:eastAsia="zh-TW"/>
        </w:rPr>
        <w:t>计价，邮费为定价的</w:t>
      </w:r>
      <w:r>
        <w:rPr>
          <w:rFonts w:hint="eastAsia" w:ascii="微软雅黑" w:hAnsi="微软雅黑" w:eastAsia="微软雅黑" w:cs="微软雅黑"/>
          <w:color w:val="auto"/>
          <w:kern w:val="0"/>
          <w:sz w:val="22"/>
          <w:szCs w:val="28"/>
          <w:u w:val="single"/>
        </w:rPr>
        <w:t xml:space="preserve"> 10</w:t>
      </w:r>
      <w:r>
        <w:rPr>
          <w:rFonts w:hint="eastAsia" w:ascii="微软雅黑" w:hAnsi="微软雅黑" w:eastAsia="微软雅黑" w:cs="微软雅黑"/>
          <w:color w:val="auto"/>
          <w:sz w:val="22"/>
          <w:szCs w:val="28"/>
          <w:u w:val="single"/>
        </w:rPr>
        <w:t xml:space="preserve"> </w:t>
      </w:r>
      <w:r>
        <w:rPr>
          <w:rFonts w:hint="eastAsia" w:ascii="微软雅黑" w:hAnsi="微软雅黑" w:eastAsia="微软雅黑" w:cs="微软雅黑"/>
          <w:color w:val="auto"/>
          <w:sz w:val="22"/>
          <w:szCs w:val="28"/>
        </w:rPr>
        <w:t>%</w:t>
      </w:r>
      <w:r>
        <w:rPr>
          <w:rFonts w:hint="eastAsia" w:ascii="微软雅黑" w:hAnsi="微软雅黑" w:eastAsia="微软雅黑" w:cs="微软雅黑"/>
          <w:color w:val="auto"/>
          <w:sz w:val="22"/>
          <w:szCs w:val="28"/>
          <w:lang w:val="zh-TW" w:eastAsia="zh-TW"/>
        </w:rPr>
        <w:t>，</w:t>
      </w:r>
      <w:r>
        <w:rPr>
          <w:rFonts w:hint="eastAsia" w:ascii="微软雅黑" w:hAnsi="微软雅黑" w:eastAsia="微软雅黑" w:cs="微软雅黑"/>
          <w:sz w:val="22"/>
          <w:szCs w:val="28"/>
          <w:lang w:val="zh-TW" w:eastAsia="zh-TW"/>
        </w:rPr>
        <w:t>书款及邮费付清后，乙方负责邮寄、发送甲方购买的图书。</w:t>
      </w:r>
    </w:p>
    <w:p w14:paraId="1E1017DB">
      <w:pPr>
        <w:spacing w:line="400" w:lineRule="atLeast"/>
        <w:ind w:firstLine="420"/>
        <w:rPr>
          <w:rFonts w:hint="eastAsia" w:ascii="微软雅黑" w:hAnsi="微软雅黑" w:eastAsia="微软雅黑" w:cs="微软雅黑"/>
          <w:kern w:val="0"/>
          <w:sz w:val="22"/>
          <w:szCs w:val="28"/>
        </w:rPr>
      </w:pPr>
      <w:r>
        <w:rPr>
          <w:rFonts w:hint="eastAsia" w:ascii="微软雅黑" w:hAnsi="微软雅黑" w:eastAsia="微软雅黑" w:cs="微软雅黑"/>
          <w:kern w:val="0"/>
          <w:sz w:val="22"/>
          <w:szCs w:val="28"/>
          <w:lang w:val="zh-TW" w:eastAsia="zh-TW"/>
        </w:rPr>
        <w:t xml:space="preserve">第二十条 </w:t>
      </w:r>
      <w:r>
        <w:rPr>
          <w:rFonts w:hint="eastAsia" w:ascii="微软雅黑" w:hAnsi="微软雅黑" w:eastAsia="微软雅黑" w:cs="微软雅黑"/>
          <w:kern w:val="0"/>
          <w:sz w:val="22"/>
          <w:szCs w:val="28"/>
          <w:lang w:val="zh-TW"/>
        </w:rPr>
        <w:t xml:space="preserve"> </w:t>
      </w:r>
      <w:r>
        <w:rPr>
          <w:rFonts w:hint="eastAsia" w:ascii="微软雅黑" w:hAnsi="微软雅黑" w:eastAsia="微软雅黑" w:cs="微软雅黑"/>
          <w:kern w:val="0"/>
          <w:sz w:val="22"/>
          <w:szCs w:val="28"/>
          <w:lang w:val="zh-TW" w:eastAsia="zh-TW"/>
        </w:rPr>
        <w:t>在合同有效期内</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lang w:val="zh-TW" w:eastAsia="zh-TW"/>
        </w:rPr>
        <w:t>乙方出版上述作品的修订本、缩编本</w:t>
      </w:r>
      <w:r>
        <w:rPr>
          <w:rFonts w:hint="eastAsia" w:ascii="微软雅黑" w:hAnsi="微软雅黑" w:eastAsia="微软雅黑" w:cs="微软雅黑"/>
          <w:kern w:val="0"/>
          <w:sz w:val="22"/>
          <w:szCs w:val="28"/>
        </w:rPr>
        <w:t xml:space="preserve">, </w:t>
      </w:r>
      <w:r>
        <w:rPr>
          <w:rFonts w:hint="eastAsia" w:ascii="微软雅黑" w:hAnsi="微软雅黑" w:eastAsia="微软雅黑" w:cs="微软雅黑"/>
          <w:kern w:val="0"/>
          <w:sz w:val="22"/>
          <w:szCs w:val="28"/>
          <w:lang w:val="zh-TW" w:eastAsia="zh-TW"/>
        </w:rPr>
        <w:t>须取得甲方许可。</w:t>
      </w:r>
    </w:p>
    <w:p w14:paraId="555D1E69">
      <w:pPr>
        <w:spacing w:line="400" w:lineRule="atLeast"/>
        <w:ind w:firstLine="420"/>
        <w:rPr>
          <w:rFonts w:hint="eastAsia" w:ascii="微软雅黑" w:hAnsi="微软雅黑" w:eastAsia="微软雅黑" w:cs="微软雅黑"/>
          <w:kern w:val="0"/>
          <w:sz w:val="22"/>
          <w:szCs w:val="28"/>
          <w:lang w:val="zh-TW" w:eastAsia="zh-TW"/>
        </w:rPr>
      </w:pPr>
      <w:r>
        <w:rPr>
          <w:rFonts w:hint="eastAsia" w:ascii="微软雅黑" w:hAnsi="微软雅黑" w:eastAsia="微软雅黑" w:cs="微软雅黑"/>
          <w:kern w:val="0"/>
          <w:sz w:val="22"/>
          <w:szCs w:val="28"/>
          <w:lang w:val="zh-TW" w:eastAsia="zh-TW"/>
        </w:rPr>
        <w:t xml:space="preserve">第二十一条 </w:t>
      </w:r>
      <w:r>
        <w:rPr>
          <w:rFonts w:hint="eastAsia" w:ascii="微软雅黑" w:hAnsi="微软雅黑" w:eastAsia="微软雅黑" w:cs="微软雅黑"/>
          <w:kern w:val="0"/>
          <w:sz w:val="22"/>
          <w:szCs w:val="28"/>
        </w:rPr>
        <w:t xml:space="preserve"> </w:t>
      </w:r>
      <w:r>
        <w:rPr>
          <w:rFonts w:hint="eastAsia" w:ascii="微软雅黑" w:hAnsi="微软雅黑" w:eastAsia="微软雅黑" w:cs="微软雅黑"/>
          <w:kern w:val="0"/>
          <w:sz w:val="22"/>
          <w:szCs w:val="28"/>
          <w:lang w:val="zh-TW" w:eastAsia="zh-TW"/>
        </w:rPr>
        <w:t>在合同有效期内，甲方许可第三方出版包含上述作品的选集、文集、全集的，须取得乙方许可。</w:t>
      </w:r>
    </w:p>
    <w:p w14:paraId="289EA5AD">
      <w:pPr>
        <w:spacing w:line="400" w:lineRule="atLeast"/>
        <w:ind w:firstLine="420"/>
        <w:rPr>
          <w:rFonts w:hint="eastAsia" w:ascii="微软雅黑" w:hAnsi="微软雅黑" w:eastAsia="微软雅黑" w:cs="微软雅黑"/>
          <w:sz w:val="22"/>
          <w:szCs w:val="28"/>
          <w:lang w:val="zh-TW" w:eastAsia="zh-TW"/>
        </w:rPr>
      </w:pPr>
      <w:r>
        <w:rPr>
          <w:rFonts w:hint="eastAsia" w:ascii="微软雅黑" w:hAnsi="微软雅黑" w:eastAsia="微软雅黑" w:cs="微软雅黑"/>
          <w:sz w:val="22"/>
          <w:szCs w:val="28"/>
          <w:lang w:val="zh-TW" w:eastAsia="zh-TW"/>
        </w:rPr>
        <w:t>第二十二条</w:t>
      </w:r>
      <w:r>
        <w:rPr>
          <w:rFonts w:hint="eastAsia" w:ascii="微软雅黑" w:hAnsi="微软雅黑" w:eastAsia="微软雅黑" w:cs="微软雅黑"/>
          <w:kern w:val="0"/>
          <w:sz w:val="22"/>
          <w:szCs w:val="28"/>
          <w:lang w:val="zh-TW" w:eastAsia="zh-TW"/>
        </w:rPr>
        <w:t>　在合同有效期内，甲方授权乙方采取相关维权措施（包括但不限于提起诉讼、向有关部门举报、与侵权人和解等）。乙方或乙方委托的第三方通过维权措施获得的经济利益，应将扣除相关费用后的</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C00000"/>
          <w:kern w:val="0"/>
          <w:sz w:val="22"/>
          <w:szCs w:val="28"/>
          <w:u w:val="single"/>
        </w:rPr>
        <w:t xml:space="preserve"> </w:t>
      </w:r>
      <w:r>
        <w:rPr>
          <w:rFonts w:hint="eastAsia" w:ascii="微软雅黑" w:hAnsi="微软雅黑" w:eastAsia="微软雅黑" w:cs="微软雅黑"/>
          <w:color w:val="auto"/>
          <w:kern w:val="0"/>
          <w:sz w:val="22"/>
          <w:szCs w:val="28"/>
          <w:u w:val="single"/>
        </w:rPr>
        <w:t>/</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kern w:val="0"/>
          <w:sz w:val="22"/>
          <w:szCs w:val="28"/>
        </w:rPr>
        <w:t>%</w:t>
      </w:r>
      <w:r>
        <w:rPr>
          <w:rFonts w:hint="eastAsia" w:ascii="微软雅黑" w:hAnsi="微软雅黑" w:eastAsia="微软雅黑" w:cs="微软雅黑"/>
          <w:kern w:val="0"/>
          <w:sz w:val="22"/>
          <w:szCs w:val="28"/>
          <w:lang w:val="zh-TW" w:eastAsia="zh-TW"/>
        </w:rPr>
        <w:t>收益交付甲方</w:t>
      </w:r>
      <w:r>
        <w:rPr>
          <w:rFonts w:hint="eastAsia" w:ascii="微软雅黑" w:hAnsi="微软雅黑" w:eastAsia="微软雅黑" w:cs="微软雅黑"/>
          <w:sz w:val="22"/>
          <w:szCs w:val="28"/>
          <w:lang w:val="zh-TW" w:eastAsia="zh-TW"/>
        </w:rPr>
        <w:t>。</w:t>
      </w:r>
    </w:p>
    <w:p w14:paraId="55E6DC9F">
      <w:pPr>
        <w:spacing w:line="400" w:lineRule="atLeast"/>
        <w:ind w:firstLine="420"/>
        <w:rPr>
          <w:rFonts w:hint="eastAsia" w:ascii="微软雅黑" w:hAnsi="微软雅黑" w:eastAsia="微软雅黑" w:cs="微软雅黑"/>
          <w:sz w:val="22"/>
          <w:szCs w:val="28"/>
          <w:lang w:val="zh-TW" w:eastAsia="zh-TW"/>
        </w:rPr>
      </w:pPr>
      <w:r>
        <w:rPr>
          <w:rFonts w:hint="eastAsia" w:ascii="微软雅黑" w:hAnsi="微软雅黑" w:eastAsia="微软雅黑" w:cs="微软雅黑"/>
          <w:kern w:val="0"/>
          <w:sz w:val="22"/>
          <w:szCs w:val="28"/>
          <w:lang w:val="zh-TW" w:eastAsia="zh-TW"/>
        </w:rPr>
        <w:t>第二十三条　</w:t>
      </w:r>
      <w:r>
        <w:rPr>
          <w:rFonts w:hint="eastAsia" w:ascii="微软雅黑" w:hAnsi="微软雅黑" w:eastAsia="微软雅黑" w:cs="微软雅黑"/>
          <w:sz w:val="22"/>
          <w:szCs w:val="28"/>
          <w:lang w:val="zh-TW" w:eastAsia="zh-TW"/>
        </w:rPr>
        <w:t xml:space="preserve">双方因合同的解释或履行发生争议，协商解决。协商不成，双方约定向乙方所在地的人民法院提起诉讼。 </w:t>
      </w:r>
    </w:p>
    <w:p w14:paraId="3DF4BA44">
      <w:pPr>
        <w:spacing w:line="400" w:lineRule="atLeast"/>
        <w:ind w:firstLine="420"/>
        <w:rPr>
          <w:rFonts w:hint="eastAsia" w:ascii="微软雅黑" w:hAnsi="微软雅黑" w:eastAsia="微软雅黑" w:cs="微软雅黑"/>
          <w:sz w:val="22"/>
          <w:szCs w:val="28"/>
          <w:lang w:val="zh-TW" w:eastAsia="zh-TW"/>
        </w:rPr>
      </w:pPr>
      <w:r>
        <w:rPr>
          <w:rFonts w:hint="eastAsia" w:ascii="微软雅黑" w:hAnsi="微软雅黑" w:eastAsia="微软雅黑" w:cs="微软雅黑"/>
          <w:kern w:val="0"/>
          <w:sz w:val="22"/>
          <w:szCs w:val="28"/>
          <w:lang w:val="zh-TW" w:eastAsia="zh-TW"/>
        </w:rPr>
        <w:t>第二十四条　</w:t>
      </w:r>
      <w:r>
        <w:rPr>
          <w:rFonts w:hint="eastAsia" w:ascii="微软雅黑" w:hAnsi="微软雅黑" w:eastAsia="微软雅黑" w:cs="微软雅黑"/>
          <w:sz w:val="22"/>
          <w:szCs w:val="28"/>
          <w:lang w:val="zh-TW" w:eastAsia="zh-TW"/>
        </w:rPr>
        <w:t>合同期满前三个月</w:t>
      </w:r>
      <w:r>
        <w:rPr>
          <w:rFonts w:hint="eastAsia" w:ascii="微软雅黑" w:hAnsi="微软雅黑" w:eastAsia="微软雅黑" w:cs="微软雅黑"/>
          <w:sz w:val="22"/>
          <w:szCs w:val="28"/>
          <w:lang w:val="zh-TW"/>
        </w:rPr>
        <w:t>，</w:t>
      </w:r>
      <w:r>
        <w:rPr>
          <w:rFonts w:hint="eastAsia" w:ascii="微软雅黑" w:hAnsi="微软雅黑" w:eastAsia="微软雅黑" w:cs="微软雅黑"/>
          <w:sz w:val="22"/>
          <w:szCs w:val="28"/>
          <w:lang w:val="zh-TW" w:eastAsia="zh-TW"/>
        </w:rPr>
        <w:t>任何一方未以书面形式提出终止本合同</w:t>
      </w:r>
      <w:r>
        <w:rPr>
          <w:rFonts w:hint="eastAsia" w:ascii="微软雅黑" w:hAnsi="微软雅黑" w:eastAsia="微软雅黑" w:cs="微软雅黑"/>
          <w:sz w:val="22"/>
          <w:szCs w:val="28"/>
          <w:lang w:val="zh-TW"/>
        </w:rPr>
        <w:t>，</w:t>
      </w:r>
      <w:r>
        <w:rPr>
          <w:rFonts w:hint="eastAsia" w:ascii="微软雅黑" w:hAnsi="微软雅黑" w:eastAsia="微软雅黑" w:cs="微软雅黑"/>
          <w:sz w:val="22"/>
          <w:szCs w:val="28"/>
          <w:lang w:val="zh-TW" w:eastAsia="zh-TW"/>
        </w:rPr>
        <w:t>本合同将自动</w:t>
      </w:r>
      <w:r>
        <w:rPr>
          <w:rFonts w:hint="eastAsia" w:ascii="微软雅黑" w:hAnsi="微软雅黑" w:eastAsia="微软雅黑" w:cs="微软雅黑"/>
          <w:kern w:val="0"/>
          <w:sz w:val="22"/>
          <w:szCs w:val="28"/>
          <w:lang w:val="zh-TW" w:eastAsia="zh-TW"/>
        </w:rPr>
        <w:t>续约</w:t>
      </w:r>
      <w:r>
        <w:rPr>
          <w:rFonts w:hint="eastAsia" w:ascii="微软雅黑" w:hAnsi="微软雅黑" w:eastAsia="微软雅黑" w:cs="微软雅黑"/>
          <w:sz w:val="22"/>
          <w:szCs w:val="28"/>
          <w:lang w:val="zh-TW"/>
        </w:rPr>
        <w:t>。</w:t>
      </w:r>
      <w:r>
        <w:rPr>
          <w:rFonts w:hint="eastAsia" w:ascii="微软雅黑" w:hAnsi="微软雅黑" w:eastAsia="微软雅黑" w:cs="微软雅黑"/>
          <w:sz w:val="22"/>
          <w:szCs w:val="28"/>
          <w:lang w:val="zh-TW" w:eastAsia="zh-TW"/>
        </w:rPr>
        <w:t>合同的变更等其他未尽事宜由双方另行商定或签订补充协议。</w:t>
      </w:r>
    </w:p>
    <w:p w14:paraId="73613583">
      <w:pPr>
        <w:widowControl/>
        <w:spacing w:line="400" w:lineRule="atLeast"/>
        <w:ind w:firstLine="420"/>
        <w:jc w:val="left"/>
        <w:rPr>
          <w:rFonts w:hint="eastAsia" w:ascii="微软雅黑" w:hAnsi="微软雅黑" w:eastAsia="微软雅黑" w:cs="微软雅黑"/>
          <w:kern w:val="0"/>
          <w:sz w:val="22"/>
          <w:szCs w:val="28"/>
        </w:rPr>
      </w:pPr>
      <w:r>
        <w:rPr>
          <w:rFonts w:hint="eastAsia" w:ascii="微软雅黑" w:hAnsi="微软雅黑" w:eastAsia="微软雅黑" w:cs="微软雅黑"/>
          <w:kern w:val="0"/>
          <w:sz w:val="22"/>
          <w:szCs w:val="28"/>
          <w:lang w:val="zh-TW" w:eastAsia="zh-TW"/>
        </w:rPr>
        <w:t>第二十五条  本合同自签字之日起生效，有效期为</w:t>
      </w:r>
      <w:r>
        <w:rPr>
          <w:rFonts w:hint="eastAsia" w:ascii="微软雅黑" w:hAnsi="微软雅黑" w:eastAsia="微软雅黑" w:cs="微软雅黑"/>
          <w:kern w:val="0"/>
          <w:sz w:val="22"/>
          <w:szCs w:val="28"/>
          <w:u w:val="single"/>
        </w:rPr>
        <w:t xml:space="preserve"> </w:t>
      </w:r>
      <w:r>
        <w:rPr>
          <w:rFonts w:hint="eastAsia" w:ascii="微软雅黑" w:hAnsi="微软雅黑" w:eastAsia="微软雅黑" w:cs="微软雅黑"/>
          <w:color w:val="C00000"/>
          <w:kern w:val="0"/>
          <w:sz w:val="22"/>
          <w:szCs w:val="28"/>
          <w:u w:val="single"/>
        </w:rPr>
        <w:t xml:space="preserve"> </w:t>
      </w:r>
      <w:r>
        <w:rPr>
          <w:rFonts w:hint="eastAsia" w:ascii="微软雅黑" w:hAnsi="微软雅黑" w:eastAsia="微软雅黑" w:cs="微软雅黑"/>
          <w:color w:val="auto"/>
          <w:kern w:val="0"/>
          <w:sz w:val="22"/>
          <w:szCs w:val="28"/>
          <w:u w:val="single"/>
        </w:rPr>
        <w:t>六</w:t>
      </w:r>
      <w:r>
        <w:rPr>
          <w:rFonts w:hint="eastAsia" w:ascii="微软雅黑" w:hAnsi="微软雅黑" w:eastAsia="微软雅黑" w:cs="微软雅黑"/>
          <w:color w:val="auto"/>
          <w:sz w:val="22"/>
          <w:szCs w:val="28"/>
          <w:u w:val="single"/>
          <w:lang w:val="zh-TW" w:eastAsia="zh-TW"/>
        </w:rPr>
        <w:t xml:space="preserve"> </w:t>
      </w:r>
      <w:r>
        <w:rPr>
          <w:rFonts w:hint="eastAsia" w:ascii="微软雅黑" w:hAnsi="微软雅黑" w:eastAsia="微软雅黑" w:cs="微软雅黑"/>
          <w:sz w:val="22"/>
          <w:szCs w:val="28"/>
          <w:u w:val="single"/>
          <w:lang w:val="zh-TW" w:eastAsia="zh-TW"/>
        </w:rPr>
        <w:t xml:space="preserve"> </w:t>
      </w:r>
      <w:r>
        <w:rPr>
          <w:rFonts w:hint="eastAsia" w:ascii="微软雅黑" w:hAnsi="微软雅黑" w:eastAsia="微软雅黑" w:cs="微软雅黑"/>
          <w:kern w:val="0"/>
          <w:sz w:val="22"/>
          <w:szCs w:val="28"/>
          <w:lang w:val="zh-TW" w:eastAsia="zh-TW"/>
        </w:rPr>
        <w:t>年。</w:t>
      </w:r>
    </w:p>
    <w:p w14:paraId="69D6B21F">
      <w:pPr>
        <w:widowControl/>
        <w:spacing w:line="400" w:lineRule="atLeast"/>
        <w:ind w:firstLine="440"/>
        <w:jc w:val="left"/>
        <w:rPr>
          <w:rFonts w:hint="eastAsia" w:ascii="微软雅黑" w:hAnsi="微软雅黑" w:eastAsia="微软雅黑" w:cs="微软雅黑"/>
          <w:kern w:val="0"/>
          <w:sz w:val="22"/>
          <w:szCs w:val="28"/>
          <w:u w:val="single"/>
          <w:lang w:val="en-US" w:eastAsia="zh-CN"/>
        </w:rPr>
      </w:pPr>
      <w:r>
        <w:rPr>
          <w:rFonts w:hint="eastAsia" w:ascii="微软雅黑" w:hAnsi="微软雅黑" w:eastAsia="微软雅黑" w:cs="微软雅黑"/>
          <w:kern w:val="0"/>
          <w:sz w:val="22"/>
          <w:szCs w:val="28"/>
          <w:lang w:val="en-US" w:eastAsia="zh-CN"/>
        </w:rPr>
        <w:t>第二十六条   特殊约定：</w:t>
      </w:r>
      <w:r>
        <w:rPr>
          <w:rFonts w:hint="eastAsia" w:ascii="微软雅黑" w:hAnsi="微软雅黑" w:eastAsia="微软雅黑" w:cs="微软雅黑"/>
          <w:kern w:val="0"/>
          <w:sz w:val="22"/>
          <w:szCs w:val="28"/>
          <w:u w:val="single"/>
          <w:lang w:val="en-US" w:eastAsia="zh-CN"/>
        </w:rPr>
        <w:t xml:space="preserve">                                                     </w:t>
      </w:r>
    </w:p>
    <w:p w14:paraId="7293BC83">
      <w:pPr>
        <w:widowControl/>
        <w:spacing w:line="400" w:lineRule="atLeast"/>
        <w:ind w:firstLine="440"/>
        <w:jc w:val="left"/>
        <w:rPr>
          <w:rFonts w:hint="eastAsia" w:ascii="微软雅黑" w:hAnsi="微软雅黑" w:eastAsia="微软雅黑" w:cs="微软雅黑"/>
          <w:i/>
          <w:iCs/>
          <w:kern w:val="0"/>
          <w:sz w:val="22"/>
          <w:szCs w:val="28"/>
          <w:u w:val="single"/>
          <w:lang w:val="en-US" w:eastAsia="zh-CN"/>
        </w:rPr>
      </w:pPr>
      <w:r>
        <w:rPr>
          <w:rFonts w:hint="eastAsia" w:ascii="微软雅黑" w:hAnsi="微软雅黑" w:eastAsia="微软雅黑" w:cs="微软雅黑"/>
          <w:i/>
          <w:iCs/>
          <w:kern w:val="0"/>
          <w:sz w:val="22"/>
          <w:szCs w:val="28"/>
          <w:u w:val="single"/>
          <w:lang w:val="en-US" w:eastAsia="zh-CN"/>
        </w:rPr>
        <w:t xml:space="preserve">                                                                        </w:t>
      </w:r>
    </w:p>
    <w:p w14:paraId="447F98E1">
      <w:pPr>
        <w:widowControl/>
        <w:spacing w:line="400" w:lineRule="atLeast"/>
        <w:ind w:firstLine="440"/>
        <w:jc w:val="left"/>
        <w:rPr>
          <w:rFonts w:hint="eastAsia" w:ascii="微软雅黑" w:hAnsi="微软雅黑" w:eastAsia="微软雅黑" w:cs="微软雅黑"/>
          <w:kern w:val="0"/>
          <w:sz w:val="22"/>
          <w:szCs w:val="28"/>
          <w:lang w:val="zh-TW" w:eastAsia="zh-TW"/>
        </w:rPr>
      </w:pPr>
      <w:r>
        <w:rPr>
          <w:rFonts w:hint="eastAsia" w:ascii="微软雅黑" w:hAnsi="微软雅黑" w:eastAsia="微软雅黑" w:cs="微软雅黑"/>
          <w:i/>
          <w:iCs/>
          <w:kern w:val="0"/>
          <w:sz w:val="22"/>
          <w:szCs w:val="28"/>
          <w:u w:val="single"/>
          <w:lang w:val="en-US" w:eastAsia="zh-CN"/>
        </w:rPr>
        <w:t xml:space="preserve">                                                                        </w:t>
      </w:r>
      <w:r>
        <w:rPr>
          <w:rFonts w:hint="eastAsia" w:ascii="微软雅黑" w:hAnsi="微软雅黑" w:eastAsia="微软雅黑" w:cs="微软雅黑"/>
          <w:i/>
          <w:iCs/>
          <w:kern w:val="0"/>
          <w:sz w:val="22"/>
          <w:szCs w:val="28"/>
          <w:u w:val="none"/>
          <w:lang w:val="en-US" w:eastAsia="zh-CN"/>
        </w:rPr>
        <w:t xml:space="preserve">                     </w:t>
      </w:r>
      <w:r>
        <w:rPr>
          <w:rFonts w:hint="eastAsia" w:ascii="微软雅黑" w:hAnsi="微软雅黑" w:eastAsia="微软雅黑" w:cs="微软雅黑"/>
          <w:kern w:val="0"/>
          <w:sz w:val="22"/>
          <w:szCs w:val="28"/>
          <w:lang w:val="en-US" w:eastAsia="zh-CN"/>
        </w:rPr>
        <w:t xml:space="preserve">                       </w:t>
      </w:r>
      <w:r>
        <w:rPr>
          <w:rFonts w:hint="eastAsia" w:ascii="微软雅黑" w:hAnsi="微软雅黑" w:eastAsia="微软雅黑" w:cs="微软雅黑"/>
          <w:kern w:val="0"/>
          <w:sz w:val="22"/>
          <w:szCs w:val="28"/>
          <w:lang w:val="zh-TW" w:eastAsia="zh-TW"/>
        </w:rPr>
        <w:t xml:space="preserve">                                                                   </w:t>
      </w:r>
    </w:p>
    <w:p w14:paraId="78D895C1">
      <w:pPr>
        <w:spacing w:line="400" w:lineRule="atLeast"/>
        <w:ind w:firstLine="420"/>
        <w:rPr>
          <w:rFonts w:hint="eastAsia" w:ascii="微软雅黑" w:hAnsi="微软雅黑" w:eastAsia="微软雅黑" w:cs="微软雅黑"/>
          <w:kern w:val="0"/>
          <w:sz w:val="22"/>
          <w:szCs w:val="28"/>
          <w:lang w:val="zh-TW" w:eastAsia="zh-TW"/>
        </w:rPr>
      </w:pPr>
      <w:r>
        <w:rPr>
          <w:rFonts w:hint="eastAsia" w:ascii="微软雅黑" w:hAnsi="微软雅黑" w:eastAsia="微软雅黑" w:cs="微软雅黑"/>
          <w:kern w:val="0"/>
          <w:sz w:val="22"/>
          <w:szCs w:val="28"/>
          <w:lang w:val="zh-TW"/>
        </w:rPr>
        <w:t>第</w:t>
      </w:r>
      <w:r>
        <w:rPr>
          <w:rFonts w:hint="eastAsia" w:ascii="微软雅黑" w:hAnsi="微软雅黑" w:eastAsia="微软雅黑" w:cs="微软雅黑"/>
          <w:kern w:val="0"/>
          <w:sz w:val="22"/>
          <w:szCs w:val="28"/>
          <w:lang w:val="zh-TW" w:eastAsia="zh-TW"/>
        </w:rPr>
        <w:t xml:space="preserve">二十七条  </w:t>
      </w:r>
      <w:r>
        <w:rPr>
          <w:rFonts w:hint="eastAsia" w:ascii="微软雅黑" w:hAnsi="微软雅黑" w:eastAsia="微软雅黑" w:cs="微软雅黑"/>
          <w:kern w:val="0"/>
          <w:sz w:val="22"/>
          <w:szCs w:val="28"/>
          <w:lang w:val="zh-TW"/>
        </w:rPr>
        <w:t xml:space="preserve"> </w:t>
      </w:r>
      <w:r>
        <w:rPr>
          <w:rFonts w:hint="eastAsia" w:ascii="微软雅黑" w:hAnsi="微软雅黑" w:eastAsia="微软雅黑" w:cs="微软雅黑"/>
          <w:kern w:val="0"/>
          <w:sz w:val="22"/>
          <w:szCs w:val="28"/>
          <w:lang w:val="zh-TW" w:eastAsia="zh-TW"/>
        </w:rPr>
        <w:t>本合同一式两份</w:t>
      </w:r>
      <w:r>
        <w:rPr>
          <w:rFonts w:hint="eastAsia" w:ascii="微软雅黑" w:hAnsi="微软雅黑" w:eastAsia="微软雅黑" w:cs="微软雅黑"/>
          <w:kern w:val="0"/>
          <w:sz w:val="22"/>
          <w:szCs w:val="28"/>
          <w:lang w:val="zh-TW"/>
        </w:rPr>
        <w:t>，</w:t>
      </w:r>
      <w:r>
        <w:rPr>
          <w:rFonts w:hint="eastAsia" w:ascii="微软雅黑" w:hAnsi="微软雅黑" w:eastAsia="微软雅黑" w:cs="微软雅黑"/>
          <w:kern w:val="0"/>
          <w:sz w:val="22"/>
          <w:szCs w:val="28"/>
          <w:lang w:val="zh-TW" w:eastAsia="zh-TW"/>
        </w:rPr>
        <w:t>双方各执一份为凭。</w:t>
      </w:r>
    </w:p>
    <w:p w14:paraId="218AB33D">
      <w:pPr>
        <w:widowControl/>
        <w:spacing w:line="400" w:lineRule="atLeast"/>
        <w:ind w:firstLine="360"/>
        <w:jc w:val="left"/>
        <w:rPr>
          <w:rFonts w:hint="eastAsia" w:ascii="微软雅黑" w:hAnsi="微软雅黑" w:eastAsia="微软雅黑" w:cs="微软雅黑"/>
          <w:kern w:val="0"/>
          <w:sz w:val="22"/>
          <w:szCs w:val="28"/>
        </w:rPr>
      </w:pPr>
    </w:p>
    <w:p w14:paraId="4DFEC5D2">
      <w:pPr>
        <w:spacing w:line="400" w:lineRule="atLeast"/>
        <w:ind w:firstLine="210"/>
        <w:rPr>
          <w:rFonts w:hint="eastAsia" w:ascii="微软雅黑" w:hAnsi="微软雅黑" w:eastAsia="微软雅黑" w:cs="微软雅黑"/>
          <w:sz w:val="22"/>
          <w:szCs w:val="28"/>
        </w:rPr>
      </w:pPr>
      <w:r>
        <w:rPr>
          <w:rFonts w:hint="eastAsia" w:ascii="微软雅黑" w:hAnsi="微软雅黑" w:eastAsia="微软雅黑" w:cs="微软雅黑"/>
          <w:kern w:val="0"/>
          <w:sz w:val="22"/>
          <w:szCs w:val="28"/>
          <w:lang w:val="zh-TW" w:eastAsia="zh-TW"/>
        </w:rPr>
        <w:t>　甲方（签章）</w:t>
      </w:r>
      <w:r>
        <w:rPr>
          <w:rFonts w:hint="eastAsia" w:ascii="微软雅黑" w:hAnsi="微软雅黑" w:eastAsia="微软雅黑" w:cs="微软雅黑"/>
          <w:sz w:val="22"/>
          <w:szCs w:val="28"/>
          <w:lang w:val="zh-TW" w:eastAsia="zh-TW"/>
        </w:rPr>
        <w:t>：</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lang w:val="zh-TW" w:eastAsia="zh-TW"/>
        </w:rPr>
        <w:t xml:space="preserve">                                  乙方</w:t>
      </w:r>
      <w:r>
        <w:rPr>
          <w:rFonts w:hint="eastAsia" w:ascii="微软雅黑" w:hAnsi="微软雅黑" w:eastAsia="微软雅黑" w:cs="微软雅黑"/>
          <w:sz w:val="22"/>
          <w:szCs w:val="28"/>
        </w:rPr>
        <w:t>（</w:t>
      </w:r>
      <w:r>
        <w:rPr>
          <w:rFonts w:hint="eastAsia" w:ascii="微软雅黑" w:hAnsi="微软雅黑" w:eastAsia="微软雅黑" w:cs="微软雅黑"/>
          <w:kern w:val="0"/>
          <w:sz w:val="22"/>
          <w:szCs w:val="28"/>
          <w:lang w:val="zh-TW" w:eastAsia="zh-TW"/>
        </w:rPr>
        <w:t>签章</w:t>
      </w:r>
      <w:r>
        <w:rPr>
          <w:rFonts w:hint="eastAsia" w:ascii="微软雅黑" w:hAnsi="微软雅黑" w:eastAsia="微软雅黑" w:cs="微软雅黑"/>
          <w:sz w:val="22"/>
          <w:szCs w:val="28"/>
        </w:rPr>
        <w:t>）</w:t>
      </w:r>
      <w:r>
        <w:rPr>
          <w:rFonts w:hint="eastAsia" w:ascii="微软雅黑" w:hAnsi="微软雅黑" w:eastAsia="微软雅黑" w:cs="微软雅黑"/>
          <w:sz w:val="22"/>
          <w:szCs w:val="28"/>
          <w:lang w:val="zh-TW" w:eastAsia="zh-TW"/>
        </w:rPr>
        <w:t>：</w:t>
      </w:r>
    </w:p>
    <w:p w14:paraId="21FAED3C">
      <w:pPr>
        <w:spacing w:line="400" w:lineRule="atLeast"/>
        <w:ind w:firstLine="660" w:firstLineChars="300"/>
        <w:rPr>
          <w:rFonts w:hint="eastAsia" w:ascii="微软雅黑" w:hAnsi="微软雅黑" w:eastAsia="微软雅黑" w:cs="微软雅黑"/>
          <w:sz w:val="22"/>
          <w:szCs w:val="28"/>
          <w:lang w:val="zh-TW"/>
        </w:rPr>
      </w:pPr>
      <w:r>
        <w:rPr>
          <w:rFonts w:hint="eastAsia" w:ascii="微软雅黑" w:hAnsi="微软雅黑" w:eastAsia="微软雅黑" w:cs="微软雅黑"/>
          <w:sz w:val="22"/>
          <w:szCs w:val="28"/>
        </w:rPr>
        <w:t xml:space="preserve">                                                </w:t>
      </w:r>
      <w:r>
        <w:rPr>
          <w:rFonts w:hint="eastAsia" w:ascii="微软雅黑" w:hAnsi="微软雅黑" w:eastAsia="微软雅黑" w:cs="微软雅黑"/>
          <w:sz w:val="22"/>
          <w:szCs w:val="28"/>
          <w:lang w:val="zh-TW" w:eastAsia="zh-TW"/>
        </w:rPr>
        <w:t>责任编辑：</w:t>
      </w:r>
    </w:p>
    <w:p w14:paraId="2BF70301">
      <w:pPr>
        <w:spacing w:line="400" w:lineRule="atLeast"/>
        <w:rPr>
          <w:rFonts w:hint="eastAsia" w:ascii="微软雅黑" w:hAnsi="微软雅黑" w:eastAsia="微软雅黑" w:cs="微软雅黑"/>
          <w:b/>
          <w:bCs/>
          <w:sz w:val="32"/>
          <w:szCs w:val="32"/>
        </w:rPr>
      </w:pPr>
      <w:r>
        <w:rPr>
          <w:rFonts w:hint="eastAsia" w:ascii="微软雅黑" w:hAnsi="微软雅黑" w:eastAsia="微软雅黑" w:cs="微软雅黑"/>
          <w:kern w:val="0"/>
          <w:sz w:val="22"/>
          <w:szCs w:val="28"/>
          <w:lang w:val="zh-TW" w:eastAsia="zh-TW"/>
        </w:rPr>
        <w:t>年</w:t>
      </w:r>
      <w:r>
        <w:rPr>
          <w:rFonts w:hint="eastAsia" w:ascii="微软雅黑" w:hAnsi="微软雅黑" w:eastAsia="微软雅黑" w:cs="微软雅黑"/>
          <w:kern w:val="0"/>
          <w:sz w:val="22"/>
          <w:szCs w:val="28"/>
          <w:lang w:val="zh-TW"/>
        </w:rPr>
        <w:t xml:space="preserve">  </w:t>
      </w:r>
      <w:r>
        <w:rPr>
          <w:rFonts w:hint="eastAsia" w:ascii="微软雅黑" w:hAnsi="微软雅黑" w:eastAsia="微软雅黑" w:cs="微软雅黑"/>
          <w:kern w:val="0"/>
          <w:sz w:val="22"/>
          <w:szCs w:val="28"/>
        </w:rPr>
        <w:t xml:space="preserve">  </w:t>
      </w:r>
      <w:r>
        <w:rPr>
          <w:rFonts w:hint="eastAsia" w:ascii="微软雅黑" w:hAnsi="微软雅黑" w:eastAsia="微软雅黑" w:cs="微软雅黑"/>
          <w:kern w:val="0"/>
          <w:sz w:val="22"/>
          <w:szCs w:val="28"/>
          <w:lang w:val="zh-TW" w:eastAsia="zh-TW"/>
        </w:rPr>
        <w:t>月</w:t>
      </w:r>
      <w:r>
        <w:rPr>
          <w:rFonts w:hint="eastAsia" w:ascii="微软雅黑" w:hAnsi="微软雅黑" w:eastAsia="微软雅黑" w:cs="微软雅黑"/>
          <w:kern w:val="0"/>
          <w:sz w:val="22"/>
          <w:szCs w:val="28"/>
        </w:rPr>
        <w:t xml:space="preserve">    </w:t>
      </w:r>
      <w:r>
        <w:rPr>
          <w:rFonts w:hint="eastAsia" w:ascii="微软雅黑" w:hAnsi="微软雅黑" w:eastAsia="微软雅黑" w:cs="微软雅黑"/>
          <w:kern w:val="0"/>
          <w:sz w:val="22"/>
          <w:szCs w:val="28"/>
          <w:lang w:val="zh-TW" w:eastAsia="zh-TW"/>
        </w:rPr>
        <w:t>日</w:t>
      </w:r>
      <w:r>
        <w:rPr>
          <w:rFonts w:hint="eastAsia" w:ascii="微软雅黑" w:hAnsi="微软雅黑" w:eastAsia="微软雅黑" w:cs="微软雅黑"/>
          <w:kern w:val="0"/>
          <w:sz w:val="22"/>
          <w:szCs w:val="28"/>
        </w:rPr>
        <w:t xml:space="preserve">                                     </w:t>
      </w:r>
      <w:r>
        <w:rPr>
          <w:rFonts w:hint="eastAsia" w:ascii="微软雅黑" w:hAnsi="微软雅黑" w:eastAsia="微软雅黑" w:cs="微软雅黑"/>
          <w:kern w:val="0"/>
          <w:sz w:val="22"/>
          <w:szCs w:val="28"/>
          <w:lang w:val="zh-TW" w:eastAsia="zh-TW"/>
        </w:rPr>
        <w:t>年　</w:t>
      </w:r>
      <w:r>
        <w:rPr>
          <w:rFonts w:hint="eastAsia" w:ascii="微软雅黑" w:hAnsi="微软雅黑" w:eastAsia="微软雅黑" w:cs="微软雅黑"/>
          <w:kern w:val="0"/>
          <w:sz w:val="22"/>
          <w:szCs w:val="28"/>
          <w:lang w:val="zh-TW"/>
        </w:rPr>
        <w:t xml:space="preserve">  </w:t>
      </w:r>
      <w:r>
        <w:rPr>
          <w:rFonts w:hint="eastAsia" w:ascii="微软雅黑" w:hAnsi="微软雅黑" w:eastAsia="微软雅黑" w:cs="微软雅黑"/>
          <w:kern w:val="0"/>
          <w:sz w:val="22"/>
          <w:szCs w:val="28"/>
          <w:lang w:val="zh-TW" w:eastAsia="zh-TW"/>
        </w:rPr>
        <w:t>月　</w:t>
      </w:r>
      <w:r>
        <w:rPr>
          <w:rFonts w:hint="eastAsia" w:ascii="微软雅黑" w:hAnsi="微软雅黑" w:eastAsia="微软雅黑" w:cs="微软雅黑"/>
          <w:kern w:val="0"/>
          <w:sz w:val="22"/>
          <w:szCs w:val="28"/>
          <w:lang w:val="zh-TW"/>
        </w:rPr>
        <w:t xml:space="preserve">  </w:t>
      </w:r>
      <w:r>
        <w:rPr>
          <w:rFonts w:hint="eastAsia" w:ascii="微软雅黑" w:hAnsi="微软雅黑" w:eastAsia="微软雅黑" w:cs="微软雅黑"/>
          <w:kern w:val="0"/>
          <w:sz w:val="22"/>
          <w:szCs w:val="28"/>
          <w:lang w:val="zh-TW" w:eastAsia="zh-TW"/>
        </w:rPr>
        <w:t>日</w:t>
      </w:r>
      <w:r>
        <w:rPr>
          <w:rFonts w:hint="eastAsia" w:ascii="微软雅黑" w:hAnsi="微软雅黑" w:eastAsia="微软雅黑" w:cs="微软雅黑"/>
          <w:kern w:val="0"/>
          <w:sz w:val="22"/>
          <w:szCs w:val="28"/>
        </w:rPr>
        <w:t> </w:t>
      </w:r>
    </w:p>
    <w:p w14:paraId="17A42549">
      <w:pP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br w:type="page"/>
      </w:r>
    </w:p>
    <w:bookmarkEnd w:id="212"/>
    <w:bookmarkEnd w:id="213"/>
    <w:bookmarkEnd w:id="214"/>
    <w:p w14:paraId="5DB591B4">
      <w:pPr>
        <w:pStyle w:val="4"/>
        <w:numPr>
          <w:ilvl w:val="0"/>
          <w:numId w:val="0"/>
        </w:numPr>
        <w:bidi w:val="0"/>
        <w:jc w:val="center"/>
        <w:rPr>
          <w:rFonts w:hint="eastAsia" w:ascii="微软雅黑" w:hAnsi="微软雅黑" w:eastAsia="微软雅黑" w:cs="微软雅黑"/>
          <w:sz w:val="36"/>
          <w:szCs w:val="16"/>
        </w:rPr>
      </w:pPr>
      <w:bookmarkStart w:id="224" w:name="_Toc22617"/>
      <w:bookmarkStart w:id="225" w:name="_Toc13953"/>
      <w:bookmarkStart w:id="226" w:name="_Toc474770760"/>
      <w:bookmarkStart w:id="227" w:name="_Toc6072"/>
      <w:bookmarkStart w:id="228" w:name="_Toc510859905"/>
      <w:bookmarkStart w:id="229" w:name="_Toc504605199"/>
      <w:r>
        <w:rPr>
          <w:rFonts w:hint="eastAsia" w:ascii="微软雅黑" w:hAnsi="微软雅黑" w:eastAsia="微软雅黑" w:cs="微软雅黑"/>
          <w:sz w:val="36"/>
          <w:szCs w:val="16"/>
          <w:lang w:val="en-US" w:eastAsia="zh-CN"/>
        </w:rPr>
        <w:t xml:space="preserve">第五章   </w:t>
      </w:r>
      <w:r>
        <w:rPr>
          <w:rFonts w:hint="eastAsia" w:ascii="微软雅黑" w:hAnsi="微软雅黑" w:eastAsia="微软雅黑" w:cs="微软雅黑"/>
          <w:sz w:val="36"/>
          <w:szCs w:val="16"/>
        </w:rPr>
        <w:t>采购内容及要求</w:t>
      </w:r>
      <w:bookmarkEnd w:id="224"/>
      <w:bookmarkEnd w:id="225"/>
    </w:p>
    <w:p w14:paraId="0239D6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一、采购项目名称：</w:t>
      </w:r>
      <w:r>
        <w:rPr>
          <w:rFonts w:hint="eastAsia" w:ascii="微软雅黑" w:hAnsi="微软雅黑" w:eastAsia="微软雅黑" w:cs="微软雅黑"/>
          <w:sz w:val="24"/>
          <w:szCs w:val="24"/>
          <w:lang w:val="en-US" w:eastAsia="zh-CN"/>
        </w:rPr>
        <w:t>《府谷乡村录》出版发行</w:t>
      </w:r>
    </w:p>
    <w:p w14:paraId="5FE55C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采购人：</w:t>
      </w:r>
      <w:r>
        <w:rPr>
          <w:rFonts w:hint="eastAsia" w:ascii="微软雅黑" w:hAnsi="微软雅黑" w:eastAsia="微软雅黑" w:cs="微软雅黑"/>
          <w:sz w:val="24"/>
          <w:szCs w:val="24"/>
          <w:lang w:val="en-US" w:eastAsia="zh-CN"/>
        </w:rPr>
        <w:t>中国人民政治协商会议陕西省府谷县委员会办公室</w:t>
      </w:r>
    </w:p>
    <w:p w14:paraId="09C67FB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二、采购项目预算、资金构成和采购方式：</w:t>
      </w:r>
    </w:p>
    <w:p w14:paraId="4B6EE5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1、采购项目预算：</w:t>
      </w:r>
      <w:r>
        <w:rPr>
          <w:rFonts w:hint="eastAsia" w:ascii="微软雅黑" w:hAnsi="微软雅黑" w:eastAsia="微软雅黑" w:cs="微软雅黑"/>
          <w:b w:val="0"/>
          <w:bCs w:val="0"/>
          <w:sz w:val="24"/>
          <w:szCs w:val="24"/>
          <w:lang w:val="en-US" w:eastAsia="zh-CN"/>
        </w:rPr>
        <w:t>734673.00元。</w:t>
      </w:r>
    </w:p>
    <w:p w14:paraId="6847ED6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2、资金来源：财政资金</w:t>
      </w:r>
    </w:p>
    <w:p w14:paraId="66EBE2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3、采购方式：竞争性磋商</w:t>
      </w:r>
    </w:p>
    <w:p w14:paraId="272516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三、项目实施时间、地点、项目概况、履行期限及方式：</w:t>
      </w:r>
    </w:p>
    <w:p w14:paraId="222082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1、项目实施时间：</w:t>
      </w:r>
      <w:r>
        <w:rPr>
          <w:rFonts w:hint="eastAsia" w:ascii="微软雅黑" w:hAnsi="微软雅黑" w:eastAsia="微软雅黑" w:cs="微软雅黑"/>
          <w:b/>
          <w:bCs/>
          <w:color w:val="auto"/>
          <w:sz w:val="24"/>
          <w:szCs w:val="24"/>
          <w:lang w:val="en-US" w:eastAsia="zh-CN"/>
        </w:rPr>
        <w:t>2025年12月底</w:t>
      </w:r>
    </w:p>
    <w:p w14:paraId="657218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2、项目实施地点：</w:t>
      </w:r>
      <w:r>
        <w:rPr>
          <w:rFonts w:hint="eastAsia" w:ascii="微软雅黑" w:hAnsi="微软雅黑" w:eastAsia="微软雅黑" w:cs="微软雅黑"/>
          <w:sz w:val="24"/>
          <w:szCs w:val="24"/>
          <w:lang w:val="en-US" w:eastAsia="zh-CN"/>
        </w:rPr>
        <w:t>府谷县</w:t>
      </w:r>
    </w:p>
    <w:p w14:paraId="01FD2F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3</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bCs/>
          <w:sz w:val="24"/>
          <w:szCs w:val="24"/>
          <w:lang w:val="en-US" w:eastAsia="zh-CN"/>
        </w:rPr>
        <w:t>项目概况：</w:t>
      </w:r>
    </w:p>
    <w:p w14:paraId="11FABD4E">
      <w:pPr>
        <w:pStyle w:val="61"/>
        <w:spacing w:line="360" w:lineRule="auto"/>
        <w:ind w:left="0" w:leftChars="0" w:firstLine="420" w:firstLineChars="175"/>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1.字数：齐、清、定，单本word字数约37.5万字，页面字数约100万字。</w:t>
      </w:r>
    </w:p>
    <w:p w14:paraId="369D05E5">
      <w:pPr>
        <w:pStyle w:val="61"/>
        <w:spacing w:line="360" w:lineRule="auto"/>
        <w:ind w:left="0" w:leftChars="0" w:firstLine="420" w:firstLineChars="175"/>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2.开本：16开，成品尺寸按185*260mm设计。上、中、下三册。</w:t>
      </w:r>
    </w:p>
    <w:p w14:paraId="0E6F4D1C">
      <w:pPr>
        <w:pStyle w:val="61"/>
        <w:spacing w:line="360" w:lineRule="auto"/>
        <w:ind w:left="0" w:leftChars="0" w:firstLine="420" w:firstLineChars="175"/>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3.印张：内文按96个印张，1536页计算，每册512页。</w:t>
      </w:r>
    </w:p>
    <w:p w14:paraId="339BDEC2">
      <w:pPr>
        <w:pStyle w:val="61"/>
        <w:spacing w:line="360" w:lineRule="auto"/>
        <w:ind w:left="0" w:leftChars="0" w:firstLine="420" w:firstLineChars="175"/>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4.装帧：精装四色。封面140克特种纸，3mm灰板，四色印刷，过哑油，局部烫金。前后环衬160克特种纸，内文80克太阳纯质纸。圆脊，三册外加硬壳书盒，书盒157克无光铜，四色印刷，覆哑膜，烫金、UV。</w:t>
      </w:r>
    </w:p>
    <w:p w14:paraId="12F7F933">
      <w:pPr>
        <w:pStyle w:val="61"/>
        <w:spacing w:line="360" w:lineRule="auto"/>
        <w:ind w:left="0" w:leftChars="0" w:firstLine="420" w:firstLineChars="175"/>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5.3000册。</w:t>
      </w:r>
    </w:p>
    <w:p w14:paraId="6EFCE24E">
      <w:pPr>
        <w:pStyle w:val="61"/>
        <w:spacing w:line="360" w:lineRule="auto"/>
        <w:ind w:left="0" w:leftChars="0" w:firstLine="0" w:firstLineChars="0"/>
        <w:rPr>
          <w:rFonts w:hint="eastAsia" w:ascii="微软雅黑" w:hAnsi="微软雅黑" w:eastAsia="微软雅黑" w:cs="微软雅黑"/>
          <w:sz w:val="24"/>
          <w:szCs w:val="24"/>
          <w:highlight w:val="none"/>
        </w:rPr>
      </w:pPr>
      <w:r>
        <w:rPr>
          <w:rFonts w:hint="eastAsia" w:ascii="微软雅黑" w:hAnsi="微软雅黑" w:eastAsia="微软雅黑" w:cs="微软雅黑"/>
          <w:b/>
          <w:bCs/>
          <w:sz w:val="24"/>
          <w:szCs w:val="24"/>
          <w:lang w:val="en-US" w:eastAsia="zh-CN"/>
        </w:rPr>
        <w:t>4、履行期限及方式：</w:t>
      </w:r>
      <w:r>
        <w:rPr>
          <w:rFonts w:hint="eastAsia" w:ascii="微软雅黑" w:hAnsi="微软雅黑" w:eastAsia="微软雅黑" w:cs="微软雅黑"/>
          <w:kern w:val="2"/>
          <w:sz w:val="24"/>
          <w:szCs w:val="24"/>
          <w:lang w:val="en-US" w:eastAsia="zh-CN" w:bidi="ar-SA"/>
        </w:rPr>
        <w:t>签订合同后60日历天内完成。</w:t>
      </w:r>
    </w:p>
    <w:p w14:paraId="5773BF22">
      <w:pPr>
        <w:pStyle w:val="61"/>
        <w:spacing w:line="360" w:lineRule="auto"/>
        <w:ind w:left="0" w:leftChars="0" w:firstLine="0"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kern w:val="2"/>
          <w:sz w:val="24"/>
          <w:szCs w:val="24"/>
          <w:highlight w:val="none"/>
          <w:lang w:val="en-US" w:eastAsia="zh-CN" w:bidi="ar-SA"/>
        </w:rPr>
        <w:t>5、付款方式：</w:t>
      </w:r>
      <w:r>
        <w:rPr>
          <w:rFonts w:hint="eastAsia" w:ascii="微软雅黑" w:hAnsi="微软雅黑" w:eastAsia="微软雅黑" w:cs="微软雅黑"/>
          <w:b w:val="0"/>
          <w:bCs w:val="0"/>
          <w:kern w:val="2"/>
          <w:sz w:val="24"/>
          <w:szCs w:val="24"/>
          <w:highlight w:val="none"/>
          <w:lang w:val="en-US" w:eastAsia="zh-CN" w:bidi="ar-SA"/>
        </w:rPr>
        <w:t>验收合格后，支付货款。</w:t>
      </w:r>
    </w:p>
    <w:p w14:paraId="7E06C634">
      <w:pPr>
        <w:pStyle w:val="61"/>
        <w:ind w:left="0" w:leftChars="0" w:firstLine="0" w:firstLineChars="0"/>
        <w:rPr>
          <w:rFonts w:hint="eastAsia" w:ascii="微软雅黑" w:hAnsi="微软雅黑" w:eastAsia="微软雅黑" w:cs="微软雅黑"/>
          <w:sz w:val="24"/>
          <w:szCs w:val="24"/>
          <w:lang w:val="en-US" w:eastAsia="zh-CN"/>
        </w:rPr>
      </w:pPr>
    </w:p>
    <w:p w14:paraId="53D2ED1A">
      <w:pPr>
        <w:pStyle w:val="61"/>
        <w:rPr>
          <w:rFonts w:hint="eastAsia" w:ascii="微软雅黑" w:hAnsi="微软雅黑" w:eastAsia="微软雅黑" w:cs="微软雅黑"/>
          <w:sz w:val="24"/>
          <w:szCs w:val="24"/>
          <w:lang w:val="en-US" w:eastAsia="zh-CN"/>
        </w:rPr>
      </w:pPr>
    </w:p>
    <w:p w14:paraId="7CF57CC4">
      <w:pPr>
        <w:pStyle w:val="61"/>
        <w:rPr>
          <w:rFonts w:hint="eastAsia" w:ascii="微软雅黑" w:hAnsi="微软雅黑" w:eastAsia="微软雅黑" w:cs="微软雅黑"/>
          <w:sz w:val="24"/>
          <w:szCs w:val="24"/>
          <w:lang w:val="en-US" w:eastAsia="zh-CN"/>
        </w:rPr>
      </w:pPr>
    </w:p>
    <w:bookmarkEnd w:id="226"/>
    <w:bookmarkEnd w:id="227"/>
    <w:bookmarkEnd w:id="228"/>
    <w:p w14:paraId="418787EB">
      <w:pPr>
        <w:jc w:val="center"/>
        <w:rPr>
          <w:rFonts w:hint="eastAsia" w:ascii="微软雅黑" w:hAnsi="微软雅黑" w:eastAsia="微软雅黑" w:cs="微软雅黑"/>
          <w:b/>
          <w:bCs/>
          <w:sz w:val="36"/>
          <w:szCs w:val="32"/>
        </w:rPr>
      </w:pPr>
      <w:bookmarkStart w:id="230" w:name="_Toc2411"/>
      <w:bookmarkStart w:id="231" w:name="_Toc11479"/>
      <w:bookmarkStart w:id="232" w:name="_Toc16935"/>
      <w:bookmarkStart w:id="233" w:name="_Toc21629"/>
      <w:bookmarkStart w:id="234" w:name="_Toc513557045"/>
      <w:r>
        <w:rPr>
          <w:rFonts w:hint="eastAsia" w:ascii="微软雅黑" w:hAnsi="微软雅黑" w:eastAsia="微软雅黑" w:cs="微软雅黑"/>
          <w:b/>
          <w:bCs/>
          <w:sz w:val="36"/>
          <w:szCs w:val="32"/>
        </w:rPr>
        <w:t>第六章  竞争性磋商响应文件格式</w:t>
      </w:r>
      <w:bookmarkEnd w:id="230"/>
      <w:bookmarkEnd w:id="231"/>
      <w:bookmarkEnd w:id="232"/>
    </w:p>
    <w:p w14:paraId="38DE53AC">
      <w:pPr>
        <w:spacing w:line="360" w:lineRule="auto"/>
        <w:jc w:val="both"/>
        <w:rPr>
          <w:rFonts w:hint="eastAsia" w:ascii="微软雅黑" w:hAnsi="微软雅黑" w:eastAsia="微软雅黑" w:cs="微软雅黑"/>
          <w:b/>
          <w:sz w:val="32"/>
        </w:rPr>
      </w:pPr>
      <w:bookmarkStart w:id="235" w:name="_Toc13057"/>
      <w:bookmarkStart w:id="236" w:name="_Toc1387"/>
      <w:bookmarkStart w:id="237" w:name="_Toc29050"/>
      <w:bookmarkStart w:id="238" w:name="_Toc22577"/>
      <w:r>
        <w:rPr>
          <w:rFonts w:hint="eastAsia" w:ascii="微软雅黑" w:hAnsi="微软雅黑" w:eastAsia="微软雅黑" w:cs="微软雅黑"/>
          <w:b w:val="0"/>
          <w:bCs/>
          <w:sz w:val="24"/>
          <w:szCs w:val="16"/>
        </w:rPr>
        <w:t>招标项目编号：</w:t>
      </w:r>
      <w:r>
        <w:rPr>
          <w:rFonts w:hint="eastAsia" w:ascii="微软雅黑" w:hAnsi="微软雅黑" w:eastAsia="微软雅黑" w:cs="微软雅黑"/>
          <w:b w:val="0"/>
          <w:bCs/>
          <w:sz w:val="24"/>
          <w:szCs w:val="16"/>
          <w:lang w:eastAsia="zh-CN"/>
        </w:rPr>
        <w:t>HRPDFG-2025-015</w:t>
      </w:r>
      <w:bookmarkStart w:id="239" w:name="_Toc6498"/>
      <w:r>
        <w:rPr>
          <w:rFonts w:hint="eastAsia" w:ascii="微软雅黑" w:hAnsi="微软雅黑" w:eastAsia="微软雅黑" w:cs="微软雅黑"/>
          <w:b w:val="0"/>
          <w:bCs/>
          <w:sz w:val="24"/>
          <w:szCs w:val="16"/>
          <w:lang w:val="en-US" w:eastAsia="zh-CN"/>
        </w:rPr>
        <w:t xml:space="preserve">                            </w:t>
      </w:r>
      <w:r>
        <w:rPr>
          <w:rFonts w:hint="eastAsia" w:ascii="微软雅黑" w:hAnsi="微软雅黑" w:eastAsia="微软雅黑" w:cs="微软雅黑"/>
          <w:b w:val="0"/>
          <w:bCs/>
          <w:sz w:val="24"/>
          <w:szCs w:val="16"/>
        </w:rPr>
        <w:t>（正/副本）</w:t>
      </w:r>
      <w:bookmarkEnd w:id="235"/>
      <w:bookmarkEnd w:id="236"/>
      <w:bookmarkEnd w:id="237"/>
      <w:bookmarkEnd w:id="238"/>
      <w:bookmarkEnd w:id="239"/>
    </w:p>
    <w:p w14:paraId="274AACDE">
      <w:pPr>
        <w:pStyle w:val="61"/>
        <w:ind w:left="0" w:leftChars="0" w:firstLine="0" w:firstLineChars="0"/>
        <w:rPr>
          <w:rFonts w:hint="eastAsia" w:ascii="微软雅黑" w:hAnsi="微软雅黑" w:eastAsia="微软雅黑" w:cs="微软雅黑"/>
          <w:b/>
          <w:sz w:val="44"/>
          <w:szCs w:val="44"/>
        </w:rPr>
      </w:pPr>
    </w:p>
    <w:p w14:paraId="12F503B7">
      <w:pPr>
        <w:pStyle w:val="19"/>
        <w:rPr>
          <w:rFonts w:hint="eastAsia" w:ascii="微软雅黑" w:hAnsi="微软雅黑" w:eastAsia="微软雅黑" w:cs="微软雅黑"/>
        </w:rPr>
      </w:pPr>
    </w:p>
    <w:p w14:paraId="685797FB">
      <w:pPr>
        <w:spacing w:line="360" w:lineRule="auto"/>
        <w:jc w:val="center"/>
        <w:rPr>
          <w:rFonts w:hint="eastAsia" w:ascii="微软雅黑" w:hAnsi="微软雅黑" w:eastAsia="微软雅黑" w:cs="微软雅黑"/>
          <w:b w:val="0"/>
          <w:bCs/>
        </w:rPr>
      </w:pPr>
      <w:r>
        <w:rPr>
          <w:rFonts w:hint="eastAsia" w:ascii="微软雅黑" w:hAnsi="微软雅黑" w:eastAsia="微软雅黑" w:cs="微软雅黑"/>
          <w:b w:val="0"/>
          <w:bCs/>
          <w:sz w:val="44"/>
          <w:szCs w:val="44"/>
          <w:u w:val="single"/>
          <w:lang w:val="en-US" w:eastAsia="zh-CN"/>
        </w:rPr>
        <w:t xml:space="preserve">                          </w:t>
      </w:r>
      <w:r>
        <w:rPr>
          <w:rFonts w:hint="eastAsia" w:ascii="微软雅黑" w:hAnsi="微软雅黑" w:eastAsia="微软雅黑" w:cs="微软雅黑"/>
          <w:b w:val="0"/>
          <w:bCs/>
          <w:sz w:val="44"/>
          <w:szCs w:val="44"/>
          <w:lang w:eastAsia="zh-CN"/>
        </w:rPr>
        <w:t>采购项目</w:t>
      </w:r>
      <w:r>
        <w:rPr>
          <w:rFonts w:hint="eastAsia" w:ascii="微软雅黑" w:hAnsi="微软雅黑" w:eastAsia="微软雅黑" w:cs="微软雅黑"/>
          <w:b w:val="0"/>
          <w:bCs/>
          <w:sz w:val="44"/>
          <w:szCs w:val="44"/>
          <w:lang w:val="en-US" w:eastAsia="zh-CN"/>
        </w:rPr>
        <w:t>名称</w:t>
      </w:r>
      <w:r>
        <w:rPr>
          <w:rFonts w:hint="eastAsia" w:ascii="微软雅黑" w:hAnsi="微软雅黑" w:eastAsia="微软雅黑" w:cs="微软雅黑"/>
          <w:b w:val="0"/>
          <w:bCs/>
          <w:sz w:val="44"/>
          <w:szCs w:val="44"/>
        </w:rPr>
        <w:t xml:space="preserve">  </w:t>
      </w:r>
    </w:p>
    <w:p w14:paraId="0ED16C56">
      <w:pPr>
        <w:jc w:val="both"/>
        <w:rPr>
          <w:rFonts w:hint="eastAsia" w:ascii="微软雅黑" w:hAnsi="微软雅黑" w:eastAsia="微软雅黑" w:cs="微软雅黑"/>
          <w:b w:val="0"/>
          <w:bCs/>
          <w:sz w:val="52"/>
          <w:szCs w:val="52"/>
        </w:rPr>
      </w:pPr>
    </w:p>
    <w:p w14:paraId="617A319D">
      <w:pPr>
        <w:jc w:val="center"/>
        <w:rPr>
          <w:rFonts w:hint="eastAsia" w:ascii="微软雅黑" w:hAnsi="微软雅黑" w:eastAsia="微软雅黑" w:cs="微软雅黑"/>
          <w:b w:val="0"/>
          <w:bCs/>
          <w:sz w:val="72"/>
          <w:szCs w:val="72"/>
        </w:rPr>
      </w:pPr>
      <w:r>
        <w:rPr>
          <w:rFonts w:hint="eastAsia" w:ascii="微软雅黑" w:hAnsi="微软雅黑" w:eastAsia="微软雅黑" w:cs="微软雅黑"/>
          <w:b w:val="0"/>
          <w:bCs/>
          <w:sz w:val="72"/>
          <w:szCs w:val="72"/>
        </w:rPr>
        <w:t>竞争性磋商响应文件</w:t>
      </w:r>
    </w:p>
    <w:p w14:paraId="0641401E">
      <w:pPr>
        <w:rPr>
          <w:rFonts w:hint="eastAsia" w:ascii="微软雅黑" w:hAnsi="微软雅黑" w:eastAsia="微软雅黑" w:cs="微软雅黑"/>
          <w:b/>
          <w:sz w:val="36"/>
          <w:szCs w:val="36"/>
        </w:rPr>
      </w:pPr>
      <w:r>
        <w:rPr>
          <w:rFonts w:hint="eastAsia" w:ascii="微软雅黑" w:hAnsi="微软雅黑" w:eastAsia="微软雅黑" w:cs="微软雅黑"/>
          <w:b/>
          <w:sz w:val="36"/>
          <w:szCs w:val="36"/>
        </w:rPr>
        <w:t xml:space="preserve">               </w:t>
      </w:r>
    </w:p>
    <w:p w14:paraId="7741189D">
      <w:pPr>
        <w:pStyle w:val="19"/>
        <w:rPr>
          <w:rFonts w:hint="eastAsia" w:ascii="微软雅黑" w:hAnsi="微软雅黑" w:eastAsia="微软雅黑" w:cs="微软雅黑"/>
        </w:rPr>
      </w:pPr>
    </w:p>
    <w:p w14:paraId="777AE890">
      <w:pPr>
        <w:pStyle w:val="19"/>
        <w:rPr>
          <w:rFonts w:hint="eastAsia" w:ascii="微软雅黑" w:hAnsi="微软雅黑" w:eastAsia="微软雅黑" w:cs="微软雅黑"/>
        </w:rPr>
      </w:pPr>
    </w:p>
    <w:p w14:paraId="34899EFF">
      <w:pPr>
        <w:pStyle w:val="19"/>
        <w:rPr>
          <w:rFonts w:hint="eastAsia" w:ascii="微软雅黑" w:hAnsi="微软雅黑" w:eastAsia="微软雅黑" w:cs="微软雅黑"/>
        </w:rPr>
      </w:pPr>
    </w:p>
    <w:p w14:paraId="26ED762E">
      <w:pPr>
        <w:rPr>
          <w:rFonts w:hint="eastAsia" w:ascii="微软雅黑" w:hAnsi="微软雅黑" w:eastAsia="微软雅黑" w:cs="微软雅黑"/>
          <w:b/>
          <w:sz w:val="36"/>
          <w:szCs w:val="36"/>
        </w:rPr>
      </w:pPr>
    </w:p>
    <w:p w14:paraId="2AF6F878">
      <w:pPr>
        <w:pStyle w:val="2"/>
        <w:rPr>
          <w:rFonts w:hint="eastAsia" w:ascii="微软雅黑" w:hAnsi="微软雅黑" w:eastAsia="微软雅黑" w:cs="微软雅黑"/>
          <w:b/>
          <w:sz w:val="36"/>
          <w:szCs w:val="36"/>
        </w:rPr>
      </w:pPr>
    </w:p>
    <w:p w14:paraId="18556829">
      <w:pPr>
        <w:pStyle w:val="3"/>
        <w:rPr>
          <w:rFonts w:hint="eastAsia" w:ascii="微软雅黑" w:hAnsi="微软雅黑" w:eastAsia="微软雅黑" w:cs="微软雅黑"/>
          <w:b/>
          <w:sz w:val="36"/>
          <w:szCs w:val="36"/>
        </w:rPr>
      </w:pPr>
    </w:p>
    <w:p w14:paraId="69CB031A">
      <w:pPr>
        <w:pStyle w:val="2"/>
        <w:ind w:left="0" w:leftChars="0" w:firstLine="0" w:firstLineChars="0"/>
        <w:rPr>
          <w:rFonts w:hint="eastAsia"/>
        </w:rPr>
      </w:pPr>
    </w:p>
    <w:p w14:paraId="784BC2E3">
      <w:pPr>
        <w:tabs>
          <w:tab w:val="center" w:pos="5346"/>
        </w:tabs>
        <w:spacing w:line="480" w:lineRule="auto"/>
        <w:ind w:left="0" w:leftChars="0" w:firstLine="839" w:firstLineChars="262"/>
        <w:outlineLvl w:val="0"/>
        <w:rPr>
          <w:rFonts w:hint="eastAsia" w:ascii="微软雅黑" w:hAnsi="微软雅黑" w:eastAsia="微软雅黑" w:cs="微软雅黑"/>
        </w:rPr>
      </w:pPr>
      <w:bookmarkStart w:id="240" w:name="_Toc17419"/>
      <w:bookmarkStart w:id="241" w:name="_Toc9234"/>
      <w:bookmarkStart w:id="242" w:name="_Toc23788"/>
      <w:bookmarkStart w:id="243" w:name="_Toc26671"/>
      <w:bookmarkStart w:id="244" w:name="_Toc23054"/>
      <w:r>
        <w:rPr>
          <w:rFonts w:hint="eastAsia" w:ascii="微软雅黑" w:hAnsi="微软雅黑" w:eastAsia="微软雅黑" w:cs="微软雅黑"/>
          <w:b/>
          <w:sz w:val="32"/>
          <w:szCs w:val="32"/>
        </w:rPr>
        <w:t>供应商名称（公章）</w:t>
      </w:r>
      <w:bookmarkEnd w:id="240"/>
      <w:bookmarkEnd w:id="241"/>
      <w:bookmarkEnd w:id="242"/>
      <w:bookmarkEnd w:id="243"/>
      <w:bookmarkEnd w:id="244"/>
      <w:r>
        <w:rPr>
          <w:rFonts w:hint="eastAsia" w:ascii="微软雅黑" w:hAnsi="微软雅黑" w:eastAsia="微软雅黑" w:cs="微软雅黑"/>
          <w:b/>
          <w:sz w:val="32"/>
          <w:szCs w:val="32"/>
          <w:u w:val="single"/>
        </w:rPr>
        <w:t xml:space="preserve">           </w:t>
      </w:r>
      <w:r>
        <w:rPr>
          <w:rFonts w:hint="eastAsia" w:ascii="微软雅黑" w:hAnsi="微软雅黑" w:eastAsia="微软雅黑" w:cs="微软雅黑"/>
          <w:b/>
          <w:sz w:val="32"/>
          <w:szCs w:val="32"/>
          <w:u w:val="single"/>
          <w:lang w:val="en-US" w:eastAsia="zh-CN"/>
        </w:rPr>
        <w:t xml:space="preserve">      </w:t>
      </w:r>
      <w:r>
        <w:rPr>
          <w:rFonts w:hint="eastAsia" w:ascii="微软雅黑" w:hAnsi="微软雅黑" w:eastAsia="微软雅黑" w:cs="微软雅黑"/>
          <w:b/>
          <w:sz w:val="32"/>
          <w:szCs w:val="32"/>
          <w:u w:val="single"/>
        </w:rPr>
        <w:t xml:space="preserve">       </w:t>
      </w:r>
    </w:p>
    <w:p w14:paraId="17A3CA69">
      <w:pPr>
        <w:tabs>
          <w:tab w:val="center" w:pos="5346"/>
        </w:tabs>
        <w:spacing w:line="480" w:lineRule="auto"/>
        <w:ind w:left="0" w:leftChars="0" w:firstLine="839" w:firstLineChars="262"/>
        <w:outlineLvl w:val="0"/>
        <w:rPr>
          <w:rFonts w:hint="eastAsia" w:ascii="微软雅黑" w:hAnsi="微软雅黑" w:eastAsia="微软雅黑" w:cs="微软雅黑"/>
          <w:b/>
          <w:sz w:val="32"/>
          <w:szCs w:val="32"/>
          <w:u w:val="single"/>
        </w:rPr>
      </w:pPr>
      <w:bookmarkStart w:id="245" w:name="_Toc12148"/>
      <w:bookmarkStart w:id="246" w:name="_Toc13433"/>
      <w:bookmarkStart w:id="247" w:name="_Toc5713"/>
      <w:bookmarkStart w:id="248" w:name="_Toc5220"/>
      <w:bookmarkStart w:id="249" w:name="_Toc20251"/>
      <w:r>
        <w:rPr>
          <w:rFonts w:hint="eastAsia" w:ascii="微软雅黑" w:hAnsi="微软雅黑" w:eastAsia="微软雅黑" w:cs="微软雅黑"/>
          <w:b/>
          <w:sz w:val="32"/>
          <w:szCs w:val="32"/>
        </w:rPr>
        <w:t>法人或授权人签字或盖章：</w:t>
      </w:r>
      <w:bookmarkEnd w:id="245"/>
      <w:bookmarkEnd w:id="246"/>
      <w:bookmarkEnd w:id="247"/>
      <w:bookmarkEnd w:id="248"/>
      <w:bookmarkEnd w:id="249"/>
      <w:r>
        <w:rPr>
          <w:rFonts w:hint="eastAsia" w:ascii="微软雅黑" w:hAnsi="微软雅黑" w:eastAsia="微软雅黑" w:cs="微软雅黑"/>
          <w:b/>
          <w:sz w:val="32"/>
          <w:szCs w:val="32"/>
          <w:u w:val="single"/>
        </w:rPr>
        <w:t xml:space="preserve">    </w:t>
      </w:r>
      <w:r>
        <w:rPr>
          <w:rFonts w:hint="eastAsia" w:ascii="微软雅黑" w:hAnsi="微软雅黑" w:eastAsia="微软雅黑" w:cs="微软雅黑"/>
          <w:b/>
          <w:sz w:val="32"/>
          <w:szCs w:val="32"/>
          <w:u w:val="single"/>
          <w:lang w:val="en-US" w:eastAsia="zh-CN"/>
        </w:rPr>
        <w:t xml:space="preserve">    </w:t>
      </w:r>
      <w:r>
        <w:rPr>
          <w:rFonts w:hint="eastAsia" w:ascii="微软雅黑" w:hAnsi="微软雅黑" w:eastAsia="微软雅黑" w:cs="微软雅黑"/>
          <w:b/>
          <w:sz w:val="32"/>
          <w:szCs w:val="32"/>
          <w:u w:val="single"/>
        </w:rPr>
        <w:t xml:space="preserve">        </w:t>
      </w:r>
    </w:p>
    <w:p w14:paraId="5E510AB1">
      <w:pPr>
        <w:spacing w:before="240" w:line="360" w:lineRule="auto"/>
        <w:ind w:left="0" w:leftChars="0" w:firstLine="839" w:firstLineChars="262"/>
        <w:jc w:val="center"/>
        <w:rPr>
          <w:rFonts w:hint="eastAsia" w:ascii="微软雅黑" w:hAnsi="微软雅黑" w:eastAsia="微软雅黑" w:cs="微软雅黑"/>
          <w:b/>
          <w:spacing w:val="4"/>
          <w:szCs w:val="24"/>
        </w:rPr>
      </w:pPr>
      <w:r>
        <w:rPr>
          <w:rFonts w:hint="eastAsia" w:ascii="微软雅黑" w:hAnsi="微软雅黑" w:eastAsia="微软雅黑" w:cs="微软雅黑"/>
          <w:b/>
          <w:sz w:val="32"/>
          <w:szCs w:val="32"/>
        </w:rPr>
        <w:t>二零二</w:t>
      </w:r>
      <w:r>
        <w:rPr>
          <w:rFonts w:hint="eastAsia" w:ascii="微软雅黑" w:hAnsi="微软雅黑" w:eastAsia="微软雅黑" w:cs="微软雅黑"/>
          <w:b/>
          <w:sz w:val="32"/>
          <w:szCs w:val="32"/>
          <w:lang w:val="en-US" w:eastAsia="zh-CN"/>
        </w:rPr>
        <w:t>五</w:t>
      </w:r>
      <w:r>
        <w:rPr>
          <w:rFonts w:hint="eastAsia" w:ascii="微软雅黑" w:hAnsi="微软雅黑" w:eastAsia="微软雅黑" w:cs="微软雅黑"/>
          <w:b/>
          <w:sz w:val="32"/>
          <w:szCs w:val="32"/>
        </w:rPr>
        <w:t>年</w:t>
      </w:r>
      <w:r>
        <w:rPr>
          <w:rFonts w:hint="eastAsia" w:ascii="微软雅黑" w:hAnsi="微软雅黑" w:eastAsia="微软雅黑" w:cs="微软雅黑"/>
          <w:b/>
          <w:sz w:val="32"/>
          <w:szCs w:val="32"/>
          <w:u w:val="single"/>
        </w:rPr>
        <w:t xml:space="preserve">  </w:t>
      </w:r>
      <w:r>
        <w:rPr>
          <w:rFonts w:hint="eastAsia" w:ascii="微软雅黑" w:hAnsi="微软雅黑" w:eastAsia="微软雅黑" w:cs="微软雅黑"/>
          <w:b/>
          <w:sz w:val="32"/>
          <w:szCs w:val="32"/>
          <w:u w:val="single"/>
          <w:lang w:val="en-US" w:eastAsia="zh-CN"/>
        </w:rPr>
        <w:t xml:space="preserve">   </w:t>
      </w:r>
      <w:r>
        <w:rPr>
          <w:rFonts w:hint="eastAsia" w:ascii="微软雅黑" w:hAnsi="微软雅黑" w:eastAsia="微软雅黑" w:cs="微软雅黑"/>
          <w:b/>
          <w:sz w:val="32"/>
          <w:szCs w:val="32"/>
          <w:u w:val="single"/>
        </w:rPr>
        <w:t xml:space="preserve"> </w:t>
      </w:r>
      <w:r>
        <w:rPr>
          <w:rFonts w:hint="eastAsia" w:ascii="微软雅黑" w:hAnsi="微软雅黑" w:eastAsia="微软雅黑" w:cs="微软雅黑"/>
          <w:b/>
          <w:sz w:val="32"/>
          <w:szCs w:val="32"/>
        </w:rPr>
        <w:t>月</w:t>
      </w:r>
      <w:r>
        <w:rPr>
          <w:rFonts w:hint="eastAsia" w:ascii="微软雅黑" w:hAnsi="微软雅黑" w:eastAsia="微软雅黑" w:cs="微软雅黑"/>
          <w:b/>
          <w:sz w:val="32"/>
          <w:szCs w:val="32"/>
          <w:u w:val="single"/>
        </w:rPr>
        <w:t xml:space="preserve"> </w:t>
      </w:r>
      <w:r>
        <w:rPr>
          <w:rFonts w:hint="eastAsia" w:ascii="微软雅黑" w:hAnsi="微软雅黑" w:eastAsia="微软雅黑" w:cs="微软雅黑"/>
          <w:b/>
          <w:sz w:val="32"/>
          <w:szCs w:val="32"/>
          <w:u w:val="single"/>
          <w:lang w:val="en-US" w:eastAsia="zh-CN"/>
        </w:rPr>
        <w:t xml:space="preserve">   </w:t>
      </w:r>
      <w:r>
        <w:rPr>
          <w:rFonts w:hint="eastAsia" w:ascii="微软雅黑" w:hAnsi="微软雅黑" w:eastAsia="微软雅黑" w:cs="微软雅黑"/>
          <w:b/>
          <w:sz w:val="32"/>
          <w:szCs w:val="32"/>
          <w:u w:val="single"/>
        </w:rPr>
        <w:t xml:space="preserve">  </w:t>
      </w:r>
      <w:r>
        <w:rPr>
          <w:rFonts w:hint="eastAsia" w:ascii="微软雅黑" w:hAnsi="微软雅黑" w:eastAsia="微软雅黑" w:cs="微软雅黑"/>
          <w:b/>
          <w:sz w:val="32"/>
          <w:szCs w:val="32"/>
          <w:lang w:val="en-US" w:eastAsia="zh-CN"/>
        </w:rPr>
        <w:t>日</w:t>
      </w:r>
      <w:r>
        <w:rPr>
          <w:rFonts w:hint="eastAsia" w:ascii="微软雅黑" w:hAnsi="微软雅黑" w:eastAsia="微软雅黑" w:cs="微软雅黑"/>
          <w:b/>
          <w:sz w:val="36"/>
          <w:szCs w:val="36"/>
        </w:rPr>
        <w:br w:type="page"/>
      </w:r>
      <w:r>
        <w:rPr>
          <w:rFonts w:hint="eastAsia" w:ascii="微软雅黑" w:hAnsi="微软雅黑" w:eastAsia="微软雅黑" w:cs="微软雅黑"/>
          <w:b/>
          <w:spacing w:val="4"/>
          <w:sz w:val="32"/>
          <w:szCs w:val="32"/>
        </w:rPr>
        <w:t>竞争性磋商响应文件编制说明</w:t>
      </w:r>
    </w:p>
    <w:p w14:paraId="7FCFBBB7">
      <w:pPr>
        <w:ind w:left="319" w:leftChars="152"/>
        <w:rPr>
          <w:rFonts w:hint="eastAsia" w:ascii="微软雅黑" w:hAnsi="微软雅黑" w:eastAsia="微软雅黑" w:cs="微软雅黑"/>
          <w:b/>
          <w:spacing w:val="4"/>
          <w:szCs w:val="24"/>
        </w:rPr>
      </w:pPr>
    </w:p>
    <w:p w14:paraId="19C759BA">
      <w:pPr>
        <w:adjustRightInd w:val="0"/>
        <w:snapToGrid w:val="0"/>
        <w:spacing w:line="360" w:lineRule="auto"/>
        <w:ind w:left="105" w:leftChars="50" w:firstLine="492" w:firstLineChars="205"/>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1</w:t>
      </w:r>
      <w:r>
        <w:rPr>
          <w:rFonts w:hint="eastAsia" w:ascii="微软雅黑" w:hAnsi="微软雅黑" w:eastAsia="微软雅黑" w:cs="微软雅黑"/>
          <w:sz w:val="24"/>
          <w:szCs w:val="24"/>
        </w:rPr>
        <w:t>．</w:t>
      </w:r>
      <w:r>
        <w:rPr>
          <w:rFonts w:hint="eastAsia" w:ascii="微软雅黑" w:hAnsi="微软雅黑" w:eastAsia="微软雅黑" w:cs="微软雅黑"/>
          <w:b/>
          <w:sz w:val="24"/>
          <w:szCs w:val="24"/>
        </w:rPr>
        <w:t>编制竞争性磋商响应文件前，请详细阅读磋商文件的全部内容，理解磋商中的每一项要求。</w:t>
      </w:r>
    </w:p>
    <w:p w14:paraId="70C92A75">
      <w:pPr>
        <w:adjustRightInd w:val="0"/>
        <w:snapToGrid w:val="0"/>
        <w:spacing w:line="360" w:lineRule="auto"/>
        <w:ind w:left="120" w:hanging="120" w:hangingChars="5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2.竞争性磋商响应文件的编制应按照样本竞争性磋商文件提供的格式内容逐一做出明确的响应；供应商认为有必要，还可以做其它补充，其目录自行编制，但不得缺失。如因供应商自身原因未编制或编制目录中未附其相应内容，其相关不利风险由其自行承担。</w:t>
      </w:r>
    </w:p>
    <w:p w14:paraId="1C371427">
      <w:pPr>
        <w:adjustRightInd w:val="0"/>
        <w:snapToGrid w:val="0"/>
        <w:spacing w:line="360" w:lineRule="auto"/>
        <w:ind w:firstLine="600" w:firstLineChars="25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3.全部编制完成应仔细核查相应格式内容并加盖公章，竞争性磋商响应文件应区分正、副本且胶装成册密封递交。</w:t>
      </w:r>
    </w:p>
    <w:p w14:paraId="25E44D3C">
      <w:pPr>
        <w:jc w:val="center"/>
        <w:rPr>
          <w:rFonts w:hint="eastAsia" w:ascii="微软雅黑" w:hAnsi="微软雅黑" w:eastAsia="微软雅黑" w:cs="微软雅黑"/>
          <w:b/>
          <w:bCs/>
          <w:szCs w:val="24"/>
        </w:rPr>
      </w:pPr>
    </w:p>
    <w:p w14:paraId="7157E708">
      <w:pPr>
        <w:jc w:val="center"/>
        <w:rPr>
          <w:rFonts w:hint="eastAsia" w:ascii="微软雅黑" w:hAnsi="微软雅黑" w:eastAsia="微软雅黑" w:cs="微软雅黑"/>
          <w:b/>
          <w:bCs/>
          <w:sz w:val="44"/>
        </w:rPr>
      </w:pPr>
    </w:p>
    <w:p w14:paraId="52E3C492">
      <w:pPr>
        <w:jc w:val="center"/>
        <w:rPr>
          <w:rFonts w:hint="eastAsia" w:ascii="微软雅黑" w:hAnsi="微软雅黑" w:eastAsia="微软雅黑" w:cs="微软雅黑"/>
          <w:b/>
          <w:bCs/>
          <w:sz w:val="44"/>
        </w:rPr>
      </w:pPr>
    </w:p>
    <w:p w14:paraId="5CDA3043">
      <w:pPr>
        <w:pStyle w:val="48"/>
        <w:rPr>
          <w:rFonts w:hint="eastAsia" w:ascii="微软雅黑" w:hAnsi="微软雅黑" w:eastAsia="微软雅黑" w:cs="微软雅黑"/>
          <w:b/>
          <w:bCs/>
          <w:sz w:val="44"/>
        </w:rPr>
      </w:pPr>
    </w:p>
    <w:p w14:paraId="204531C6">
      <w:pPr>
        <w:pStyle w:val="48"/>
        <w:rPr>
          <w:rFonts w:hint="eastAsia" w:ascii="微软雅黑" w:hAnsi="微软雅黑" w:eastAsia="微软雅黑" w:cs="微软雅黑"/>
          <w:b/>
          <w:bCs/>
          <w:sz w:val="44"/>
        </w:rPr>
      </w:pPr>
    </w:p>
    <w:p w14:paraId="74D02AD7">
      <w:pPr>
        <w:pStyle w:val="48"/>
        <w:rPr>
          <w:rFonts w:hint="eastAsia" w:ascii="微软雅黑" w:hAnsi="微软雅黑" w:eastAsia="微软雅黑" w:cs="微软雅黑"/>
          <w:b/>
          <w:bCs/>
          <w:sz w:val="44"/>
        </w:rPr>
      </w:pPr>
    </w:p>
    <w:p w14:paraId="4DCB98E5">
      <w:pPr>
        <w:pStyle w:val="48"/>
        <w:rPr>
          <w:rFonts w:hint="eastAsia" w:ascii="微软雅黑" w:hAnsi="微软雅黑" w:eastAsia="微软雅黑" w:cs="微软雅黑"/>
          <w:b/>
          <w:bCs/>
          <w:sz w:val="44"/>
        </w:rPr>
      </w:pPr>
    </w:p>
    <w:p w14:paraId="37EE7261">
      <w:pPr>
        <w:pStyle w:val="48"/>
        <w:rPr>
          <w:rFonts w:hint="eastAsia" w:ascii="微软雅黑" w:hAnsi="微软雅黑" w:eastAsia="微软雅黑" w:cs="微软雅黑"/>
          <w:b/>
          <w:bCs/>
          <w:sz w:val="44"/>
        </w:rPr>
      </w:pPr>
    </w:p>
    <w:p w14:paraId="5ECD86C5">
      <w:pPr>
        <w:pStyle w:val="48"/>
        <w:rPr>
          <w:rFonts w:hint="eastAsia" w:ascii="微软雅黑" w:hAnsi="微软雅黑" w:eastAsia="微软雅黑" w:cs="微软雅黑"/>
          <w:b/>
          <w:bCs/>
          <w:sz w:val="44"/>
        </w:rPr>
      </w:pPr>
    </w:p>
    <w:p w14:paraId="15F6E705">
      <w:pPr>
        <w:pStyle w:val="2"/>
        <w:numPr>
          <w:ilvl w:val="0"/>
          <w:numId w:val="0"/>
        </w:numPr>
        <w:spacing w:line="360" w:lineRule="auto"/>
        <w:rPr>
          <w:rFonts w:hint="eastAsia" w:ascii="微软雅黑" w:hAnsi="微软雅黑" w:eastAsia="微软雅黑" w:cs="微软雅黑"/>
          <w:b/>
          <w:sz w:val="36"/>
          <w:szCs w:val="36"/>
          <w:lang w:eastAsia="zh-CN"/>
        </w:rPr>
      </w:pPr>
    </w:p>
    <w:p w14:paraId="1B3234F6">
      <w:pPr>
        <w:pStyle w:val="2"/>
        <w:numPr>
          <w:ilvl w:val="0"/>
          <w:numId w:val="0"/>
        </w:numPr>
        <w:spacing w:line="360" w:lineRule="auto"/>
        <w:rPr>
          <w:rFonts w:hint="eastAsia" w:ascii="微软雅黑" w:hAnsi="微软雅黑" w:eastAsia="微软雅黑" w:cs="微软雅黑"/>
          <w:b/>
          <w:bCs/>
          <w:color w:val="auto"/>
          <w:kern w:val="2"/>
          <w:sz w:val="32"/>
          <w:szCs w:val="32"/>
          <w:lang w:val="en-US" w:eastAsia="zh-CN" w:bidi="ar-SA"/>
        </w:rPr>
      </w:pPr>
      <w:r>
        <w:rPr>
          <w:rFonts w:hint="eastAsia" w:ascii="微软雅黑" w:hAnsi="微软雅黑" w:eastAsia="微软雅黑" w:cs="微软雅黑"/>
          <w:b/>
          <w:sz w:val="36"/>
          <w:szCs w:val="36"/>
          <w:lang w:eastAsia="zh-CN"/>
        </w:rPr>
        <w:t>一、</w:t>
      </w:r>
      <w:r>
        <w:rPr>
          <w:rFonts w:hint="eastAsia" w:ascii="微软雅黑" w:hAnsi="微软雅黑" w:eastAsia="微软雅黑" w:cs="微软雅黑"/>
          <w:b/>
          <w:bCs/>
          <w:color w:val="auto"/>
          <w:kern w:val="2"/>
          <w:sz w:val="32"/>
          <w:szCs w:val="32"/>
          <w:lang w:val="en-US" w:eastAsia="zh-CN" w:bidi="ar-SA"/>
        </w:rPr>
        <w:t>资格证明文件</w:t>
      </w:r>
    </w:p>
    <w:p w14:paraId="2C353458">
      <w:pPr>
        <w:pStyle w:val="19"/>
        <w:adjustRightInd w:val="0"/>
        <w:snapToGrid w:val="0"/>
        <w:spacing w:line="360" w:lineRule="auto"/>
        <w:ind w:firstLine="480" w:firstLineChars="2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1、营业执照等主体资格证明文件</w:t>
      </w:r>
    </w:p>
    <w:p w14:paraId="56FF1328">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2、</w:t>
      </w:r>
      <w:r>
        <w:rPr>
          <w:rFonts w:hint="eastAsia" w:ascii="微软雅黑" w:hAnsi="微软雅黑" w:eastAsia="微软雅黑" w:cs="微软雅黑"/>
          <w:sz w:val="24"/>
          <w:szCs w:val="24"/>
          <w:highlight w:val="none"/>
        </w:rPr>
        <w:t>资质</w:t>
      </w:r>
      <w:r>
        <w:rPr>
          <w:rFonts w:hint="eastAsia" w:ascii="微软雅黑" w:hAnsi="微软雅黑" w:eastAsia="微软雅黑" w:cs="微软雅黑"/>
          <w:sz w:val="24"/>
          <w:szCs w:val="24"/>
          <w:highlight w:val="none"/>
          <w:lang w:eastAsia="zh-CN"/>
        </w:rPr>
        <w:t>证书</w:t>
      </w:r>
    </w:p>
    <w:p w14:paraId="25FCAE43">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3、</w:t>
      </w:r>
      <w:r>
        <w:rPr>
          <w:rFonts w:hint="eastAsia" w:ascii="微软雅黑" w:hAnsi="微软雅黑" w:eastAsia="微软雅黑" w:cs="微软雅黑"/>
          <w:sz w:val="24"/>
          <w:szCs w:val="24"/>
          <w:highlight w:val="none"/>
        </w:rPr>
        <w:t>财务状况报告</w:t>
      </w:r>
    </w:p>
    <w:p w14:paraId="7D3ABCDC">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rPr>
        <w:t>税收缴纳证明</w:t>
      </w:r>
    </w:p>
    <w:p w14:paraId="1FFF4F06">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5、</w:t>
      </w:r>
      <w:r>
        <w:rPr>
          <w:rFonts w:hint="eastAsia" w:ascii="微软雅黑" w:hAnsi="微软雅黑" w:eastAsia="微软雅黑" w:cs="微软雅黑"/>
          <w:sz w:val="24"/>
          <w:szCs w:val="24"/>
          <w:highlight w:val="none"/>
        </w:rPr>
        <w:t>社会保障资金缴纳证明</w:t>
      </w:r>
    </w:p>
    <w:p w14:paraId="573A4EBD">
      <w:pPr>
        <w:bidi w:val="0"/>
        <w:spacing w:line="360" w:lineRule="auto"/>
        <w:ind w:firstLine="480" w:firstLineChars="2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6</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供应商</w:t>
      </w:r>
      <w:r>
        <w:rPr>
          <w:rFonts w:hint="eastAsia" w:ascii="微软雅黑" w:hAnsi="微软雅黑" w:eastAsia="微软雅黑" w:cs="微软雅黑"/>
          <w:sz w:val="24"/>
          <w:szCs w:val="24"/>
          <w:highlight w:val="none"/>
        </w:rPr>
        <w:t>书面声明</w:t>
      </w:r>
      <w:r>
        <w:rPr>
          <w:rFonts w:hint="eastAsia" w:ascii="微软雅黑" w:hAnsi="微软雅黑" w:eastAsia="微软雅黑" w:cs="微软雅黑"/>
          <w:sz w:val="24"/>
          <w:szCs w:val="24"/>
          <w:highlight w:val="none"/>
          <w:lang w:eastAsia="zh-CN"/>
        </w:rPr>
        <w:t>函</w:t>
      </w:r>
    </w:p>
    <w:p w14:paraId="1D504D84">
      <w:pPr>
        <w:bidi w:val="0"/>
        <w:spacing w:line="360" w:lineRule="auto"/>
        <w:ind w:firstLine="480" w:firstLineChars="200"/>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7</w:t>
      </w:r>
      <w:r>
        <w:rPr>
          <w:rFonts w:hint="eastAsia" w:ascii="微软雅黑" w:hAnsi="微软雅黑" w:eastAsia="微软雅黑" w:cs="微软雅黑"/>
          <w:sz w:val="24"/>
          <w:szCs w:val="24"/>
          <w:highlight w:val="none"/>
        </w:rPr>
        <w:t>、承诺</w:t>
      </w:r>
      <w:r>
        <w:rPr>
          <w:rFonts w:hint="eastAsia" w:ascii="微软雅黑" w:hAnsi="微软雅黑" w:eastAsia="微软雅黑" w:cs="微软雅黑"/>
          <w:sz w:val="24"/>
          <w:szCs w:val="24"/>
          <w:highlight w:val="none"/>
          <w:lang w:val="en-US" w:eastAsia="zh-CN"/>
        </w:rPr>
        <w:t>函</w:t>
      </w:r>
    </w:p>
    <w:p w14:paraId="02BB3CE3">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8</w:t>
      </w:r>
      <w:r>
        <w:rPr>
          <w:rFonts w:hint="eastAsia" w:ascii="微软雅黑" w:hAnsi="微软雅黑" w:eastAsia="微软雅黑" w:cs="微软雅黑"/>
          <w:sz w:val="24"/>
          <w:szCs w:val="24"/>
          <w:highlight w:val="none"/>
        </w:rPr>
        <w:t>、信誉要求</w:t>
      </w:r>
    </w:p>
    <w:p w14:paraId="040E158E">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9</w:t>
      </w:r>
      <w:r>
        <w:rPr>
          <w:rFonts w:hint="eastAsia" w:ascii="微软雅黑" w:hAnsi="微软雅黑" w:eastAsia="微软雅黑" w:cs="微软雅黑"/>
          <w:sz w:val="24"/>
          <w:szCs w:val="24"/>
          <w:highlight w:val="none"/>
        </w:rPr>
        <w:t>、投标信用承诺书代替投标保证金，提供投标信用承诺书</w:t>
      </w:r>
    </w:p>
    <w:p w14:paraId="6BC7518D">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10</w:t>
      </w:r>
      <w:r>
        <w:rPr>
          <w:rFonts w:hint="eastAsia" w:ascii="微软雅黑" w:hAnsi="微软雅黑" w:eastAsia="微软雅黑" w:cs="微软雅黑"/>
          <w:sz w:val="24"/>
          <w:szCs w:val="24"/>
          <w:highlight w:val="none"/>
        </w:rPr>
        <w:t>、提供榆林市政府采购服务类项目供应商信用承诺书（在信用中国（陕西榆林）网站公示）</w:t>
      </w:r>
    </w:p>
    <w:p w14:paraId="06DC9C0C">
      <w:pPr>
        <w:pStyle w:val="2"/>
        <w:rPr>
          <w:rFonts w:hint="default" w:eastAsia="微软雅黑"/>
          <w:lang w:val="en-US" w:eastAsia="zh-CN"/>
        </w:rPr>
      </w:pPr>
      <w:r>
        <w:rPr>
          <w:rFonts w:hint="eastAsia" w:ascii="微软雅黑" w:hAnsi="微软雅黑" w:eastAsia="微软雅黑" w:cs="微软雅黑"/>
          <w:sz w:val="24"/>
          <w:szCs w:val="24"/>
          <w:highlight w:val="none"/>
          <w:lang w:val="en-US" w:eastAsia="zh-CN"/>
        </w:rPr>
        <w:t>11、法人证明或者授权委托书，委托代理人员信用承诺书（在信用中国（陕西榆林）网站公示）。</w:t>
      </w:r>
    </w:p>
    <w:p w14:paraId="27AEB455">
      <w:pPr>
        <w:bidi w:val="0"/>
        <w:spacing w:line="360" w:lineRule="auto"/>
        <w:ind w:firstLine="480" w:firstLineChars="200"/>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12、控股关系</w:t>
      </w:r>
    </w:p>
    <w:p w14:paraId="19F35D38">
      <w:pPr>
        <w:bidi w:val="0"/>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13</w:t>
      </w:r>
      <w:r>
        <w:rPr>
          <w:rFonts w:hint="eastAsia" w:ascii="微软雅黑" w:hAnsi="微软雅黑" w:eastAsia="微软雅黑" w:cs="微软雅黑"/>
          <w:sz w:val="24"/>
          <w:szCs w:val="24"/>
          <w:highlight w:val="none"/>
        </w:rPr>
        <w:t xml:space="preserve">、《中小企业声明函》 </w:t>
      </w:r>
    </w:p>
    <w:p w14:paraId="18B98437">
      <w:pPr>
        <w:pStyle w:val="2"/>
        <w:spacing w:line="360" w:lineRule="auto"/>
        <w:ind w:left="0" w:leftChars="0" w:firstLine="0" w:firstLineChars="0"/>
        <w:rPr>
          <w:rFonts w:hint="eastAsia" w:ascii="微软雅黑" w:hAnsi="微软雅黑" w:eastAsia="微软雅黑" w:cs="微软雅黑"/>
          <w:b/>
          <w:bCs/>
          <w:color w:val="auto"/>
          <w:kern w:val="2"/>
          <w:sz w:val="32"/>
          <w:szCs w:val="32"/>
          <w:lang w:val="en-US" w:eastAsia="zh-CN" w:bidi="ar-SA"/>
        </w:rPr>
      </w:pPr>
      <w:r>
        <w:rPr>
          <w:rFonts w:hint="eastAsia" w:ascii="微软雅黑" w:hAnsi="微软雅黑" w:eastAsia="微软雅黑" w:cs="微软雅黑"/>
          <w:b/>
          <w:bCs/>
          <w:color w:val="auto"/>
          <w:kern w:val="2"/>
          <w:sz w:val="32"/>
          <w:szCs w:val="32"/>
          <w:lang w:val="en-US" w:eastAsia="zh-CN" w:bidi="ar-SA"/>
        </w:rPr>
        <w:t>二、符合性证明文件</w:t>
      </w:r>
    </w:p>
    <w:p w14:paraId="3A784542">
      <w:pPr>
        <w:bidi w:val="0"/>
        <w:spacing w:line="360" w:lineRule="auto"/>
        <w:ind w:firstLine="480" w:firstLineChars="2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1、</w:t>
      </w:r>
      <w:bookmarkStart w:id="250" w:name="_Toc17134"/>
      <w:bookmarkStart w:id="251" w:name="_Toc20261"/>
      <w:bookmarkStart w:id="252" w:name="_Toc16333"/>
      <w:bookmarkStart w:id="253" w:name="_Toc16739"/>
      <w:bookmarkStart w:id="254" w:name="_Toc30322"/>
      <w:r>
        <w:rPr>
          <w:rFonts w:hint="eastAsia" w:ascii="微软雅黑" w:hAnsi="微软雅黑" w:eastAsia="微软雅黑" w:cs="微软雅黑"/>
          <w:sz w:val="24"/>
          <w:szCs w:val="24"/>
          <w:highlight w:val="none"/>
          <w:lang w:val="en-US" w:eastAsia="zh-CN"/>
        </w:rPr>
        <w:t>磋商响应函</w:t>
      </w:r>
      <w:bookmarkEnd w:id="250"/>
      <w:bookmarkEnd w:id="251"/>
      <w:bookmarkEnd w:id="252"/>
      <w:bookmarkEnd w:id="253"/>
      <w:bookmarkEnd w:id="254"/>
    </w:p>
    <w:p w14:paraId="50D02A08">
      <w:pPr>
        <w:bidi w:val="0"/>
        <w:spacing w:line="360" w:lineRule="auto"/>
        <w:ind w:firstLine="480" w:firstLineChars="2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2</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报价一览表</w:t>
      </w:r>
    </w:p>
    <w:p w14:paraId="0C5FA6E7">
      <w:pPr>
        <w:pStyle w:val="2"/>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3、分项报价表</w:t>
      </w:r>
    </w:p>
    <w:p w14:paraId="29731418">
      <w:pPr>
        <w:pStyle w:val="3"/>
        <w:rPr>
          <w:rFonts w:hint="default"/>
          <w:lang w:val="en-US" w:eastAsia="zh-CN"/>
        </w:rPr>
      </w:pPr>
    </w:p>
    <w:p w14:paraId="4753C614">
      <w:pPr>
        <w:bidi w:val="0"/>
        <w:spacing w:line="360" w:lineRule="auto"/>
        <w:ind w:firstLine="480" w:firstLineChars="200"/>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lang w:eastAsia="zh-CN"/>
        </w:rPr>
        <w:t>供应商承诺书</w:t>
      </w:r>
    </w:p>
    <w:p w14:paraId="0962352C">
      <w:pPr>
        <w:pStyle w:val="2"/>
        <w:spacing w:line="360" w:lineRule="auto"/>
        <w:ind w:left="0" w:leftChars="0" w:firstLine="0" w:firstLineChars="0"/>
        <w:rPr>
          <w:rFonts w:hint="eastAsia" w:ascii="微软雅黑" w:hAnsi="微软雅黑" w:eastAsia="微软雅黑" w:cs="微软雅黑"/>
          <w:b/>
          <w:bCs/>
          <w:color w:val="auto"/>
          <w:kern w:val="2"/>
          <w:sz w:val="32"/>
          <w:szCs w:val="32"/>
          <w:lang w:val="en-US" w:eastAsia="zh-CN" w:bidi="ar-SA"/>
        </w:rPr>
      </w:pPr>
    </w:p>
    <w:p w14:paraId="5B1AAB17">
      <w:pPr>
        <w:pStyle w:val="2"/>
        <w:spacing w:line="360" w:lineRule="auto"/>
        <w:ind w:left="0" w:leftChars="0" w:firstLine="0" w:firstLineChars="0"/>
        <w:rPr>
          <w:rFonts w:hint="eastAsia" w:ascii="微软雅黑" w:hAnsi="微软雅黑" w:eastAsia="微软雅黑" w:cs="微软雅黑"/>
          <w:b/>
          <w:bCs/>
          <w:color w:val="auto"/>
          <w:kern w:val="2"/>
          <w:sz w:val="32"/>
          <w:szCs w:val="32"/>
          <w:lang w:val="en-US" w:eastAsia="zh-CN" w:bidi="ar-SA"/>
        </w:rPr>
      </w:pPr>
      <w:r>
        <w:rPr>
          <w:rFonts w:hint="eastAsia" w:ascii="微软雅黑" w:hAnsi="微软雅黑" w:eastAsia="微软雅黑" w:cs="微软雅黑"/>
          <w:b/>
          <w:bCs/>
          <w:color w:val="auto"/>
          <w:kern w:val="2"/>
          <w:sz w:val="32"/>
          <w:szCs w:val="32"/>
          <w:lang w:val="en-US" w:eastAsia="zh-CN" w:bidi="ar-SA"/>
        </w:rPr>
        <w:t>三、投标方案</w:t>
      </w:r>
    </w:p>
    <w:p w14:paraId="061BB0EF">
      <w:pPr>
        <w:pStyle w:val="19"/>
        <w:adjustRightInd w:val="0"/>
        <w:snapToGrid w:val="0"/>
        <w:spacing w:line="360" w:lineRule="auto"/>
        <w:ind w:firstLine="480" w:firstLineChars="2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1、供应商综合实力证明材料</w:t>
      </w:r>
    </w:p>
    <w:p w14:paraId="719EFD6E">
      <w:pPr>
        <w:pStyle w:val="19"/>
        <w:adjustRightInd w:val="0"/>
        <w:snapToGrid w:val="0"/>
        <w:spacing w:line="360" w:lineRule="auto"/>
        <w:ind w:firstLine="480" w:firstLineChars="2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2、服务大纲</w:t>
      </w:r>
    </w:p>
    <w:p w14:paraId="1C02AFDC">
      <w:pPr>
        <w:pStyle w:val="19"/>
        <w:adjustRightInd w:val="0"/>
        <w:snapToGrid w:val="0"/>
        <w:spacing w:line="360" w:lineRule="auto"/>
        <w:ind w:firstLine="480" w:firstLineChars="2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3、其他资料</w:t>
      </w:r>
    </w:p>
    <w:p w14:paraId="71708C56">
      <w:pPr>
        <w:rPr>
          <w:rFonts w:hint="eastAsia" w:ascii="微软雅黑" w:hAnsi="微软雅黑" w:eastAsia="微软雅黑" w:cs="微软雅黑"/>
        </w:rPr>
      </w:pPr>
    </w:p>
    <w:p w14:paraId="20A4B431">
      <w:pPr>
        <w:rPr>
          <w:rFonts w:hint="eastAsia" w:ascii="微软雅黑" w:hAnsi="微软雅黑" w:eastAsia="微软雅黑" w:cs="微软雅黑"/>
        </w:rPr>
      </w:pPr>
    </w:p>
    <w:p w14:paraId="3A25C21A">
      <w:pPr>
        <w:pStyle w:val="61"/>
        <w:rPr>
          <w:rFonts w:hint="eastAsia" w:ascii="微软雅黑" w:hAnsi="微软雅黑" w:eastAsia="微软雅黑" w:cs="微软雅黑"/>
        </w:rPr>
      </w:pPr>
    </w:p>
    <w:p w14:paraId="22750F7E">
      <w:pPr>
        <w:pStyle w:val="61"/>
        <w:rPr>
          <w:rFonts w:hint="eastAsia" w:ascii="微软雅黑" w:hAnsi="微软雅黑" w:eastAsia="微软雅黑" w:cs="微软雅黑"/>
        </w:rPr>
      </w:pPr>
    </w:p>
    <w:p w14:paraId="592A600E">
      <w:pPr>
        <w:pStyle w:val="61"/>
        <w:rPr>
          <w:rFonts w:hint="eastAsia" w:ascii="微软雅黑" w:hAnsi="微软雅黑" w:eastAsia="微软雅黑" w:cs="微软雅黑"/>
        </w:rPr>
      </w:pPr>
    </w:p>
    <w:p w14:paraId="67F43B4F">
      <w:pPr>
        <w:rPr>
          <w:rFonts w:hint="eastAsia" w:ascii="微软雅黑" w:hAnsi="微软雅黑" w:eastAsia="微软雅黑" w:cs="微软雅黑"/>
        </w:rPr>
      </w:pPr>
      <w:r>
        <w:rPr>
          <w:rFonts w:hint="eastAsia" w:ascii="微软雅黑" w:hAnsi="微软雅黑" w:eastAsia="微软雅黑" w:cs="微软雅黑"/>
        </w:rPr>
        <w:br w:type="page"/>
      </w:r>
    </w:p>
    <w:p w14:paraId="6F3CBA70">
      <w:pPr>
        <w:pStyle w:val="2"/>
        <w:numPr>
          <w:ilvl w:val="0"/>
          <w:numId w:val="0"/>
        </w:numPr>
        <w:spacing w:line="360" w:lineRule="auto"/>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一、资格证明文件</w:t>
      </w:r>
    </w:p>
    <w:p w14:paraId="5841F5A4">
      <w:pPr>
        <w:pStyle w:val="19"/>
        <w:numPr>
          <w:ilvl w:val="0"/>
          <w:numId w:val="0"/>
        </w:numPr>
        <w:adjustRightInd w:val="0"/>
        <w:snapToGrid w:val="0"/>
        <w:spacing w:line="360" w:lineRule="auto"/>
        <w:ind w:firstLine="480" w:firstLineChars="2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lang w:val="en-US" w:eastAsia="zh-CN" w:bidi="ar-SA"/>
        </w:rPr>
        <w:t>1、</w:t>
      </w:r>
      <w:r>
        <w:rPr>
          <w:rFonts w:hint="eastAsia" w:ascii="微软雅黑" w:hAnsi="微软雅黑" w:eastAsia="微软雅黑" w:cs="微软雅黑"/>
          <w:b w:val="0"/>
          <w:kern w:val="2"/>
          <w:sz w:val="24"/>
          <w:szCs w:val="24"/>
          <w:highlight w:val="none"/>
          <w:lang w:val="en-US" w:eastAsia="zh-CN" w:bidi="ar-SA"/>
        </w:rPr>
        <w:t>营业执照等主体资格证明文件</w:t>
      </w:r>
    </w:p>
    <w:p w14:paraId="51EC7625">
      <w:pPr>
        <w:pStyle w:val="19"/>
        <w:numPr>
          <w:ilvl w:val="0"/>
          <w:numId w:val="0"/>
        </w:numPr>
        <w:adjustRightInd w:val="0"/>
        <w:snapToGrid w:val="0"/>
        <w:spacing w:line="360" w:lineRule="auto"/>
        <w:ind w:firstLine="480" w:firstLineChars="2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供应商为具有独立承担民事责任能力的法人、事业法人、其他组织或自然人。企业法人应提供合法有效的标识有统一社会信用代码的营业执照（提供营业执照的2024年企业度报告）；事业法人应提供事业单位法人证书；其他组织应提供合法登记证明文件；自然人应提供身份证；</w:t>
      </w:r>
    </w:p>
    <w:p w14:paraId="30FD1188">
      <w:pPr>
        <w:widowControl w:val="0"/>
        <w:numPr>
          <w:ilvl w:val="0"/>
          <w:numId w:val="0"/>
        </w:numPr>
        <w:jc w:val="both"/>
        <w:rPr>
          <w:rFonts w:hint="eastAsia" w:ascii="微软雅黑" w:hAnsi="微软雅黑" w:eastAsia="微软雅黑" w:cs="微软雅黑"/>
          <w:lang w:val="en-US" w:eastAsia="zh-CN"/>
        </w:rPr>
      </w:pPr>
    </w:p>
    <w:p w14:paraId="22D3D72C">
      <w:pPr>
        <w:pStyle w:val="61"/>
        <w:rPr>
          <w:rFonts w:hint="eastAsia" w:ascii="微软雅黑" w:hAnsi="微软雅黑" w:eastAsia="微软雅黑" w:cs="微软雅黑"/>
          <w:lang w:val="en-US" w:eastAsia="zh-CN"/>
        </w:rPr>
      </w:pPr>
    </w:p>
    <w:p w14:paraId="3E0CCE0D">
      <w:pPr>
        <w:pStyle w:val="61"/>
        <w:rPr>
          <w:rFonts w:hint="eastAsia" w:ascii="微软雅黑" w:hAnsi="微软雅黑" w:eastAsia="微软雅黑" w:cs="微软雅黑"/>
          <w:lang w:val="en-US" w:eastAsia="zh-CN"/>
        </w:rPr>
      </w:pPr>
    </w:p>
    <w:p w14:paraId="1E5B5BD4">
      <w:pPr>
        <w:pStyle w:val="61"/>
        <w:rPr>
          <w:rFonts w:hint="eastAsia" w:ascii="微软雅黑" w:hAnsi="微软雅黑" w:eastAsia="微软雅黑" w:cs="微软雅黑"/>
          <w:lang w:val="en-US" w:eastAsia="zh-CN"/>
        </w:rPr>
      </w:pPr>
    </w:p>
    <w:p w14:paraId="383AF277">
      <w:pPr>
        <w:pStyle w:val="61"/>
        <w:rPr>
          <w:rFonts w:hint="eastAsia" w:ascii="微软雅黑" w:hAnsi="微软雅黑" w:eastAsia="微软雅黑" w:cs="微软雅黑"/>
          <w:lang w:val="en-US" w:eastAsia="zh-CN"/>
        </w:rPr>
      </w:pPr>
    </w:p>
    <w:p w14:paraId="538C3A64">
      <w:pPr>
        <w:pStyle w:val="61"/>
        <w:rPr>
          <w:rFonts w:hint="eastAsia" w:ascii="微软雅黑" w:hAnsi="微软雅黑" w:eastAsia="微软雅黑" w:cs="微软雅黑"/>
          <w:lang w:val="en-US" w:eastAsia="zh-CN"/>
        </w:rPr>
      </w:pPr>
    </w:p>
    <w:p w14:paraId="11942DBE">
      <w:pPr>
        <w:pStyle w:val="61"/>
        <w:rPr>
          <w:rFonts w:hint="eastAsia" w:ascii="微软雅黑" w:hAnsi="微软雅黑" w:eastAsia="微软雅黑" w:cs="微软雅黑"/>
          <w:lang w:val="en-US" w:eastAsia="zh-CN"/>
        </w:rPr>
      </w:pPr>
    </w:p>
    <w:p w14:paraId="20C62245">
      <w:pPr>
        <w:pStyle w:val="61"/>
        <w:rPr>
          <w:rFonts w:hint="eastAsia" w:ascii="微软雅黑" w:hAnsi="微软雅黑" w:eastAsia="微软雅黑" w:cs="微软雅黑"/>
          <w:lang w:val="en-US" w:eastAsia="zh-CN"/>
        </w:rPr>
      </w:pPr>
    </w:p>
    <w:p w14:paraId="2C5673F3">
      <w:pPr>
        <w:pStyle w:val="61"/>
        <w:rPr>
          <w:rFonts w:hint="eastAsia" w:ascii="微软雅黑" w:hAnsi="微软雅黑" w:eastAsia="微软雅黑" w:cs="微软雅黑"/>
          <w:lang w:val="en-US" w:eastAsia="zh-CN"/>
        </w:rPr>
      </w:pPr>
    </w:p>
    <w:p w14:paraId="3382ED0A">
      <w:pPr>
        <w:pStyle w:val="61"/>
        <w:rPr>
          <w:rFonts w:hint="eastAsia" w:ascii="微软雅黑" w:hAnsi="微软雅黑" w:eastAsia="微软雅黑" w:cs="微软雅黑"/>
          <w:lang w:val="en-US" w:eastAsia="zh-CN"/>
        </w:rPr>
      </w:pPr>
    </w:p>
    <w:p w14:paraId="216B467A">
      <w:pPr>
        <w:pStyle w:val="61"/>
        <w:rPr>
          <w:rFonts w:hint="eastAsia" w:ascii="微软雅黑" w:hAnsi="微软雅黑" w:eastAsia="微软雅黑" w:cs="微软雅黑"/>
          <w:lang w:val="en-US" w:eastAsia="zh-CN"/>
        </w:rPr>
      </w:pPr>
    </w:p>
    <w:p w14:paraId="74BD6EAC">
      <w:pPr>
        <w:pStyle w:val="61"/>
        <w:rPr>
          <w:rFonts w:hint="eastAsia" w:ascii="微软雅黑" w:hAnsi="微软雅黑" w:eastAsia="微软雅黑" w:cs="微软雅黑"/>
          <w:lang w:val="en-US" w:eastAsia="zh-CN"/>
        </w:rPr>
      </w:pPr>
    </w:p>
    <w:p w14:paraId="6BE79AFD">
      <w:pPr>
        <w:pStyle w:val="61"/>
        <w:rPr>
          <w:rFonts w:hint="eastAsia" w:ascii="微软雅黑" w:hAnsi="微软雅黑" w:eastAsia="微软雅黑" w:cs="微软雅黑"/>
          <w:lang w:val="en-US" w:eastAsia="zh-CN"/>
        </w:rPr>
      </w:pPr>
    </w:p>
    <w:p w14:paraId="151877EA">
      <w:pPr>
        <w:pStyle w:val="61"/>
        <w:rPr>
          <w:rFonts w:hint="eastAsia" w:ascii="微软雅黑" w:hAnsi="微软雅黑" w:eastAsia="微软雅黑" w:cs="微软雅黑"/>
          <w:lang w:val="en-US" w:eastAsia="zh-CN"/>
        </w:rPr>
      </w:pPr>
    </w:p>
    <w:p w14:paraId="08B3136E">
      <w:pPr>
        <w:pStyle w:val="61"/>
        <w:rPr>
          <w:rFonts w:hint="eastAsia" w:ascii="微软雅黑" w:hAnsi="微软雅黑" w:eastAsia="微软雅黑" w:cs="微软雅黑"/>
          <w:lang w:val="en-US" w:eastAsia="zh-CN"/>
        </w:rPr>
      </w:pPr>
    </w:p>
    <w:p w14:paraId="33A0FFDB">
      <w:pPr>
        <w:pStyle w:val="61"/>
        <w:rPr>
          <w:rFonts w:hint="eastAsia" w:ascii="微软雅黑" w:hAnsi="微软雅黑" w:eastAsia="微软雅黑" w:cs="微软雅黑"/>
          <w:lang w:val="en-US" w:eastAsia="zh-CN"/>
        </w:rPr>
      </w:pPr>
    </w:p>
    <w:p w14:paraId="1A8DBD29">
      <w:pPr>
        <w:pStyle w:val="61"/>
        <w:rPr>
          <w:rFonts w:hint="eastAsia" w:ascii="微软雅黑" w:hAnsi="微软雅黑" w:eastAsia="微软雅黑" w:cs="微软雅黑"/>
          <w:lang w:val="en-US" w:eastAsia="zh-CN"/>
        </w:rPr>
      </w:pPr>
    </w:p>
    <w:p w14:paraId="444E8057">
      <w:pPr>
        <w:pStyle w:val="61"/>
        <w:rPr>
          <w:rFonts w:hint="eastAsia" w:ascii="微软雅黑" w:hAnsi="微软雅黑" w:eastAsia="微软雅黑" w:cs="微软雅黑"/>
          <w:lang w:val="en-US" w:eastAsia="zh-CN"/>
        </w:rPr>
      </w:pPr>
    </w:p>
    <w:p w14:paraId="7939460C">
      <w:pPr>
        <w:pStyle w:val="61"/>
        <w:rPr>
          <w:rFonts w:hint="eastAsia" w:ascii="微软雅黑" w:hAnsi="微软雅黑" w:eastAsia="微软雅黑" w:cs="微软雅黑"/>
          <w:lang w:val="en-US" w:eastAsia="zh-CN"/>
        </w:rPr>
      </w:pPr>
    </w:p>
    <w:p w14:paraId="278AF162">
      <w:pPr>
        <w:pStyle w:val="61"/>
        <w:rPr>
          <w:rFonts w:hint="eastAsia" w:ascii="微软雅黑" w:hAnsi="微软雅黑" w:eastAsia="微软雅黑" w:cs="微软雅黑"/>
          <w:lang w:val="en-US" w:eastAsia="zh-CN"/>
        </w:rPr>
      </w:pPr>
    </w:p>
    <w:p w14:paraId="38B999BE">
      <w:pPr>
        <w:pStyle w:val="61"/>
        <w:rPr>
          <w:rFonts w:hint="eastAsia" w:ascii="微软雅黑" w:hAnsi="微软雅黑" w:eastAsia="微软雅黑" w:cs="微软雅黑"/>
          <w:lang w:val="en-US" w:eastAsia="zh-CN"/>
        </w:rPr>
      </w:pPr>
    </w:p>
    <w:p w14:paraId="6F4FF710">
      <w:pPr>
        <w:pStyle w:val="61"/>
        <w:rPr>
          <w:rFonts w:hint="eastAsia" w:ascii="微软雅黑" w:hAnsi="微软雅黑" w:eastAsia="微软雅黑" w:cs="微软雅黑"/>
          <w:lang w:val="en-US" w:eastAsia="zh-CN"/>
        </w:rPr>
      </w:pPr>
    </w:p>
    <w:p w14:paraId="37539A1E">
      <w:pPr>
        <w:pStyle w:val="61"/>
        <w:rPr>
          <w:rFonts w:hint="eastAsia" w:ascii="微软雅黑" w:hAnsi="微软雅黑" w:eastAsia="微软雅黑" w:cs="微软雅黑"/>
          <w:lang w:val="en-US" w:eastAsia="zh-CN"/>
        </w:rPr>
      </w:pPr>
    </w:p>
    <w:p w14:paraId="306F60DB">
      <w:pPr>
        <w:pStyle w:val="61"/>
        <w:rPr>
          <w:rFonts w:hint="eastAsia" w:ascii="微软雅黑" w:hAnsi="微软雅黑" w:eastAsia="微软雅黑" w:cs="微软雅黑"/>
          <w:lang w:val="en-US" w:eastAsia="zh-CN"/>
        </w:rPr>
      </w:pPr>
    </w:p>
    <w:p w14:paraId="79D16A46">
      <w:pPr>
        <w:pStyle w:val="61"/>
        <w:rPr>
          <w:rFonts w:hint="eastAsia" w:ascii="微软雅黑" w:hAnsi="微软雅黑" w:eastAsia="微软雅黑" w:cs="微软雅黑"/>
          <w:lang w:val="en-US" w:eastAsia="zh-CN"/>
        </w:rPr>
      </w:pPr>
    </w:p>
    <w:p w14:paraId="7C58A8B5">
      <w:pPr>
        <w:pStyle w:val="61"/>
        <w:rPr>
          <w:rFonts w:hint="eastAsia" w:ascii="微软雅黑" w:hAnsi="微软雅黑" w:eastAsia="微软雅黑" w:cs="微软雅黑"/>
          <w:lang w:val="en-US" w:eastAsia="zh-CN"/>
        </w:rPr>
      </w:pPr>
    </w:p>
    <w:p w14:paraId="1CED5B3E">
      <w:pPr>
        <w:pStyle w:val="61"/>
        <w:rPr>
          <w:rFonts w:hint="eastAsia" w:ascii="微软雅黑" w:hAnsi="微软雅黑" w:eastAsia="微软雅黑" w:cs="微软雅黑"/>
          <w:lang w:val="en-US" w:eastAsia="zh-CN"/>
        </w:rPr>
      </w:pPr>
    </w:p>
    <w:p w14:paraId="30BC6AC7">
      <w:pPr>
        <w:numPr>
          <w:ilvl w:val="0"/>
          <w:numId w:val="0"/>
        </w:numPr>
        <w:bidi w:val="0"/>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2、</w:t>
      </w:r>
      <w:r>
        <w:rPr>
          <w:rFonts w:hint="eastAsia" w:ascii="微软雅黑" w:hAnsi="微软雅黑" w:eastAsia="微软雅黑" w:cs="微软雅黑"/>
          <w:sz w:val="24"/>
          <w:szCs w:val="24"/>
          <w:highlight w:val="none"/>
        </w:rPr>
        <w:t>资质</w:t>
      </w:r>
      <w:r>
        <w:rPr>
          <w:rFonts w:hint="eastAsia" w:ascii="微软雅黑" w:hAnsi="微软雅黑" w:eastAsia="微软雅黑" w:cs="微软雅黑"/>
          <w:sz w:val="24"/>
          <w:szCs w:val="24"/>
          <w:highlight w:val="none"/>
          <w:lang w:eastAsia="zh-CN"/>
        </w:rPr>
        <w:t>证书</w:t>
      </w:r>
    </w:p>
    <w:p w14:paraId="4C1D3767">
      <w:pPr>
        <w:numPr>
          <w:ilvl w:val="0"/>
          <w:numId w:val="0"/>
        </w:numPr>
        <w:bidi w:val="0"/>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供应商须具备有效的图书出版许可证；</w:t>
      </w:r>
    </w:p>
    <w:p w14:paraId="4C58672A">
      <w:pPr>
        <w:pStyle w:val="61"/>
        <w:widowControl w:val="0"/>
        <w:numPr>
          <w:ilvl w:val="0"/>
          <w:numId w:val="0"/>
        </w:numPr>
        <w:jc w:val="both"/>
        <w:rPr>
          <w:rFonts w:hint="eastAsia" w:ascii="微软雅黑" w:hAnsi="微软雅黑" w:eastAsia="微软雅黑" w:cs="微软雅黑"/>
        </w:rPr>
      </w:pPr>
    </w:p>
    <w:p w14:paraId="35A89FED">
      <w:pPr>
        <w:pStyle w:val="61"/>
        <w:widowControl w:val="0"/>
        <w:numPr>
          <w:ilvl w:val="0"/>
          <w:numId w:val="0"/>
        </w:numPr>
        <w:jc w:val="both"/>
        <w:rPr>
          <w:rFonts w:hint="eastAsia" w:ascii="微软雅黑" w:hAnsi="微软雅黑" w:eastAsia="微软雅黑" w:cs="微软雅黑"/>
        </w:rPr>
      </w:pPr>
    </w:p>
    <w:p w14:paraId="09686810">
      <w:pPr>
        <w:pStyle w:val="61"/>
        <w:widowControl w:val="0"/>
        <w:numPr>
          <w:ilvl w:val="0"/>
          <w:numId w:val="0"/>
        </w:numPr>
        <w:jc w:val="both"/>
        <w:rPr>
          <w:rFonts w:hint="eastAsia" w:ascii="微软雅黑" w:hAnsi="微软雅黑" w:eastAsia="微软雅黑" w:cs="微软雅黑"/>
        </w:rPr>
      </w:pPr>
    </w:p>
    <w:p w14:paraId="316B20CE">
      <w:pPr>
        <w:pStyle w:val="61"/>
        <w:widowControl w:val="0"/>
        <w:numPr>
          <w:ilvl w:val="0"/>
          <w:numId w:val="0"/>
        </w:numPr>
        <w:jc w:val="both"/>
        <w:rPr>
          <w:rFonts w:hint="eastAsia" w:ascii="微软雅黑" w:hAnsi="微软雅黑" w:eastAsia="微软雅黑" w:cs="微软雅黑"/>
        </w:rPr>
      </w:pPr>
    </w:p>
    <w:p w14:paraId="5BA6D895">
      <w:pPr>
        <w:pStyle w:val="61"/>
        <w:widowControl w:val="0"/>
        <w:numPr>
          <w:ilvl w:val="0"/>
          <w:numId w:val="0"/>
        </w:numPr>
        <w:jc w:val="both"/>
        <w:rPr>
          <w:rFonts w:hint="eastAsia" w:ascii="微软雅黑" w:hAnsi="微软雅黑" w:eastAsia="微软雅黑" w:cs="微软雅黑"/>
        </w:rPr>
      </w:pPr>
    </w:p>
    <w:p w14:paraId="12AB7E13">
      <w:pPr>
        <w:pStyle w:val="61"/>
        <w:widowControl w:val="0"/>
        <w:numPr>
          <w:ilvl w:val="0"/>
          <w:numId w:val="0"/>
        </w:numPr>
        <w:jc w:val="both"/>
        <w:rPr>
          <w:rFonts w:hint="eastAsia" w:ascii="微软雅黑" w:hAnsi="微软雅黑" w:eastAsia="微软雅黑" w:cs="微软雅黑"/>
        </w:rPr>
      </w:pPr>
    </w:p>
    <w:p w14:paraId="5A4E2E89">
      <w:pPr>
        <w:pStyle w:val="61"/>
        <w:widowControl w:val="0"/>
        <w:numPr>
          <w:ilvl w:val="0"/>
          <w:numId w:val="0"/>
        </w:numPr>
        <w:jc w:val="both"/>
        <w:rPr>
          <w:rFonts w:hint="eastAsia" w:ascii="微软雅黑" w:hAnsi="微软雅黑" w:eastAsia="微软雅黑" w:cs="微软雅黑"/>
        </w:rPr>
      </w:pPr>
    </w:p>
    <w:p w14:paraId="51CBF1C8">
      <w:pPr>
        <w:pStyle w:val="61"/>
        <w:widowControl w:val="0"/>
        <w:numPr>
          <w:ilvl w:val="0"/>
          <w:numId w:val="0"/>
        </w:numPr>
        <w:jc w:val="both"/>
        <w:rPr>
          <w:rFonts w:hint="eastAsia" w:ascii="微软雅黑" w:hAnsi="微软雅黑" w:eastAsia="微软雅黑" w:cs="微软雅黑"/>
        </w:rPr>
      </w:pPr>
    </w:p>
    <w:p w14:paraId="14D22D43">
      <w:pPr>
        <w:pStyle w:val="61"/>
        <w:widowControl w:val="0"/>
        <w:numPr>
          <w:ilvl w:val="0"/>
          <w:numId w:val="0"/>
        </w:numPr>
        <w:jc w:val="both"/>
        <w:rPr>
          <w:rFonts w:hint="eastAsia" w:ascii="微软雅黑" w:hAnsi="微软雅黑" w:eastAsia="微软雅黑" w:cs="微软雅黑"/>
        </w:rPr>
      </w:pPr>
    </w:p>
    <w:p w14:paraId="3859E9B8">
      <w:pPr>
        <w:pStyle w:val="61"/>
        <w:widowControl w:val="0"/>
        <w:numPr>
          <w:ilvl w:val="0"/>
          <w:numId w:val="0"/>
        </w:numPr>
        <w:jc w:val="both"/>
        <w:rPr>
          <w:rFonts w:hint="eastAsia" w:ascii="微软雅黑" w:hAnsi="微软雅黑" w:eastAsia="微软雅黑" w:cs="微软雅黑"/>
        </w:rPr>
      </w:pPr>
    </w:p>
    <w:p w14:paraId="3C6C707D">
      <w:pPr>
        <w:pStyle w:val="61"/>
        <w:widowControl w:val="0"/>
        <w:numPr>
          <w:ilvl w:val="0"/>
          <w:numId w:val="0"/>
        </w:numPr>
        <w:jc w:val="both"/>
        <w:rPr>
          <w:rFonts w:hint="eastAsia" w:ascii="微软雅黑" w:hAnsi="微软雅黑" w:eastAsia="微软雅黑" w:cs="微软雅黑"/>
        </w:rPr>
      </w:pPr>
    </w:p>
    <w:p w14:paraId="3B49D2CB">
      <w:pPr>
        <w:pStyle w:val="61"/>
        <w:widowControl w:val="0"/>
        <w:numPr>
          <w:ilvl w:val="0"/>
          <w:numId w:val="0"/>
        </w:numPr>
        <w:jc w:val="both"/>
        <w:rPr>
          <w:rFonts w:hint="eastAsia" w:ascii="微软雅黑" w:hAnsi="微软雅黑" w:eastAsia="微软雅黑" w:cs="微软雅黑"/>
        </w:rPr>
      </w:pPr>
    </w:p>
    <w:p w14:paraId="2BE9B784">
      <w:pPr>
        <w:pStyle w:val="61"/>
        <w:widowControl w:val="0"/>
        <w:numPr>
          <w:ilvl w:val="0"/>
          <w:numId w:val="0"/>
        </w:numPr>
        <w:jc w:val="both"/>
        <w:rPr>
          <w:rFonts w:hint="eastAsia" w:ascii="微软雅黑" w:hAnsi="微软雅黑" w:eastAsia="微软雅黑" w:cs="微软雅黑"/>
        </w:rPr>
      </w:pPr>
    </w:p>
    <w:p w14:paraId="023F0B5C">
      <w:pPr>
        <w:pStyle w:val="61"/>
        <w:widowControl w:val="0"/>
        <w:numPr>
          <w:ilvl w:val="0"/>
          <w:numId w:val="0"/>
        </w:numPr>
        <w:jc w:val="both"/>
        <w:rPr>
          <w:rFonts w:hint="eastAsia" w:ascii="微软雅黑" w:hAnsi="微软雅黑" w:eastAsia="微软雅黑" w:cs="微软雅黑"/>
        </w:rPr>
      </w:pPr>
    </w:p>
    <w:p w14:paraId="4188D815">
      <w:pPr>
        <w:pStyle w:val="61"/>
        <w:widowControl w:val="0"/>
        <w:numPr>
          <w:ilvl w:val="0"/>
          <w:numId w:val="0"/>
        </w:numPr>
        <w:jc w:val="both"/>
        <w:rPr>
          <w:rFonts w:hint="eastAsia" w:ascii="微软雅黑" w:hAnsi="微软雅黑" w:eastAsia="微软雅黑" w:cs="微软雅黑"/>
        </w:rPr>
      </w:pPr>
    </w:p>
    <w:p w14:paraId="60558FC0">
      <w:pPr>
        <w:pStyle w:val="61"/>
        <w:widowControl w:val="0"/>
        <w:numPr>
          <w:ilvl w:val="0"/>
          <w:numId w:val="0"/>
        </w:numPr>
        <w:jc w:val="both"/>
        <w:rPr>
          <w:rFonts w:hint="eastAsia" w:ascii="微软雅黑" w:hAnsi="微软雅黑" w:eastAsia="微软雅黑" w:cs="微软雅黑"/>
        </w:rPr>
      </w:pPr>
    </w:p>
    <w:p w14:paraId="2A72B813">
      <w:pPr>
        <w:pStyle w:val="61"/>
        <w:widowControl w:val="0"/>
        <w:numPr>
          <w:ilvl w:val="0"/>
          <w:numId w:val="0"/>
        </w:numPr>
        <w:jc w:val="both"/>
        <w:rPr>
          <w:rFonts w:hint="eastAsia" w:ascii="微软雅黑" w:hAnsi="微软雅黑" w:eastAsia="微软雅黑" w:cs="微软雅黑"/>
        </w:rPr>
      </w:pPr>
    </w:p>
    <w:p w14:paraId="0F800AA9">
      <w:pPr>
        <w:pStyle w:val="61"/>
        <w:widowControl w:val="0"/>
        <w:numPr>
          <w:ilvl w:val="0"/>
          <w:numId w:val="0"/>
        </w:numPr>
        <w:jc w:val="both"/>
        <w:rPr>
          <w:rFonts w:hint="eastAsia" w:ascii="微软雅黑" w:hAnsi="微软雅黑" w:eastAsia="微软雅黑" w:cs="微软雅黑"/>
        </w:rPr>
      </w:pPr>
    </w:p>
    <w:p w14:paraId="6061FD63">
      <w:pPr>
        <w:pStyle w:val="61"/>
        <w:widowControl w:val="0"/>
        <w:numPr>
          <w:ilvl w:val="0"/>
          <w:numId w:val="0"/>
        </w:numPr>
        <w:jc w:val="both"/>
        <w:rPr>
          <w:rFonts w:hint="eastAsia" w:ascii="微软雅黑" w:hAnsi="微软雅黑" w:eastAsia="微软雅黑" w:cs="微软雅黑"/>
        </w:rPr>
      </w:pPr>
    </w:p>
    <w:p w14:paraId="4CB463B4">
      <w:pPr>
        <w:pStyle w:val="61"/>
        <w:widowControl w:val="0"/>
        <w:numPr>
          <w:ilvl w:val="0"/>
          <w:numId w:val="0"/>
        </w:numPr>
        <w:jc w:val="both"/>
        <w:rPr>
          <w:rFonts w:hint="eastAsia" w:ascii="微软雅黑" w:hAnsi="微软雅黑" w:eastAsia="微软雅黑" w:cs="微软雅黑"/>
        </w:rPr>
      </w:pPr>
    </w:p>
    <w:p w14:paraId="30AC8088">
      <w:pPr>
        <w:pStyle w:val="61"/>
        <w:widowControl w:val="0"/>
        <w:numPr>
          <w:ilvl w:val="0"/>
          <w:numId w:val="0"/>
        </w:numPr>
        <w:jc w:val="both"/>
        <w:rPr>
          <w:rFonts w:hint="eastAsia" w:ascii="微软雅黑" w:hAnsi="微软雅黑" w:eastAsia="微软雅黑" w:cs="微软雅黑"/>
        </w:rPr>
      </w:pPr>
    </w:p>
    <w:p w14:paraId="654A49FF">
      <w:pPr>
        <w:pStyle w:val="61"/>
        <w:widowControl w:val="0"/>
        <w:numPr>
          <w:ilvl w:val="0"/>
          <w:numId w:val="0"/>
        </w:numPr>
        <w:jc w:val="both"/>
        <w:rPr>
          <w:rFonts w:hint="eastAsia" w:ascii="微软雅黑" w:hAnsi="微软雅黑" w:eastAsia="微软雅黑" w:cs="微软雅黑"/>
        </w:rPr>
      </w:pPr>
    </w:p>
    <w:p w14:paraId="22194A73">
      <w:pPr>
        <w:pStyle w:val="61"/>
        <w:widowControl w:val="0"/>
        <w:numPr>
          <w:ilvl w:val="0"/>
          <w:numId w:val="0"/>
        </w:numPr>
        <w:jc w:val="both"/>
        <w:rPr>
          <w:rFonts w:hint="eastAsia" w:ascii="微软雅黑" w:hAnsi="微软雅黑" w:eastAsia="微软雅黑" w:cs="微软雅黑"/>
        </w:rPr>
      </w:pPr>
    </w:p>
    <w:p w14:paraId="6EF2BC29">
      <w:pPr>
        <w:pStyle w:val="61"/>
        <w:widowControl w:val="0"/>
        <w:numPr>
          <w:ilvl w:val="0"/>
          <w:numId w:val="0"/>
        </w:numPr>
        <w:jc w:val="both"/>
        <w:rPr>
          <w:rFonts w:hint="eastAsia" w:ascii="微软雅黑" w:hAnsi="微软雅黑" w:eastAsia="微软雅黑" w:cs="微软雅黑"/>
        </w:rPr>
      </w:pPr>
    </w:p>
    <w:p w14:paraId="49E974FD">
      <w:pPr>
        <w:pStyle w:val="61"/>
        <w:widowControl w:val="0"/>
        <w:numPr>
          <w:ilvl w:val="0"/>
          <w:numId w:val="0"/>
        </w:numPr>
        <w:jc w:val="both"/>
        <w:rPr>
          <w:rFonts w:hint="eastAsia" w:ascii="微软雅黑" w:hAnsi="微软雅黑" w:eastAsia="微软雅黑" w:cs="微软雅黑"/>
        </w:rPr>
      </w:pPr>
    </w:p>
    <w:p w14:paraId="314FD65B">
      <w:pPr>
        <w:pStyle w:val="61"/>
        <w:widowControl w:val="0"/>
        <w:numPr>
          <w:ilvl w:val="0"/>
          <w:numId w:val="0"/>
        </w:numPr>
        <w:jc w:val="both"/>
        <w:rPr>
          <w:rFonts w:hint="eastAsia" w:ascii="微软雅黑" w:hAnsi="微软雅黑" w:eastAsia="微软雅黑" w:cs="微软雅黑"/>
        </w:rPr>
      </w:pPr>
    </w:p>
    <w:p w14:paraId="710BA1CB">
      <w:pPr>
        <w:pStyle w:val="61"/>
        <w:widowControl w:val="0"/>
        <w:numPr>
          <w:ilvl w:val="0"/>
          <w:numId w:val="0"/>
        </w:numPr>
        <w:jc w:val="both"/>
        <w:rPr>
          <w:rFonts w:hint="eastAsia" w:ascii="微软雅黑" w:hAnsi="微软雅黑" w:eastAsia="微软雅黑" w:cs="微软雅黑"/>
        </w:rPr>
      </w:pPr>
    </w:p>
    <w:p w14:paraId="722C35F0">
      <w:pPr>
        <w:pStyle w:val="61"/>
        <w:widowControl w:val="0"/>
        <w:numPr>
          <w:ilvl w:val="0"/>
          <w:numId w:val="0"/>
        </w:numPr>
        <w:jc w:val="both"/>
        <w:rPr>
          <w:rFonts w:hint="eastAsia" w:ascii="微软雅黑" w:hAnsi="微软雅黑" w:eastAsia="微软雅黑" w:cs="微软雅黑"/>
        </w:rPr>
      </w:pPr>
    </w:p>
    <w:p w14:paraId="6B6267D2">
      <w:pPr>
        <w:pStyle w:val="61"/>
        <w:widowControl w:val="0"/>
        <w:numPr>
          <w:ilvl w:val="0"/>
          <w:numId w:val="0"/>
        </w:numPr>
        <w:jc w:val="both"/>
        <w:rPr>
          <w:rFonts w:hint="eastAsia" w:ascii="微软雅黑" w:hAnsi="微软雅黑" w:eastAsia="微软雅黑" w:cs="微软雅黑"/>
        </w:rPr>
      </w:pPr>
    </w:p>
    <w:p w14:paraId="5B0FAEE5">
      <w:pPr>
        <w:pStyle w:val="61"/>
        <w:widowControl w:val="0"/>
        <w:numPr>
          <w:ilvl w:val="0"/>
          <w:numId w:val="0"/>
        </w:numPr>
        <w:jc w:val="both"/>
        <w:rPr>
          <w:rFonts w:hint="eastAsia" w:ascii="微软雅黑" w:hAnsi="微软雅黑" w:eastAsia="微软雅黑" w:cs="微软雅黑"/>
        </w:rPr>
      </w:pPr>
    </w:p>
    <w:p w14:paraId="699F563D">
      <w:pPr>
        <w:pStyle w:val="61"/>
        <w:widowControl w:val="0"/>
        <w:numPr>
          <w:ilvl w:val="0"/>
          <w:numId w:val="0"/>
        </w:numPr>
        <w:jc w:val="both"/>
        <w:rPr>
          <w:rFonts w:hint="eastAsia" w:ascii="微软雅黑" w:hAnsi="微软雅黑" w:eastAsia="微软雅黑" w:cs="微软雅黑"/>
        </w:rPr>
      </w:pPr>
    </w:p>
    <w:p w14:paraId="0581B82D">
      <w:pPr>
        <w:pStyle w:val="61"/>
        <w:widowControl w:val="0"/>
        <w:numPr>
          <w:ilvl w:val="0"/>
          <w:numId w:val="0"/>
        </w:numPr>
        <w:jc w:val="both"/>
        <w:rPr>
          <w:rFonts w:hint="eastAsia" w:ascii="微软雅黑" w:hAnsi="微软雅黑" w:eastAsia="微软雅黑" w:cs="微软雅黑"/>
        </w:rPr>
      </w:pPr>
    </w:p>
    <w:p w14:paraId="5844252D">
      <w:pPr>
        <w:pStyle w:val="61"/>
        <w:widowControl w:val="0"/>
        <w:numPr>
          <w:ilvl w:val="0"/>
          <w:numId w:val="0"/>
        </w:numPr>
        <w:jc w:val="both"/>
        <w:rPr>
          <w:rFonts w:hint="eastAsia" w:ascii="微软雅黑" w:hAnsi="微软雅黑" w:eastAsia="微软雅黑" w:cs="微软雅黑"/>
        </w:rPr>
      </w:pPr>
    </w:p>
    <w:p w14:paraId="3D6D6389">
      <w:pPr>
        <w:pStyle w:val="61"/>
        <w:widowControl w:val="0"/>
        <w:numPr>
          <w:ilvl w:val="0"/>
          <w:numId w:val="0"/>
        </w:numPr>
        <w:jc w:val="both"/>
        <w:rPr>
          <w:rFonts w:hint="eastAsia" w:ascii="微软雅黑" w:hAnsi="微软雅黑" w:eastAsia="微软雅黑" w:cs="微软雅黑"/>
        </w:rPr>
      </w:pPr>
    </w:p>
    <w:p w14:paraId="30834695">
      <w:pPr>
        <w:pStyle w:val="61"/>
        <w:widowControl w:val="0"/>
        <w:numPr>
          <w:ilvl w:val="0"/>
          <w:numId w:val="0"/>
        </w:numPr>
        <w:jc w:val="both"/>
        <w:rPr>
          <w:rFonts w:hint="eastAsia" w:ascii="微软雅黑" w:hAnsi="微软雅黑" w:eastAsia="微软雅黑" w:cs="微软雅黑"/>
          <w:sz w:val="24"/>
          <w:szCs w:val="24"/>
        </w:rPr>
      </w:pPr>
    </w:p>
    <w:p w14:paraId="514FC653">
      <w:pPr>
        <w:numPr>
          <w:ilvl w:val="0"/>
          <w:numId w:val="0"/>
        </w:numPr>
        <w:bidi w:val="0"/>
        <w:spacing w:line="360" w:lineRule="auto"/>
        <w:rPr>
          <w:rFonts w:hint="eastAsia"/>
        </w:rPr>
      </w:pPr>
      <w:r>
        <w:rPr>
          <w:rFonts w:hint="eastAsia" w:ascii="Times New Roman" w:hAnsi="Times New Roman" w:eastAsia="宋体" w:cs="Times New Roman"/>
          <w:kern w:val="2"/>
          <w:sz w:val="21"/>
          <w:lang w:val="en-US" w:eastAsia="zh-CN" w:bidi="ar-SA"/>
        </w:rPr>
        <w:t>2、</w:t>
      </w:r>
      <w:r>
        <w:rPr>
          <w:rFonts w:hint="eastAsia" w:ascii="微软雅黑" w:hAnsi="微软雅黑" w:eastAsia="微软雅黑" w:cs="微软雅黑"/>
          <w:sz w:val="24"/>
          <w:szCs w:val="24"/>
          <w:highlight w:val="none"/>
        </w:rPr>
        <w:t>财务状况报告</w:t>
      </w:r>
    </w:p>
    <w:p w14:paraId="767298C4">
      <w:pPr>
        <w:pStyle w:val="61"/>
        <w:numPr>
          <w:ilvl w:val="0"/>
          <w:numId w:val="0"/>
        </w:numPr>
        <w:ind w:left="0" w:leftChars="0" w:firstLine="420" w:firstLineChars="175"/>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kern w:val="2"/>
          <w:sz w:val="24"/>
          <w:szCs w:val="24"/>
          <w:highlight w:val="none"/>
          <w:lang w:val="en-US" w:eastAsia="zh-CN" w:bidi="ar-SA"/>
        </w:rPr>
        <w:t>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1F86A92A">
      <w:pPr>
        <w:pStyle w:val="61"/>
        <w:numPr>
          <w:ilvl w:val="0"/>
          <w:numId w:val="0"/>
        </w:numPr>
        <w:ind w:left="0" w:leftChars="0" w:firstLine="420" w:firstLineChars="175"/>
        <w:rPr>
          <w:rFonts w:hint="eastAsia" w:ascii="微软雅黑" w:hAnsi="微软雅黑" w:eastAsia="微软雅黑" w:cs="微软雅黑"/>
          <w:kern w:val="2"/>
          <w:sz w:val="24"/>
          <w:szCs w:val="24"/>
          <w:highlight w:val="none"/>
          <w:lang w:val="en-US" w:eastAsia="zh-CN" w:bidi="ar-SA"/>
        </w:rPr>
      </w:pPr>
    </w:p>
    <w:p w14:paraId="0382766B">
      <w:pPr>
        <w:pStyle w:val="61"/>
        <w:numPr>
          <w:ilvl w:val="0"/>
          <w:numId w:val="0"/>
        </w:numPr>
        <w:ind w:leftChars="200"/>
        <w:rPr>
          <w:rFonts w:hint="eastAsia" w:ascii="微软雅黑" w:hAnsi="微软雅黑" w:eastAsia="微软雅黑" w:cs="微软雅黑"/>
          <w:sz w:val="24"/>
          <w:szCs w:val="24"/>
        </w:rPr>
      </w:pPr>
    </w:p>
    <w:p w14:paraId="1E2C885C">
      <w:pPr>
        <w:pStyle w:val="61"/>
        <w:numPr>
          <w:ilvl w:val="0"/>
          <w:numId w:val="0"/>
        </w:numPr>
        <w:ind w:leftChars="200"/>
        <w:rPr>
          <w:rFonts w:hint="eastAsia" w:ascii="微软雅黑" w:hAnsi="微软雅黑" w:eastAsia="微软雅黑" w:cs="微软雅黑"/>
          <w:sz w:val="24"/>
          <w:szCs w:val="24"/>
        </w:rPr>
      </w:pPr>
    </w:p>
    <w:p w14:paraId="34E1355E">
      <w:pPr>
        <w:pStyle w:val="61"/>
        <w:numPr>
          <w:ilvl w:val="0"/>
          <w:numId w:val="0"/>
        </w:numPr>
        <w:ind w:leftChars="200"/>
        <w:rPr>
          <w:rFonts w:hint="eastAsia" w:ascii="微软雅黑" w:hAnsi="微软雅黑" w:eastAsia="微软雅黑" w:cs="微软雅黑"/>
          <w:sz w:val="24"/>
          <w:szCs w:val="24"/>
        </w:rPr>
      </w:pPr>
    </w:p>
    <w:p w14:paraId="6B200892">
      <w:pPr>
        <w:pStyle w:val="61"/>
        <w:numPr>
          <w:ilvl w:val="0"/>
          <w:numId w:val="0"/>
        </w:numPr>
        <w:ind w:leftChars="200"/>
        <w:rPr>
          <w:rFonts w:hint="eastAsia" w:ascii="微软雅黑" w:hAnsi="微软雅黑" w:eastAsia="微软雅黑" w:cs="微软雅黑"/>
          <w:sz w:val="24"/>
          <w:szCs w:val="24"/>
        </w:rPr>
      </w:pPr>
    </w:p>
    <w:p w14:paraId="5FE7CBEB">
      <w:pPr>
        <w:pStyle w:val="61"/>
        <w:numPr>
          <w:ilvl w:val="0"/>
          <w:numId w:val="0"/>
        </w:numPr>
        <w:ind w:leftChars="200"/>
        <w:rPr>
          <w:rFonts w:hint="eastAsia" w:ascii="微软雅黑" w:hAnsi="微软雅黑" w:eastAsia="微软雅黑" w:cs="微软雅黑"/>
          <w:sz w:val="24"/>
          <w:szCs w:val="24"/>
        </w:rPr>
      </w:pPr>
    </w:p>
    <w:p w14:paraId="07DBB0F0">
      <w:pPr>
        <w:pStyle w:val="61"/>
        <w:numPr>
          <w:ilvl w:val="0"/>
          <w:numId w:val="0"/>
        </w:numPr>
        <w:ind w:leftChars="200"/>
        <w:rPr>
          <w:rFonts w:hint="eastAsia" w:ascii="微软雅黑" w:hAnsi="微软雅黑" w:eastAsia="微软雅黑" w:cs="微软雅黑"/>
          <w:sz w:val="24"/>
          <w:szCs w:val="24"/>
        </w:rPr>
      </w:pPr>
    </w:p>
    <w:p w14:paraId="08929A88">
      <w:pPr>
        <w:pStyle w:val="61"/>
        <w:numPr>
          <w:ilvl w:val="0"/>
          <w:numId w:val="0"/>
        </w:numPr>
        <w:ind w:leftChars="200"/>
        <w:rPr>
          <w:rFonts w:hint="eastAsia" w:ascii="微软雅黑" w:hAnsi="微软雅黑" w:eastAsia="微软雅黑" w:cs="微软雅黑"/>
          <w:sz w:val="24"/>
          <w:szCs w:val="24"/>
        </w:rPr>
      </w:pPr>
    </w:p>
    <w:p w14:paraId="6227EF26">
      <w:pPr>
        <w:pStyle w:val="61"/>
        <w:numPr>
          <w:ilvl w:val="0"/>
          <w:numId w:val="0"/>
        </w:numPr>
        <w:ind w:leftChars="200"/>
        <w:rPr>
          <w:rFonts w:hint="eastAsia" w:ascii="微软雅黑" w:hAnsi="微软雅黑" w:eastAsia="微软雅黑" w:cs="微软雅黑"/>
          <w:sz w:val="24"/>
          <w:szCs w:val="24"/>
        </w:rPr>
      </w:pPr>
    </w:p>
    <w:p w14:paraId="70C5FABA">
      <w:pPr>
        <w:pStyle w:val="61"/>
        <w:numPr>
          <w:ilvl w:val="0"/>
          <w:numId w:val="0"/>
        </w:numPr>
        <w:ind w:leftChars="200"/>
        <w:rPr>
          <w:rFonts w:hint="eastAsia" w:ascii="微软雅黑" w:hAnsi="微软雅黑" w:eastAsia="微软雅黑" w:cs="微软雅黑"/>
        </w:rPr>
      </w:pPr>
    </w:p>
    <w:p w14:paraId="0606B8C8">
      <w:pPr>
        <w:pStyle w:val="61"/>
        <w:numPr>
          <w:ilvl w:val="0"/>
          <w:numId w:val="0"/>
        </w:numPr>
        <w:ind w:leftChars="200"/>
        <w:rPr>
          <w:rFonts w:hint="eastAsia" w:ascii="微软雅黑" w:hAnsi="微软雅黑" w:eastAsia="微软雅黑" w:cs="微软雅黑"/>
        </w:rPr>
      </w:pPr>
    </w:p>
    <w:p w14:paraId="0BEB83A3">
      <w:pPr>
        <w:pStyle w:val="61"/>
        <w:numPr>
          <w:ilvl w:val="0"/>
          <w:numId w:val="0"/>
        </w:numPr>
        <w:ind w:leftChars="200"/>
        <w:rPr>
          <w:rFonts w:hint="eastAsia" w:ascii="微软雅黑" w:hAnsi="微软雅黑" w:eastAsia="微软雅黑" w:cs="微软雅黑"/>
        </w:rPr>
      </w:pPr>
    </w:p>
    <w:p w14:paraId="44892A8E">
      <w:pPr>
        <w:pStyle w:val="61"/>
        <w:numPr>
          <w:ilvl w:val="0"/>
          <w:numId w:val="0"/>
        </w:numPr>
        <w:ind w:leftChars="200"/>
        <w:rPr>
          <w:rFonts w:hint="eastAsia" w:ascii="微软雅黑" w:hAnsi="微软雅黑" w:eastAsia="微软雅黑" w:cs="微软雅黑"/>
        </w:rPr>
      </w:pPr>
    </w:p>
    <w:p w14:paraId="4DCC6130">
      <w:pPr>
        <w:pStyle w:val="61"/>
        <w:numPr>
          <w:ilvl w:val="0"/>
          <w:numId w:val="0"/>
        </w:numPr>
        <w:ind w:leftChars="200"/>
        <w:rPr>
          <w:rFonts w:hint="eastAsia" w:ascii="微软雅黑" w:hAnsi="微软雅黑" w:eastAsia="微软雅黑" w:cs="微软雅黑"/>
        </w:rPr>
      </w:pPr>
    </w:p>
    <w:p w14:paraId="6757FCF0">
      <w:pPr>
        <w:pStyle w:val="61"/>
        <w:numPr>
          <w:ilvl w:val="0"/>
          <w:numId w:val="0"/>
        </w:numPr>
        <w:ind w:leftChars="200"/>
        <w:rPr>
          <w:rFonts w:hint="eastAsia" w:ascii="微软雅黑" w:hAnsi="微软雅黑" w:eastAsia="微软雅黑" w:cs="微软雅黑"/>
        </w:rPr>
      </w:pPr>
    </w:p>
    <w:p w14:paraId="3850ABC8">
      <w:pPr>
        <w:pStyle w:val="61"/>
        <w:numPr>
          <w:ilvl w:val="0"/>
          <w:numId w:val="0"/>
        </w:numPr>
        <w:ind w:leftChars="200"/>
        <w:rPr>
          <w:rFonts w:hint="eastAsia" w:ascii="微软雅黑" w:hAnsi="微软雅黑" w:eastAsia="微软雅黑" w:cs="微软雅黑"/>
        </w:rPr>
      </w:pPr>
    </w:p>
    <w:p w14:paraId="52C92D45">
      <w:pPr>
        <w:pStyle w:val="61"/>
        <w:numPr>
          <w:ilvl w:val="0"/>
          <w:numId w:val="0"/>
        </w:numPr>
        <w:ind w:leftChars="200"/>
        <w:rPr>
          <w:rFonts w:hint="eastAsia" w:ascii="微软雅黑" w:hAnsi="微软雅黑" w:eastAsia="微软雅黑" w:cs="微软雅黑"/>
        </w:rPr>
      </w:pPr>
    </w:p>
    <w:p w14:paraId="4EDE9461">
      <w:pPr>
        <w:pStyle w:val="61"/>
        <w:numPr>
          <w:ilvl w:val="0"/>
          <w:numId w:val="0"/>
        </w:numPr>
        <w:ind w:leftChars="200"/>
        <w:rPr>
          <w:rFonts w:hint="eastAsia" w:ascii="微软雅黑" w:hAnsi="微软雅黑" w:eastAsia="微软雅黑" w:cs="微软雅黑"/>
        </w:rPr>
      </w:pPr>
    </w:p>
    <w:p w14:paraId="242ACB13">
      <w:pPr>
        <w:pStyle w:val="61"/>
        <w:numPr>
          <w:ilvl w:val="0"/>
          <w:numId w:val="0"/>
        </w:numPr>
        <w:ind w:leftChars="200"/>
        <w:rPr>
          <w:rFonts w:hint="eastAsia" w:ascii="微软雅黑" w:hAnsi="微软雅黑" w:eastAsia="微软雅黑" w:cs="微软雅黑"/>
        </w:rPr>
      </w:pPr>
    </w:p>
    <w:p w14:paraId="0E141D03">
      <w:pPr>
        <w:pStyle w:val="61"/>
        <w:numPr>
          <w:ilvl w:val="0"/>
          <w:numId w:val="0"/>
        </w:numPr>
        <w:ind w:leftChars="200"/>
        <w:rPr>
          <w:rFonts w:hint="eastAsia" w:ascii="微软雅黑" w:hAnsi="微软雅黑" w:eastAsia="微软雅黑" w:cs="微软雅黑"/>
        </w:rPr>
      </w:pPr>
    </w:p>
    <w:p w14:paraId="2B9E5DAE">
      <w:pPr>
        <w:pStyle w:val="61"/>
        <w:numPr>
          <w:ilvl w:val="0"/>
          <w:numId w:val="0"/>
        </w:numPr>
        <w:ind w:leftChars="200"/>
        <w:rPr>
          <w:rFonts w:hint="eastAsia" w:ascii="微软雅黑" w:hAnsi="微软雅黑" w:eastAsia="微软雅黑" w:cs="微软雅黑"/>
        </w:rPr>
      </w:pPr>
    </w:p>
    <w:p w14:paraId="2502DA58">
      <w:pPr>
        <w:pStyle w:val="61"/>
        <w:numPr>
          <w:ilvl w:val="0"/>
          <w:numId w:val="0"/>
        </w:numPr>
        <w:ind w:leftChars="200"/>
        <w:rPr>
          <w:rFonts w:hint="eastAsia" w:ascii="微软雅黑" w:hAnsi="微软雅黑" w:eastAsia="微软雅黑" w:cs="微软雅黑"/>
        </w:rPr>
      </w:pPr>
    </w:p>
    <w:p w14:paraId="1C302791">
      <w:pPr>
        <w:pStyle w:val="61"/>
        <w:numPr>
          <w:ilvl w:val="0"/>
          <w:numId w:val="0"/>
        </w:numPr>
        <w:ind w:leftChars="200"/>
        <w:rPr>
          <w:rFonts w:hint="eastAsia" w:ascii="微软雅黑" w:hAnsi="微软雅黑" w:eastAsia="微软雅黑" w:cs="微软雅黑"/>
        </w:rPr>
      </w:pPr>
    </w:p>
    <w:p w14:paraId="301F49B7">
      <w:pPr>
        <w:pStyle w:val="61"/>
        <w:numPr>
          <w:ilvl w:val="0"/>
          <w:numId w:val="0"/>
        </w:numPr>
        <w:ind w:leftChars="200"/>
        <w:rPr>
          <w:rFonts w:hint="eastAsia" w:ascii="微软雅黑" w:hAnsi="微软雅黑" w:eastAsia="微软雅黑" w:cs="微软雅黑"/>
        </w:rPr>
      </w:pPr>
    </w:p>
    <w:p w14:paraId="09D14BEF">
      <w:pPr>
        <w:pStyle w:val="61"/>
        <w:numPr>
          <w:ilvl w:val="0"/>
          <w:numId w:val="0"/>
        </w:numPr>
        <w:ind w:leftChars="200"/>
        <w:rPr>
          <w:rFonts w:hint="eastAsia" w:ascii="微软雅黑" w:hAnsi="微软雅黑" w:eastAsia="微软雅黑" w:cs="微软雅黑"/>
        </w:rPr>
      </w:pPr>
    </w:p>
    <w:p w14:paraId="06B94369">
      <w:pPr>
        <w:pStyle w:val="61"/>
        <w:numPr>
          <w:ilvl w:val="0"/>
          <w:numId w:val="0"/>
        </w:numPr>
        <w:ind w:leftChars="200"/>
        <w:rPr>
          <w:rFonts w:hint="eastAsia" w:ascii="微软雅黑" w:hAnsi="微软雅黑" w:eastAsia="微软雅黑" w:cs="微软雅黑"/>
        </w:rPr>
      </w:pPr>
    </w:p>
    <w:p w14:paraId="14254927">
      <w:pPr>
        <w:pStyle w:val="61"/>
        <w:numPr>
          <w:ilvl w:val="0"/>
          <w:numId w:val="0"/>
        </w:numPr>
        <w:ind w:leftChars="200"/>
        <w:rPr>
          <w:rFonts w:hint="eastAsia" w:ascii="微软雅黑" w:hAnsi="微软雅黑" w:eastAsia="微软雅黑" w:cs="微软雅黑"/>
        </w:rPr>
      </w:pPr>
    </w:p>
    <w:p w14:paraId="3A9AEEFE">
      <w:pPr>
        <w:pStyle w:val="61"/>
        <w:numPr>
          <w:ilvl w:val="0"/>
          <w:numId w:val="0"/>
        </w:numPr>
        <w:ind w:leftChars="200"/>
        <w:rPr>
          <w:rFonts w:hint="eastAsia" w:ascii="微软雅黑" w:hAnsi="微软雅黑" w:eastAsia="微软雅黑" w:cs="微软雅黑"/>
        </w:rPr>
      </w:pPr>
    </w:p>
    <w:p w14:paraId="69EE4047">
      <w:pPr>
        <w:pStyle w:val="61"/>
        <w:numPr>
          <w:ilvl w:val="0"/>
          <w:numId w:val="0"/>
        </w:numPr>
        <w:ind w:leftChars="200"/>
        <w:rPr>
          <w:rFonts w:hint="eastAsia" w:ascii="微软雅黑" w:hAnsi="微软雅黑" w:eastAsia="微软雅黑" w:cs="微软雅黑"/>
        </w:rPr>
      </w:pPr>
    </w:p>
    <w:p w14:paraId="2EAC4AC2">
      <w:pPr>
        <w:pStyle w:val="61"/>
        <w:numPr>
          <w:ilvl w:val="0"/>
          <w:numId w:val="0"/>
        </w:numPr>
        <w:ind w:leftChars="200"/>
        <w:rPr>
          <w:rFonts w:hint="eastAsia" w:ascii="微软雅黑" w:hAnsi="微软雅黑" w:eastAsia="微软雅黑" w:cs="微软雅黑"/>
        </w:rPr>
      </w:pPr>
    </w:p>
    <w:p w14:paraId="5B55BB7D">
      <w:pPr>
        <w:pStyle w:val="61"/>
        <w:numPr>
          <w:ilvl w:val="0"/>
          <w:numId w:val="0"/>
        </w:numPr>
        <w:ind w:leftChars="200"/>
        <w:rPr>
          <w:rFonts w:hint="eastAsia" w:ascii="微软雅黑" w:hAnsi="微软雅黑" w:eastAsia="微软雅黑" w:cs="微软雅黑"/>
        </w:rPr>
      </w:pPr>
    </w:p>
    <w:p w14:paraId="790E095C">
      <w:pPr>
        <w:numPr>
          <w:ilvl w:val="0"/>
          <w:numId w:val="0"/>
        </w:numPr>
        <w:bidi w:val="0"/>
        <w:spacing w:line="360" w:lineRule="auto"/>
        <w:rPr>
          <w:rFonts w:hint="eastAsia"/>
        </w:rPr>
      </w:pPr>
      <w:r>
        <w:rPr>
          <w:rFonts w:hint="eastAsia" w:ascii="Times New Roman" w:hAnsi="Times New Roman" w:eastAsia="宋体" w:cs="Times New Roman"/>
          <w:kern w:val="2"/>
          <w:sz w:val="21"/>
          <w:lang w:val="en-US" w:eastAsia="zh-CN" w:bidi="ar-SA"/>
        </w:rPr>
        <w:t>4、</w:t>
      </w:r>
      <w:r>
        <w:rPr>
          <w:rFonts w:hint="eastAsia" w:ascii="微软雅黑" w:hAnsi="微软雅黑" w:eastAsia="微软雅黑" w:cs="微软雅黑"/>
          <w:sz w:val="24"/>
          <w:szCs w:val="24"/>
          <w:highlight w:val="none"/>
        </w:rPr>
        <w:t>税收缴纳证明</w:t>
      </w:r>
    </w:p>
    <w:p w14:paraId="19CDEEAF">
      <w:pPr>
        <w:pStyle w:val="61"/>
        <w:widowControl w:val="0"/>
        <w:numPr>
          <w:ilvl w:val="0"/>
          <w:numId w:val="0"/>
        </w:numPr>
        <w:ind w:firstLine="480" w:firstLineChars="200"/>
        <w:jc w:val="both"/>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提供202</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月至投标截止时间止至少一个月的纳税证明(银行缴费凭证)或完税证明，依法免税的单位应提供相关证明材料；</w:t>
      </w:r>
    </w:p>
    <w:p w14:paraId="41C73C11">
      <w:pPr>
        <w:pStyle w:val="61"/>
        <w:widowControl w:val="0"/>
        <w:numPr>
          <w:ilvl w:val="0"/>
          <w:numId w:val="0"/>
        </w:numPr>
        <w:ind w:firstLine="480" w:firstLineChars="200"/>
        <w:jc w:val="both"/>
        <w:rPr>
          <w:rFonts w:hint="eastAsia" w:ascii="微软雅黑" w:hAnsi="微软雅黑" w:eastAsia="微软雅黑" w:cs="微软雅黑"/>
          <w:sz w:val="24"/>
          <w:szCs w:val="24"/>
          <w:lang w:eastAsia="zh-CN"/>
        </w:rPr>
      </w:pPr>
    </w:p>
    <w:p w14:paraId="4B22CAB3">
      <w:pPr>
        <w:pStyle w:val="61"/>
        <w:widowControl w:val="0"/>
        <w:numPr>
          <w:ilvl w:val="0"/>
          <w:numId w:val="0"/>
        </w:numPr>
        <w:jc w:val="both"/>
        <w:rPr>
          <w:rFonts w:hint="eastAsia" w:ascii="微软雅黑" w:hAnsi="微软雅黑" w:eastAsia="微软雅黑" w:cs="微软雅黑"/>
          <w:sz w:val="24"/>
          <w:szCs w:val="24"/>
        </w:rPr>
      </w:pPr>
    </w:p>
    <w:p w14:paraId="6A0CAC72">
      <w:pPr>
        <w:pStyle w:val="61"/>
        <w:widowControl w:val="0"/>
        <w:numPr>
          <w:ilvl w:val="0"/>
          <w:numId w:val="0"/>
        </w:numPr>
        <w:jc w:val="both"/>
        <w:rPr>
          <w:rFonts w:hint="eastAsia" w:ascii="微软雅黑" w:hAnsi="微软雅黑" w:eastAsia="微软雅黑" w:cs="微软雅黑"/>
          <w:sz w:val="24"/>
          <w:szCs w:val="24"/>
        </w:rPr>
      </w:pPr>
    </w:p>
    <w:p w14:paraId="60EF0149">
      <w:pPr>
        <w:pStyle w:val="61"/>
        <w:widowControl w:val="0"/>
        <w:numPr>
          <w:ilvl w:val="0"/>
          <w:numId w:val="0"/>
        </w:numPr>
        <w:jc w:val="both"/>
        <w:rPr>
          <w:rFonts w:hint="eastAsia" w:ascii="微软雅黑" w:hAnsi="微软雅黑" w:eastAsia="微软雅黑" w:cs="微软雅黑"/>
          <w:sz w:val="24"/>
          <w:szCs w:val="24"/>
        </w:rPr>
      </w:pPr>
    </w:p>
    <w:p w14:paraId="3E0501D9">
      <w:pPr>
        <w:pStyle w:val="61"/>
        <w:widowControl w:val="0"/>
        <w:numPr>
          <w:ilvl w:val="0"/>
          <w:numId w:val="0"/>
        </w:numPr>
        <w:jc w:val="both"/>
        <w:rPr>
          <w:rFonts w:hint="eastAsia" w:ascii="微软雅黑" w:hAnsi="微软雅黑" w:eastAsia="微软雅黑" w:cs="微软雅黑"/>
          <w:sz w:val="24"/>
          <w:szCs w:val="24"/>
        </w:rPr>
      </w:pPr>
    </w:p>
    <w:p w14:paraId="03813A0C">
      <w:pPr>
        <w:pStyle w:val="61"/>
        <w:widowControl w:val="0"/>
        <w:numPr>
          <w:ilvl w:val="0"/>
          <w:numId w:val="0"/>
        </w:numPr>
        <w:jc w:val="both"/>
        <w:rPr>
          <w:rFonts w:hint="eastAsia" w:ascii="微软雅黑" w:hAnsi="微软雅黑" w:eastAsia="微软雅黑" w:cs="微软雅黑"/>
          <w:sz w:val="24"/>
          <w:szCs w:val="24"/>
        </w:rPr>
      </w:pPr>
    </w:p>
    <w:p w14:paraId="2A179864">
      <w:pPr>
        <w:pStyle w:val="61"/>
        <w:widowControl w:val="0"/>
        <w:numPr>
          <w:ilvl w:val="0"/>
          <w:numId w:val="0"/>
        </w:numPr>
        <w:jc w:val="both"/>
        <w:rPr>
          <w:rFonts w:hint="eastAsia" w:ascii="微软雅黑" w:hAnsi="微软雅黑" w:eastAsia="微软雅黑" w:cs="微软雅黑"/>
          <w:sz w:val="24"/>
          <w:szCs w:val="24"/>
        </w:rPr>
      </w:pPr>
    </w:p>
    <w:p w14:paraId="5E8D7DB5">
      <w:pPr>
        <w:pStyle w:val="61"/>
        <w:widowControl w:val="0"/>
        <w:numPr>
          <w:ilvl w:val="0"/>
          <w:numId w:val="0"/>
        </w:numPr>
        <w:jc w:val="both"/>
        <w:rPr>
          <w:rFonts w:hint="eastAsia" w:ascii="微软雅黑" w:hAnsi="微软雅黑" w:eastAsia="微软雅黑" w:cs="微软雅黑"/>
          <w:sz w:val="24"/>
          <w:szCs w:val="24"/>
        </w:rPr>
      </w:pPr>
    </w:p>
    <w:p w14:paraId="341C4CE6">
      <w:pPr>
        <w:pStyle w:val="61"/>
        <w:widowControl w:val="0"/>
        <w:numPr>
          <w:ilvl w:val="0"/>
          <w:numId w:val="0"/>
        </w:numPr>
        <w:jc w:val="both"/>
        <w:rPr>
          <w:rFonts w:hint="eastAsia" w:ascii="微软雅黑" w:hAnsi="微软雅黑" w:eastAsia="微软雅黑" w:cs="微软雅黑"/>
          <w:sz w:val="24"/>
          <w:szCs w:val="24"/>
        </w:rPr>
      </w:pPr>
    </w:p>
    <w:p w14:paraId="545DDED7">
      <w:pPr>
        <w:pStyle w:val="61"/>
        <w:widowControl w:val="0"/>
        <w:numPr>
          <w:ilvl w:val="0"/>
          <w:numId w:val="0"/>
        </w:numPr>
        <w:jc w:val="both"/>
        <w:rPr>
          <w:rFonts w:hint="eastAsia" w:ascii="微软雅黑" w:hAnsi="微软雅黑" w:eastAsia="微软雅黑" w:cs="微软雅黑"/>
          <w:sz w:val="24"/>
          <w:szCs w:val="24"/>
        </w:rPr>
      </w:pPr>
    </w:p>
    <w:p w14:paraId="7F182687">
      <w:pPr>
        <w:pStyle w:val="61"/>
        <w:widowControl w:val="0"/>
        <w:numPr>
          <w:ilvl w:val="0"/>
          <w:numId w:val="0"/>
        </w:numPr>
        <w:jc w:val="both"/>
        <w:rPr>
          <w:rFonts w:hint="eastAsia" w:ascii="微软雅黑" w:hAnsi="微软雅黑" w:eastAsia="微软雅黑" w:cs="微软雅黑"/>
          <w:sz w:val="24"/>
          <w:szCs w:val="24"/>
        </w:rPr>
      </w:pPr>
    </w:p>
    <w:p w14:paraId="21863E46">
      <w:pPr>
        <w:pStyle w:val="61"/>
        <w:widowControl w:val="0"/>
        <w:numPr>
          <w:ilvl w:val="0"/>
          <w:numId w:val="0"/>
        </w:numPr>
        <w:jc w:val="both"/>
        <w:rPr>
          <w:rFonts w:hint="eastAsia" w:ascii="微软雅黑" w:hAnsi="微软雅黑" w:eastAsia="微软雅黑" w:cs="微软雅黑"/>
          <w:sz w:val="24"/>
          <w:szCs w:val="24"/>
        </w:rPr>
      </w:pPr>
    </w:p>
    <w:p w14:paraId="660D7BAB">
      <w:pPr>
        <w:pStyle w:val="61"/>
        <w:widowControl w:val="0"/>
        <w:numPr>
          <w:ilvl w:val="0"/>
          <w:numId w:val="0"/>
        </w:numPr>
        <w:jc w:val="both"/>
        <w:rPr>
          <w:rFonts w:hint="eastAsia" w:ascii="微软雅黑" w:hAnsi="微软雅黑" w:eastAsia="微软雅黑" w:cs="微软雅黑"/>
          <w:sz w:val="24"/>
          <w:szCs w:val="24"/>
        </w:rPr>
      </w:pPr>
    </w:p>
    <w:p w14:paraId="6170EE53">
      <w:pPr>
        <w:pStyle w:val="61"/>
        <w:widowControl w:val="0"/>
        <w:numPr>
          <w:ilvl w:val="0"/>
          <w:numId w:val="0"/>
        </w:numPr>
        <w:jc w:val="both"/>
        <w:rPr>
          <w:rFonts w:hint="eastAsia" w:ascii="微软雅黑" w:hAnsi="微软雅黑" w:eastAsia="微软雅黑" w:cs="微软雅黑"/>
          <w:sz w:val="24"/>
          <w:szCs w:val="24"/>
        </w:rPr>
      </w:pPr>
    </w:p>
    <w:p w14:paraId="1D7A1423">
      <w:pPr>
        <w:pStyle w:val="61"/>
        <w:widowControl w:val="0"/>
        <w:numPr>
          <w:ilvl w:val="0"/>
          <w:numId w:val="0"/>
        </w:numPr>
        <w:jc w:val="both"/>
        <w:rPr>
          <w:rFonts w:hint="eastAsia" w:ascii="微软雅黑" w:hAnsi="微软雅黑" w:eastAsia="微软雅黑" w:cs="微软雅黑"/>
          <w:sz w:val="24"/>
          <w:szCs w:val="24"/>
        </w:rPr>
      </w:pPr>
    </w:p>
    <w:p w14:paraId="1E831F11">
      <w:pPr>
        <w:pStyle w:val="61"/>
        <w:widowControl w:val="0"/>
        <w:numPr>
          <w:ilvl w:val="0"/>
          <w:numId w:val="0"/>
        </w:numPr>
        <w:jc w:val="both"/>
        <w:rPr>
          <w:rFonts w:hint="eastAsia" w:ascii="微软雅黑" w:hAnsi="微软雅黑" w:eastAsia="微软雅黑" w:cs="微软雅黑"/>
          <w:sz w:val="24"/>
          <w:szCs w:val="24"/>
        </w:rPr>
      </w:pPr>
    </w:p>
    <w:p w14:paraId="6C48B36E">
      <w:pPr>
        <w:pStyle w:val="61"/>
        <w:widowControl w:val="0"/>
        <w:numPr>
          <w:ilvl w:val="0"/>
          <w:numId w:val="0"/>
        </w:numPr>
        <w:jc w:val="both"/>
        <w:rPr>
          <w:rFonts w:hint="eastAsia" w:ascii="微软雅黑" w:hAnsi="微软雅黑" w:eastAsia="微软雅黑" w:cs="微软雅黑"/>
          <w:sz w:val="24"/>
          <w:szCs w:val="24"/>
        </w:rPr>
      </w:pPr>
    </w:p>
    <w:p w14:paraId="1ACE17F8">
      <w:pPr>
        <w:pStyle w:val="61"/>
        <w:widowControl w:val="0"/>
        <w:numPr>
          <w:ilvl w:val="0"/>
          <w:numId w:val="0"/>
        </w:numPr>
        <w:jc w:val="both"/>
        <w:rPr>
          <w:rFonts w:hint="eastAsia" w:ascii="微软雅黑" w:hAnsi="微软雅黑" w:eastAsia="微软雅黑" w:cs="微软雅黑"/>
          <w:sz w:val="24"/>
          <w:szCs w:val="24"/>
        </w:rPr>
      </w:pPr>
    </w:p>
    <w:p w14:paraId="534200F4">
      <w:pPr>
        <w:pStyle w:val="61"/>
        <w:widowControl w:val="0"/>
        <w:numPr>
          <w:ilvl w:val="0"/>
          <w:numId w:val="0"/>
        </w:numPr>
        <w:jc w:val="both"/>
        <w:rPr>
          <w:rFonts w:hint="eastAsia" w:ascii="微软雅黑" w:hAnsi="微软雅黑" w:eastAsia="微软雅黑" w:cs="微软雅黑"/>
          <w:sz w:val="24"/>
          <w:szCs w:val="24"/>
        </w:rPr>
      </w:pPr>
    </w:p>
    <w:p w14:paraId="679BB010">
      <w:pPr>
        <w:pStyle w:val="61"/>
        <w:widowControl w:val="0"/>
        <w:numPr>
          <w:ilvl w:val="0"/>
          <w:numId w:val="0"/>
        </w:numPr>
        <w:jc w:val="both"/>
        <w:rPr>
          <w:rFonts w:hint="eastAsia" w:ascii="微软雅黑" w:hAnsi="微软雅黑" w:eastAsia="微软雅黑" w:cs="微软雅黑"/>
          <w:sz w:val="24"/>
          <w:szCs w:val="24"/>
        </w:rPr>
      </w:pPr>
    </w:p>
    <w:p w14:paraId="07EF6584">
      <w:pPr>
        <w:pStyle w:val="61"/>
        <w:widowControl w:val="0"/>
        <w:numPr>
          <w:ilvl w:val="0"/>
          <w:numId w:val="0"/>
        </w:numPr>
        <w:jc w:val="both"/>
        <w:rPr>
          <w:rFonts w:hint="eastAsia" w:ascii="微软雅黑" w:hAnsi="微软雅黑" w:eastAsia="微软雅黑" w:cs="微软雅黑"/>
          <w:sz w:val="24"/>
          <w:szCs w:val="24"/>
        </w:rPr>
      </w:pPr>
    </w:p>
    <w:p w14:paraId="6992C599">
      <w:pPr>
        <w:pStyle w:val="61"/>
        <w:widowControl w:val="0"/>
        <w:numPr>
          <w:ilvl w:val="0"/>
          <w:numId w:val="0"/>
        </w:numPr>
        <w:jc w:val="both"/>
        <w:rPr>
          <w:rFonts w:hint="eastAsia" w:ascii="微软雅黑" w:hAnsi="微软雅黑" w:eastAsia="微软雅黑" w:cs="微软雅黑"/>
          <w:sz w:val="24"/>
          <w:szCs w:val="24"/>
        </w:rPr>
      </w:pPr>
    </w:p>
    <w:p w14:paraId="7FB2F85A">
      <w:pPr>
        <w:pStyle w:val="61"/>
        <w:widowControl w:val="0"/>
        <w:numPr>
          <w:ilvl w:val="0"/>
          <w:numId w:val="0"/>
        </w:numPr>
        <w:jc w:val="both"/>
        <w:rPr>
          <w:rFonts w:hint="eastAsia" w:ascii="微软雅黑" w:hAnsi="微软雅黑" w:eastAsia="微软雅黑" w:cs="微软雅黑"/>
          <w:sz w:val="24"/>
          <w:szCs w:val="24"/>
        </w:rPr>
      </w:pPr>
    </w:p>
    <w:p w14:paraId="6D23AA7E">
      <w:pPr>
        <w:pStyle w:val="61"/>
        <w:widowControl w:val="0"/>
        <w:numPr>
          <w:ilvl w:val="0"/>
          <w:numId w:val="0"/>
        </w:numPr>
        <w:jc w:val="both"/>
        <w:rPr>
          <w:rFonts w:hint="eastAsia" w:ascii="微软雅黑" w:hAnsi="微软雅黑" w:eastAsia="微软雅黑" w:cs="微软雅黑"/>
          <w:sz w:val="24"/>
          <w:szCs w:val="24"/>
        </w:rPr>
      </w:pPr>
    </w:p>
    <w:p w14:paraId="4C3F1C45">
      <w:pPr>
        <w:pStyle w:val="61"/>
        <w:widowControl w:val="0"/>
        <w:numPr>
          <w:ilvl w:val="0"/>
          <w:numId w:val="0"/>
        </w:numPr>
        <w:jc w:val="both"/>
        <w:rPr>
          <w:rFonts w:hint="eastAsia" w:ascii="微软雅黑" w:hAnsi="微软雅黑" w:eastAsia="微软雅黑" w:cs="微软雅黑"/>
          <w:sz w:val="24"/>
          <w:szCs w:val="24"/>
        </w:rPr>
      </w:pPr>
    </w:p>
    <w:p w14:paraId="12669538">
      <w:pPr>
        <w:pStyle w:val="61"/>
        <w:widowControl w:val="0"/>
        <w:numPr>
          <w:ilvl w:val="0"/>
          <w:numId w:val="0"/>
        </w:numPr>
        <w:jc w:val="both"/>
        <w:rPr>
          <w:rFonts w:hint="eastAsia" w:ascii="微软雅黑" w:hAnsi="微软雅黑" w:eastAsia="微软雅黑" w:cs="微软雅黑"/>
          <w:sz w:val="24"/>
          <w:szCs w:val="24"/>
        </w:rPr>
      </w:pPr>
    </w:p>
    <w:p w14:paraId="68085C6C">
      <w:pPr>
        <w:pStyle w:val="61"/>
        <w:widowControl w:val="0"/>
        <w:numPr>
          <w:ilvl w:val="0"/>
          <w:numId w:val="0"/>
        </w:numPr>
        <w:jc w:val="both"/>
        <w:rPr>
          <w:rFonts w:hint="eastAsia" w:ascii="微软雅黑" w:hAnsi="微软雅黑" w:eastAsia="微软雅黑" w:cs="微软雅黑"/>
          <w:sz w:val="24"/>
          <w:szCs w:val="24"/>
        </w:rPr>
      </w:pPr>
    </w:p>
    <w:p w14:paraId="40C3974E">
      <w:pPr>
        <w:pStyle w:val="61"/>
        <w:widowControl w:val="0"/>
        <w:numPr>
          <w:ilvl w:val="0"/>
          <w:numId w:val="0"/>
        </w:numPr>
        <w:jc w:val="both"/>
        <w:rPr>
          <w:rFonts w:hint="eastAsia" w:ascii="微软雅黑" w:hAnsi="微软雅黑" w:eastAsia="微软雅黑" w:cs="微软雅黑"/>
          <w:sz w:val="24"/>
          <w:szCs w:val="24"/>
        </w:rPr>
      </w:pPr>
    </w:p>
    <w:p w14:paraId="1D7432ED">
      <w:pPr>
        <w:pStyle w:val="61"/>
        <w:widowControl w:val="0"/>
        <w:numPr>
          <w:ilvl w:val="0"/>
          <w:numId w:val="0"/>
        </w:numPr>
        <w:jc w:val="both"/>
        <w:rPr>
          <w:rFonts w:hint="eastAsia" w:ascii="微软雅黑" w:hAnsi="微软雅黑" w:eastAsia="微软雅黑" w:cs="微软雅黑"/>
          <w:sz w:val="24"/>
          <w:szCs w:val="24"/>
        </w:rPr>
      </w:pPr>
    </w:p>
    <w:p w14:paraId="359C7663">
      <w:pPr>
        <w:pStyle w:val="61"/>
        <w:widowControl w:val="0"/>
        <w:numPr>
          <w:ilvl w:val="0"/>
          <w:numId w:val="0"/>
        </w:numPr>
        <w:jc w:val="both"/>
        <w:rPr>
          <w:rFonts w:hint="eastAsia" w:ascii="微软雅黑" w:hAnsi="微软雅黑" w:eastAsia="微软雅黑" w:cs="微软雅黑"/>
          <w:sz w:val="24"/>
          <w:szCs w:val="24"/>
        </w:rPr>
      </w:pPr>
    </w:p>
    <w:p w14:paraId="7E4ED68A">
      <w:pPr>
        <w:numPr>
          <w:ilvl w:val="0"/>
          <w:numId w:val="0"/>
        </w:numPr>
        <w:bidi w:val="0"/>
        <w:spacing w:line="360" w:lineRule="auto"/>
        <w:ind w:left="0" w:leftChars="0" w:firstLine="0" w:firstLineChars="0"/>
        <w:rPr>
          <w:rFonts w:hint="eastAsia" w:ascii="微软雅黑" w:hAnsi="微软雅黑" w:eastAsia="微软雅黑" w:cs="微软雅黑"/>
          <w:sz w:val="24"/>
          <w:szCs w:val="24"/>
          <w:highlight w:val="none"/>
        </w:rPr>
      </w:pPr>
      <w:r>
        <w:rPr>
          <w:rFonts w:hint="eastAsia" w:ascii="微软雅黑" w:hAnsi="微软雅黑" w:eastAsia="微软雅黑" w:cs="微软雅黑"/>
          <w:kern w:val="2"/>
          <w:sz w:val="24"/>
          <w:szCs w:val="24"/>
          <w:lang w:val="en-US" w:eastAsia="zh-CN" w:bidi="ar-SA"/>
        </w:rPr>
        <w:t>5、</w:t>
      </w:r>
      <w:r>
        <w:rPr>
          <w:rFonts w:hint="eastAsia" w:ascii="微软雅黑" w:hAnsi="微软雅黑" w:eastAsia="微软雅黑" w:cs="微软雅黑"/>
          <w:sz w:val="24"/>
          <w:szCs w:val="24"/>
          <w:highlight w:val="none"/>
        </w:rPr>
        <w:t>社会保障资金缴纳证明</w:t>
      </w:r>
    </w:p>
    <w:p w14:paraId="127F3389">
      <w:pPr>
        <w:pStyle w:val="61"/>
        <w:widowControl w:val="0"/>
        <w:numPr>
          <w:ilvl w:val="0"/>
          <w:numId w:val="0"/>
        </w:numPr>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提供202</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月至投标截止时间止至少一个月的社会保障资金银行缴费单据或社保机构开具的社会保险参保缴费情况证明，依法不需要缴纳社会保障资金的单位应提供相关证明材料；</w:t>
      </w:r>
    </w:p>
    <w:p w14:paraId="46098ED7">
      <w:pPr>
        <w:pStyle w:val="61"/>
        <w:widowControl w:val="0"/>
        <w:numPr>
          <w:ilvl w:val="0"/>
          <w:numId w:val="0"/>
        </w:numPr>
        <w:jc w:val="both"/>
        <w:rPr>
          <w:rFonts w:hint="eastAsia" w:ascii="微软雅黑" w:hAnsi="微软雅黑" w:eastAsia="微软雅黑" w:cs="微软雅黑"/>
          <w:sz w:val="24"/>
          <w:szCs w:val="24"/>
        </w:rPr>
      </w:pPr>
    </w:p>
    <w:p w14:paraId="367D0A74">
      <w:pPr>
        <w:pStyle w:val="61"/>
        <w:widowControl w:val="0"/>
        <w:numPr>
          <w:ilvl w:val="0"/>
          <w:numId w:val="0"/>
        </w:numPr>
        <w:jc w:val="both"/>
        <w:rPr>
          <w:rFonts w:hint="eastAsia" w:ascii="微软雅黑" w:hAnsi="微软雅黑" w:eastAsia="微软雅黑" w:cs="微软雅黑"/>
          <w:sz w:val="24"/>
          <w:szCs w:val="24"/>
        </w:rPr>
      </w:pPr>
    </w:p>
    <w:p w14:paraId="3854E53B">
      <w:pPr>
        <w:pStyle w:val="61"/>
        <w:widowControl w:val="0"/>
        <w:numPr>
          <w:ilvl w:val="0"/>
          <w:numId w:val="0"/>
        </w:numPr>
        <w:jc w:val="both"/>
        <w:rPr>
          <w:rFonts w:hint="eastAsia" w:ascii="微软雅黑" w:hAnsi="微软雅黑" w:eastAsia="微软雅黑" w:cs="微软雅黑"/>
          <w:sz w:val="24"/>
          <w:szCs w:val="24"/>
        </w:rPr>
      </w:pPr>
    </w:p>
    <w:p w14:paraId="28D343CB">
      <w:pPr>
        <w:pStyle w:val="61"/>
        <w:widowControl w:val="0"/>
        <w:numPr>
          <w:ilvl w:val="0"/>
          <w:numId w:val="0"/>
        </w:numPr>
        <w:jc w:val="both"/>
        <w:rPr>
          <w:rFonts w:hint="eastAsia" w:ascii="微软雅黑" w:hAnsi="微软雅黑" w:eastAsia="微软雅黑" w:cs="微软雅黑"/>
          <w:sz w:val="24"/>
          <w:szCs w:val="24"/>
        </w:rPr>
      </w:pPr>
    </w:p>
    <w:p w14:paraId="3FC35CFB">
      <w:pPr>
        <w:pStyle w:val="61"/>
        <w:widowControl w:val="0"/>
        <w:numPr>
          <w:ilvl w:val="0"/>
          <w:numId w:val="0"/>
        </w:numPr>
        <w:jc w:val="both"/>
        <w:rPr>
          <w:rFonts w:hint="eastAsia" w:ascii="微软雅黑" w:hAnsi="微软雅黑" w:eastAsia="微软雅黑" w:cs="微软雅黑"/>
          <w:sz w:val="24"/>
          <w:szCs w:val="24"/>
        </w:rPr>
      </w:pPr>
    </w:p>
    <w:p w14:paraId="5109E9CE">
      <w:pPr>
        <w:pStyle w:val="61"/>
        <w:widowControl w:val="0"/>
        <w:numPr>
          <w:ilvl w:val="0"/>
          <w:numId w:val="0"/>
        </w:numPr>
        <w:jc w:val="both"/>
        <w:rPr>
          <w:rFonts w:hint="eastAsia" w:ascii="微软雅黑" w:hAnsi="微软雅黑" w:eastAsia="微软雅黑" w:cs="微软雅黑"/>
          <w:sz w:val="24"/>
          <w:szCs w:val="24"/>
        </w:rPr>
      </w:pPr>
    </w:p>
    <w:p w14:paraId="5185A2FE">
      <w:pPr>
        <w:pStyle w:val="61"/>
        <w:widowControl w:val="0"/>
        <w:numPr>
          <w:ilvl w:val="0"/>
          <w:numId w:val="0"/>
        </w:numPr>
        <w:jc w:val="both"/>
        <w:rPr>
          <w:rFonts w:hint="eastAsia" w:ascii="微软雅黑" w:hAnsi="微软雅黑" w:eastAsia="微软雅黑" w:cs="微软雅黑"/>
          <w:sz w:val="24"/>
          <w:szCs w:val="24"/>
        </w:rPr>
      </w:pPr>
    </w:p>
    <w:p w14:paraId="187B0F5B">
      <w:pPr>
        <w:pStyle w:val="61"/>
        <w:widowControl w:val="0"/>
        <w:numPr>
          <w:ilvl w:val="0"/>
          <w:numId w:val="0"/>
        </w:numPr>
        <w:jc w:val="both"/>
        <w:rPr>
          <w:rFonts w:hint="eastAsia" w:ascii="微软雅黑" w:hAnsi="微软雅黑" w:eastAsia="微软雅黑" w:cs="微软雅黑"/>
          <w:sz w:val="24"/>
          <w:szCs w:val="24"/>
        </w:rPr>
      </w:pPr>
    </w:p>
    <w:p w14:paraId="65B984C1">
      <w:pPr>
        <w:pStyle w:val="61"/>
        <w:widowControl w:val="0"/>
        <w:numPr>
          <w:ilvl w:val="0"/>
          <w:numId w:val="0"/>
        </w:numPr>
        <w:jc w:val="both"/>
        <w:rPr>
          <w:rFonts w:hint="eastAsia" w:ascii="微软雅黑" w:hAnsi="微软雅黑" w:eastAsia="微软雅黑" w:cs="微软雅黑"/>
          <w:sz w:val="24"/>
          <w:szCs w:val="24"/>
        </w:rPr>
      </w:pPr>
    </w:p>
    <w:p w14:paraId="304CD77D">
      <w:pPr>
        <w:pStyle w:val="61"/>
        <w:widowControl w:val="0"/>
        <w:numPr>
          <w:ilvl w:val="0"/>
          <w:numId w:val="0"/>
        </w:numPr>
        <w:jc w:val="both"/>
        <w:rPr>
          <w:rFonts w:hint="eastAsia" w:ascii="微软雅黑" w:hAnsi="微软雅黑" w:eastAsia="微软雅黑" w:cs="微软雅黑"/>
          <w:sz w:val="24"/>
          <w:szCs w:val="24"/>
        </w:rPr>
      </w:pPr>
    </w:p>
    <w:p w14:paraId="30EB4E7E">
      <w:pPr>
        <w:pStyle w:val="61"/>
        <w:widowControl w:val="0"/>
        <w:numPr>
          <w:ilvl w:val="0"/>
          <w:numId w:val="0"/>
        </w:numPr>
        <w:jc w:val="both"/>
        <w:rPr>
          <w:rFonts w:hint="eastAsia" w:ascii="微软雅黑" w:hAnsi="微软雅黑" w:eastAsia="微软雅黑" w:cs="微软雅黑"/>
          <w:sz w:val="24"/>
          <w:szCs w:val="24"/>
        </w:rPr>
      </w:pPr>
    </w:p>
    <w:p w14:paraId="2F7ACB5D">
      <w:pPr>
        <w:pStyle w:val="61"/>
        <w:widowControl w:val="0"/>
        <w:numPr>
          <w:ilvl w:val="0"/>
          <w:numId w:val="0"/>
        </w:numPr>
        <w:jc w:val="both"/>
        <w:rPr>
          <w:rFonts w:hint="eastAsia" w:ascii="微软雅黑" w:hAnsi="微软雅黑" w:eastAsia="微软雅黑" w:cs="微软雅黑"/>
          <w:sz w:val="24"/>
          <w:szCs w:val="24"/>
        </w:rPr>
      </w:pPr>
    </w:p>
    <w:p w14:paraId="209FCD77">
      <w:pPr>
        <w:pStyle w:val="61"/>
        <w:widowControl w:val="0"/>
        <w:numPr>
          <w:ilvl w:val="0"/>
          <w:numId w:val="0"/>
        </w:numPr>
        <w:jc w:val="both"/>
        <w:rPr>
          <w:rFonts w:hint="eastAsia" w:ascii="微软雅黑" w:hAnsi="微软雅黑" w:eastAsia="微软雅黑" w:cs="微软雅黑"/>
          <w:sz w:val="24"/>
          <w:szCs w:val="24"/>
        </w:rPr>
      </w:pPr>
    </w:p>
    <w:p w14:paraId="619CE8DF">
      <w:pPr>
        <w:pStyle w:val="61"/>
        <w:widowControl w:val="0"/>
        <w:numPr>
          <w:ilvl w:val="0"/>
          <w:numId w:val="0"/>
        </w:numPr>
        <w:jc w:val="both"/>
        <w:rPr>
          <w:rFonts w:hint="eastAsia" w:ascii="微软雅黑" w:hAnsi="微软雅黑" w:eastAsia="微软雅黑" w:cs="微软雅黑"/>
          <w:sz w:val="24"/>
          <w:szCs w:val="24"/>
        </w:rPr>
      </w:pPr>
    </w:p>
    <w:p w14:paraId="7F6D74DC">
      <w:pPr>
        <w:pStyle w:val="61"/>
        <w:widowControl w:val="0"/>
        <w:numPr>
          <w:ilvl w:val="0"/>
          <w:numId w:val="0"/>
        </w:numPr>
        <w:jc w:val="both"/>
        <w:rPr>
          <w:rFonts w:hint="eastAsia" w:ascii="微软雅黑" w:hAnsi="微软雅黑" w:eastAsia="微软雅黑" w:cs="微软雅黑"/>
          <w:sz w:val="24"/>
          <w:szCs w:val="24"/>
        </w:rPr>
      </w:pPr>
    </w:p>
    <w:p w14:paraId="0C0494F9">
      <w:pPr>
        <w:pStyle w:val="61"/>
        <w:widowControl w:val="0"/>
        <w:numPr>
          <w:ilvl w:val="0"/>
          <w:numId w:val="0"/>
        </w:numPr>
        <w:jc w:val="both"/>
        <w:rPr>
          <w:rFonts w:hint="eastAsia" w:ascii="微软雅黑" w:hAnsi="微软雅黑" w:eastAsia="微软雅黑" w:cs="微软雅黑"/>
          <w:sz w:val="24"/>
          <w:szCs w:val="24"/>
        </w:rPr>
      </w:pPr>
    </w:p>
    <w:p w14:paraId="2B80CB9B">
      <w:pPr>
        <w:pStyle w:val="61"/>
        <w:widowControl w:val="0"/>
        <w:numPr>
          <w:ilvl w:val="0"/>
          <w:numId w:val="0"/>
        </w:numPr>
        <w:jc w:val="both"/>
        <w:rPr>
          <w:rFonts w:hint="eastAsia" w:ascii="微软雅黑" w:hAnsi="微软雅黑" w:eastAsia="微软雅黑" w:cs="微软雅黑"/>
          <w:sz w:val="24"/>
          <w:szCs w:val="24"/>
        </w:rPr>
      </w:pPr>
    </w:p>
    <w:p w14:paraId="2FF1B241">
      <w:pPr>
        <w:pStyle w:val="61"/>
        <w:widowControl w:val="0"/>
        <w:numPr>
          <w:ilvl w:val="0"/>
          <w:numId w:val="0"/>
        </w:numPr>
        <w:jc w:val="both"/>
        <w:rPr>
          <w:rFonts w:hint="eastAsia" w:ascii="微软雅黑" w:hAnsi="微软雅黑" w:eastAsia="微软雅黑" w:cs="微软雅黑"/>
          <w:sz w:val="24"/>
          <w:szCs w:val="24"/>
        </w:rPr>
      </w:pPr>
    </w:p>
    <w:p w14:paraId="5046FDA1">
      <w:pPr>
        <w:pStyle w:val="61"/>
        <w:widowControl w:val="0"/>
        <w:numPr>
          <w:ilvl w:val="0"/>
          <w:numId w:val="0"/>
        </w:numPr>
        <w:jc w:val="both"/>
        <w:rPr>
          <w:rFonts w:hint="eastAsia" w:ascii="微软雅黑" w:hAnsi="微软雅黑" w:eastAsia="微软雅黑" w:cs="微软雅黑"/>
          <w:sz w:val="24"/>
          <w:szCs w:val="24"/>
        </w:rPr>
      </w:pPr>
    </w:p>
    <w:p w14:paraId="31A87D81">
      <w:pPr>
        <w:pStyle w:val="61"/>
        <w:widowControl w:val="0"/>
        <w:numPr>
          <w:ilvl w:val="0"/>
          <w:numId w:val="0"/>
        </w:numPr>
        <w:jc w:val="both"/>
        <w:rPr>
          <w:rFonts w:hint="eastAsia" w:ascii="微软雅黑" w:hAnsi="微软雅黑" w:eastAsia="微软雅黑" w:cs="微软雅黑"/>
          <w:sz w:val="24"/>
          <w:szCs w:val="24"/>
        </w:rPr>
      </w:pPr>
    </w:p>
    <w:p w14:paraId="7DF9B984">
      <w:pPr>
        <w:pStyle w:val="61"/>
        <w:widowControl w:val="0"/>
        <w:numPr>
          <w:ilvl w:val="0"/>
          <w:numId w:val="0"/>
        </w:numPr>
        <w:jc w:val="both"/>
        <w:rPr>
          <w:rFonts w:hint="eastAsia" w:ascii="微软雅黑" w:hAnsi="微软雅黑" w:eastAsia="微软雅黑" w:cs="微软雅黑"/>
          <w:sz w:val="24"/>
          <w:szCs w:val="24"/>
        </w:rPr>
      </w:pPr>
    </w:p>
    <w:p w14:paraId="2FABEFEA">
      <w:pPr>
        <w:pStyle w:val="61"/>
        <w:widowControl w:val="0"/>
        <w:numPr>
          <w:ilvl w:val="0"/>
          <w:numId w:val="0"/>
        </w:numPr>
        <w:jc w:val="both"/>
        <w:rPr>
          <w:rFonts w:hint="eastAsia" w:ascii="微软雅黑" w:hAnsi="微软雅黑" w:eastAsia="微软雅黑" w:cs="微软雅黑"/>
          <w:sz w:val="24"/>
          <w:szCs w:val="24"/>
        </w:rPr>
      </w:pPr>
    </w:p>
    <w:p w14:paraId="1D62B093">
      <w:pPr>
        <w:pStyle w:val="61"/>
        <w:widowControl w:val="0"/>
        <w:numPr>
          <w:ilvl w:val="0"/>
          <w:numId w:val="0"/>
        </w:numPr>
        <w:jc w:val="both"/>
        <w:rPr>
          <w:rFonts w:hint="eastAsia" w:ascii="微软雅黑" w:hAnsi="微软雅黑" w:eastAsia="微软雅黑" w:cs="微软雅黑"/>
          <w:sz w:val="24"/>
          <w:szCs w:val="24"/>
        </w:rPr>
      </w:pPr>
    </w:p>
    <w:p w14:paraId="4719F30D">
      <w:pPr>
        <w:pStyle w:val="61"/>
        <w:widowControl w:val="0"/>
        <w:numPr>
          <w:ilvl w:val="0"/>
          <w:numId w:val="0"/>
        </w:numPr>
        <w:jc w:val="both"/>
        <w:rPr>
          <w:rFonts w:hint="eastAsia" w:ascii="微软雅黑" w:hAnsi="微软雅黑" w:eastAsia="微软雅黑" w:cs="微软雅黑"/>
          <w:sz w:val="24"/>
          <w:szCs w:val="24"/>
        </w:rPr>
      </w:pPr>
    </w:p>
    <w:p w14:paraId="6ABCE076">
      <w:pPr>
        <w:pStyle w:val="61"/>
        <w:widowControl w:val="0"/>
        <w:numPr>
          <w:ilvl w:val="0"/>
          <w:numId w:val="0"/>
        </w:numPr>
        <w:jc w:val="both"/>
        <w:rPr>
          <w:rFonts w:hint="eastAsia" w:ascii="微软雅黑" w:hAnsi="微软雅黑" w:eastAsia="微软雅黑" w:cs="微软雅黑"/>
          <w:sz w:val="24"/>
          <w:szCs w:val="24"/>
        </w:rPr>
      </w:pPr>
    </w:p>
    <w:p w14:paraId="36CC5080">
      <w:pPr>
        <w:pStyle w:val="61"/>
        <w:widowControl w:val="0"/>
        <w:numPr>
          <w:ilvl w:val="0"/>
          <w:numId w:val="0"/>
        </w:numPr>
        <w:jc w:val="both"/>
        <w:rPr>
          <w:rFonts w:hint="eastAsia" w:ascii="微软雅黑" w:hAnsi="微软雅黑" w:eastAsia="微软雅黑" w:cs="微软雅黑"/>
          <w:sz w:val="24"/>
          <w:szCs w:val="24"/>
        </w:rPr>
      </w:pPr>
    </w:p>
    <w:p w14:paraId="3BDE91F6">
      <w:pPr>
        <w:pStyle w:val="61"/>
        <w:widowControl w:val="0"/>
        <w:numPr>
          <w:ilvl w:val="0"/>
          <w:numId w:val="0"/>
        </w:numPr>
        <w:jc w:val="both"/>
        <w:rPr>
          <w:rFonts w:hint="eastAsia" w:ascii="微软雅黑" w:hAnsi="微软雅黑" w:eastAsia="微软雅黑" w:cs="微软雅黑"/>
          <w:sz w:val="24"/>
          <w:szCs w:val="24"/>
        </w:rPr>
      </w:pPr>
    </w:p>
    <w:p w14:paraId="05A17904">
      <w:pPr>
        <w:pStyle w:val="61"/>
        <w:widowControl w:val="0"/>
        <w:numPr>
          <w:ilvl w:val="0"/>
          <w:numId w:val="0"/>
        </w:numPr>
        <w:jc w:val="both"/>
        <w:rPr>
          <w:rFonts w:hint="eastAsia" w:ascii="微软雅黑" w:hAnsi="微软雅黑" w:eastAsia="微软雅黑" w:cs="微软雅黑"/>
          <w:sz w:val="24"/>
          <w:szCs w:val="24"/>
        </w:rPr>
      </w:pPr>
    </w:p>
    <w:p w14:paraId="0D988A43">
      <w:pPr>
        <w:pStyle w:val="61"/>
        <w:widowControl w:val="0"/>
        <w:numPr>
          <w:ilvl w:val="0"/>
          <w:numId w:val="0"/>
        </w:numPr>
        <w:jc w:val="both"/>
        <w:rPr>
          <w:rFonts w:hint="eastAsia" w:ascii="微软雅黑" w:hAnsi="微软雅黑" w:eastAsia="微软雅黑" w:cs="微软雅黑"/>
          <w:sz w:val="24"/>
          <w:szCs w:val="24"/>
        </w:rPr>
      </w:pPr>
    </w:p>
    <w:p w14:paraId="691DBDE9">
      <w:pPr>
        <w:numPr>
          <w:ilvl w:val="0"/>
          <w:numId w:val="0"/>
        </w:numPr>
        <w:bidi w:val="0"/>
        <w:spacing w:line="360" w:lineRule="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kern w:val="2"/>
          <w:sz w:val="24"/>
          <w:szCs w:val="24"/>
          <w:lang w:val="en-US" w:eastAsia="zh-CN" w:bidi="ar-SA"/>
        </w:rPr>
        <w:t>6、</w:t>
      </w:r>
      <w:r>
        <w:rPr>
          <w:rFonts w:hint="eastAsia" w:ascii="微软雅黑" w:hAnsi="微软雅黑" w:eastAsia="微软雅黑" w:cs="微软雅黑"/>
          <w:sz w:val="24"/>
          <w:szCs w:val="24"/>
          <w:highlight w:val="none"/>
          <w:lang w:eastAsia="zh-CN"/>
        </w:rPr>
        <w:t>供应商</w:t>
      </w:r>
      <w:r>
        <w:rPr>
          <w:rFonts w:hint="eastAsia" w:ascii="微软雅黑" w:hAnsi="微软雅黑" w:eastAsia="微软雅黑" w:cs="微软雅黑"/>
          <w:sz w:val="24"/>
          <w:szCs w:val="24"/>
          <w:highlight w:val="none"/>
        </w:rPr>
        <w:t>书面声明</w:t>
      </w:r>
      <w:r>
        <w:rPr>
          <w:rFonts w:hint="eastAsia" w:ascii="微软雅黑" w:hAnsi="微软雅黑" w:eastAsia="微软雅黑" w:cs="微软雅黑"/>
          <w:sz w:val="24"/>
          <w:szCs w:val="24"/>
          <w:highlight w:val="none"/>
          <w:lang w:eastAsia="zh-CN"/>
        </w:rPr>
        <w:t>函</w:t>
      </w:r>
    </w:p>
    <w:p w14:paraId="56A94001">
      <w:pPr>
        <w:numPr>
          <w:ilvl w:val="0"/>
          <w:numId w:val="0"/>
        </w:numPr>
        <w:bidi w:val="0"/>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供应商书面声明函</w:t>
      </w:r>
    </w:p>
    <w:p w14:paraId="2FB8C0E6">
      <w:pPr>
        <w:spacing w:line="50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中国人民政治协商会议陕西省府谷县委员会办公室</w:t>
      </w:r>
      <w:r>
        <w:rPr>
          <w:rFonts w:hint="eastAsia" w:ascii="微软雅黑" w:hAnsi="微软雅黑" w:eastAsia="微软雅黑" w:cs="微软雅黑"/>
          <w:sz w:val="24"/>
          <w:szCs w:val="24"/>
        </w:rPr>
        <w:t>：</w:t>
      </w:r>
    </w:p>
    <w:p w14:paraId="29D5B64B">
      <w:pPr>
        <w:spacing w:line="500" w:lineRule="exact"/>
        <w:ind w:right="11"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我方作为《</w:t>
      </w:r>
      <w:r>
        <w:rPr>
          <w:rFonts w:hint="eastAsia" w:ascii="微软雅黑" w:hAnsi="微软雅黑" w:eastAsia="微软雅黑" w:cs="微软雅黑"/>
          <w:sz w:val="24"/>
          <w:szCs w:val="24"/>
          <w:u w:val="single"/>
        </w:rPr>
        <w:t xml:space="preserve">项目名称 </w:t>
      </w:r>
      <w:r>
        <w:rPr>
          <w:rFonts w:hint="eastAsia" w:ascii="微软雅黑" w:hAnsi="微软雅黑" w:eastAsia="微软雅黑" w:cs="微软雅黑"/>
          <w:sz w:val="24"/>
          <w:szCs w:val="24"/>
        </w:rPr>
        <w:t>》（项目编号：</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）的供应商，在此郑重声明：</w:t>
      </w:r>
    </w:p>
    <w:p w14:paraId="46824DDE">
      <w:pPr>
        <w:spacing w:line="500" w:lineRule="exact"/>
        <w:ind w:firstLine="480" w:firstLineChars="200"/>
        <w:rPr>
          <w:rFonts w:hint="eastAsia" w:ascii="微软雅黑" w:hAnsi="微软雅黑" w:eastAsia="微软雅黑" w:cs="微软雅黑"/>
          <w:b w:val="0"/>
          <w:bCs w:val="0"/>
          <w:sz w:val="24"/>
          <w:szCs w:val="24"/>
        </w:rPr>
      </w:pPr>
      <w:r>
        <w:rPr>
          <w:rFonts w:hint="eastAsia" w:ascii="微软雅黑" w:hAnsi="微软雅黑" w:eastAsia="微软雅黑" w:cs="微软雅黑"/>
          <w:sz w:val="24"/>
          <w:szCs w:val="24"/>
        </w:rPr>
        <w:t>1、在参加本次政府采购活动前3年内的经营活动中____（填“没有”或“有”）重大违法记录。供</w:t>
      </w:r>
      <w:r>
        <w:rPr>
          <w:rFonts w:hint="eastAsia" w:ascii="微软雅黑" w:hAnsi="微软雅黑" w:eastAsia="微软雅黑" w:cs="微软雅黑"/>
          <w:b w:val="0"/>
          <w:bCs w:val="0"/>
          <w:sz w:val="24"/>
          <w:szCs w:val="24"/>
        </w:rPr>
        <w:t>应商在参加政府采购活动前3年内因违法经营被禁止在一定期限内参加政府采购活动，期限届满的，可以参加政府采购活动，但应提供期限届满的证明材料。</w:t>
      </w:r>
    </w:p>
    <w:p w14:paraId="0A53180D">
      <w:pPr>
        <w:spacing w:line="50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2、我方______（填“未被列入”或“被列入”）失信被执行人名单。</w:t>
      </w:r>
    </w:p>
    <w:p w14:paraId="0425A217">
      <w:pPr>
        <w:spacing w:line="50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3、我方______（填“未被列入”或“被列入”）重大税收违法案件当事人名单。</w:t>
      </w:r>
    </w:p>
    <w:p w14:paraId="56DF2545">
      <w:pPr>
        <w:spacing w:line="50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4、我方______（填“未被列入”或“被列入”）政府采购严重违法失信行为记录名单。</w:t>
      </w:r>
    </w:p>
    <w:p w14:paraId="7D9D74AB">
      <w:pPr>
        <w:spacing w:line="50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如有不实，我方将无条件地退出本项目的采购活动，并遵照《政府采购法》有关“提供虚假材料的规定”接受处罚。</w:t>
      </w:r>
    </w:p>
    <w:p w14:paraId="549F1AE4">
      <w:pPr>
        <w:spacing w:line="50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特此声明。</w:t>
      </w:r>
    </w:p>
    <w:p w14:paraId="1D2D1BAE">
      <w:pPr>
        <w:spacing w:line="336" w:lineRule="auto"/>
        <w:jc w:val="both"/>
        <w:rPr>
          <w:rFonts w:hint="eastAsia" w:ascii="微软雅黑" w:hAnsi="微软雅黑" w:eastAsia="微软雅黑" w:cs="微软雅黑"/>
          <w:color w:val="000000"/>
          <w:kern w:val="0"/>
          <w:sz w:val="24"/>
          <w:szCs w:val="24"/>
          <w:lang w:val="zh-CN"/>
        </w:rPr>
      </w:pPr>
    </w:p>
    <w:p w14:paraId="01D3C706">
      <w:pPr>
        <w:spacing w:line="600" w:lineRule="auto"/>
        <w:jc w:val="both"/>
        <w:rPr>
          <w:rFonts w:hint="eastAsia" w:ascii="微软雅黑" w:hAnsi="微软雅黑" w:eastAsia="微软雅黑" w:cs="微软雅黑"/>
          <w:color w:val="000000"/>
          <w:kern w:val="0"/>
          <w:sz w:val="24"/>
          <w:szCs w:val="24"/>
          <w:lang w:val="zh-CN"/>
        </w:rPr>
      </w:pPr>
      <w:r>
        <w:rPr>
          <w:rFonts w:hint="eastAsia" w:ascii="微软雅黑" w:hAnsi="微软雅黑" w:eastAsia="微软雅黑" w:cs="微软雅黑"/>
          <w:color w:val="000000"/>
          <w:kern w:val="0"/>
          <w:sz w:val="24"/>
          <w:szCs w:val="24"/>
          <w:lang w:val="zh-CN"/>
        </w:rPr>
        <w:t>供应商</w:t>
      </w:r>
      <w:r>
        <w:rPr>
          <w:rFonts w:hint="eastAsia" w:ascii="微软雅黑" w:hAnsi="微软雅黑" w:eastAsia="微软雅黑" w:cs="微软雅黑"/>
          <w:color w:val="000000"/>
          <w:kern w:val="0"/>
          <w:sz w:val="24"/>
          <w:szCs w:val="24"/>
        </w:rPr>
        <w:t>全称</w:t>
      </w:r>
      <w:r>
        <w:rPr>
          <w:rFonts w:hint="eastAsia" w:ascii="微软雅黑" w:hAnsi="微软雅黑" w:eastAsia="微软雅黑" w:cs="微软雅黑"/>
          <w:color w:val="000000"/>
          <w:kern w:val="0"/>
          <w:sz w:val="24"/>
          <w:szCs w:val="24"/>
          <w:lang w:val="zh-CN"/>
        </w:rPr>
        <w:t>：（公章）</w:t>
      </w:r>
    </w:p>
    <w:p w14:paraId="2C02775E">
      <w:pPr>
        <w:spacing w:line="60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法定代表人</w:t>
      </w:r>
      <w:r>
        <w:rPr>
          <w:rFonts w:hint="eastAsia" w:ascii="微软雅黑" w:hAnsi="微软雅黑" w:eastAsia="微软雅黑" w:cs="微软雅黑"/>
          <w:sz w:val="24"/>
          <w:szCs w:val="24"/>
          <w:lang w:eastAsia="zh-CN"/>
        </w:rPr>
        <w:t>或</w:t>
      </w:r>
      <w:r>
        <w:rPr>
          <w:rFonts w:hint="eastAsia" w:ascii="微软雅黑" w:hAnsi="微软雅黑" w:eastAsia="微软雅黑" w:cs="微软雅黑"/>
          <w:sz w:val="24"/>
          <w:szCs w:val="24"/>
        </w:rPr>
        <w:t>被授权人（签字或盖章）：</w:t>
      </w:r>
    </w:p>
    <w:p w14:paraId="462D4B9C">
      <w:pPr>
        <w:spacing w:line="500" w:lineRule="exact"/>
        <w:ind w:right="705" w:firstLine="480" w:firstLineChars="200"/>
        <w:jc w:val="right"/>
        <w:rPr>
          <w:rFonts w:hint="eastAsia" w:ascii="微软雅黑" w:hAnsi="微软雅黑" w:eastAsia="微软雅黑" w:cs="微软雅黑"/>
          <w:sz w:val="24"/>
          <w:szCs w:val="24"/>
        </w:rPr>
      </w:pPr>
    </w:p>
    <w:p w14:paraId="57A1E6F4">
      <w:pPr>
        <w:spacing w:line="360" w:lineRule="auto"/>
        <w:jc w:val="right"/>
        <w:rPr>
          <w:rFonts w:hint="eastAsia" w:ascii="微软雅黑" w:hAnsi="微软雅黑" w:eastAsia="微软雅黑" w:cs="微软雅黑"/>
          <w:color w:val="000000"/>
          <w:kern w:val="0"/>
          <w:sz w:val="24"/>
          <w:szCs w:val="24"/>
          <w:lang w:val="zh-CN"/>
        </w:rPr>
      </w:pPr>
      <w:r>
        <w:rPr>
          <w:rFonts w:hint="eastAsia" w:ascii="微软雅黑" w:hAnsi="微软雅黑" w:eastAsia="微软雅黑" w:cs="微软雅黑"/>
          <w:sz w:val="24"/>
          <w:szCs w:val="24"/>
        </w:rPr>
        <w:t>日期：</w:t>
      </w:r>
      <w:r>
        <w:rPr>
          <w:rFonts w:hint="eastAsia" w:ascii="微软雅黑" w:hAnsi="微软雅黑" w:eastAsia="微软雅黑" w:cs="微软雅黑"/>
          <w:color w:val="000000"/>
          <w:kern w:val="0"/>
          <w:sz w:val="24"/>
          <w:szCs w:val="24"/>
          <w:lang w:val="zh-CN"/>
        </w:rPr>
        <w:t xml:space="preserve"> </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val="zh-CN"/>
        </w:rPr>
        <w:t>年       月      日</w:t>
      </w:r>
    </w:p>
    <w:p w14:paraId="30BCD6A4">
      <w:pPr>
        <w:spacing w:line="500" w:lineRule="exact"/>
        <w:ind w:right="705" w:firstLine="480" w:firstLineChars="200"/>
        <w:jc w:val="right"/>
        <w:rPr>
          <w:rFonts w:hint="eastAsia" w:ascii="微软雅黑" w:hAnsi="微软雅黑" w:eastAsia="微软雅黑" w:cs="微软雅黑"/>
          <w:sz w:val="24"/>
          <w:szCs w:val="24"/>
        </w:rPr>
      </w:pPr>
    </w:p>
    <w:p w14:paraId="26AA41EC">
      <w:pPr>
        <w:pStyle w:val="61"/>
        <w:widowControl w:val="0"/>
        <w:numPr>
          <w:ilvl w:val="0"/>
          <w:numId w:val="0"/>
        </w:numPr>
        <w:jc w:val="both"/>
        <w:rPr>
          <w:rFonts w:hint="eastAsia" w:ascii="微软雅黑" w:hAnsi="微软雅黑" w:eastAsia="微软雅黑" w:cs="微软雅黑"/>
          <w:sz w:val="24"/>
          <w:szCs w:val="24"/>
          <w:lang w:eastAsia="zh-CN"/>
        </w:rPr>
      </w:pPr>
    </w:p>
    <w:p w14:paraId="7165B0AF">
      <w:pPr>
        <w:pStyle w:val="61"/>
        <w:widowControl w:val="0"/>
        <w:numPr>
          <w:ilvl w:val="0"/>
          <w:numId w:val="0"/>
        </w:numPr>
        <w:jc w:val="both"/>
        <w:rPr>
          <w:rFonts w:hint="eastAsia" w:ascii="微软雅黑" w:hAnsi="微软雅黑" w:eastAsia="微软雅黑" w:cs="微软雅黑"/>
          <w:sz w:val="24"/>
          <w:szCs w:val="24"/>
          <w:lang w:eastAsia="zh-CN"/>
        </w:rPr>
      </w:pPr>
    </w:p>
    <w:p w14:paraId="7B1AB67B">
      <w:pPr>
        <w:pStyle w:val="61"/>
        <w:widowControl w:val="0"/>
        <w:numPr>
          <w:ilvl w:val="0"/>
          <w:numId w:val="0"/>
        </w:numPr>
        <w:jc w:val="both"/>
        <w:rPr>
          <w:rFonts w:hint="eastAsia" w:ascii="微软雅黑" w:hAnsi="微软雅黑" w:eastAsia="微软雅黑" w:cs="微软雅黑"/>
          <w:sz w:val="24"/>
          <w:szCs w:val="24"/>
          <w:lang w:eastAsia="zh-CN"/>
        </w:rPr>
      </w:pPr>
    </w:p>
    <w:p w14:paraId="19DABBE4">
      <w:pPr>
        <w:numPr>
          <w:ilvl w:val="0"/>
          <w:numId w:val="0"/>
        </w:numPr>
        <w:bidi w:val="0"/>
        <w:spacing w:line="360" w:lineRule="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7、</w:t>
      </w:r>
      <w:r>
        <w:rPr>
          <w:rFonts w:hint="eastAsia" w:ascii="微软雅黑" w:hAnsi="微软雅黑" w:eastAsia="微软雅黑" w:cs="微软雅黑"/>
          <w:sz w:val="24"/>
          <w:szCs w:val="24"/>
          <w:highlight w:val="none"/>
        </w:rPr>
        <w:t>承诺函</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提供具有履行合同所必需的设备和专业技术能力的证明资料或承诺书；</w:t>
      </w:r>
    </w:p>
    <w:p w14:paraId="315DA868">
      <w:pPr>
        <w:pStyle w:val="6"/>
        <w:bidi w:val="0"/>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具有履行合同所必需的设备和专业技术能力的承诺</w:t>
      </w:r>
      <w:r>
        <w:rPr>
          <w:rFonts w:hint="eastAsia" w:ascii="微软雅黑" w:hAnsi="微软雅黑" w:eastAsia="微软雅黑" w:cs="微软雅黑"/>
          <w:sz w:val="24"/>
          <w:szCs w:val="24"/>
          <w:lang w:val="en-US" w:eastAsia="zh-CN"/>
        </w:rPr>
        <w:t>书</w:t>
      </w:r>
    </w:p>
    <w:p w14:paraId="5B79EF80">
      <w:pPr>
        <w:spacing w:line="360" w:lineRule="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致:</w:t>
      </w:r>
      <w:r>
        <w:rPr>
          <w:rFonts w:hint="eastAsia" w:ascii="微软雅黑" w:hAnsi="微软雅黑" w:eastAsia="微软雅黑" w:cs="微软雅黑"/>
          <w:sz w:val="24"/>
          <w:szCs w:val="24"/>
          <w:lang w:eastAsia="zh-CN"/>
        </w:rPr>
        <w:t>中国人民政治协商会议陕西省府谷县委员会办公室</w:t>
      </w:r>
    </w:p>
    <w:p w14:paraId="7F32583C">
      <w:pPr>
        <w:spacing w:line="360" w:lineRule="auto"/>
        <w:ind w:firstLine="480" w:firstLineChars="200"/>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sz w:val="24"/>
          <w:szCs w:val="24"/>
        </w:rPr>
        <w:t>我公司在完全理解本项目招标的要求、条款及其他内容后, 决定参与该项目的投标活动。</w:t>
      </w:r>
      <w:r>
        <w:rPr>
          <w:rFonts w:hint="eastAsia" w:ascii="微软雅黑" w:hAnsi="微软雅黑" w:eastAsia="微软雅黑" w:cs="微软雅黑"/>
          <w:color w:val="auto"/>
          <w:kern w:val="0"/>
          <w:sz w:val="24"/>
          <w:szCs w:val="24"/>
          <w:highlight w:val="none"/>
          <w:lang w:val="en-US" w:eastAsia="zh-CN" w:bidi="ar-SA"/>
        </w:rPr>
        <w:t>我公司承诺现有设备完全满足本项目服务要求、可以满足本合同的履行。</w:t>
      </w:r>
    </w:p>
    <w:p w14:paraId="5868003F">
      <w:pPr>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color w:val="auto"/>
          <w:kern w:val="0"/>
          <w:sz w:val="24"/>
          <w:szCs w:val="24"/>
          <w:highlight w:val="none"/>
          <w:lang w:val="en-US" w:eastAsia="zh-CN" w:bidi="ar-SA"/>
        </w:rPr>
        <w:t>我公司承诺具有的专业技术能力（充足的专业技术人员队伍、雄厚的资金、丰富的实践工作经验等）完全满足本项目服务要求、可以满足本合同的履行。</w:t>
      </w:r>
      <w:r>
        <w:rPr>
          <w:rFonts w:hint="eastAsia" w:ascii="微软雅黑" w:hAnsi="微软雅黑" w:eastAsia="微软雅黑" w:cs="微软雅黑"/>
          <w:sz w:val="24"/>
          <w:szCs w:val="24"/>
        </w:rPr>
        <w:t>本公司对上述承诺的真实性负责。如有虚假,我公司同意按我方合同违约处理,并依法承担相应法律责任。</w:t>
      </w:r>
    </w:p>
    <w:p w14:paraId="4E3D6BB7">
      <w:pPr>
        <w:spacing w:line="360" w:lineRule="auto"/>
        <w:ind w:firstLine="480"/>
        <w:rPr>
          <w:rFonts w:hint="eastAsia" w:ascii="微软雅黑" w:hAnsi="微软雅黑" w:eastAsia="微软雅黑" w:cs="微软雅黑"/>
          <w:color w:val="auto"/>
          <w:kern w:val="0"/>
          <w:sz w:val="24"/>
          <w:szCs w:val="24"/>
          <w:highlight w:val="none"/>
          <w:lang w:val="en-US" w:eastAsia="zh-CN" w:bidi="ar-SA"/>
        </w:rPr>
      </w:pPr>
    </w:p>
    <w:p w14:paraId="72C76FA2">
      <w:pPr>
        <w:pStyle w:val="61"/>
        <w:rPr>
          <w:rFonts w:hint="eastAsia" w:ascii="微软雅黑" w:hAnsi="微软雅黑" w:eastAsia="微软雅黑" w:cs="微软雅黑"/>
          <w:color w:val="auto"/>
          <w:kern w:val="0"/>
          <w:sz w:val="24"/>
          <w:szCs w:val="24"/>
          <w:highlight w:val="none"/>
          <w:lang w:val="en-US" w:eastAsia="zh-CN" w:bidi="ar-SA"/>
        </w:rPr>
      </w:pPr>
    </w:p>
    <w:p w14:paraId="7D7A7A2A">
      <w:pPr>
        <w:pStyle w:val="61"/>
        <w:rPr>
          <w:rFonts w:hint="eastAsia" w:ascii="微软雅黑" w:hAnsi="微软雅黑" w:eastAsia="微软雅黑" w:cs="微软雅黑"/>
          <w:color w:val="auto"/>
          <w:kern w:val="0"/>
          <w:sz w:val="24"/>
          <w:szCs w:val="24"/>
          <w:highlight w:val="none"/>
          <w:lang w:val="en-US" w:eastAsia="zh-CN" w:bidi="ar-SA"/>
        </w:rPr>
      </w:pPr>
    </w:p>
    <w:p w14:paraId="62A56066">
      <w:pPr>
        <w:spacing w:line="600" w:lineRule="auto"/>
        <w:jc w:val="both"/>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zh-CN"/>
        </w:rPr>
        <w:t>供应商</w:t>
      </w:r>
      <w:r>
        <w:rPr>
          <w:rFonts w:hint="eastAsia" w:ascii="微软雅黑" w:hAnsi="微软雅黑" w:eastAsia="微软雅黑" w:cs="微软雅黑"/>
          <w:color w:val="000000"/>
          <w:kern w:val="0"/>
          <w:sz w:val="24"/>
          <w:szCs w:val="24"/>
        </w:rPr>
        <w:t>全称</w:t>
      </w:r>
      <w:r>
        <w:rPr>
          <w:rFonts w:hint="eastAsia" w:ascii="微软雅黑" w:hAnsi="微软雅黑" w:eastAsia="微软雅黑" w:cs="微软雅黑"/>
          <w:color w:val="000000"/>
          <w:kern w:val="0"/>
          <w:sz w:val="24"/>
          <w:szCs w:val="24"/>
          <w:lang w:val="zh-CN"/>
        </w:rPr>
        <w:t>：（公章）</w:t>
      </w:r>
    </w:p>
    <w:p w14:paraId="33711FFD">
      <w:pPr>
        <w:spacing w:line="336"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法定代表人</w:t>
      </w:r>
      <w:r>
        <w:rPr>
          <w:rFonts w:hint="eastAsia" w:ascii="微软雅黑" w:hAnsi="微软雅黑" w:eastAsia="微软雅黑" w:cs="微软雅黑"/>
          <w:sz w:val="24"/>
          <w:szCs w:val="24"/>
          <w:lang w:eastAsia="zh-CN"/>
        </w:rPr>
        <w:t>或</w:t>
      </w:r>
      <w:r>
        <w:rPr>
          <w:rFonts w:hint="eastAsia" w:ascii="微软雅黑" w:hAnsi="微软雅黑" w:eastAsia="微软雅黑" w:cs="微软雅黑"/>
          <w:sz w:val="24"/>
          <w:szCs w:val="24"/>
        </w:rPr>
        <w:t>被授权人（签字或盖章）：</w:t>
      </w:r>
    </w:p>
    <w:p w14:paraId="3426FE6D">
      <w:pPr>
        <w:spacing w:line="500" w:lineRule="exact"/>
        <w:ind w:right="705" w:firstLine="480" w:firstLineChars="200"/>
        <w:jc w:val="right"/>
        <w:rPr>
          <w:rFonts w:hint="eastAsia" w:ascii="微软雅黑" w:hAnsi="微软雅黑" w:eastAsia="微软雅黑" w:cs="微软雅黑"/>
          <w:sz w:val="24"/>
          <w:szCs w:val="24"/>
        </w:rPr>
      </w:pPr>
    </w:p>
    <w:p w14:paraId="137372A1">
      <w:pPr>
        <w:spacing w:line="360" w:lineRule="auto"/>
        <w:jc w:val="right"/>
        <w:rPr>
          <w:rFonts w:hint="eastAsia" w:ascii="微软雅黑" w:hAnsi="微软雅黑" w:eastAsia="微软雅黑" w:cs="微软雅黑"/>
          <w:color w:val="000000"/>
          <w:kern w:val="0"/>
          <w:sz w:val="24"/>
          <w:szCs w:val="24"/>
          <w:lang w:val="zh-CN"/>
        </w:rPr>
      </w:pPr>
      <w:r>
        <w:rPr>
          <w:rFonts w:hint="eastAsia" w:ascii="微软雅黑" w:hAnsi="微软雅黑" w:eastAsia="微软雅黑" w:cs="微软雅黑"/>
          <w:sz w:val="24"/>
          <w:szCs w:val="24"/>
        </w:rPr>
        <w:t>日期：</w:t>
      </w:r>
      <w:r>
        <w:rPr>
          <w:rFonts w:hint="eastAsia" w:ascii="微软雅黑" w:hAnsi="微软雅黑" w:eastAsia="微软雅黑" w:cs="微软雅黑"/>
          <w:color w:val="000000"/>
          <w:kern w:val="0"/>
          <w:sz w:val="24"/>
          <w:szCs w:val="24"/>
          <w:lang w:val="zh-CN"/>
        </w:rPr>
        <w:t xml:space="preserve"> </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val="zh-CN"/>
        </w:rPr>
        <w:t>年       月      日</w:t>
      </w:r>
    </w:p>
    <w:p w14:paraId="0043D8C1">
      <w:pPr>
        <w:pStyle w:val="61"/>
        <w:widowControl w:val="0"/>
        <w:numPr>
          <w:ilvl w:val="0"/>
          <w:numId w:val="0"/>
        </w:numPr>
        <w:jc w:val="both"/>
        <w:rPr>
          <w:rFonts w:hint="eastAsia" w:ascii="微软雅黑" w:hAnsi="微软雅黑" w:eastAsia="微软雅黑" w:cs="微软雅黑"/>
          <w:sz w:val="24"/>
          <w:szCs w:val="24"/>
        </w:rPr>
      </w:pPr>
    </w:p>
    <w:p w14:paraId="4280BF8F">
      <w:pPr>
        <w:pStyle w:val="61"/>
        <w:widowControl w:val="0"/>
        <w:numPr>
          <w:ilvl w:val="0"/>
          <w:numId w:val="0"/>
        </w:numPr>
        <w:jc w:val="both"/>
        <w:rPr>
          <w:rFonts w:hint="eastAsia" w:ascii="微软雅黑" w:hAnsi="微软雅黑" w:eastAsia="微软雅黑" w:cs="微软雅黑"/>
          <w:sz w:val="24"/>
          <w:szCs w:val="24"/>
        </w:rPr>
      </w:pPr>
    </w:p>
    <w:p w14:paraId="2404BE4D">
      <w:pPr>
        <w:pStyle w:val="61"/>
        <w:widowControl w:val="0"/>
        <w:numPr>
          <w:ilvl w:val="0"/>
          <w:numId w:val="0"/>
        </w:numPr>
        <w:jc w:val="both"/>
        <w:rPr>
          <w:rFonts w:hint="eastAsia" w:ascii="微软雅黑" w:hAnsi="微软雅黑" w:eastAsia="微软雅黑" w:cs="微软雅黑"/>
          <w:sz w:val="24"/>
          <w:szCs w:val="24"/>
        </w:rPr>
      </w:pPr>
    </w:p>
    <w:p w14:paraId="1878ED5E">
      <w:pPr>
        <w:pStyle w:val="61"/>
        <w:widowControl w:val="0"/>
        <w:numPr>
          <w:ilvl w:val="0"/>
          <w:numId w:val="0"/>
        </w:numPr>
        <w:jc w:val="both"/>
        <w:rPr>
          <w:rFonts w:hint="eastAsia" w:ascii="微软雅黑" w:hAnsi="微软雅黑" w:eastAsia="微软雅黑" w:cs="微软雅黑"/>
          <w:sz w:val="24"/>
          <w:szCs w:val="24"/>
        </w:rPr>
      </w:pPr>
    </w:p>
    <w:p w14:paraId="68F62C5E">
      <w:pPr>
        <w:pStyle w:val="61"/>
        <w:widowControl w:val="0"/>
        <w:numPr>
          <w:ilvl w:val="0"/>
          <w:numId w:val="0"/>
        </w:numPr>
        <w:jc w:val="both"/>
        <w:rPr>
          <w:rFonts w:hint="eastAsia" w:ascii="微软雅黑" w:hAnsi="微软雅黑" w:eastAsia="微软雅黑" w:cs="微软雅黑"/>
          <w:sz w:val="24"/>
          <w:szCs w:val="24"/>
        </w:rPr>
      </w:pPr>
    </w:p>
    <w:p w14:paraId="7EAA4C64">
      <w:pPr>
        <w:pStyle w:val="61"/>
        <w:widowControl w:val="0"/>
        <w:numPr>
          <w:ilvl w:val="0"/>
          <w:numId w:val="0"/>
        </w:numPr>
        <w:jc w:val="both"/>
        <w:rPr>
          <w:rFonts w:hint="eastAsia" w:ascii="微软雅黑" w:hAnsi="微软雅黑" w:eastAsia="微软雅黑" w:cs="微软雅黑"/>
          <w:sz w:val="24"/>
          <w:szCs w:val="24"/>
        </w:rPr>
      </w:pPr>
    </w:p>
    <w:p w14:paraId="1A890D27">
      <w:pPr>
        <w:pStyle w:val="61"/>
        <w:widowControl w:val="0"/>
        <w:numPr>
          <w:ilvl w:val="0"/>
          <w:numId w:val="0"/>
        </w:numPr>
        <w:jc w:val="both"/>
        <w:rPr>
          <w:rFonts w:hint="eastAsia" w:ascii="微软雅黑" w:hAnsi="微软雅黑" w:eastAsia="微软雅黑" w:cs="微软雅黑"/>
          <w:sz w:val="24"/>
          <w:szCs w:val="24"/>
        </w:rPr>
      </w:pPr>
    </w:p>
    <w:p w14:paraId="6DE1D2DA">
      <w:pPr>
        <w:numPr>
          <w:ilvl w:val="0"/>
          <w:numId w:val="0"/>
        </w:numPr>
        <w:bidi w:val="0"/>
        <w:spacing w:line="360" w:lineRule="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kern w:val="2"/>
          <w:sz w:val="24"/>
          <w:szCs w:val="24"/>
          <w:lang w:val="en-US" w:eastAsia="zh-CN" w:bidi="ar-SA"/>
        </w:rPr>
        <w:t>8、</w:t>
      </w:r>
      <w:r>
        <w:rPr>
          <w:rFonts w:hint="eastAsia" w:ascii="微软雅黑" w:hAnsi="微软雅黑" w:eastAsia="微软雅黑" w:cs="微软雅黑"/>
          <w:sz w:val="24"/>
          <w:szCs w:val="24"/>
          <w:highlight w:val="none"/>
        </w:rPr>
        <w:t>信誉要求</w:t>
      </w:r>
      <w:r>
        <w:rPr>
          <w:rFonts w:hint="eastAsia" w:ascii="微软雅黑" w:hAnsi="微软雅黑" w:eastAsia="微软雅黑" w:cs="微软雅黑"/>
          <w:sz w:val="24"/>
          <w:szCs w:val="24"/>
          <w:highlight w:val="none"/>
          <w:lang w:eastAsia="zh-CN"/>
        </w:rPr>
        <w:t>：投标供应商在中国政府采购网(www.ccgp.gov.cn)中未被列入政府采购严重违法失信行为记录名单；投标供应商、法定代表人及项目负责人在“信用中国”网站(https://www.creditchina.gov.cn/)中未被列入失信被执行人名单，投标供应商提供企业完整信用报告，投标供应商、法定代表人及项目负责人提供网页查询截图加盖企业原色印章(投标供应商未被列入失信被执行人名单截图可在其“中国执行信息公开网 ”网站(http://zxgk.court.gov.cn)中全国范围内查询)。</w:t>
      </w:r>
    </w:p>
    <w:p w14:paraId="02A0315A">
      <w:pPr>
        <w:numPr>
          <w:ilvl w:val="0"/>
          <w:numId w:val="0"/>
        </w:numPr>
        <w:bidi w:val="0"/>
        <w:spacing w:line="360" w:lineRule="auto"/>
        <w:rPr>
          <w:rFonts w:hint="eastAsia" w:ascii="微软雅黑" w:hAnsi="微软雅黑" w:eastAsia="微软雅黑" w:cs="微软雅黑"/>
          <w:i w:val="0"/>
          <w:iCs w:val="0"/>
          <w:caps w:val="0"/>
          <w:color w:val="333333"/>
          <w:spacing w:val="0"/>
          <w:sz w:val="21"/>
          <w:szCs w:val="21"/>
          <w:shd w:val="clear" w:fill="FFFFFF"/>
          <w:lang w:eastAsia="zh-CN"/>
        </w:rPr>
      </w:pPr>
    </w:p>
    <w:p w14:paraId="70292B36">
      <w:pPr>
        <w:pStyle w:val="2"/>
        <w:rPr>
          <w:rFonts w:hint="eastAsia"/>
          <w:lang w:eastAsia="zh-CN"/>
        </w:rPr>
      </w:pPr>
    </w:p>
    <w:p w14:paraId="745155FD">
      <w:pPr>
        <w:pStyle w:val="61"/>
        <w:widowControl w:val="0"/>
        <w:numPr>
          <w:ilvl w:val="0"/>
          <w:numId w:val="0"/>
        </w:numPr>
        <w:jc w:val="both"/>
        <w:rPr>
          <w:rFonts w:hint="eastAsia" w:ascii="微软雅黑" w:hAnsi="微软雅黑" w:eastAsia="微软雅黑" w:cs="微软雅黑"/>
        </w:rPr>
      </w:pPr>
    </w:p>
    <w:p w14:paraId="540A12C5">
      <w:pPr>
        <w:pStyle w:val="61"/>
        <w:widowControl w:val="0"/>
        <w:numPr>
          <w:ilvl w:val="0"/>
          <w:numId w:val="0"/>
        </w:numPr>
        <w:jc w:val="both"/>
        <w:rPr>
          <w:rFonts w:hint="eastAsia" w:ascii="微软雅黑" w:hAnsi="微软雅黑" w:eastAsia="微软雅黑" w:cs="微软雅黑"/>
        </w:rPr>
      </w:pPr>
    </w:p>
    <w:p w14:paraId="05F73547">
      <w:pPr>
        <w:pStyle w:val="61"/>
        <w:widowControl w:val="0"/>
        <w:numPr>
          <w:ilvl w:val="0"/>
          <w:numId w:val="0"/>
        </w:numPr>
        <w:jc w:val="both"/>
        <w:rPr>
          <w:rFonts w:hint="eastAsia" w:ascii="微软雅黑" w:hAnsi="微软雅黑" w:eastAsia="微软雅黑" w:cs="微软雅黑"/>
        </w:rPr>
      </w:pPr>
    </w:p>
    <w:p w14:paraId="220F53C6">
      <w:pPr>
        <w:pStyle w:val="61"/>
        <w:widowControl w:val="0"/>
        <w:numPr>
          <w:ilvl w:val="0"/>
          <w:numId w:val="0"/>
        </w:numPr>
        <w:jc w:val="both"/>
        <w:rPr>
          <w:rFonts w:hint="eastAsia" w:ascii="微软雅黑" w:hAnsi="微软雅黑" w:eastAsia="微软雅黑" w:cs="微软雅黑"/>
        </w:rPr>
      </w:pPr>
    </w:p>
    <w:p w14:paraId="48A0B1AD">
      <w:pPr>
        <w:pStyle w:val="61"/>
        <w:widowControl w:val="0"/>
        <w:numPr>
          <w:ilvl w:val="0"/>
          <w:numId w:val="0"/>
        </w:numPr>
        <w:jc w:val="both"/>
        <w:rPr>
          <w:rFonts w:hint="eastAsia" w:ascii="微软雅黑" w:hAnsi="微软雅黑" w:eastAsia="微软雅黑" w:cs="微软雅黑"/>
        </w:rPr>
      </w:pPr>
    </w:p>
    <w:p w14:paraId="04CA18F5">
      <w:pPr>
        <w:pStyle w:val="61"/>
        <w:widowControl w:val="0"/>
        <w:numPr>
          <w:ilvl w:val="0"/>
          <w:numId w:val="0"/>
        </w:numPr>
        <w:jc w:val="both"/>
        <w:rPr>
          <w:rFonts w:hint="eastAsia" w:ascii="微软雅黑" w:hAnsi="微软雅黑" w:eastAsia="微软雅黑" w:cs="微软雅黑"/>
        </w:rPr>
      </w:pPr>
    </w:p>
    <w:p w14:paraId="51AF63DC">
      <w:pPr>
        <w:pStyle w:val="61"/>
        <w:widowControl w:val="0"/>
        <w:numPr>
          <w:ilvl w:val="0"/>
          <w:numId w:val="0"/>
        </w:numPr>
        <w:jc w:val="both"/>
        <w:rPr>
          <w:rFonts w:hint="eastAsia" w:ascii="微软雅黑" w:hAnsi="微软雅黑" w:eastAsia="微软雅黑" w:cs="微软雅黑"/>
        </w:rPr>
      </w:pPr>
    </w:p>
    <w:p w14:paraId="27C47240">
      <w:pPr>
        <w:pStyle w:val="61"/>
        <w:widowControl w:val="0"/>
        <w:numPr>
          <w:ilvl w:val="0"/>
          <w:numId w:val="0"/>
        </w:numPr>
        <w:jc w:val="both"/>
        <w:rPr>
          <w:rFonts w:hint="eastAsia" w:ascii="微软雅黑" w:hAnsi="微软雅黑" w:eastAsia="微软雅黑" w:cs="微软雅黑"/>
        </w:rPr>
      </w:pPr>
    </w:p>
    <w:p w14:paraId="29013E01">
      <w:pPr>
        <w:pStyle w:val="61"/>
        <w:widowControl w:val="0"/>
        <w:numPr>
          <w:ilvl w:val="0"/>
          <w:numId w:val="0"/>
        </w:numPr>
        <w:jc w:val="both"/>
        <w:rPr>
          <w:rFonts w:hint="eastAsia" w:ascii="微软雅黑" w:hAnsi="微软雅黑" w:eastAsia="微软雅黑" w:cs="微软雅黑"/>
        </w:rPr>
      </w:pPr>
    </w:p>
    <w:p w14:paraId="5DF3C853">
      <w:pPr>
        <w:pStyle w:val="61"/>
        <w:widowControl w:val="0"/>
        <w:numPr>
          <w:ilvl w:val="0"/>
          <w:numId w:val="0"/>
        </w:numPr>
        <w:jc w:val="both"/>
        <w:rPr>
          <w:rFonts w:hint="eastAsia" w:ascii="微软雅黑" w:hAnsi="微软雅黑" w:eastAsia="微软雅黑" w:cs="微软雅黑"/>
        </w:rPr>
      </w:pPr>
    </w:p>
    <w:p w14:paraId="1AAB5C00">
      <w:pPr>
        <w:pStyle w:val="61"/>
        <w:widowControl w:val="0"/>
        <w:numPr>
          <w:ilvl w:val="0"/>
          <w:numId w:val="0"/>
        </w:numPr>
        <w:jc w:val="both"/>
        <w:rPr>
          <w:rFonts w:hint="eastAsia" w:ascii="微软雅黑" w:hAnsi="微软雅黑" w:eastAsia="微软雅黑" w:cs="微软雅黑"/>
        </w:rPr>
      </w:pPr>
    </w:p>
    <w:p w14:paraId="0F06A6D1">
      <w:pPr>
        <w:pStyle w:val="61"/>
        <w:widowControl w:val="0"/>
        <w:numPr>
          <w:ilvl w:val="0"/>
          <w:numId w:val="0"/>
        </w:numPr>
        <w:jc w:val="both"/>
        <w:rPr>
          <w:rFonts w:hint="eastAsia" w:ascii="微软雅黑" w:hAnsi="微软雅黑" w:eastAsia="微软雅黑" w:cs="微软雅黑"/>
        </w:rPr>
      </w:pPr>
    </w:p>
    <w:p w14:paraId="0E3B6715">
      <w:pPr>
        <w:pStyle w:val="61"/>
        <w:rPr>
          <w:rFonts w:hint="eastAsia" w:ascii="微软雅黑" w:hAnsi="微软雅黑" w:eastAsia="微软雅黑" w:cs="微软雅黑"/>
        </w:rPr>
      </w:pPr>
    </w:p>
    <w:p w14:paraId="07EF79FA">
      <w:pPr>
        <w:pStyle w:val="61"/>
        <w:rPr>
          <w:rFonts w:hint="eastAsia" w:ascii="微软雅黑" w:hAnsi="微软雅黑" w:eastAsia="微软雅黑" w:cs="微软雅黑"/>
        </w:rPr>
      </w:pPr>
    </w:p>
    <w:p w14:paraId="3D2C6300">
      <w:pPr>
        <w:pStyle w:val="61"/>
        <w:rPr>
          <w:rFonts w:hint="eastAsia" w:ascii="微软雅黑" w:hAnsi="微软雅黑" w:eastAsia="微软雅黑" w:cs="微软雅黑"/>
        </w:rPr>
      </w:pPr>
    </w:p>
    <w:p w14:paraId="387A0B77">
      <w:pPr>
        <w:pStyle w:val="61"/>
        <w:rPr>
          <w:rFonts w:hint="eastAsia" w:ascii="微软雅黑" w:hAnsi="微软雅黑" w:eastAsia="微软雅黑" w:cs="微软雅黑"/>
        </w:rPr>
      </w:pPr>
    </w:p>
    <w:p w14:paraId="0F37D949">
      <w:pPr>
        <w:pStyle w:val="61"/>
        <w:rPr>
          <w:rFonts w:hint="eastAsia" w:ascii="微软雅黑" w:hAnsi="微软雅黑" w:eastAsia="微软雅黑" w:cs="微软雅黑"/>
        </w:rPr>
      </w:pPr>
    </w:p>
    <w:p w14:paraId="46CAE8BB">
      <w:pPr>
        <w:pStyle w:val="61"/>
        <w:rPr>
          <w:rFonts w:hint="eastAsia" w:ascii="微软雅黑" w:hAnsi="微软雅黑" w:eastAsia="微软雅黑" w:cs="微软雅黑"/>
        </w:rPr>
      </w:pPr>
    </w:p>
    <w:p w14:paraId="0ACE45DE">
      <w:pPr>
        <w:pStyle w:val="61"/>
        <w:rPr>
          <w:rFonts w:hint="eastAsia" w:ascii="微软雅黑" w:hAnsi="微软雅黑" w:eastAsia="微软雅黑" w:cs="微软雅黑"/>
        </w:rPr>
      </w:pPr>
    </w:p>
    <w:p w14:paraId="78047E3D">
      <w:pPr>
        <w:pStyle w:val="61"/>
        <w:rPr>
          <w:rFonts w:hint="eastAsia" w:ascii="微软雅黑" w:hAnsi="微软雅黑" w:eastAsia="微软雅黑" w:cs="微软雅黑"/>
        </w:rPr>
      </w:pPr>
    </w:p>
    <w:p w14:paraId="790CBCE3">
      <w:pPr>
        <w:pStyle w:val="61"/>
        <w:rPr>
          <w:rFonts w:hint="eastAsia" w:ascii="微软雅黑" w:hAnsi="微软雅黑" w:eastAsia="微软雅黑" w:cs="微软雅黑"/>
        </w:rPr>
      </w:pPr>
    </w:p>
    <w:p w14:paraId="44EA49CF">
      <w:pPr>
        <w:pStyle w:val="61"/>
        <w:rPr>
          <w:rFonts w:hint="eastAsia" w:ascii="微软雅黑" w:hAnsi="微软雅黑" w:eastAsia="微软雅黑" w:cs="微软雅黑"/>
        </w:rPr>
      </w:pPr>
    </w:p>
    <w:p w14:paraId="1DDEA07D">
      <w:pPr>
        <w:pStyle w:val="61"/>
        <w:rPr>
          <w:rFonts w:hint="eastAsia" w:ascii="微软雅黑" w:hAnsi="微软雅黑" w:eastAsia="微软雅黑" w:cs="微软雅黑"/>
        </w:rPr>
      </w:pPr>
    </w:p>
    <w:p w14:paraId="599F2783">
      <w:pPr>
        <w:pStyle w:val="61"/>
        <w:rPr>
          <w:rFonts w:hint="eastAsia" w:ascii="微软雅黑" w:hAnsi="微软雅黑" w:eastAsia="微软雅黑" w:cs="微软雅黑"/>
        </w:rPr>
      </w:pPr>
    </w:p>
    <w:p w14:paraId="36C22456">
      <w:pPr>
        <w:pStyle w:val="61"/>
        <w:rPr>
          <w:rFonts w:hint="eastAsia" w:ascii="微软雅黑" w:hAnsi="微软雅黑" w:eastAsia="微软雅黑" w:cs="微软雅黑"/>
        </w:rPr>
      </w:pPr>
    </w:p>
    <w:p w14:paraId="49E2CD56">
      <w:pPr>
        <w:pStyle w:val="61"/>
        <w:rPr>
          <w:rFonts w:hint="eastAsia" w:ascii="微软雅黑" w:hAnsi="微软雅黑" w:eastAsia="微软雅黑" w:cs="微软雅黑"/>
        </w:rPr>
      </w:pPr>
    </w:p>
    <w:p w14:paraId="6E3F4AB3">
      <w:pPr>
        <w:pStyle w:val="19"/>
        <w:adjustRightInd w:val="0"/>
        <w:snapToGrid w:val="0"/>
        <w:spacing w:line="360" w:lineRule="auto"/>
        <w:jc w:val="both"/>
        <w:rPr>
          <w:rFonts w:hint="eastAsia" w:ascii="微软雅黑" w:hAnsi="微软雅黑" w:eastAsia="微软雅黑" w:cs="微软雅黑"/>
          <w:b w:val="0"/>
          <w:bCs/>
          <w:color w:val="auto"/>
          <w:sz w:val="24"/>
          <w:szCs w:val="32"/>
          <w:lang w:eastAsia="zh-CN"/>
        </w:rPr>
      </w:pPr>
      <w:r>
        <w:rPr>
          <w:rFonts w:hint="eastAsia" w:ascii="微软雅黑" w:hAnsi="微软雅黑" w:eastAsia="微软雅黑" w:cs="微软雅黑"/>
          <w:b w:val="0"/>
          <w:bCs/>
          <w:color w:val="auto"/>
          <w:sz w:val="24"/>
          <w:szCs w:val="32"/>
          <w:lang w:val="en-US" w:eastAsia="zh-CN"/>
        </w:rPr>
        <w:t>9、</w:t>
      </w:r>
      <w:r>
        <w:rPr>
          <w:rFonts w:hint="eastAsia" w:ascii="微软雅黑" w:hAnsi="微软雅黑" w:eastAsia="微软雅黑" w:cs="微软雅黑"/>
          <w:b w:val="0"/>
          <w:bCs/>
          <w:color w:val="auto"/>
          <w:sz w:val="24"/>
          <w:szCs w:val="32"/>
          <w:lang w:eastAsia="zh-CN"/>
        </w:rPr>
        <w:t>投标保证金交纳凭证（信用承诺书代替）</w:t>
      </w:r>
    </w:p>
    <w:p w14:paraId="037BD506">
      <w:pPr>
        <w:pStyle w:val="43"/>
        <w:jc w:val="center"/>
        <w:rPr>
          <w:rFonts w:hint="eastAsia" w:ascii="微软雅黑" w:hAnsi="微软雅黑" w:eastAsia="微软雅黑" w:cs="微软雅黑"/>
          <w:b/>
          <w:color w:val="auto"/>
          <w:kern w:val="2"/>
          <w:sz w:val="32"/>
          <w:szCs w:val="22"/>
          <w:u w:val="none"/>
          <w:lang w:val="en-US" w:eastAsia="zh-CN" w:bidi="ar-SA"/>
        </w:rPr>
      </w:pPr>
      <w:r>
        <w:rPr>
          <w:rFonts w:hint="eastAsia" w:ascii="微软雅黑" w:hAnsi="微软雅黑" w:eastAsia="微软雅黑" w:cs="微软雅黑"/>
          <w:b/>
          <w:color w:val="auto"/>
          <w:kern w:val="2"/>
          <w:sz w:val="32"/>
          <w:szCs w:val="22"/>
          <w:u w:val="none"/>
          <w:lang w:val="en-US" w:eastAsia="zh-CN" w:bidi="ar-SA"/>
        </w:rPr>
        <w:t>投标信用承诺书</w:t>
      </w:r>
    </w:p>
    <w:p w14:paraId="453C4094">
      <w:pPr>
        <w:widowControl/>
        <w:spacing w:line="540" w:lineRule="exact"/>
        <w:jc w:val="left"/>
        <w:rPr>
          <w:rFonts w:hint="eastAsia" w:ascii="微软雅黑" w:hAnsi="微软雅黑" w:eastAsia="微软雅黑" w:cs="微软雅黑"/>
          <w:color w:val="auto"/>
          <w:kern w:val="0"/>
          <w:sz w:val="24"/>
          <w:szCs w:val="24"/>
          <w:u w:val="single"/>
        </w:rPr>
      </w:pPr>
      <w:r>
        <w:rPr>
          <w:rFonts w:hint="eastAsia" w:ascii="微软雅黑" w:hAnsi="微软雅黑" w:eastAsia="微软雅黑" w:cs="微软雅黑"/>
          <w:color w:val="auto"/>
          <w:kern w:val="0"/>
          <w:sz w:val="24"/>
          <w:szCs w:val="24"/>
        </w:rPr>
        <w:t>项目</w:t>
      </w:r>
      <w:r>
        <w:rPr>
          <w:rFonts w:hint="eastAsia" w:ascii="微软雅黑" w:hAnsi="微软雅黑" w:eastAsia="微软雅黑" w:cs="微软雅黑"/>
          <w:color w:val="auto"/>
          <w:kern w:val="0"/>
          <w:sz w:val="24"/>
          <w:szCs w:val="24"/>
          <w:lang w:eastAsia="zh-CN"/>
        </w:rPr>
        <w:t>名称</w:t>
      </w:r>
      <w:r>
        <w:rPr>
          <w:rFonts w:hint="eastAsia" w:ascii="微软雅黑" w:hAnsi="微软雅黑" w:eastAsia="微软雅黑" w:cs="微软雅黑"/>
          <w:color w:val="auto"/>
          <w:kern w:val="0"/>
          <w:sz w:val="24"/>
          <w:szCs w:val="24"/>
        </w:rPr>
        <w:t>：</w:t>
      </w:r>
      <w:r>
        <w:rPr>
          <w:rFonts w:hint="eastAsia" w:ascii="微软雅黑" w:hAnsi="微软雅黑" w:eastAsia="微软雅黑" w:cs="微软雅黑"/>
          <w:color w:val="auto"/>
          <w:kern w:val="0"/>
          <w:sz w:val="24"/>
          <w:szCs w:val="24"/>
          <w:u w:val="single"/>
        </w:rPr>
        <w:t xml:space="preserve">                                                                  </w:t>
      </w:r>
    </w:p>
    <w:p w14:paraId="4CF62965">
      <w:pPr>
        <w:widowControl/>
        <w:spacing w:line="540" w:lineRule="exact"/>
        <w:jc w:val="left"/>
        <w:rPr>
          <w:rFonts w:hint="eastAsia" w:ascii="微软雅黑" w:hAnsi="微软雅黑" w:eastAsia="微软雅黑" w:cs="微软雅黑"/>
          <w:color w:val="auto"/>
          <w:kern w:val="0"/>
          <w:sz w:val="24"/>
          <w:szCs w:val="24"/>
          <w:u w:val="single"/>
        </w:rPr>
      </w:pPr>
      <w:r>
        <w:rPr>
          <w:rFonts w:hint="eastAsia" w:ascii="微软雅黑" w:hAnsi="微软雅黑" w:eastAsia="微软雅黑" w:cs="微软雅黑"/>
          <w:color w:val="auto"/>
          <w:kern w:val="0"/>
          <w:sz w:val="24"/>
          <w:szCs w:val="24"/>
        </w:rPr>
        <w:t>投标人：</w:t>
      </w:r>
      <w:r>
        <w:rPr>
          <w:rFonts w:hint="eastAsia" w:ascii="微软雅黑" w:hAnsi="微软雅黑" w:eastAsia="微软雅黑" w:cs="微软雅黑"/>
          <w:color w:val="auto"/>
          <w:kern w:val="0"/>
          <w:sz w:val="24"/>
          <w:szCs w:val="24"/>
          <w:u w:val="single"/>
        </w:rPr>
        <w:t xml:space="preserve">                                                                    </w:t>
      </w:r>
    </w:p>
    <w:p w14:paraId="740A868B">
      <w:pPr>
        <w:widowControl/>
        <w:spacing w:line="540" w:lineRule="exact"/>
        <w:jc w:val="left"/>
        <w:rPr>
          <w:rFonts w:hint="eastAsia" w:ascii="微软雅黑" w:hAnsi="微软雅黑" w:eastAsia="微软雅黑" w:cs="微软雅黑"/>
          <w:color w:val="auto"/>
          <w:kern w:val="0"/>
          <w:sz w:val="24"/>
          <w:szCs w:val="24"/>
          <w:u w:val="single"/>
        </w:rPr>
      </w:pPr>
      <w:r>
        <w:rPr>
          <w:rFonts w:hint="eastAsia" w:ascii="微软雅黑" w:hAnsi="微软雅黑" w:eastAsia="微软雅黑" w:cs="微软雅黑"/>
          <w:color w:val="auto"/>
          <w:kern w:val="0"/>
          <w:sz w:val="24"/>
          <w:szCs w:val="24"/>
        </w:rPr>
        <w:t>统一社会信用代码：</w:t>
      </w:r>
      <w:r>
        <w:rPr>
          <w:rFonts w:hint="eastAsia" w:ascii="微软雅黑" w:hAnsi="微软雅黑" w:eastAsia="微软雅黑" w:cs="微软雅黑"/>
          <w:color w:val="auto"/>
          <w:kern w:val="0"/>
          <w:sz w:val="24"/>
          <w:szCs w:val="24"/>
          <w:u w:val="single"/>
        </w:rPr>
        <w:t xml:space="preserve">                               </w:t>
      </w:r>
      <w:r>
        <w:rPr>
          <w:rFonts w:hint="eastAsia" w:ascii="微软雅黑" w:hAnsi="微软雅黑" w:eastAsia="微软雅黑" w:cs="微软雅黑"/>
          <w:color w:val="auto"/>
          <w:kern w:val="0"/>
          <w:sz w:val="24"/>
          <w:szCs w:val="24"/>
        </w:rPr>
        <w:t>法人代表：</w:t>
      </w:r>
      <w:r>
        <w:rPr>
          <w:rFonts w:hint="eastAsia" w:ascii="微软雅黑" w:hAnsi="微软雅黑" w:eastAsia="微软雅黑" w:cs="微软雅黑"/>
          <w:color w:val="auto"/>
          <w:kern w:val="0"/>
          <w:sz w:val="24"/>
          <w:szCs w:val="24"/>
          <w:u w:val="single"/>
        </w:rPr>
        <w:t xml:space="preserve">                 </w:t>
      </w:r>
    </w:p>
    <w:p w14:paraId="7C059CFA">
      <w:pPr>
        <w:widowControl/>
        <w:adjustRightInd w:val="0"/>
        <w:snapToGrid w:val="0"/>
        <w:spacing w:line="540" w:lineRule="exact"/>
        <w:ind w:firstLine="480" w:firstLineChars="200"/>
        <w:jc w:val="lef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在本项目招投标活动中，我公司（单位）自愿作出以下投标信用承诺：</w:t>
      </w:r>
    </w:p>
    <w:p w14:paraId="751632F9">
      <w:pPr>
        <w:widowControl/>
        <w:adjustRightInd w:val="0"/>
        <w:snapToGrid w:val="0"/>
        <w:spacing w:line="540" w:lineRule="exact"/>
        <w:ind w:firstLine="480" w:firstLineChars="200"/>
        <w:jc w:val="lef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（一）能严格遵守法律法规、职业道德和行业规范。</w:t>
      </w:r>
    </w:p>
    <w:p w14:paraId="65E4D5E2">
      <w:pPr>
        <w:widowControl/>
        <w:adjustRightInd w:val="0"/>
        <w:snapToGrid w:val="0"/>
        <w:spacing w:line="540" w:lineRule="exact"/>
        <w:ind w:firstLine="480" w:firstLineChars="200"/>
        <w:jc w:val="lef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50CF5C4">
      <w:pPr>
        <w:widowControl/>
        <w:adjustRightInd w:val="0"/>
        <w:snapToGrid w:val="0"/>
        <w:spacing w:line="540" w:lineRule="exact"/>
        <w:ind w:firstLine="480" w:firstLineChars="200"/>
        <w:jc w:val="lef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03986C02">
      <w:pPr>
        <w:widowControl/>
        <w:tabs>
          <w:tab w:val="left" w:pos="4395"/>
        </w:tabs>
        <w:adjustRightInd w:val="0"/>
        <w:snapToGrid w:val="0"/>
        <w:spacing w:line="500" w:lineRule="exact"/>
        <w:ind w:firstLine="480" w:firstLineChars="200"/>
        <w:jc w:val="left"/>
        <w:rPr>
          <w:rFonts w:hint="eastAsia" w:ascii="微软雅黑" w:hAnsi="微软雅黑" w:eastAsia="微软雅黑" w:cs="微软雅黑"/>
          <w:b/>
          <w:color w:val="auto"/>
          <w:kern w:val="0"/>
          <w:sz w:val="24"/>
          <w:szCs w:val="24"/>
        </w:rPr>
      </w:pPr>
      <w:r>
        <w:rPr>
          <w:rFonts w:hint="eastAsia" w:ascii="微软雅黑" w:hAnsi="微软雅黑" w:eastAsia="微软雅黑" w:cs="微软雅黑"/>
          <w:color w:val="auto"/>
          <w:kern w:val="0"/>
          <w:sz w:val="24"/>
          <w:szCs w:val="24"/>
        </w:rPr>
        <w:t>法定代表人（</w:t>
      </w:r>
      <w:r>
        <w:rPr>
          <w:rFonts w:hint="eastAsia" w:ascii="微软雅黑" w:hAnsi="微软雅黑" w:eastAsia="微软雅黑" w:cs="微软雅黑"/>
          <w:color w:val="auto"/>
          <w:kern w:val="0"/>
          <w:sz w:val="24"/>
          <w:szCs w:val="24"/>
          <w:lang w:eastAsia="zh-CN"/>
        </w:rPr>
        <w:t>签字</w:t>
      </w:r>
      <w:r>
        <w:rPr>
          <w:rFonts w:hint="eastAsia" w:ascii="微软雅黑" w:hAnsi="微软雅黑" w:eastAsia="微软雅黑" w:cs="微软雅黑"/>
          <w:color w:val="auto"/>
          <w:kern w:val="0"/>
          <w:sz w:val="24"/>
          <w:szCs w:val="24"/>
        </w:rPr>
        <w:t>）：             投标人（盖章）：</w:t>
      </w:r>
    </w:p>
    <w:p w14:paraId="1F619F5D">
      <w:pPr>
        <w:pStyle w:val="61"/>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承诺时间：</w:t>
      </w:r>
      <w:r>
        <w:rPr>
          <w:rFonts w:hint="eastAsia" w:ascii="微软雅黑" w:hAnsi="微软雅黑" w:eastAsia="微软雅黑" w:cs="微软雅黑"/>
          <w:color w:val="auto"/>
          <w:kern w:val="0"/>
          <w:sz w:val="24"/>
          <w:szCs w:val="24"/>
          <w:u w:val="single"/>
        </w:rPr>
        <w:t xml:space="preserve">       </w:t>
      </w:r>
      <w:r>
        <w:rPr>
          <w:rFonts w:hint="eastAsia" w:ascii="微软雅黑" w:hAnsi="微软雅黑" w:eastAsia="微软雅黑" w:cs="微软雅黑"/>
          <w:color w:val="auto"/>
          <w:kern w:val="0"/>
          <w:sz w:val="24"/>
          <w:szCs w:val="24"/>
        </w:rPr>
        <w:t>年</w:t>
      </w:r>
      <w:r>
        <w:rPr>
          <w:rFonts w:hint="eastAsia" w:ascii="微软雅黑" w:hAnsi="微软雅黑" w:eastAsia="微软雅黑" w:cs="微软雅黑"/>
          <w:color w:val="auto"/>
          <w:kern w:val="0"/>
          <w:sz w:val="24"/>
          <w:szCs w:val="24"/>
          <w:u w:val="single"/>
        </w:rPr>
        <w:t xml:space="preserve">     </w:t>
      </w:r>
      <w:r>
        <w:rPr>
          <w:rFonts w:hint="eastAsia" w:ascii="微软雅黑" w:hAnsi="微软雅黑" w:eastAsia="微软雅黑" w:cs="微软雅黑"/>
          <w:color w:val="auto"/>
          <w:kern w:val="0"/>
          <w:sz w:val="24"/>
          <w:szCs w:val="24"/>
        </w:rPr>
        <w:t>月</w:t>
      </w:r>
      <w:r>
        <w:rPr>
          <w:rFonts w:hint="eastAsia" w:ascii="微软雅黑" w:hAnsi="微软雅黑" w:eastAsia="微软雅黑" w:cs="微软雅黑"/>
          <w:color w:val="auto"/>
          <w:kern w:val="0"/>
          <w:sz w:val="24"/>
          <w:szCs w:val="24"/>
          <w:u w:val="single"/>
        </w:rPr>
        <w:t xml:space="preserve">     </w:t>
      </w:r>
      <w:r>
        <w:rPr>
          <w:rFonts w:hint="eastAsia" w:ascii="微软雅黑" w:hAnsi="微软雅黑" w:eastAsia="微软雅黑" w:cs="微软雅黑"/>
          <w:color w:val="auto"/>
          <w:kern w:val="0"/>
          <w:sz w:val="24"/>
          <w:szCs w:val="24"/>
        </w:rPr>
        <w:t>日</w:t>
      </w:r>
    </w:p>
    <w:p w14:paraId="7BF50AF6">
      <w:pPr>
        <w:pStyle w:val="61"/>
        <w:ind w:left="0" w:leftChars="0" w:firstLine="0" w:firstLineChars="0"/>
        <w:rPr>
          <w:rFonts w:hint="eastAsia" w:ascii="微软雅黑" w:hAnsi="微软雅黑" w:eastAsia="微软雅黑" w:cs="微软雅黑"/>
          <w:color w:val="auto"/>
          <w:kern w:val="0"/>
          <w:sz w:val="24"/>
          <w:szCs w:val="24"/>
        </w:rPr>
      </w:pPr>
    </w:p>
    <w:p w14:paraId="0018A978">
      <w:pPr>
        <w:pStyle w:val="61"/>
        <w:rPr>
          <w:rFonts w:hint="eastAsia" w:ascii="微软雅黑" w:hAnsi="微软雅黑" w:eastAsia="微软雅黑" w:cs="微软雅黑"/>
          <w:b/>
          <w:color w:val="auto"/>
          <w:kern w:val="0"/>
          <w:sz w:val="24"/>
          <w:szCs w:val="24"/>
        </w:rPr>
      </w:pPr>
      <w:r>
        <w:rPr>
          <w:rFonts w:hint="eastAsia" w:ascii="微软雅黑" w:hAnsi="微软雅黑" w:eastAsia="微软雅黑" w:cs="微软雅黑"/>
          <w:b/>
          <w:color w:val="auto"/>
          <w:kern w:val="0"/>
          <w:sz w:val="24"/>
          <w:szCs w:val="24"/>
          <w:lang w:eastAsia="zh-CN"/>
        </w:rPr>
        <w:t>注：</w:t>
      </w:r>
      <w:r>
        <w:rPr>
          <w:rFonts w:hint="eastAsia" w:ascii="微软雅黑" w:hAnsi="微软雅黑" w:eastAsia="微软雅黑" w:cs="微软雅黑"/>
          <w:b/>
          <w:color w:val="auto"/>
          <w:kern w:val="0"/>
          <w:sz w:val="24"/>
          <w:szCs w:val="24"/>
          <w:lang w:val="en-US" w:eastAsia="zh-CN"/>
        </w:rPr>
        <w:t>1、</w:t>
      </w:r>
      <w:r>
        <w:rPr>
          <w:rFonts w:hint="eastAsia" w:ascii="微软雅黑" w:hAnsi="微软雅黑" w:eastAsia="微软雅黑" w:cs="微软雅黑"/>
          <w:b/>
          <w:color w:val="auto"/>
          <w:kern w:val="0"/>
          <w:sz w:val="24"/>
          <w:szCs w:val="24"/>
        </w:rPr>
        <w:t>本承诺书效力和作用等同投标保证金，其有效期与投标有效期一致。</w:t>
      </w:r>
    </w:p>
    <w:p w14:paraId="73AA78C4">
      <w:pPr>
        <w:pStyle w:val="43"/>
        <w:ind w:firstLine="960" w:firstLineChars="400"/>
        <w:rPr>
          <w:rFonts w:hint="eastAsia" w:ascii="微软雅黑" w:hAnsi="微软雅黑" w:eastAsia="微软雅黑" w:cs="微软雅黑"/>
          <w:b/>
          <w:color w:val="auto"/>
          <w:kern w:val="0"/>
          <w:sz w:val="24"/>
          <w:szCs w:val="24"/>
          <w:u w:val="none"/>
          <w:lang w:val="en-US" w:eastAsia="zh-CN"/>
        </w:rPr>
      </w:pPr>
      <w:r>
        <w:rPr>
          <w:rFonts w:hint="eastAsia" w:ascii="微软雅黑" w:hAnsi="微软雅黑" w:eastAsia="微软雅黑" w:cs="微软雅黑"/>
          <w:b/>
          <w:color w:val="auto"/>
          <w:kern w:val="0"/>
          <w:sz w:val="24"/>
          <w:szCs w:val="24"/>
          <w:u w:val="none"/>
          <w:lang w:val="en-US" w:eastAsia="zh-CN"/>
        </w:rPr>
        <w:t>2、</w:t>
      </w:r>
      <w:r>
        <w:rPr>
          <w:rFonts w:hint="eastAsia" w:ascii="微软雅黑" w:hAnsi="微软雅黑" w:eastAsia="微软雅黑" w:cs="微软雅黑"/>
          <w:b/>
          <w:color w:val="auto"/>
          <w:kern w:val="0"/>
          <w:sz w:val="24"/>
          <w:szCs w:val="24"/>
          <w:u w:val="none"/>
          <w:lang w:val="en-US"/>
        </w:rPr>
        <w:t>附信用中国（陕西榆林）主动承诺网页截图</w:t>
      </w:r>
    </w:p>
    <w:p w14:paraId="748733DF">
      <w:pPr>
        <w:spacing w:line="360" w:lineRule="atLeast"/>
        <w:jc w:val="center"/>
        <w:outlineLvl w:val="0"/>
        <w:rPr>
          <w:rFonts w:hint="eastAsia" w:ascii="微软雅黑" w:hAnsi="微软雅黑" w:eastAsia="微软雅黑" w:cs="微软雅黑"/>
          <w:kern w:val="2"/>
          <w:sz w:val="24"/>
          <w:szCs w:val="24"/>
          <w:lang w:val="en-US" w:eastAsia="zh-CN" w:bidi="ar-SA"/>
        </w:rPr>
      </w:pPr>
    </w:p>
    <w:p w14:paraId="29103B41">
      <w:pPr>
        <w:spacing w:line="360" w:lineRule="atLeast"/>
        <w:jc w:val="center"/>
        <w:outlineLvl w:val="0"/>
        <w:rPr>
          <w:rFonts w:hint="eastAsia" w:ascii="微软雅黑" w:hAnsi="微软雅黑" w:eastAsia="微软雅黑" w:cs="微软雅黑"/>
          <w:kern w:val="2"/>
          <w:sz w:val="24"/>
          <w:szCs w:val="24"/>
          <w:lang w:val="en-US" w:eastAsia="zh-CN" w:bidi="ar-SA"/>
        </w:rPr>
      </w:pPr>
    </w:p>
    <w:p w14:paraId="1237B28E">
      <w:pPr>
        <w:spacing w:line="360" w:lineRule="atLeast"/>
        <w:jc w:val="center"/>
        <w:outlineLvl w:val="0"/>
        <w:rPr>
          <w:rFonts w:hint="eastAsia" w:ascii="微软雅黑" w:hAnsi="微软雅黑" w:eastAsia="微软雅黑" w:cs="微软雅黑"/>
          <w:kern w:val="2"/>
          <w:sz w:val="24"/>
          <w:szCs w:val="24"/>
          <w:lang w:val="en-US" w:eastAsia="zh-CN" w:bidi="ar-SA"/>
        </w:rPr>
      </w:pPr>
    </w:p>
    <w:p w14:paraId="642AEF65">
      <w:pPr>
        <w:spacing w:line="360" w:lineRule="atLeast"/>
        <w:jc w:val="center"/>
        <w:outlineLvl w:val="0"/>
        <w:rPr>
          <w:rFonts w:hint="eastAsia" w:ascii="微软雅黑" w:hAnsi="微软雅黑" w:eastAsia="微软雅黑" w:cs="微软雅黑"/>
          <w:kern w:val="2"/>
          <w:sz w:val="24"/>
          <w:szCs w:val="24"/>
          <w:lang w:val="en-US" w:eastAsia="zh-CN" w:bidi="ar-SA"/>
        </w:rPr>
      </w:pPr>
    </w:p>
    <w:p w14:paraId="5E013457">
      <w:pPr>
        <w:spacing w:line="360" w:lineRule="atLeast"/>
        <w:jc w:val="center"/>
        <w:outlineLvl w:val="0"/>
        <w:rPr>
          <w:rFonts w:hint="eastAsia" w:ascii="微软雅黑" w:hAnsi="微软雅黑" w:eastAsia="微软雅黑" w:cs="微软雅黑"/>
          <w:b/>
          <w:color w:val="auto"/>
          <w:sz w:val="32"/>
          <w:szCs w:val="22"/>
        </w:rPr>
      </w:pPr>
      <w:r>
        <w:rPr>
          <w:rFonts w:hint="eastAsia" w:ascii="微软雅黑" w:hAnsi="微软雅黑" w:eastAsia="微软雅黑" w:cs="微软雅黑"/>
          <w:kern w:val="2"/>
          <w:sz w:val="24"/>
          <w:szCs w:val="24"/>
          <w:lang w:val="en-US" w:eastAsia="zh-CN" w:bidi="ar-SA"/>
        </w:rPr>
        <w:t>10、</w:t>
      </w:r>
      <w:bookmarkStart w:id="255" w:name="_Toc7944"/>
      <w:bookmarkStart w:id="256" w:name="_Toc22203"/>
      <w:bookmarkStart w:id="257" w:name="_Toc12990"/>
      <w:r>
        <w:rPr>
          <w:rFonts w:hint="eastAsia" w:ascii="微软雅黑" w:hAnsi="微软雅黑" w:eastAsia="微软雅黑" w:cs="微软雅黑"/>
          <w:b/>
          <w:color w:val="auto"/>
          <w:sz w:val="32"/>
          <w:szCs w:val="22"/>
        </w:rPr>
        <w:t>榆林市政府采购</w:t>
      </w:r>
      <w:r>
        <w:rPr>
          <w:rFonts w:hint="eastAsia" w:ascii="微软雅黑" w:hAnsi="微软雅黑" w:eastAsia="微软雅黑" w:cs="微软雅黑"/>
          <w:b/>
          <w:color w:val="auto"/>
          <w:sz w:val="32"/>
          <w:szCs w:val="22"/>
          <w:lang w:eastAsia="zh-CN"/>
        </w:rPr>
        <w:t>货物</w:t>
      </w:r>
      <w:r>
        <w:rPr>
          <w:rFonts w:hint="eastAsia" w:ascii="微软雅黑" w:hAnsi="微软雅黑" w:eastAsia="微软雅黑" w:cs="微软雅黑"/>
          <w:b/>
          <w:color w:val="auto"/>
          <w:sz w:val="32"/>
          <w:szCs w:val="22"/>
        </w:rPr>
        <w:t>类</w:t>
      </w:r>
      <w:r>
        <w:rPr>
          <w:rFonts w:hint="eastAsia" w:ascii="微软雅黑" w:hAnsi="微软雅黑" w:eastAsia="微软雅黑" w:cs="微软雅黑"/>
          <w:b/>
          <w:color w:val="auto"/>
          <w:sz w:val="32"/>
          <w:szCs w:val="22"/>
          <w:lang w:val="en-US" w:eastAsia="zh-CN"/>
        </w:rPr>
        <w:sym w:font="Wingdings" w:char="00A8"/>
      </w:r>
      <w:r>
        <w:rPr>
          <w:rFonts w:hint="eastAsia" w:ascii="微软雅黑" w:hAnsi="微软雅黑" w:eastAsia="微软雅黑" w:cs="微软雅黑"/>
          <w:b/>
          <w:color w:val="auto"/>
          <w:sz w:val="32"/>
          <w:szCs w:val="22"/>
          <w:lang w:val="en-US" w:eastAsia="zh-CN"/>
        </w:rPr>
        <w:t>服务类□工程类□</w:t>
      </w:r>
      <w:r>
        <w:rPr>
          <w:rFonts w:hint="eastAsia" w:ascii="微软雅黑" w:hAnsi="微软雅黑" w:eastAsia="微软雅黑" w:cs="微软雅黑"/>
          <w:b/>
          <w:color w:val="auto"/>
          <w:sz w:val="32"/>
          <w:szCs w:val="22"/>
        </w:rPr>
        <w:t>项目供应商信用</w:t>
      </w:r>
      <w:bookmarkEnd w:id="255"/>
      <w:bookmarkEnd w:id="256"/>
      <w:bookmarkEnd w:id="257"/>
    </w:p>
    <w:p w14:paraId="65B49EB5">
      <w:pPr>
        <w:spacing w:line="360" w:lineRule="atLeast"/>
        <w:jc w:val="center"/>
        <w:outlineLvl w:val="0"/>
        <w:rPr>
          <w:rFonts w:hint="eastAsia" w:ascii="微软雅黑" w:hAnsi="微软雅黑" w:eastAsia="微软雅黑" w:cs="微软雅黑"/>
          <w:b/>
          <w:color w:val="auto"/>
          <w:sz w:val="32"/>
          <w:szCs w:val="22"/>
          <w:lang w:eastAsia="zh-CN"/>
        </w:rPr>
      </w:pPr>
      <w:bookmarkStart w:id="258" w:name="_Toc19143"/>
      <w:bookmarkStart w:id="259" w:name="_Toc23339"/>
      <w:bookmarkStart w:id="260" w:name="_Toc29303"/>
      <w:r>
        <w:rPr>
          <w:rFonts w:hint="eastAsia" w:ascii="微软雅黑" w:hAnsi="微软雅黑" w:eastAsia="微软雅黑" w:cs="微软雅黑"/>
          <w:b/>
          <w:color w:val="auto"/>
          <w:sz w:val="32"/>
          <w:szCs w:val="22"/>
        </w:rPr>
        <w:t>承诺书</w:t>
      </w:r>
      <w:r>
        <w:rPr>
          <w:rFonts w:hint="eastAsia" w:ascii="微软雅黑" w:hAnsi="微软雅黑" w:eastAsia="微软雅黑" w:cs="微软雅黑"/>
          <w:b/>
          <w:color w:val="auto"/>
          <w:sz w:val="32"/>
          <w:szCs w:val="22"/>
          <w:lang w:eastAsia="zh-CN"/>
        </w:rPr>
        <w:t>（六）</w:t>
      </w:r>
      <w:bookmarkEnd w:id="258"/>
      <w:bookmarkEnd w:id="259"/>
      <w:bookmarkEnd w:id="260"/>
    </w:p>
    <w:p w14:paraId="70B0A799">
      <w:pPr>
        <w:pStyle w:val="189"/>
        <w:rPr>
          <w:rFonts w:hint="eastAsia" w:ascii="微软雅黑" w:hAnsi="微软雅黑" w:eastAsia="微软雅黑" w:cs="微软雅黑"/>
          <w:color w:val="auto"/>
          <w:sz w:val="24"/>
          <w:szCs w:val="24"/>
          <w:u w:val="single"/>
          <w:lang w:val="en-US" w:eastAsia="zh-CN"/>
        </w:rPr>
      </w:pPr>
      <w:r>
        <w:rPr>
          <w:rFonts w:hint="eastAsia" w:ascii="微软雅黑" w:hAnsi="微软雅黑" w:eastAsia="微软雅黑" w:cs="微软雅黑"/>
          <w:color w:val="auto"/>
          <w:sz w:val="24"/>
          <w:szCs w:val="24"/>
          <w:lang w:val="en-US"/>
        </w:rPr>
        <w:t>市场主体名称：</w:t>
      </w:r>
      <w:r>
        <w:rPr>
          <w:rFonts w:hint="eastAsia" w:ascii="微软雅黑" w:hAnsi="微软雅黑" w:eastAsia="微软雅黑" w:cs="微软雅黑"/>
          <w:color w:val="auto"/>
          <w:sz w:val="24"/>
          <w:szCs w:val="24"/>
          <w:u w:val="single"/>
          <w:lang w:val="en-US" w:eastAsia="zh-CN"/>
        </w:rPr>
        <w:t xml:space="preserve">                                </w:t>
      </w:r>
    </w:p>
    <w:p w14:paraId="1401CD58">
      <w:pPr>
        <w:pStyle w:val="189"/>
        <w:rPr>
          <w:rFonts w:hint="eastAsia" w:ascii="微软雅黑" w:hAnsi="微软雅黑" w:eastAsia="微软雅黑" w:cs="微软雅黑"/>
          <w:color w:val="auto"/>
          <w:sz w:val="24"/>
          <w:szCs w:val="24"/>
          <w:u w:val="single"/>
          <w:lang w:val="en-US" w:eastAsia="zh-CN"/>
        </w:rPr>
      </w:pPr>
      <w:r>
        <w:rPr>
          <w:rFonts w:hint="eastAsia" w:ascii="微软雅黑" w:hAnsi="微软雅黑" w:eastAsia="微软雅黑" w:cs="微软雅黑"/>
          <w:color w:val="auto"/>
          <w:sz w:val="24"/>
          <w:szCs w:val="24"/>
          <w:lang w:val="en-US"/>
        </w:rPr>
        <w:t>证件类型：</w:t>
      </w:r>
      <w:r>
        <w:rPr>
          <w:rFonts w:hint="eastAsia" w:ascii="微软雅黑" w:hAnsi="微软雅黑" w:eastAsia="微软雅黑" w:cs="微软雅黑"/>
          <w:color w:val="auto"/>
          <w:sz w:val="24"/>
          <w:szCs w:val="24"/>
          <w:u w:val="single"/>
          <w:lang w:val="en-US" w:eastAsia="zh-CN"/>
        </w:rPr>
        <w:t xml:space="preserve">  统一社会信用代码               </w:t>
      </w:r>
    </w:p>
    <w:p w14:paraId="2CF168C4">
      <w:pPr>
        <w:pStyle w:val="189"/>
        <w:rPr>
          <w:rFonts w:hint="eastAsia" w:ascii="微软雅黑" w:hAnsi="微软雅黑" w:eastAsia="微软雅黑" w:cs="微软雅黑"/>
          <w:color w:val="auto"/>
          <w:sz w:val="24"/>
          <w:szCs w:val="24"/>
          <w:u w:val="single"/>
          <w:lang w:val="en-US" w:eastAsia="zh-CN"/>
        </w:rPr>
      </w:pPr>
      <w:r>
        <w:rPr>
          <w:rFonts w:hint="eastAsia" w:ascii="微软雅黑" w:hAnsi="微软雅黑" w:eastAsia="微软雅黑" w:cs="微软雅黑"/>
          <w:color w:val="auto"/>
          <w:sz w:val="24"/>
          <w:szCs w:val="24"/>
          <w:lang w:val="en-US"/>
        </w:rPr>
        <w:t>证件号码：</w:t>
      </w:r>
      <w:r>
        <w:rPr>
          <w:rFonts w:hint="eastAsia" w:ascii="微软雅黑" w:hAnsi="微软雅黑" w:eastAsia="微软雅黑" w:cs="微软雅黑"/>
          <w:color w:val="auto"/>
          <w:sz w:val="24"/>
          <w:szCs w:val="24"/>
          <w:u w:val="single"/>
          <w:lang w:val="en-US" w:eastAsia="zh-CN"/>
        </w:rPr>
        <w:t xml:space="preserve">                               </w:t>
      </w:r>
    </w:p>
    <w:p w14:paraId="3CCD8FF6">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法人代表：</w:t>
      </w:r>
      <w:r>
        <w:rPr>
          <w:rFonts w:hint="eastAsia" w:ascii="微软雅黑" w:hAnsi="微软雅黑" w:eastAsia="微软雅黑" w:cs="微软雅黑"/>
          <w:color w:val="auto"/>
          <w:sz w:val="24"/>
          <w:szCs w:val="24"/>
          <w:u w:val="single"/>
          <w:lang w:val="en-US" w:eastAsia="zh-CN"/>
        </w:rPr>
        <w:t xml:space="preserve">                               </w:t>
      </w:r>
    </w:p>
    <w:p w14:paraId="3A8BE0A8">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承诺有效期限：</w:t>
      </w:r>
      <w:r>
        <w:rPr>
          <w:rFonts w:hint="eastAsia" w:ascii="微软雅黑" w:hAnsi="微软雅黑" w:eastAsia="微软雅黑" w:cs="微软雅黑"/>
          <w:color w:val="auto"/>
          <w:sz w:val="24"/>
          <w:szCs w:val="24"/>
          <w:u w:val="single"/>
          <w:lang w:val="en-US" w:eastAsia="zh-CN"/>
        </w:rPr>
        <w:t xml:space="preserve">    </w:t>
      </w:r>
      <w:r>
        <w:rPr>
          <w:rFonts w:hint="eastAsia" w:ascii="微软雅黑" w:hAnsi="微软雅黑" w:eastAsia="微软雅黑" w:cs="微软雅黑"/>
          <w:color w:val="auto"/>
          <w:sz w:val="24"/>
          <w:szCs w:val="24"/>
          <w:lang w:val="en-US"/>
        </w:rPr>
        <w:t xml:space="preserve">  年 </w:t>
      </w:r>
      <w:r>
        <w:rPr>
          <w:rFonts w:hint="eastAsia" w:ascii="微软雅黑" w:hAnsi="微软雅黑" w:eastAsia="微软雅黑" w:cs="微软雅黑"/>
          <w:color w:val="auto"/>
          <w:sz w:val="24"/>
          <w:szCs w:val="24"/>
          <w:u w:val="single"/>
          <w:lang w:val="en-US" w:eastAsia="zh-CN"/>
        </w:rPr>
        <w:t xml:space="preserve">    </w:t>
      </w:r>
      <w:r>
        <w:rPr>
          <w:rFonts w:hint="eastAsia" w:ascii="微软雅黑" w:hAnsi="微软雅黑" w:eastAsia="微软雅黑" w:cs="微软雅黑"/>
          <w:color w:val="auto"/>
          <w:sz w:val="24"/>
          <w:szCs w:val="24"/>
          <w:lang w:val="en-US"/>
        </w:rPr>
        <w:t>月</w:t>
      </w:r>
      <w:r>
        <w:rPr>
          <w:rFonts w:hint="eastAsia" w:ascii="微软雅黑" w:hAnsi="微软雅黑" w:eastAsia="微软雅黑" w:cs="微软雅黑"/>
          <w:color w:val="auto"/>
          <w:sz w:val="24"/>
          <w:szCs w:val="24"/>
          <w:u w:val="single"/>
          <w:lang w:val="en-US" w:eastAsia="zh-CN"/>
        </w:rPr>
        <w:t xml:space="preserve">    </w:t>
      </w:r>
      <w:r>
        <w:rPr>
          <w:rFonts w:hint="eastAsia" w:ascii="微软雅黑" w:hAnsi="微软雅黑" w:eastAsia="微软雅黑" w:cs="微软雅黑"/>
          <w:color w:val="auto"/>
          <w:sz w:val="24"/>
          <w:szCs w:val="24"/>
          <w:lang w:val="en-US"/>
        </w:rPr>
        <w:t>日</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rPr>
        <w:t>—</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rPr>
        <w:t xml:space="preserve"> </w:t>
      </w:r>
      <w:r>
        <w:rPr>
          <w:rFonts w:hint="eastAsia" w:ascii="微软雅黑" w:hAnsi="微软雅黑" w:eastAsia="微软雅黑" w:cs="微软雅黑"/>
          <w:color w:val="auto"/>
          <w:sz w:val="24"/>
          <w:szCs w:val="24"/>
          <w:u w:val="single"/>
          <w:lang w:val="en-US" w:eastAsia="zh-CN"/>
        </w:rPr>
        <w:t xml:space="preserve">    </w:t>
      </w:r>
      <w:r>
        <w:rPr>
          <w:rFonts w:hint="eastAsia" w:ascii="微软雅黑" w:hAnsi="微软雅黑" w:eastAsia="微软雅黑" w:cs="微软雅黑"/>
          <w:color w:val="auto"/>
          <w:sz w:val="24"/>
          <w:szCs w:val="24"/>
          <w:lang w:val="en-US"/>
        </w:rPr>
        <w:t xml:space="preserve"> 年 </w:t>
      </w:r>
      <w:r>
        <w:rPr>
          <w:rFonts w:hint="eastAsia" w:ascii="微软雅黑" w:hAnsi="微软雅黑" w:eastAsia="微软雅黑" w:cs="微软雅黑"/>
          <w:color w:val="auto"/>
          <w:sz w:val="24"/>
          <w:szCs w:val="24"/>
          <w:u w:val="single"/>
          <w:lang w:val="en-US" w:eastAsia="zh-CN"/>
        </w:rPr>
        <w:t xml:space="preserve">    </w:t>
      </w:r>
      <w:r>
        <w:rPr>
          <w:rFonts w:hint="eastAsia" w:ascii="微软雅黑" w:hAnsi="微软雅黑" w:eastAsia="微软雅黑" w:cs="微软雅黑"/>
          <w:color w:val="auto"/>
          <w:sz w:val="24"/>
          <w:szCs w:val="24"/>
          <w:lang w:val="en-US"/>
        </w:rPr>
        <w:t xml:space="preserve">  月 </w:t>
      </w:r>
      <w:r>
        <w:rPr>
          <w:rFonts w:hint="eastAsia" w:ascii="微软雅黑" w:hAnsi="微软雅黑" w:eastAsia="微软雅黑" w:cs="微软雅黑"/>
          <w:color w:val="auto"/>
          <w:sz w:val="24"/>
          <w:szCs w:val="24"/>
          <w:u w:val="single"/>
          <w:lang w:val="en-US" w:eastAsia="zh-CN"/>
        </w:rPr>
        <w:t xml:space="preserve">    </w:t>
      </w:r>
      <w:r>
        <w:rPr>
          <w:rFonts w:hint="eastAsia" w:ascii="微软雅黑" w:hAnsi="微软雅黑" w:eastAsia="微软雅黑" w:cs="微软雅黑"/>
          <w:color w:val="auto"/>
          <w:sz w:val="24"/>
          <w:szCs w:val="24"/>
          <w:lang w:val="en-US"/>
        </w:rPr>
        <w:t xml:space="preserve">  日</w:t>
      </w:r>
    </w:p>
    <w:p w14:paraId="0547CFDB">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承诺内容：</w:t>
      </w:r>
    </w:p>
    <w:p w14:paraId="4B42F2B7">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为维护公开、公平、公正的政府采购市场秩序，树立诚实守信的政府采购供应商形象，本单位自愿做出以下承诺：</w:t>
      </w:r>
    </w:p>
    <w:p w14:paraId="4AC15730">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一、承诺本单位严格遵守国家法律、法规和规章，全面履行应尽的责任和义务，全面做到履约守信，具备《政府采购法》第二十二条第一款规定的条件;</w:t>
      </w:r>
    </w:p>
    <w:p w14:paraId="243CC856">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二、承诺本单位提供给注册登记部门、行业管理部门、司法部门、行业组织以及在政府采购活动中提交的所有资料均合法、真实、有效，无任何伪造、修改、虚假成份，并对所提供资料的真实性负责；</w:t>
      </w:r>
    </w:p>
    <w:p w14:paraId="085482A5">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三、承诺本单位严格依法开展生产经营活动，主动接受行业监管，自愿接受依法开展的日常检查；违法失信经营后将自愿接受约束和惩戒，并依法承担相应责任；</w:t>
      </w:r>
    </w:p>
    <w:p w14:paraId="678FECCE">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四、承诺本单位自觉接受行政管理部门、行业组织、社会公众、新闻舆论的监督；</w:t>
      </w:r>
    </w:p>
    <w:p w14:paraId="3766450A">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五、承诺本单位自我约束、自我管理，重合同、守信用，不制假售假、商标侵权、虚假宣传、违约毁约、恶意逃债、偷税漏税、价格欺诈、垄断和不正当竞争，维护经营者、消费者的合法权益；</w:t>
      </w:r>
    </w:p>
    <w:p w14:paraId="7508747E">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六、承诺本单位提出政府采购质疑和投诉坚持依法依规、诚实信用原则，在全国范围12个月内没有三次以上查无实据的政府采购投诉；</w:t>
      </w:r>
    </w:p>
    <w:p w14:paraId="2BB96DAD">
      <w:pPr>
        <w:pStyle w:val="189"/>
        <w:rPr>
          <w:rFonts w:hint="eastAsia" w:ascii="微软雅黑" w:hAnsi="微软雅黑" w:eastAsia="微软雅黑" w:cs="微软雅黑"/>
          <w:color w:val="auto"/>
          <w:sz w:val="24"/>
          <w:szCs w:val="24"/>
          <w:u w:val="single"/>
          <w:lang w:val="en-US"/>
        </w:rPr>
      </w:pPr>
      <w:r>
        <w:rPr>
          <w:rFonts w:hint="eastAsia" w:ascii="微软雅黑" w:hAnsi="微软雅黑" w:eastAsia="微软雅黑" w:cs="微软雅黑"/>
          <w:color w:val="auto"/>
          <w:sz w:val="24"/>
          <w:szCs w:val="24"/>
          <w:lang w:val="en-US"/>
        </w:rPr>
        <w:t xml:space="preserve">七、根据政府采购相关法律法规的规定需要作出的其他承诺： </w:t>
      </w:r>
      <w:r>
        <w:rPr>
          <w:rFonts w:hint="eastAsia" w:ascii="微软雅黑" w:hAnsi="微软雅黑" w:eastAsia="微软雅黑" w:cs="微软雅黑"/>
          <w:color w:val="auto"/>
          <w:sz w:val="24"/>
          <w:szCs w:val="24"/>
          <w:u w:val="single"/>
          <w:lang w:val="en-US"/>
        </w:rPr>
        <w:t xml:space="preserve">              </w:t>
      </w:r>
    </w:p>
    <w:p w14:paraId="74FD9D18">
      <w:pPr>
        <w:pStyle w:val="189"/>
        <w:rPr>
          <w:rFonts w:hint="eastAsia" w:ascii="微软雅黑" w:hAnsi="微软雅黑" w:eastAsia="微软雅黑" w:cs="微软雅黑"/>
          <w:color w:val="auto"/>
          <w:sz w:val="24"/>
          <w:szCs w:val="24"/>
          <w:u w:val="single"/>
          <w:lang w:val="en-US"/>
        </w:rPr>
      </w:pPr>
      <w:r>
        <w:rPr>
          <w:rFonts w:hint="eastAsia" w:ascii="微软雅黑" w:hAnsi="微软雅黑" w:eastAsia="微软雅黑" w:cs="微软雅黑"/>
          <w:color w:val="auto"/>
          <w:sz w:val="24"/>
          <w:szCs w:val="24"/>
          <w:u w:val="single"/>
          <w:lang w:val="en-US"/>
        </w:rPr>
        <w:t xml:space="preserve">                                                           </w:t>
      </w:r>
      <w:r>
        <w:rPr>
          <w:rFonts w:hint="eastAsia" w:ascii="微软雅黑" w:hAnsi="微软雅黑" w:eastAsia="微软雅黑" w:cs="微软雅黑"/>
          <w:color w:val="auto"/>
          <w:sz w:val="24"/>
          <w:szCs w:val="24"/>
          <w:u w:val="single"/>
          <w:lang w:val="en-US" w:eastAsia="zh-CN"/>
        </w:rPr>
        <w:t xml:space="preserve"> </w:t>
      </w:r>
      <w:r>
        <w:rPr>
          <w:rFonts w:hint="eastAsia" w:ascii="微软雅黑" w:hAnsi="微软雅黑" w:eastAsia="微软雅黑" w:cs="微软雅黑"/>
          <w:color w:val="auto"/>
          <w:sz w:val="24"/>
          <w:szCs w:val="24"/>
          <w:u w:val="single"/>
          <w:lang w:val="en-US"/>
        </w:rPr>
        <w:t xml:space="preserve">         </w:t>
      </w:r>
    </w:p>
    <w:p w14:paraId="11B160D3">
      <w:pPr>
        <w:pStyle w:val="189"/>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 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2D7BBF4">
      <w:pPr>
        <w:pStyle w:val="189"/>
        <w:rPr>
          <w:rFonts w:hint="eastAsia" w:ascii="微软雅黑" w:hAnsi="微软雅黑" w:eastAsia="微软雅黑" w:cs="微软雅黑"/>
          <w:color w:val="auto"/>
          <w:sz w:val="24"/>
          <w:szCs w:val="24"/>
          <w:lang w:val="en-US"/>
        </w:rPr>
      </w:pPr>
    </w:p>
    <w:p w14:paraId="695F4245">
      <w:pPr>
        <w:pStyle w:val="189"/>
        <w:ind w:left="0" w:leftChars="0" w:firstLine="0" w:firstLineChars="0"/>
        <w:rPr>
          <w:rFonts w:hint="eastAsia" w:ascii="微软雅黑" w:hAnsi="微软雅黑" w:eastAsia="微软雅黑" w:cs="微软雅黑"/>
          <w:color w:val="auto"/>
          <w:sz w:val="24"/>
          <w:szCs w:val="24"/>
          <w:lang w:val="en-US"/>
        </w:rPr>
      </w:pPr>
    </w:p>
    <w:p w14:paraId="0CDE2861">
      <w:pPr>
        <w:pStyle w:val="189"/>
        <w:jc w:val="left"/>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承诺单位（盖章）：</w:t>
      </w:r>
      <w:r>
        <w:rPr>
          <w:rFonts w:hint="eastAsia" w:ascii="微软雅黑" w:hAnsi="微软雅黑" w:eastAsia="微软雅黑" w:cs="微软雅黑"/>
          <w:color w:val="auto"/>
          <w:sz w:val="24"/>
          <w:szCs w:val="24"/>
          <w:u w:val="single"/>
          <w:lang w:val="en-US" w:eastAsia="zh-CN"/>
        </w:rPr>
        <w:t xml:space="preserve">                   </w:t>
      </w:r>
    </w:p>
    <w:p w14:paraId="3371CF0C">
      <w:pPr>
        <w:pStyle w:val="189"/>
        <w:jc w:val="left"/>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法定代表人（</w:t>
      </w:r>
      <w:r>
        <w:rPr>
          <w:rFonts w:hint="eastAsia" w:ascii="微软雅黑" w:hAnsi="微软雅黑" w:eastAsia="微软雅黑" w:cs="微软雅黑"/>
          <w:color w:val="auto"/>
          <w:kern w:val="0"/>
          <w:sz w:val="24"/>
          <w:szCs w:val="24"/>
        </w:rPr>
        <w:t>签字</w:t>
      </w:r>
      <w:r>
        <w:rPr>
          <w:rFonts w:hint="eastAsia" w:ascii="微软雅黑" w:hAnsi="微软雅黑" w:eastAsia="微软雅黑" w:cs="微软雅黑"/>
          <w:color w:val="auto"/>
          <w:kern w:val="0"/>
          <w:sz w:val="24"/>
          <w:szCs w:val="24"/>
          <w:lang w:val="en-US" w:eastAsia="zh-CN"/>
        </w:rPr>
        <w:t>或盖章</w:t>
      </w:r>
      <w:r>
        <w:rPr>
          <w:rFonts w:hint="eastAsia" w:ascii="微软雅黑" w:hAnsi="微软雅黑" w:eastAsia="微软雅黑" w:cs="微软雅黑"/>
          <w:color w:val="auto"/>
          <w:sz w:val="24"/>
          <w:szCs w:val="24"/>
          <w:lang w:val="en-US"/>
        </w:rPr>
        <w:t>）：</w:t>
      </w:r>
      <w:r>
        <w:rPr>
          <w:rFonts w:hint="eastAsia" w:ascii="微软雅黑" w:hAnsi="微软雅黑" w:eastAsia="微软雅黑" w:cs="微软雅黑"/>
          <w:color w:val="auto"/>
          <w:sz w:val="24"/>
          <w:szCs w:val="24"/>
          <w:u w:val="single"/>
          <w:lang w:val="en-US" w:eastAsia="zh-CN"/>
        </w:rPr>
        <w:t xml:space="preserve">                   </w:t>
      </w:r>
    </w:p>
    <w:p w14:paraId="387FFC95">
      <w:pPr>
        <w:pStyle w:val="189"/>
        <w:jc w:val="left"/>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法定代表人（负责人）身份证号：</w:t>
      </w:r>
      <w:r>
        <w:rPr>
          <w:rFonts w:hint="eastAsia" w:ascii="微软雅黑" w:hAnsi="微软雅黑" w:eastAsia="微软雅黑" w:cs="微软雅黑"/>
          <w:color w:val="auto"/>
          <w:sz w:val="24"/>
          <w:szCs w:val="24"/>
          <w:u w:val="single"/>
          <w:lang w:val="en-US" w:eastAsia="zh-CN"/>
        </w:rPr>
        <w:t xml:space="preserve">                   </w:t>
      </w:r>
    </w:p>
    <w:p w14:paraId="2EAEC7D7">
      <w:pPr>
        <w:pStyle w:val="189"/>
        <w:jc w:val="left"/>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承诺日期：</w:t>
      </w:r>
      <w:r>
        <w:rPr>
          <w:rFonts w:hint="eastAsia" w:ascii="微软雅黑" w:hAnsi="微软雅黑" w:eastAsia="微软雅黑" w:cs="微软雅黑"/>
          <w:color w:val="auto"/>
          <w:sz w:val="24"/>
          <w:szCs w:val="24"/>
          <w:u w:val="single"/>
          <w:lang w:val="en-US" w:eastAsia="zh-CN"/>
        </w:rPr>
        <w:t xml:space="preserve">                   </w:t>
      </w:r>
    </w:p>
    <w:p w14:paraId="15269C32">
      <w:pPr>
        <w:pStyle w:val="189"/>
        <w:ind w:firstLine="480"/>
        <w:jc w:val="left"/>
        <w:rPr>
          <w:rFonts w:hint="eastAsia" w:ascii="微软雅黑" w:hAnsi="微软雅黑" w:eastAsia="微软雅黑" w:cs="微软雅黑"/>
          <w:b/>
          <w:bCs/>
          <w:color w:val="auto"/>
          <w:kern w:val="2"/>
          <w:sz w:val="24"/>
          <w:szCs w:val="24"/>
          <w:lang w:val="en-US"/>
        </w:rPr>
      </w:pPr>
      <w:r>
        <w:rPr>
          <w:rFonts w:hint="eastAsia" w:ascii="微软雅黑" w:hAnsi="微软雅黑" w:eastAsia="微软雅黑" w:cs="微软雅黑"/>
          <w:b/>
          <w:bCs/>
          <w:color w:val="auto"/>
          <w:kern w:val="2"/>
          <w:sz w:val="24"/>
          <w:szCs w:val="24"/>
          <w:lang w:val="en-US"/>
        </w:rPr>
        <w:t>备注：</w:t>
      </w:r>
    </w:p>
    <w:p w14:paraId="45EA2575">
      <w:pPr>
        <w:pStyle w:val="189"/>
        <w:ind w:firstLine="520" w:firstLineChars="217"/>
        <w:jc w:val="left"/>
        <w:rPr>
          <w:rFonts w:hint="eastAsia" w:ascii="微软雅黑" w:hAnsi="微软雅黑" w:eastAsia="微软雅黑" w:cs="微软雅黑"/>
          <w:color w:val="auto"/>
          <w:kern w:val="2"/>
          <w:sz w:val="24"/>
          <w:szCs w:val="24"/>
          <w:lang w:val="en-US"/>
        </w:rPr>
      </w:pPr>
      <w:r>
        <w:rPr>
          <w:rFonts w:hint="eastAsia" w:ascii="微软雅黑" w:hAnsi="微软雅黑" w:eastAsia="微软雅黑" w:cs="微软雅黑"/>
          <w:color w:val="auto"/>
          <w:kern w:val="2"/>
          <w:sz w:val="24"/>
          <w:szCs w:val="24"/>
          <w:lang w:val="en-US"/>
        </w:rPr>
        <w:t>1、承诺有效期限自承诺之日起1年；</w:t>
      </w:r>
    </w:p>
    <w:p w14:paraId="3D8C65EC">
      <w:pPr>
        <w:pStyle w:val="189"/>
        <w:ind w:firstLine="520" w:firstLineChars="217"/>
        <w:jc w:val="left"/>
        <w:rPr>
          <w:rFonts w:hint="eastAsia" w:ascii="微软雅黑" w:hAnsi="微软雅黑" w:eastAsia="微软雅黑" w:cs="微软雅黑"/>
          <w:color w:val="auto"/>
          <w:kern w:val="2"/>
          <w:sz w:val="24"/>
          <w:szCs w:val="24"/>
          <w:lang w:val="en-US"/>
        </w:rPr>
      </w:pPr>
      <w:r>
        <w:rPr>
          <w:rFonts w:hint="eastAsia" w:ascii="微软雅黑" w:hAnsi="微软雅黑" w:eastAsia="微软雅黑" w:cs="微软雅黑"/>
          <w:color w:val="auto"/>
          <w:kern w:val="2"/>
          <w:sz w:val="24"/>
          <w:szCs w:val="24"/>
          <w:lang w:val="en-US"/>
        </w:rPr>
        <w:t>2、附信用中国（陕西榆林）主动承诺网页截图；</w:t>
      </w:r>
    </w:p>
    <w:p w14:paraId="3329AF20">
      <w:pPr>
        <w:pStyle w:val="189"/>
        <w:spacing w:after="240" w:afterLines="100"/>
        <w:jc w:val="left"/>
        <w:outlineLvl w:val="0"/>
        <w:rPr>
          <w:rFonts w:hint="eastAsia" w:ascii="微软雅黑" w:hAnsi="微软雅黑" w:eastAsia="微软雅黑" w:cs="微软雅黑"/>
          <w:b w:val="0"/>
          <w:color w:val="auto"/>
          <w:sz w:val="24"/>
          <w:szCs w:val="24"/>
          <w:lang w:val="en-US" w:eastAsia="zh-CN"/>
        </w:rPr>
      </w:pPr>
      <w:bookmarkStart w:id="261" w:name="_Toc18307"/>
      <w:r>
        <w:rPr>
          <w:rFonts w:hint="eastAsia" w:ascii="微软雅黑" w:hAnsi="微软雅黑" w:eastAsia="微软雅黑" w:cs="微软雅黑"/>
          <w:color w:val="auto"/>
          <w:kern w:val="2"/>
          <w:sz w:val="24"/>
          <w:szCs w:val="24"/>
          <w:lang w:val="en-US"/>
        </w:rPr>
        <w:t>3、法定代表人法定代表人或负责人、主体名称发生变更的应当重新做出承诺</w:t>
      </w:r>
      <w:r>
        <w:rPr>
          <w:rFonts w:hint="eastAsia" w:ascii="微软雅黑" w:hAnsi="微软雅黑" w:eastAsia="微软雅黑" w:cs="微软雅黑"/>
          <w:color w:val="auto"/>
          <w:kern w:val="2"/>
          <w:sz w:val="24"/>
          <w:szCs w:val="24"/>
          <w:lang w:val="en-US" w:eastAsia="zh-CN"/>
        </w:rPr>
        <w:t>。</w:t>
      </w:r>
      <w:bookmarkEnd w:id="261"/>
    </w:p>
    <w:p w14:paraId="0B415C1A">
      <w:pPr>
        <w:numPr>
          <w:ilvl w:val="0"/>
          <w:numId w:val="0"/>
        </w:numPr>
        <w:bidi w:val="0"/>
        <w:spacing w:line="360" w:lineRule="auto"/>
        <w:rPr>
          <w:rFonts w:hint="eastAsia" w:ascii="微软雅黑" w:hAnsi="微软雅黑" w:eastAsia="微软雅黑" w:cs="微软雅黑"/>
          <w:kern w:val="2"/>
          <w:sz w:val="24"/>
          <w:szCs w:val="24"/>
          <w:lang w:val="en-US" w:eastAsia="zh-CN" w:bidi="ar-SA"/>
        </w:rPr>
      </w:pPr>
    </w:p>
    <w:p w14:paraId="7A2B215F">
      <w:pPr>
        <w:numPr>
          <w:ilvl w:val="0"/>
          <w:numId w:val="0"/>
        </w:numPr>
        <w:bidi w:val="0"/>
        <w:spacing w:line="360" w:lineRule="auto"/>
        <w:rPr>
          <w:rFonts w:hint="eastAsia" w:ascii="微软雅黑" w:hAnsi="微软雅黑" w:eastAsia="微软雅黑" w:cs="微软雅黑"/>
          <w:kern w:val="2"/>
          <w:sz w:val="24"/>
          <w:szCs w:val="24"/>
          <w:lang w:val="en-US" w:eastAsia="zh-CN" w:bidi="ar-SA"/>
        </w:rPr>
      </w:pPr>
    </w:p>
    <w:p w14:paraId="14281FCD">
      <w:pPr>
        <w:numPr>
          <w:ilvl w:val="0"/>
          <w:numId w:val="0"/>
        </w:numPr>
        <w:bidi w:val="0"/>
        <w:spacing w:line="360" w:lineRule="auto"/>
        <w:rPr>
          <w:rFonts w:hint="eastAsia" w:ascii="微软雅黑" w:hAnsi="微软雅黑" w:eastAsia="微软雅黑" w:cs="微软雅黑"/>
          <w:kern w:val="2"/>
          <w:sz w:val="24"/>
          <w:szCs w:val="24"/>
          <w:lang w:val="en-US" w:eastAsia="zh-CN" w:bidi="ar-SA"/>
        </w:rPr>
      </w:pPr>
    </w:p>
    <w:p w14:paraId="31BB8E92">
      <w:pPr>
        <w:rPr>
          <w:rFonts w:hint="eastAsia" w:ascii="微软雅黑" w:hAnsi="微软雅黑" w:eastAsia="微软雅黑" w:cs="微软雅黑"/>
          <w:b w:val="0"/>
          <w:bCs/>
          <w:sz w:val="24"/>
          <w:szCs w:val="20"/>
        </w:rPr>
      </w:pPr>
      <w:r>
        <w:rPr>
          <w:rFonts w:hint="eastAsia" w:ascii="微软雅黑" w:hAnsi="微软雅黑" w:eastAsia="微软雅黑" w:cs="微软雅黑"/>
          <w:b w:val="0"/>
          <w:bCs/>
          <w:sz w:val="24"/>
          <w:szCs w:val="20"/>
          <w:lang w:val="en-US" w:eastAsia="zh-CN"/>
        </w:rPr>
        <w:t>11、</w:t>
      </w:r>
      <w:r>
        <w:rPr>
          <w:rFonts w:hint="eastAsia" w:ascii="微软雅黑" w:hAnsi="微软雅黑" w:eastAsia="微软雅黑" w:cs="微软雅黑"/>
          <w:b w:val="0"/>
          <w:bCs/>
          <w:sz w:val="24"/>
          <w:szCs w:val="20"/>
        </w:rPr>
        <w:t>法定代表人证明书、法定代表人授权委托书</w:t>
      </w:r>
    </w:p>
    <w:p w14:paraId="71281753">
      <w:pPr>
        <w:tabs>
          <w:tab w:val="left" w:pos="263"/>
        </w:tabs>
        <w:spacing w:before="78" w:line="220" w:lineRule="auto"/>
        <w:ind w:left="505"/>
        <w:rPr>
          <w:rFonts w:hint="eastAsia" w:ascii="微软雅黑" w:hAnsi="微软雅黑" w:eastAsia="微软雅黑" w:cs="微软雅黑"/>
          <w:b/>
          <w:kern w:val="0"/>
          <w:sz w:val="32"/>
          <w:szCs w:val="32"/>
        </w:rPr>
      </w:pPr>
      <w:r>
        <w:rPr>
          <w:rFonts w:hint="eastAsia" w:ascii="微软雅黑" w:hAnsi="微软雅黑" w:eastAsia="微软雅黑" w:cs="微软雅黑"/>
          <w:b/>
          <w:kern w:val="0"/>
          <w:sz w:val="32"/>
          <w:szCs w:val="32"/>
          <w:lang w:eastAsia="zh-CN"/>
        </w:rPr>
        <w:tab/>
      </w:r>
      <w:r>
        <w:rPr>
          <w:rFonts w:hint="eastAsia" w:ascii="微软雅黑" w:hAnsi="微软雅黑" w:eastAsia="微软雅黑" w:cs="微软雅黑"/>
          <w:b/>
          <w:kern w:val="0"/>
          <w:sz w:val="32"/>
          <w:szCs w:val="32"/>
          <w:lang w:val="en-US" w:eastAsia="zh-CN"/>
        </w:rPr>
        <w:t xml:space="preserve">       </w:t>
      </w:r>
      <w:r>
        <w:rPr>
          <w:rFonts w:hint="eastAsia" w:ascii="微软雅黑" w:hAnsi="微软雅黑" w:eastAsia="微软雅黑" w:cs="微软雅黑"/>
          <w:b/>
          <w:kern w:val="0"/>
          <w:sz w:val="32"/>
          <w:szCs w:val="32"/>
        </w:rPr>
        <w:t>法定代表人证明书</w:t>
      </w:r>
    </w:p>
    <w:p w14:paraId="3B68D621">
      <w:pPr>
        <w:spacing w:before="78" w:line="220" w:lineRule="auto"/>
        <w:ind w:left="505"/>
        <w:rPr>
          <w:rFonts w:ascii="宋体" w:hAnsi="宋体" w:eastAsia="宋体" w:cs="宋体"/>
          <w:spacing w:val="-3"/>
          <w:sz w:val="24"/>
          <w:szCs w:val="24"/>
        </w:rPr>
      </w:pPr>
    </w:p>
    <w:p w14:paraId="2F301D75">
      <w:pPr>
        <w:spacing w:before="78" w:line="220" w:lineRule="auto"/>
        <w:ind w:left="505"/>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单位名称：</w:t>
      </w:r>
      <w:r>
        <w:rPr>
          <w:rFonts w:hint="eastAsia" w:ascii="微软雅黑" w:hAnsi="微软雅黑" w:eastAsia="微软雅黑" w:cs="微软雅黑"/>
          <w:sz w:val="24"/>
          <w:szCs w:val="24"/>
          <w:u w:val="single" w:color="auto"/>
        </w:rPr>
        <w:t xml:space="preserve">                                     </w:t>
      </w:r>
    </w:p>
    <w:p w14:paraId="0021AA2F">
      <w:pPr>
        <w:pStyle w:val="19"/>
        <w:spacing w:line="341" w:lineRule="auto"/>
        <w:rPr>
          <w:rFonts w:hint="eastAsia" w:ascii="微软雅黑" w:hAnsi="微软雅黑" w:eastAsia="微软雅黑" w:cs="微软雅黑"/>
        </w:rPr>
      </w:pPr>
    </w:p>
    <w:p w14:paraId="40F71636">
      <w:pPr>
        <w:spacing w:before="78" w:line="220" w:lineRule="auto"/>
        <w:ind w:left="505"/>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单位性质：</w:t>
      </w:r>
      <w:r>
        <w:rPr>
          <w:rFonts w:hint="eastAsia" w:ascii="微软雅黑" w:hAnsi="微软雅黑" w:eastAsia="微软雅黑" w:cs="微软雅黑"/>
          <w:sz w:val="24"/>
          <w:szCs w:val="24"/>
          <w:u w:val="single" w:color="auto"/>
        </w:rPr>
        <w:t xml:space="preserve">                                     </w:t>
      </w:r>
    </w:p>
    <w:p w14:paraId="4A67DCEC">
      <w:pPr>
        <w:pStyle w:val="19"/>
        <w:spacing w:line="339" w:lineRule="auto"/>
        <w:rPr>
          <w:rFonts w:hint="eastAsia" w:ascii="微软雅黑" w:hAnsi="微软雅黑" w:eastAsia="微软雅黑" w:cs="微软雅黑"/>
        </w:rPr>
      </w:pPr>
    </w:p>
    <w:p w14:paraId="212E6F00">
      <w:pPr>
        <w:spacing w:before="78" w:line="229" w:lineRule="auto"/>
        <w:ind w:left="503"/>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地址：</w:t>
      </w:r>
      <w:r>
        <w:rPr>
          <w:rFonts w:hint="eastAsia" w:ascii="微软雅黑" w:hAnsi="微软雅黑" w:eastAsia="微软雅黑" w:cs="微软雅黑"/>
          <w:sz w:val="24"/>
          <w:szCs w:val="24"/>
          <w:u w:val="single" w:color="auto"/>
        </w:rPr>
        <w:t xml:space="preserve">                                         </w:t>
      </w:r>
    </w:p>
    <w:p w14:paraId="235CBB46">
      <w:pPr>
        <w:pStyle w:val="19"/>
        <w:spacing w:line="331" w:lineRule="auto"/>
        <w:rPr>
          <w:rFonts w:hint="eastAsia" w:ascii="微软雅黑" w:hAnsi="微软雅黑" w:eastAsia="微软雅黑" w:cs="微软雅黑"/>
        </w:rPr>
      </w:pPr>
    </w:p>
    <w:p w14:paraId="1A6D4ACC">
      <w:pPr>
        <w:spacing w:before="78" w:line="219" w:lineRule="auto"/>
        <w:ind w:left="505"/>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成立时间：</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5"/>
          <w:sz w:val="24"/>
          <w:szCs w:val="24"/>
          <w:u w:val="single" w:color="auto"/>
        </w:rPr>
        <w:t>年</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5"/>
          <w:sz w:val="24"/>
          <w:szCs w:val="24"/>
          <w:u w:val="single" w:color="auto"/>
        </w:rPr>
        <w:t>月</w:t>
      </w:r>
      <w:r>
        <w:rPr>
          <w:rFonts w:hint="eastAsia" w:ascii="微软雅黑" w:hAnsi="微软雅黑" w:eastAsia="微软雅黑" w:cs="微软雅黑"/>
          <w:spacing w:val="4"/>
          <w:sz w:val="24"/>
          <w:szCs w:val="24"/>
          <w:u w:val="single" w:color="auto"/>
        </w:rPr>
        <w:t xml:space="preserve">            </w:t>
      </w:r>
      <w:r>
        <w:rPr>
          <w:rFonts w:hint="eastAsia" w:ascii="微软雅黑" w:hAnsi="微软雅黑" w:eastAsia="微软雅黑" w:cs="微软雅黑"/>
          <w:spacing w:val="-5"/>
          <w:sz w:val="24"/>
          <w:szCs w:val="24"/>
          <w:u w:val="single" w:color="auto"/>
        </w:rPr>
        <w:t>日</w:t>
      </w:r>
    </w:p>
    <w:p w14:paraId="7FBCF530">
      <w:pPr>
        <w:pStyle w:val="19"/>
        <w:spacing w:line="340" w:lineRule="auto"/>
        <w:rPr>
          <w:rFonts w:hint="eastAsia" w:ascii="微软雅黑" w:hAnsi="微软雅黑" w:eastAsia="微软雅黑" w:cs="微软雅黑"/>
        </w:rPr>
      </w:pPr>
    </w:p>
    <w:p w14:paraId="3815DE85">
      <w:pPr>
        <w:spacing w:before="78" w:line="220" w:lineRule="auto"/>
        <w:ind w:left="505"/>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经营期限：</w:t>
      </w:r>
      <w:r>
        <w:rPr>
          <w:rFonts w:hint="eastAsia" w:ascii="微软雅黑" w:hAnsi="微软雅黑" w:eastAsia="微软雅黑" w:cs="微软雅黑"/>
          <w:sz w:val="24"/>
          <w:szCs w:val="24"/>
          <w:u w:val="single" w:color="auto"/>
        </w:rPr>
        <w:t xml:space="preserve">                                     </w:t>
      </w:r>
    </w:p>
    <w:p w14:paraId="666A1B3E">
      <w:pPr>
        <w:pStyle w:val="19"/>
        <w:spacing w:line="342" w:lineRule="auto"/>
        <w:rPr>
          <w:rFonts w:hint="eastAsia" w:ascii="微软雅黑" w:hAnsi="微软雅黑" w:eastAsia="微软雅黑" w:cs="微软雅黑"/>
        </w:rPr>
      </w:pPr>
    </w:p>
    <w:p w14:paraId="75E74407">
      <w:pPr>
        <w:spacing w:before="78" w:line="219" w:lineRule="auto"/>
        <w:ind w:left="503"/>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姓名：</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89"/>
          <w:sz w:val="24"/>
          <w:szCs w:val="24"/>
        </w:rPr>
        <w:t xml:space="preserve"> </w:t>
      </w:r>
      <w:r>
        <w:rPr>
          <w:rFonts w:hint="eastAsia" w:ascii="微软雅黑" w:hAnsi="微软雅黑" w:eastAsia="微软雅黑" w:cs="微软雅黑"/>
          <w:spacing w:val="-2"/>
          <w:sz w:val="24"/>
          <w:szCs w:val="24"/>
        </w:rPr>
        <w:t>性别：</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110"/>
          <w:sz w:val="24"/>
          <w:szCs w:val="24"/>
        </w:rPr>
        <w:t xml:space="preserve"> </w:t>
      </w:r>
      <w:r>
        <w:rPr>
          <w:rFonts w:hint="eastAsia" w:ascii="微软雅黑" w:hAnsi="微软雅黑" w:eastAsia="微软雅黑" w:cs="微软雅黑"/>
          <w:spacing w:val="-2"/>
          <w:sz w:val="24"/>
          <w:szCs w:val="24"/>
        </w:rPr>
        <w:t>年龄：</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110"/>
          <w:sz w:val="24"/>
          <w:szCs w:val="24"/>
        </w:rPr>
        <w:t xml:space="preserve"> </w:t>
      </w:r>
      <w:r>
        <w:rPr>
          <w:rFonts w:hint="eastAsia" w:ascii="微软雅黑" w:hAnsi="微软雅黑" w:eastAsia="微软雅黑" w:cs="微软雅黑"/>
          <w:spacing w:val="-2"/>
          <w:sz w:val="24"/>
          <w:szCs w:val="24"/>
        </w:rPr>
        <w:t>职务：</w:t>
      </w:r>
      <w:r>
        <w:rPr>
          <w:rFonts w:hint="eastAsia" w:ascii="微软雅黑" w:hAnsi="微软雅黑" w:eastAsia="微软雅黑" w:cs="微软雅黑"/>
          <w:sz w:val="24"/>
          <w:szCs w:val="24"/>
          <w:u w:val="single" w:color="auto"/>
        </w:rPr>
        <w:t xml:space="preserve">        </w:t>
      </w:r>
    </w:p>
    <w:p w14:paraId="0FABCC59">
      <w:pPr>
        <w:pStyle w:val="19"/>
        <w:spacing w:line="340" w:lineRule="auto"/>
        <w:rPr>
          <w:rFonts w:hint="eastAsia" w:ascii="微软雅黑" w:hAnsi="微软雅黑" w:eastAsia="微软雅黑" w:cs="微软雅黑"/>
        </w:rPr>
      </w:pPr>
    </w:p>
    <w:p w14:paraId="72404CD0">
      <w:pPr>
        <w:spacing w:before="79" w:line="219" w:lineRule="auto"/>
        <w:ind w:left="50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系</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91"/>
          <w:sz w:val="24"/>
          <w:szCs w:val="24"/>
        </w:rPr>
        <w:t xml:space="preserve"> </w:t>
      </w:r>
      <w:r>
        <w:rPr>
          <w:rFonts w:hint="eastAsia" w:ascii="微软雅黑" w:hAnsi="微软雅黑" w:eastAsia="微软雅黑" w:cs="微软雅黑"/>
          <w:spacing w:val="-1"/>
          <w:sz w:val="24"/>
          <w:szCs w:val="24"/>
        </w:rPr>
        <w:t>的</w:t>
      </w:r>
      <w:r>
        <w:rPr>
          <w:rFonts w:hint="eastAsia" w:ascii="微软雅黑" w:hAnsi="微软雅黑" w:eastAsia="微软雅黑" w:cs="微软雅黑"/>
          <w:spacing w:val="-2"/>
          <w:sz w:val="24"/>
          <w:szCs w:val="24"/>
        </w:rPr>
        <w:t>法定代表人/单位负责人。</w:t>
      </w:r>
    </w:p>
    <w:p w14:paraId="57063440">
      <w:pPr>
        <w:pStyle w:val="19"/>
        <w:spacing w:line="343" w:lineRule="auto"/>
        <w:rPr>
          <w:rFonts w:hint="eastAsia" w:ascii="微软雅黑" w:hAnsi="微软雅黑" w:eastAsia="微软雅黑" w:cs="微软雅黑"/>
        </w:rPr>
      </w:pPr>
    </w:p>
    <w:p w14:paraId="175DAD53">
      <w:pPr>
        <w:spacing w:before="78" w:line="219" w:lineRule="auto"/>
        <w:ind w:left="503"/>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特此证明。</w:t>
      </w:r>
    </w:p>
    <w:p w14:paraId="3F8DD639">
      <w:pPr>
        <w:pStyle w:val="19"/>
        <w:spacing w:line="258" w:lineRule="auto"/>
        <w:rPr>
          <w:rFonts w:hint="eastAsia" w:ascii="微软雅黑" w:hAnsi="微软雅黑" w:eastAsia="微软雅黑" w:cs="微软雅黑"/>
        </w:rPr>
      </w:pPr>
    </w:p>
    <w:p w14:paraId="53E4B3CD">
      <w:pPr>
        <w:spacing w:before="78" w:line="219" w:lineRule="auto"/>
        <w:ind w:left="3863"/>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供应商</w:t>
      </w:r>
      <w:r>
        <w:rPr>
          <w:rFonts w:hint="eastAsia" w:ascii="微软雅黑" w:hAnsi="微软雅黑" w:eastAsia="微软雅黑" w:cs="微软雅黑"/>
          <w:spacing w:val="-16"/>
          <w:sz w:val="24"/>
          <w:szCs w:val="24"/>
        </w:rPr>
        <w:t>：</w:t>
      </w:r>
      <w:r>
        <w:rPr>
          <w:rFonts w:hint="eastAsia" w:ascii="微软雅黑" w:hAnsi="微软雅黑" w:eastAsia="微软雅黑" w:cs="微软雅黑"/>
          <w:spacing w:val="24"/>
          <w:sz w:val="24"/>
          <w:szCs w:val="24"/>
          <w:u w:val="single" w:color="auto"/>
        </w:rPr>
        <w:t xml:space="preserve">     </w:t>
      </w:r>
      <w:r>
        <w:rPr>
          <w:rFonts w:hint="eastAsia" w:ascii="微软雅黑" w:hAnsi="微软雅黑" w:eastAsia="微软雅黑" w:cs="微软雅黑"/>
          <w:spacing w:val="-16"/>
          <w:sz w:val="24"/>
          <w:szCs w:val="24"/>
          <w:u w:val="single" w:color="auto"/>
        </w:rPr>
        <w:t>（</w:t>
      </w:r>
      <w:r>
        <w:rPr>
          <w:rFonts w:hint="eastAsia" w:ascii="微软雅黑" w:hAnsi="微软雅黑" w:eastAsia="微软雅黑" w:cs="微软雅黑"/>
          <w:spacing w:val="3"/>
          <w:sz w:val="24"/>
          <w:szCs w:val="24"/>
          <w:u w:val="single" w:color="auto"/>
        </w:rPr>
        <w:t>盖公章）</w:t>
      </w:r>
    </w:p>
    <w:p w14:paraId="652B697B">
      <w:pPr>
        <w:pStyle w:val="19"/>
        <w:spacing w:line="315" w:lineRule="auto"/>
        <w:rPr>
          <w:rFonts w:hint="eastAsia" w:ascii="微软雅黑" w:hAnsi="微软雅黑" w:eastAsia="微软雅黑" w:cs="微软雅黑"/>
        </w:rPr>
      </w:pPr>
    </w:p>
    <w:p w14:paraId="47575F9F">
      <w:pPr>
        <w:spacing w:before="79" w:line="219" w:lineRule="auto"/>
        <w:ind w:left="3904"/>
        <w:rPr>
          <w:rFonts w:hint="eastAsia" w:ascii="微软雅黑" w:hAnsi="微软雅黑" w:eastAsia="微软雅黑" w:cs="微软雅黑"/>
          <w:sz w:val="24"/>
          <w:szCs w:val="24"/>
        </w:rPr>
      </w:pPr>
      <w:r>
        <w:rPr>
          <w:rFonts w:hint="eastAsia" w:ascii="微软雅黑" w:hAnsi="微软雅黑" w:eastAsia="微软雅黑" w:cs="微软雅黑"/>
          <w:spacing w:val="-13"/>
          <w:sz w:val="24"/>
          <w:szCs w:val="24"/>
        </w:rPr>
        <w:t>日期：</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pacing w:val="-13"/>
          <w:sz w:val="24"/>
          <w:szCs w:val="24"/>
        </w:rPr>
        <w:t>年</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13"/>
          <w:sz w:val="24"/>
          <w:szCs w:val="24"/>
        </w:rPr>
        <w:t>月</w:t>
      </w:r>
      <w:r>
        <w:rPr>
          <w:rFonts w:hint="eastAsia" w:ascii="微软雅黑" w:hAnsi="微软雅黑" w:eastAsia="微软雅黑" w:cs="微软雅黑"/>
          <w:spacing w:val="17"/>
          <w:sz w:val="24"/>
          <w:szCs w:val="24"/>
        </w:rPr>
        <w:t xml:space="preserve">   </w:t>
      </w:r>
      <w:r>
        <w:rPr>
          <w:rFonts w:hint="eastAsia" w:ascii="微软雅黑" w:hAnsi="微软雅黑" w:eastAsia="微软雅黑" w:cs="微软雅黑"/>
          <w:spacing w:val="-13"/>
          <w:sz w:val="24"/>
          <w:szCs w:val="24"/>
        </w:rPr>
        <w:t>日</w:t>
      </w:r>
    </w:p>
    <w:p w14:paraId="4CA04FED">
      <w:pPr>
        <w:jc w:val="center"/>
        <w:rPr>
          <w:rFonts w:hint="eastAsia" w:ascii="微软雅黑" w:hAnsi="微软雅黑" w:eastAsia="微软雅黑" w:cs="微软雅黑"/>
          <w:b/>
          <w:kern w:val="0"/>
          <w:sz w:val="32"/>
          <w:szCs w:val="32"/>
        </w:rPr>
      </w:pPr>
    </w:p>
    <w:p w14:paraId="48DB85D0">
      <w:pPr>
        <w:tabs>
          <w:tab w:val="left" w:pos="210"/>
        </w:tabs>
        <w:spacing w:line="320" w:lineRule="exact"/>
        <w:jc w:val="center"/>
        <w:rPr>
          <w:rFonts w:hint="eastAsia" w:ascii="微软雅黑" w:hAnsi="微软雅黑" w:eastAsia="微软雅黑" w:cs="微软雅黑"/>
          <w:b/>
          <w:kern w:val="0"/>
          <w:sz w:val="32"/>
          <w:szCs w:val="32"/>
        </w:rPr>
      </w:pPr>
    </w:p>
    <w:p w14:paraId="6BED555D">
      <w:pPr>
        <w:pStyle w:val="2"/>
        <w:ind w:left="0" w:leftChars="0" w:firstLine="0" w:firstLineChars="0"/>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注：</w:t>
      </w:r>
      <w:r>
        <w:rPr>
          <w:rFonts w:hint="eastAsia" w:ascii="微软雅黑" w:hAnsi="微软雅黑" w:eastAsia="微软雅黑" w:cs="微软雅黑"/>
          <w:b/>
          <w:bCs/>
          <w:color w:val="000000"/>
          <w:szCs w:val="21"/>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2647315</wp:posOffset>
                </wp:positionV>
                <wp:extent cx="5273675" cy="6350"/>
                <wp:effectExtent l="0" t="0" r="0" b="0"/>
                <wp:wrapNone/>
                <wp:docPr id="32" name="任意多边形 32"/>
                <wp:cNvGraphicFramePr/>
                <a:graphic xmlns:a="http://schemas.openxmlformats.org/drawingml/2006/main">
                  <a:graphicData uri="http://schemas.microsoft.com/office/word/2010/wordprocessingShape">
                    <wps:wsp>
                      <wps:cNvSpPr/>
                      <wps:spPr>
                        <a:xfrm>
                          <a:off x="0" y="0"/>
                          <a:ext cx="5273675" cy="6350"/>
                        </a:xfrm>
                        <a:custGeom>
                          <a:avLst/>
                          <a:gdLst/>
                          <a:ahLst/>
                          <a:cxnLst/>
                          <a:pathLst>
                            <a:path w="8305" h="10">
                              <a:moveTo>
                                <a:pt x="0" y="0"/>
                              </a:moveTo>
                              <a:lnTo>
                                <a:pt x="8305" y="0"/>
                              </a:lnTo>
                              <a:lnTo>
                                <a:pt x="8305"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7pt;margin-top:208.45pt;height:0.5pt;width:415.25pt;z-index:251665408;mso-width-relative:page;mso-height-relative:page;" fillcolor="#000000" filled="t" stroked="f" coordsize="8305,10" o:gfxdata="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2AtT/XAAAACQEAAA8AAAAAAAAAAQAg&#10;AAAAIgAAAGRycy9kb3ducmV2LnhtbFBLAQIUABQAAAAIAIdO4kCxA8NWDwIAAHsEAAAOAAAAAAAA&#10;AAEAIAAAACYBAABkcnMvZTJvRG9jLnhtbFBLBQYAAAAABgAGAFkBAACnBQAAAAA=&#10;" path="m0,0l8305,0,8305,9,0,9,0,0xe">
                <v:fill on="t" focussize="0,0"/>
                <v:stroke on="f"/>
                <v:imagedata o:title=""/>
                <o:lock v:ext="edit" aspectratio="f"/>
              </v:shape>
            </w:pict>
          </mc:Fallback>
        </mc:AlternateContent>
      </w:r>
      <w:r>
        <w:rPr>
          <w:rFonts w:hint="eastAsia" w:ascii="微软雅黑" w:hAnsi="微软雅黑" w:eastAsia="微软雅黑" w:cs="微软雅黑"/>
          <w:b/>
          <w:bCs/>
          <w:color w:val="000000"/>
          <w:szCs w:val="21"/>
        </w:rPr>
        <w:t>附法定代表人/负责人身份证复印件</w:t>
      </w:r>
      <w:bookmarkStart w:id="262" w:name="_Toc29811"/>
      <w:bookmarkStart w:id="263" w:name="_Toc25081"/>
      <w:bookmarkStart w:id="264" w:name="_Toc6642"/>
      <w:bookmarkStart w:id="265" w:name="_Toc18369"/>
    </w:p>
    <w:p w14:paraId="6C77E317">
      <w:pPr>
        <w:pStyle w:val="3"/>
        <w:rPr>
          <w:rFonts w:hint="eastAsia" w:ascii="微软雅黑" w:hAnsi="微软雅黑" w:eastAsia="微软雅黑" w:cs="微软雅黑"/>
          <w:b/>
          <w:bCs/>
          <w:color w:val="000000"/>
          <w:szCs w:val="21"/>
        </w:rPr>
      </w:pPr>
    </w:p>
    <w:p w14:paraId="2342D3BA">
      <w:pPr>
        <w:rPr>
          <w:rFonts w:hint="eastAsia" w:ascii="微软雅黑" w:hAnsi="微软雅黑" w:eastAsia="微软雅黑" w:cs="微软雅黑"/>
          <w:b/>
          <w:bCs/>
          <w:color w:val="000000"/>
          <w:szCs w:val="21"/>
        </w:rPr>
      </w:pPr>
    </w:p>
    <w:p w14:paraId="39A90C0E">
      <w:pPr>
        <w:pStyle w:val="2"/>
        <w:rPr>
          <w:rFonts w:hint="eastAsia"/>
        </w:rPr>
      </w:pPr>
    </w:p>
    <w:p w14:paraId="6B46BB19">
      <w:pPr>
        <w:pStyle w:val="5"/>
        <w:jc w:val="center"/>
        <w:rPr>
          <w:rFonts w:hint="eastAsia" w:ascii="微软雅黑" w:hAnsi="微软雅黑" w:eastAsia="微软雅黑" w:cs="微软雅黑"/>
        </w:rPr>
      </w:pPr>
      <w:r>
        <w:rPr>
          <w:rFonts w:hint="eastAsia" w:ascii="微软雅黑" w:hAnsi="微软雅黑" w:eastAsia="微软雅黑" w:cs="微软雅黑"/>
        </w:rPr>
        <w:t>法定代表人授权书</w:t>
      </w:r>
      <w:bookmarkEnd w:id="262"/>
      <w:bookmarkEnd w:id="263"/>
      <w:bookmarkEnd w:id="264"/>
      <w:bookmarkEnd w:id="265"/>
    </w:p>
    <w:p w14:paraId="3DCEF8DC">
      <w:pPr>
        <w:tabs>
          <w:tab w:val="left" w:pos="8820"/>
        </w:tabs>
        <w:spacing w:line="360" w:lineRule="auto"/>
        <w:ind w:firstLine="57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本授权委托书声明：我</w:t>
      </w:r>
      <w:r>
        <w:rPr>
          <w:rFonts w:hint="eastAsia" w:ascii="微软雅黑" w:hAnsi="微软雅黑" w:eastAsia="微软雅黑" w:cs="微软雅黑"/>
          <w:sz w:val="24"/>
          <w:szCs w:val="24"/>
          <w:u w:val="single"/>
        </w:rPr>
        <w:t>（法定代表人姓名）</w:t>
      </w:r>
      <w:r>
        <w:rPr>
          <w:rFonts w:hint="eastAsia" w:ascii="微软雅黑" w:hAnsi="微软雅黑" w:eastAsia="微软雅黑" w:cs="微软雅黑"/>
          <w:sz w:val="24"/>
          <w:szCs w:val="24"/>
        </w:rPr>
        <w:t>系注册于</w:t>
      </w:r>
      <w:r>
        <w:rPr>
          <w:rFonts w:hint="eastAsia" w:ascii="微软雅黑" w:hAnsi="微软雅黑" w:eastAsia="微软雅黑" w:cs="微软雅黑"/>
          <w:sz w:val="24"/>
          <w:szCs w:val="24"/>
          <w:u w:val="single"/>
        </w:rPr>
        <w:t xml:space="preserve">  （供应商地址）     </w:t>
      </w:r>
      <w:r>
        <w:rPr>
          <w:rFonts w:hint="eastAsia" w:ascii="微软雅黑" w:hAnsi="微软雅黑" w:eastAsia="微软雅黑" w:cs="微软雅黑"/>
          <w:sz w:val="24"/>
          <w:szCs w:val="24"/>
        </w:rPr>
        <w:t>的</w:t>
      </w:r>
      <w:r>
        <w:rPr>
          <w:rFonts w:hint="eastAsia" w:ascii="微软雅黑" w:hAnsi="微软雅黑" w:eastAsia="微软雅黑" w:cs="微软雅黑"/>
          <w:sz w:val="24"/>
          <w:szCs w:val="24"/>
          <w:u w:val="single"/>
        </w:rPr>
        <w:t xml:space="preserve">（供应商名称）  </w:t>
      </w:r>
      <w:r>
        <w:rPr>
          <w:rFonts w:hint="eastAsia" w:ascii="微软雅黑" w:hAnsi="微软雅黑" w:eastAsia="微软雅黑" w:cs="微软雅黑"/>
          <w:sz w:val="24"/>
          <w:szCs w:val="24"/>
        </w:rPr>
        <w:t>的法定代表人，现代表公司授权下面签字的</w:t>
      </w:r>
      <w:r>
        <w:rPr>
          <w:rFonts w:hint="eastAsia" w:ascii="微软雅黑" w:hAnsi="微软雅黑" w:eastAsia="微软雅黑" w:cs="微软雅黑"/>
          <w:sz w:val="24"/>
          <w:szCs w:val="24"/>
          <w:u w:val="single"/>
        </w:rPr>
        <w:t>（被授权人的姓名、职务）</w:t>
      </w:r>
      <w:r>
        <w:rPr>
          <w:rFonts w:hint="eastAsia" w:ascii="微软雅黑" w:hAnsi="微软雅黑" w:eastAsia="微软雅黑" w:cs="微软雅黑"/>
          <w:sz w:val="24"/>
          <w:szCs w:val="24"/>
        </w:rPr>
        <w:t>为我公司合法代理人，代表本公司参加</w:t>
      </w:r>
      <w:r>
        <w:rPr>
          <w:rFonts w:hint="eastAsia" w:ascii="微软雅黑" w:hAnsi="微软雅黑" w:eastAsia="微软雅黑" w:cs="微软雅黑"/>
          <w:sz w:val="24"/>
          <w:szCs w:val="24"/>
          <w:u w:val="single"/>
        </w:rPr>
        <w:t xml:space="preserve"> （采购项目名称）</w:t>
      </w:r>
      <w:r>
        <w:rPr>
          <w:rFonts w:hint="eastAsia" w:ascii="微软雅黑" w:hAnsi="微软雅黑" w:eastAsia="微软雅黑" w:cs="微软雅黑"/>
          <w:sz w:val="24"/>
          <w:szCs w:val="24"/>
        </w:rPr>
        <w:t>采购项目编号：</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的投标活动。代理人在本次投标中所签署的一切文件和处理的一切有关事物，我公司均予承认。</w:t>
      </w:r>
    </w:p>
    <w:p w14:paraId="6DA756CE">
      <w:pPr>
        <w:spacing w:line="360" w:lineRule="auto"/>
        <w:ind w:firstLine="570"/>
        <w:rPr>
          <w:rFonts w:hint="eastAsia" w:ascii="微软雅黑" w:hAnsi="微软雅黑" w:eastAsia="微软雅黑" w:cs="微软雅黑"/>
          <w:sz w:val="24"/>
          <w:szCs w:val="24"/>
        </w:rPr>
      </w:pPr>
      <w:r>
        <w:rPr>
          <w:rFonts w:hint="eastAsia" w:ascii="微软雅黑" w:hAnsi="微软雅黑" w:eastAsia="微软雅黑" w:cs="微软雅黑"/>
          <w:sz w:val="24"/>
          <w:szCs w:val="24"/>
        </w:rPr>
        <w:t>本授权书于</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日签字/盖章生效，有效期自开标之日起</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天；特此声明。</w:t>
      </w:r>
    </w:p>
    <w:tbl>
      <w:tblPr>
        <w:tblStyle w:val="50"/>
        <w:tblW w:w="874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370"/>
        <w:gridCol w:w="4370"/>
      </w:tblGrid>
      <w:tr w14:paraId="027B9C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8" w:hRule="atLeast"/>
        </w:trPr>
        <w:tc>
          <w:tcPr>
            <w:tcW w:w="4370" w:type="dxa"/>
            <w:vAlign w:val="center"/>
          </w:tcPr>
          <w:p w14:paraId="3C745C35">
            <w:pPr>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法定代表人身份证复印件</w:t>
            </w:r>
          </w:p>
          <w:p w14:paraId="5397454D">
            <w:pPr>
              <w:spacing w:line="360" w:lineRule="auto"/>
              <w:jc w:val="center"/>
              <w:rPr>
                <w:rFonts w:hint="eastAsia" w:ascii="微软雅黑" w:hAnsi="微软雅黑" w:eastAsia="微软雅黑" w:cs="微软雅黑"/>
                <w:sz w:val="24"/>
                <w:szCs w:val="24"/>
              </w:rPr>
            </w:pPr>
          </w:p>
        </w:tc>
        <w:tc>
          <w:tcPr>
            <w:tcW w:w="4370" w:type="dxa"/>
            <w:vAlign w:val="center"/>
          </w:tcPr>
          <w:p w14:paraId="507C6BDF">
            <w:pPr>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被授权代表身份证复印件</w:t>
            </w:r>
          </w:p>
          <w:p w14:paraId="4677D603">
            <w:pPr>
              <w:spacing w:line="360" w:lineRule="auto"/>
              <w:jc w:val="center"/>
              <w:rPr>
                <w:rFonts w:hint="eastAsia" w:ascii="微软雅黑" w:hAnsi="微软雅黑" w:eastAsia="微软雅黑" w:cs="微软雅黑"/>
                <w:sz w:val="24"/>
                <w:szCs w:val="24"/>
              </w:rPr>
            </w:pPr>
          </w:p>
        </w:tc>
      </w:tr>
      <w:tr w14:paraId="12EBCB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06" w:hRule="atLeast"/>
        </w:trPr>
        <w:tc>
          <w:tcPr>
            <w:tcW w:w="4370" w:type="dxa"/>
            <w:vAlign w:val="center"/>
          </w:tcPr>
          <w:p w14:paraId="68D8463D">
            <w:pPr>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法定代表人身份证复印件</w:t>
            </w:r>
          </w:p>
          <w:p w14:paraId="53568B7C">
            <w:pPr>
              <w:spacing w:line="360" w:lineRule="auto"/>
              <w:jc w:val="center"/>
              <w:rPr>
                <w:rFonts w:hint="eastAsia" w:ascii="微软雅黑" w:hAnsi="微软雅黑" w:eastAsia="微软雅黑" w:cs="微软雅黑"/>
                <w:sz w:val="24"/>
                <w:szCs w:val="24"/>
              </w:rPr>
            </w:pPr>
          </w:p>
        </w:tc>
        <w:tc>
          <w:tcPr>
            <w:tcW w:w="4370" w:type="dxa"/>
            <w:vAlign w:val="center"/>
          </w:tcPr>
          <w:p w14:paraId="0EB9EAB4">
            <w:pPr>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被授权代表身份证复印件</w:t>
            </w:r>
          </w:p>
          <w:p w14:paraId="4BFBCDF6">
            <w:pPr>
              <w:spacing w:line="360" w:lineRule="auto"/>
              <w:jc w:val="center"/>
              <w:rPr>
                <w:rFonts w:hint="eastAsia" w:ascii="微软雅黑" w:hAnsi="微软雅黑" w:eastAsia="微软雅黑" w:cs="微软雅黑"/>
                <w:sz w:val="24"/>
                <w:szCs w:val="24"/>
              </w:rPr>
            </w:pPr>
          </w:p>
        </w:tc>
      </w:tr>
    </w:tbl>
    <w:p w14:paraId="73BF7B66">
      <w:pPr>
        <w:spacing w:line="360" w:lineRule="auto"/>
        <w:ind w:firstLine="200" w:firstLineChars="91"/>
        <w:jc w:val="left"/>
        <w:rPr>
          <w:rFonts w:hint="eastAsia" w:ascii="微软雅黑" w:hAnsi="微软雅黑" w:eastAsia="微软雅黑" w:cs="微软雅黑"/>
          <w:sz w:val="24"/>
          <w:szCs w:val="24"/>
        </w:rPr>
      </w:pPr>
      <w:r>
        <w:rPr>
          <w:rFonts w:hint="eastAsia" w:ascii="微软雅黑" w:hAnsi="微软雅黑" w:eastAsia="微软雅黑" w:cs="微软雅黑"/>
          <w:b/>
          <w:bCs/>
          <w:sz w:val="22"/>
          <w:szCs w:val="22"/>
        </w:rPr>
        <w:t xml:space="preserve"> 注：此授权书的有效期应与询价响应文件有效期一致。身份证正反面复印件必须依次加盖单位鲜章；开标现场手持此授权书及被授权人身份证原件以备核验身份，不提供者视为不响应招标文件，按无效标处理。</w:t>
      </w:r>
    </w:p>
    <w:p w14:paraId="09358EFF">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供应商：</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（公章）</w:t>
      </w:r>
    </w:p>
    <w:p w14:paraId="2828D550">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法定代表人：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（签字并盖章）</w:t>
      </w:r>
    </w:p>
    <w:p w14:paraId="502573F3">
      <w:pPr>
        <w:spacing w:line="360" w:lineRule="auto"/>
        <w:rPr>
          <w:rFonts w:hint="eastAsia" w:ascii="微软雅黑" w:hAnsi="微软雅黑" w:eastAsia="微软雅黑" w:cs="微软雅黑"/>
          <w:sz w:val="24"/>
          <w:szCs w:val="24"/>
        </w:rPr>
        <w:sectPr>
          <w:headerReference r:id="rId13" w:type="default"/>
          <w:footerReference r:id="rId14" w:type="default"/>
          <w:pgSz w:w="11906" w:h="16838"/>
          <w:pgMar w:top="1383" w:right="1383" w:bottom="1383" w:left="2023" w:header="851" w:footer="992" w:gutter="0"/>
          <w:pgBorders>
            <w:top w:val="none" w:sz="0" w:space="0"/>
            <w:left w:val="none" w:sz="0" w:space="0"/>
            <w:bottom w:val="none" w:sz="0" w:space="0"/>
            <w:right w:val="none" w:sz="0" w:space="0"/>
          </w:pgBorders>
          <w:cols w:space="720" w:num="1"/>
          <w:docGrid w:linePitch="312" w:charSpace="0"/>
        </w:sectPr>
      </w:pPr>
      <w:r>
        <w:rPr>
          <w:rFonts w:hint="eastAsia" w:ascii="微软雅黑" w:hAnsi="微软雅黑" w:eastAsia="微软雅黑" w:cs="微软雅黑"/>
          <w:sz w:val="24"/>
          <w:szCs w:val="24"/>
        </w:rPr>
        <w:t xml:space="preserve">                          被授权人：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（签字或盖章）</w:t>
      </w:r>
    </w:p>
    <w:p w14:paraId="3769699F">
      <w:pPr>
        <w:numPr>
          <w:ilvl w:val="0"/>
          <w:numId w:val="0"/>
        </w:numPr>
        <w:spacing w:before="205" w:line="219" w:lineRule="auto"/>
        <w:ind w:left="210" w:leftChars="0" w:firstLine="0" w:firstLineChars="0"/>
        <w:jc w:val="both"/>
        <w:rPr>
          <w:rFonts w:hint="eastAsia" w:ascii="微软雅黑" w:hAnsi="微软雅黑" w:eastAsia="微软雅黑" w:cs="微软雅黑"/>
          <w:b w:val="0"/>
          <w:bCs w:val="0"/>
          <w:spacing w:val="-3"/>
          <w:sz w:val="24"/>
          <w:szCs w:val="24"/>
          <w:lang w:val="en-US" w:eastAsia="zh-CN"/>
        </w:rPr>
      </w:pPr>
      <w:r>
        <w:rPr>
          <w:rFonts w:hint="eastAsia" w:ascii="微软雅黑" w:hAnsi="微软雅黑" w:eastAsia="微软雅黑" w:cs="微软雅黑"/>
          <w:b w:val="0"/>
          <w:bCs w:val="0"/>
          <w:spacing w:val="-3"/>
          <w:kern w:val="2"/>
          <w:sz w:val="24"/>
          <w:szCs w:val="24"/>
          <w:lang w:val="en-US" w:eastAsia="zh-CN" w:bidi="ar-SA"/>
        </w:rPr>
        <w:t>12，</w:t>
      </w:r>
      <w:r>
        <w:rPr>
          <w:rFonts w:hint="eastAsia" w:ascii="微软雅黑" w:hAnsi="微软雅黑" w:eastAsia="微软雅黑" w:cs="微软雅黑"/>
          <w:b w:val="0"/>
          <w:bCs w:val="0"/>
          <w:spacing w:val="-3"/>
          <w:sz w:val="24"/>
          <w:szCs w:val="24"/>
          <w:lang w:val="en-US" w:eastAsia="zh-CN"/>
        </w:rPr>
        <w:t>不接受联合体投标、不允许分包、不允许转包</w:t>
      </w:r>
    </w:p>
    <w:p w14:paraId="2967B20F">
      <w:pPr>
        <w:numPr>
          <w:ilvl w:val="0"/>
          <w:numId w:val="0"/>
        </w:numPr>
        <w:spacing w:before="205" w:line="219" w:lineRule="auto"/>
        <w:jc w:val="center"/>
        <w:rPr>
          <w:rFonts w:hint="eastAsia" w:ascii="微软雅黑" w:hAnsi="微软雅黑" w:eastAsia="微软雅黑" w:cs="微软雅黑"/>
          <w:b/>
          <w:bCs/>
          <w:spacing w:val="-3"/>
          <w:sz w:val="24"/>
          <w:szCs w:val="24"/>
        </w:rPr>
      </w:pPr>
    </w:p>
    <w:p w14:paraId="10268D4C">
      <w:pPr>
        <w:numPr>
          <w:ilvl w:val="0"/>
          <w:numId w:val="0"/>
        </w:numPr>
        <w:spacing w:before="205" w:line="219" w:lineRule="auto"/>
        <w:jc w:val="center"/>
        <w:rPr>
          <w:rFonts w:hint="eastAsia" w:ascii="微软雅黑" w:hAnsi="微软雅黑" w:eastAsia="微软雅黑" w:cs="微软雅黑"/>
          <w:sz w:val="28"/>
          <w:szCs w:val="28"/>
        </w:rPr>
      </w:pPr>
      <w:r>
        <w:rPr>
          <w:rFonts w:hint="eastAsia" w:ascii="微软雅黑" w:hAnsi="微软雅黑" w:eastAsia="微软雅黑" w:cs="微软雅黑"/>
          <w:b/>
          <w:bCs/>
          <w:spacing w:val="-3"/>
          <w:sz w:val="28"/>
          <w:szCs w:val="28"/>
        </w:rPr>
        <w:t>非联合体不分包投标声明</w:t>
      </w:r>
    </w:p>
    <w:p w14:paraId="00A82481">
      <w:pPr>
        <w:spacing w:before="182" w:line="357" w:lineRule="auto"/>
        <w:ind w:left="69" w:firstLine="435"/>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本单位郑重声明，参加</w:t>
      </w:r>
      <w:r>
        <w:rPr>
          <w:rFonts w:hint="eastAsia" w:ascii="微软雅黑" w:hAnsi="微软雅黑" w:eastAsia="微软雅黑" w:cs="微软雅黑"/>
          <w:spacing w:val="-3"/>
          <w:sz w:val="24"/>
          <w:szCs w:val="24"/>
          <w:lang w:eastAsia="zh-CN"/>
        </w:rPr>
        <w:t>宏睿鹏达项目管理有限公司</w:t>
      </w:r>
      <w:r>
        <w:rPr>
          <w:rFonts w:hint="eastAsia" w:ascii="微软雅黑" w:hAnsi="微软雅黑" w:eastAsia="微软雅黑" w:cs="微软雅黑"/>
          <w:spacing w:val="-3"/>
          <w:sz w:val="24"/>
          <w:szCs w:val="24"/>
        </w:rPr>
        <w:t>的项目名称:</w:t>
      </w:r>
      <w:r>
        <w:rPr>
          <w:rFonts w:hint="eastAsia" w:ascii="微软雅黑" w:hAnsi="微软雅黑" w:eastAsia="微软雅黑" w:cs="微软雅黑"/>
          <w:spacing w:val="-3"/>
          <w:sz w:val="24"/>
          <w:szCs w:val="24"/>
          <w:u w:val="single" w:color="auto"/>
        </w:rPr>
        <w:t xml:space="preserve">        </w:t>
      </w:r>
      <w:r>
        <w:rPr>
          <w:rFonts w:hint="eastAsia" w:ascii="微软雅黑" w:hAnsi="微软雅黑" w:eastAsia="微软雅黑" w:cs="微软雅黑"/>
          <w:spacing w:val="-4"/>
          <w:sz w:val="24"/>
          <w:szCs w:val="24"/>
          <w:u w:val="single" w:color="auto"/>
        </w:rPr>
        <w:t xml:space="preserve">    </w:t>
      </w:r>
      <w:r>
        <w:rPr>
          <w:rFonts w:hint="eastAsia" w:ascii="微软雅黑" w:hAnsi="微软雅黑" w:eastAsia="微软雅黑" w:cs="微软雅黑"/>
          <w:spacing w:val="-4"/>
          <w:sz w:val="24"/>
          <w:szCs w:val="24"/>
        </w:rPr>
        <w:t>（项</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
          <w:sz w:val="24"/>
          <w:szCs w:val="24"/>
        </w:rPr>
        <w:t>目编号：______）采购活动，为非联合体投标</w:t>
      </w:r>
      <w:r>
        <w:rPr>
          <w:rFonts w:hint="eastAsia" w:ascii="微软雅黑" w:hAnsi="微软雅黑" w:eastAsia="微软雅黑" w:cs="微软雅黑"/>
          <w:spacing w:val="-2"/>
          <w:sz w:val="24"/>
          <w:szCs w:val="24"/>
        </w:rPr>
        <w:t>，本项目实施过程由本单位独立承担。</w:t>
      </w:r>
    </w:p>
    <w:p w14:paraId="3D0F2361">
      <w:pPr>
        <w:spacing w:before="5" w:line="219" w:lineRule="auto"/>
        <w:ind w:left="504"/>
        <w:rPr>
          <w:rFonts w:hint="eastAsia" w:ascii="微软雅黑" w:hAnsi="微软雅黑" w:eastAsia="微软雅黑" w:cs="微软雅黑"/>
          <w:spacing w:val="-1"/>
          <w:sz w:val="24"/>
          <w:szCs w:val="24"/>
        </w:rPr>
      </w:pPr>
      <w:r>
        <w:rPr>
          <w:rFonts w:hint="eastAsia" w:ascii="微软雅黑" w:hAnsi="微软雅黑" w:eastAsia="微软雅黑" w:cs="微软雅黑"/>
          <w:spacing w:val="-1"/>
          <w:sz w:val="24"/>
          <w:szCs w:val="24"/>
        </w:rPr>
        <w:t>本单位对上述声明的真实性负责。如有虚假，将依法承担相应责任。</w:t>
      </w:r>
    </w:p>
    <w:p w14:paraId="257F8D35">
      <w:pPr>
        <w:pStyle w:val="2"/>
        <w:rPr>
          <w:rFonts w:hint="eastAsia" w:ascii="微软雅黑" w:hAnsi="微软雅黑" w:eastAsia="微软雅黑" w:cs="微软雅黑"/>
          <w:spacing w:val="-1"/>
          <w:sz w:val="24"/>
          <w:szCs w:val="24"/>
        </w:rPr>
      </w:pPr>
    </w:p>
    <w:p w14:paraId="1AE477E9">
      <w:pPr>
        <w:pStyle w:val="3"/>
        <w:rPr>
          <w:rFonts w:hint="eastAsia" w:ascii="微软雅黑" w:hAnsi="微软雅黑" w:eastAsia="微软雅黑" w:cs="微软雅黑"/>
          <w:spacing w:val="-1"/>
          <w:sz w:val="24"/>
          <w:szCs w:val="24"/>
        </w:rPr>
      </w:pPr>
    </w:p>
    <w:p w14:paraId="729849B6">
      <w:pPr>
        <w:jc w:val="center"/>
        <w:rPr>
          <w:rFonts w:hint="eastAsia" w:ascii="微软雅黑" w:hAnsi="微软雅黑" w:eastAsia="微软雅黑" w:cs="微软雅黑"/>
          <w:spacing w:val="-1"/>
          <w:sz w:val="24"/>
          <w:szCs w:val="24"/>
          <w:u w:val="single"/>
          <w:lang w:val="en-US" w:eastAsia="zh-CN"/>
        </w:rPr>
      </w:pPr>
      <w:r>
        <w:rPr>
          <w:rFonts w:hint="eastAsia" w:ascii="微软雅黑" w:hAnsi="微软雅黑" w:eastAsia="微软雅黑" w:cs="微软雅黑"/>
          <w:spacing w:val="-1"/>
          <w:sz w:val="24"/>
          <w:szCs w:val="24"/>
          <w:lang w:val="en-US" w:eastAsia="zh-CN"/>
        </w:rPr>
        <w:t>供应商：</w:t>
      </w:r>
      <w:r>
        <w:rPr>
          <w:rFonts w:hint="eastAsia" w:ascii="微软雅黑" w:hAnsi="微软雅黑" w:eastAsia="微软雅黑" w:cs="微软雅黑"/>
          <w:spacing w:val="-1"/>
          <w:sz w:val="24"/>
          <w:szCs w:val="24"/>
          <w:u w:val="single"/>
          <w:lang w:val="en-US" w:eastAsia="zh-CN"/>
        </w:rPr>
        <w:t xml:space="preserve">                      </w:t>
      </w:r>
    </w:p>
    <w:p w14:paraId="2D2F7362">
      <w:pPr>
        <w:pStyle w:val="2"/>
        <w:rPr>
          <w:rFonts w:hint="eastAsia"/>
          <w:lang w:val="en-US" w:eastAsia="zh-CN"/>
        </w:rPr>
      </w:pPr>
    </w:p>
    <w:p w14:paraId="53F22166">
      <w:pPr>
        <w:pStyle w:val="2"/>
        <w:rPr>
          <w:rFonts w:hint="default"/>
          <w:lang w:val="en-US" w:eastAsia="zh-CN"/>
        </w:rPr>
      </w:pPr>
    </w:p>
    <w:p w14:paraId="1A1D4E5C">
      <w:pPr>
        <w:spacing w:before="79" w:line="219" w:lineRule="auto"/>
        <w:ind w:left="3904"/>
        <w:rPr>
          <w:rFonts w:hint="eastAsia" w:ascii="微软雅黑" w:hAnsi="微软雅黑" w:eastAsia="微软雅黑" w:cs="微软雅黑"/>
          <w:sz w:val="24"/>
          <w:szCs w:val="24"/>
        </w:rPr>
      </w:pPr>
      <w:r>
        <w:rPr>
          <w:rFonts w:hint="eastAsia" w:ascii="微软雅黑" w:hAnsi="微软雅黑" w:eastAsia="微软雅黑" w:cs="微软雅黑"/>
          <w:spacing w:val="-13"/>
          <w:sz w:val="24"/>
          <w:szCs w:val="24"/>
        </w:rPr>
        <w:t>日期：</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pacing w:val="-13"/>
          <w:sz w:val="24"/>
          <w:szCs w:val="24"/>
        </w:rPr>
        <w:t>年</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5"/>
          <w:sz w:val="24"/>
          <w:szCs w:val="24"/>
          <w:lang w:val="en-US" w:eastAsia="zh-CN"/>
        </w:rPr>
        <w:t xml:space="preserve">  </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13"/>
          <w:sz w:val="24"/>
          <w:szCs w:val="24"/>
        </w:rPr>
        <w:t>月</w:t>
      </w:r>
      <w:r>
        <w:rPr>
          <w:rFonts w:hint="eastAsia" w:ascii="微软雅黑" w:hAnsi="微软雅黑" w:eastAsia="微软雅黑" w:cs="微软雅黑"/>
          <w:spacing w:val="17"/>
          <w:sz w:val="24"/>
          <w:szCs w:val="24"/>
        </w:rPr>
        <w:t xml:space="preserve">  </w:t>
      </w:r>
      <w:r>
        <w:rPr>
          <w:rFonts w:hint="eastAsia" w:ascii="微软雅黑" w:hAnsi="微软雅黑" w:eastAsia="微软雅黑" w:cs="微软雅黑"/>
          <w:spacing w:val="17"/>
          <w:sz w:val="24"/>
          <w:szCs w:val="24"/>
          <w:lang w:val="en-US" w:eastAsia="zh-CN"/>
        </w:rPr>
        <w:t xml:space="preserve"> </w:t>
      </w:r>
      <w:r>
        <w:rPr>
          <w:rFonts w:hint="eastAsia" w:ascii="微软雅黑" w:hAnsi="微软雅黑" w:eastAsia="微软雅黑" w:cs="微软雅黑"/>
          <w:spacing w:val="17"/>
          <w:sz w:val="24"/>
          <w:szCs w:val="24"/>
        </w:rPr>
        <w:t xml:space="preserve"> </w:t>
      </w:r>
      <w:r>
        <w:rPr>
          <w:rFonts w:hint="eastAsia" w:ascii="微软雅黑" w:hAnsi="微软雅黑" w:eastAsia="微软雅黑" w:cs="微软雅黑"/>
          <w:spacing w:val="-13"/>
          <w:sz w:val="24"/>
          <w:szCs w:val="24"/>
        </w:rPr>
        <w:t>日</w:t>
      </w:r>
    </w:p>
    <w:p w14:paraId="18AF28E0">
      <w:pPr>
        <w:pStyle w:val="19"/>
        <w:spacing w:line="247" w:lineRule="auto"/>
        <w:rPr>
          <w:rFonts w:hint="eastAsia" w:ascii="微软雅黑" w:hAnsi="微软雅黑" w:eastAsia="微软雅黑" w:cs="微软雅黑"/>
        </w:rPr>
      </w:pPr>
      <w:r>
        <w:rPr>
          <w:rFonts w:hint="eastAsia" w:ascii="微软雅黑" w:hAnsi="微软雅黑" w:eastAsia="微软雅黑" w:cs="微软雅黑"/>
          <w:kern w:val="2"/>
          <w:sz w:val="24"/>
          <w:szCs w:val="24"/>
          <w:lang w:val="en-US" w:eastAsia="zh-CN" w:bidi="ar-SA"/>
        </w:rPr>
        <w:br w:type="page"/>
      </w:r>
    </w:p>
    <w:p w14:paraId="5AAA2B75">
      <w:pPr>
        <w:adjustRightInd w:val="0"/>
        <w:snapToGrid w:val="0"/>
        <w:spacing w:line="460" w:lineRule="exact"/>
        <w:jc w:val="center"/>
        <w:outlineLvl w:val="9"/>
        <w:rPr>
          <w:rFonts w:hint="eastAsia" w:ascii="微软雅黑" w:hAnsi="微软雅黑" w:eastAsia="微软雅黑" w:cs="微软雅黑"/>
          <w:b/>
          <w:bCs/>
          <w:color w:val="auto"/>
          <w:sz w:val="24"/>
          <w:lang w:val="zh-CN"/>
        </w:rPr>
      </w:pPr>
      <w:r>
        <w:rPr>
          <w:rFonts w:hint="eastAsia" w:ascii="微软雅黑" w:hAnsi="微软雅黑" w:eastAsia="微软雅黑" w:cs="微软雅黑"/>
          <w:b/>
          <w:bCs/>
          <w:color w:val="auto"/>
          <w:sz w:val="24"/>
          <w:lang w:val="zh-CN"/>
        </w:rPr>
        <w:t>投标人企业关系关联承诺书</w:t>
      </w:r>
    </w:p>
    <w:p w14:paraId="77E93FD3">
      <w:pPr>
        <w:pStyle w:val="19"/>
        <w:adjustRightInd w:val="0"/>
        <w:snapToGrid w:val="0"/>
        <w:spacing w:line="460" w:lineRule="exact"/>
        <w:outlineLvl w:val="9"/>
        <w:rPr>
          <w:rFonts w:hint="eastAsia" w:ascii="微软雅黑" w:hAnsi="微软雅黑" w:eastAsia="微软雅黑" w:cs="微软雅黑"/>
          <w:color w:val="auto"/>
          <w:sz w:val="24"/>
          <w:lang w:val="zh-CN"/>
        </w:rPr>
      </w:pPr>
    </w:p>
    <w:p w14:paraId="0421E090">
      <w:pPr>
        <w:pStyle w:val="2"/>
        <w:numPr>
          <w:ilvl w:val="0"/>
          <w:numId w:val="0"/>
        </w:numPr>
        <w:rPr>
          <w:rFonts w:hint="eastAsia" w:ascii="微软雅黑" w:hAnsi="微软雅黑" w:eastAsia="微软雅黑" w:cs="微软雅黑"/>
          <w:color w:val="auto"/>
          <w:kern w:val="2"/>
          <w:sz w:val="24"/>
          <w:lang w:val="en-US" w:eastAsia="zh-CN" w:bidi="ar-SA"/>
        </w:rPr>
      </w:pPr>
      <w:r>
        <w:rPr>
          <w:rFonts w:hint="eastAsia" w:ascii="微软雅黑" w:hAnsi="微软雅黑" w:eastAsia="微软雅黑" w:cs="微软雅黑"/>
          <w:color w:val="auto"/>
          <w:kern w:val="2"/>
          <w:sz w:val="24"/>
          <w:lang w:val="en-US" w:eastAsia="zh-CN" w:bidi="ar-SA"/>
        </w:rPr>
        <w:t>1、供应商股东及股权证明。</w:t>
      </w:r>
    </w:p>
    <w:p w14:paraId="48912CFB">
      <w:pPr>
        <w:pStyle w:val="2"/>
        <w:numPr>
          <w:ilvl w:val="0"/>
          <w:numId w:val="0"/>
        </w:numPr>
        <w:rPr>
          <w:rFonts w:hint="eastAsia"/>
        </w:rPr>
      </w:pPr>
    </w:p>
    <w:p w14:paraId="37017B4D">
      <w:pPr>
        <w:pStyle w:val="3"/>
        <w:rPr>
          <w:rFonts w:hint="eastAsia"/>
        </w:rPr>
      </w:pPr>
    </w:p>
    <w:p w14:paraId="57F30577">
      <w:pPr>
        <w:rPr>
          <w:rFonts w:hint="eastAsia"/>
        </w:rPr>
      </w:pPr>
    </w:p>
    <w:p w14:paraId="2DE4743C">
      <w:pPr>
        <w:pStyle w:val="2"/>
        <w:numPr>
          <w:ilvl w:val="0"/>
          <w:numId w:val="0"/>
        </w:numPr>
        <w:rPr>
          <w:rFonts w:hint="eastAsia" w:ascii="微软雅黑" w:hAnsi="微软雅黑" w:eastAsia="微软雅黑" w:cs="微软雅黑"/>
          <w:color w:val="auto"/>
          <w:kern w:val="2"/>
          <w:sz w:val="24"/>
          <w:lang w:val="en-US" w:eastAsia="zh-CN" w:bidi="ar-SA"/>
        </w:rPr>
      </w:pPr>
      <w:r>
        <w:rPr>
          <w:rFonts w:hint="eastAsia" w:ascii="微软雅黑" w:hAnsi="微软雅黑" w:eastAsia="微软雅黑" w:cs="微软雅黑"/>
          <w:color w:val="auto"/>
          <w:kern w:val="2"/>
          <w:sz w:val="24"/>
          <w:lang w:val="en-US" w:eastAsia="zh-CN" w:bidi="ar-SA"/>
        </w:rPr>
        <w:t>2、供应商在本项目磋商中，不存在与其它供应商负责人为同一人， 有控股、 管理等关联关系承诺。</w:t>
      </w:r>
    </w:p>
    <w:p w14:paraId="2532B439">
      <w:pPr>
        <w:pStyle w:val="2"/>
        <w:numPr>
          <w:ilvl w:val="0"/>
          <w:numId w:val="0"/>
        </w:numPr>
        <w:rPr>
          <w:rFonts w:hint="eastAsia" w:ascii="微软雅黑" w:hAnsi="微软雅黑" w:eastAsia="微软雅黑" w:cs="微软雅黑"/>
          <w:color w:val="auto"/>
          <w:kern w:val="2"/>
          <w:sz w:val="24"/>
          <w:lang w:val="en-US" w:eastAsia="zh-CN" w:bidi="ar-SA"/>
        </w:rPr>
      </w:pPr>
      <w:r>
        <w:rPr>
          <w:rFonts w:hint="eastAsia" w:ascii="微软雅黑" w:hAnsi="微软雅黑" w:eastAsia="微软雅黑" w:cs="微软雅黑"/>
          <w:color w:val="auto"/>
          <w:kern w:val="2"/>
          <w:sz w:val="24"/>
          <w:lang w:val="en-US" w:eastAsia="zh-CN" w:bidi="ar-SA"/>
        </w:rPr>
        <w:t>2-1、管理关系说明：</w:t>
      </w:r>
    </w:p>
    <w:p w14:paraId="2AAAF8D7">
      <w:pPr>
        <w:pStyle w:val="2"/>
        <w:numPr>
          <w:ilvl w:val="0"/>
          <w:numId w:val="0"/>
        </w:numPr>
        <w:rPr>
          <w:rFonts w:hint="eastAsia" w:ascii="微软雅黑" w:hAnsi="微软雅黑" w:eastAsia="微软雅黑" w:cs="微软雅黑"/>
          <w:color w:val="auto"/>
          <w:kern w:val="2"/>
          <w:sz w:val="24"/>
          <w:lang w:val="en-US" w:eastAsia="zh-CN" w:bidi="ar-SA"/>
        </w:rPr>
      </w:pPr>
      <w:r>
        <w:rPr>
          <w:rFonts w:hint="eastAsia" w:ascii="微软雅黑" w:hAnsi="微软雅黑" w:eastAsia="微软雅黑" w:cs="微软雅黑"/>
          <w:color w:val="auto"/>
          <w:kern w:val="2"/>
          <w:sz w:val="24"/>
          <w:lang w:val="en-US" w:eastAsia="zh-CN" w:bidi="ar-SA"/>
        </w:rPr>
        <w:t>我单位管理的具有独立法人的下属单位有：</w:t>
      </w:r>
      <w:r>
        <w:rPr>
          <w:rFonts w:hint="eastAsia" w:ascii="微软雅黑" w:hAnsi="微软雅黑" w:eastAsia="微软雅黑" w:cs="微软雅黑"/>
          <w:color w:val="auto"/>
          <w:kern w:val="2"/>
          <w:sz w:val="24"/>
          <w:u w:val="single"/>
          <w:lang w:val="en-US" w:eastAsia="zh-CN" w:bidi="ar-SA"/>
        </w:rPr>
        <w:t xml:space="preserve">             </w:t>
      </w:r>
      <w:r>
        <w:rPr>
          <w:rFonts w:hint="eastAsia" w:ascii="微软雅黑" w:hAnsi="微软雅黑" w:eastAsia="微软雅黑" w:cs="微软雅黑"/>
          <w:color w:val="auto"/>
          <w:kern w:val="2"/>
          <w:sz w:val="24"/>
          <w:lang w:val="en-US" w:eastAsia="zh-CN" w:bidi="ar-SA"/>
        </w:rPr>
        <w:t xml:space="preserve"> 。我单位的上级管理单位有</w:t>
      </w:r>
      <w:r>
        <w:rPr>
          <w:rFonts w:hint="eastAsia" w:ascii="微软雅黑" w:hAnsi="微软雅黑" w:eastAsia="微软雅黑" w:cs="微软雅黑"/>
          <w:color w:val="auto"/>
          <w:kern w:val="2"/>
          <w:sz w:val="24"/>
          <w:u w:val="single"/>
          <w:lang w:val="en-US" w:eastAsia="zh-CN" w:bidi="ar-SA"/>
        </w:rPr>
        <w:t xml:space="preserve">                      </w:t>
      </w:r>
      <w:r>
        <w:rPr>
          <w:rFonts w:hint="eastAsia" w:ascii="微软雅黑" w:hAnsi="微软雅黑" w:eastAsia="微软雅黑" w:cs="微软雅黑"/>
          <w:color w:val="auto"/>
          <w:kern w:val="2"/>
          <w:sz w:val="24"/>
          <w:lang w:val="en-US" w:eastAsia="zh-CN" w:bidi="ar-SA"/>
        </w:rPr>
        <w:t xml:space="preserve"> 。</w:t>
      </w:r>
    </w:p>
    <w:p w14:paraId="6AAE83F9">
      <w:pPr>
        <w:pStyle w:val="2"/>
        <w:numPr>
          <w:ilvl w:val="0"/>
          <w:numId w:val="0"/>
        </w:numPr>
        <w:rPr>
          <w:rFonts w:hint="eastAsia" w:ascii="微软雅黑" w:hAnsi="微软雅黑" w:eastAsia="微软雅黑" w:cs="微软雅黑"/>
          <w:color w:val="auto"/>
          <w:kern w:val="2"/>
          <w:sz w:val="24"/>
          <w:lang w:val="en-US" w:eastAsia="zh-CN" w:bidi="ar-SA"/>
        </w:rPr>
      </w:pPr>
      <w:r>
        <w:rPr>
          <w:rFonts w:hint="eastAsia" w:ascii="微软雅黑" w:hAnsi="微软雅黑" w:eastAsia="微软雅黑" w:cs="微软雅黑"/>
          <w:color w:val="auto"/>
          <w:kern w:val="2"/>
          <w:sz w:val="24"/>
          <w:lang w:val="en-US" w:eastAsia="zh-CN" w:bidi="ar-SA"/>
        </w:rPr>
        <w:t>2-2、股权关系说明：</w:t>
      </w:r>
    </w:p>
    <w:p w14:paraId="5C4ADE83">
      <w:pPr>
        <w:pStyle w:val="2"/>
        <w:numPr>
          <w:ilvl w:val="0"/>
          <w:numId w:val="0"/>
        </w:numPr>
        <w:rPr>
          <w:rFonts w:hint="eastAsia" w:ascii="微软雅黑" w:hAnsi="微软雅黑" w:eastAsia="微软雅黑" w:cs="微软雅黑"/>
          <w:color w:val="auto"/>
          <w:kern w:val="2"/>
          <w:sz w:val="24"/>
          <w:lang w:val="en-US" w:eastAsia="zh-CN" w:bidi="ar-SA"/>
        </w:rPr>
      </w:pPr>
      <w:r>
        <w:rPr>
          <w:rFonts w:hint="eastAsia" w:ascii="微软雅黑" w:hAnsi="微软雅黑" w:eastAsia="微软雅黑" w:cs="微软雅黑"/>
          <w:color w:val="auto"/>
          <w:kern w:val="2"/>
          <w:sz w:val="24"/>
          <w:lang w:val="en-US" w:eastAsia="zh-CN" w:bidi="ar-SA"/>
        </w:rPr>
        <w:t>我单位控股的单位有</w:t>
      </w:r>
      <w:r>
        <w:rPr>
          <w:rFonts w:hint="eastAsia" w:ascii="微软雅黑" w:hAnsi="微软雅黑" w:eastAsia="微软雅黑" w:cs="微软雅黑"/>
          <w:color w:val="auto"/>
          <w:kern w:val="2"/>
          <w:sz w:val="24"/>
          <w:u w:val="single"/>
          <w:lang w:val="en-US" w:eastAsia="zh-CN" w:bidi="ar-SA"/>
        </w:rPr>
        <w:t xml:space="preserve">                  </w:t>
      </w:r>
      <w:r>
        <w:rPr>
          <w:rFonts w:hint="eastAsia" w:ascii="微软雅黑" w:hAnsi="微软雅黑" w:eastAsia="微软雅黑" w:cs="微软雅黑"/>
          <w:color w:val="auto"/>
          <w:kern w:val="2"/>
          <w:sz w:val="24"/>
          <w:lang w:val="en-US" w:eastAsia="zh-CN" w:bidi="ar-SA"/>
        </w:rPr>
        <w:t xml:space="preserve"> 。</w:t>
      </w:r>
    </w:p>
    <w:p w14:paraId="1A1067B2">
      <w:pPr>
        <w:pStyle w:val="2"/>
        <w:numPr>
          <w:ilvl w:val="0"/>
          <w:numId w:val="0"/>
        </w:numPr>
        <w:rPr>
          <w:rFonts w:hint="eastAsia" w:ascii="微软雅黑" w:hAnsi="微软雅黑" w:eastAsia="微软雅黑" w:cs="微软雅黑"/>
          <w:color w:val="auto"/>
          <w:kern w:val="2"/>
          <w:sz w:val="24"/>
          <w:lang w:val="en-US" w:eastAsia="zh-CN" w:bidi="ar-SA"/>
        </w:rPr>
      </w:pPr>
      <w:r>
        <w:rPr>
          <w:rFonts w:hint="eastAsia" w:ascii="微软雅黑" w:hAnsi="微软雅黑" w:eastAsia="微软雅黑" w:cs="微软雅黑"/>
          <w:color w:val="auto"/>
          <w:kern w:val="2"/>
          <w:sz w:val="24"/>
          <w:lang w:val="en-US" w:eastAsia="zh-CN" w:bidi="ar-SA"/>
        </w:rPr>
        <w:t>我单位被</w:t>
      </w:r>
      <w:r>
        <w:rPr>
          <w:rFonts w:hint="eastAsia" w:ascii="微软雅黑" w:hAnsi="微软雅黑" w:eastAsia="微软雅黑" w:cs="微软雅黑"/>
          <w:color w:val="auto"/>
          <w:kern w:val="2"/>
          <w:sz w:val="24"/>
          <w:u w:val="single"/>
          <w:lang w:val="en-US" w:eastAsia="zh-CN" w:bidi="ar-SA"/>
        </w:rPr>
        <w:t xml:space="preserve">             </w:t>
      </w:r>
      <w:r>
        <w:rPr>
          <w:rFonts w:hint="eastAsia" w:ascii="微软雅黑" w:hAnsi="微软雅黑" w:eastAsia="微软雅黑" w:cs="微软雅黑"/>
          <w:color w:val="auto"/>
          <w:kern w:val="2"/>
          <w:sz w:val="24"/>
          <w:lang w:val="en-US" w:eastAsia="zh-CN" w:bidi="ar-SA"/>
        </w:rPr>
        <w:t>单位控股。</w:t>
      </w:r>
    </w:p>
    <w:p w14:paraId="72A843E8">
      <w:pPr>
        <w:pStyle w:val="2"/>
        <w:numPr>
          <w:ilvl w:val="0"/>
          <w:numId w:val="0"/>
        </w:numPr>
        <w:rPr>
          <w:rFonts w:hint="default" w:ascii="微软雅黑" w:hAnsi="微软雅黑" w:eastAsia="微软雅黑" w:cs="微软雅黑"/>
          <w:color w:val="auto"/>
          <w:kern w:val="2"/>
          <w:sz w:val="24"/>
          <w:u w:val="single"/>
          <w:lang w:val="en-US" w:eastAsia="zh-CN" w:bidi="ar-SA"/>
        </w:rPr>
      </w:pPr>
      <w:r>
        <w:rPr>
          <w:rFonts w:hint="eastAsia" w:ascii="微软雅黑" w:hAnsi="微软雅黑" w:eastAsia="微软雅黑" w:cs="微软雅黑"/>
          <w:color w:val="auto"/>
          <w:kern w:val="2"/>
          <w:sz w:val="24"/>
          <w:lang w:val="en-US" w:eastAsia="zh-CN" w:bidi="ar-SA"/>
        </w:rPr>
        <w:t>2-3、单位负责人：</w:t>
      </w:r>
      <w:r>
        <w:rPr>
          <w:rFonts w:hint="eastAsia" w:ascii="微软雅黑" w:hAnsi="微软雅黑" w:eastAsia="微软雅黑" w:cs="微软雅黑"/>
          <w:color w:val="auto"/>
          <w:kern w:val="2"/>
          <w:sz w:val="24"/>
          <w:u w:val="single"/>
          <w:lang w:val="en-US" w:eastAsia="zh-CN" w:bidi="ar-SA"/>
        </w:rPr>
        <w:t xml:space="preserve">             </w:t>
      </w:r>
    </w:p>
    <w:p w14:paraId="7400329E">
      <w:pPr>
        <w:pStyle w:val="2"/>
        <w:numPr>
          <w:ilvl w:val="0"/>
          <w:numId w:val="0"/>
        </w:numPr>
        <w:rPr>
          <w:rFonts w:hint="eastAsia" w:ascii="微软雅黑" w:hAnsi="微软雅黑" w:eastAsia="微软雅黑" w:cs="微软雅黑"/>
          <w:color w:val="auto"/>
          <w:kern w:val="2"/>
          <w:sz w:val="24"/>
          <w:lang w:val="en-US" w:eastAsia="zh-CN" w:bidi="ar-SA"/>
        </w:rPr>
      </w:pPr>
      <w:r>
        <w:rPr>
          <w:rFonts w:hint="eastAsia" w:ascii="微软雅黑" w:hAnsi="微软雅黑" w:eastAsia="微软雅黑" w:cs="微软雅黑"/>
          <w:color w:val="auto"/>
          <w:kern w:val="2"/>
          <w:sz w:val="24"/>
          <w:lang w:val="en-US" w:eastAsia="zh-CN" w:bidi="ar-SA"/>
        </w:rPr>
        <w:t>3、其他与本项目有关的利害关系说明：</w:t>
      </w:r>
    </w:p>
    <w:p w14:paraId="0D977887">
      <w:pPr>
        <w:pStyle w:val="2"/>
        <w:numPr>
          <w:ilvl w:val="0"/>
          <w:numId w:val="0"/>
        </w:numPr>
        <w:rPr>
          <w:rFonts w:hint="eastAsia" w:ascii="微软雅黑" w:hAnsi="微软雅黑" w:eastAsia="微软雅黑" w:cs="微软雅黑"/>
          <w:color w:val="auto"/>
          <w:kern w:val="2"/>
          <w:sz w:val="24"/>
          <w:lang w:val="en-US" w:eastAsia="zh-CN" w:bidi="ar-SA"/>
        </w:rPr>
      </w:pPr>
    </w:p>
    <w:p w14:paraId="71B7ED0F">
      <w:pPr>
        <w:pStyle w:val="2"/>
        <w:numPr>
          <w:ilvl w:val="0"/>
          <w:numId w:val="0"/>
        </w:numPr>
        <w:rPr>
          <w:rFonts w:hint="eastAsia" w:ascii="微软雅黑" w:hAnsi="微软雅黑" w:eastAsia="微软雅黑" w:cs="微软雅黑"/>
          <w:color w:val="auto"/>
          <w:kern w:val="2"/>
          <w:sz w:val="24"/>
          <w:lang w:val="en-US" w:eastAsia="zh-CN" w:bidi="ar-SA"/>
        </w:rPr>
      </w:pPr>
    </w:p>
    <w:p w14:paraId="352F6C98">
      <w:pPr>
        <w:pStyle w:val="2"/>
        <w:numPr>
          <w:ilvl w:val="0"/>
          <w:numId w:val="0"/>
        </w:numPr>
        <w:rPr>
          <w:rFonts w:hint="eastAsia" w:ascii="微软雅黑" w:hAnsi="微软雅黑" w:eastAsia="微软雅黑" w:cs="微软雅黑"/>
          <w:color w:val="auto"/>
          <w:kern w:val="2"/>
          <w:sz w:val="24"/>
          <w:lang w:val="en-US" w:eastAsia="zh-CN" w:bidi="ar-SA"/>
        </w:rPr>
      </w:pPr>
      <w:r>
        <w:rPr>
          <w:rFonts w:hint="eastAsia" w:ascii="微软雅黑" w:hAnsi="微软雅黑" w:eastAsia="微软雅黑" w:cs="微软雅黑"/>
          <w:color w:val="auto"/>
          <w:kern w:val="2"/>
          <w:sz w:val="24"/>
          <w:lang w:val="en-US" w:eastAsia="zh-CN" w:bidi="ar-SA"/>
        </w:rPr>
        <w:t>我单位承诺以上说明真实有效，无虚假内容或隐瞒。</w:t>
      </w:r>
    </w:p>
    <w:p w14:paraId="4E150BFF">
      <w:pPr>
        <w:pStyle w:val="19"/>
        <w:adjustRightInd w:val="0"/>
        <w:snapToGrid w:val="0"/>
        <w:spacing w:line="460" w:lineRule="exact"/>
        <w:outlineLvl w:val="9"/>
        <w:rPr>
          <w:rFonts w:hint="eastAsia" w:ascii="微软雅黑" w:hAnsi="微软雅黑" w:eastAsia="微软雅黑" w:cs="微软雅黑"/>
          <w:color w:val="auto"/>
          <w:sz w:val="24"/>
        </w:rPr>
      </w:pPr>
    </w:p>
    <w:p w14:paraId="3F3A1268">
      <w:pPr>
        <w:adjustRightInd w:val="0"/>
        <w:snapToGrid w:val="0"/>
        <w:spacing w:line="460" w:lineRule="exact"/>
        <w:ind w:firstLine="2400" w:firstLineChars="1000"/>
        <w:outlineLvl w:val="9"/>
        <w:rPr>
          <w:rFonts w:hint="eastAsia" w:ascii="微软雅黑" w:hAnsi="微软雅黑" w:eastAsia="微软雅黑" w:cs="微软雅黑"/>
          <w:color w:val="auto"/>
          <w:sz w:val="24"/>
        </w:rPr>
      </w:pPr>
      <w:r>
        <w:rPr>
          <w:rFonts w:hint="eastAsia" w:ascii="微软雅黑" w:hAnsi="微软雅黑" w:eastAsia="微软雅黑" w:cs="微软雅黑"/>
          <w:color w:val="auto"/>
          <w:kern w:val="0"/>
          <w:sz w:val="24"/>
        </w:rPr>
        <w:t>投标人</w:t>
      </w:r>
      <w:r>
        <w:rPr>
          <w:rFonts w:hint="eastAsia" w:ascii="微软雅黑" w:hAnsi="微软雅黑" w:eastAsia="微软雅黑" w:cs="微软雅黑"/>
          <w:color w:val="auto"/>
          <w:sz w:val="24"/>
        </w:rPr>
        <w:t>名称</w:t>
      </w: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（盖单位公章）</w:t>
      </w:r>
    </w:p>
    <w:p w14:paraId="29841769">
      <w:pPr>
        <w:adjustRightInd w:val="0"/>
        <w:snapToGrid w:val="0"/>
        <w:spacing w:line="460" w:lineRule="exact"/>
        <w:ind w:firstLine="2400" w:firstLineChars="1000"/>
        <w:outlineLvl w:val="9"/>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法定代表人或被授权人</w:t>
      </w: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（签字或盖章）</w:t>
      </w:r>
    </w:p>
    <w:p w14:paraId="486CA585">
      <w:pPr>
        <w:adjustRightInd w:val="0"/>
        <w:spacing w:line="460" w:lineRule="exact"/>
        <w:ind w:firstLine="4320" w:firstLineChars="1800"/>
        <w:outlineLvl w:val="9"/>
        <w:rPr>
          <w:rFonts w:hint="eastAsia" w:ascii="微软雅黑" w:hAnsi="微软雅黑" w:eastAsia="微软雅黑" w:cs="微软雅黑"/>
          <w:b/>
          <w:color w:val="auto"/>
          <w:sz w:val="24"/>
        </w:rPr>
      </w:pPr>
      <w:r>
        <w:rPr>
          <w:rFonts w:hint="eastAsia" w:ascii="微软雅黑" w:hAnsi="微软雅黑" w:eastAsia="微软雅黑" w:cs="微软雅黑"/>
          <w:color w:val="auto"/>
          <w:kern w:val="0"/>
          <w:sz w:val="24"/>
        </w:rPr>
        <w:t xml:space="preserve">         年</w:t>
      </w:r>
      <w:r>
        <w:rPr>
          <w:rFonts w:hint="eastAsia" w:ascii="微软雅黑" w:hAnsi="微软雅黑" w:eastAsia="微软雅黑" w:cs="微软雅黑"/>
          <w:color w:val="auto"/>
          <w:kern w:val="0"/>
          <w:sz w:val="24"/>
          <w:lang w:val="en-US" w:eastAsia="zh-CN"/>
        </w:rPr>
        <w:t xml:space="preserve">  </w:t>
      </w:r>
      <w:r>
        <w:rPr>
          <w:rFonts w:hint="eastAsia" w:ascii="微软雅黑" w:hAnsi="微软雅黑" w:eastAsia="微软雅黑" w:cs="微软雅黑"/>
          <w:color w:val="auto"/>
          <w:kern w:val="0"/>
          <w:sz w:val="24"/>
        </w:rPr>
        <w:t>  月  </w:t>
      </w:r>
      <w:r>
        <w:rPr>
          <w:rFonts w:hint="eastAsia" w:ascii="微软雅黑" w:hAnsi="微软雅黑" w:eastAsia="微软雅黑" w:cs="微软雅黑"/>
          <w:color w:val="auto"/>
          <w:kern w:val="0"/>
          <w:sz w:val="24"/>
          <w:lang w:val="en-US" w:eastAsia="zh-CN"/>
        </w:rPr>
        <w:t xml:space="preserve">   </w:t>
      </w:r>
      <w:r>
        <w:rPr>
          <w:rFonts w:hint="eastAsia" w:ascii="微软雅黑" w:hAnsi="微软雅黑" w:eastAsia="微软雅黑" w:cs="微软雅黑"/>
          <w:color w:val="auto"/>
          <w:kern w:val="0"/>
          <w:sz w:val="24"/>
        </w:rPr>
        <w:t>日</w:t>
      </w:r>
    </w:p>
    <w:p w14:paraId="58819847">
      <w:pPr>
        <w:adjustRightInd w:val="0"/>
        <w:spacing w:line="460" w:lineRule="exact"/>
        <w:outlineLvl w:val="9"/>
        <w:rPr>
          <w:rFonts w:ascii="宋体" w:hAnsi="宋体" w:cs="宋体"/>
          <w:b/>
          <w:color w:val="auto"/>
          <w:sz w:val="24"/>
        </w:rPr>
      </w:pPr>
    </w:p>
    <w:p w14:paraId="180C9125">
      <w:pPr>
        <w:adjustRightInd w:val="0"/>
        <w:spacing w:line="460" w:lineRule="exact"/>
        <w:outlineLvl w:val="9"/>
        <w:rPr>
          <w:rFonts w:ascii="宋体" w:hAnsi="宋体" w:cs="宋体"/>
          <w:b/>
          <w:color w:val="auto"/>
          <w:sz w:val="24"/>
        </w:rPr>
      </w:pPr>
    </w:p>
    <w:p w14:paraId="40F79389">
      <w:pPr>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br w:type="page"/>
      </w:r>
    </w:p>
    <w:p w14:paraId="5255FCF6">
      <w:pPr>
        <w:rPr>
          <w:rFonts w:hint="eastAsia" w:ascii="微软雅黑" w:hAnsi="微软雅黑" w:eastAsia="微软雅黑" w:cs="微软雅黑"/>
          <w:bCs/>
          <w:color w:val="auto"/>
          <w:kern w:val="0"/>
          <w:sz w:val="28"/>
          <w:szCs w:val="28"/>
          <w:highlight w:val="none"/>
        </w:rPr>
      </w:pPr>
      <w:r>
        <w:rPr>
          <w:rFonts w:hint="eastAsia" w:ascii="微软雅黑" w:hAnsi="微软雅黑" w:eastAsia="微软雅黑" w:cs="微软雅黑"/>
          <w:sz w:val="24"/>
          <w:szCs w:val="24"/>
          <w:highlight w:val="none"/>
          <w:lang w:val="en-US" w:eastAsia="zh-CN"/>
        </w:rPr>
        <w:t>13、</w:t>
      </w:r>
      <w:r>
        <w:rPr>
          <w:rFonts w:hint="eastAsia" w:ascii="微软雅黑" w:hAnsi="微软雅黑" w:eastAsia="微软雅黑" w:cs="微软雅黑"/>
          <w:sz w:val="24"/>
          <w:szCs w:val="24"/>
          <w:highlight w:val="none"/>
        </w:rPr>
        <w:t xml:space="preserve">《中小企业声明函》 </w:t>
      </w:r>
    </w:p>
    <w:p w14:paraId="40FBE052">
      <w:pPr>
        <w:spacing w:before="162"/>
        <w:jc w:val="center"/>
        <w:outlineLvl w:val="9"/>
        <w:rPr>
          <w:rFonts w:hint="eastAsia" w:ascii="微软雅黑" w:hAnsi="微软雅黑" w:eastAsia="微软雅黑" w:cs="微软雅黑"/>
          <w:color w:val="auto"/>
          <w:spacing w:val="8"/>
          <w:sz w:val="24"/>
          <w:szCs w:val="24"/>
        </w:rPr>
      </w:pPr>
      <w:r>
        <w:rPr>
          <w:rFonts w:hint="eastAsia" w:ascii="微软雅黑" w:hAnsi="微软雅黑" w:eastAsia="微软雅黑" w:cs="微软雅黑"/>
          <w:bCs/>
          <w:color w:val="auto"/>
          <w:kern w:val="0"/>
          <w:sz w:val="28"/>
          <w:szCs w:val="28"/>
          <w:highlight w:val="none"/>
        </w:rPr>
        <w:t>中小企业声明函（</w:t>
      </w:r>
      <w:r>
        <w:rPr>
          <w:rFonts w:hint="eastAsia" w:ascii="微软雅黑" w:hAnsi="微软雅黑" w:eastAsia="微软雅黑" w:cs="微软雅黑"/>
          <w:bCs/>
          <w:color w:val="auto"/>
          <w:kern w:val="0"/>
          <w:sz w:val="28"/>
          <w:szCs w:val="28"/>
          <w:highlight w:val="none"/>
          <w:lang w:val="en-US" w:eastAsia="zh-CN"/>
        </w:rPr>
        <w:t>服务</w:t>
      </w:r>
      <w:r>
        <w:rPr>
          <w:rFonts w:hint="eastAsia" w:ascii="微软雅黑" w:hAnsi="微软雅黑" w:eastAsia="微软雅黑" w:cs="微软雅黑"/>
          <w:bCs/>
          <w:color w:val="auto"/>
          <w:kern w:val="0"/>
          <w:sz w:val="28"/>
          <w:szCs w:val="28"/>
          <w:highlight w:val="none"/>
        </w:rPr>
        <w:t>）</w:t>
      </w:r>
    </w:p>
    <w:p w14:paraId="42D57258">
      <w:pPr>
        <w:tabs>
          <w:tab w:val="left" w:pos="193"/>
        </w:tabs>
        <w:spacing w:before="100" w:line="360" w:lineRule="auto"/>
        <w:ind w:left="36" w:right="84" w:firstLine="640"/>
        <w:outlineLvl w:val="9"/>
        <w:rPr>
          <w:rFonts w:hint="eastAsia" w:ascii="微软雅黑" w:hAnsi="微软雅黑" w:eastAsia="微软雅黑" w:cs="微软雅黑"/>
          <w:strike w:val="0"/>
          <w:dstrike w:val="0"/>
          <w:color w:val="auto"/>
          <w:spacing w:val="8"/>
          <w:sz w:val="24"/>
          <w:szCs w:val="24"/>
        </w:rPr>
      </w:pPr>
    </w:p>
    <w:p w14:paraId="13641056">
      <w:pPr>
        <w:tabs>
          <w:tab w:val="left" w:pos="193"/>
        </w:tabs>
        <w:spacing w:before="100" w:line="360" w:lineRule="auto"/>
        <w:ind w:left="36" w:right="84" w:firstLine="640"/>
        <w:outlineLvl w:val="9"/>
        <w:rPr>
          <w:rFonts w:hint="eastAsia" w:ascii="微软雅黑" w:hAnsi="微软雅黑" w:eastAsia="微软雅黑" w:cs="微软雅黑"/>
          <w:strike w:val="0"/>
          <w:dstrike w:val="0"/>
          <w:color w:val="auto"/>
          <w:sz w:val="24"/>
          <w:szCs w:val="24"/>
        </w:rPr>
      </w:pPr>
      <w:r>
        <w:rPr>
          <w:rFonts w:hint="eastAsia" w:ascii="微软雅黑" w:hAnsi="微软雅黑" w:eastAsia="微软雅黑" w:cs="微软雅黑"/>
          <w:strike w:val="0"/>
          <w:dstrike w:val="0"/>
          <w:color w:val="auto"/>
          <w:spacing w:val="8"/>
          <w:sz w:val="24"/>
          <w:szCs w:val="24"/>
        </w:rPr>
        <w:t>本公司(联合体)郑重声明，根据《政府采购促进中</w:t>
      </w:r>
      <w:r>
        <w:rPr>
          <w:rFonts w:hint="eastAsia" w:ascii="微软雅黑" w:hAnsi="微软雅黑" w:eastAsia="微软雅黑" w:cs="微软雅黑"/>
          <w:strike w:val="0"/>
          <w:dstrike w:val="0"/>
          <w:color w:val="auto"/>
          <w:spacing w:val="5"/>
          <w:sz w:val="24"/>
          <w:szCs w:val="24"/>
        </w:rPr>
        <w:t>小</w:t>
      </w:r>
      <w:r>
        <w:rPr>
          <w:rFonts w:hint="eastAsia" w:ascii="微软雅黑" w:hAnsi="微软雅黑" w:eastAsia="微软雅黑" w:cs="微软雅黑"/>
          <w:strike w:val="0"/>
          <w:dstrike w:val="0"/>
          <w:color w:val="auto"/>
          <w:spacing w:val="-22"/>
          <w:sz w:val="24"/>
          <w:szCs w:val="24"/>
        </w:rPr>
        <w:t>企</w:t>
      </w:r>
      <w:r>
        <w:rPr>
          <w:rFonts w:hint="eastAsia" w:ascii="微软雅黑" w:hAnsi="微软雅黑" w:eastAsia="微软雅黑" w:cs="微软雅黑"/>
          <w:strike w:val="0"/>
          <w:dstrike w:val="0"/>
          <w:color w:val="auto"/>
          <w:spacing w:val="-12"/>
          <w:sz w:val="24"/>
          <w:szCs w:val="24"/>
        </w:rPr>
        <w:t>业</w:t>
      </w:r>
      <w:r>
        <w:rPr>
          <w:rFonts w:hint="eastAsia" w:ascii="微软雅黑" w:hAnsi="微软雅黑" w:eastAsia="微软雅黑" w:cs="微软雅黑"/>
          <w:strike w:val="0"/>
          <w:dstrike w:val="0"/>
          <w:color w:val="auto"/>
          <w:spacing w:val="-11"/>
          <w:sz w:val="24"/>
          <w:szCs w:val="24"/>
        </w:rPr>
        <w:t>发展管理办法》(财库﹝ 2020 ﹞46 号) 的规定，本公司</w:t>
      </w:r>
      <w:r>
        <w:rPr>
          <w:rFonts w:hint="eastAsia" w:ascii="微软雅黑" w:hAnsi="微软雅黑" w:eastAsia="微软雅黑" w:cs="微软雅黑"/>
          <w:strike w:val="0"/>
          <w:dstrike w:val="0"/>
          <w:color w:val="auto"/>
          <w:spacing w:val="-10"/>
          <w:sz w:val="24"/>
          <w:szCs w:val="24"/>
        </w:rPr>
        <w:t>(联合体</w:t>
      </w:r>
      <w:r>
        <w:rPr>
          <w:rFonts w:hint="eastAsia" w:ascii="微软雅黑" w:hAnsi="微软雅黑" w:eastAsia="微软雅黑" w:cs="微软雅黑"/>
          <w:strike w:val="0"/>
          <w:dstrike w:val="0"/>
          <w:color w:val="auto"/>
          <w:spacing w:val="-7"/>
          <w:sz w:val="24"/>
          <w:szCs w:val="24"/>
        </w:rPr>
        <w:t>)</w:t>
      </w:r>
      <w:r>
        <w:rPr>
          <w:rFonts w:hint="eastAsia" w:ascii="微软雅黑" w:hAnsi="微软雅黑" w:eastAsia="微软雅黑" w:cs="微软雅黑"/>
          <w:strike w:val="0"/>
          <w:dstrike w:val="0"/>
          <w:color w:val="auto"/>
          <w:spacing w:val="-5"/>
          <w:sz w:val="24"/>
          <w:szCs w:val="24"/>
        </w:rPr>
        <w:t>参加</w:t>
      </w:r>
      <w:r>
        <w:rPr>
          <w:rFonts w:hint="eastAsia" w:ascii="微软雅黑" w:hAnsi="微软雅黑" w:eastAsia="微软雅黑" w:cs="微软雅黑"/>
          <w:strike w:val="0"/>
          <w:dstrike w:val="0"/>
          <w:color w:val="auto"/>
          <w:spacing w:val="-5"/>
          <w:sz w:val="24"/>
          <w:szCs w:val="24"/>
          <w:u w:val="single" w:color="auto"/>
        </w:rPr>
        <w:t xml:space="preserve"> </w:t>
      </w:r>
      <w:r>
        <w:rPr>
          <w:rFonts w:hint="eastAsia" w:ascii="微软雅黑" w:hAnsi="微软雅黑" w:eastAsia="微软雅黑" w:cs="微软雅黑"/>
          <w:i/>
          <w:iCs/>
          <w:strike w:val="0"/>
          <w:dstrike w:val="0"/>
          <w:color w:val="auto"/>
          <w:spacing w:val="-5"/>
          <w:sz w:val="24"/>
          <w:szCs w:val="24"/>
          <w:u w:val="single" w:color="auto"/>
        </w:rPr>
        <w:t>(单位名称)</w:t>
      </w:r>
      <w:r>
        <w:rPr>
          <w:rFonts w:hint="eastAsia" w:ascii="微软雅黑" w:hAnsi="微软雅黑" w:eastAsia="微软雅黑" w:cs="微软雅黑"/>
          <w:strike w:val="0"/>
          <w:dstrike w:val="0"/>
          <w:color w:val="auto"/>
          <w:spacing w:val="-5"/>
          <w:sz w:val="24"/>
          <w:szCs w:val="24"/>
          <w:u w:val="single" w:color="auto"/>
        </w:rPr>
        <w:t xml:space="preserve"> </w:t>
      </w:r>
      <w:r>
        <w:rPr>
          <w:rFonts w:hint="eastAsia" w:ascii="微软雅黑" w:hAnsi="微软雅黑" w:eastAsia="微软雅黑" w:cs="微软雅黑"/>
          <w:strike w:val="0"/>
          <w:dstrike w:val="0"/>
          <w:color w:val="auto"/>
          <w:spacing w:val="-5"/>
          <w:sz w:val="24"/>
          <w:szCs w:val="24"/>
        </w:rPr>
        <w:t xml:space="preserve"> 的</w:t>
      </w:r>
      <w:r>
        <w:rPr>
          <w:rFonts w:hint="eastAsia" w:ascii="微软雅黑" w:hAnsi="微软雅黑" w:eastAsia="微软雅黑" w:cs="微软雅黑"/>
          <w:strike w:val="0"/>
          <w:dstrike w:val="0"/>
          <w:color w:val="auto"/>
          <w:spacing w:val="-5"/>
          <w:sz w:val="24"/>
          <w:szCs w:val="24"/>
          <w:u w:val="single" w:color="auto"/>
        </w:rPr>
        <w:t xml:space="preserve"> </w:t>
      </w:r>
      <w:r>
        <w:rPr>
          <w:rFonts w:hint="eastAsia" w:ascii="微软雅黑" w:hAnsi="微软雅黑" w:eastAsia="微软雅黑" w:cs="微软雅黑"/>
          <w:i/>
          <w:iCs/>
          <w:strike w:val="0"/>
          <w:dstrike w:val="0"/>
          <w:color w:val="auto"/>
          <w:spacing w:val="-5"/>
          <w:sz w:val="24"/>
          <w:szCs w:val="24"/>
          <w:u w:val="single" w:color="auto"/>
        </w:rPr>
        <w:t>(项目名称)</w:t>
      </w:r>
      <w:r>
        <w:rPr>
          <w:rFonts w:hint="eastAsia" w:ascii="微软雅黑" w:hAnsi="微软雅黑" w:eastAsia="微软雅黑" w:cs="微软雅黑"/>
          <w:strike w:val="0"/>
          <w:dstrike w:val="0"/>
          <w:color w:val="auto"/>
          <w:spacing w:val="-5"/>
          <w:sz w:val="24"/>
          <w:szCs w:val="24"/>
          <w:u w:val="single" w:color="auto"/>
        </w:rPr>
        <w:t xml:space="preserve"> </w:t>
      </w:r>
      <w:r>
        <w:rPr>
          <w:rFonts w:hint="eastAsia" w:ascii="微软雅黑" w:hAnsi="微软雅黑" w:eastAsia="微软雅黑" w:cs="微软雅黑"/>
          <w:strike w:val="0"/>
          <w:dstrike w:val="0"/>
          <w:color w:val="auto"/>
          <w:spacing w:val="-5"/>
          <w:sz w:val="24"/>
          <w:szCs w:val="24"/>
        </w:rPr>
        <w:t>采购活动，</w:t>
      </w:r>
      <w:r>
        <w:rPr>
          <w:rFonts w:hint="eastAsia" w:ascii="微软雅黑" w:hAnsi="微软雅黑" w:eastAsia="微软雅黑" w:cs="微软雅黑"/>
          <w:strike w:val="0"/>
          <w:dstrike w:val="0"/>
          <w:color w:val="auto"/>
          <w:spacing w:val="-5"/>
          <w:sz w:val="24"/>
          <w:szCs w:val="24"/>
          <w:lang w:val="en-US" w:eastAsia="zh-CN"/>
        </w:rPr>
        <w:t>项目</w:t>
      </w:r>
      <w:r>
        <w:rPr>
          <w:rFonts w:hint="eastAsia" w:ascii="微软雅黑" w:hAnsi="微软雅黑" w:eastAsia="微软雅黑" w:cs="微软雅黑"/>
          <w:strike w:val="0"/>
          <w:dstrike w:val="0"/>
          <w:color w:val="auto"/>
          <w:spacing w:val="8"/>
          <w:sz w:val="24"/>
          <w:szCs w:val="24"/>
        </w:rPr>
        <w:t>的</w:t>
      </w:r>
      <w:r>
        <w:rPr>
          <w:rFonts w:hint="eastAsia" w:ascii="微软雅黑" w:hAnsi="微软雅黑" w:eastAsia="微软雅黑" w:cs="微软雅黑"/>
          <w:strike w:val="0"/>
          <w:dstrike w:val="0"/>
          <w:color w:val="auto"/>
          <w:spacing w:val="8"/>
          <w:sz w:val="24"/>
          <w:szCs w:val="24"/>
          <w:lang w:val="en-US" w:eastAsia="zh-CN"/>
        </w:rPr>
        <w:t>供应商</w:t>
      </w:r>
      <w:r>
        <w:rPr>
          <w:rFonts w:hint="eastAsia" w:ascii="微软雅黑" w:hAnsi="微软雅黑" w:eastAsia="微软雅黑" w:cs="微软雅黑"/>
          <w:strike w:val="0"/>
          <w:dstrike w:val="0"/>
          <w:color w:val="auto"/>
          <w:spacing w:val="8"/>
          <w:sz w:val="24"/>
          <w:szCs w:val="24"/>
        </w:rPr>
        <w:t>单位全部为符合政策要求的中小企业(或者：服务全部由符合政策要求的中小企业承接)。相关企业(含联</w:t>
      </w:r>
      <w:r>
        <w:rPr>
          <w:rFonts w:hint="eastAsia" w:ascii="微软雅黑" w:hAnsi="微软雅黑" w:eastAsia="微软雅黑" w:cs="微软雅黑"/>
          <w:strike w:val="0"/>
          <w:dstrike w:val="0"/>
          <w:color w:val="auto"/>
          <w:spacing w:val="5"/>
          <w:sz w:val="24"/>
          <w:szCs w:val="24"/>
        </w:rPr>
        <w:t>合</w:t>
      </w:r>
      <w:r>
        <w:rPr>
          <w:rFonts w:hint="eastAsia" w:ascii="微软雅黑" w:hAnsi="微软雅黑" w:eastAsia="微软雅黑" w:cs="微软雅黑"/>
          <w:strike w:val="0"/>
          <w:dstrike w:val="0"/>
          <w:color w:val="auto"/>
          <w:spacing w:val="15"/>
          <w:sz w:val="24"/>
          <w:szCs w:val="24"/>
        </w:rPr>
        <w:t>体</w:t>
      </w:r>
      <w:r>
        <w:rPr>
          <w:rFonts w:hint="eastAsia" w:ascii="微软雅黑" w:hAnsi="微软雅黑" w:eastAsia="微软雅黑" w:cs="微软雅黑"/>
          <w:strike w:val="0"/>
          <w:dstrike w:val="0"/>
          <w:color w:val="auto"/>
          <w:spacing w:val="8"/>
          <w:sz w:val="24"/>
          <w:szCs w:val="24"/>
        </w:rPr>
        <w:t>中的中小企业、签订分包意向协议的中小企业) 的具体情</w:t>
      </w:r>
      <w:r>
        <w:rPr>
          <w:rFonts w:hint="eastAsia" w:ascii="微软雅黑" w:hAnsi="微软雅黑" w:eastAsia="微软雅黑" w:cs="微软雅黑"/>
          <w:strike w:val="0"/>
          <w:dstrike w:val="0"/>
          <w:color w:val="auto"/>
          <w:spacing w:val="2"/>
          <w:sz w:val="24"/>
          <w:szCs w:val="24"/>
        </w:rPr>
        <w:t>况如下</w:t>
      </w:r>
      <w:r>
        <w:rPr>
          <w:rFonts w:hint="eastAsia" w:ascii="微软雅黑" w:hAnsi="微软雅黑" w:eastAsia="微软雅黑" w:cs="微软雅黑"/>
          <w:strike w:val="0"/>
          <w:dstrike w:val="0"/>
          <w:color w:val="auto"/>
          <w:spacing w:val="1"/>
          <w:sz w:val="24"/>
          <w:szCs w:val="24"/>
        </w:rPr>
        <w:t>：</w:t>
      </w:r>
    </w:p>
    <w:p w14:paraId="252006A9">
      <w:pPr>
        <w:spacing w:before="1" w:line="360" w:lineRule="auto"/>
        <w:outlineLvl w:val="9"/>
        <w:rPr>
          <w:rFonts w:hint="eastAsia" w:ascii="微软雅黑" w:hAnsi="微软雅黑" w:eastAsia="微软雅黑" w:cs="微软雅黑"/>
          <w:i w:val="0"/>
          <w:iCs w:val="0"/>
          <w:strike w:val="0"/>
          <w:dstrike w:val="0"/>
          <w:color w:val="auto"/>
          <w:spacing w:val="-6"/>
          <w:sz w:val="24"/>
          <w:szCs w:val="24"/>
          <w:u w:val="single" w:color="auto"/>
        </w:rPr>
      </w:pPr>
    </w:p>
    <w:p w14:paraId="4D9ACE93">
      <w:pPr>
        <w:spacing w:before="1" w:line="360" w:lineRule="auto"/>
        <w:ind w:firstLine="456" w:firstLineChars="200"/>
        <w:outlineLvl w:val="9"/>
        <w:rPr>
          <w:rFonts w:hint="eastAsia" w:ascii="微软雅黑" w:hAnsi="微软雅黑" w:eastAsia="微软雅黑" w:cs="微软雅黑"/>
          <w:i w:val="0"/>
          <w:iCs w:val="0"/>
          <w:strike w:val="0"/>
          <w:dstrike w:val="0"/>
          <w:color w:val="auto"/>
          <w:sz w:val="24"/>
          <w:szCs w:val="24"/>
        </w:rPr>
      </w:pPr>
      <w:r>
        <w:rPr>
          <w:rFonts w:hint="eastAsia" w:ascii="微软雅黑" w:hAnsi="微软雅黑" w:eastAsia="微软雅黑" w:cs="微软雅黑"/>
          <w:i w:val="0"/>
          <w:iCs w:val="0"/>
          <w:strike w:val="0"/>
          <w:dstrike w:val="0"/>
          <w:color w:val="auto"/>
          <w:spacing w:val="-6"/>
          <w:sz w:val="24"/>
          <w:szCs w:val="24"/>
          <w:u w:val="single" w:color="auto"/>
        </w:rPr>
        <w:t xml:space="preserve"> (标的</w:t>
      </w:r>
      <w:r>
        <w:rPr>
          <w:rFonts w:hint="eastAsia" w:ascii="微软雅黑" w:hAnsi="微软雅黑" w:eastAsia="微软雅黑" w:cs="微软雅黑"/>
          <w:i w:val="0"/>
          <w:iCs w:val="0"/>
          <w:strike w:val="0"/>
          <w:dstrike w:val="0"/>
          <w:color w:val="auto"/>
          <w:spacing w:val="-4"/>
          <w:sz w:val="24"/>
          <w:szCs w:val="24"/>
          <w:u w:val="single" w:color="auto"/>
        </w:rPr>
        <w:t>名</w:t>
      </w:r>
      <w:r>
        <w:rPr>
          <w:rFonts w:hint="eastAsia" w:ascii="微软雅黑" w:hAnsi="微软雅黑" w:eastAsia="微软雅黑" w:cs="微软雅黑"/>
          <w:i w:val="0"/>
          <w:iCs w:val="0"/>
          <w:strike w:val="0"/>
          <w:dstrike w:val="0"/>
          <w:color w:val="auto"/>
          <w:spacing w:val="-3"/>
          <w:sz w:val="24"/>
          <w:szCs w:val="24"/>
          <w:u w:val="single" w:color="auto"/>
        </w:rPr>
        <w:t xml:space="preserve">称) </w:t>
      </w:r>
      <w:r>
        <w:rPr>
          <w:rFonts w:hint="eastAsia" w:ascii="微软雅黑" w:hAnsi="微软雅黑" w:eastAsia="微软雅黑" w:cs="微软雅黑"/>
          <w:i w:val="0"/>
          <w:iCs w:val="0"/>
          <w:strike w:val="0"/>
          <w:dstrike w:val="0"/>
          <w:color w:val="auto"/>
          <w:spacing w:val="-3"/>
          <w:sz w:val="24"/>
          <w:szCs w:val="24"/>
        </w:rPr>
        <w:t>，属于</w:t>
      </w:r>
      <w:r>
        <w:rPr>
          <w:rFonts w:hint="eastAsia" w:ascii="微软雅黑" w:hAnsi="微软雅黑" w:eastAsia="微软雅黑" w:cs="微软雅黑"/>
          <w:i w:val="0"/>
          <w:iCs w:val="0"/>
          <w:strike w:val="0"/>
          <w:dstrike w:val="0"/>
          <w:color w:val="auto"/>
          <w:spacing w:val="-3"/>
          <w:sz w:val="24"/>
          <w:szCs w:val="24"/>
          <w:u w:val="single" w:color="auto"/>
        </w:rPr>
        <w:t>(采购文件中明确的所属行业</w:t>
      </w:r>
      <w:r>
        <w:rPr>
          <w:rFonts w:hint="eastAsia" w:ascii="微软雅黑" w:hAnsi="微软雅黑" w:eastAsia="微软雅黑" w:cs="微软雅黑"/>
          <w:i w:val="0"/>
          <w:iCs w:val="0"/>
          <w:strike w:val="0"/>
          <w:dstrike w:val="0"/>
          <w:color w:val="auto"/>
          <w:spacing w:val="-3"/>
          <w:sz w:val="24"/>
          <w:szCs w:val="24"/>
        </w:rPr>
        <w:t>)；</w:t>
      </w:r>
      <w:r>
        <w:rPr>
          <w:rFonts w:hint="eastAsia" w:ascii="微软雅黑" w:hAnsi="微软雅黑" w:eastAsia="微软雅黑" w:cs="微软雅黑"/>
          <w:i w:val="0"/>
          <w:iCs w:val="0"/>
          <w:strike w:val="0"/>
          <w:dstrike w:val="0"/>
          <w:color w:val="auto"/>
          <w:spacing w:val="16"/>
          <w:sz w:val="24"/>
          <w:szCs w:val="24"/>
        </w:rPr>
        <w:t>承建</w:t>
      </w:r>
      <w:r>
        <w:rPr>
          <w:rFonts w:hint="eastAsia" w:ascii="微软雅黑" w:hAnsi="微软雅黑" w:eastAsia="微软雅黑" w:cs="微软雅黑"/>
          <w:i w:val="0"/>
          <w:iCs w:val="0"/>
          <w:strike w:val="0"/>
          <w:dstrike w:val="0"/>
          <w:color w:val="auto"/>
          <w:spacing w:val="8"/>
          <w:sz w:val="24"/>
          <w:szCs w:val="24"/>
        </w:rPr>
        <w:t>(承接)企业为</w:t>
      </w:r>
      <w:r>
        <w:rPr>
          <w:rFonts w:hint="eastAsia" w:ascii="微软雅黑" w:hAnsi="微软雅黑" w:eastAsia="微软雅黑" w:cs="微软雅黑"/>
          <w:i w:val="0"/>
          <w:iCs w:val="0"/>
          <w:strike w:val="0"/>
          <w:dstrike w:val="0"/>
          <w:color w:val="auto"/>
          <w:spacing w:val="8"/>
          <w:sz w:val="24"/>
          <w:szCs w:val="24"/>
          <w:u w:val="single" w:color="auto"/>
        </w:rPr>
        <w:t xml:space="preserve"> (企业名称</w:t>
      </w:r>
      <w:r>
        <w:rPr>
          <w:rFonts w:hint="eastAsia" w:ascii="微软雅黑" w:hAnsi="微软雅黑" w:eastAsia="微软雅黑" w:cs="微软雅黑"/>
          <w:i w:val="0"/>
          <w:iCs w:val="0"/>
          <w:strike w:val="0"/>
          <w:dstrike w:val="0"/>
          <w:color w:val="auto"/>
          <w:spacing w:val="8"/>
          <w:sz w:val="24"/>
          <w:szCs w:val="24"/>
        </w:rPr>
        <w:t>)，从业人员</w:t>
      </w:r>
      <w:r>
        <w:rPr>
          <w:rFonts w:hint="eastAsia" w:ascii="微软雅黑" w:hAnsi="微软雅黑" w:eastAsia="微软雅黑" w:cs="微软雅黑"/>
          <w:i w:val="0"/>
          <w:iCs w:val="0"/>
          <w:strike w:val="0"/>
          <w:dstrike w:val="0"/>
          <w:color w:val="auto"/>
          <w:spacing w:val="8"/>
          <w:sz w:val="24"/>
          <w:szCs w:val="24"/>
          <w:u w:val="single" w:color="auto"/>
        </w:rPr>
        <w:t xml:space="preserve">    </w:t>
      </w:r>
      <w:r>
        <w:rPr>
          <w:rFonts w:hint="eastAsia" w:ascii="微软雅黑" w:hAnsi="微软雅黑" w:eastAsia="微软雅黑" w:cs="微软雅黑"/>
          <w:i w:val="0"/>
          <w:iCs w:val="0"/>
          <w:strike w:val="0"/>
          <w:dstrike w:val="0"/>
          <w:color w:val="auto"/>
          <w:spacing w:val="8"/>
          <w:sz w:val="24"/>
          <w:szCs w:val="24"/>
        </w:rPr>
        <w:t>人，营业</w:t>
      </w:r>
      <w:r>
        <w:rPr>
          <w:rFonts w:hint="eastAsia" w:ascii="微软雅黑" w:hAnsi="微软雅黑" w:eastAsia="微软雅黑" w:cs="微软雅黑"/>
          <w:i w:val="0"/>
          <w:iCs w:val="0"/>
          <w:strike w:val="0"/>
          <w:dstrike w:val="0"/>
          <w:color w:val="auto"/>
          <w:spacing w:val="-1"/>
          <w:sz w:val="24"/>
          <w:szCs w:val="24"/>
        </w:rPr>
        <w:t>收入为</w:t>
      </w:r>
      <w:r>
        <w:rPr>
          <w:rFonts w:hint="eastAsia" w:ascii="微软雅黑" w:hAnsi="微软雅黑" w:eastAsia="微软雅黑" w:cs="微软雅黑"/>
          <w:i w:val="0"/>
          <w:iCs w:val="0"/>
          <w:strike w:val="0"/>
          <w:dstrike w:val="0"/>
          <w:color w:val="auto"/>
          <w:spacing w:val="-1"/>
          <w:sz w:val="24"/>
          <w:szCs w:val="24"/>
          <w:u w:val="single" w:color="auto"/>
        </w:rPr>
        <w:t xml:space="preserve">    </w:t>
      </w:r>
      <w:r>
        <w:rPr>
          <w:rFonts w:hint="eastAsia" w:ascii="微软雅黑" w:hAnsi="微软雅黑" w:eastAsia="微软雅黑" w:cs="微软雅黑"/>
          <w:i w:val="0"/>
          <w:iCs w:val="0"/>
          <w:strike w:val="0"/>
          <w:dstrike w:val="0"/>
          <w:color w:val="auto"/>
          <w:spacing w:val="-1"/>
          <w:sz w:val="24"/>
          <w:szCs w:val="24"/>
        </w:rPr>
        <w:t>万元，资</w:t>
      </w:r>
      <w:r>
        <w:rPr>
          <w:rFonts w:hint="eastAsia" w:ascii="微软雅黑" w:hAnsi="微软雅黑" w:eastAsia="微软雅黑" w:cs="微软雅黑"/>
          <w:i w:val="0"/>
          <w:iCs w:val="0"/>
          <w:strike w:val="0"/>
          <w:dstrike w:val="0"/>
          <w:color w:val="auto"/>
          <w:sz w:val="24"/>
          <w:szCs w:val="24"/>
        </w:rPr>
        <w:t>产总额为</w:t>
      </w:r>
      <w:r>
        <w:rPr>
          <w:rFonts w:hint="eastAsia" w:ascii="微软雅黑" w:hAnsi="微软雅黑" w:eastAsia="微软雅黑" w:cs="微软雅黑"/>
          <w:i w:val="0"/>
          <w:iCs w:val="0"/>
          <w:strike w:val="0"/>
          <w:dstrike w:val="0"/>
          <w:color w:val="auto"/>
          <w:sz w:val="24"/>
          <w:szCs w:val="24"/>
          <w:u w:val="single" w:color="auto"/>
        </w:rPr>
        <w:t xml:space="preserve">    </w:t>
      </w:r>
      <w:r>
        <w:rPr>
          <w:rFonts w:hint="eastAsia" w:ascii="微软雅黑" w:hAnsi="微软雅黑" w:eastAsia="微软雅黑" w:cs="微软雅黑"/>
          <w:i w:val="0"/>
          <w:iCs w:val="0"/>
          <w:strike w:val="0"/>
          <w:dstrike w:val="0"/>
          <w:color w:val="auto"/>
          <w:sz w:val="24"/>
          <w:szCs w:val="24"/>
        </w:rPr>
        <w:t>万元，属于</w:t>
      </w:r>
      <w:r>
        <w:rPr>
          <w:rFonts w:hint="eastAsia" w:ascii="微软雅黑" w:hAnsi="微软雅黑" w:eastAsia="微软雅黑" w:cs="微软雅黑"/>
          <w:i w:val="0"/>
          <w:iCs w:val="0"/>
          <w:strike w:val="0"/>
          <w:dstrike w:val="0"/>
          <w:color w:val="auto"/>
          <w:sz w:val="24"/>
          <w:szCs w:val="24"/>
          <w:u w:val="single" w:color="auto"/>
        </w:rPr>
        <w:t xml:space="preserve"> (中型企业、</w:t>
      </w:r>
      <w:r>
        <w:rPr>
          <w:rFonts w:hint="eastAsia" w:ascii="微软雅黑" w:hAnsi="微软雅黑" w:eastAsia="微软雅黑" w:cs="微软雅黑"/>
          <w:i w:val="0"/>
          <w:iCs w:val="0"/>
          <w:strike w:val="0"/>
          <w:dstrike w:val="0"/>
          <w:color w:val="auto"/>
          <w:spacing w:val="-4"/>
          <w:sz w:val="24"/>
          <w:szCs w:val="24"/>
          <w:u w:val="single" w:color="auto"/>
        </w:rPr>
        <w:t>小</w:t>
      </w:r>
      <w:r>
        <w:rPr>
          <w:rFonts w:hint="eastAsia" w:ascii="微软雅黑" w:hAnsi="微软雅黑" w:eastAsia="微软雅黑" w:cs="微软雅黑"/>
          <w:i w:val="0"/>
          <w:iCs w:val="0"/>
          <w:strike w:val="0"/>
          <w:dstrike w:val="0"/>
          <w:color w:val="auto"/>
          <w:spacing w:val="-3"/>
          <w:sz w:val="24"/>
          <w:szCs w:val="24"/>
          <w:u w:val="single" w:color="auto"/>
        </w:rPr>
        <w:t>型企业、微型企业</w:t>
      </w:r>
      <w:r>
        <w:rPr>
          <w:rFonts w:hint="eastAsia" w:ascii="微软雅黑" w:hAnsi="微软雅黑" w:eastAsia="微软雅黑" w:cs="微软雅黑"/>
          <w:i w:val="0"/>
          <w:iCs w:val="0"/>
          <w:strike w:val="0"/>
          <w:dstrike w:val="0"/>
          <w:color w:val="auto"/>
          <w:spacing w:val="-3"/>
          <w:sz w:val="24"/>
          <w:szCs w:val="24"/>
        </w:rPr>
        <w:t>)；</w:t>
      </w:r>
    </w:p>
    <w:p w14:paraId="2740B83B">
      <w:pPr>
        <w:pStyle w:val="19"/>
        <w:spacing w:before="105" w:line="360" w:lineRule="auto"/>
        <w:ind w:right="417" w:firstLine="645"/>
        <w:outlineLvl w:val="9"/>
        <w:rPr>
          <w:rFonts w:hint="eastAsia" w:ascii="微软雅黑" w:hAnsi="微软雅黑" w:eastAsia="微软雅黑" w:cs="微软雅黑"/>
          <w:strike w:val="0"/>
          <w:dstrike w:val="0"/>
          <w:color w:val="auto"/>
          <w:sz w:val="24"/>
          <w:szCs w:val="24"/>
          <w:highlight w:val="none"/>
        </w:rPr>
      </w:pPr>
    </w:p>
    <w:p w14:paraId="38450D99">
      <w:pPr>
        <w:pStyle w:val="19"/>
        <w:spacing w:before="105" w:line="360" w:lineRule="auto"/>
        <w:ind w:right="417" w:firstLine="645"/>
        <w:outlineLvl w:val="9"/>
        <w:rPr>
          <w:rFonts w:hint="eastAsia" w:ascii="微软雅黑" w:hAnsi="微软雅黑" w:eastAsia="微软雅黑" w:cs="微软雅黑"/>
          <w:strike w:val="0"/>
          <w:dstrike w:val="0"/>
          <w:color w:val="auto"/>
          <w:sz w:val="24"/>
          <w:szCs w:val="24"/>
          <w:highlight w:val="none"/>
        </w:rPr>
      </w:pPr>
      <w:r>
        <w:rPr>
          <w:rFonts w:hint="eastAsia" w:ascii="微软雅黑" w:hAnsi="微软雅黑" w:eastAsia="微软雅黑" w:cs="微软雅黑"/>
          <w:strike w:val="0"/>
          <w:dstrike w:val="0"/>
          <w:color w:val="auto"/>
          <w:sz w:val="24"/>
          <w:szCs w:val="24"/>
          <w:highlight w:val="none"/>
        </w:rPr>
        <w:t>以上企业，不属于大企业的分支机构，不存在控股股东为大企业的情形，也不存在与大企业的负责人为同一人的情形。</w:t>
      </w:r>
    </w:p>
    <w:p w14:paraId="122F7F2D">
      <w:pPr>
        <w:pStyle w:val="19"/>
        <w:spacing w:line="360" w:lineRule="auto"/>
        <w:ind w:right="372" w:firstLine="645"/>
        <w:outlineLvl w:val="9"/>
        <w:rPr>
          <w:rFonts w:hint="eastAsia" w:ascii="微软雅黑" w:hAnsi="微软雅黑" w:eastAsia="微软雅黑" w:cs="微软雅黑"/>
          <w:strike w:val="0"/>
          <w:dstrike w:val="0"/>
          <w:color w:val="auto"/>
          <w:sz w:val="24"/>
          <w:szCs w:val="24"/>
          <w:highlight w:val="none"/>
        </w:rPr>
      </w:pPr>
      <w:r>
        <w:rPr>
          <w:rFonts w:hint="eastAsia" w:ascii="微软雅黑" w:hAnsi="微软雅黑" w:eastAsia="微软雅黑" w:cs="微软雅黑"/>
          <w:strike w:val="0"/>
          <w:dstrike w:val="0"/>
          <w:color w:val="auto"/>
          <w:sz w:val="24"/>
          <w:szCs w:val="24"/>
          <w:highlight w:val="none"/>
        </w:rPr>
        <w:t>本企业对上述声明内容的真实性负责。如有虚假，将依法承担相应责任。</w:t>
      </w:r>
    </w:p>
    <w:p w14:paraId="6E649CBB">
      <w:pPr>
        <w:pStyle w:val="19"/>
        <w:spacing w:before="35" w:line="360" w:lineRule="auto"/>
        <w:ind w:right="475" w:firstLine="4032" w:firstLineChars="1400"/>
        <w:outlineLvl w:val="9"/>
        <w:rPr>
          <w:rFonts w:hint="eastAsia" w:ascii="微软雅黑" w:hAnsi="微软雅黑" w:eastAsia="微软雅黑" w:cs="微软雅黑"/>
          <w:color w:val="auto"/>
          <w:spacing w:val="24"/>
          <w:sz w:val="24"/>
          <w:szCs w:val="24"/>
          <w:highlight w:val="none"/>
        </w:rPr>
      </w:pPr>
      <w:r>
        <w:rPr>
          <w:rFonts w:hint="eastAsia" w:ascii="微软雅黑" w:hAnsi="微软雅黑" w:eastAsia="微软雅黑" w:cs="微软雅黑"/>
          <w:color w:val="auto"/>
          <w:spacing w:val="24"/>
          <w:sz w:val="24"/>
          <w:szCs w:val="24"/>
          <w:highlight w:val="none"/>
        </w:rPr>
        <w:t>供应商名称：</w:t>
      </w:r>
      <w:r>
        <w:rPr>
          <w:rFonts w:hint="eastAsia" w:ascii="微软雅黑" w:hAnsi="微软雅黑" w:eastAsia="微软雅黑" w:cs="微软雅黑"/>
          <w:color w:val="auto"/>
          <w:spacing w:val="24"/>
          <w:sz w:val="24"/>
          <w:szCs w:val="24"/>
          <w:highlight w:val="none"/>
          <w:u w:val="single"/>
        </w:rPr>
        <w:t>（加盖单位公章）</w:t>
      </w:r>
      <w:r>
        <w:rPr>
          <w:rFonts w:hint="eastAsia" w:ascii="微软雅黑" w:hAnsi="微软雅黑" w:eastAsia="微软雅黑" w:cs="微软雅黑"/>
          <w:color w:val="auto"/>
          <w:spacing w:val="24"/>
          <w:sz w:val="24"/>
          <w:szCs w:val="24"/>
          <w:highlight w:val="none"/>
        </w:rPr>
        <w:t xml:space="preserve">      </w:t>
      </w:r>
    </w:p>
    <w:p w14:paraId="586BCAC9">
      <w:pPr>
        <w:pStyle w:val="19"/>
        <w:spacing w:before="35" w:line="360" w:lineRule="auto"/>
        <w:ind w:left="4060" w:right="2166"/>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pacing w:val="24"/>
          <w:sz w:val="24"/>
          <w:szCs w:val="24"/>
          <w:highlight w:val="none"/>
        </w:rPr>
        <w:t>日期：</w:t>
      </w:r>
    </w:p>
    <w:p w14:paraId="3AD3FEDC">
      <w:pPr>
        <w:pStyle w:val="64"/>
        <w:keepNext w:val="0"/>
        <w:keepLines w:val="0"/>
        <w:pageBreakBefore w:val="0"/>
        <w:widowControl w:val="0"/>
        <w:numPr>
          <w:ilvl w:val="0"/>
          <w:numId w:val="0"/>
        </w:numPr>
        <w:tabs>
          <w:tab w:val="left" w:pos="1065"/>
        </w:tabs>
        <w:kinsoku/>
        <w:wordWrap/>
        <w:overflowPunct/>
        <w:topLinePunct w:val="0"/>
        <w:autoSpaceDE w:val="0"/>
        <w:autoSpaceDN w:val="0"/>
        <w:bidi w:val="0"/>
        <w:adjustRightInd/>
        <w:snapToGrid/>
        <w:spacing w:before="160" w:after="0" w:line="364" w:lineRule="auto"/>
        <w:ind w:left="0" w:leftChars="0" w:right="0" w:rightChars="0" w:firstLine="403" w:firstLineChars="192"/>
        <w:jc w:val="both"/>
        <w:textAlignment w:val="auto"/>
        <w:outlineLvl w:val="9"/>
        <w:rPr>
          <w:rFonts w:hint="eastAsia" w:ascii="微软雅黑" w:hAnsi="微软雅黑" w:eastAsia="微软雅黑" w:cs="微软雅黑"/>
          <w:color w:val="auto"/>
          <w:sz w:val="21"/>
          <w:szCs w:val="21"/>
          <w:highlight w:val="none"/>
        </w:rPr>
      </w:pPr>
    </w:p>
    <w:p w14:paraId="683575B4">
      <w:pPr>
        <w:pStyle w:val="64"/>
        <w:keepNext w:val="0"/>
        <w:keepLines w:val="0"/>
        <w:pageBreakBefore w:val="0"/>
        <w:widowControl w:val="0"/>
        <w:numPr>
          <w:ilvl w:val="0"/>
          <w:numId w:val="0"/>
        </w:numPr>
        <w:tabs>
          <w:tab w:val="left" w:pos="1065"/>
        </w:tabs>
        <w:kinsoku/>
        <w:wordWrap/>
        <w:overflowPunct/>
        <w:topLinePunct w:val="0"/>
        <w:autoSpaceDE w:val="0"/>
        <w:autoSpaceDN w:val="0"/>
        <w:bidi w:val="0"/>
        <w:adjustRightInd/>
        <w:snapToGrid/>
        <w:spacing w:before="160" w:after="0" w:line="364" w:lineRule="auto"/>
        <w:ind w:left="0" w:leftChars="0" w:right="0" w:rightChars="0" w:firstLine="403" w:firstLineChars="192"/>
        <w:jc w:val="both"/>
        <w:textAlignment w:val="auto"/>
        <w:outlineLvl w:val="9"/>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highlight w:val="none"/>
        </w:rPr>
        <w:t>备注：</w:t>
      </w: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rPr>
        <w:t>从业人员、营业收入、资产总额填报上一年度数据，无上一年度数据的新成立企业可不填报</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pacing w:val="-6"/>
          <w:sz w:val="21"/>
          <w:szCs w:val="21"/>
          <w:lang w:val="en-US" w:eastAsia="zh-CN"/>
        </w:rPr>
        <w:t>2.</w:t>
      </w:r>
      <w:r>
        <w:rPr>
          <w:rFonts w:hint="eastAsia" w:ascii="微软雅黑" w:hAnsi="微软雅黑" w:eastAsia="微软雅黑" w:cs="微软雅黑"/>
          <w:color w:val="auto"/>
          <w:sz w:val="21"/>
          <w:szCs w:val="21"/>
          <w:lang w:val="en-US" w:eastAsia="zh-CN"/>
        </w:rPr>
        <w:t>本项目属于其他未列明行业</w:t>
      </w:r>
    </w:p>
    <w:p w14:paraId="5C91DF31">
      <w:pPr>
        <w:rPr>
          <w:rFonts w:hint="eastAsia" w:ascii="微软雅黑" w:hAnsi="微软雅黑" w:eastAsia="微软雅黑" w:cs="微软雅黑"/>
          <w:b w:val="0"/>
          <w:bCs/>
          <w:color w:val="auto"/>
          <w:sz w:val="24"/>
          <w:szCs w:val="24"/>
          <w:highlight w:val="none"/>
        </w:rPr>
      </w:pPr>
      <w:r>
        <w:rPr>
          <w:rFonts w:hint="eastAsia" w:ascii="微软雅黑" w:hAnsi="微软雅黑" w:eastAsia="微软雅黑" w:cs="微软雅黑"/>
          <w:b w:val="0"/>
          <w:bCs/>
          <w:color w:val="auto"/>
          <w:sz w:val="24"/>
          <w:szCs w:val="24"/>
          <w:highlight w:val="none"/>
        </w:rPr>
        <w:br w:type="page"/>
      </w:r>
    </w:p>
    <w:p w14:paraId="48D1B01B">
      <w:pPr>
        <w:spacing w:line="360" w:lineRule="auto"/>
        <w:jc w:val="center"/>
        <w:rPr>
          <w:rFonts w:hint="eastAsia" w:ascii="微软雅黑" w:hAnsi="微软雅黑" w:eastAsia="微软雅黑" w:cs="微软雅黑"/>
          <w:b/>
          <w:color w:val="auto"/>
          <w:sz w:val="24"/>
          <w:szCs w:val="24"/>
          <w:lang w:val="zh-CN"/>
        </w:rPr>
      </w:pPr>
      <w:bookmarkStart w:id="266" w:name="_Hlk17733230"/>
      <w:r>
        <w:rPr>
          <w:rFonts w:hint="eastAsia" w:ascii="微软雅黑" w:hAnsi="微软雅黑" w:eastAsia="微软雅黑" w:cs="微软雅黑"/>
          <w:b/>
          <w:color w:val="auto"/>
          <w:sz w:val="24"/>
          <w:szCs w:val="24"/>
          <w:lang w:val="zh-CN"/>
        </w:rPr>
        <w:t>《</w:t>
      </w:r>
      <w:bookmarkStart w:id="267" w:name="_Hlk17707343"/>
      <w:r>
        <w:rPr>
          <w:rFonts w:hint="eastAsia" w:ascii="微软雅黑" w:hAnsi="微软雅黑" w:eastAsia="微软雅黑" w:cs="微软雅黑"/>
          <w:b/>
          <w:color w:val="auto"/>
          <w:sz w:val="24"/>
          <w:szCs w:val="24"/>
          <w:lang w:val="zh-CN"/>
        </w:rPr>
        <w:t>监狱企业声明函</w:t>
      </w:r>
      <w:bookmarkEnd w:id="267"/>
      <w:r>
        <w:rPr>
          <w:rFonts w:hint="eastAsia" w:ascii="微软雅黑" w:hAnsi="微软雅黑" w:eastAsia="微软雅黑" w:cs="微软雅黑"/>
          <w:b/>
          <w:color w:val="auto"/>
          <w:sz w:val="24"/>
          <w:szCs w:val="24"/>
          <w:lang w:val="zh-CN"/>
        </w:rPr>
        <w:t>》</w:t>
      </w:r>
    </w:p>
    <w:p w14:paraId="05FB2D32">
      <w:pPr>
        <w:pStyle w:val="2"/>
        <w:rPr>
          <w:rFonts w:hint="eastAsia" w:ascii="微软雅黑" w:hAnsi="微软雅黑" w:eastAsia="微软雅黑" w:cs="微软雅黑"/>
        </w:rPr>
      </w:pPr>
    </w:p>
    <w:p w14:paraId="59531945">
      <w:pPr>
        <w:spacing w:line="360" w:lineRule="auto"/>
        <w:ind w:firstLine="475" w:firstLineChars="198"/>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本公司郑重声明，根据《财政部司法部关于政府采购支持监狱企业发展有关问题的通知》（财库</w:t>
      </w:r>
      <w:r>
        <w:rPr>
          <w:rFonts w:hint="eastAsia" w:ascii="微软雅黑" w:hAnsi="微软雅黑" w:eastAsia="微软雅黑" w:cs="微软雅黑"/>
          <w:color w:val="auto"/>
          <w:sz w:val="24"/>
          <w:szCs w:val="24"/>
          <w:highlight w:val="none"/>
        </w:rPr>
        <w:t>〔2014〕</w:t>
      </w:r>
      <w:r>
        <w:rPr>
          <w:rFonts w:hint="eastAsia" w:ascii="微软雅黑" w:hAnsi="微软雅黑" w:eastAsia="微软雅黑" w:cs="微软雅黑"/>
          <w:bCs/>
          <w:color w:val="auto"/>
          <w:sz w:val="24"/>
          <w:szCs w:val="24"/>
          <w:highlight w:val="none"/>
        </w:rPr>
        <w:t>68号）的规定，本公司为</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rPr>
        <w:t>（请填写：监狱）企业。</w:t>
      </w:r>
    </w:p>
    <w:p w14:paraId="61C69318">
      <w:pPr>
        <w:spacing w:line="360" w:lineRule="auto"/>
        <w:ind w:firstLine="235" w:firstLineChars="98"/>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 xml:space="preserve">   本单位为符合条件的监狱企业，且本单位参加______单位的</w:t>
      </w:r>
      <w:r>
        <w:rPr>
          <w:rFonts w:hint="eastAsia" w:ascii="微软雅黑" w:hAnsi="微软雅黑" w:eastAsia="微软雅黑" w:cs="微软雅黑"/>
          <w:bCs/>
          <w:color w:val="auto"/>
          <w:sz w:val="24"/>
          <w:szCs w:val="24"/>
          <w:highlight w:val="none"/>
          <w:u w:val="single"/>
          <w:lang w:val="en-US" w:eastAsia="zh-CN"/>
        </w:rPr>
        <w:t xml:space="preserve">    </w:t>
      </w:r>
      <w:r>
        <w:rPr>
          <w:rFonts w:hint="eastAsia" w:ascii="微软雅黑" w:hAnsi="微软雅黑" w:eastAsia="微软雅黑" w:cs="微软雅黑"/>
          <w:bCs/>
          <w:color w:val="auto"/>
          <w:sz w:val="24"/>
          <w:szCs w:val="24"/>
          <w:highlight w:val="none"/>
        </w:rPr>
        <w:t>项目采购活动提供本单位制造的货物（由本单位承担工程/提供服务）。</w:t>
      </w:r>
    </w:p>
    <w:p w14:paraId="039DCCDF">
      <w:pPr>
        <w:spacing w:line="360" w:lineRule="auto"/>
        <w:ind w:firstLine="480" w:firstLineChars="20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本公司对上述声明的真实性负责，若有虚假，将依法承担相应责任。</w:t>
      </w:r>
    </w:p>
    <w:p w14:paraId="708FBEE3">
      <w:pPr>
        <w:spacing w:line="360" w:lineRule="auto"/>
        <w:ind w:firstLine="480" w:firstLineChars="200"/>
        <w:rPr>
          <w:rFonts w:hint="eastAsia" w:ascii="微软雅黑" w:hAnsi="微软雅黑" w:eastAsia="微软雅黑" w:cs="微软雅黑"/>
          <w:bCs/>
          <w:color w:val="auto"/>
          <w:sz w:val="24"/>
          <w:szCs w:val="24"/>
          <w:highlight w:val="none"/>
        </w:rPr>
      </w:pPr>
    </w:p>
    <w:p w14:paraId="0D95D8FC">
      <w:pPr>
        <w:spacing w:line="360" w:lineRule="auto"/>
        <w:ind w:firstLine="480" w:firstLineChars="200"/>
        <w:rPr>
          <w:rFonts w:hint="eastAsia" w:ascii="微软雅黑" w:hAnsi="微软雅黑" w:eastAsia="微软雅黑" w:cs="微软雅黑"/>
          <w:bCs/>
          <w:color w:val="auto"/>
          <w:sz w:val="24"/>
          <w:szCs w:val="24"/>
          <w:highlight w:val="none"/>
        </w:rPr>
      </w:pPr>
    </w:p>
    <w:p w14:paraId="4436F5AA">
      <w:pPr>
        <w:wordWrap w:val="0"/>
        <w:spacing w:line="360" w:lineRule="auto"/>
        <w:ind w:firstLine="235" w:firstLineChars="98"/>
        <w:jc w:val="right"/>
        <w:rPr>
          <w:rFonts w:hint="eastAsia" w:ascii="微软雅黑" w:hAnsi="微软雅黑" w:eastAsia="微软雅黑" w:cs="微软雅黑"/>
          <w:bCs/>
          <w:color w:val="auto"/>
          <w:sz w:val="24"/>
          <w:szCs w:val="24"/>
          <w:highlight w:val="none"/>
          <w:u w:val="single"/>
          <w:lang w:val="en-US" w:eastAsia="zh-CN"/>
        </w:rPr>
      </w:pPr>
      <w:r>
        <w:rPr>
          <w:rFonts w:hint="eastAsia" w:ascii="微软雅黑" w:hAnsi="微软雅黑" w:eastAsia="微软雅黑" w:cs="微软雅黑"/>
          <w:bCs/>
          <w:color w:val="auto"/>
          <w:sz w:val="24"/>
          <w:szCs w:val="24"/>
          <w:highlight w:val="none"/>
        </w:rPr>
        <w:t xml:space="preserve">  </w:t>
      </w:r>
      <w:r>
        <w:rPr>
          <w:rFonts w:hint="eastAsia" w:ascii="微软雅黑" w:hAnsi="微软雅黑" w:eastAsia="微软雅黑" w:cs="微软雅黑"/>
          <w:bCs/>
          <w:color w:val="auto"/>
          <w:sz w:val="24"/>
          <w:szCs w:val="24"/>
          <w:highlight w:val="none"/>
          <w:lang w:val="en-US" w:eastAsia="zh-CN"/>
        </w:rPr>
        <w:t>投标供应商</w:t>
      </w:r>
      <w:r>
        <w:rPr>
          <w:rFonts w:hint="eastAsia" w:ascii="微软雅黑" w:hAnsi="微软雅黑" w:eastAsia="微软雅黑" w:cs="微软雅黑"/>
          <w:bCs/>
          <w:color w:val="auto"/>
          <w:sz w:val="24"/>
          <w:szCs w:val="24"/>
          <w:highlight w:val="none"/>
        </w:rPr>
        <w:t>名称：（盖章）</w:t>
      </w:r>
      <w:r>
        <w:rPr>
          <w:rFonts w:hint="eastAsia" w:ascii="微软雅黑" w:hAnsi="微软雅黑" w:eastAsia="微软雅黑" w:cs="微软雅黑"/>
          <w:bCs/>
          <w:color w:val="auto"/>
          <w:sz w:val="24"/>
          <w:szCs w:val="24"/>
          <w:highlight w:val="none"/>
          <w:u w:val="single"/>
          <w:lang w:val="en-US" w:eastAsia="zh-CN"/>
        </w:rPr>
        <w:t xml:space="preserve">                           </w:t>
      </w:r>
    </w:p>
    <w:p w14:paraId="15AB6B26">
      <w:pPr>
        <w:spacing w:line="360" w:lineRule="auto"/>
        <w:ind w:firstLine="235" w:firstLineChars="98"/>
        <w:jc w:val="right"/>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 xml:space="preserve"> </w:t>
      </w:r>
    </w:p>
    <w:p w14:paraId="08FB4C5B">
      <w:pPr>
        <w:wordWrap w:val="0"/>
        <w:spacing w:line="360" w:lineRule="auto"/>
        <w:ind w:firstLine="235" w:firstLineChars="98"/>
        <w:jc w:val="right"/>
        <w:rPr>
          <w:rFonts w:hint="eastAsia" w:ascii="微软雅黑" w:hAnsi="微软雅黑" w:eastAsia="微软雅黑" w:cs="微软雅黑"/>
          <w:bCs/>
          <w:color w:val="auto"/>
          <w:sz w:val="24"/>
          <w:szCs w:val="24"/>
          <w:highlight w:val="none"/>
          <w:u w:val="single"/>
          <w:lang w:val="en-US" w:eastAsia="zh-CN"/>
        </w:rPr>
      </w:pPr>
      <w:r>
        <w:rPr>
          <w:rFonts w:hint="eastAsia" w:ascii="微软雅黑" w:hAnsi="微软雅黑" w:eastAsia="微软雅黑" w:cs="微软雅黑"/>
          <w:bCs/>
          <w:color w:val="auto"/>
          <w:sz w:val="24"/>
          <w:szCs w:val="24"/>
          <w:highlight w:val="none"/>
        </w:rPr>
        <w:t xml:space="preserve">  法定代表人</w:t>
      </w:r>
      <w:r>
        <w:rPr>
          <w:rFonts w:hint="eastAsia" w:ascii="微软雅黑" w:hAnsi="微软雅黑" w:eastAsia="微软雅黑" w:cs="微软雅黑"/>
          <w:bCs/>
          <w:color w:val="auto"/>
          <w:sz w:val="24"/>
          <w:szCs w:val="24"/>
          <w:highlight w:val="none"/>
          <w:lang w:eastAsia="zh-CN"/>
        </w:rPr>
        <w:t>或</w:t>
      </w:r>
      <w:r>
        <w:rPr>
          <w:rFonts w:hint="eastAsia" w:ascii="微软雅黑" w:hAnsi="微软雅黑" w:eastAsia="微软雅黑" w:cs="微软雅黑"/>
          <w:bCs/>
          <w:color w:val="auto"/>
          <w:sz w:val="24"/>
          <w:szCs w:val="24"/>
          <w:highlight w:val="none"/>
        </w:rPr>
        <w:t>被授权人：（签字或盖章）</w:t>
      </w:r>
      <w:r>
        <w:rPr>
          <w:rFonts w:hint="eastAsia" w:ascii="微软雅黑" w:hAnsi="微软雅黑" w:eastAsia="微软雅黑" w:cs="微软雅黑"/>
          <w:bCs/>
          <w:color w:val="auto"/>
          <w:sz w:val="24"/>
          <w:szCs w:val="24"/>
          <w:highlight w:val="none"/>
          <w:u w:val="single"/>
          <w:lang w:val="en-US" w:eastAsia="zh-CN"/>
        </w:rPr>
        <w:t xml:space="preserve">               </w:t>
      </w:r>
    </w:p>
    <w:p w14:paraId="6F3F0F20">
      <w:pPr>
        <w:spacing w:line="360" w:lineRule="auto"/>
        <w:ind w:firstLine="235" w:firstLineChars="98"/>
        <w:jc w:val="right"/>
        <w:rPr>
          <w:rFonts w:hint="eastAsia" w:ascii="微软雅黑" w:hAnsi="微软雅黑" w:eastAsia="微软雅黑" w:cs="微软雅黑"/>
          <w:bCs/>
          <w:color w:val="auto"/>
          <w:sz w:val="24"/>
          <w:szCs w:val="24"/>
          <w:highlight w:val="none"/>
        </w:rPr>
      </w:pPr>
    </w:p>
    <w:p w14:paraId="5B08317A">
      <w:pPr>
        <w:spacing w:line="360" w:lineRule="auto"/>
        <w:ind w:firstLine="235" w:firstLineChars="98"/>
        <w:jc w:val="right"/>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 xml:space="preserve">  日期：   年   月   日</w:t>
      </w:r>
    </w:p>
    <w:p w14:paraId="46D7DEED">
      <w:pPr>
        <w:spacing w:line="360" w:lineRule="auto"/>
        <w:rPr>
          <w:rFonts w:hint="eastAsia" w:ascii="微软雅黑" w:hAnsi="微软雅黑" w:eastAsia="微软雅黑" w:cs="微软雅黑"/>
          <w:b/>
          <w:color w:val="auto"/>
          <w:sz w:val="24"/>
          <w:szCs w:val="24"/>
          <w:highlight w:val="none"/>
        </w:rPr>
      </w:pPr>
    </w:p>
    <w:p w14:paraId="714B433E">
      <w:pPr>
        <w:spacing w:line="440" w:lineRule="exact"/>
        <w:ind w:firstLine="482"/>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注：</w:t>
      </w:r>
    </w:p>
    <w:p w14:paraId="420B9135">
      <w:pPr>
        <w:spacing w:line="440" w:lineRule="exact"/>
        <w:ind w:firstLine="482"/>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1.非监狱企业无需在投标文件中提供。如为监狱企业应提供相关证明材料。</w:t>
      </w:r>
    </w:p>
    <w:p w14:paraId="1BDC8DC4">
      <w:pPr>
        <w:spacing w:line="440" w:lineRule="exact"/>
        <w:ind w:firstLine="482"/>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2.</w:t>
      </w:r>
      <w:r>
        <w:rPr>
          <w:rFonts w:hint="eastAsia" w:ascii="微软雅黑" w:hAnsi="微软雅黑" w:eastAsia="微软雅黑" w:cs="微软雅黑"/>
          <w:b/>
          <w:color w:val="auto"/>
          <w:sz w:val="24"/>
          <w:szCs w:val="24"/>
          <w:highlight w:val="none"/>
          <w:lang w:eastAsia="zh-CN"/>
        </w:rPr>
        <w:t>供应商</w:t>
      </w:r>
      <w:r>
        <w:rPr>
          <w:rFonts w:hint="eastAsia" w:ascii="微软雅黑" w:hAnsi="微软雅黑" w:eastAsia="微软雅黑" w:cs="微软雅黑"/>
          <w:b/>
          <w:color w:val="auto"/>
          <w:sz w:val="24"/>
          <w:szCs w:val="24"/>
          <w:highlight w:val="none"/>
        </w:rPr>
        <w:t>提供《监狱企业声明函》需保证其真实性，如经查实存在虚假证明的情况，由</w:t>
      </w:r>
      <w:r>
        <w:rPr>
          <w:rFonts w:hint="eastAsia" w:ascii="微软雅黑" w:hAnsi="微软雅黑" w:eastAsia="微软雅黑" w:cs="微软雅黑"/>
          <w:b/>
          <w:color w:val="auto"/>
          <w:sz w:val="24"/>
          <w:szCs w:val="24"/>
          <w:highlight w:val="none"/>
          <w:lang w:eastAsia="zh-CN"/>
        </w:rPr>
        <w:t>供应商</w:t>
      </w:r>
      <w:r>
        <w:rPr>
          <w:rFonts w:hint="eastAsia" w:ascii="微软雅黑" w:hAnsi="微软雅黑" w:eastAsia="微软雅黑" w:cs="微软雅黑"/>
          <w:b/>
          <w:color w:val="auto"/>
          <w:sz w:val="24"/>
          <w:szCs w:val="24"/>
          <w:highlight w:val="none"/>
        </w:rPr>
        <w:t>承担相应责任。</w:t>
      </w:r>
    </w:p>
    <w:bookmarkEnd w:id="266"/>
    <w:p w14:paraId="793A2F0B">
      <w:pPr>
        <w:jc w:val="left"/>
        <w:rPr>
          <w:rFonts w:hint="eastAsia" w:ascii="微软雅黑" w:hAnsi="微软雅黑" w:eastAsia="微软雅黑" w:cs="微软雅黑"/>
          <w:b/>
          <w:bCs/>
          <w:color w:val="auto"/>
          <w:sz w:val="24"/>
          <w:szCs w:val="24"/>
          <w:highlight w:val="none"/>
        </w:rPr>
      </w:pPr>
    </w:p>
    <w:p w14:paraId="370BF5CF">
      <w:pPr>
        <w:jc w:val="center"/>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br w:type="page"/>
      </w:r>
    </w:p>
    <w:p w14:paraId="066933F2">
      <w:pPr>
        <w:jc w:val="center"/>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
          <w:color w:val="auto"/>
          <w:sz w:val="24"/>
          <w:szCs w:val="24"/>
          <w:lang w:val="zh-CN"/>
        </w:rPr>
        <w:t>《残疾人福利性单位声明函》</w:t>
      </w:r>
    </w:p>
    <w:p w14:paraId="08A5258B">
      <w:pPr>
        <w:spacing w:line="480" w:lineRule="auto"/>
        <w:ind w:firstLine="480" w:firstLineChars="20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本单位郑重声明，根据《财政部、民政部、中国残疾人联合会关于促进残疾人就业政府采购政策的通知》（财库〔2017〕141号）的规定，</w:t>
      </w:r>
      <w:bookmarkStart w:id="268" w:name="_Hlk17707165"/>
      <w:r>
        <w:rPr>
          <w:rFonts w:hint="eastAsia" w:ascii="微软雅黑" w:hAnsi="微软雅黑" w:eastAsia="微软雅黑" w:cs="微软雅黑"/>
          <w:bCs/>
          <w:color w:val="auto"/>
          <w:sz w:val="24"/>
          <w:szCs w:val="24"/>
          <w:highlight w:val="none"/>
        </w:rPr>
        <w:t>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bookmarkEnd w:id="268"/>
    <w:p w14:paraId="4ACAFB8E">
      <w:pPr>
        <w:spacing w:line="480" w:lineRule="auto"/>
        <w:ind w:firstLine="475" w:firstLineChars="198"/>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本单位对上述声明的真实性负责。如有虚假，将依法承担相应责任。</w:t>
      </w:r>
    </w:p>
    <w:p w14:paraId="5740D28C">
      <w:pPr>
        <w:spacing w:line="588" w:lineRule="exact"/>
        <w:rPr>
          <w:rFonts w:hint="eastAsia" w:ascii="微软雅黑" w:hAnsi="微软雅黑" w:eastAsia="微软雅黑" w:cs="微软雅黑"/>
          <w:b/>
          <w:bCs/>
          <w:color w:val="auto"/>
          <w:spacing w:val="6"/>
          <w:sz w:val="24"/>
          <w:szCs w:val="24"/>
          <w:highlight w:val="none"/>
        </w:rPr>
      </w:pPr>
    </w:p>
    <w:p w14:paraId="15D585AA">
      <w:pPr>
        <w:spacing w:line="480" w:lineRule="auto"/>
        <w:ind w:firstLine="4310" w:firstLineChars="1796"/>
        <w:jc w:val="both"/>
        <w:rPr>
          <w:rFonts w:hint="eastAsia" w:ascii="微软雅黑" w:hAnsi="微软雅黑" w:eastAsia="微软雅黑" w:cs="微软雅黑"/>
          <w:bCs/>
          <w:color w:val="auto"/>
          <w:sz w:val="24"/>
          <w:szCs w:val="24"/>
          <w:highlight w:val="none"/>
          <w:u w:val="single"/>
          <w:lang w:val="en-US" w:eastAsia="zh-CN"/>
        </w:rPr>
      </w:pPr>
      <w:r>
        <w:rPr>
          <w:rFonts w:hint="eastAsia" w:ascii="微软雅黑" w:hAnsi="微软雅黑" w:eastAsia="微软雅黑" w:cs="微软雅黑"/>
          <w:bCs/>
          <w:color w:val="auto"/>
          <w:sz w:val="24"/>
          <w:szCs w:val="24"/>
          <w:highlight w:val="none"/>
        </w:rPr>
        <w:t xml:space="preserve">  </w:t>
      </w:r>
      <w:r>
        <w:rPr>
          <w:rFonts w:hint="eastAsia" w:ascii="微软雅黑" w:hAnsi="微软雅黑" w:eastAsia="微软雅黑" w:cs="微软雅黑"/>
          <w:bCs/>
          <w:color w:val="auto"/>
          <w:sz w:val="24"/>
          <w:szCs w:val="24"/>
          <w:highlight w:val="none"/>
          <w:lang w:val="en-US" w:eastAsia="zh-CN"/>
        </w:rPr>
        <w:t>投标</w:t>
      </w:r>
      <w:r>
        <w:rPr>
          <w:rFonts w:hint="eastAsia" w:ascii="微软雅黑" w:hAnsi="微软雅黑" w:eastAsia="微软雅黑" w:cs="微软雅黑"/>
          <w:bCs/>
          <w:color w:val="auto"/>
          <w:sz w:val="24"/>
          <w:szCs w:val="24"/>
          <w:highlight w:val="none"/>
          <w:lang w:eastAsia="zh-CN"/>
        </w:rPr>
        <w:t>供应商</w:t>
      </w:r>
      <w:r>
        <w:rPr>
          <w:rFonts w:hint="eastAsia" w:ascii="微软雅黑" w:hAnsi="微软雅黑" w:eastAsia="微软雅黑" w:cs="微软雅黑"/>
          <w:bCs/>
          <w:color w:val="auto"/>
          <w:sz w:val="24"/>
          <w:szCs w:val="24"/>
          <w:highlight w:val="none"/>
        </w:rPr>
        <w:t>名称：（盖章）</w:t>
      </w:r>
      <w:r>
        <w:rPr>
          <w:rFonts w:hint="eastAsia" w:ascii="微软雅黑" w:hAnsi="微软雅黑" w:eastAsia="微软雅黑" w:cs="微软雅黑"/>
          <w:bCs/>
          <w:color w:val="auto"/>
          <w:sz w:val="24"/>
          <w:szCs w:val="24"/>
          <w:highlight w:val="none"/>
          <w:u w:val="single"/>
          <w:lang w:val="en-US" w:eastAsia="zh-CN"/>
        </w:rPr>
        <w:t xml:space="preserve">               </w:t>
      </w:r>
    </w:p>
    <w:p w14:paraId="2C648C79">
      <w:pPr>
        <w:spacing w:line="480" w:lineRule="auto"/>
        <w:ind w:firstLine="235" w:firstLineChars="98"/>
        <w:jc w:val="right"/>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 xml:space="preserve"> </w:t>
      </w:r>
    </w:p>
    <w:p w14:paraId="28F2D720">
      <w:pPr>
        <w:spacing w:line="480" w:lineRule="auto"/>
        <w:ind w:firstLine="2392" w:firstLineChars="997"/>
        <w:jc w:val="both"/>
        <w:rPr>
          <w:rFonts w:hint="eastAsia" w:ascii="微软雅黑" w:hAnsi="微软雅黑" w:eastAsia="微软雅黑" w:cs="微软雅黑"/>
          <w:bCs/>
          <w:color w:val="auto"/>
          <w:sz w:val="24"/>
          <w:szCs w:val="24"/>
          <w:highlight w:val="none"/>
          <w:u w:val="single"/>
          <w:lang w:val="en-US" w:eastAsia="zh-CN"/>
        </w:rPr>
      </w:pPr>
      <w:r>
        <w:rPr>
          <w:rFonts w:hint="eastAsia" w:ascii="微软雅黑" w:hAnsi="微软雅黑" w:eastAsia="微软雅黑" w:cs="微软雅黑"/>
          <w:bCs/>
          <w:color w:val="auto"/>
          <w:sz w:val="24"/>
          <w:szCs w:val="24"/>
          <w:highlight w:val="none"/>
        </w:rPr>
        <w:t>法定代表人</w:t>
      </w:r>
      <w:r>
        <w:rPr>
          <w:rFonts w:hint="eastAsia" w:ascii="微软雅黑" w:hAnsi="微软雅黑" w:eastAsia="微软雅黑" w:cs="微软雅黑"/>
          <w:bCs/>
          <w:color w:val="auto"/>
          <w:sz w:val="24"/>
          <w:szCs w:val="24"/>
          <w:highlight w:val="none"/>
          <w:lang w:eastAsia="zh-CN"/>
        </w:rPr>
        <w:t>或</w:t>
      </w:r>
      <w:r>
        <w:rPr>
          <w:rFonts w:hint="eastAsia" w:ascii="微软雅黑" w:hAnsi="微软雅黑" w:eastAsia="微软雅黑" w:cs="微软雅黑"/>
          <w:bCs/>
          <w:color w:val="auto"/>
          <w:sz w:val="24"/>
          <w:szCs w:val="24"/>
          <w:highlight w:val="none"/>
        </w:rPr>
        <w:t>被授权人：（签字或盖章）</w:t>
      </w:r>
      <w:r>
        <w:rPr>
          <w:rFonts w:hint="eastAsia" w:ascii="微软雅黑" w:hAnsi="微软雅黑" w:eastAsia="微软雅黑" w:cs="微软雅黑"/>
          <w:bCs/>
          <w:color w:val="auto"/>
          <w:sz w:val="24"/>
          <w:szCs w:val="24"/>
          <w:highlight w:val="none"/>
          <w:u w:val="single"/>
          <w:lang w:val="en-US" w:eastAsia="zh-CN"/>
        </w:rPr>
        <w:t xml:space="preserve">                     </w:t>
      </w:r>
    </w:p>
    <w:p w14:paraId="48951BEC">
      <w:pPr>
        <w:spacing w:line="480" w:lineRule="auto"/>
        <w:ind w:firstLine="235" w:firstLineChars="98"/>
        <w:jc w:val="right"/>
        <w:rPr>
          <w:rFonts w:hint="eastAsia" w:ascii="微软雅黑" w:hAnsi="微软雅黑" w:eastAsia="微软雅黑" w:cs="微软雅黑"/>
          <w:bCs/>
          <w:color w:val="auto"/>
          <w:sz w:val="24"/>
          <w:szCs w:val="24"/>
          <w:highlight w:val="none"/>
        </w:rPr>
      </w:pPr>
    </w:p>
    <w:p w14:paraId="2A9A6CD1">
      <w:pPr>
        <w:spacing w:line="480" w:lineRule="auto"/>
        <w:ind w:firstLine="235" w:firstLineChars="98"/>
        <w:jc w:val="right"/>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 xml:space="preserve">  日期：   年   月   日</w:t>
      </w:r>
    </w:p>
    <w:p w14:paraId="6416DF83">
      <w:pPr>
        <w:spacing w:line="440" w:lineRule="exact"/>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注：</w:t>
      </w:r>
    </w:p>
    <w:p w14:paraId="3DCC7E73">
      <w:pPr>
        <w:spacing w:line="440" w:lineRule="exact"/>
        <w:ind w:firstLine="482"/>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1.非残疾人福利性单位无需在投标文件中提供。如为残疾人福利性单位应提供相关证明材料。</w:t>
      </w:r>
    </w:p>
    <w:p w14:paraId="03E7F91C">
      <w:pPr>
        <w:spacing w:line="440" w:lineRule="exact"/>
        <w:ind w:firstLine="482"/>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2.</w:t>
      </w:r>
      <w:r>
        <w:rPr>
          <w:rFonts w:hint="eastAsia" w:ascii="微软雅黑" w:hAnsi="微软雅黑" w:eastAsia="微软雅黑" w:cs="微软雅黑"/>
          <w:b/>
          <w:color w:val="auto"/>
          <w:sz w:val="24"/>
          <w:szCs w:val="24"/>
          <w:highlight w:val="none"/>
          <w:lang w:eastAsia="zh-CN"/>
        </w:rPr>
        <w:t>供应商</w:t>
      </w:r>
      <w:r>
        <w:rPr>
          <w:rFonts w:hint="eastAsia" w:ascii="微软雅黑" w:hAnsi="微软雅黑" w:eastAsia="微软雅黑" w:cs="微软雅黑"/>
          <w:b/>
          <w:color w:val="auto"/>
          <w:sz w:val="24"/>
          <w:szCs w:val="24"/>
          <w:highlight w:val="none"/>
        </w:rPr>
        <w:t>企业所提供的《残疾人福利性单位声明函》，由其自行承担相应的法律责任。</w:t>
      </w:r>
    </w:p>
    <w:p w14:paraId="58FF201F">
      <w:pPr>
        <w:jc w:val="left"/>
        <w:rPr>
          <w:rFonts w:hint="eastAsia" w:ascii="微软雅黑" w:hAnsi="微软雅黑" w:eastAsia="微软雅黑" w:cs="微软雅黑"/>
          <w:b/>
          <w:bCs/>
          <w:color w:val="auto"/>
          <w:sz w:val="24"/>
          <w:szCs w:val="24"/>
          <w:highlight w:val="none"/>
        </w:rPr>
      </w:pPr>
    </w:p>
    <w:p w14:paraId="73F1229E">
      <w:pPr>
        <w:pStyle w:val="48"/>
        <w:rPr>
          <w:rFonts w:hint="eastAsia" w:ascii="微软雅黑" w:hAnsi="微软雅黑" w:eastAsia="微软雅黑" w:cs="微软雅黑"/>
          <w:b/>
          <w:bCs/>
          <w:color w:val="auto"/>
          <w:sz w:val="24"/>
          <w:szCs w:val="24"/>
          <w:highlight w:val="none"/>
        </w:rPr>
      </w:pPr>
    </w:p>
    <w:p w14:paraId="1741B77E">
      <w:pPr>
        <w:pStyle w:val="48"/>
        <w:ind w:firstLine="0"/>
        <w:rPr>
          <w:rFonts w:hint="eastAsia" w:ascii="微软雅黑" w:hAnsi="微软雅黑" w:eastAsia="微软雅黑" w:cs="微软雅黑"/>
          <w:b/>
          <w:bCs/>
          <w:color w:val="auto"/>
          <w:sz w:val="24"/>
          <w:szCs w:val="24"/>
          <w:highlight w:val="none"/>
          <w:lang w:eastAsia="zh-CN"/>
        </w:rPr>
      </w:pPr>
    </w:p>
    <w:p w14:paraId="1F9C7EC1">
      <w:pPr>
        <w:pStyle w:val="2"/>
        <w:spacing w:line="360" w:lineRule="auto"/>
        <w:ind w:left="0" w:leftChars="0" w:firstLine="0" w:firstLineChars="0"/>
        <w:rPr>
          <w:rFonts w:hint="eastAsia" w:ascii="微软雅黑" w:hAnsi="微软雅黑" w:eastAsia="微软雅黑" w:cs="微软雅黑"/>
          <w:b/>
          <w:bCs/>
          <w:color w:val="auto"/>
          <w:kern w:val="2"/>
          <w:sz w:val="32"/>
          <w:szCs w:val="32"/>
          <w:lang w:val="en-US" w:eastAsia="zh-CN" w:bidi="ar-SA"/>
        </w:rPr>
      </w:pPr>
      <w:r>
        <w:rPr>
          <w:rFonts w:hint="eastAsia" w:ascii="微软雅黑" w:hAnsi="微软雅黑" w:eastAsia="微软雅黑" w:cs="微软雅黑"/>
          <w:b/>
          <w:bCs/>
          <w:color w:val="auto"/>
          <w:kern w:val="2"/>
          <w:sz w:val="32"/>
          <w:szCs w:val="32"/>
          <w:lang w:val="en-US" w:eastAsia="zh-CN" w:bidi="ar-SA"/>
        </w:rPr>
        <w:t>二、符合性证明文件</w:t>
      </w:r>
    </w:p>
    <w:p w14:paraId="1CDF4032">
      <w:pPr>
        <w:bidi w:val="0"/>
        <w:spacing w:line="360" w:lineRule="auto"/>
        <w:ind w:firstLine="480" w:firstLineChars="2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1、磋商响应函</w:t>
      </w:r>
    </w:p>
    <w:p w14:paraId="545BF903">
      <w:pPr>
        <w:bidi w:val="0"/>
        <w:spacing w:line="360" w:lineRule="auto"/>
        <w:ind w:firstLine="480" w:firstLineChars="2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2</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开标一览表</w:t>
      </w:r>
    </w:p>
    <w:p w14:paraId="6E40022D">
      <w:pPr>
        <w:bidi w:val="0"/>
        <w:spacing w:line="360" w:lineRule="auto"/>
        <w:ind w:firstLine="480" w:firstLineChars="200"/>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3、分项报价表</w:t>
      </w:r>
    </w:p>
    <w:p w14:paraId="314D69D9">
      <w:pPr>
        <w:bidi w:val="0"/>
        <w:spacing w:line="360" w:lineRule="auto"/>
        <w:ind w:firstLine="480" w:firstLineChars="200"/>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lang w:eastAsia="zh-CN"/>
        </w:rPr>
        <w:t>供应商承诺书</w:t>
      </w:r>
    </w:p>
    <w:p w14:paraId="13016F64">
      <w:pPr>
        <w:pStyle w:val="61"/>
        <w:spacing w:line="360" w:lineRule="auto"/>
        <w:rPr>
          <w:rFonts w:hint="eastAsia" w:ascii="微软雅黑" w:hAnsi="微软雅黑" w:eastAsia="微软雅黑" w:cs="微软雅黑"/>
          <w:sz w:val="21"/>
          <w:szCs w:val="21"/>
          <w:highlight w:val="none"/>
          <w:lang w:val="en-US" w:eastAsia="zh-CN"/>
        </w:rPr>
      </w:pPr>
    </w:p>
    <w:p w14:paraId="4BA9C12E">
      <w:pPr>
        <w:pStyle w:val="61"/>
        <w:rPr>
          <w:rFonts w:hint="eastAsia" w:ascii="微软雅黑" w:hAnsi="微软雅黑" w:eastAsia="微软雅黑" w:cs="微软雅黑"/>
          <w:sz w:val="21"/>
          <w:szCs w:val="21"/>
          <w:highlight w:val="none"/>
          <w:lang w:val="en-US" w:eastAsia="zh-CN"/>
        </w:rPr>
      </w:pPr>
    </w:p>
    <w:p w14:paraId="4D3468A5">
      <w:pPr>
        <w:pStyle w:val="61"/>
        <w:rPr>
          <w:rFonts w:hint="eastAsia" w:ascii="微软雅黑" w:hAnsi="微软雅黑" w:eastAsia="微软雅黑" w:cs="微软雅黑"/>
          <w:sz w:val="21"/>
          <w:szCs w:val="21"/>
          <w:highlight w:val="none"/>
          <w:lang w:val="en-US" w:eastAsia="zh-CN"/>
        </w:rPr>
      </w:pPr>
    </w:p>
    <w:p w14:paraId="58DC9C1E">
      <w:pPr>
        <w:pStyle w:val="61"/>
        <w:rPr>
          <w:rFonts w:hint="eastAsia" w:ascii="微软雅黑" w:hAnsi="微软雅黑" w:eastAsia="微软雅黑" w:cs="微软雅黑"/>
          <w:sz w:val="21"/>
          <w:szCs w:val="21"/>
          <w:highlight w:val="none"/>
          <w:lang w:val="en-US" w:eastAsia="zh-CN"/>
        </w:rPr>
      </w:pPr>
    </w:p>
    <w:p w14:paraId="4735295E">
      <w:pPr>
        <w:pStyle w:val="61"/>
        <w:rPr>
          <w:rFonts w:hint="eastAsia" w:ascii="微软雅黑" w:hAnsi="微软雅黑" w:eastAsia="微软雅黑" w:cs="微软雅黑"/>
          <w:sz w:val="21"/>
          <w:szCs w:val="21"/>
          <w:highlight w:val="none"/>
          <w:lang w:val="en-US" w:eastAsia="zh-CN"/>
        </w:rPr>
      </w:pPr>
    </w:p>
    <w:p w14:paraId="0A38DB9F">
      <w:pPr>
        <w:pStyle w:val="61"/>
        <w:rPr>
          <w:rFonts w:hint="eastAsia" w:ascii="微软雅黑" w:hAnsi="微软雅黑" w:eastAsia="微软雅黑" w:cs="微软雅黑"/>
          <w:sz w:val="21"/>
          <w:szCs w:val="21"/>
          <w:highlight w:val="none"/>
          <w:lang w:val="en-US" w:eastAsia="zh-CN"/>
        </w:rPr>
      </w:pPr>
    </w:p>
    <w:p w14:paraId="2F28A1A8">
      <w:pPr>
        <w:pStyle w:val="61"/>
        <w:rPr>
          <w:rFonts w:hint="eastAsia" w:ascii="微软雅黑" w:hAnsi="微软雅黑" w:eastAsia="微软雅黑" w:cs="微软雅黑"/>
          <w:sz w:val="21"/>
          <w:szCs w:val="21"/>
          <w:highlight w:val="none"/>
          <w:lang w:val="en-US" w:eastAsia="zh-CN"/>
        </w:rPr>
      </w:pPr>
    </w:p>
    <w:p w14:paraId="51092F31">
      <w:pPr>
        <w:pStyle w:val="61"/>
        <w:rPr>
          <w:rFonts w:hint="eastAsia" w:ascii="微软雅黑" w:hAnsi="微软雅黑" w:eastAsia="微软雅黑" w:cs="微软雅黑"/>
          <w:sz w:val="21"/>
          <w:szCs w:val="21"/>
          <w:highlight w:val="none"/>
          <w:lang w:val="en-US" w:eastAsia="zh-CN"/>
        </w:rPr>
      </w:pPr>
    </w:p>
    <w:p w14:paraId="4AD2E118">
      <w:pPr>
        <w:pStyle w:val="61"/>
        <w:rPr>
          <w:rFonts w:hint="eastAsia" w:ascii="微软雅黑" w:hAnsi="微软雅黑" w:eastAsia="微软雅黑" w:cs="微软雅黑"/>
          <w:sz w:val="21"/>
          <w:szCs w:val="21"/>
          <w:highlight w:val="none"/>
          <w:lang w:val="en-US" w:eastAsia="zh-CN"/>
        </w:rPr>
      </w:pPr>
    </w:p>
    <w:p w14:paraId="123D96A5">
      <w:pPr>
        <w:pStyle w:val="61"/>
        <w:rPr>
          <w:rFonts w:hint="eastAsia" w:ascii="微软雅黑" w:hAnsi="微软雅黑" w:eastAsia="微软雅黑" w:cs="微软雅黑"/>
          <w:sz w:val="21"/>
          <w:szCs w:val="21"/>
          <w:highlight w:val="none"/>
          <w:lang w:val="en-US" w:eastAsia="zh-CN"/>
        </w:rPr>
      </w:pPr>
    </w:p>
    <w:p w14:paraId="01F51323">
      <w:pPr>
        <w:pStyle w:val="61"/>
        <w:rPr>
          <w:rFonts w:hint="eastAsia" w:ascii="微软雅黑" w:hAnsi="微软雅黑" w:eastAsia="微软雅黑" w:cs="微软雅黑"/>
          <w:sz w:val="21"/>
          <w:szCs w:val="21"/>
          <w:highlight w:val="none"/>
          <w:lang w:val="en-US" w:eastAsia="zh-CN"/>
        </w:rPr>
      </w:pPr>
    </w:p>
    <w:p w14:paraId="1F030D44">
      <w:pPr>
        <w:pStyle w:val="61"/>
        <w:rPr>
          <w:rFonts w:hint="eastAsia" w:ascii="微软雅黑" w:hAnsi="微软雅黑" w:eastAsia="微软雅黑" w:cs="微软雅黑"/>
          <w:sz w:val="21"/>
          <w:szCs w:val="21"/>
          <w:highlight w:val="none"/>
          <w:lang w:val="en-US" w:eastAsia="zh-CN"/>
        </w:rPr>
      </w:pPr>
    </w:p>
    <w:p w14:paraId="5E290945">
      <w:pPr>
        <w:pStyle w:val="61"/>
        <w:rPr>
          <w:rFonts w:hint="eastAsia" w:ascii="微软雅黑" w:hAnsi="微软雅黑" w:eastAsia="微软雅黑" w:cs="微软雅黑"/>
          <w:sz w:val="21"/>
          <w:szCs w:val="21"/>
          <w:highlight w:val="none"/>
          <w:lang w:val="en-US" w:eastAsia="zh-CN"/>
        </w:rPr>
      </w:pPr>
    </w:p>
    <w:p w14:paraId="34EAF281">
      <w:pPr>
        <w:pStyle w:val="61"/>
        <w:rPr>
          <w:rFonts w:hint="eastAsia" w:ascii="微软雅黑" w:hAnsi="微软雅黑" w:eastAsia="微软雅黑" w:cs="微软雅黑"/>
          <w:sz w:val="21"/>
          <w:szCs w:val="21"/>
          <w:highlight w:val="none"/>
          <w:lang w:val="en-US" w:eastAsia="zh-CN"/>
        </w:rPr>
      </w:pPr>
    </w:p>
    <w:p w14:paraId="5EC1D666">
      <w:pPr>
        <w:pStyle w:val="61"/>
        <w:rPr>
          <w:rFonts w:hint="eastAsia" w:ascii="微软雅黑" w:hAnsi="微软雅黑" w:eastAsia="微软雅黑" w:cs="微软雅黑"/>
          <w:sz w:val="21"/>
          <w:szCs w:val="21"/>
          <w:highlight w:val="none"/>
          <w:lang w:val="en-US" w:eastAsia="zh-CN"/>
        </w:rPr>
      </w:pPr>
    </w:p>
    <w:p w14:paraId="3E430DF5">
      <w:pPr>
        <w:pStyle w:val="61"/>
        <w:rPr>
          <w:rFonts w:hint="eastAsia" w:ascii="微软雅黑" w:hAnsi="微软雅黑" w:eastAsia="微软雅黑" w:cs="微软雅黑"/>
          <w:sz w:val="21"/>
          <w:szCs w:val="21"/>
          <w:highlight w:val="none"/>
          <w:lang w:val="en-US" w:eastAsia="zh-CN"/>
        </w:rPr>
      </w:pPr>
    </w:p>
    <w:p w14:paraId="2E4BC677">
      <w:pPr>
        <w:pStyle w:val="61"/>
        <w:rPr>
          <w:rFonts w:hint="eastAsia" w:ascii="微软雅黑" w:hAnsi="微软雅黑" w:eastAsia="微软雅黑" w:cs="微软雅黑"/>
          <w:sz w:val="21"/>
          <w:szCs w:val="21"/>
          <w:highlight w:val="none"/>
          <w:lang w:val="en-US" w:eastAsia="zh-CN"/>
        </w:rPr>
      </w:pPr>
    </w:p>
    <w:p w14:paraId="587D413B">
      <w:pPr>
        <w:pStyle w:val="61"/>
        <w:rPr>
          <w:rFonts w:hint="eastAsia" w:ascii="微软雅黑" w:hAnsi="微软雅黑" w:eastAsia="微软雅黑" w:cs="微软雅黑"/>
          <w:sz w:val="21"/>
          <w:szCs w:val="21"/>
          <w:highlight w:val="none"/>
          <w:lang w:val="en-US" w:eastAsia="zh-CN"/>
        </w:rPr>
      </w:pPr>
    </w:p>
    <w:p w14:paraId="2F96ECF2">
      <w:pPr>
        <w:pStyle w:val="61"/>
        <w:rPr>
          <w:rFonts w:hint="eastAsia" w:ascii="微软雅黑" w:hAnsi="微软雅黑" w:eastAsia="微软雅黑" w:cs="微软雅黑"/>
          <w:sz w:val="21"/>
          <w:szCs w:val="21"/>
          <w:highlight w:val="none"/>
          <w:lang w:val="en-US" w:eastAsia="zh-CN"/>
        </w:rPr>
      </w:pPr>
    </w:p>
    <w:p w14:paraId="7D6C37DD">
      <w:pPr>
        <w:pStyle w:val="61"/>
        <w:rPr>
          <w:rFonts w:hint="eastAsia" w:ascii="微软雅黑" w:hAnsi="微软雅黑" w:eastAsia="微软雅黑" w:cs="微软雅黑"/>
          <w:sz w:val="21"/>
          <w:szCs w:val="21"/>
          <w:highlight w:val="none"/>
          <w:lang w:val="en-US" w:eastAsia="zh-CN"/>
        </w:rPr>
      </w:pPr>
    </w:p>
    <w:p w14:paraId="6282D3C8">
      <w:pPr>
        <w:pStyle w:val="61"/>
        <w:rPr>
          <w:rFonts w:hint="eastAsia" w:ascii="微软雅黑" w:hAnsi="微软雅黑" w:eastAsia="微软雅黑" w:cs="微软雅黑"/>
          <w:sz w:val="21"/>
          <w:szCs w:val="21"/>
          <w:highlight w:val="none"/>
          <w:lang w:val="en-US" w:eastAsia="zh-CN"/>
        </w:rPr>
      </w:pPr>
    </w:p>
    <w:p w14:paraId="6ED8AE10">
      <w:pPr>
        <w:pStyle w:val="61"/>
        <w:rPr>
          <w:rFonts w:hint="eastAsia" w:ascii="微软雅黑" w:hAnsi="微软雅黑" w:eastAsia="微软雅黑" w:cs="微软雅黑"/>
          <w:sz w:val="21"/>
          <w:szCs w:val="21"/>
          <w:highlight w:val="none"/>
          <w:lang w:val="en-US" w:eastAsia="zh-CN"/>
        </w:rPr>
      </w:pPr>
    </w:p>
    <w:p w14:paraId="03C6A3C4">
      <w:pPr>
        <w:pStyle w:val="61"/>
        <w:rPr>
          <w:rFonts w:hint="eastAsia" w:ascii="微软雅黑" w:hAnsi="微软雅黑" w:eastAsia="微软雅黑" w:cs="微软雅黑"/>
          <w:sz w:val="21"/>
          <w:szCs w:val="21"/>
          <w:highlight w:val="none"/>
          <w:lang w:val="en-US" w:eastAsia="zh-CN"/>
        </w:rPr>
      </w:pPr>
    </w:p>
    <w:p w14:paraId="3A054A7E">
      <w:pPr>
        <w:pStyle w:val="61"/>
        <w:rPr>
          <w:rFonts w:hint="eastAsia" w:ascii="微软雅黑" w:hAnsi="微软雅黑" w:eastAsia="微软雅黑" w:cs="微软雅黑"/>
          <w:sz w:val="21"/>
          <w:szCs w:val="21"/>
          <w:highlight w:val="none"/>
          <w:lang w:val="en-US" w:eastAsia="zh-CN"/>
        </w:rPr>
      </w:pPr>
    </w:p>
    <w:p w14:paraId="24048482">
      <w:pPr>
        <w:pStyle w:val="61"/>
        <w:rPr>
          <w:rFonts w:hint="eastAsia" w:ascii="微软雅黑" w:hAnsi="微软雅黑" w:eastAsia="微软雅黑" w:cs="微软雅黑"/>
          <w:sz w:val="21"/>
          <w:szCs w:val="21"/>
          <w:highlight w:val="none"/>
          <w:lang w:val="en-US" w:eastAsia="zh-CN"/>
        </w:rPr>
      </w:pPr>
    </w:p>
    <w:p w14:paraId="22A45183">
      <w:pPr>
        <w:pStyle w:val="61"/>
        <w:rPr>
          <w:rFonts w:hint="eastAsia" w:ascii="微软雅黑" w:hAnsi="微软雅黑" w:eastAsia="微软雅黑" w:cs="微软雅黑"/>
          <w:sz w:val="21"/>
          <w:szCs w:val="21"/>
          <w:highlight w:val="none"/>
          <w:lang w:val="en-US" w:eastAsia="zh-CN"/>
        </w:rPr>
      </w:pPr>
    </w:p>
    <w:p w14:paraId="0D4957B2">
      <w:pPr>
        <w:pStyle w:val="61"/>
        <w:ind w:left="0" w:leftChars="0" w:firstLine="0" w:firstLineChars="0"/>
        <w:rPr>
          <w:rFonts w:hint="eastAsia" w:ascii="微软雅黑" w:hAnsi="微软雅黑" w:eastAsia="微软雅黑" w:cs="微软雅黑"/>
          <w:sz w:val="21"/>
          <w:szCs w:val="21"/>
          <w:highlight w:val="none"/>
          <w:lang w:val="en-US" w:eastAsia="zh-CN"/>
        </w:rPr>
      </w:pPr>
    </w:p>
    <w:p w14:paraId="21076282">
      <w:pPr>
        <w:spacing w:line="360" w:lineRule="auto"/>
        <w:jc w:val="center"/>
        <w:outlineLvl w:val="0"/>
        <w:rPr>
          <w:rFonts w:hint="eastAsia" w:ascii="微软雅黑" w:hAnsi="微软雅黑" w:eastAsia="微软雅黑" w:cs="微软雅黑"/>
          <w:b/>
          <w:sz w:val="24"/>
          <w:szCs w:val="24"/>
          <w:lang w:val="en-US" w:eastAsia="zh-CN"/>
        </w:rPr>
      </w:pPr>
    </w:p>
    <w:p w14:paraId="04E0D20F">
      <w:pPr>
        <w:spacing w:line="360" w:lineRule="auto"/>
        <w:jc w:val="center"/>
        <w:outlineLvl w:val="0"/>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1、</w:t>
      </w:r>
      <w:r>
        <w:rPr>
          <w:rFonts w:hint="eastAsia" w:ascii="微软雅黑" w:hAnsi="微软雅黑" w:eastAsia="微软雅黑" w:cs="微软雅黑"/>
          <w:b/>
          <w:sz w:val="24"/>
          <w:szCs w:val="24"/>
        </w:rPr>
        <w:t xml:space="preserve"> 磋商响应函</w:t>
      </w:r>
    </w:p>
    <w:p w14:paraId="672721BA">
      <w:pPr>
        <w:spacing w:line="360" w:lineRule="auto"/>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rPr>
        <w:t>致：</w:t>
      </w:r>
      <w:r>
        <w:rPr>
          <w:rFonts w:hint="eastAsia" w:ascii="微软雅黑" w:hAnsi="微软雅黑" w:eastAsia="微软雅黑" w:cs="微软雅黑"/>
          <w:spacing w:val="4"/>
          <w:sz w:val="24"/>
          <w:szCs w:val="24"/>
          <w:lang w:eastAsia="zh-CN"/>
        </w:rPr>
        <w:t>中国人民政治协商会议陕西省府谷县委员会办公室</w:t>
      </w:r>
    </w:p>
    <w:p w14:paraId="7225C130">
      <w:pPr>
        <w:spacing w:line="240" w:lineRule="auto"/>
        <w:ind w:firstLine="496" w:firstLineChars="200"/>
        <w:rPr>
          <w:rFonts w:hint="eastAsia" w:ascii="微软雅黑" w:hAnsi="微软雅黑" w:eastAsia="微软雅黑" w:cs="微软雅黑"/>
          <w:spacing w:val="4"/>
          <w:sz w:val="24"/>
          <w:szCs w:val="24"/>
          <w:u w:val="single"/>
        </w:rPr>
      </w:pPr>
      <w:r>
        <w:rPr>
          <w:rFonts w:hint="eastAsia" w:ascii="微软雅黑" w:hAnsi="微软雅黑" w:eastAsia="微软雅黑" w:cs="微软雅黑"/>
          <w:spacing w:val="4"/>
          <w:sz w:val="24"/>
          <w:szCs w:val="24"/>
        </w:rPr>
        <w:t>根据贵方“</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”项目的磋商文件</w:t>
      </w:r>
      <w:r>
        <w:rPr>
          <w:rFonts w:hint="eastAsia" w:ascii="微软雅黑" w:hAnsi="微软雅黑" w:eastAsia="微软雅黑" w:cs="微软雅黑"/>
          <w:spacing w:val="4"/>
          <w:sz w:val="24"/>
          <w:szCs w:val="24"/>
          <w:u w:val="single"/>
        </w:rPr>
        <w:t>(编号：      )</w:t>
      </w:r>
      <w:r>
        <w:rPr>
          <w:rFonts w:hint="eastAsia" w:ascii="微软雅黑" w:hAnsi="微软雅黑" w:eastAsia="微软雅黑" w:cs="微软雅黑"/>
          <w:spacing w:val="4"/>
          <w:sz w:val="24"/>
          <w:szCs w:val="24"/>
        </w:rPr>
        <w:t>，签字代表</w:t>
      </w:r>
      <w:r>
        <w:rPr>
          <w:rFonts w:hint="eastAsia" w:ascii="微软雅黑" w:hAnsi="微软雅黑" w:eastAsia="微软雅黑" w:cs="微软雅黑"/>
          <w:spacing w:val="4"/>
          <w:sz w:val="24"/>
          <w:szCs w:val="24"/>
          <w:u w:val="single"/>
        </w:rPr>
        <w:t>（全名、职务）</w:t>
      </w:r>
      <w:r>
        <w:rPr>
          <w:rFonts w:hint="eastAsia" w:ascii="微软雅黑" w:hAnsi="微软雅黑" w:eastAsia="微软雅黑" w:cs="微软雅黑"/>
          <w:spacing w:val="4"/>
          <w:sz w:val="24"/>
          <w:szCs w:val="24"/>
        </w:rPr>
        <w:t>经正式授权并代表供应商</w:t>
      </w:r>
      <w:r>
        <w:rPr>
          <w:rFonts w:hint="eastAsia" w:ascii="微软雅黑" w:hAnsi="微软雅黑" w:eastAsia="微软雅黑" w:cs="微软雅黑"/>
          <w:spacing w:val="4"/>
          <w:sz w:val="24"/>
          <w:szCs w:val="24"/>
          <w:u w:val="single"/>
        </w:rPr>
        <w:t>(供应商名称、地址、统一社会信用代码)</w:t>
      </w:r>
      <w:r>
        <w:rPr>
          <w:rFonts w:hint="eastAsia" w:ascii="微软雅黑" w:hAnsi="微软雅黑" w:eastAsia="微软雅黑" w:cs="微软雅黑"/>
          <w:spacing w:val="4"/>
          <w:sz w:val="24"/>
          <w:szCs w:val="24"/>
        </w:rPr>
        <w:t xml:space="preserve"> 提交竞争性磋商响应文件正本</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份、副本一式</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份。</w:t>
      </w:r>
    </w:p>
    <w:p w14:paraId="2145CDDD">
      <w:pPr>
        <w:spacing w:line="240" w:lineRule="auto"/>
        <w:ind w:left="549" w:leftChars="251" w:hanging="22" w:hangingChars="9"/>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我方承诺如下：</w:t>
      </w:r>
    </w:p>
    <w:p w14:paraId="0D15D37E">
      <w:pPr>
        <w:tabs>
          <w:tab w:val="left" w:pos="2160"/>
        </w:tabs>
        <w:spacing w:line="240" w:lineRule="auto"/>
        <w:ind w:firstLine="496" w:firstLineChars="2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 xml:space="preserve">1）磋商总价为 </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（人民币）（用文字和数字表示的磋商总价）。</w:t>
      </w:r>
    </w:p>
    <w:p w14:paraId="538FD0E6">
      <w:pPr>
        <w:tabs>
          <w:tab w:val="left" w:pos="2160"/>
        </w:tabs>
        <w:spacing w:line="240" w:lineRule="auto"/>
        <w:ind w:firstLine="496" w:firstLineChars="2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2）如果成交，我们根据竞争性磋商文件的规定，履行合同的责任和义务。</w:t>
      </w:r>
    </w:p>
    <w:p w14:paraId="3389D7A8">
      <w:pPr>
        <w:tabs>
          <w:tab w:val="left" w:pos="2160"/>
        </w:tabs>
        <w:spacing w:line="240" w:lineRule="auto"/>
        <w:ind w:firstLine="496" w:firstLineChars="2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3）我们已详细阅读和审核全部竞争性磋商文件（含修改部分，如有的话），及有关附件，我们知道必须放弃提出含糊不清或误解的问题的权利。</w:t>
      </w:r>
    </w:p>
    <w:p w14:paraId="10CCE0A2">
      <w:pPr>
        <w:tabs>
          <w:tab w:val="left" w:pos="2160"/>
        </w:tabs>
        <w:spacing w:line="240" w:lineRule="auto"/>
        <w:ind w:firstLine="496" w:firstLineChars="2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4）我们同意在磋商有效期内（</w:t>
      </w:r>
      <w:r>
        <w:rPr>
          <w:rFonts w:hint="eastAsia" w:ascii="微软雅黑" w:hAnsi="微软雅黑" w:eastAsia="微软雅黑" w:cs="微软雅黑"/>
          <w:spacing w:val="4"/>
          <w:sz w:val="24"/>
          <w:szCs w:val="24"/>
          <w:u w:val="single"/>
        </w:rPr>
        <w:t>自磋商之日起    天内</w:t>
      </w:r>
      <w:r>
        <w:rPr>
          <w:rFonts w:hint="eastAsia" w:ascii="微软雅黑" w:hAnsi="微软雅黑" w:eastAsia="微软雅黑" w:cs="微软雅黑"/>
          <w:spacing w:val="4"/>
          <w:sz w:val="24"/>
          <w:szCs w:val="24"/>
        </w:rPr>
        <w:t>），本磋商响应函对我方具有约束力。</w:t>
      </w:r>
    </w:p>
    <w:p w14:paraId="6932EC1F">
      <w:pPr>
        <w:tabs>
          <w:tab w:val="left" w:pos="2160"/>
        </w:tabs>
        <w:spacing w:line="240" w:lineRule="auto"/>
        <w:ind w:firstLine="496" w:firstLineChars="2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5）如果在磋商后规定的磋商有效期内撤回磋商，我们的磋商保证金可被贵方没收。</w:t>
      </w:r>
    </w:p>
    <w:p w14:paraId="2BAF4A0A">
      <w:pPr>
        <w:tabs>
          <w:tab w:val="left" w:pos="2160"/>
        </w:tabs>
        <w:spacing w:line="240" w:lineRule="auto"/>
        <w:ind w:firstLine="496" w:firstLineChars="2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 xml:space="preserve">6）同意提供贵方可能另外要求的与本磋商有关的任何证据和资料。 </w:t>
      </w:r>
    </w:p>
    <w:p w14:paraId="60D80466">
      <w:pPr>
        <w:tabs>
          <w:tab w:val="left" w:pos="2160"/>
        </w:tabs>
        <w:spacing w:line="240" w:lineRule="auto"/>
        <w:ind w:firstLine="496" w:firstLineChars="2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7）我们同意，如果成交，向</w:t>
      </w:r>
      <w:r>
        <w:rPr>
          <w:rFonts w:hint="eastAsia" w:ascii="微软雅黑" w:hAnsi="微软雅黑" w:eastAsia="微软雅黑" w:cs="微软雅黑"/>
          <w:spacing w:val="4"/>
          <w:sz w:val="24"/>
          <w:szCs w:val="24"/>
          <w:lang w:eastAsia="zh-CN"/>
        </w:rPr>
        <w:t>宏睿鹏达项目管理有限公司</w:t>
      </w:r>
      <w:r>
        <w:rPr>
          <w:rFonts w:hint="eastAsia" w:ascii="微软雅黑" w:hAnsi="微软雅黑" w:eastAsia="微软雅黑" w:cs="微软雅黑"/>
          <w:spacing w:val="4"/>
          <w:sz w:val="24"/>
          <w:szCs w:val="24"/>
        </w:rPr>
        <w:t>交纳招标代理服务费。</w:t>
      </w:r>
    </w:p>
    <w:p w14:paraId="11C6B2E8">
      <w:pPr>
        <w:tabs>
          <w:tab w:val="left" w:pos="2160"/>
        </w:tabs>
        <w:spacing w:line="240" w:lineRule="auto"/>
        <w:ind w:firstLine="496" w:firstLineChars="2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8）与本磋商有关的一切正式往来通讯为：</w:t>
      </w:r>
    </w:p>
    <w:p w14:paraId="7527F10F">
      <w:pPr>
        <w:spacing w:line="240" w:lineRule="auto"/>
        <w:ind w:firstLine="1240" w:firstLineChars="5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联系地址：</w:t>
      </w:r>
    </w:p>
    <w:p w14:paraId="58DDEE8E">
      <w:pPr>
        <w:spacing w:line="240" w:lineRule="auto"/>
        <w:ind w:firstLine="1240" w:firstLineChars="5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邮政编码：</w:t>
      </w:r>
    </w:p>
    <w:p w14:paraId="5D0277A1">
      <w:pPr>
        <w:spacing w:line="240" w:lineRule="auto"/>
        <w:ind w:firstLine="1240" w:firstLineChars="5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电    话：</w:t>
      </w:r>
    </w:p>
    <w:p w14:paraId="1EAE7596">
      <w:pPr>
        <w:spacing w:line="240" w:lineRule="auto"/>
        <w:ind w:firstLine="1240" w:firstLineChars="5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传    真：</w:t>
      </w:r>
    </w:p>
    <w:p w14:paraId="1712EA52">
      <w:pPr>
        <w:spacing w:line="240" w:lineRule="auto"/>
        <w:ind w:firstLine="1240" w:firstLineChars="5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供应商名称（盖章）：</w:t>
      </w:r>
    </w:p>
    <w:p w14:paraId="5811A31B">
      <w:pPr>
        <w:spacing w:line="240" w:lineRule="auto"/>
        <w:ind w:firstLine="1240" w:firstLineChars="5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供应商法定代表人签字：</w:t>
      </w:r>
    </w:p>
    <w:p w14:paraId="50187628">
      <w:pPr>
        <w:spacing w:line="240" w:lineRule="auto"/>
        <w:ind w:firstLine="1240" w:firstLineChars="500"/>
        <w:jc w:val="left"/>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日    期：</w:t>
      </w:r>
    </w:p>
    <w:p w14:paraId="5A09A897">
      <w:pPr>
        <w:pStyle w:val="61"/>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rPr>
        <w:br w:type="page"/>
      </w:r>
    </w:p>
    <w:p w14:paraId="26FB3915">
      <w:pPr>
        <w:pStyle w:val="61"/>
        <w:rPr>
          <w:rFonts w:hint="eastAsia" w:ascii="微软雅黑" w:hAnsi="微软雅黑" w:eastAsia="微软雅黑" w:cs="微软雅黑"/>
          <w:sz w:val="21"/>
          <w:szCs w:val="21"/>
          <w:highlight w:val="none"/>
          <w:lang w:val="en-US" w:eastAsia="zh-CN"/>
        </w:rPr>
      </w:pPr>
    </w:p>
    <w:p w14:paraId="53396FBA">
      <w:pPr>
        <w:numPr>
          <w:ilvl w:val="0"/>
          <w:numId w:val="0"/>
        </w:numPr>
        <w:bidi w:val="0"/>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2、</w:t>
      </w:r>
      <w:r>
        <w:rPr>
          <w:rFonts w:hint="eastAsia" w:ascii="微软雅黑" w:hAnsi="微软雅黑" w:eastAsia="微软雅黑" w:cs="微软雅黑"/>
          <w:b/>
          <w:bCs/>
          <w:sz w:val="24"/>
          <w:szCs w:val="24"/>
        </w:rPr>
        <w:t>报价一览表</w:t>
      </w:r>
    </w:p>
    <w:tbl>
      <w:tblPr>
        <w:tblStyle w:val="50"/>
        <w:tblW w:w="921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48"/>
        <w:gridCol w:w="6263"/>
      </w:tblGrid>
      <w:tr w14:paraId="71B9D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21" w:hRule="atLeast"/>
          <w:jc w:val="center"/>
        </w:trPr>
        <w:tc>
          <w:tcPr>
            <w:tcW w:w="2948" w:type="dxa"/>
            <w:tcBorders>
              <w:top w:val="double" w:color="000000" w:sz="4" w:space="0"/>
              <w:left w:val="double" w:color="000000" w:sz="4" w:space="0"/>
              <w:bottom w:val="single" w:color="000000" w:sz="4" w:space="0"/>
              <w:right w:val="single" w:color="000000" w:sz="4" w:space="0"/>
            </w:tcBorders>
            <w:vAlign w:val="center"/>
          </w:tcPr>
          <w:p w14:paraId="5176FD8C">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采购项目名称</w:t>
            </w:r>
          </w:p>
        </w:tc>
        <w:tc>
          <w:tcPr>
            <w:tcW w:w="6263" w:type="dxa"/>
            <w:tcBorders>
              <w:top w:val="double" w:color="000000" w:sz="4" w:space="0"/>
              <w:left w:val="single" w:color="000000" w:sz="4" w:space="0"/>
              <w:bottom w:val="single" w:color="000000" w:sz="4" w:space="0"/>
              <w:right w:val="double" w:color="000000" w:sz="4" w:space="0"/>
            </w:tcBorders>
            <w:vAlign w:val="center"/>
          </w:tcPr>
          <w:p w14:paraId="2FD0E38B">
            <w:pPr>
              <w:spacing w:line="360" w:lineRule="auto"/>
              <w:jc w:val="center"/>
              <w:rPr>
                <w:rFonts w:hint="eastAsia" w:ascii="微软雅黑" w:hAnsi="微软雅黑" w:eastAsia="微软雅黑" w:cs="微软雅黑"/>
                <w:b/>
                <w:bCs/>
                <w:sz w:val="24"/>
                <w:szCs w:val="24"/>
              </w:rPr>
            </w:pPr>
          </w:p>
        </w:tc>
      </w:tr>
      <w:tr w14:paraId="4720D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4" w:hRule="atLeast"/>
          <w:jc w:val="center"/>
        </w:trPr>
        <w:tc>
          <w:tcPr>
            <w:tcW w:w="2948" w:type="dxa"/>
            <w:tcBorders>
              <w:top w:val="single" w:color="000000" w:sz="4" w:space="0"/>
              <w:left w:val="double" w:color="000000" w:sz="4" w:space="0"/>
              <w:bottom w:val="single" w:color="000000" w:sz="4" w:space="0"/>
              <w:right w:val="single" w:color="000000" w:sz="4" w:space="0"/>
            </w:tcBorders>
            <w:vAlign w:val="center"/>
          </w:tcPr>
          <w:p w14:paraId="3BF6634C">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招标编号</w:t>
            </w:r>
          </w:p>
        </w:tc>
        <w:tc>
          <w:tcPr>
            <w:tcW w:w="6263" w:type="dxa"/>
            <w:tcBorders>
              <w:top w:val="single" w:color="000000" w:sz="4" w:space="0"/>
              <w:left w:val="single" w:color="000000" w:sz="4" w:space="0"/>
              <w:bottom w:val="single" w:color="000000" w:sz="4" w:space="0"/>
              <w:right w:val="double" w:color="000000" w:sz="4" w:space="0"/>
            </w:tcBorders>
            <w:vAlign w:val="center"/>
          </w:tcPr>
          <w:p w14:paraId="28FFAF28">
            <w:pPr>
              <w:widowControl/>
              <w:spacing w:line="360" w:lineRule="auto"/>
              <w:jc w:val="center"/>
              <w:rPr>
                <w:rFonts w:hint="eastAsia" w:ascii="微软雅黑" w:hAnsi="微软雅黑" w:eastAsia="微软雅黑" w:cs="微软雅黑"/>
                <w:b/>
                <w:bCs/>
                <w:kern w:val="0"/>
                <w:sz w:val="24"/>
                <w:szCs w:val="24"/>
                <w:lang w:eastAsia="zh-CN"/>
              </w:rPr>
            </w:pPr>
          </w:p>
        </w:tc>
      </w:tr>
      <w:tr w14:paraId="6BD85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4" w:hRule="atLeast"/>
          <w:jc w:val="center"/>
        </w:trPr>
        <w:tc>
          <w:tcPr>
            <w:tcW w:w="2948" w:type="dxa"/>
            <w:tcBorders>
              <w:top w:val="single" w:color="000000" w:sz="4" w:space="0"/>
              <w:left w:val="double" w:color="000000" w:sz="4" w:space="0"/>
              <w:bottom w:val="single" w:color="000000" w:sz="4" w:space="0"/>
              <w:right w:val="single" w:color="000000" w:sz="4" w:space="0"/>
            </w:tcBorders>
            <w:vAlign w:val="center"/>
          </w:tcPr>
          <w:p w14:paraId="6942EA73">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供 应 商</w:t>
            </w:r>
          </w:p>
          <w:p w14:paraId="1DCC82AF">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（公司名称）</w:t>
            </w:r>
          </w:p>
        </w:tc>
        <w:tc>
          <w:tcPr>
            <w:tcW w:w="6263" w:type="dxa"/>
            <w:tcBorders>
              <w:top w:val="single" w:color="000000" w:sz="4" w:space="0"/>
              <w:left w:val="single" w:color="000000" w:sz="4" w:space="0"/>
              <w:bottom w:val="single" w:color="000000" w:sz="4" w:space="0"/>
              <w:right w:val="double" w:color="000000" w:sz="4" w:space="0"/>
            </w:tcBorders>
            <w:vAlign w:val="center"/>
          </w:tcPr>
          <w:p w14:paraId="2446C48C">
            <w:pPr>
              <w:spacing w:line="360" w:lineRule="auto"/>
              <w:rPr>
                <w:rFonts w:hint="eastAsia" w:ascii="微软雅黑" w:hAnsi="微软雅黑" w:eastAsia="微软雅黑" w:cs="微软雅黑"/>
                <w:sz w:val="24"/>
                <w:szCs w:val="24"/>
              </w:rPr>
            </w:pPr>
          </w:p>
        </w:tc>
      </w:tr>
      <w:tr w14:paraId="3AD6D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9" w:hRule="atLeast"/>
          <w:jc w:val="center"/>
        </w:trPr>
        <w:tc>
          <w:tcPr>
            <w:tcW w:w="2948" w:type="dxa"/>
            <w:tcBorders>
              <w:top w:val="single" w:color="000000" w:sz="4" w:space="0"/>
              <w:left w:val="double" w:color="000000" w:sz="4" w:space="0"/>
              <w:bottom w:val="single" w:color="000000" w:sz="4" w:space="0"/>
              <w:right w:val="single" w:color="000000" w:sz="4" w:space="0"/>
            </w:tcBorders>
            <w:vAlign w:val="center"/>
          </w:tcPr>
          <w:p w14:paraId="640DA9D6">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投标报价</w:t>
            </w:r>
          </w:p>
          <w:p w14:paraId="622D97A2">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（人民币）</w:t>
            </w:r>
          </w:p>
        </w:tc>
        <w:tc>
          <w:tcPr>
            <w:tcW w:w="6263" w:type="dxa"/>
            <w:tcBorders>
              <w:top w:val="single" w:color="000000" w:sz="4" w:space="0"/>
              <w:left w:val="single" w:color="000000" w:sz="4" w:space="0"/>
              <w:bottom w:val="single" w:color="000000" w:sz="4" w:space="0"/>
              <w:right w:val="double" w:color="000000" w:sz="4" w:space="0"/>
            </w:tcBorders>
            <w:vAlign w:val="center"/>
          </w:tcPr>
          <w:p w14:paraId="25DB5129">
            <w:pPr>
              <w:spacing w:line="360" w:lineRule="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小写金额：</w:t>
            </w:r>
            <w:r>
              <w:rPr>
                <w:rFonts w:hint="eastAsia" w:ascii="微软雅黑" w:hAnsi="微软雅黑" w:eastAsia="微软雅黑" w:cs="微软雅黑"/>
                <w:b/>
                <w:bCs/>
                <w:sz w:val="24"/>
                <w:szCs w:val="24"/>
                <w:u w:val="single"/>
              </w:rPr>
              <w:t xml:space="preserve">                        </w:t>
            </w:r>
            <w:r>
              <w:rPr>
                <w:rFonts w:hint="eastAsia" w:ascii="微软雅黑" w:hAnsi="微软雅黑" w:eastAsia="微软雅黑" w:cs="微软雅黑"/>
                <w:b/>
                <w:bCs/>
                <w:sz w:val="24"/>
                <w:szCs w:val="24"/>
              </w:rPr>
              <w:t xml:space="preserve">元 </w:t>
            </w:r>
          </w:p>
          <w:p w14:paraId="4B68E396">
            <w:pPr>
              <w:spacing w:line="360" w:lineRule="auto"/>
              <w:rPr>
                <w:rFonts w:hint="eastAsia" w:ascii="微软雅黑" w:hAnsi="微软雅黑" w:eastAsia="微软雅黑" w:cs="微软雅黑"/>
                <w:b/>
                <w:bCs/>
                <w:sz w:val="24"/>
                <w:szCs w:val="24"/>
              </w:rPr>
            </w:pPr>
          </w:p>
          <w:p w14:paraId="6B6936B6">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大写金额：</w:t>
            </w:r>
            <w:r>
              <w:rPr>
                <w:rFonts w:hint="eastAsia" w:ascii="微软雅黑" w:hAnsi="微软雅黑" w:eastAsia="微软雅黑" w:cs="微软雅黑"/>
                <w:b/>
                <w:bCs/>
                <w:sz w:val="24"/>
                <w:szCs w:val="24"/>
                <w:u w:val="single"/>
              </w:rPr>
              <w:t xml:space="preserve">                        </w:t>
            </w:r>
            <w:r>
              <w:rPr>
                <w:rFonts w:hint="eastAsia" w:ascii="微软雅黑" w:hAnsi="微软雅黑" w:eastAsia="微软雅黑" w:cs="微软雅黑"/>
                <w:b/>
                <w:bCs/>
                <w:sz w:val="24"/>
                <w:szCs w:val="24"/>
              </w:rPr>
              <w:t xml:space="preserve">元 </w:t>
            </w:r>
          </w:p>
        </w:tc>
      </w:tr>
      <w:tr w14:paraId="61DFB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80" w:hRule="atLeast"/>
          <w:jc w:val="center"/>
        </w:trPr>
        <w:tc>
          <w:tcPr>
            <w:tcW w:w="2948" w:type="dxa"/>
            <w:tcBorders>
              <w:top w:val="single" w:color="000000" w:sz="4" w:space="0"/>
              <w:left w:val="double" w:color="000000" w:sz="4" w:space="0"/>
              <w:bottom w:val="single" w:color="000000" w:sz="4" w:space="0"/>
              <w:right w:val="single" w:color="000000" w:sz="4" w:space="0"/>
            </w:tcBorders>
            <w:vAlign w:val="center"/>
          </w:tcPr>
          <w:p w14:paraId="68A67C50">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服务</w:t>
            </w:r>
            <w:r>
              <w:rPr>
                <w:rFonts w:hint="eastAsia" w:ascii="微软雅黑" w:hAnsi="微软雅黑" w:eastAsia="微软雅黑" w:cs="微软雅黑"/>
                <w:b/>
                <w:bCs/>
                <w:sz w:val="24"/>
                <w:szCs w:val="24"/>
              </w:rPr>
              <w:t>期</w:t>
            </w:r>
          </w:p>
        </w:tc>
        <w:tc>
          <w:tcPr>
            <w:tcW w:w="6263" w:type="dxa"/>
            <w:tcBorders>
              <w:top w:val="single" w:color="000000" w:sz="4" w:space="0"/>
              <w:left w:val="single" w:color="000000" w:sz="4" w:space="0"/>
              <w:bottom w:val="single" w:color="000000" w:sz="4" w:space="0"/>
              <w:right w:val="double" w:color="000000" w:sz="4" w:space="0"/>
            </w:tcBorders>
            <w:vAlign w:val="center"/>
          </w:tcPr>
          <w:p w14:paraId="2EE80075">
            <w:pPr>
              <w:spacing w:line="360" w:lineRule="auto"/>
              <w:rPr>
                <w:rFonts w:hint="eastAsia" w:ascii="微软雅黑" w:hAnsi="微软雅黑" w:eastAsia="微软雅黑" w:cs="微软雅黑"/>
                <w:sz w:val="24"/>
                <w:szCs w:val="24"/>
              </w:rPr>
            </w:pPr>
          </w:p>
        </w:tc>
      </w:tr>
      <w:tr w14:paraId="1EA8D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53" w:hRule="atLeast"/>
          <w:jc w:val="center"/>
        </w:trPr>
        <w:tc>
          <w:tcPr>
            <w:tcW w:w="2948" w:type="dxa"/>
            <w:tcBorders>
              <w:top w:val="single" w:color="000000" w:sz="4" w:space="0"/>
              <w:left w:val="double" w:color="000000" w:sz="4" w:space="0"/>
              <w:bottom w:val="double" w:color="000000" w:sz="4" w:space="0"/>
              <w:right w:val="single" w:color="000000" w:sz="4" w:space="0"/>
            </w:tcBorders>
            <w:vAlign w:val="center"/>
          </w:tcPr>
          <w:p w14:paraId="31477387">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投标声明</w:t>
            </w:r>
          </w:p>
        </w:tc>
        <w:tc>
          <w:tcPr>
            <w:tcW w:w="6263" w:type="dxa"/>
            <w:tcBorders>
              <w:top w:val="single" w:color="000000" w:sz="4" w:space="0"/>
              <w:left w:val="single" w:color="000000" w:sz="4" w:space="0"/>
              <w:bottom w:val="double" w:color="000000" w:sz="4" w:space="0"/>
              <w:right w:val="double" w:color="000000" w:sz="4" w:space="0"/>
            </w:tcBorders>
            <w:vAlign w:val="center"/>
          </w:tcPr>
          <w:p w14:paraId="7967906B">
            <w:pPr>
              <w:spacing w:line="360" w:lineRule="auto"/>
              <w:rPr>
                <w:rFonts w:hint="eastAsia" w:ascii="微软雅黑" w:hAnsi="微软雅黑" w:eastAsia="微软雅黑" w:cs="微软雅黑"/>
                <w:sz w:val="24"/>
                <w:szCs w:val="24"/>
              </w:rPr>
            </w:pPr>
          </w:p>
        </w:tc>
      </w:tr>
    </w:tbl>
    <w:p w14:paraId="4EBB58E8">
      <w:pPr>
        <w:spacing w:line="120" w:lineRule="exact"/>
        <w:rPr>
          <w:rFonts w:hint="eastAsia" w:ascii="微软雅黑" w:hAnsi="微软雅黑" w:eastAsia="微软雅黑" w:cs="微软雅黑"/>
          <w:sz w:val="24"/>
          <w:szCs w:val="24"/>
        </w:rPr>
      </w:pPr>
    </w:p>
    <w:p w14:paraId="13967B65">
      <w:pPr>
        <w:spacing w:line="240" w:lineRule="auto"/>
        <w:ind w:right="-120" w:rightChars="-57"/>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说明：</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报价均系用人民币表示，以元为单位，大小写不一致时，以大写为准</w:t>
      </w:r>
      <w:r>
        <w:rPr>
          <w:rFonts w:hint="eastAsia" w:ascii="微软雅黑" w:hAnsi="微软雅黑" w:eastAsia="微软雅黑" w:cs="微软雅黑"/>
          <w:sz w:val="24"/>
          <w:szCs w:val="24"/>
          <w:lang w:eastAsia="zh-CN"/>
        </w:rPr>
        <w:t>。</w:t>
      </w:r>
    </w:p>
    <w:p w14:paraId="01ACC33B">
      <w:pPr>
        <w:spacing w:line="240" w:lineRule="auto"/>
        <w:ind w:right="-120" w:rightChars="-57" w:firstLine="720" w:firstLineChars="300"/>
        <w:jc w:val="left"/>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zh-CN" w:eastAsia="zh-CN"/>
        </w:rPr>
        <w:t>“投标报价”为投标总价。投标报价必须包括：</w:t>
      </w:r>
      <w:bookmarkStart w:id="269" w:name="_Hlk48720282"/>
      <w:r>
        <w:rPr>
          <w:rFonts w:hint="eastAsia" w:ascii="微软雅黑" w:hAnsi="微软雅黑" w:eastAsia="微软雅黑" w:cs="微软雅黑"/>
          <w:sz w:val="24"/>
          <w:szCs w:val="24"/>
          <w:lang w:eastAsia="zh-CN"/>
        </w:rPr>
        <w:t>完成采购内容所需的直接费、间接费、利润、税金及其他相关的一切费用</w:t>
      </w:r>
      <w:r>
        <w:rPr>
          <w:rFonts w:hint="eastAsia" w:ascii="微软雅黑" w:hAnsi="微软雅黑" w:eastAsia="微软雅黑" w:cs="微软雅黑"/>
          <w:sz w:val="24"/>
          <w:szCs w:val="24"/>
          <w:lang w:val="zh-CN" w:eastAsia="zh-CN"/>
        </w:rPr>
        <w:t>，以及合同实施过程中的应预见及不可预见费用等完成合同规定责任和义务、达到合同目的的一切费用</w:t>
      </w:r>
      <w:bookmarkEnd w:id="269"/>
      <w:r>
        <w:rPr>
          <w:rFonts w:hint="eastAsia" w:ascii="微软雅黑" w:hAnsi="微软雅黑" w:eastAsia="微软雅黑" w:cs="微软雅黑"/>
          <w:sz w:val="24"/>
          <w:szCs w:val="24"/>
          <w:lang w:val="zh-CN" w:eastAsia="zh-CN"/>
        </w:rPr>
        <w:t>。</w:t>
      </w:r>
    </w:p>
    <w:p w14:paraId="0EB3129A">
      <w:pPr>
        <w:spacing w:line="240" w:lineRule="auto"/>
        <w:ind w:right="540" w:rightChars="257"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lang w:eastAsia="zh-CN"/>
        </w:rPr>
        <w:t>以上费用均为含税价格。</w:t>
      </w:r>
    </w:p>
    <w:p w14:paraId="44B036DE">
      <w:pPr>
        <w:spacing w:line="360" w:lineRule="auto"/>
        <w:ind w:right="-161" w:firstLine="2640" w:firstLineChars="11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法定代表人或被授权代表签字：</w:t>
      </w:r>
      <w:r>
        <w:rPr>
          <w:rFonts w:hint="eastAsia" w:ascii="微软雅黑" w:hAnsi="微软雅黑" w:eastAsia="微软雅黑" w:cs="微软雅黑"/>
          <w:sz w:val="24"/>
          <w:szCs w:val="24"/>
          <w:u w:val="single"/>
        </w:rPr>
        <w:t xml:space="preserve">                      </w:t>
      </w:r>
    </w:p>
    <w:p w14:paraId="0AF4BD12">
      <w:pPr>
        <w:spacing w:line="360" w:lineRule="auto"/>
        <w:ind w:right="-161" w:firstLine="2640" w:firstLineChars="110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供应商（公章）：</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1251B6C6">
      <w:pPr>
        <w:pStyle w:val="48"/>
        <w:widowControl w:val="0"/>
        <w:numPr>
          <w:ilvl w:val="0"/>
          <w:numId w:val="0"/>
        </w:numPr>
        <w:spacing w:after="120"/>
        <w:ind w:firstLine="3120" w:firstLineChars="1300"/>
        <w:jc w:val="both"/>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日期：</w:t>
      </w:r>
      <w:r>
        <w:rPr>
          <w:rFonts w:hint="eastAsia" w:ascii="微软雅黑" w:hAnsi="微软雅黑" w:eastAsia="微软雅黑" w:cs="微软雅黑"/>
          <w:sz w:val="24"/>
          <w:szCs w:val="24"/>
          <w:u w:val="single"/>
        </w:rPr>
        <w:t xml:space="preserve">                                          </w:t>
      </w:r>
    </w:p>
    <w:p w14:paraId="1AD64FDA">
      <w:pPr>
        <w:bidi w:val="0"/>
        <w:spacing w:line="360" w:lineRule="auto"/>
        <w:ind w:firstLine="480" w:firstLineChars="200"/>
        <w:rPr>
          <w:rFonts w:hint="eastAsia" w:ascii="微软雅黑" w:hAnsi="微软雅黑" w:eastAsia="微软雅黑" w:cs="微软雅黑"/>
          <w:sz w:val="24"/>
          <w:szCs w:val="24"/>
          <w:highlight w:val="none"/>
          <w:lang w:val="en-US" w:eastAsia="zh-CN"/>
        </w:rPr>
      </w:pPr>
    </w:p>
    <w:p w14:paraId="67188492">
      <w:pPr>
        <w:bidi w:val="0"/>
        <w:spacing w:line="360" w:lineRule="auto"/>
        <w:ind w:firstLine="480" w:firstLineChars="200"/>
        <w:rPr>
          <w:rFonts w:hint="eastAsia" w:ascii="微软雅黑" w:hAnsi="微软雅黑" w:eastAsia="微软雅黑" w:cs="微软雅黑"/>
          <w:sz w:val="24"/>
          <w:szCs w:val="24"/>
          <w:highlight w:val="none"/>
          <w:lang w:val="en-US" w:eastAsia="zh-CN"/>
        </w:rPr>
      </w:pPr>
    </w:p>
    <w:p w14:paraId="02AA2B3F">
      <w:pPr>
        <w:bidi w:val="0"/>
        <w:spacing w:line="360" w:lineRule="auto"/>
        <w:ind w:firstLine="420" w:firstLineChars="200"/>
        <w:rPr>
          <w:rFonts w:hint="eastAsia" w:ascii="微软雅黑" w:hAnsi="微软雅黑" w:eastAsia="微软雅黑" w:cs="微软雅黑"/>
          <w:sz w:val="21"/>
          <w:szCs w:val="21"/>
          <w:highlight w:val="none"/>
          <w:lang w:val="en-US" w:eastAsia="zh-CN"/>
        </w:rPr>
      </w:pPr>
    </w:p>
    <w:p w14:paraId="4338C1DD">
      <w:pPr>
        <w:bidi w:val="0"/>
        <w:spacing w:line="360" w:lineRule="auto"/>
        <w:ind w:firstLine="420" w:firstLineChars="200"/>
        <w:rPr>
          <w:rFonts w:hint="eastAsia" w:ascii="微软雅黑" w:hAnsi="微软雅黑" w:eastAsia="微软雅黑" w:cs="微软雅黑"/>
          <w:sz w:val="21"/>
          <w:szCs w:val="21"/>
          <w:highlight w:val="none"/>
          <w:lang w:val="en-US" w:eastAsia="zh-CN"/>
        </w:rPr>
      </w:pPr>
    </w:p>
    <w:p w14:paraId="124A3A06">
      <w:pPr>
        <w:spacing w:line="360" w:lineRule="auto"/>
        <w:rPr>
          <w:rFonts w:hint="eastAsia" w:ascii="微软雅黑" w:hAnsi="微软雅黑" w:eastAsia="微软雅黑" w:cs="微软雅黑"/>
          <w:sz w:val="24"/>
          <w:szCs w:val="24"/>
        </w:rPr>
        <w:sectPr>
          <w:headerReference r:id="rId15" w:type="default"/>
          <w:footerReference r:id="rId16" w:type="default"/>
          <w:pgSz w:w="11906" w:h="16838"/>
          <w:pgMar w:top="1383" w:right="1383" w:bottom="1383" w:left="2023" w:header="851" w:footer="992" w:gutter="0"/>
          <w:pgBorders>
            <w:top w:val="none" w:sz="0" w:space="0"/>
            <w:left w:val="none" w:sz="0" w:space="0"/>
            <w:bottom w:val="none" w:sz="0" w:space="0"/>
            <w:right w:val="none" w:sz="0" w:space="0"/>
          </w:pgBorders>
          <w:cols w:space="720" w:num="1"/>
          <w:docGrid w:linePitch="312" w:charSpace="0"/>
        </w:sectPr>
      </w:pPr>
      <w:bookmarkStart w:id="270" w:name="_Toc347478755"/>
      <w:bookmarkStart w:id="271" w:name="_Toc334273802"/>
    </w:p>
    <w:bookmarkEnd w:id="270"/>
    <w:bookmarkEnd w:id="271"/>
    <w:p w14:paraId="3FDB4CE4">
      <w:pPr>
        <w:spacing w:before="78" w:line="219" w:lineRule="auto"/>
        <w:jc w:val="center"/>
        <w:rPr>
          <w:rFonts w:hint="eastAsia" w:ascii="微软雅黑" w:hAnsi="微软雅黑" w:eastAsia="微软雅黑" w:cs="微软雅黑"/>
          <w:b/>
          <w:bCs/>
          <w:spacing w:val="-4"/>
          <w:sz w:val="24"/>
          <w:szCs w:val="24"/>
          <w:lang w:val="en-US" w:eastAsia="zh-CN"/>
        </w:rPr>
      </w:pPr>
      <w:r>
        <w:rPr>
          <w:rFonts w:hint="eastAsia" w:ascii="微软雅黑" w:hAnsi="微软雅黑" w:eastAsia="微软雅黑" w:cs="微软雅黑"/>
          <w:b/>
          <w:bCs/>
          <w:spacing w:val="-4"/>
          <w:sz w:val="24"/>
          <w:szCs w:val="24"/>
          <w:lang w:val="en-US" w:eastAsia="zh-CN"/>
        </w:rPr>
        <w:t>3.投标分项报价表</w:t>
      </w:r>
    </w:p>
    <w:p w14:paraId="21B3B910">
      <w:pPr>
        <w:spacing w:before="78" w:line="240" w:lineRule="auto"/>
        <w:ind w:left="508"/>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采购项目名称：</w:t>
      </w:r>
    </w:p>
    <w:p w14:paraId="1A743E86">
      <w:pPr>
        <w:spacing w:before="78" w:line="240" w:lineRule="auto"/>
        <w:ind w:left="508"/>
        <w:rPr>
          <w:rFonts w:hint="eastAsia" w:ascii="微软雅黑" w:hAnsi="微软雅黑" w:eastAsia="微软雅黑" w:cs="微软雅黑"/>
          <w:sz w:val="24"/>
          <w:szCs w:val="24"/>
        </w:rPr>
      </w:pPr>
      <w:r>
        <w:rPr>
          <w:rFonts w:hint="eastAsia" w:ascii="微软雅黑" w:hAnsi="微软雅黑" w:eastAsia="微软雅黑" w:cs="微软雅黑"/>
          <w:b/>
          <w:bCs/>
          <w:spacing w:val="-4"/>
          <w:sz w:val="24"/>
          <w:szCs w:val="24"/>
        </w:rPr>
        <w:t>采购项目编号：</w:t>
      </w:r>
    </w:p>
    <w:p w14:paraId="0CC2D533">
      <w:pPr>
        <w:spacing w:line="146" w:lineRule="exact"/>
        <w:rPr>
          <w:rFonts w:hint="eastAsia" w:ascii="微软雅黑" w:hAnsi="微软雅黑" w:eastAsia="微软雅黑" w:cs="微软雅黑"/>
        </w:rPr>
      </w:pPr>
    </w:p>
    <w:tbl>
      <w:tblPr>
        <w:tblStyle w:val="194"/>
        <w:tblW w:w="91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2"/>
        <w:gridCol w:w="2971"/>
        <w:gridCol w:w="2430"/>
        <w:gridCol w:w="884"/>
        <w:gridCol w:w="1130"/>
        <w:gridCol w:w="1100"/>
      </w:tblGrid>
      <w:tr w14:paraId="18C54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682" w:type="dxa"/>
            <w:vAlign w:val="top"/>
          </w:tcPr>
          <w:p w14:paraId="05ED4345">
            <w:pPr>
              <w:pStyle w:val="195"/>
              <w:spacing w:before="280" w:line="222" w:lineRule="auto"/>
              <w:ind w:left="128"/>
              <w:rPr>
                <w:rFonts w:hint="eastAsia" w:ascii="微软雅黑" w:hAnsi="微软雅黑" w:eastAsia="微软雅黑" w:cs="微软雅黑"/>
                <w:sz w:val="22"/>
                <w:szCs w:val="22"/>
              </w:rPr>
            </w:pPr>
            <w:r>
              <w:rPr>
                <w:rFonts w:hint="eastAsia" w:ascii="微软雅黑" w:hAnsi="微软雅黑" w:eastAsia="微软雅黑" w:cs="微软雅黑"/>
                <w:b/>
                <w:bCs/>
                <w:spacing w:val="-6"/>
                <w:sz w:val="22"/>
                <w:szCs w:val="22"/>
              </w:rPr>
              <w:t>序号</w:t>
            </w:r>
          </w:p>
        </w:tc>
        <w:tc>
          <w:tcPr>
            <w:tcW w:w="2971" w:type="dxa"/>
            <w:vAlign w:val="top"/>
          </w:tcPr>
          <w:p w14:paraId="1A8E0BCB">
            <w:pPr>
              <w:pStyle w:val="195"/>
              <w:spacing w:before="281" w:line="220" w:lineRule="auto"/>
              <w:ind w:left="1064"/>
              <w:rPr>
                <w:rFonts w:hint="eastAsia" w:ascii="微软雅黑" w:hAnsi="微软雅黑" w:eastAsia="微软雅黑" w:cs="微软雅黑"/>
                <w:sz w:val="22"/>
                <w:szCs w:val="22"/>
              </w:rPr>
            </w:pPr>
            <w:r>
              <w:rPr>
                <w:rFonts w:hint="eastAsia" w:ascii="微软雅黑" w:hAnsi="微软雅黑" w:eastAsia="微软雅黑" w:cs="微软雅黑"/>
                <w:b/>
                <w:bCs/>
                <w:spacing w:val="-4"/>
                <w:sz w:val="22"/>
                <w:szCs w:val="22"/>
              </w:rPr>
              <w:t>服务内容</w:t>
            </w:r>
          </w:p>
        </w:tc>
        <w:tc>
          <w:tcPr>
            <w:tcW w:w="2430" w:type="dxa"/>
            <w:vAlign w:val="top"/>
          </w:tcPr>
          <w:p w14:paraId="311D177E">
            <w:pPr>
              <w:pStyle w:val="195"/>
              <w:spacing w:before="280" w:line="222" w:lineRule="auto"/>
              <w:ind w:left="1015"/>
              <w:rPr>
                <w:rFonts w:hint="eastAsia" w:ascii="微软雅黑" w:hAnsi="微软雅黑" w:eastAsia="微软雅黑" w:cs="微软雅黑"/>
                <w:sz w:val="22"/>
                <w:szCs w:val="22"/>
              </w:rPr>
            </w:pPr>
            <w:r>
              <w:rPr>
                <w:rFonts w:hint="eastAsia" w:ascii="微软雅黑" w:hAnsi="微软雅黑" w:eastAsia="微软雅黑" w:cs="微软雅黑"/>
                <w:b/>
                <w:bCs/>
                <w:spacing w:val="-7"/>
                <w:sz w:val="22"/>
                <w:szCs w:val="22"/>
              </w:rPr>
              <w:t>要求</w:t>
            </w:r>
          </w:p>
        </w:tc>
        <w:tc>
          <w:tcPr>
            <w:tcW w:w="884" w:type="dxa"/>
            <w:vAlign w:val="top"/>
          </w:tcPr>
          <w:p w14:paraId="2E0EB387">
            <w:pPr>
              <w:pStyle w:val="195"/>
              <w:spacing w:before="281" w:line="220" w:lineRule="auto"/>
              <w:ind w:left="234"/>
              <w:rPr>
                <w:rFonts w:hint="eastAsia" w:ascii="微软雅黑" w:hAnsi="微软雅黑" w:eastAsia="微软雅黑" w:cs="微软雅黑"/>
                <w:sz w:val="22"/>
                <w:szCs w:val="22"/>
              </w:rPr>
            </w:pPr>
            <w:r>
              <w:rPr>
                <w:rFonts w:hint="eastAsia" w:ascii="微软雅黑" w:hAnsi="微软雅黑" w:eastAsia="微软雅黑" w:cs="微软雅黑"/>
                <w:b/>
                <w:bCs/>
                <w:spacing w:val="-7"/>
                <w:sz w:val="22"/>
                <w:szCs w:val="22"/>
              </w:rPr>
              <w:t>数量</w:t>
            </w:r>
          </w:p>
        </w:tc>
        <w:tc>
          <w:tcPr>
            <w:tcW w:w="1130" w:type="dxa"/>
            <w:vAlign w:val="top"/>
          </w:tcPr>
          <w:p w14:paraId="62E4082D">
            <w:pPr>
              <w:pStyle w:val="195"/>
              <w:spacing w:before="280" w:line="219" w:lineRule="auto"/>
              <w:ind w:left="29"/>
              <w:rPr>
                <w:rFonts w:hint="eastAsia" w:ascii="微软雅黑" w:hAnsi="微软雅黑" w:eastAsia="微软雅黑" w:cs="微软雅黑"/>
                <w:sz w:val="22"/>
                <w:szCs w:val="22"/>
              </w:rPr>
            </w:pPr>
            <w:r>
              <w:rPr>
                <w:rFonts w:hint="eastAsia" w:ascii="微软雅黑" w:hAnsi="微软雅黑" w:eastAsia="微软雅黑" w:cs="微软雅黑"/>
                <w:b/>
                <w:bCs/>
                <w:spacing w:val="-4"/>
                <w:sz w:val="22"/>
                <w:szCs w:val="22"/>
              </w:rPr>
              <w:t>单价（元）</w:t>
            </w:r>
          </w:p>
        </w:tc>
        <w:tc>
          <w:tcPr>
            <w:tcW w:w="1100" w:type="dxa"/>
            <w:vAlign w:val="top"/>
          </w:tcPr>
          <w:p w14:paraId="7CCE62CC">
            <w:pPr>
              <w:pStyle w:val="195"/>
              <w:spacing w:before="280" w:line="219" w:lineRule="auto"/>
              <w:ind w:right="1"/>
              <w:jc w:val="right"/>
              <w:rPr>
                <w:rFonts w:hint="eastAsia" w:ascii="微软雅黑" w:hAnsi="微软雅黑" w:eastAsia="微软雅黑" w:cs="微软雅黑"/>
                <w:sz w:val="22"/>
                <w:szCs w:val="22"/>
              </w:rPr>
            </w:pPr>
            <w:r>
              <w:rPr>
                <w:rFonts w:hint="eastAsia" w:ascii="微软雅黑" w:hAnsi="微软雅黑" w:eastAsia="微软雅黑" w:cs="微软雅黑"/>
                <w:b/>
                <w:bCs/>
                <w:spacing w:val="-6"/>
                <w:sz w:val="22"/>
                <w:szCs w:val="22"/>
              </w:rPr>
              <w:t>总价（元）</w:t>
            </w:r>
          </w:p>
        </w:tc>
      </w:tr>
      <w:tr w14:paraId="5858B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82" w:type="dxa"/>
            <w:vAlign w:val="top"/>
          </w:tcPr>
          <w:p w14:paraId="5B773C41">
            <w:pPr>
              <w:rPr>
                <w:rFonts w:hint="eastAsia" w:ascii="微软雅黑" w:hAnsi="微软雅黑" w:eastAsia="微软雅黑" w:cs="微软雅黑"/>
                <w:sz w:val="21"/>
              </w:rPr>
            </w:pPr>
          </w:p>
        </w:tc>
        <w:tc>
          <w:tcPr>
            <w:tcW w:w="2971" w:type="dxa"/>
            <w:vAlign w:val="top"/>
          </w:tcPr>
          <w:p w14:paraId="181E6FDB">
            <w:pPr>
              <w:rPr>
                <w:rFonts w:hint="eastAsia" w:ascii="微软雅黑" w:hAnsi="微软雅黑" w:eastAsia="微软雅黑" w:cs="微软雅黑"/>
                <w:sz w:val="21"/>
              </w:rPr>
            </w:pPr>
          </w:p>
        </w:tc>
        <w:tc>
          <w:tcPr>
            <w:tcW w:w="2430" w:type="dxa"/>
            <w:vAlign w:val="top"/>
          </w:tcPr>
          <w:p w14:paraId="4836AD6E">
            <w:pPr>
              <w:rPr>
                <w:rFonts w:hint="eastAsia" w:ascii="微软雅黑" w:hAnsi="微软雅黑" w:eastAsia="微软雅黑" w:cs="微软雅黑"/>
                <w:sz w:val="21"/>
              </w:rPr>
            </w:pPr>
          </w:p>
        </w:tc>
        <w:tc>
          <w:tcPr>
            <w:tcW w:w="884" w:type="dxa"/>
            <w:vAlign w:val="top"/>
          </w:tcPr>
          <w:p w14:paraId="7CEF2810">
            <w:pPr>
              <w:rPr>
                <w:rFonts w:hint="eastAsia" w:ascii="微软雅黑" w:hAnsi="微软雅黑" w:eastAsia="微软雅黑" w:cs="微软雅黑"/>
                <w:sz w:val="21"/>
              </w:rPr>
            </w:pPr>
          </w:p>
        </w:tc>
        <w:tc>
          <w:tcPr>
            <w:tcW w:w="1130" w:type="dxa"/>
            <w:vAlign w:val="top"/>
          </w:tcPr>
          <w:p w14:paraId="719DC929">
            <w:pPr>
              <w:rPr>
                <w:rFonts w:hint="eastAsia" w:ascii="微软雅黑" w:hAnsi="微软雅黑" w:eastAsia="微软雅黑" w:cs="微软雅黑"/>
                <w:sz w:val="21"/>
              </w:rPr>
            </w:pPr>
          </w:p>
        </w:tc>
        <w:tc>
          <w:tcPr>
            <w:tcW w:w="1100" w:type="dxa"/>
            <w:vAlign w:val="top"/>
          </w:tcPr>
          <w:p w14:paraId="3A0E4037">
            <w:pPr>
              <w:rPr>
                <w:rFonts w:hint="eastAsia" w:ascii="微软雅黑" w:hAnsi="微软雅黑" w:eastAsia="微软雅黑" w:cs="微软雅黑"/>
                <w:sz w:val="21"/>
              </w:rPr>
            </w:pPr>
          </w:p>
        </w:tc>
      </w:tr>
      <w:tr w14:paraId="7639E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82" w:type="dxa"/>
            <w:vAlign w:val="top"/>
          </w:tcPr>
          <w:p w14:paraId="2959E706">
            <w:pPr>
              <w:rPr>
                <w:rFonts w:hint="eastAsia" w:ascii="微软雅黑" w:hAnsi="微软雅黑" w:eastAsia="微软雅黑" w:cs="微软雅黑"/>
                <w:sz w:val="21"/>
              </w:rPr>
            </w:pPr>
          </w:p>
        </w:tc>
        <w:tc>
          <w:tcPr>
            <w:tcW w:w="2971" w:type="dxa"/>
            <w:vAlign w:val="top"/>
          </w:tcPr>
          <w:p w14:paraId="6E13F0C2">
            <w:pPr>
              <w:rPr>
                <w:rFonts w:hint="eastAsia" w:ascii="微软雅黑" w:hAnsi="微软雅黑" w:eastAsia="微软雅黑" w:cs="微软雅黑"/>
                <w:sz w:val="21"/>
              </w:rPr>
            </w:pPr>
          </w:p>
        </w:tc>
        <w:tc>
          <w:tcPr>
            <w:tcW w:w="2430" w:type="dxa"/>
            <w:vAlign w:val="top"/>
          </w:tcPr>
          <w:p w14:paraId="1E6585F6">
            <w:pPr>
              <w:rPr>
                <w:rFonts w:hint="eastAsia" w:ascii="微软雅黑" w:hAnsi="微软雅黑" w:eastAsia="微软雅黑" w:cs="微软雅黑"/>
                <w:sz w:val="21"/>
              </w:rPr>
            </w:pPr>
          </w:p>
        </w:tc>
        <w:tc>
          <w:tcPr>
            <w:tcW w:w="884" w:type="dxa"/>
            <w:vAlign w:val="top"/>
          </w:tcPr>
          <w:p w14:paraId="5BD39810">
            <w:pPr>
              <w:rPr>
                <w:rFonts w:hint="eastAsia" w:ascii="微软雅黑" w:hAnsi="微软雅黑" w:eastAsia="微软雅黑" w:cs="微软雅黑"/>
                <w:sz w:val="21"/>
              </w:rPr>
            </w:pPr>
          </w:p>
        </w:tc>
        <w:tc>
          <w:tcPr>
            <w:tcW w:w="1130" w:type="dxa"/>
            <w:vAlign w:val="top"/>
          </w:tcPr>
          <w:p w14:paraId="3C888117">
            <w:pPr>
              <w:rPr>
                <w:rFonts w:hint="eastAsia" w:ascii="微软雅黑" w:hAnsi="微软雅黑" w:eastAsia="微软雅黑" w:cs="微软雅黑"/>
                <w:sz w:val="21"/>
              </w:rPr>
            </w:pPr>
          </w:p>
        </w:tc>
        <w:tc>
          <w:tcPr>
            <w:tcW w:w="1100" w:type="dxa"/>
            <w:vAlign w:val="top"/>
          </w:tcPr>
          <w:p w14:paraId="4843272D">
            <w:pPr>
              <w:rPr>
                <w:rFonts w:hint="eastAsia" w:ascii="微软雅黑" w:hAnsi="微软雅黑" w:eastAsia="微软雅黑" w:cs="微软雅黑"/>
                <w:sz w:val="21"/>
              </w:rPr>
            </w:pPr>
          </w:p>
        </w:tc>
      </w:tr>
      <w:tr w14:paraId="69EE1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82" w:type="dxa"/>
            <w:vAlign w:val="top"/>
          </w:tcPr>
          <w:p w14:paraId="1BEE9D53">
            <w:pPr>
              <w:rPr>
                <w:rFonts w:hint="eastAsia" w:ascii="微软雅黑" w:hAnsi="微软雅黑" w:eastAsia="微软雅黑" w:cs="微软雅黑"/>
                <w:sz w:val="21"/>
              </w:rPr>
            </w:pPr>
          </w:p>
        </w:tc>
        <w:tc>
          <w:tcPr>
            <w:tcW w:w="2971" w:type="dxa"/>
            <w:vAlign w:val="top"/>
          </w:tcPr>
          <w:p w14:paraId="21D81644">
            <w:pPr>
              <w:rPr>
                <w:rFonts w:hint="eastAsia" w:ascii="微软雅黑" w:hAnsi="微软雅黑" w:eastAsia="微软雅黑" w:cs="微软雅黑"/>
                <w:sz w:val="21"/>
              </w:rPr>
            </w:pPr>
          </w:p>
        </w:tc>
        <w:tc>
          <w:tcPr>
            <w:tcW w:w="2430" w:type="dxa"/>
            <w:vAlign w:val="top"/>
          </w:tcPr>
          <w:p w14:paraId="5C9BCC66">
            <w:pPr>
              <w:rPr>
                <w:rFonts w:hint="eastAsia" w:ascii="微软雅黑" w:hAnsi="微软雅黑" w:eastAsia="微软雅黑" w:cs="微软雅黑"/>
                <w:sz w:val="21"/>
              </w:rPr>
            </w:pPr>
          </w:p>
        </w:tc>
        <w:tc>
          <w:tcPr>
            <w:tcW w:w="884" w:type="dxa"/>
            <w:vAlign w:val="top"/>
          </w:tcPr>
          <w:p w14:paraId="73929A78">
            <w:pPr>
              <w:rPr>
                <w:rFonts w:hint="eastAsia" w:ascii="微软雅黑" w:hAnsi="微软雅黑" w:eastAsia="微软雅黑" w:cs="微软雅黑"/>
                <w:sz w:val="21"/>
              </w:rPr>
            </w:pPr>
          </w:p>
        </w:tc>
        <w:tc>
          <w:tcPr>
            <w:tcW w:w="1130" w:type="dxa"/>
            <w:vAlign w:val="top"/>
          </w:tcPr>
          <w:p w14:paraId="1C483B5F">
            <w:pPr>
              <w:rPr>
                <w:rFonts w:hint="eastAsia" w:ascii="微软雅黑" w:hAnsi="微软雅黑" w:eastAsia="微软雅黑" w:cs="微软雅黑"/>
                <w:sz w:val="21"/>
              </w:rPr>
            </w:pPr>
          </w:p>
        </w:tc>
        <w:tc>
          <w:tcPr>
            <w:tcW w:w="1100" w:type="dxa"/>
            <w:vAlign w:val="top"/>
          </w:tcPr>
          <w:p w14:paraId="5F1161B9">
            <w:pPr>
              <w:rPr>
                <w:rFonts w:hint="eastAsia" w:ascii="微软雅黑" w:hAnsi="微软雅黑" w:eastAsia="微软雅黑" w:cs="微软雅黑"/>
                <w:sz w:val="21"/>
              </w:rPr>
            </w:pPr>
          </w:p>
        </w:tc>
      </w:tr>
      <w:tr w14:paraId="10D2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82" w:type="dxa"/>
            <w:vAlign w:val="top"/>
          </w:tcPr>
          <w:p w14:paraId="5EFF94DE">
            <w:pPr>
              <w:rPr>
                <w:rFonts w:hint="eastAsia" w:ascii="微软雅黑" w:hAnsi="微软雅黑" w:eastAsia="微软雅黑" w:cs="微软雅黑"/>
                <w:sz w:val="21"/>
              </w:rPr>
            </w:pPr>
          </w:p>
        </w:tc>
        <w:tc>
          <w:tcPr>
            <w:tcW w:w="2971" w:type="dxa"/>
            <w:vAlign w:val="top"/>
          </w:tcPr>
          <w:p w14:paraId="39697F95">
            <w:pPr>
              <w:rPr>
                <w:rFonts w:hint="eastAsia" w:ascii="微软雅黑" w:hAnsi="微软雅黑" w:eastAsia="微软雅黑" w:cs="微软雅黑"/>
                <w:sz w:val="21"/>
              </w:rPr>
            </w:pPr>
          </w:p>
        </w:tc>
        <w:tc>
          <w:tcPr>
            <w:tcW w:w="2430" w:type="dxa"/>
            <w:vAlign w:val="top"/>
          </w:tcPr>
          <w:p w14:paraId="2967C513">
            <w:pPr>
              <w:rPr>
                <w:rFonts w:hint="eastAsia" w:ascii="微软雅黑" w:hAnsi="微软雅黑" w:eastAsia="微软雅黑" w:cs="微软雅黑"/>
                <w:sz w:val="21"/>
              </w:rPr>
            </w:pPr>
          </w:p>
        </w:tc>
        <w:tc>
          <w:tcPr>
            <w:tcW w:w="884" w:type="dxa"/>
            <w:vAlign w:val="top"/>
          </w:tcPr>
          <w:p w14:paraId="4AEDD827">
            <w:pPr>
              <w:rPr>
                <w:rFonts w:hint="eastAsia" w:ascii="微软雅黑" w:hAnsi="微软雅黑" w:eastAsia="微软雅黑" w:cs="微软雅黑"/>
                <w:sz w:val="21"/>
              </w:rPr>
            </w:pPr>
          </w:p>
        </w:tc>
        <w:tc>
          <w:tcPr>
            <w:tcW w:w="1130" w:type="dxa"/>
            <w:vAlign w:val="top"/>
          </w:tcPr>
          <w:p w14:paraId="00E37DD3">
            <w:pPr>
              <w:rPr>
                <w:rFonts w:hint="eastAsia" w:ascii="微软雅黑" w:hAnsi="微软雅黑" w:eastAsia="微软雅黑" w:cs="微软雅黑"/>
                <w:sz w:val="21"/>
              </w:rPr>
            </w:pPr>
          </w:p>
        </w:tc>
        <w:tc>
          <w:tcPr>
            <w:tcW w:w="1100" w:type="dxa"/>
            <w:vAlign w:val="top"/>
          </w:tcPr>
          <w:p w14:paraId="2BC31653">
            <w:pPr>
              <w:rPr>
                <w:rFonts w:hint="eastAsia" w:ascii="微软雅黑" w:hAnsi="微软雅黑" w:eastAsia="微软雅黑" w:cs="微软雅黑"/>
                <w:sz w:val="21"/>
              </w:rPr>
            </w:pPr>
          </w:p>
        </w:tc>
      </w:tr>
      <w:tr w14:paraId="02AE8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82" w:type="dxa"/>
            <w:vAlign w:val="top"/>
          </w:tcPr>
          <w:p w14:paraId="7383C7E2">
            <w:pPr>
              <w:rPr>
                <w:rFonts w:hint="eastAsia" w:ascii="微软雅黑" w:hAnsi="微软雅黑" w:eastAsia="微软雅黑" w:cs="微软雅黑"/>
                <w:sz w:val="21"/>
              </w:rPr>
            </w:pPr>
          </w:p>
        </w:tc>
        <w:tc>
          <w:tcPr>
            <w:tcW w:w="2971" w:type="dxa"/>
            <w:vAlign w:val="top"/>
          </w:tcPr>
          <w:p w14:paraId="25854627">
            <w:pPr>
              <w:rPr>
                <w:rFonts w:hint="eastAsia" w:ascii="微软雅黑" w:hAnsi="微软雅黑" w:eastAsia="微软雅黑" w:cs="微软雅黑"/>
                <w:sz w:val="21"/>
              </w:rPr>
            </w:pPr>
          </w:p>
        </w:tc>
        <w:tc>
          <w:tcPr>
            <w:tcW w:w="2430" w:type="dxa"/>
            <w:vAlign w:val="top"/>
          </w:tcPr>
          <w:p w14:paraId="01CDFE00">
            <w:pPr>
              <w:rPr>
                <w:rFonts w:hint="eastAsia" w:ascii="微软雅黑" w:hAnsi="微软雅黑" w:eastAsia="微软雅黑" w:cs="微软雅黑"/>
                <w:sz w:val="21"/>
              </w:rPr>
            </w:pPr>
          </w:p>
        </w:tc>
        <w:tc>
          <w:tcPr>
            <w:tcW w:w="884" w:type="dxa"/>
            <w:vAlign w:val="top"/>
          </w:tcPr>
          <w:p w14:paraId="60EB0726">
            <w:pPr>
              <w:rPr>
                <w:rFonts w:hint="eastAsia" w:ascii="微软雅黑" w:hAnsi="微软雅黑" w:eastAsia="微软雅黑" w:cs="微软雅黑"/>
                <w:sz w:val="21"/>
              </w:rPr>
            </w:pPr>
          </w:p>
        </w:tc>
        <w:tc>
          <w:tcPr>
            <w:tcW w:w="1130" w:type="dxa"/>
            <w:vAlign w:val="top"/>
          </w:tcPr>
          <w:p w14:paraId="61BF0751">
            <w:pPr>
              <w:rPr>
                <w:rFonts w:hint="eastAsia" w:ascii="微软雅黑" w:hAnsi="微软雅黑" w:eastAsia="微软雅黑" w:cs="微软雅黑"/>
                <w:sz w:val="21"/>
              </w:rPr>
            </w:pPr>
          </w:p>
        </w:tc>
        <w:tc>
          <w:tcPr>
            <w:tcW w:w="1100" w:type="dxa"/>
            <w:vAlign w:val="top"/>
          </w:tcPr>
          <w:p w14:paraId="49425460">
            <w:pPr>
              <w:rPr>
                <w:rFonts w:hint="eastAsia" w:ascii="微软雅黑" w:hAnsi="微软雅黑" w:eastAsia="微软雅黑" w:cs="微软雅黑"/>
                <w:sz w:val="21"/>
              </w:rPr>
            </w:pPr>
          </w:p>
        </w:tc>
      </w:tr>
      <w:tr w14:paraId="46881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82" w:type="dxa"/>
            <w:vAlign w:val="top"/>
          </w:tcPr>
          <w:p w14:paraId="1E7D7A36">
            <w:pPr>
              <w:rPr>
                <w:rFonts w:hint="eastAsia" w:ascii="微软雅黑" w:hAnsi="微软雅黑" w:eastAsia="微软雅黑" w:cs="微软雅黑"/>
                <w:sz w:val="21"/>
              </w:rPr>
            </w:pPr>
          </w:p>
        </w:tc>
        <w:tc>
          <w:tcPr>
            <w:tcW w:w="2971" w:type="dxa"/>
            <w:vAlign w:val="top"/>
          </w:tcPr>
          <w:p w14:paraId="52BEE481">
            <w:pPr>
              <w:rPr>
                <w:rFonts w:hint="eastAsia" w:ascii="微软雅黑" w:hAnsi="微软雅黑" w:eastAsia="微软雅黑" w:cs="微软雅黑"/>
                <w:sz w:val="21"/>
              </w:rPr>
            </w:pPr>
          </w:p>
        </w:tc>
        <w:tc>
          <w:tcPr>
            <w:tcW w:w="2430" w:type="dxa"/>
            <w:vAlign w:val="top"/>
          </w:tcPr>
          <w:p w14:paraId="2E38D1AA">
            <w:pPr>
              <w:rPr>
                <w:rFonts w:hint="eastAsia" w:ascii="微软雅黑" w:hAnsi="微软雅黑" w:eastAsia="微软雅黑" w:cs="微软雅黑"/>
                <w:sz w:val="21"/>
              </w:rPr>
            </w:pPr>
          </w:p>
        </w:tc>
        <w:tc>
          <w:tcPr>
            <w:tcW w:w="884" w:type="dxa"/>
            <w:vAlign w:val="top"/>
          </w:tcPr>
          <w:p w14:paraId="1DACB04A">
            <w:pPr>
              <w:rPr>
                <w:rFonts w:hint="eastAsia" w:ascii="微软雅黑" w:hAnsi="微软雅黑" w:eastAsia="微软雅黑" w:cs="微软雅黑"/>
                <w:sz w:val="21"/>
              </w:rPr>
            </w:pPr>
          </w:p>
        </w:tc>
        <w:tc>
          <w:tcPr>
            <w:tcW w:w="1130" w:type="dxa"/>
            <w:vAlign w:val="top"/>
          </w:tcPr>
          <w:p w14:paraId="16BAED82">
            <w:pPr>
              <w:rPr>
                <w:rFonts w:hint="eastAsia" w:ascii="微软雅黑" w:hAnsi="微软雅黑" w:eastAsia="微软雅黑" w:cs="微软雅黑"/>
                <w:sz w:val="21"/>
              </w:rPr>
            </w:pPr>
          </w:p>
        </w:tc>
        <w:tc>
          <w:tcPr>
            <w:tcW w:w="1100" w:type="dxa"/>
            <w:vAlign w:val="top"/>
          </w:tcPr>
          <w:p w14:paraId="6A146D9A">
            <w:pPr>
              <w:rPr>
                <w:rFonts w:hint="eastAsia" w:ascii="微软雅黑" w:hAnsi="微软雅黑" w:eastAsia="微软雅黑" w:cs="微软雅黑"/>
                <w:sz w:val="21"/>
              </w:rPr>
            </w:pPr>
          </w:p>
        </w:tc>
      </w:tr>
      <w:tr w14:paraId="7819C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82" w:type="dxa"/>
            <w:vAlign w:val="top"/>
          </w:tcPr>
          <w:p w14:paraId="4C82F3AA">
            <w:pPr>
              <w:rPr>
                <w:rFonts w:hint="eastAsia" w:ascii="微软雅黑" w:hAnsi="微软雅黑" w:eastAsia="微软雅黑" w:cs="微软雅黑"/>
                <w:sz w:val="21"/>
              </w:rPr>
            </w:pPr>
          </w:p>
        </w:tc>
        <w:tc>
          <w:tcPr>
            <w:tcW w:w="2971" w:type="dxa"/>
            <w:vAlign w:val="top"/>
          </w:tcPr>
          <w:p w14:paraId="79FAE355">
            <w:pPr>
              <w:rPr>
                <w:rFonts w:hint="eastAsia" w:ascii="微软雅黑" w:hAnsi="微软雅黑" w:eastAsia="微软雅黑" w:cs="微软雅黑"/>
                <w:sz w:val="21"/>
              </w:rPr>
            </w:pPr>
          </w:p>
        </w:tc>
        <w:tc>
          <w:tcPr>
            <w:tcW w:w="2430" w:type="dxa"/>
            <w:vAlign w:val="top"/>
          </w:tcPr>
          <w:p w14:paraId="0B929D18">
            <w:pPr>
              <w:rPr>
                <w:rFonts w:hint="eastAsia" w:ascii="微软雅黑" w:hAnsi="微软雅黑" w:eastAsia="微软雅黑" w:cs="微软雅黑"/>
                <w:sz w:val="21"/>
              </w:rPr>
            </w:pPr>
          </w:p>
        </w:tc>
        <w:tc>
          <w:tcPr>
            <w:tcW w:w="884" w:type="dxa"/>
            <w:vAlign w:val="top"/>
          </w:tcPr>
          <w:p w14:paraId="0AFAD86A">
            <w:pPr>
              <w:rPr>
                <w:rFonts w:hint="eastAsia" w:ascii="微软雅黑" w:hAnsi="微软雅黑" w:eastAsia="微软雅黑" w:cs="微软雅黑"/>
                <w:sz w:val="21"/>
              </w:rPr>
            </w:pPr>
          </w:p>
        </w:tc>
        <w:tc>
          <w:tcPr>
            <w:tcW w:w="1130" w:type="dxa"/>
            <w:vAlign w:val="top"/>
          </w:tcPr>
          <w:p w14:paraId="32D1E5D2">
            <w:pPr>
              <w:rPr>
                <w:rFonts w:hint="eastAsia" w:ascii="微软雅黑" w:hAnsi="微软雅黑" w:eastAsia="微软雅黑" w:cs="微软雅黑"/>
                <w:sz w:val="21"/>
              </w:rPr>
            </w:pPr>
          </w:p>
        </w:tc>
        <w:tc>
          <w:tcPr>
            <w:tcW w:w="1100" w:type="dxa"/>
            <w:vAlign w:val="top"/>
          </w:tcPr>
          <w:p w14:paraId="0F8FD4C7">
            <w:pPr>
              <w:rPr>
                <w:rFonts w:hint="eastAsia" w:ascii="微软雅黑" w:hAnsi="微软雅黑" w:eastAsia="微软雅黑" w:cs="微软雅黑"/>
                <w:sz w:val="21"/>
              </w:rPr>
            </w:pPr>
          </w:p>
        </w:tc>
      </w:tr>
      <w:tr w14:paraId="5BA10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8097" w:type="dxa"/>
            <w:gridSpan w:val="5"/>
            <w:vAlign w:val="top"/>
          </w:tcPr>
          <w:p w14:paraId="686DD9E1">
            <w:pPr>
              <w:pStyle w:val="195"/>
              <w:spacing w:before="285" w:line="222" w:lineRule="auto"/>
              <w:ind w:left="3881"/>
              <w:rPr>
                <w:rFonts w:hint="eastAsia" w:ascii="微软雅黑" w:hAnsi="微软雅黑" w:eastAsia="微软雅黑" w:cs="微软雅黑"/>
                <w:sz w:val="22"/>
                <w:szCs w:val="22"/>
              </w:rPr>
            </w:pPr>
            <w:r>
              <w:rPr>
                <w:rFonts w:hint="eastAsia" w:ascii="微软雅黑" w:hAnsi="微软雅黑" w:eastAsia="微软雅黑" w:cs="微软雅黑"/>
                <w:spacing w:val="-4"/>
                <w:sz w:val="22"/>
                <w:szCs w:val="22"/>
              </w:rPr>
              <w:t>合计</w:t>
            </w:r>
          </w:p>
        </w:tc>
        <w:tc>
          <w:tcPr>
            <w:tcW w:w="1100" w:type="dxa"/>
            <w:vAlign w:val="top"/>
          </w:tcPr>
          <w:p w14:paraId="22E34758">
            <w:pPr>
              <w:rPr>
                <w:rFonts w:hint="eastAsia" w:ascii="微软雅黑" w:hAnsi="微软雅黑" w:eastAsia="微软雅黑" w:cs="微软雅黑"/>
                <w:sz w:val="21"/>
              </w:rPr>
            </w:pPr>
          </w:p>
        </w:tc>
      </w:tr>
    </w:tbl>
    <w:p w14:paraId="7D82008E">
      <w:pPr>
        <w:spacing w:before="78" w:line="240" w:lineRule="auto"/>
        <w:ind w:firstLine="488" w:firstLineChars="20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供应商名称</w:t>
      </w:r>
      <w:r>
        <w:rPr>
          <w:rFonts w:hint="eastAsia" w:ascii="微软雅黑" w:hAnsi="微软雅黑" w:eastAsia="微软雅黑" w:cs="微软雅黑"/>
          <w:spacing w:val="-18"/>
          <w:sz w:val="24"/>
          <w:szCs w:val="24"/>
        </w:rPr>
        <w:t>：</w:t>
      </w:r>
      <w:r>
        <w:rPr>
          <w:rFonts w:hint="eastAsia" w:ascii="微软雅黑" w:hAnsi="微软雅黑" w:eastAsia="微软雅黑" w:cs="微软雅黑"/>
          <w:spacing w:val="24"/>
          <w:sz w:val="24"/>
          <w:szCs w:val="24"/>
          <w:u w:val="single" w:color="auto"/>
        </w:rPr>
        <w:t xml:space="preserve">     </w:t>
      </w:r>
      <w:r>
        <w:rPr>
          <w:rFonts w:hint="eastAsia" w:ascii="微软雅黑" w:hAnsi="微软雅黑" w:eastAsia="微软雅黑" w:cs="微软雅黑"/>
          <w:spacing w:val="24"/>
          <w:sz w:val="24"/>
          <w:szCs w:val="24"/>
          <w:u w:val="single" w:color="auto"/>
          <w:lang w:val="en-US" w:eastAsia="zh-CN"/>
        </w:rPr>
        <w:t xml:space="preserve">      </w:t>
      </w:r>
      <w:r>
        <w:rPr>
          <w:rFonts w:hint="eastAsia" w:ascii="微软雅黑" w:hAnsi="微软雅黑" w:eastAsia="微软雅黑" w:cs="微软雅黑"/>
          <w:spacing w:val="-18"/>
          <w:sz w:val="24"/>
          <w:szCs w:val="24"/>
          <w:u w:val="single" w:color="auto"/>
        </w:rPr>
        <w:t>（</w:t>
      </w:r>
      <w:r>
        <w:rPr>
          <w:rFonts w:hint="eastAsia" w:ascii="微软雅黑" w:hAnsi="微软雅黑" w:eastAsia="微软雅黑" w:cs="微软雅黑"/>
          <w:spacing w:val="-18"/>
          <w:sz w:val="24"/>
          <w:szCs w:val="24"/>
          <w:u w:val="single" w:color="auto"/>
          <w:lang w:val="en-US" w:eastAsia="zh-CN"/>
        </w:rPr>
        <w:t xml:space="preserve"> </w:t>
      </w:r>
      <w:r>
        <w:rPr>
          <w:rFonts w:hint="eastAsia" w:ascii="微软雅黑" w:hAnsi="微软雅黑" w:eastAsia="微软雅黑" w:cs="微软雅黑"/>
          <w:spacing w:val="2"/>
          <w:sz w:val="24"/>
          <w:szCs w:val="24"/>
          <w:u w:val="single" w:color="auto"/>
        </w:rPr>
        <w:t>加盖单位公章）</w:t>
      </w:r>
    </w:p>
    <w:p w14:paraId="46F4879C">
      <w:pPr>
        <w:spacing w:before="182" w:line="240" w:lineRule="auto"/>
        <w:ind w:left="51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法定代表人/单位负责人/或被授权人签字：</w:t>
      </w:r>
    </w:p>
    <w:p w14:paraId="1BD41F53">
      <w:pPr>
        <w:spacing w:before="183" w:line="240" w:lineRule="auto"/>
        <w:ind w:left="551"/>
        <w:rPr>
          <w:rFonts w:hint="eastAsia" w:ascii="微软雅黑" w:hAnsi="微软雅黑" w:eastAsia="微软雅黑" w:cs="微软雅黑"/>
        </w:rPr>
      </w:pPr>
      <w:r>
        <w:rPr>
          <w:rFonts w:hint="eastAsia" w:ascii="微软雅黑" w:hAnsi="微软雅黑" w:eastAsia="微软雅黑" w:cs="微软雅黑"/>
          <w:spacing w:val="-18"/>
          <w:sz w:val="24"/>
          <w:szCs w:val="24"/>
        </w:rPr>
        <w:t>日</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18"/>
          <w:sz w:val="24"/>
          <w:szCs w:val="24"/>
        </w:rPr>
        <w:t>期</w:t>
      </w:r>
      <w:r>
        <w:rPr>
          <w:rFonts w:hint="eastAsia" w:ascii="微软雅黑" w:hAnsi="微软雅黑" w:eastAsia="微软雅黑" w:cs="微软雅黑"/>
          <w:spacing w:val="-88"/>
          <w:sz w:val="24"/>
          <w:szCs w:val="24"/>
        </w:rPr>
        <w:t xml:space="preserve"> </w:t>
      </w:r>
      <w:r>
        <w:rPr>
          <w:rFonts w:hint="eastAsia" w:ascii="微软雅黑" w:hAnsi="微软雅黑" w:eastAsia="微软雅黑" w:cs="微软雅黑"/>
          <w:spacing w:val="-18"/>
          <w:sz w:val="24"/>
          <w:szCs w:val="24"/>
        </w:rPr>
        <w:t>：</w:t>
      </w:r>
      <w:r>
        <w:rPr>
          <w:rFonts w:hint="eastAsia" w:ascii="微软雅黑" w:hAnsi="微软雅黑" w:eastAsia="微软雅黑" w:cs="微软雅黑"/>
          <w:spacing w:val="-18"/>
          <w:sz w:val="24"/>
          <w:szCs w:val="24"/>
          <w:u w:val="single" w:color="auto"/>
        </w:rPr>
        <w:t xml:space="preserve">                       </w:t>
      </w:r>
    </w:p>
    <w:p w14:paraId="7652C1EA">
      <w:pPr>
        <w:keepNext w:val="0"/>
        <w:keepLines w:val="0"/>
        <w:pageBreakBefore w:val="0"/>
        <w:widowControl w:val="0"/>
        <w:kinsoku/>
        <w:wordWrap/>
        <w:overflowPunct/>
        <w:topLinePunct w:val="0"/>
        <w:autoSpaceDE/>
        <w:autoSpaceDN/>
        <w:bidi w:val="0"/>
        <w:adjustRightInd/>
        <w:snapToGrid/>
        <w:spacing w:before="185" w:line="120" w:lineRule="auto"/>
        <w:ind w:left="12" w:leftChars="0" w:hanging="12" w:hangingChars="6"/>
        <w:jc w:val="left"/>
        <w:textAlignment w:val="auto"/>
        <w:rPr>
          <w:rFonts w:hint="eastAsia" w:ascii="微软雅黑" w:hAnsi="微软雅黑" w:eastAsia="微软雅黑" w:cs="微软雅黑"/>
          <w:sz w:val="21"/>
          <w:szCs w:val="21"/>
        </w:rPr>
      </w:pPr>
    </w:p>
    <w:p w14:paraId="16F103E0">
      <w:pPr>
        <w:keepNext w:val="0"/>
        <w:keepLines w:val="0"/>
        <w:pageBreakBefore w:val="0"/>
        <w:widowControl w:val="0"/>
        <w:kinsoku/>
        <w:wordWrap/>
        <w:overflowPunct/>
        <w:topLinePunct w:val="0"/>
        <w:autoSpaceDE/>
        <w:autoSpaceDN/>
        <w:bidi w:val="0"/>
        <w:adjustRightInd/>
        <w:snapToGrid/>
        <w:spacing w:before="185" w:line="120" w:lineRule="auto"/>
        <w:ind w:left="12" w:leftChars="0" w:hanging="12" w:hangingChars="6"/>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注：1.如果按单价计算的结果与总价不一致</w:t>
      </w:r>
      <w:r>
        <w:rPr>
          <w:rFonts w:hint="eastAsia" w:ascii="微软雅黑" w:hAnsi="微软雅黑" w:eastAsia="微软雅黑" w:cs="微软雅黑"/>
          <w:spacing w:val="-1"/>
          <w:sz w:val="21"/>
          <w:szCs w:val="21"/>
        </w:rPr>
        <w:t>，以单价为准修正总价。2.如果不提供详细分项报价将视为没有实质性响应磋商文件。3.供应商可适当调整该表格式，但不得减少信息内容。</w:t>
      </w:r>
    </w:p>
    <w:p w14:paraId="6989083E">
      <w:pPr>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br w:type="page"/>
      </w:r>
    </w:p>
    <w:p w14:paraId="2452166C">
      <w:pPr>
        <w:pStyle w:val="61"/>
        <w:numPr>
          <w:ilvl w:val="0"/>
          <w:numId w:val="7"/>
        </w:numPr>
        <w:ind w:left="0" w:leftChars="0" w:firstLine="0" w:firstLineChars="0"/>
        <w:jc w:val="both"/>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供应商承诺书</w:t>
      </w:r>
    </w:p>
    <w:p w14:paraId="5FAFDA7E">
      <w:pPr>
        <w:pStyle w:val="61"/>
        <w:numPr>
          <w:ilvl w:val="0"/>
          <w:numId w:val="0"/>
        </w:numPr>
        <w:ind w:leftChars="0"/>
        <w:jc w:val="center"/>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供应商信用承诺书</w:t>
      </w:r>
    </w:p>
    <w:p w14:paraId="3A33ABC0">
      <w:pPr>
        <w:spacing w:before="206" w:line="219" w:lineRule="auto"/>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供应商：</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101"/>
          <w:sz w:val="24"/>
          <w:szCs w:val="24"/>
        </w:rPr>
        <w:t xml:space="preserve"> </w:t>
      </w:r>
      <w:r>
        <w:rPr>
          <w:rFonts w:hint="eastAsia" w:ascii="微软雅黑" w:hAnsi="微软雅黑" w:eastAsia="微软雅黑" w:cs="微软雅黑"/>
          <w:spacing w:val="-1"/>
          <w:sz w:val="24"/>
          <w:szCs w:val="24"/>
        </w:rPr>
        <w:t>统一社会信用代码：</w:t>
      </w:r>
      <w:r>
        <w:rPr>
          <w:rFonts w:hint="eastAsia" w:ascii="微软雅黑" w:hAnsi="微软雅黑" w:eastAsia="微软雅黑" w:cs="微软雅黑"/>
          <w:sz w:val="24"/>
          <w:szCs w:val="24"/>
          <w:u w:val="single" w:color="auto"/>
        </w:rPr>
        <w:t xml:space="preserve">            </w:t>
      </w:r>
    </w:p>
    <w:p w14:paraId="1A725861">
      <w:pPr>
        <w:spacing w:before="184" w:line="359" w:lineRule="auto"/>
        <w:ind w:left="27" w:right="56" w:hanging="3"/>
        <w:rPr>
          <w:rFonts w:hint="eastAsia" w:ascii="微软雅黑" w:hAnsi="微软雅黑" w:eastAsia="微软雅黑" w:cs="微软雅黑"/>
          <w:sz w:val="24"/>
          <w:szCs w:val="24"/>
        </w:rPr>
      </w:pPr>
      <w:r>
        <w:rPr>
          <w:rFonts w:hint="eastAsia" w:ascii="微软雅黑" w:hAnsi="微软雅黑" w:eastAsia="微软雅黑" w:cs="微软雅黑"/>
          <w:spacing w:val="-8"/>
          <w:sz w:val="24"/>
          <w:szCs w:val="24"/>
        </w:rPr>
        <w:t>法定代表人：</w:t>
      </w:r>
      <w:r>
        <w:rPr>
          <w:rFonts w:hint="eastAsia" w:ascii="微软雅黑" w:hAnsi="微软雅黑" w:eastAsia="微软雅黑" w:cs="微软雅黑"/>
          <w:spacing w:val="-28"/>
          <w:sz w:val="24"/>
          <w:szCs w:val="24"/>
        </w:rPr>
        <w:t xml:space="preserve"> </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8"/>
          <w:sz w:val="24"/>
          <w:szCs w:val="24"/>
        </w:rPr>
        <w:t xml:space="preserve"> 承诺有效期限：</w:t>
      </w:r>
      <w:r>
        <w:rPr>
          <w:rFonts w:hint="eastAsia" w:ascii="微软雅黑" w:hAnsi="微软雅黑" w:eastAsia="微软雅黑" w:cs="微软雅黑"/>
          <w:spacing w:val="-8"/>
          <w:sz w:val="24"/>
          <w:szCs w:val="24"/>
          <w:u w:val="single" w:color="auto"/>
        </w:rPr>
        <w:t xml:space="preserve">  </w:t>
      </w:r>
      <w:r>
        <w:rPr>
          <w:rFonts w:hint="eastAsia" w:ascii="微软雅黑" w:hAnsi="微软雅黑" w:eastAsia="微软雅黑" w:cs="微软雅黑"/>
          <w:spacing w:val="-110"/>
          <w:sz w:val="24"/>
          <w:szCs w:val="24"/>
        </w:rPr>
        <w:t xml:space="preserve"> </w:t>
      </w:r>
      <w:r>
        <w:rPr>
          <w:rFonts w:hint="eastAsia" w:ascii="微软雅黑" w:hAnsi="微软雅黑" w:eastAsia="微软雅黑" w:cs="微软雅黑"/>
          <w:spacing w:val="-8"/>
          <w:sz w:val="24"/>
          <w:szCs w:val="24"/>
        </w:rPr>
        <w:t>年</w:t>
      </w:r>
      <w:r>
        <w:rPr>
          <w:rFonts w:hint="eastAsia" w:ascii="微软雅黑" w:hAnsi="微软雅黑" w:eastAsia="微软雅黑" w:cs="微软雅黑"/>
          <w:spacing w:val="-8"/>
          <w:sz w:val="24"/>
          <w:szCs w:val="24"/>
          <w:u w:val="single" w:color="auto"/>
        </w:rPr>
        <w:t xml:space="preserve">  </w:t>
      </w:r>
      <w:r>
        <w:rPr>
          <w:rFonts w:hint="eastAsia" w:ascii="微软雅黑" w:hAnsi="微软雅黑" w:eastAsia="微软雅黑" w:cs="微软雅黑"/>
          <w:spacing w:val="-105"/>
          <w:sz w:val="24"/>
          <w:szCs w:val="24"/>
        </w:rPr>
        <w:t xml:space="preserve"> </w:t>
      </w:r>
      <w:r>
        <w:rPr>
          <w:rFonts w:hint="eastAsia" w:ascii="微软雅黑" w:hAnsi="微软雅黑" w:eastAsia="微软雅黑" w:cs="微软雅黑"/>
          <w:spacing w:val="-8"/>
          <w:sz w:val="24"/>
          <w:szCs w:val="24"/>
        </w:rPr>
        <w:t>月</w:t>
      </w:r>
      <w:r>
        <w:rPr>
          <w:rFonts w:hint="eastAsia" w:ascii="微软雅黑" w:hAnsi="微软雅黑" w:eastAsia="微软雅黑" w:cs="微软雅黑"/>
          <w:spacing w:val="51"/>
          <w:sz w:val="24"/>
          <w:szCs w:val="24"/>
          <w:u w:val="single" w:color="auto"/>
        </w:rPr>
        <w:t xml:space="preserve"> </w:t>
      </w:r>
      <w:r>
        <w:rPr>
          <w:rFonts w:hint="eastAsia" w:ascii="微软雅黑" w:hAnsi="微软雅黑" w:eastAsia="微软雅黑" w:cs="微软雅黑"/>
          <w:spacing w:val="-8"/>
          <w:sz w:val="24"/>
          <w:szCs w:val="24"/>
        </w:rPr>
        <w:t>日 至</w:t>
      </w:r>
      <w:r>
        <w:rPr>
          <w:rFonts w:hint="eastAsia" w:ascii="微软雅黑" w:hAnsi="微软雅黑" w:eastAsia="微软雅黑" w:cs="微软雅黑"/>
          <w:spacing w:val="120"/>
          <w:sz w:val="24"/>
          <w:szCs w:val="24"/>
          <w:u w:val="single" w:color="auto"/>
        </w:rPr>
        <w:t xml:space="preserve"> </w:t>
      </w:r>
      <w:r>
        <w:rPr>
          <w:rFonts w:hint="eastAsia" w:ascii="微软雅黑" w:hAnsi="微软雅黑" w:eastAsia="微软雅黑" w:cs="微软雅黑"/>
          <w:spacing w:val="-110"/>
          <w:sz w:val="24"/>
          <w:szCs w:val="24"/>
        </w:rPr>
        <w:t xml:space="preserve"> </w:t>
      </w:r>
      <w:r>
        <w:rPr>
          <w:rFonts w:hint="eastAsia" w:ascii="微软雅黑" w:hAnsi="微软雅黑" w:eastAsia="微软雅黑" w:cs="微软雅黑"/>
          <w:spacing w:val="-8"/>
          <w:sz w:val="24"/>
          <w:szCs w:val="24"/>
        </w:rPr>
        <w:t>年</w:t>
      </w:r>
      <w:r>
        <w:rPr>
          <w:rFonts w:hint="eastAsia" w:ascii="微软雅黑" w:hAnsi="微软雅黑" w:eastAsia="微软雅黑" w:cs="微软雅黑"/>
          <w:spacing w:val="120"/>
          <w:sz w:val="24"/>
          <w:szCs w:val="24"/>
          <w:u w:val="single" w:color="auto"/>
        </w:rPr>
        <w:t xml:space="preserve"> </w:t>
      </w:r>
      <w:r>
        <w:rPr>
          <w:rFonts w:hint="eastAsia" w:ascii="微软雅黑" w:hAnsi="微软雅黑" w:eastAsia="微软雅黑" w:cs="微软雅黑"/>
          <w:spacing w:val="-104"/>
          <w:sz w:val="24"/>
          <w:szCs w:val="24"/>
        </w:rPr>
        <w:t xml:space="preserve"> </w:t>
      </w:r>
      <w:r>
        <w:rPr>
          <w:rFonts w:hint="eastAsia" w:ascii="微软雅黑" w:hAnsi="微软雅黑" w:eastAsia="微软雅黑" w:cs="微软雅黑"/>
          <w:spacing w:val="-8"/>
          <w:sz w:val="24"/>
          <w:szCs w:val="24"/>
        </w:rPr>
        <w:t>月</w:t>
      </w:r>
      <w:r>
        <w:rPr>
          <w:rFonts w:hint="eastAsia" w:ascii="微软雅黑" w:hAnsi="微软雅黑" w:eastAsia="微软雅黑" w:cs="微软雅黑"/>
          <w:spacing w:val="50"/>
          <w:sz w:val="24"/>
          <w:szCs w:val="24"/>
          <w:u w:val="single" w:color="auto"/>
        </w:rPr>
        <w:t xml:space="preserve"> </w:t>
      </w:r>
      <w:r>
        <w:rPr>
          <w:rFonts w:hint="eastAsia" w:ascii="微软雅黑" w:hAnsi="微软雅黑" w:eastAsia="微软雅黑" w:cs="微软雅黑"/>
          <w:spacing w:val="-8"/>
          <w:sz w:val="24"/>
          <w:szCs w:val="24"/>
        </w:rPr>
        <w:t>日（自递</w:t>
      </w:r>
      <w:r>
        <w:rPr>
          <w:rFonts w:hint="eastAsia" w:ascii="微软雅黑" w:hAnsi="微软雅黑" w:eastAsia="微软雅黑" w:cs="微软雅黑"/>
          <w:spacing w:val="-4"/>
          <w:sz w:val="24"/>
          <w:szCs w:val="24"/>
        </w:rPr>
        <w:t>交投磋商响应文件截止之日起</w:t>
      </w:r>
      <w:r>
        <w:rPr>
          <w:rFonts w:hint="eastAsia" w:ascii="微软雅黑" w:hAnsi="微软雅黑" w:eastAsia="微软雅黑" w:cs="微软雅黑"/>
          <w:spacing w:val="-18"/>
          <w:sz w:val="24"/>
          <w:szCs w:val="24"/>
        </w:rPr>
        <w:t xml:space="preserve"> </w:t>
      </w:r>
      <w:r>
        <w:rPr>
          <w:rFonts w:hint="eastAsia" w:ascii="微软雅黑" w:hAnsi="微软雅黑" w:eastAsia="微软雅黑" w:cs="微软雅黑"/>
          <w:spacing w:val="-4"/>
          <w:sz w:val="24"/>
          <w:szCs w:val="24"/>
        </w:rPr>
        <w:t>1</w:t>
      </w:r>
      <w:r>
        <w:rPr>
          <w:rFonts w:hint="eastAsia" w:ascii="微软雅黑" w:hAnsi="微软雅黑" w:eastAsia="微软雅黑" w:cs="微软雅黑"/>
          <w:spacing w:val="-50"/>
          <w:sz w:val="24"/>
          <w:szCs w:val="24"/>
        </w:rPr>
        <w:t xml:space="preserve"> </w:t>
      </w:r>
      <w:r>
        <w:rPr>
          <w:rFonts w:hint="eastAsia" w:ascii="微软雅黑" w:hAnsi="微软雅黑" w:eastAsia="微软雅黑" w:cs="微软雅黑"/>
          <w:spacing w:val="-4"/>
          <w:sz w:val="24"/>
          <w:szCs w:val="24"/>
        </w:rPr>
        <w:t>年）。</w:t>
      </w:r>
    </w:p>
    <w:p w14:paraId="5C0B310E">
      <w:pPr>
        <w:spacing w:line="219" w:lineRule="auto"/>
        <w:jc w:val="center"/>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在</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2"/>
          <w:sz w:val="24"/>
          <w:szCs w:val="24"/>
        </w:rPr>
        <w:t xml:space="preserve"> 项目招投标活动中，我公司（单位）郑重作出以下信用承诺：</w:t>
      </w:r>
    </w:p>
    <w:p w14:paraId="656E81D2">
      <w:pPr>
        <w:spacing w:before="181" w:line="331" w:lineRule="auto"/>
        <w:ind w:left="25" w:right="56" w:firstLine="489"/>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（一）能严格遵守法律法规、职业道德和行业规范，具有独立承担民事责任</w:t>
      </w:r>
      <w:r>
        <w:rPr>
          <w:rFonts w:hint="eastAsia" w:ascii="微软雅黑" w:hAnsi="微软雅黑" w:eastAsia="微软雅黑" w:cs="微软雅黑"/>
          <w:spacing w:val="-3"/>
          <w:sz w:val="24"/>
          <w:szCs w:val="24"/>
        </w:rPr>
        <w:t>的能力；符合依法依规应当具备的相关资质（资格）条件；具有独立承</w:t>
      </w:r>
      <w:r>
        <w:rPr>
          <w:rFonts w:hint="eastAsia" w:ascii="微软雅黑" w:hAnsi="微软雅黑" w:eastAsia="微软雅黑" w:cs="微软雅黑"/>
          <w:spacing w:val="-4"/>
          <w:sz w:val="24"/>
          <w:szCs w:val="24"/>
        </w:rPr>
        <w:t>担中标项</w:t>
      </w:r>
      <w:r>
        <w:rPr>
          <w:rFonts w:hint="eastAsia" w:ascii="微软雅黑" w:hAnsi="微软雅黑" w:eastAsia="微软雅黑" w:cs="微软雅黑"/>
          <w:spacing w:val="-3"/>
          <w:sz w:val="24"/>
          <w:szCs w:val="24"/>
        </w:rPr>
        <w:t>目的履约能力；具有良好的商业信誉和健全的财务会计制度；有依法缴</w:t>
      </w:r>
      <w:r>
        <w:rPr>
          <w:rFonts w:hint="eastAsia" w:ascii="微软雅黑" w:hAnsi="微软雅黑" w:eastAsia="微软雅黑" w:cs="微软雅黑"/>
          <w:spacing w:val="-4"/>
          <w:sz w:val="24"/>
          <w:szCs w:val="24"/>
        </w:rPr>
        <w:t>纳税收和</w:t>
      </w:r>
      <w:r>
        <w:rPr>
          <w:rFonts w:hint="eastAsia" w:ascii="微软雅黑" w:hAnsi="微软雅黑" w:eastAsia="微软雅黑" w:cs="微软雅黑"/>
          <w:spacing w:val="-3"/>
          <w:sz w:val="24"/>
          <w:szCs w:val="24"/>
        </w:rPr>
        <w:t>社会保障资金的良好记录；无法律法规规定禁止开展从业活动情形。所</w:t>
      </w:r>
      <w:r>
        <w:rPr>
          <w:rFonts w:hint="eastAsia" w:ascii="微软雅黑" w:hAnsi="微软雅黑" w:eastAsia="微软雅黑" w:cs="微软雅黑"/>
          <w:spacing w:val="-4"/>
          <w:sz w:val="24"/>
          <w:szCs w:val="24"/>
        </w:rPr>
        <w:t>递交文件</w:t>
      </w:r>
      <w:r>
        <w:rPr>
          <w:rFonts w:hint="eastAsia" w:ascii="微软雅黑" w:hAnsi="微软雅黑" w:eastAsia="微软雅黑" w:cs="微软雅黑"/>
          <w:spacing w:val="-1"/>
          <w:sz w:val="24"/>
          <w:szCs w:val="24"/>
        </w:rPr>
        <w:t>资料合法、真实、准确、完整、有效。</w:t>
      </w:r>
    </w:p>
    <w:p w14:paraId="718469E1">
      <w:pPr>
        <w:spacing w:before="178" w:line="344" w:lineRule="auto"/>
        <w:ind w:left="22" w:right="21" w:firstLine="492"/>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（二）不得有以下违法违规行为：1.围标串标；以他人名义或者其他方式</w:t>
      </w:r>
      <w:r>
        <w:rPr>
          <w:rFonts w:hint="eastAsia" w:ascii="微软雅黑" w:hAnsi="微软雅黑" w:eastAsia="微软雅黑" w:cs="微软雅黑"/>
          <w:spacing w:val="-3"/>
          <w:sz w:val="24"/>
          <w:szCs w:val="24"/>
        </w:rPr>
        <w:t>弄虚作假投标；出让出租资格、资质证书供他人投标；恶意竞标、强揽工程；以</w:t>
      </w:r>
      <w:r>
        <w:rPr>
          <w:rFonts w:hint="eastAsia" w:ascii="微软雅黑" w:hAnsi="微软雅黑" w:eastAsia="微软雅黑" w:cs="微软雅黑"/>
          <w:spacing w:val="-1"/>
          <w:sz w:val="24"/>
          <w:szCs w:val="24"/>
        </w:rPr>
        <w:t>暴力、威胁、利诱等手段阻止或者控制其他潜在供应商参与招投标活动。2.向</w:t>
      </w:r>
      <w:r>
        <w:rPr>
          <w:rFonts w:hint="eastAsia" w:ascii="微软雅黑" w:hAnsi="微软雅黑" w:eastAsia="微软雅黑" w:cs="微软雅黑"/>
          <w:spacing w:val="-3"/>
          <w:sz w:val="24"/>
          <w:szCs w:val="24"/>
        </w:rPr>
        <w:t>招投标监督部门、交易中心、招标人、招标代理机构、评审委员会及其成员等当</w:t>
      </w:r>
      <w:r>
        <w:rPr>
          <w:rFonts w:hint="eastAsia" w:ascii="微软雅黑" w:hAnsi="微软雅黑" w:eastAsia="微软雅黑" w:cs="微软雅黑"/>
          <w:spacing w:val="-9"/>
          <w:sz w:val="24"/>
          <w:szCs w:val="24"/>
        </w:rPr>
        <w:t>事主体赠送财物。3. 投标截止后至中标人确定前，修改或者撤销投标文件。4. 在</w:t>
      </w:r>
      <w:r>
        <w:rPr>
          <w:rFonts w:hint="eastAsia" w:ascii="微软雅黑" w:hAnsi="微软雅黑" w:eastAsia="微软雅黑" w:cs="微软雅黑"/>
          <w:spacing w:val="-2"/>
          <w:sz w:val="24"/>
          <w:szCs w:val="24"/>
        </w:rPr>
        <w:t>被确定为中标人后无正当理由：不按照招标文件和投标文件与招标人签订合同；</w:t>
      </w:r>
      <w:r>
        <w:rPr>
          <w:rFonts w:hint="eastAsia" w:ascii="微软雅黑" w:hAnsi="微软雅黑" w:eastAsia="微软雅黑" w:cs="微软雅黑"/>
          <w:spacing w:val="-3"/>
          <w:sz w:val="24"/>
          <w:szCs w:val="24"/>
        </w:rPr>
        <w:t>在签订合同时向招标人提出附加条件、或者改变投标文件的实质性内容；放弃中</w:t>
      </w:r>
      <w:r>
        <w:rPr>
          <w:rFonts w:hint="eastAsia" w:ascii="微软雅黑" w:hAnsi="微软雅黑" w:eastAsia="微软雅黑" w:cs="微软雅黑"/>
          <w:sz w:val="24"/>
          <w:szCs w:val="24"/>
        </w:rPr>
        <w:t>标；不按照招标文件的规定提交履约保证金。5. 招投标法规定的其它违法违规</w:t>
      </w:r>
      <w:r>
        <w:rPr>
          <w:rFonts w:hint="eastAsia" w:ascii="微软雅黑" w:hAnsi="微软雅黑" w:eastAsia="微软雅黑" w:cs="微软雅黑"/>
          <w:spacing w:val="-3"/>
          <w:sz w:val="24"/>
          <w:szCs w:val="24"/>
        </w:rPr>
        <w:t>行为。</w:t>
      </w:r>
    </w:p>
    <w:p w14:paraId="0AA1FEA2">
      <w:pPr>
        <w:spacing w:before="181" w:line="219" w:lineRule="auto"/>
        <w:ind w:left="515"/>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（三）</w:t>
      </w:r>
      <w:r>
        <w:rPr>
          <w:rFonts w:hint="eastAsia" w:ascii="微软雅黑" w:hAnsi="微软雅黑" w:eastAsia="微软雅黑" w:cs="微软雅黑"/>
          <w:spacing w:val="-55"/>
          <w:sz w:val="24"/>
          <w:szCs w:val="24"/>
        </w:rPr>
        <w:t xml:space="preserve"> </w:t>
      </w:r>
      <w:r>
        <w:rPr>
          <w:rFonts w:hint="eastAsia" w:ascii="微软雅黑" w:hAnsi="微软雅黑" w:eastAsia="微软雅黑" w:cs="微软雅黑"/>
          <w:spacing w:val="-3"/>
          <w:sz w:val="24"/>
          <w:szCs w:val="24"/>
        </w:rPr>
        <w:t>自愿接受招投标监督部门和有关行政监督部门的依法检查。</w:t>
      </w:r>
    </w:p>
    <w:p w14:paraId="26BB5F1D">
      <w:pPr>
        <w:spacing w:before="182" w:line="289" w:lineRule="auto"/>
        <w:ind w:left="33" w:right="56" w:firstLine="481"/>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（四）同意将此信用承诺纳入陕西省公共信用信息平台和榆林市公共信用信</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2"/>
          <w:sz w:val="24"/>
          <w:szCs w:val="24"/>
        </w:rPr>
        <w:t>息共享平台，并上网公示，接受社会监督。</w:t>
      </w:r>
    </w:p>
    <w:p w14:paraId="28114D4D">
      <w:pPr>
        <w:spacing w:before="183" w:line="324" w:lineRule="auto"/>
        <w:ind w:left="22" w:right="56" w:firstLine="492"/>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（五）若我公司（单位）及相关参与人员违背以上承诺事项，即被视为失信</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z w:val="24"/>
          <w:szCs w:val="24"/>
        </w:rPr>
        <w:t>企（法人</w:t>
      </w:r>
      <w:r>
        <w:rPr>
          <w:rFonts w:hint="eastAsia" w:ascii="微软雅黑" w:hAnsi="微软雅黑" w:eastAsia="微软雅黑" w:cs="微软雅黑"/>
          <w:spacing w:val="1"/>
          <w:sz w:val="24"/>
          <w:szCs w:val="24"/>
        </w:rPr>
        <w:t>），</w:t>
      </w:r>
      <w:r>
        <w:rPr>
          <w:rFonts w:hint="eastAsia" w:ascii="微软雅黑" w:hAnsi="微软雅黑" w:eastAsia="微软雅黑" w:cs="微软雅黑"/>
          <w:spacing w:val="12"/>
          <w:sz w:val="24"/>
          <w:szCs w:val="24"/>
        </w:rPr>
        <w:t xml:space="preserve"> </w:t>
      </w:r>
      <w:r>
        <w:rPr>
          <w:rFonts w:hint="eastAsia" w:ascii="微软雅黑" w:hAnsi="微软雅黑" w:eastAsia="微软雅黑" w:cs="微软雅黑"/>
          <w:sz w:val="24"/>
          <w:szCs w:val="24"/>
        </w:rPr>
        <w:t xml:space="preserve">依据《关于对公共资源交易领域严重失信主体开展联合惩戒的备 </w:t>
      </w:r>
      <w:r>
        <w:rPr>
          <w:rFonts w:hint="eastAsia" w:ascii="微软雅黑" w:hAnsi="微软雅黑" w:eastAsia="微软雅黑" w:cs="微软雅黑"/>
          <w:spacing w:val="-2"/>
          <w:sz w:val="24"/>
          <w:szCs w:val="24"/>
        </w:rPr>
        <w:t>忘录》</w:t>
      </w:r>
      <w:r>
        <w:rPr>
          <w:rFonts w:hint="eastAsia" w:ascii="微软雅黑" w:hAnsi="微软雅黑" w:eastAsia="微软雅黑" w:cs="微软雅黑"/>
          <w:spacing w:val="59"/>
          <w:sz w:val="24"/>
          <w:szCs w:val="24"/>
        </w:rPr>
        <w:t xml:space="preserve"> </w:t>
      </w:r>
      <w:r>
        <w:rPr>
          <w:rFonts w:hint="eastAsia" w:ascii="微软雅黑" w:hAnsi="微软雅黑" w:eastAsia="微软雅黑" w:cs="微软雅黑"/>
          <w:spacing w:val="-2"/>
          <w:sz w:val="24"/>
          <w:szCs w:val="24"/>
        </w:rPr>
        <w:t>(发改法规［2018] 457</w:t>
      </w:r>
      <w:r>
        <w:rPr>
          <w:rFonts w:hint="eastAsia" w:ascii="微软雅黑" w:hAnsi="微软雅黑" w:eastAsia="微软雅黑" w:cs="微软雅黑"/>
          <w:spacing w:val="-43"/>
          <w:sz w:val="24"/>
          <w:szCs w:val="24"/>
        </w:rPr>
        <w:t xml:space="preserve"> </w:t>
      </w:r>
      <w:r>
        <w:rPr>
          <w:rFonts w:hint="eastAsia" w:ascii="微软雅黑" w:hAnsi="微软雅黑" w:eastAsia="微软雅黑" w:cs="微软雅黑"/>
          <w:spacing w:val="-2"/>
          <w:sz w:val="24"/>
          <w:szCs w:val="24"/>
        </w:rPr>
        <w:t>号</w:t>
      </w:r>
      <w:r>
        <w:rPr>
          <w:rFonts w:hint="eastAsia" w:ascii="微软雅黑" w:hAnsi="微软雅黑" w:eastAsia="微软雅黑" w:cs="微软雅黑"/>
          <w:spacing w:val="8"/>
          <w:sz w:val="24"/>
          <w:szCs w:val="24"/>
        </w:rPr>
        <w:t>），</w:t>
      </w:r>
      <w:r>
        <w:rPr>
          <w:rFonts w:hint="eastAsia" w:ascii="微软雅黑" w:hAnsi="微软雅黑" w:eastAsia="微软雅黑" w:cs="微软雅黑"/>
          <w:spacing w:val="54"/>
          <w:sz w:val="24"/>
          <w:szCs w:val="24"/>
        </w:rPr>
        <w:t xml:space="preserve"> </w:t>
      </w:r>
      <w:r>
        <w:rPr>
          <w:rFonts w:hint="eastAsia" w:ascii="微软雅黑" w:hAnsi="微软雅黑" w:eastAsia="微软雅黑" w:cs="微软雅黑"/>
          <w:spacing w:val="-2"/>
          <w:sz w:val="24"/>
          <w:szCs w:val="24"/>
        </w:rPr>
        <w:t>自愿接受失信联合惩戒和依法给予的行</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政处罚（处理</w:t>
      </w:r>
      <w:r>
        <w:rPr>
          <w:rFonts w:hint="eastAsia" w:ascii="微软雅黑" w:hAnsi="微软雅黑" w:eastAsia="微软雅黑" w:cs="微软雅黑"/>
          <w:spacing w:val="8"/>
          <w:sz w:val="24"/>
          <w:szCs w:val="24"/>
        </w:rPr>
        <w:t>），</w:t>
      </w:r>
      <w:r>
        <w:rPr>
          <w:rFonts w:hint="eastAsia" w:ascii="微软雅黑" w:hAnsi="微软雅黑" w:eastAsia="微软雅黑" w:cs="微软雅黑"/>
          <w:spacing w:val="16"/>
          <w:sz w:val="24"/>
          <w:szCs w:val="24"/>
        </w:rPr>
        <w:t xml:space="preserve"> </w:t>
      </w:r>
      <w:r>
        <w:rPr>
          <w:rFonts w:hint="eastAsia" w:ascii="微软雅黑" w:hAnsi="微软雅黑" w:eastAsia="微软雅黑" w:cs="微软雅黑"/>
          <w:spacing w:val="-2"/>
          <w:sz w:val="24"/>
          <w:szCs w:val="24"/>
        </w:rPr>
        <w:t>并依法承担赔偿责任和刑事责任。</w:t>
      </w:r>
    </w:p>
    <w:p w14:paraId="6141A247">
      <w:pPr>
        <w:spacing w:before="181" w:line="219" w:lineRule="auto"/>
        <w:ind w:left="504"/>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法定代表人（签章</w:t>
      </w:r>
      <w:r>
        <w:rPr>
          <w:rFonts w:hint="eastAsia" w:ascii="微软雅黑" w:hAnsi="微软雅黑" w:eastAsia="微软雅黑" w:cs="微软雅黑"/>
          <w:spacing w:val="1"/>
          <w:sz w:val="24"/>
          <w:szCs w:val="24"/>
        </w:rPr>
        <w:t>）：</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供应商（盖章</w:t>
      </w:r>
      <w:r>
        <w:rPr>
          <w:rFonts w:hint="eastAsia" w:ascii="微软雅黑" w:hAnsi="微软雅黑" w:eastAsia="微软雅黑" w:cs="微软雅黑"/>
          <w:spacing w:val="1"/>
          <w:sz w:val="24"/>
          <w:szCs w:val="24"/>
        </w:rPr>
        <w:t>）：</w:t>
      </w:r>
    </w:p>
    <w:p w14:paraId="3750A9B9">
      <w:pPr>
        <w:spacing w:before="184" w:line="219" w:lineRule="auto"/>
        <w:ind w:left="503"/>
        <w:rPr>
          <w:rFonts w:hint="eastAsia" w:ascii="微软雅黑" w:hAnsi="微软雅黑" w:eastAsia="微软雅黑" w:cs="微软雅黑"/>
          <w:spacing w:val="-2"/>
          <w:sz w:val="24"/>
          <w:szCs w:val="24"/>
        </w:rPr>
      </w:pPr>
      <w:r>
        <w:rPr>
          <w:rFonts w:hint="eastAsia" w:ascii="微软雅黑" w:hAnsi="微软雅黑" w:eastAsia="微软雅黑" w:cs="微软雅黑"/>
          <w:spacing w:val="-2"/>
          <w:sz w:val="24"/>
          <w:szCs w:val="24"/>
        </w:rPr>
        <w:t>承诺时间：</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108"/>
          <w:sz w:val="24"/>
          <w:szCs w:val="24"/>
        </w:rPr>
        <w:t xml:space="preserve"> </w:t>
      </w:r>
      <w:r>
        <w:rPr>
          <w:rFonts w:hint="eastAsia" w:ascii="微软雅黑" w:hAnsi="微软雅黑" w:eastAsia="微软雅黑" w:cs="微软雅黑"/>
          <w:spacing w:val="-2"/>
          <w:sz w:val="24"/>
          <w:szCs w:val="24"/>
        </w:rPr>
        <w:t>年</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105"/>
          <w:sz w:val="24"/>
          <w:szCs w:val="24"/>
        </w:rPr>
        <w:t xml:space="preserve"> </w:t>
      </w:r>
      <w:r>
        <w:rPr>
          <w:rFonts w:hint="eastAsia" w:ascii="微软雅黑" w:hAnsi="微软雅黑" w:eastAsia="微软雅黑" w:cs="微软雅黑"/>
          <w:spacing w:val="-2"/>
          <w:sz w:val="24"/>
          <w:szCs w:val="24"/>
        </w:rPr>
        <w:t>月</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69"/>
          <w:sz w:val="24"/>
          <w:szCs w:val="24"/>
        </w:rPr>
        <w:t xml:space="preserve"> </w:t>
      </w:r>
      <w:r>
        <w:rPr>
          <w:rFonts w:hint="eastAsia" w:ascii="微软雅黑" w:hAnsi="微软雅黑" w:eastAsia="微软雅黑" w:cs="微软雅黑"/>
          <w:spacing w:val="-2"/>
          <w:sz w:val="24"/>
          <w:szCs w:val="24"/>
        </w:rPr>
        <w:t>日</w:t>
      </w:r>
    </w:p>
    <w:p w14:paraId="3C810E30">
      <w:pPr>
        <w:spacing w:before="182" w:line="219" w:lineRule="auto"/>
        <w:jc w:val="right"/>
        <w:rPr>
          <w:rFonts w:hint="eastAsia" w:ascii="微软雅黑" w:hAnsi="微软雅黑" w:eastAsia="微软雅黑" w:cs="微软雅黑"/>
          <w:spacing w:val="-3"/>
          <w:sz w:val="24"/>
          <w:szCs w:val="24"/>
        </w:rPr>
      </w:pPr>
    </w:p>
    <w:p w14:paraId="667DC47B">
      <w:pPr>
        <w:spacing w:before="182" w:line="219" w:lineRule="auto"/>
        <w:jc w:val="right"/>
        <w:rPr>
          <w:rFonts w:hint="eastAsia" w:ascii="微软雅黑" w:hAnsi="微软雅黑" w:eastAsia="微软雅黑" w:cs="微软雅黑"/>
          <w:spacing w:val="-3"/>
          <w:sz w:val="24"/>
          <w:szCs w:val="24"/>
        </w:rPr>
      </w:pPr>
    </w:p>
    <w:p w14:paraId="0974FF5C">
      <w:pPr>
        <w:spacing w:before="182" w:line="219" w:lineRule="auto"/>
        <w:jc w:val="center"/>
        <w:rPr>
          <w:rFonts w:hint="eastAsia" w:ascii="微软雅黑" w:hAnsi="微软雅黑" w:eastAsia="微软雅黑" w:cs="微软雅黑"/>
          <w:sz w:val="28"/>
          <w:szCs w:val="28"/>
        </w:rPr>
      </w:pPr>
      <w:r>
        <w:rPr>
          <w:rFonts w:hint="eastAsia" w:ascii="微软雅黑" w:hAnsi="微软雅黑" w:eastAsia="微软雅黑" w:cs="微软雅黑"/>
          <w:spacing w:val="-3"/>
          <w:sz w:val="24"/>
          <w:szCs w:val="24"/>
          <w:lang w:val="en-US" w:eastAsia="zh-CN"/>
        </w:rPr>
        <w:t xml:space="preserve">       </w:t>
      </w:r>
      <w:r>
        <w:rPr>
          <w:rFonts w:hint="eastAsia" w:ascii="微软雅黑" w:hAnsi="微软雅黑" w:eastAsia="微软雅黑" w:cs="微软雅黑"/>
          <w:spacing w:val="-3"/>
          <w:sz w:val="24"/>
          <w:szCs w:val="24"/>
        </w:rPr>
        <w:t>供应商参与投标截止时间前时需在信用中国（陕西榆林）</w:t>
      </w:r>
      <w:r>
        <w:rPr>
          <w:rFonts w:hint="eastAsia" w:ascii="微软雅黑" w:hAnsi="微软雅黑" w:eastAsia="微软雅黑" w:cs="微软雅黑"/>
          <w:spacing w:val="-72"/>
          <w:sz w:val="24"/>
          <w:szCs w:val="24"/>
        </w:rPr>
        <w:t xml:space="preserve"> </w:t>
      </w:r>
      <w:r>
        <w:rPr>
          <w:rFonts w:hint="eastAsia" w:ascii="微软雅黑" w:hAnsi="微软雅黑" w:eastAsia="微软雅黑" w:cs="微软雅黑"/>
          <w:spacing w:val="-3"/>
          <w:sz w:val="24"/>
          <w:szCs w:val="24"/>
        </w:rPr>
        <w:t>”网站进行注册、</w:t>
      </w:r>
      <w:r>
        <w:rPr>
          <w:rFonts w:hint="eastAsia" w:ascii="微软雅黑" w:hAnsi="微软雅黑" w:eastAsia="微软雅黑" w:cs="微软雅黑"/>
          <w:spacing w:val="-2"/>
          <w:sz w:val="24"/>
          <w:szCs w:val="24"/>
        </w:rPr>
        <w:t>登陆，</w:t>
      </w:r>
      <w:r>
        <w:rPr>
          <w:rFonts w:hint="eastAsia" w:ascii="微软雅黑" w:hAnsi="微软雅黑" w:eastAsia="微软雅黑" w:cs="微软雅黑"/>
          <w:spacing w:val="-71"/>
          <w:sz w:val="24"/>
          <w:szCs w:val="24"/>
        </w:rPr>
        <w:t xml:space="preserve"> </w:t>
      </w:r>
      <w:r>
        <w:rPr>
          <w:rFonts w:hint="eastAsia" w:ascii="微软雅黑" w:hAnsi="微软雅黑" w:eastAsia="微软雅黑" w:cs="微软雅黑"/>
          <w:spacing w:val="-2"/>
          <w:sz w:val="24"/>
          <w:szCs w:val="24"/>
        </w:rPr>
        <w:t>自主上报信用承诺书（网址：</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"https://credit.yl.gov.cn/" </w:instrText>
      </w:r>
      <w:r>
        <w:rPr>
          <w:rFonts w:hint="eastAsia" w:ascii="微软雅黑" w:hAnsi="微软雅黑" w:eastAsia="微软雅黑" w:cs="微软雅黑"/>
        </w:rPr>
        <w:fldChar w:fldCharType="separate"/>
      </w:r>
      <w:r>
        <w:rPr>
          <w:rFonts w:hint="eastAsia" w:ascii="微软雅黑" w:hAnsi="微软雅黑" w:eastAsia="微软雅黑" w:cs="微软雅黑"/>
          <w:spacing w:val="-2"/>
          <w:sz w:val="24"/>
          <w:szCs w:val="24"/>
        </w:rPr>
        <w:t>https://c</w:t>
      </w:r>
      <w:r>
        <w:rPr>
          <w:rFonts w:hint="eastAsia" w:ascii="微软雅黑" w:hAnsi="微软雅黑" w:eastAsia="微软雅黑" w:cs="微软雅黑"/>
          <w:spacing w:val="-3"/>
          <w:sz w:val="24"/>
          <w:szCs w:val="24"/>
        </w:rPr>
        <w:t>redit.yl.gov.cn/</w:t>
      </w:r>
      <w:r>
        <w:rPr>
          <w:rFonts w:hint="eastAsia" w:ascii="微软雅黑" w:hAnsi="微软雅黑" w:eastAsia="微软雅黑" w:cs="微软雅黑"/>
          <w:spacing w:val="-3"/>
          <w:sz w:val="24"/>
          <w:szCs w:val="24"/>
        </w:rPr>
        <w:fldChar w:fldCharType="end"/>
      </w:r>
      <w:r>
        <w:rPr>
          <w:rFonts w:hint="eastAsia" w:ascii="微软雅黑" w:hAnsi="微软雅黑" w:eastAsia="微软雅黑" w:cs="微软雅黑"/>
          <w:spacing w:val="-3"/>
          <w:sz w:val="24"/>
          <w:szCs w:val="24"/>
        </w:rPr>
        <w:t>）。</w:t>
      </w:r>
      <w:r>
        <w:rPr>
          <w:rFonts w:hint="eastAsia" w:ascii="微软雅黑" w:hAnsi="微软雅黑" w:eastAsia="微软雅黑" w:cs="微软雅黑"/>
        </w:rPr>
        <mc:AlternateContent>
          <mc:Choice Requires="wps">
            <w:drawing>
              <wp:anchor distT="0" distB="0" distL="114300" distR="114300" simplePos="0" relativeHeight="251666432" behindDoc="0" locked="0" layoutInCell="1" allowOverlap="1">
                <wp:simplePos x="0" y="0"/>
                <wp:positionH relativeFrom="column">
                  <wp:posOffset>8890</wp:posOffset>
                </wp:positionH>
                <wp:positionV relativeFrom="paragraph">
                  <wp:posOffset>8779510</wp:posOffset>
                </wp:positionV>
                <wp:extent cx="5273675" cy="6350"/>
                <wp:effectExtent l="0" t="0" r="0" b="0"/>
                <wp:wrapNone/>
                <wp:docPr id="39" name="任意多边形 39"/>
                <wp:cNvGraphicFramePr/>
                <a:graphic xmlns:a="http://schemas.openxmlformats.org/drawingml/2006/main">
                  <a:graphicData uri="http://schemas.microsoft.com/office/word/2010/wordprocessingShape">
                    <wps:wsp>
                      <wps:cNvSpPr/>
                      <wps:spPr>
                        <a:xfrm>
                          <a:off x="0" y="0"/>
                          <a:ext cx="5273675" cy="6350"/>
                        </a:xfrm>
                        <a:custGeom>
                          <a:avLst/>
                          <a:gdLst/>
                          <a:ahLst/>
                          <a:cxnLst/>
                          <a:pathLst>
                            <a:path w="8305" h="10">
                              <a:moveTo>
                                <a:pt x="0" y="0"/>
                              </a:moveTo>
                              <a:lnTo>
                                <a:pt x="8305" y="0"/>
                              </a:lnTo>
                              <a:lnTo>
                                <a:pt x="8305"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7pt;margin-top:691.3pt;height:0.5pt;width:415.25pt;z-index:251666432;mso-width-relative:page;mso-height-relative:page;" fillcolor="#000000" filled="t" stroked="f" coordsize="8305,10" o:gfxdata="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e2aeXZAAAACwEAAA8AAAAAAAAA&#10;AQAgAAAAIgAAAGRycy9kb3ducmV2LnhtbFBLAQIUABQAAAAIAIdO4kBtqdTKEAIAAHsEAAAOAAAA&#10;AAAAAAEAIAAAACgBAABkcnMvZTJvRG9jLnhtbFBLBQYAAAAABgAGAFkBAACqBQAAAAA=&#10;" path="m0,0l8305,0,8305,9,0,9,0,0xe">
                <v:fill on="t" focussize="0,0"/>
                <v:stroke on="f"/>
                <v:imagedata o:title=""/>
                <o:lock v:ext="edit" aspectratio="f"/>
              </v:shape>
            </w:pict>
          </mc:Fallback>
        </mc:AlternateContent>
      </w:r>
      <w:r>
        <w:rPr>
          <w:rFonts w:hint="eastAsia" w:ascii="微软雅黑" w:hAnsi="微软雅黑" w:eastAsia="微软雅黑" w:cs="微软雅黑"/>
          <w:sz w:val="24"/>
          <w:szCs w:val="24"/>
        </w:rPr>
        <w:t xml:space="preserve"> </w:t>
      </w:r>
      <w:r>
        <w:rPr>
          <w:rFonts w:hint="eastAsia" w:ascii="微软雅黑" w:hAnsi="微软雅黑" w:eastAsia="微软雅黑" w:cs="微软雅黑"/>
          <w:b/>
          <w:bCs/>
          <w:spacing w:val="-4"/>
          <w:sz w:val="28"/>
          <w:szCs w:val="28"/>
        </w:rPr>
        <w:t>后附承诺截图</w:t>
      </w:r>
    </w:p>
    <w:p w14:paraId="2FAE61D8">
      <w:pPr>
        <w:rPr>
          <w:rFonts w:hint="eastAsia" w:ascii="微软雅黑" w:hAnsi="微软雅黑" w:eastAsia="微软雅黑" w:cs="微软雅黑"/>
          <w:b/>
          <w:bCs/>
          <w:sz w:val="24"/>
          <w:szCs w:val="24"/>
          <w:highlight w:val="none"/>
          <w:lang w:val="en-US" w:eastAsia="zh-CN"/>
        </w:rPr>
      </w:pPr>
    </w:p>
    <w:p w14:paraId="7BBAD1D3">
      <w:pPr>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br w:type="page"/>
      </w:r>
    </w:p>
    <w:p w14:paraId="42B3C5AA">
      <w:pPr>
        <w:pStyle w:val="61"/>
        <w:numPr>
          <w:ilvl w:val="0"/>
          <w:numId w:val="0"/>
        </w:numPr>
        <w:ind w:leftChars="0"/>
        <w:jc w:val="center"/>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供应商委托代理人员信用承诺书</w:t>
      </w:r>
    </w:p>
    <w:p w14:paraId="5EFB18B8">
      <w:pPr>
        <w:spacing w:before="207" w:line="219"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7"/>
          <w:sz w:val="24"/>
          <w:szCs w:val="24"/>
        </w:rPr>
        <w:t>在</w:t>
      </w:r>
      <w:r>
        <w:rPr>
          <w:rFonts w:hint="eastAsia" w:ascii="微软雅黑" w:hAnsi="微软雅黑" w:eastAsia="微软雅黑" w:cs="微软雅黑"/>
          <w:spacing w:val="-7"/>
          <w:sz w:val="24"/>
          <w:szCs w:val="24"/>
          <w:u w:val="single" w:color="auto"/>
        </w:rPr>
        <w:t xml:space="preserve">            </w:t>
      </w:r>
      <w:r>
        <w:rPr>
          <w:rFonts w:hint="eastAsia" w:ascii="微软雅黑" w:hAnsi="微软雅黑" w:eastAsia="微软雅黑" w:cs="微软雅黑"/>
          <w:spacing w:val="-107"/>
          <w:sz w:val="24"/>
          <w:szCs w:val="24"/>
        </w:rPr>
        <w:t xml:space="preserve"> </w:t>
      </w:r>
      <w:r>
        <w:rPr>
          <w:rFonts w:hint="eastAsia" w:ascii="微软雅黑" w:hAnsi="微软雅黑" w:eastAsia="微软雅黑" w:cs="微软雅黑"/>
          <w:spacing w:val="-7"/>
          <w:sz w:val="24"/>
          <w:szCs w:val="24"/>
        </w:rPr>
        <w:t>项目招投标活动中</w:t>
      </w:r>
      <w:r>
        <w:rPr>
          <w:rFonts w:hint="eastAsia" w:ascii="微软雅黑" w:hAnsi="微软雅黑" w:eastAsia="微软雅黑" w:cs="微软雅黑"/>
          <w:spacing w:val="-8"/>
          <w:sz w:val="24"/>
          <w:szCs w:val="24"/>
        </w:rPr>
        <w:t>，我公司（单位）郑重作出以下信用承诺：</w:t>
      </w:r>
    </w:p>
    <w:p w14:paraId="5297CAAE">
      <w:pPr>
        <w:spacing w:before="183" w:line="331" w:lineRule="auto"/>
        <w:ind w:left="25" w:right="80" w:firstLine="489"/>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（一）能严格遵守法律法规、职业道德和行业规范，具有独立承担民事责任</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3"/>
          <w:sz w:val="24"/>
          <w:szCs w:val="24"/>
        </w:rPr>
        <w:t>的能力；符合依法依规应当具备的相关资质（资格）条件；具有独立承</w:t>
      </w:r>
      <w:r>
        <w:rPr>
          <w:rFonts w:hint="eastAsia" w:ascii="微软雅黑" w:hAnsi="微软雅黑" w:eastAsia="微软雅黑" w:cs="微软雅黑"/>
          <w:spacing w:val="-4"/>
          <w:sz w:val="24"/>
          <w:szCs w:val="24"/>
        </w:rPr>
        <w:t>担中标项</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目的履约能力；具有良好的商业信誉和健全的财务会计制度；有依法缴</w:t>
      </w:r>
      <w:r>
        <w:rPr>
          <w:rFonts w:hint="eastAsia" w:ascii="微软雅黑" w:hAnsi="微软雅黑" w:eastAsia="微软雅黑" w:cs="微软雅黑"/>
          <w:spacing w:val="-4"/>
          <w:sz w:val="24"/>
          <w:szCs w:val="24"/>
        </w:rPr>
        <w:t>纳税收和</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社会保障资金的良好记录；无法律法规规定禁止开展从业活动情形。所</w:t>
      </w:r>
      <w:r>
        <w:rPr>
          <w:rFonts w:hint="eastAsia" w:ascii="微软雅黑" w:hAnsi="微软雅黑" w:eastAsia="微软雅黑" w:cs="微软雅黑"/>
          <w:spacing w:val="-4"/>
          <w:sz w:val="24"/>
          <w:szCs w:val="24"/>
        </w:rPr>
        <w:t>递交文件</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
          <w:sz w:val="24"/>
          <w:szCs w:val="24"/>
        </w:rPr>
        <w:t>资料合法、真实、准确、完整、有效。</w:t>
      </w:r>
    </w:p>
    <w:p w14:paraId="25E8BA8A">
      <w:pPr>
        <w:spacing w:before="176" w:line="344" w:lineRule="auto"/>
        <w:ind w:left="22" w:right="45" w:firstLine="492"/>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（二）不得有以下违法违规行为：1.</w:t>
      </w:r>
      <w:r>
        <w:rPr>
          <w:rFonts w:hint="eastAsia" w:ascii="微软雅黑" w:hAnsi="微软雅黑" w:eastAsia="微软雅黑" w:cs="微软雅黑"/>
          <w:spacing w:val="35"/>
          <w:sz w:val="24"/>
          <w:szCs w:val="24"/>
        </w:rPr>
        <w:t xml:space="preserve"> </w:t>
      </w:r>
      <w:r>
        <w:rPr>
          <w:rFonts w:hint="eastAsia" w:ascii="微软雅黑" w:hAnsi="微软雅黑" w:eastAsia="微软雅黑" w:cs="微软雅黑"/>
          <w:spacing w:val="-1"/>
          <w:sz w:val="24"/>
          <w:szCs w:val="24"/>
        </w:rPr>
        <w:t>围标串标；以他人名义或者其他方式</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弄虚作假投标；出让出租资格、资质证书供他人投标；恶意竞标、强揽工程；以</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
          <w:sz w:val="24"/>
          <w:szCs w:val="24"/>
        </w:rPr>
        <w:t>暴力、威胁、利诱等手段阻止或者控制其他潜在供应商参与招投标活动。2.</w:t>
      </w:r>
      <w:r>
        <w:rPr>
          <w:rFonts w:hint="eastAsia" w:ascii="微软雅黑" w:hAnsi="微软雅黑" w:eastAsia="微软雅黑" w:cs="微软雅黑"/>
          <w:spacing w:val="49"/>
          <w:sz w:val="24"/>
          <w:szCs w:val="24"/>
        </w:rPr>
        <w:t xml:space="preserve"> </w:t>
      </w:r>
      <w:r>
        <w:rPr>
          <w:rFonts w:hint="eastAsia" w:ascii="微软雅黑" w:hAnsi="微软雅黑" w:eastAsia="微软雅黑" w:cs="微软雅黑"/>
          <w:spacing w:val="-1"/>
          <w:sz w:val="24"/>
          <w:szCs w:val="24"/>
        </w:rPr>
        <w:t>向</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招投标监督部门、交易中心、招标人、招标代理机构、评审委员会及其成员等当</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9"/>
          <w:sz w:val="24"/>
          <w:szCs w:val="24"/>
        </w:rPr>
        <w:t>事主体赠送财物。3. 投标截止后至中标人确定前，修改或者撤销投标文件。4. 在</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2"/>
          <w:sz w:val="24"/>
          <w:szCs w:val="24"/>
        </w:rPr>
        <w:t>被确定为中标人后无正当理由：不按照招标文件和投标文件与招标人签订合同；</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在签订合同时向招标人提出附加条件、或者改变投标文件的实质性内容；放弃中</w:t>
      </w:r>
      <w:r>
        <w:rPr>
          <w:rFonts w:hint="eastAsia" w:ascii="微软雅黑" w:hAnsi="微软雅黑" w:eastAsia="微软雅黑" w:cs="微软雅黑"/>
          <w:sz w:val="24"/>
          <w:szCs w:val="24"/>
        </w:rPr>
        <w:t xml:space="preserve"> 标；不按照招标文件的规定提交履约保证金。5. 招投标法规定的其它违法违规</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3"/>
          <w:sz w:val="24"/>
          <w:szCs w:val="24"/>
        </w:rPr>
        <w:t>行为。</w:t>
      </w:r>
    </w:p>
    <w:p w14:paraId="1A954658">
      <w:pPr>
        <w:spacing w:before="181" w:line="219" w:lineRule="auto"/>
        <w:ind w:left="515"/>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（三）</w:t>
      </w:r>
      <w:r>
        <w:rPr>
          <w:rFonts w:hint="eastAsia" w:ascii="微软雅黑" w:hAnsi="微软雅黑" w:eastAsia="微软雅黑" w:cs="微软雅黑"/>
          <w:spacing w:val="-55"/>
          <w:sz w:val="24"/>
          <w:szCs w:val="24"/>
        </w:rPr>
        <w:t xml:space="preserve"> </w:t>
      </w:r>
      <w:r>
        <w:rPr>
          <w:rFonts w:hint="eastAsia" w:ascii="微软雅黑" w:hAnsi="微软雅黑" w:eastAsia="微软雅黑" w:cs="微软雅黑"/>
          <w:spacing w:val="-3"/>
          <w:sz w:val="24"/>
          <w:szCs w:val="24"/>
        </w:rPr>
        <w:t>自愿接受招投标监督部门和有关行政监督部门的依法检查。</w:t>
      </w:r>
    </w:p>
    <w:p w14:paraId="03817B1A">
      <w:pPr>
        <w:spacing w:before="185" w:line="288" w:lineRule="auto"/>
        <w:ind w:left="33" w:right="80" w:firstLine="481"/>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（四）同意将此信用承诺纳入陕西省公共信用信息平台和榆林市公共信用信</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2"/>
          <w:sz w:val="24"/>
          <w:szCs w:val="24"/>
        </w:rPr>
        <w:t>息共享平台，并上网公示，接受社会监督。</w:t>
      </w:r>
    </w:p>
    <w:p w14:paraId="151AEB9C">
      <w:pPr>
        <w:spacing w:before="182" w:line="324" w:lineRule="auto"/>
        <w:ind w:left="24" w:right="80" w:firstLine="490"/>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（五）若我公司（单位）及相关参与人员违背以上承诺事项，即被视为失信</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2"/>
          <w:sz w:val="24"/>
          <w:szCs w:val="24"/>
        </w:rPr>
        <w:t>企（法人</w:t>
      </w:r>
      <w:r>
        <w:rPr>
          <w:rFonts w:hint="eastAsia" w:ascii="微软雅黑" w:hAnsi="微软雅黑" w:eastAsia="微软雅黑" w:cs="微软雅黑"/>
          <w:spacing w:val="-19"/>
          <w:sz w:val="24"/>
          <w:szCs w:val="24"/>
        </w:rPr>
        <w:t>），</w:t>
      </w:r>
      <w:r>
        <w:rPr>
          <w:rFonts w:hint="eastAsia" w:ascii="微软雅黑" w:hAnsi="微软雅黑" w:eastAsia="微软雅黑" w:cs="微软雅黑"/>
          <w:spacing w:val="-2"/>
          <w:sz w:val="24"/>
          <w:szCs w:val="24"/>
        </w:rPr>
        <w:t>依据《关于对公共资源交易领域严重失信主体开展联合</w:t>
      </w:r>
      <w:r>
        <w:rPr>
          <w:rFonts w:hint="eastAsia" w:ascii="微软雅黑" w:hAnsi="微软雅黑" w:eastAsia="微软雅黑" w:cs="微软雅黑"/>
          <w:spacing w:val="-3"/>
          <w:sz w:val="24"/>
          <w:szCs w:val="24"/>
        </w:rPr>
        <w:t>惩戒的备忘</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2"/>
          <w:sz w:val="24"/>
          <w:szCs w:val="24"/>
        </w:rPr>
        <w:t>录》</w:t>
      </w:r>
      <w:r>
        <w:rPr>
          <w:rFonts w:hint="eastAsia" w:ascii="微软雅黑" w:hAnsi="微软雅黑" w:eastAsia="微软雅黑" w:cs="微软雅黑"/>
          <w:spacing w:val="-63"/>
          <w:sz w:val="24"/>
          <w:szCs w:val="24"/>
        </w:rPr>
        <w:t xml:space="preserve"> </w:t>
      </w:r>
      <w:r>
        <w:rPr>
          <w:rFonts w:hint="eastAsia" w:ascii="微软雅黑" w:hAnsi="微软雅黑" w:eastAsia="微软雅黑" w:cs="微软雅黑"/>
          <w:spacing w:val="-2"/>
          <w:sz w:val="24"/>
          <w:szCs w:val="24"/>
        </w:rPr>
        <w:t>(发改法规［2018] 457</w:t>
      </w:r>
      <w:r>
        <w:rPr>
          <w:rFonts w:hint="eastAsia" w:ascii="微软雅黑" w:hAnsi="微软雅黑" w:eastAsia="微软雅黑" w:cs="微软雅黑"/>
          <w:spacing w:val="-42"/>
          <w:sz w:val="24"/>
          <w:szCs w:val="24"/>
        </w:rPr>
        <w:t xml:space="preserve"> </w:t>
      </w:r>
      <w:r>
        <w:rPr>
          <w:rFonts w:hint="eastAsia" w:ascii="微软雅黑" w:hAnsi="微软雅黑" w:eastAsia="微软雅黑" w:cs="微软雅黑"/>
          <w:spacing w:val="-2"/>
          <w:sz w:val="24"/>
          <w:szCs w:val="24"/>
        </w:rPr>
        <w:t>号</w:t>
      </w:r>
      <w:r>
        <w:rPr>
          <w:rFonts w:hint="eastAsia" w:ascii="微软雅黑" w:hAnsi="微软雅黑" w:eastAsia="微软雅黑" w:cs="微软雅黑"/>
          <w:spacing w:val="10"/>
          <w:sz w:val="24"/>
          <w:szCs w:val="24"/>
        </w:rPr>
        <w:t>），</w:t>
      </w:r>
      <w:r>
        <w:rPr>
          <w:rFonts w:hint="eastAsia" w:ascii="微软雅黑" w:hAnsi="微软雅黑" w:eastAsia="微软雅黑" w:cs="微软雅黑"/>
          <w:spacing w:val="-69"/>
          <w:sz w:val="24"/>
          <w:szCs w:val="24"/>
        </w:rPr>
        <w:t xml:space="preserve"> </w:t>
      </w:r>
      <w:r>
        <w:rPr>
          <w:rFonts w:hint="eastAsia" w:ascii="微软雅黑" w:hAnsi="微软雅黑" w:eastAsia="微软雅黑" w:cs="微软雅黑"/>
          <w:spacing w:val="-2"/>
          <w:sz w:val="24"/>
          <w:szCs w:val="24"/>
        </w:rPr>
        <w:t>自愿接受失信联合惩戒和依法给予的行政处</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罚（处理</w:t>
      </w:r>
      <w:r>
        <w:rPr>
          <w:rFonts w:hint="eastAsia" w:ascii="微软雅黑" w:hAnsi="微软雅黑" w:eastAsia="微软雅黑" w:cs="微软雅黑"/>
          <w:spacing w:val="13"/>
          <w:sz w:val="24"/>
          <w:szCs w:val="24"/>
        </w:rPr>
        <w:t>），</w:t>
      </w:r>
      <w:r>
        <w:rPr>
          <w:rFonts w:hint="eastAsia" w:ascii="微软雅黑" w:hAnsi="微软雅黑" w:eastAsia="微软雅黑" w:cs="微软雅黑"/>
          <w:spacing w:val="-2"/>
          <w:sz w:val="24"/>
          <w:szCs w:val="24"/>
        </w:rPr>
        <w:t>并依法承担赔偿责任和刑事责任。</w:t>
      </w:r>
    </w:p>
    <w:p w14:paraId="2A93B348">
      <w:pPr>
        <w:spacing w:before="184" w:line="359" w:lineRule="auto"/>
        <w:ind w:left="23"/>
        <w:rPr>
          <w:rFonts w:hint="eastAsia" w:ascii="微软雅黑" w:hAnsi="微软雅黑" w:eastAsia="微软雅黑" w:cs="微软雅黑"/>
          <w:sz w:val="24"/>
          <w:szCs w:val="24"/>
        </w:rPr>
      </w:pPr>
      <w:r>
        <w:rPr>
          <w:rFonts w:hint="eastAsia" w:ascii="微软雅黑" w:hAnsi="微软雅黑" w:eastAsia="微软雅黑" w:cs="微软雅黑"/>
          <w:spacing w:val="-16"/>
          <w:sz w:val="24"/>
          <w:szCs w:val="24"/>
        </w:rPr>
        <w:t>承诺有效期限：</w:t>
      </w:r>
      <w:r>
        <w:rPr>
          <w:rFonts w:hint="eastAsia" w:ascii="微软雅黑" w:hAnsi="微软雅黑" w:eastAsia="微软雅黑" w:cs="微软雅黑"/>
          <w:spacing w:val="-16"/>
          <w:sz w:val="24"/>
          <w:szCs w:val="24"/>
          <w:u w:val="single" w:color="auto"/>
        </w:rPr>
        <w:t xml:space="preserve"> </w:t>
      </w:r>
      <w:r>
        <w:rPr>
          <w:rFonts w:hint="eastAsia" w:ascii="微软雅黑" w:hAnsi="微软雅黑" w:eastAsia="微软雅黑" w:cs="微软雅黑"/>
          <w:spacing w:val="-16"/>
          <w:sz w:val="24"/>
          <w:szCs w:val="24"/>
          <w:u w:val="single" w:color="auto"/>
          <w:lang w:val="en-US" w:eastAsia="zh-CN"/>
        </w:rPr>
        <w:t xml:space="preserve">    </w:t>
      </w:r>
      <w:r>
        <w:rPr>
          <w:rFonts w:hint="eastAsia" w:ascii="微软雅黑" w:hAnsi="微软雅黑" w:eastAsia="微软雅黑" w:cs="微软雅黑"/>
          <w:spacing w:val="-16"/>
          <w:sz w:val="24"/>
          <w:szCs w:val="24"/>
          <w:u w:val="single" w:color="auto"/>
        </w:rPr>
        <w:t xml:space="preserve"> </w:t>
      </w:r>
      <w:r>
        <w:rPr>
          <w:rFonts w:hint="eastAsia" w:ascii="微软雅黑" w:hAnsi="微软雅黑" w:eastAsia="微软雅黑" w:cs="微软雅黑"/>
          <w:spacing w:val="-110"/>
          <w:sz w:val="24"/>
          <w:szCs w:val="24"/>
        </w:rPr>
        <w:t xml:space="preserve"> </w:t>
      </w:r>
      <w:r>
        <w:rPr>
          <w:rFonts w:hint="eastAsia" w:ascii="微软雅黑" w:hAnsi="微软雅黑" w:eastAsia="微软雅黑" w:cs="微软雅黑"/>
          <w:spacing w:val="-16"/>
          <w:sz w:val="24"/>
          <w:szCs w:val="24"/>
        </w:rPr>
        <w:t>年</w:t>
      </w:r>
      <w:r>
        <w:rPr>
          <w:rFonts w:hint="eastAsia" w:ascii="微软雅黑" w:hAnsi="微软雅黑" w:eastAsia="微软雅黑" w:cs="微软雅黑"/>
          <w:spacing w:val="-16"/>
          <w:sz w:val="24"/>
          <w:szCs w:val="24"/>
          <w:u w:val="single" w:color="auto"/>
        </w:rPr>
        <w:t xml:space="preserve"> </w:t>
      </w:r>
      <w:r>
        <w:rPr>
          <w:rFonts w:hint="eastAsia" w:ascii="微软雅黑" w:hAnsi="微软雅黑" w:eastAsia="微软雅黑" w:cs="微软雅黑"/>
          <w:spacing w:val="-16"/>
          <w:sz w:val="24"/>
          <w:szCs w:val="24"/>
          <w:u w:val="single" w:color="auto"/>
          <w:lang w:val="en-US" w:eastAsia="zh-CN"/>
        </w:rPr>
        <w:t xml:space="preserve">    </w:t>
      </w:r>
      <w:r>
        <w:rPr>
          <w:rFonts w:hint="eastAsia" w:ascii="微软雅黑" w:hAnsi="微软雅黑" w:eastAsia="微软雅黑" w:cs="微软雅黑"/>
          <w:spacing w:val="-105"/>
          <w:sz w:val="24"/>
          <w:szCs w:val="24"/>
        </w:rPr>
        <w:t xml:space="preserve"> </w:t>
      </w:r>
      <w:r>
        <w:rPr>
          <w:rFonts w:hint="eastAsia" w:ascii="微软雅黑" w:hAnsi="微软雅黑" w:eastAsia="微软雅黑" w:cs="微软雅黑"/>
          <w:spacing w:val="-16"/>
          <w:sz w:val="24"/>
          <w:szCs w:val="24"/>
        </w:rPr>
        <w:t>月</w:t>
      </w:r>
      <w:r>
        <w:rPr>
          <w:rFonts w:hint="eastAsia" w:ascii="微软雅黑" w:hAnsi="微软雅黑" w:eastAsia="微软雅黑" w:cs="微软雅黑"/>
          <w:spacing w:val="-16"/>
          <w:sz w:val="24"/>
          <w:szCs w:val="24"/>
          <w:lang w:val="en-US" w:eastAsia="zh-CN"/>
        </w:rPr>
        <w:t xml:space="preserve"> </w:t>
      </w:r>
      <w:r>
        <w:rPr>
          <w:rFonts w:hint="eastAsia" w:ascii="微软雅黑" w:hAnsi="微软雅黑" w:eastAsia="微软雅黑" w:cs="微软雅黑"/>
          <w:spacing w:val="51"/>
          <w:sz w:val="24"/>
          <w:szCs w:val="24"/>
          <w:u w:val="single" w:color="auto"/>
        </w:rPr>
        <w:t xml:space="preserve"> </w:t>
      </w:r>
      <w:r>
        <w:rPr>
          <w:rFonts w:hint="eastAsia" w:ascii="微软雅黑" w:hAnsi="微软雅黑" w:eastAsia="微软雅黑" w:cs="微软雅黑"/>
          <w:spacing w:val="51"/>
          <w:sz w:val="24"/>
          <w:szCs w:val="24"/>
          <w:u w:val="single" w:color="auto"/>
          <w:lang w:val="en-US" w:eastAsia="zh-CN"/>
        </w:rPr>
        <w:t xml:space="preserve"> </w:t>
      </w:r>
      <w:r>
        <w:rPr>
          <w:rFonts w:hint="eastAsia" w:ascii="微软雅黑" w:hAnsi="微软雅黑" w:eastAsia="微软雅黑" w:cs="微软雅黑"/>
          <w:spacing w:val="-16"/>
          <w:sz w:val="24"/>
          <w:szCs w:val="24"/>
        </w:rPr>
        <w:t>日 至</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z w:val="24"/>
          <w:szCs w:val="24"/>
          <w:u w:val="single" w:color="auto"/>
          <w:lang w:val="en-US" w:eastAsia="zh-CN"/>
        </w:rPr>
        <w:t xml:space="preserve">   </w:t>
      </w:r>
      <w:r>
        <w:rPr>
          <w:rFonts w:hint="eastAsia" w:ascii="微软雅黑" w:hAnsi="微软雅黑" w:eastAsia="微软雅黑" w:cs="微软雅黑"/>
          <w:spacing w:val="-16"/>
          <w:sz w:val="24"/>
          <w:szCs w:val="24"/>
        </w:rPr>
        <w:t>年</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z w:val="24"/>
          <w:szCs w:val="24"/>
          <w:u w:val="single" w:color="auto"/>
          <w:lang w:val="en-US" w:eastAsia="zh-CN"/>
        </w:rPr>
        <w:t xml:space="preserve">  </w:t>
      </w:r>
      <w:r>
        <w:rPr>
          <w:rFonts w:hint="eastAsia" w:ascii="微软雅黑" w:hAnsi="微软雅黑" w:eastAsia="微软雅黑" w:cs="微软雅黑"/>
          <w:spacing w:val="-16"/>
          <w:sz w:val="24"/>
          <w:szCs w:val="24"/>
        </w:rPr>
        <w:t>月</w:t>
      </w:r>
      <w:r>
        <w:rPr>
          <w:rFonts w:hint="eastAsia" w:ascii="微软雅黑" w:hAnsi="微软雅黑" w:eastAsia="微软雅黑" w:cs="微软雅黑"/>
          <w:spacing w:val="51"/>
          <w:sz w:val="24"/>
          <w:szCs w:val="24"/>
          <w:u w:val="single" w:color="auto"/>
        </w:rPr>
        <w:t xml:space="preserve"> </w:t>
      </w:r>
      <w:r>
        <w:rPr>
          <w:rFonts w:hint="eastAsia" w:ascii="微软雅黑" w:hAnsi="微软雅黑" w:eastAsia="微软雅黑" w:cs="微软雅黑"/>
          <w:spacing w:val="-16"/>
          <w:sz w:val="24"/>
          <w:szCs w:val="24"/>
        </w:rPr>
        <w:t>日（自递交投标文件截止之日起</w:t>
      </w:r>
      <w:r>
        <w:rPr>
          <w:rFonts w:hint="eastAsia" w:ascii="微软雅黑" w:hAnsi="微软雅黑" w:eastAsia="微软雅黑" w:cs="微软雅黑"/>
          <w:spacing w:val="-33"/>
          <w:sz w:val="24"/>
          <w:szCs w:val="24"/>
        </w:rPr>
        <w:t xml:space="preserve"> </w:t>
      </w:r>
      <w:r>
        <w:rPr>
          <w:rFonts w:hint="eastAsia" w:ascii="微软雅黑" w:hAnsi="微软雅黑" w:eastAsia="微软雅黑" w:cs="微软雅黑"/>
          <w:spacing w:val="-16"/>
          <w:sz w:val="24"/>
          <w:szCs w:val="24"/>
        </w:rPr>
        <w:t>1</w:t>
      </w:r>
      <w:r>
        <w:rPr>
          <w:rFonts w:hint="eastAsia" w:ascii="微软雅黑" w:hAnsi="微软雅黑" w:eastAsia="微软雅黑" w:cs="微软雅黑"/>
          <w:spacing w:val="-50"/>
          <w:sz w:val="24"/>
          <w:szCs w:val="24"/>
        </w:rPr>
        <w:t xml:space="preserve"> </w:t>
      </w:r>
      <w:r>
        <w:rPr>
          <w:rFonts w:hint="eastAsia" w:ascii="微软雅黑" w:hAnsi="微软雅黑" w:eastAsia="微软雅黑" w:cs="微软雅黑"/>
          <w:spacing w:val="-16"/>
          <w:sz w:val="24"/>
          <w:szCs w:val="24"/>
        </w:rPr>
        <w:t>年）。</w:t>
      </w:r>
      <w:r>
        <w:rPr>
          <w:rFonts w:hint="eastAsia" w:ascii="微软雅黑" w:hAnsi="微软雅黑" w:eastAsia="微软雅黑" w:cs="微软雅黑"/>
          <w:sz w:val="24"/>
          <w:szCs w:val="24"/>
        </w:rPr>
        <w:t xml:space="preserve"> </w:t>
      </w:r>
    </w:p>
    <w:p w14:paraId="6D27001B">
      <w:pPr>
        <w:spacing w:before="184" w:line="359" w:lineRule="auto"/>
        <w:ind w:left="23"/>
        <w:rPr>
          <w:rFonts w:hint="eastAsia" w:ascii="微软雅黑" w:hAnsi="微软雅黑" w:eastAsia="微软雅黑" w:cs="微软雅黑"/>
          <w:spacing w:val="-111"/>
          <w:sz w:val="24"/>
          <w:szCs w:val="24"/>
        </w:rPr>
      </w:pPr>
      <w:r>
        <w:rPr>
          <w:rFonts w:hint="eastAsia" w:ascii="微软雅黑" w:hAnsi="微软雅黑" w:eastAsia="微软雅黑" w:cs="微软雅黑"/>
          <w:spacing w:val="-1"/>
          <w:sz w:val="24"/>
          <w:szCs w:val="24"/>
        </w:rPr>
        <w:t xml:space="preserve">供应商： </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111"/>
          <w:sz w:val="24"/>
          <w:szCs w:val="24"/>
        </w:rPr>
        <w:t xml:space="preserve"> </w:t>
      </w:r>
    </w:p>
    <w:p w14:paraId="532F3D56">
      <w:pPr>
        <w:spacing w:before="184" w:line="359" w:lineRule="auto"/>
        <w:ind w:left="23"/>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承诺人（签字</w:t>
      </w:r>
      <w:r>
        <w:rPr>
          <w:rFonts w:hint="eastAsia" w:ascii="微软雅黑" w:hAnsi="微软雅黑" w:eastAsia="微软雅黑" w:cs="微软雅黑"/>
          <w:spacing w:val="3"/>
          <w:sz w:val="24"/>
          <w:szCs w:val="24"/>
        </w:rPr>
        <w:t>）：</w:t>
      </w:r>
      <w:r>
        <w:rPr>
          <w:rFonts w:hint="eastAsia" w:ascii="微软雅黑" w:hAnsi="微软雅黑" w:eastAsia="微软雅黑" w:cs="微软雅黑"/>
          <w:sz w:val="24"/>
          <w:szCs w:val="24"/>
          <w:u w:val="single" w:color="auto"/>
        </w:rPr>
        <w:t xml:space="preserve">                    </w:t>
      </w:r>
    </w:p>
    <w:p w14:paraId="4685A9D3">
      <w:pPr>
        <w:spacing w:line="219" w:lineRule="auto"/>
        <w:ind w:left="23"/>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承诺时间：</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104"/>
          <w:sz w:val="24"/>
          <w:szCs w:val="24"/>
        </w:rPr>
        <w:t xml:space="preserve"> </w:t>
      </w:r>
      <w:r>
        <w:rPr>
          <w:rFonts w:hint="eastAsia" w:ascii="微软雅黑" w:hAnsi="微软雅黑" w:eastAsia="微软雅黑" w:cs="微软雅黑"/>
          <w:spacing w:val="-2"/>
          <w:sz w:val="24"/>
          <w:szCs w:val="24"/>
        </w:rPr>
        <w:t>年</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105"/>
          <w:sz w:val="24"/>
          <w:szCs w:val="24"/>
        </w:rPr>
        <w:t xml:space="preserve"> </w:t>
      </w:r>
      <w:r>
        <w:rPr>
          <w:rFonts w:hint="eastAsia" w:ascii="微软雅黑" w:hAnsi="微软雅黑" w:eastAsia="微软雅黑" w:cs="微软雅黑"/>
          <w:spacing w:val="-2"/>
          <w:sz w:val="24"/>
          <w:szCs w:val="24"/>
        </w:rPr>
        <w:t xml:space="preserve">月 </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69"/>
          <w:sz w:val="24"/>
          <w:szCs w:val="24"/>
        </w:rPr>
        <w:t xml:space="preserve"> </w:t>
      </w:r>
      <w:r>
        <w:rPr>
          <w:rFonts w:hint="eastAsia" w:ascii="微软雅黑" w:hAnsi="微软雅黑" w:eastAsia="微软雅黑" w:cs="微软雅黑"/>
          <w:spacing w:val="-2"/>
          <w:sz w:val="24"/>
          <w:szCs w:val="24"/>
        </w:rPr>
        <w:t>日</w:t>
      </w:r>
    </w:p>
    <w:p w14:paraId="5831CD19">
      <w:pPr>
        <w:rPr>
          <w:rFonts w:hint="eastAsia" w:ascii="微软雅黑" w:hAnsi="微软雅黑" w:eastAsia="微软雅黑" w:cs="微软雅黑"/>
          <w:spacing w:val="-8"/>
          <w:sz w:val="24"/>
          <w:szCs w:val="24"/>
        </w:rPr>
      </w:pPr>
    </w:p>
    <w:p w14:paraId="58F4CA01">
      <w:pPr>
        <w:rPr>
          <w:rFonts w:hint="eastAsia" w:ascii="微软雅黑" w:hAnsi="微软雅黑" w:eastAsia="微软雅黑" w:cs="微软雅黑"/>
          <w:color w:val="auto"/>
          <w:lang w:val="en-US" w:eastAsia="zh-CN"/>
        </w:rPr>
      </w:pPr>
      <w:r>
        <w:rPr>
          <w:rFonts w:hint="eastAsia" w:ascii="微软雅黑" w:hAnsi="微软雅黑" w:eastAsia="微软雅黑" w:cs="微软雅黑"/>
          <w:spacing w:val="-8"/>
          <w:sz w:val="24"/>
          <w:szCs w:val="24"/>
        </w:rPr>
        <w:t>供应商参与磋商截止时间前时需在信用中国（陕西榆林）”网站进行注册、登陆，</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pacing w:val="-1"/>
          <w:sz w:val="24"/>
          <w:szCs w:val="24"/>
        </w:rPr>
        <w:t>自主上报信用承诺书（网址：</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"https://credit.yl.gov.cn/" </w:instrText>
      </w:r>
      <w:r>
        <w:rPr>
          <w:rFonts w:hint="eastAsia" w:ascii="微软雅黑" w:hAnsi="微软雅黑" w:eastAsia="微软雅黑" w:cs="微软雅黑"/>
        </w:rPr>
        <w:fldChar w:fldCharType="separate"/>
      </w:r>
      <w:r>
        <w:rPr>
          <w:rFonts w:hint="eastAsia" w:ascii="微软雅黑" w:hAnsi="微软雅黑" w:eastAsia="微软雅黑" w:cs="微软雅黑"/>
          <w:spacing w:val="-1"/>
          <w:sz w:val="24"/>
          <w:szCs w:val="24"/>
        </w:rPr>
        <w:t>https://credit.yl.g</w:t>
      </w:r>
      <w:r>
        <w:rPr>
          <w:rFonts w:hint="eastAsia" w:ascii="微软雅黑" w:hAnsi="微软雅黑" w:eastAsia="微软雅黑" w:cs="微软雅黑"/>
          <w:spacing w:val="-2"/>
          <w:sz w:val="24"/>
          <w:szCs w:val="24"/>
        </w:rPr>
        <w:t>ov.cn/</w:t>
      </w:r>
      <w:r>
        <w:rPr>
          <w:rFonts w:hint="eastAsia" w:ascii="微软雅黑" w:hAnsi="微软雅黑" w:eastAsia="微软雅黑" w:cs="微软雅黑"/>
          <w:spacing w:val="-2"/>
          <w:sz w:val="24"/>
          <w:szCs w:val="24"/>
        </w:rPr>
        <w:fldChar w:fldCharType="end"/>
      </w:r>
      <w:r>
        <w:rPr>
          <w:rFonts w:ascii="宋体" w:hAnsi="宋体" w:eastAsia="宋体" w:cs="宋体"/>
          <w:spacing w:val="-2"/>
          <w:sz w:val="24"/>
          <w:szCs w:val="24"/>
        </w:rPr>
        <w:t>）。</w:t>
      </w:r>
      <w:r>
        <w:rPr>
          <w:rFonts w:hint="eastAsia" w:ascii="微软雅黑" w:hAnsi="微软雅黑" w:eastAsia="微软雅黑" w:cs="微软雅黑"/>
          <w:b/>
          <w:bCs/>
          <w:spacing w:val="-2"/>
          <w:sz w:val="24"/>
          <w:szCs w:val="24"/>
        </w:rPr>
        <w:t>后附承诺截图</w:t>
      </w:r>
    </w:p>
    <w:p w14:paraId="32FCB6BB">
      <w:pPr>
        <w:pStyle w:val="3"/>
        <w:rPr>
          <w:rFonts w:hint="eastAsia"/>
          <w:lang w:val="en-US" w:eastAsia="zh-CN"/>
        </w:rPr>
      </w:pPr>
    </w:p>
    <w:p w14:paraId="25912CCE">
      <w:pPr>
        <w:pStyle w:val="3"/>
        <w:ind w:left="0" w:leftChars="0" w:firstLine="538" w:firstLineChars="0"/>
        <w:rPr>
          <w:rFonts w:hint="eastAsia" w:ascii="微软雅黑" w:hAnsi="微软雅黑" w:eastAsia="微软雅黑" w:cs="微软雅黑"/>
          <w:color w:val="auto"/>
          <w:lang w:val="en-US" w:eastAsia="zh-CN"/>
        </w:rPr>
      </w:pPr>
    </w:p>
    <w:p w14:paraId="71FD524B">
      <w:pPr>
        <w:rPr>
          <w:rFonts w:hint="eastAsia" w:ascii="微软雅黑" w:hAnsi="微软雅黑" w:eastAsia="微软雅黑" w:cs="微软雅黑"/>
          <w:color w:val="auto"/>
          <w:lang w:val="en-US" w:eastAsia="zh-CN"/>
        </w:rPr>
      </w:pPr>
    </w:p>
    <w:p w14:paraId="67F87AD8">
      <w:pPr>
        <w:pStyle w:val="2"/>
        <w:rPr>
          <w:rFonts w:hint="eastAsia"/>
          <w:lang w:val="en-US" w:eastAsia="zh-CN"/>
        </w:rPr>
      </w:pPr>
    </w:p>
    <w:p w14:paraId="6512A2B5">
      <w:pPr>
        <w:jc w:val="center"/>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ab/>
      </w:r>
    </w:p>
    <w:p w14:paraId="1F100F3F">
      <w:pPr>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br w:type="page"/>
      </w:r>
    </w:p>
    <w:p w14:paraId="5F6A7178">
      <w:pPr>
        <w:jc w:val="center"/>
        <w:rPr>
          <w:rFonts w:hint="eastAsia" w:ascii="微软雅黑" w:hAnsi="微软雅黑" w:eastAsia="微软雅黑" w:cs="微软雅黑"/>
          <w:b/>
          <w:color w:val="auto"/>
          <w:sz w:val="32"/>
          <w:szCs w:val="32"/>
        </w:rPr>
      </w:pPr>
      <w:r>
        <w:rPr>
          <w:rFonts w:hint="eastAsia" w:ascii="微软雅黑" w:hAnsi="微软雅黑" w:eastAsia="微软雅黑" w:cs="微软雅黑"/>
          <w:b/>
          <w:color w:val="auto"/>
          <w:sz w:val="32"/>
          <w:szCs w:val="32"/>
        </w:rPr>
        <w:t>承诺书（一）</w:t>
      </w:r>
    </w:p>
    <w:p w14:paraId="06FCC0EA">
      <w:pPr>
        <w:widowControl/>
        <w:spacing w:line="520" w:lineRule="exact"/>
        <w:ind w:firstLine="480" w:firstLineChars="200"/>
        <w:jc w:val="left"/>
        <w:rPr>
          <w:rFonts w:hint="eastAsia" w:ascii="微软雅黑" w:hAnsi="微软雅黑" w:eastAsia="微软雅黑" w:cs="微软雅黑"/>
          <w:color w:val="auto"/>
          <w:kern w:val="0"/>
          <w:sz w:val="24"/>
          <w:szCs w:val="24"/>
          <w:lang w:eastAsia="zh-CN"/>
        </w:rPr>
      </w:pPr>
      <w:r>
        <w:rPr>
          <w:rFonts w:hint="eastAsia" w:ascii="微软雅黑" w:hAnsi="微软雅黑" w:eastAsia="微软雅黑" w:cs="微软雅黑"/>
          <w:color w:val="auto"/>
          <w:kern w:val="0"/>
          <w:sz w:val="24"/>
          <w:szCs w:val="24"/>
        </w:rPr>
        <w:t xml:space="preserve">为响应党中央、国务院关于治理政府采购领域商业贿赂行为的号召，我单位在此庄严承诺： </w:t>
      </w:r>
    </w:p>
    <w:p w14:paraId="4299237D">
      <w:pPr>
        <w:widowControl/>
        <w:spacing w:line="520" w:lineRule="exact"/>
        <w:ind w:firstLine="480" w:firstLineChars="200"/>
        <w:jc w:val="left"/>
        <w:rPr>
          <w:rFonts w:hint="eastAsia" w:ascii="微软雅黑" w:hAnsi="微软雅黑" w:eastAsia="微软雅黑" w:cs="微软雅黑"/>
          <w:color w:val="auto"/>
          <w:kern w:val="0"/>
          <w:sz w:val="24"/>
          <w:szCs w:val="24"/>
          <w:lang w:eastAsia="zh-CN"/>
        </w:rPr>
      </w:pPr>
      <w:r>
        <w:rPr>
          <w:rFonts w:hint="eastAsia" w:ascii="微软雅黑" w:hAnsi="微软雅黑" w:eastAsia="微软雅黑" w:cs="微软雅黑"/>
          <w:color w:val="auto"/>
          <w:kern w:val="0"/>
          <w:sz w:val="24"/>
          <w:szCs w:val="24"/>
        </w:rPr>
        <w:t xml:space="preserve">　　1、在参与政府采购活动中遵纪守法、诚信经营、公平竞标。 </w:t>
      </w:r>
    </w:p>
    <w:p w14:paraId="257602E1">
      <w:pPr>
        <w:widowControl/>
        <w:spacing w:line="520" w:lineRule="exact"/>
        <w:ind w:firstLine="480" w:firstLineChars="200"/>
        <w:jc w:val="left"/>
        <w:rPr>
          <w:rFonts w:hint="eastAsia" w:ascii="微软雅黑" w:hAnsi="微软雅黑" w:eastAsia="微软雅黑" w:cs="微软雅黑"/>
          <w:color w:val="auto"/>
          <w:kern w:val="0"/>
          <w:sz w:val="24"/>
          <w:szCs w:val="24"/>
          <w:lang w:eastAsia="zh-CN"/>
        </w:rPr>
      </w:pPr>
      <w:r>
        <w:rPr>
          <w:rFonts w:hint="eastAsia" w:ascii="微软雅黑" w:hAnsi="微软雅黑" w:eastAsia="微软雅黑" w:cs="微软雅黑"/>
          <w:color w:val="auto"/>
          <w:kern w:val="0"/>
          <w:sz w:val="24"/>
          <w:szCs w:val="24"/>
        </w:rPr>
        <w:t xml:space="preserve">　　2、不向政府采购人、采购代理机构和政府采购评审专家进行任何形式的商业贿赂以谋取交易机会。 </w:t>
      </w:r>
    </w:p>
    <w:p w14:paraId="42D0264A">
      <w:pPr>
        <w:widowControl/>
        <w:spacing w:line="520" w:lineRule="exact"/>
        <w:ind w:firstLine="480" w:firstLineChars="200"/>
        <w:jc w:val="left"/>
        <w:rPr>
          <w:rFonts w:hint="eastAsia" w:ascii="微软雅黑" w:hAnsi="微软雅黑" w:eastAsia="微软雅黑" w:cs="微软雅黑"/>
          <w:color w:val="auto"/>
          <w:kern w:val="0"/>
          <w:sz w:val="24"/>
          <w:szCs w:val="24"/>
          <w:lang w:eastAsia="zh-CN"/>
        </w:rPr>
      </w:pPr>
      <w:r>
        <w:rPr>
          <w:rFonts w:hint="eastAsia" w:ascii="微软雅黑" w:hAnsi="微软雅黑" w:eastAsia="微软雅黑" w:cs="微软雅黑"/>
          <w:color w:val="auto"/>
          <w:kern w:val="0"/>
          <w:sz w:val="24"/>
          <w:szCs w:val="24"/>
        </w:rPr>
        <w:t xml:space="preserve">  3、不向政府采购代理机构和采购人提供虚假资质文件或采用虚假应标方式参与政府采购市场竞争并谋取中标、成交。 </w:t>
      </w:r>
    </w:p>
    <w:p w14:paraId="4452A68A">
      <w:pPr>
        <w:widowControl/>
        <w:spacing w:line="520" w:lineRule="exact"/>
        <w:ind w:firstLine="480" w:firstLineChars="200"/>
        <w:jc w:val="left"/>
        <w:rPr>
          <w:rFonts w:hint="eastAsia" w:ascii="微软雅黑" w:hAnsi="微软雅黑" w:eastAsia="微软雅黑" w:cs="微软雅黑"/>
          <w:color w:val="auto"/>
          <w:kern w:val="0"/>
          <w:sz w:val="24"/>
          <w:szCs w:val="24"/>
          <w:lang w:eastAsia="zh-CN"/>
        </w:rPr>
      </w:pPr>
      <w:r>
        <w:rPr>
          <w:rFonts w:hint="eastAsia" w:ascii="微软雅黑" w:hAnsi="微软雅黑" w:eastAsia="微软雅黑" w:cs="微软雅黑"/>
          <w:color w:val="auto"/>
          <w:kern w:val="0"/>
          <w:sz w:val="24"/>
          <w:szCs w:val="24"/>
        </w:rPr>
        <w:t xml:space="preserve">  4、不采取“围标、陪标”等商业欺诈手段获得政府采购定单。 </w:t>
      </w:r>
    </w:p>
    <w:p w14:paraId="712F26ED">
      <w:pPr>
        <w:widowControl/>
        <w:spacing w:line="520" w:lineRule="exact"/>
        <w:ind w:firstLine="480" w:firstLineChars="200"/>
        <w:jc w:val="left"/>
        <w:rPr>
          <w:rFonts w:hint="eastAsia" w:ascii="微软雅黑" w:hAnsi="微软雅黑" w:eastAsia="微软雅黑" w:cs="微软雅黑"/>
          <w:color w:val="auto"/>
          <w:kern w:val="0"/>
          <w:sz w:val="24"/>
          <w:szCs w:val="24"/>
          <w:lang w:eastAsia="zh-CN"/>
        </w:rPr>
      </w:pPr>
      <w:r>
        <w:rPr>
          <w:rFonts w:hint="eastAsia" w:ascii="微软雅黑" w:hAnsi="微软雅黑" w:eastAsia="微软雅黑" w:cs="微软雅黑"/>
          <w:color w:val="auto"/>
          <w:kern w:val="0"/>
          <w:sz w:val="24"/>
          <w:szCs w:val="24"/>
        </w:rPr>
        <w:t xml:space="preserve">  5、不采取不正当手段低毁、排挤其他供应商。 </w:t>
      </w:r>
    </w:p>
    <w:p w14:paraId="6D29A68C">
      <w:pPr>
        <w:widowControl/>
        <w:spacing w:line="520" w:lineRule="exact"/>
        <w:ind w:firstLine="480" w:firstLineChars="200"/>
        <w:jc w:val="left"/>
        <w:rPr>
          <w:rFonts w:hint="eastAsia" w:ascii="微软雅黑" w:hAnsi="微软雅黑" w:eastAsia="微软雅黑" w:cs="微软雅黑"/>
          <w:color w:val="auto"/>
          <w:kern w:val="0"/>
          <w:sz w:val="24"/>
          <w:szCs w:val="24"/>
          <w:lang w:eastAsia="zh-CN"/>
        </w:rPr>
      </w:pPr>
      <w:r>
        <w:rPr>
          <w:rFonts w:hint="eastAsia" w:ascii="微软雅黑" w:hAnsi="微软雅黑" w:eastAsia="微软雅黑" w:cs="微软雅黑"/>
          <w:color w:val="auto"/>
          <w:kern w:val="0"/>
          <w:sz w:val="24"/>
          <w:szCs w:val="24"/>
        </w:rPr>
        <w:t xml:space="preserve">  6、不在提供商品和服务时“偷梁换柱、以次充好”损害采购人的合法权益。 </w:t>
      </w:r>
    </w:p>
    <w:p w14:paraId="3C505DB9">
      <w:pPr>
        <w:widowControl/>
        <w:spacing w:line="520" w:lineRule="exact"/>
        <w:ind w:firstLine="480" w:firstLineChars="200"/>
        <w:jc w:val="left"/>
        <w:rPr>
          <w:rFonts w:hint="eastAsia" w:ascii="微软雅黑" w:hAnsi="微软雅黑" w:eastAsia="微软雅黑" w:cs="微软雅黑"/>
          <w:color w:val="auto"/>
          <w:kern w:val="0"/>
          <w:sz w:val="24"/>
          <w:szCs w:val="24"/>
          <w:lang w:eastAsia="zh-CN"/>
        </w:rPr>
      </w:pPr>
      <w:r>
        <w:rPr>
          <w:rFonts w:hint="eastAsia" w:ascii="微软雅黑" w:hAnsi="微软雅黑" w:eastAsia="微软雅黑" w:cs="微软雅黑"/>
          <w:color w:val="auto"/>
          <w:kern w:val="0"/>
          <w:sz w:val="24"/>
          <w:szCs w:val="24"/>
        </w:rPr>
        <w:t xml:space="preserve">  7、不与采购人、采购代理机构政府采购评审专家或其它供应商恶意串通，进行质疑和投诉，维护政府采购市场秩序。 </w:t>
      </w:r>
    </w:p>
    <w:p w14:paraId="7DABC8CE">
      <w:pPr>
        <w:widowControl/>
        <w:spacing w:line="520" w:lineRule="exact"/>
        <w:ind w:firstLine="480" w:firstLineChars="200"/>
        <w:jc w:val="lef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  8、尊重和接受政府</w:t>
      </w:r>
    </w:p>
    <w:p w14:paraId="0B63CEA5">
      <w:pPr>
        <w:widowControl/>
        <w:spacing w:line="520" w:lineRule="exact"/>
        <w:ind w:firstLine="480" w:firstLineChars="200"/>
        <w:jc w:val="left"/>
        <w:rPr>
          <w:rFonts w:hint="eastAsia" w:ascii="微软雅黑" w:hAnsi="微软雅黑" w:eastAsia="微软雅黑" w:cs="微软雅黑"/>
          <w:color w:val="auto"/>
          <w:kern w:val="0"/>
          <w:sz w:val="24"/>
          <w:szCs w:val="24"/>
          <w:lang w:eastAsia="zh-CN"/>
        </w:rPr>
      </w:pPr>
      <w:r>
        <w:rPr>
          <w:rFonts w:hint="eastAsia" w:ascii="微软雅黑" w:hAnsi="微软雅黑" w:eastAsia="微软雅黑" w:cs="微软雅黑"/>
          <w:color w:val="auto"/>
          <w:kern w:val="0"/>
          <w:sz w:val="24"/>
          <w:szCs w:val="24"/>
        </w:rPr>
        <w:t xml:space="preserve">采购监督管理部门的监督和政府采购代理机构招标采购要求，承担因违约行为给采购人造成的损失。 </w:t>
      </w:r>
    </w:p>
    <w:p w14:paraId="575BBEDA">
      <w:pPr>
        <w:widowControl/>
        <w:spacing w:line="520" w:lineRule="exact"/>
        <w:ind w:firstLine="480" w:firstLineChars="200"/>
        <w:jc w:val="left"/>
        <w:rPr>
          <w:rFonts w:hint="eastAsia" w:ascii="微软雅黑" w:hAnsi="微软雅黑" w:eastAsia="微软雅黑" w:cs="微软雅黑"/>
          <w:color w:val="auto"/>
          <w:kern w:val="0"/>
          <w:sz w:val="24"/>
          <w:szCs w:val="24"/>
          <w:lang w:eastAsia="zh-CN"/>
        </w:rPr>
      </w:pPr>
      <w:r>
        <w:rPr>
          <w:rFonts w:hint="eastAsia" w:ascii="微软雅黑" w:hAnsi="微软雅黑" w:eastAsia="微软雅黑" w:cs="微软雅黑"/>
          <w:color w:val="auto"/>
          <w:kern w:val="0"/>
          <w:sz w:val="24"/>
          <w:szCs w:val="24"/>
        </w:rPr>
        <w:t xml:space="preserve">　　9、不发生其他有悖于政府采购公开、公平、公正和诚信原则的行为。 </w:t>
      </w:r>
    </w:p>
    <w:p w14:paraId="7ECECFFC">
      <w:pPr>
        <w:widowControl/>
        <w:spacing w:line="520" w:lineRule="exact"/>
        <w:ind w:firstLine="480" w:firstLineChars="200"/>
        <w:jc w:val="lef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 </w:t>
      </w:r>
    </w:p>
    <w:p w14:paraId="19525F8A">
      <w:pPr>
        <w:widowControl/>
        <w:spacing w:line="520" w:lineRule="exact"/>
        <w:ind w:firstLine="720" w:firstLineChars="300"/>
        <w:jc w:val="lef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承诺单位：</w:t>
      </w:r>
      <w:r>
        <w:rPr>
          <w:rFonts w:hint="eastAsia" w:ascii="微软雅黑" w:hAnsi="微软雅黑" w:eastAsia="微软雅黑" w:cs="微软雅黑"/>
          <w:color w:val="auto"/>
          <w:kern w:val="0"/>
          <w:sz w:val="24"/>
          <w:szCs w:val="24"/>
          <w:u w:val="single"/>
        </w:rPr>
        <w:t>　　                        　</w:t>
      </w:r>
      <w:r>
        <w:rPr>
          <w:rFonts w:hint="eastAsia" w:ascii="微软雅黑" w:hAnsi="微软雅黑" w:eastAsia="微软雅黑" w:cs="微软雅黑"/>
          <w:color w:val="auto"/>
          <w:kern w:val="0"/>
          <w:sz w:val="24"/>
          <w:szCs w:val="24"/>
        </w:rPr>
        <w:t>（盖章）</w:t>
      </w:r>
    </w:p>
    <w:p w14:paraId="04284E65">
      <w:pPr>
        <w:widowControl/>
        <w:spacing w:line="520" w:lineRule="exact"/>
        <w:ind w:firstLine="720" w:firstLineChars="300"/>
        <w:jc w:val="left"/>
        <w:rPr>
          <w:rFonts w:hint="eastAsia" w:ascii="微软雅黑" w:hAnsi="微软雅黑" w:eastAsia="微软雅黑" w:cs="微软雅黑"/>
          <w:color w:val="auto"/>
          <w:kern w:val="0"/>
          <w:sz w:val="24"/>
          <w:szCs w:val="24"/>
          <w:u w:val="single"/>
        </w:rPr>
      </w:pPr>
      <w:r>
        <w:rPr>
          <w:rFonts w:hint="eastAsia" w:ascii="微软雅黑" w:hAnsi="微软雅黑" w:eastAsia="微软雅黑" w:cs="微软雅黑"/>
          <w:color w:val="auto"/>
          <w:kern w:val="0"/>
          <w:sz w:val="24"/>
          <w:szCs w:val="24"/>
        </w:rPr>
        <w:t>法定代表人</w:t>
      </w:r>
      <w:r>
        <w:rPr>
          <w:rFonts w:hint="eastAsia" w:ascii="微软雅黑" w:hAnsi="微软雅黑" w:eastAsia="微软雅黑" w:cs="微软雅黑"/>
          <w:color w:val="auto"/>
          <w:kern w:val="0"/>
          <w:sz w:val="24"/>
          <w:szCs w:val="24"/>
          <w:lang w:eastAsia="zh-CN"/>
        </w:rPr>
        <w:t>或</w:t>
      </w:r>
      <w:r>
        <w:rPr>
          <w:rFonts w:hint="eastAsia" w:ascii="微软雅黑" w:hAnsi="微软雅黑" w:eastAsia="微软雅黑" w:cs="微软雅黑"/>
          <w:color w:val="auto"/>
          <w:kern w:val="0"/>
          <w:sz w:val="24"/>
          <w:szCs w:val="24"/>
        </w:rPr>
        <w:t>被授权人（签字</w:t>
      </w:r>
      <w:r>
        <w:rPr>
          <w:rFonts w:hint="eastAsia" w:ascii="微软雅黑" w:hAnsi="微软雅黑" w:eastAsia="微软雅黑" w:cs="微软雅黑"/>
          <w:color w:val="auto"/>
          <w:kern w:val="0"/>
          <w:sz w:val="24"/>
          <w:szCs w:val="24"/>
          <w:lang w:val="en-US" w:eastAsia="zh-CN"/>
        </w:rPr>
        <w:t>或盖章</w:t>
      </w:r>
      <w:r>
        <w:rPr>
          <w:rFonts w:hint="eastAsia" w:ascii="微软雅黑" w:hAnsi="微软雅黑" w:eastAsia="微软雅黑" w:cs="微软雅黑"/>
          <w:color w:val="auto"/>
          <w:kern w:val="0"/>
          <w:sz w:val="24"/>
          <w:szCs w:val="24"/>
        </w:rPr>
        <w:t>）：</w:t>
      </w:r>
      <w:r>
        <w:rPr>
          <w:rFonts w:hint="eastAsia" w:ascii="微软雅黑" w:hAnsi="微软雅黑" w:eastAsia="微软雅黑" w:cs="微软雅黑"/>
          <w:color w:val="auto"/>
          <w:kern w:val="0"/>
          <w:sz w:val="24"/>
          <w:szCs w:val="24"/>
          <w:u w:val="single"/>
        </w:rPr>
        <w:t xml:space="preserve">　　　　　     </w:t>
      </w:r>
    </w:p>
    <w:p w14:paraId="6B69C024">
      <w:pPr>
        <w:widowControl/>
        <w:spacing w:line="520" w:lineRule="exact"/>
        <w:ind w:firstLine="720" w:firstLineChars="300"/>
        <w:jc w:val="left"/>
        <w:rPr>
          <w:rFonts w:hint="eastAsia" w:ascii="微软雅黑" w:hAnsi="微软雅黑" w:eastAsia="微软雅黑" w:cs="微软雅黑"/>
          <w:color w:val="auto"/>
          <w:kern w:val="0"/>
          <w:sz w:val="24"/>
          <w:szCs w:val="24"/>
          <w:u w:val="single"/>
        </w:rPr>
      </w:pPr>
      <w:r>
        <w:rPr>
          <w:rFonts w:hint="eastAsia" w:ascii="微软雅黑" w:hAnsi="微软雅黑" w:eastAsia="微软雅黑" w:cs="微软雅黑"/>
          <w:color w:val="auto"/>
          <w:kern w:val="0"/>
          <w:sz w:val="24"/>
          <w:szCs w:val="24"/>
        </w:rPr>
        <w:t>地　　址：</w:t>
      </w:r>
      <w:r>
        <w:rPr>
          <w:rFonts w:hint="eastAsia" w:ascii="微软雅黑" w:hAnsi="微软雅黑" w:eastAsia="微软雅黑" w:cs="微软雅黑"/>
          <w:color w:val="auto"/>
          <w:kern w:val="0"/>
          <w:sz w:val="24"/>
          <w:szCs w:val="24"/>
          <w:u w:val="single"/>
        </w:rPr>
        <w:t xml:space="preserve">                              </w:t>
      </w:r>
    </w:p>
    <w:p w14:paraId="041EF9D9">
      <w:pPr>
        <w:widowControl/>
        <w:spacing w:line="520" w:lineRule="exact"/>
        <w:ind w:firstLine="720" w:firstLineChars="300"/>
        <w:jc w:val="left"/>
        <w:rPr>
          <w:rFonts w:hint="eastAsia" w:ascii="微软雅黑" w:hAnsi="微软雅黑" w:eastAsia="微软雅黑" w:cs="微软雅黑"/>
          <w:color w:val="auto"/>
          <w:kern w:val="0"/>
          <w:sz w:val="24"/>
          <w:szCs w:val="24"/>
          <w:u w:val="single"/>
        </w:rPr>
      </w:pPr>
      <w:r>
        <w:rPr>
          <w:rFonts w:hint="eastAsia" w:ascii="微软雅黑" w:hAnsi="微软雅黑" w:eastAsia="微软雅黑" w:cs="微软雅黑"/>
          <w:color w:val="auto"/>
          <w:kern w:val="0"/>
          <w:sz w:val="24"/>
          <w:szCs w:val="24"/>
        </w:rPr>
        <w:t>邮    编：</w:t>
      </w:r>
      <w:r>
        <w:rPr>
          <w:rFonts w:hint="eastAsia" w:ascii="微软雅黑" w:hAnsi="微软雅黑" w:eastAsia="微软雅黑" w:cs="微软雅黑"/>
          <w:color w:val="auto"/>
          <w:kern w:val="0"/>
          <w:sz w:val="24"/>
          <w:szCs w:val="24"/>
          <w:u w:val="single"/>
        </w:rPr>
        <w:t xml:space="preserve">　　                     　　 </w:t>
      </w:r>
    </w:p>
    <w:p w14:paraId="694D98CF">
      <w:pPr>
        <w:widowControl/>
        <w:spacing w:line="520" w:lineRule="exact"/>
        <w:ind w:firstLine="720" w:firstLineChars="300"/>
        <w:jc w:val="lef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电　　话：</w:t>
      </w:r>
      <w:r>
        <w:rPr>
          <w:rFonts w:hint="eastAsia" w:ascii="微软雅黑" w:hAnsi="微软雅黑" w:eastAsia="微软雅黑" w:cs="微软雅黑"/>
          <w:color w:val="auto"/>
          <w:kern w:val="0"/>
          <w:sz w:val="24"/>
          <w:szCs w:val="24"/>
          <w:u w:val="single"/>
        </w:rPr>
        <w:t>　　　                　　　　</w:t>
      </w:r>
      <w:r>
        <w:rPr>
          <w:rFonts w:hint="eastAsia" w:ascii="微软雅黑" w:hAnsi="微软雅黑" w:eastAsia="微软雅黑" w:cs="微软雅黑"/>
          <w:color w:val="auto"/>
          <w:kern w:val="0"/>
          <w:sz w:val="24"/>
          <w:szCs w:val="24"/>
        </w:rPr>
        <w:t xml:space="preserve">　　　                                    </w:t>
      </w:r>
    </w:p>
    <w:p w14:paraId="02242AC2">
      <w:pPr>
        <w:widowControl/>
        <w:spacing w:line="520" w:lineRule="exact"/>
        <w:ind w:firstLine="720" w:firstLineChars="300"/>
        <w:jc w:val="right"/>
        <w:rPr>
          <w:rFonts w:hint="eastAsia" w:ascii="微软雅黑" w:hAnsi="微软雅黑" w:eastAsia="微软雅黑" w:cs="微软雅黑"/>
          <w:color w:val="auto"/>
          <w:kern w:val="0"/>
          <w:sz w:val="28"/>
          <w:szCs w:val="28"/>
        </w:rPr>
      </w:pPr>
      <w:r>
        <w:rPr>
          <w:rFonts w:hint="eastAsia" w:ascii="微软雅黑" w:hAnsi="微软雅黑" w:eastAsia="微软雅黑" w:cs="微软雅黑"/>
          <w:color w:val="auto"/>
          <w:kern w:val="0"/>
          <w:sz w:val="24"/>
          <w:szCs w:val="24"/>
        </w:rPr>
        <w:t xml:space="preserve">  年　　月　　日     </w:t>
      </w:r>
      <w:r>
        <w:rPr>
          <w:rFonts w:hint="eastAsia" w:ascii="微软雅黑" w:hAnsi="微软雅黑" w:eastAsia="微软雅黑" w:cs="微软雅黑"/>
          <w:color w:val="auto"/>
          <w:kern w:val="0"/>
          <w:sz w:val="28"/>
          <w:szCs w:val="28"/>
        </w:rPr>
        <w:t xml:space="preserve">   </w:t>
      </w:r>
    </w:p>
    <w:p w14:paraId="1932F9EB">
      <w:pPr>
        <w:widowControl/>
        <w:spacing w:line="520" w:lineRule="exact"/>
        <w:jc w:val="center"/>
        <w:rPr>
          <w:rFonts w:hint="eastAsia" w:ascii="微软雅黑" w:hAnsi="微软雅黑" w:eastAsia="微软雅黑" w:cs="微软雅黑"/>
          <w:b/>
          <w:color w:val="auto"/>
          <w:sz w:val="32"/>
          <w:szCs w:val="32"/>
        </w:rPr>
      </w:pPr>
    </w:p>
    <w:p w14:paraId="650F4426">
      <w:pPr>
        <w:widowControl/>
        <w:spacing w:line="520" w:lineRule="exact"/>
        <w:jc w:val="center"/>
        <w:rPr>
          <w:rFonts w:hint="eastAsia" w:ascii="微软雅黑" w:hAnsi="微软雅黑" w:eastAsia="微软雅黑" w:cs="微软雅黑"/>
          <w:b/>
          <w:color w:val="auto"/>
          <w:sz w:val="32"/>
          <w:szCs w:val="32"/>
        </w:rPr>
      </w:pPr>
    </w:p>
    <w:p w14:paraId="51089A5C">
      <w:pPr>
        <w:widowControl/>
        <w:spacing w:line="520" w:lineRule="exact"/>
        <w:jc w:val="center"/>
        <w:rPr>
          <w:rFonts w:hint="eastAsia" w:ascii="微软雅黑" w:hAnsi="微软雅黑" w:eastAsia="微软雅黑" w:cs="微软雅黑"/>
          <w:b/>
          <w:color w:val="auto"/>
          <w:sz w:val="32"/>
          <w:szCs w:val="32"/>
        </w:rPr>
      </w:pPr>
      <w:r>
        <w:rPr>
          <w:rFonts w:hint="eastAsia" w:ascii="微软雅黑" w:hAnsi="微软雅黑" w:eastAsia="微软雅黑" w:cs="微软雅黑"/>
          <w:b/>
          <w:color w:val="auto"/>
          <w:sz w:val="32"/>
          <w:szCs w:val="32"/>
        </w:rPr>
        <w:t>承诺书（二）</w:t>
      </w:r>
    </w:p>
    <w:p w14:paraId="7D936202">
      <w:pPr>
        <w:pStyle w:val="2"/>
        <w:rPr>
          <w:rFonts w:hint="eastAsia"/>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5A5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02F7C8D">
            <w:pPr>
              <w:spacing w:line="360" w:lineRule="atLeast"/>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lang w:eastAsia="zh-CN"/>
              </w:rPr>
              <w:t>中国人民政治协商会议陕西省府谷县委员会办公室（</w:t>
            </w:r>
            <w:r>
              <w:rPr>
                <w:rFonts w:hint="eastAsia" w:ascii="微软雅黑" w:hAnsi="微软雅黑" w:eastAsia="微软雅黑" w:cs="微软雅黑"/>
                <w:color w:val="auto"/>
                <w:sz w:val="24"/>
                <w:highlight w:val="none"/>
                <w:lang w:val="en-US" w:eastAsia="zh-CN"/>
              </w:rPr>
              <w:t>采购人名称</w:t>
            </w:r>
            <w:r>
              <w:rPr>
                <w:rFonts w:hint="eastAsia" w:ascii="微软雅黑" w:hAnsi="微软雅黑" w:eastAsia="微软雅黑" w:cs="微软雅黑"/>
                <w:color w:val="auto"/>
                <w:sz w:val="24"/>
                <w:highlight w:val="none"/>
                <w:lang w:eastAsia="zh-CN"/>
              </w:rPr>
              <w:t>）</w:t>
            </w:r>
          </w:p>
        </w:tc>
      </w:tr>
      <w:tr w14:paraId="6F2C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F9EF368">
            <w:pPr>
              <w:spacing w:line="360" w:lineRule="atLeas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作为参加贵公司组织的本次招标项目的供应商，本公司承诺：在参加本项目招标之前不存在被依法禁止经营行为、财产被接管或冻结的情况，如有隐瞒实情，愿承担一切责任及后果。</w:t>
            </w:r>
          </w:p>
        </w:tc>
      </w:tr>
      <w:tr w14:paraId="4DB6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14:paraId="28371C47">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供应商</w:t>
            </w:r>
          </w:p>
        </w:tc>
        <w:tc>
          <w:tcPr>
            <w:tcW w:w="3420" w:type="dxa"/>
            <w:noWrap w:val="0"/>
            <w:vAlign w:val="center"/>
          </w:tcPr>
          <w:p w14:paraId="607A6B0F">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法定代表人</w:t>
            </w:r>
          </w:p>
        </w:tc>
        <w:tc>
          <w:tcPr>
            <w:tcW w:w="2340" w:type="dxa"/>
            <w:noWrap w:val="0"/>
            <w:vAlign w:val="center"/>
          </w:tcPr>
          <w:p w14:paraId="0844677F">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  期</w:t>
            </w:r>
          </w:p>
        </w:tc>
      </w:tr>
      <w:tr w14:paraId="2DE8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3240" w:type="dxa"/>
            <w:noWrap w:val="0"/>
            <w:vAlign w:val="center"/>
          </w:tcPr>
          <w:p w14:paraId="17B6137B">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（公章）</w:t>
            </w:r>
          </w:p>
        </w:tc>
        <w:tc>
          <w:tcPr>
            <w:tcW w:w="3420" w:type="dxa"/>
            <w:noWrap w:val="0"/>
            <w:vAlign w:val="center"/>
          </w:tcPr>
          <w:p w14:paraId="7C1BEB7F">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（签字或盖章）</w:t>
            </w:r>
          </w:p>
        </w:tc>
        <w:tc>
          <w:tcPr>
            <w:tcW w:w="2340" w:type="dxa"/>
            <w:noWrap w:val="0"/>
            <w:vAlign w:val="center"/>
          </w:tcPr>
          <w:p w14:paraId="18302534">
            <w:pPr>
              <w:spacing w:line="360" w:lineRule="atLeast"/>
              <w:ind w:firstLine="240" w:firstLineChars="100"/>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年  月  日</w:t>
            </w:r>
          </w:p>
        </w:tc>
      </w:tr>
    </w:tbl>
    <w:p w14:paraId="770A36F2">
      <w:pPr>
        <w:spacing w:line="360" w:lineRule="atLeast"/>
        <w:jc w:val="center"/>
        <w:rPr>
          <w:rFonts w:hint="eastAsia" w:ascii="微软雅黑" w:hAnsi="微软雅黑" w:eastAsia="微软雅黑" w:cs="微软雅黑"/>
          <w:b/>
          <w:color w:val="auto"/>
          <w:sz w:val="32"/>
          <w:szCs w:val="32"/>
          <w:highlight w:val="none"/>
        </w:rPr>
      </w:pPr>
    </w:p>
    <w:p w14:paraId="4D68A65C">
      <w:pPr>
        <w:spacing w:line="360" w:lineRule="atLeas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承诺书（三）</w:t>
      </w:r>
    </w:p>
    <w:p w14:paraId="6C585ED6">
      <w:pPr>
        <w:pStyle w:val="2"/>
        <w:rPr>
          <w:rFonts w:hint="eastAsia"/>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DC1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9000" w:type="dxa"/>
            <w:gridSpan w:val="3"/>
            <w:noWrap w:val="0"/>
            <w:vAlign w:val="center"/>
          </w:tcPr>
          <w:p w14:paraId="5764F5A7">
            <w:pPr>
              <w:spacing w:line="360" w:lineRule="atLeast"/>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lang w:eastAsia="zh-CN"/>
              </w:rPr>
              <w:t>中国人民政治协商会议陕西省府谷县委员会办公室（</w:t>
            </w:r>
            <w:r>
              <w:rPr>
                <w:rFonts w:hint="eastAsia" w:ascii="微软雅黑" w:hAnsi="微软雅黑" w:eastAsia="微软雅黑" w:cs="微软雅黑"/>
                <w:color w:val="auto"/>
                <w:sz w:val="24"/>
                <w:highlight w:val="none"/>
                <w:lang w:val="en-US" w:eastAsia="zh-CN"/>
              </w:rPr>
              <w:t>采购人名称</w:t>
            </w:r>
            <w:r>
              <w:rPr>
                <w:rFonts w:hint="eastAsia" w:ascii="微软雅黑" w:hAnsi="微软雅黑" w:eastAsia="微软雅黑" w:cs="微软雅黑"/>
                <w:color w:val="auto"/>
                <w:sz w:val="24"/>
                <w:highlight w:val="none"/>
                <w:lang w:eastAsia="zh-CN"/>
              </w:rPr>
              <w:t>）</w:t>
            </w:r>
          </w:p>
        </w:tc>
      </w:tr>
      <w:tr w14:paraId="4AC1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9000" w:type="dxa"/>
            <w:gridSpan w:val="3"/>
            <w:noWrap w:val="0"/>
            <w:vAlign w:val="center"/>
          </w:tcPr>
          <w:p w14:paraId="363EE18D">
            <w:pPr>
              <w:spacing w:line="360" w:lineRule="atLeas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作为参加贵公司组织的本次招标项目的供应商，本公司郑重申告并承诺：近三年受到有关行政主管部门的行政处理、不良行为记录为</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次（没有填零），如有隐瞒实情，愿承担一切责任及后果。</w:t>
            </w:r>
          </w:p>
        </w:tc>
      </w:tr>
      <w:tr w14:paraId="499B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240" w:type="dxa"/>
            <w:noWrap w:val="0"/>
            <w:vAlign w:val="center"/>
          </w:tcPr>
          <w:p w14:paraId="2254A12F">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w:t>
            </w:r>
          </w:p>
        </w:tc>
        <w:tc>
          <w:tcPr>
            <w:tcW w:w="3420" w:type="dxa"/>
            <w:noWrap w:val="0"/>
            <w:vAlign w:val="center"/>
          </w:tcPr>
          <w:p w14:paraId="095AD441">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法定代表人</w:t>
            </w:r>
          </w:p>
        </w:tc>
        <w:tc>
          <w:tcPr>
            <w:tcW w:w="2340" w:type="dxa"/>
            <w:noWrap w:val="0"/>
            <w:vAlign w:val="center"/>
          </w:tcPr>
          <w:p w14:paraId="3B0F0580">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  期</w:t>
            </w:r>
          </w:p>
        </w:tc>
      </w:tr>
      <w:tr w14:paraId="3DE9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3" w:hRule="atLeast"/>
          <w:jc w:val="center"/>
        </w:trPr>
        <w:tc>
          <w:tcPr>
            <w:tcW w:w="3240" w:type="dxa"/>
            <w:noWrap w:val="0"/>
            <w:vAlign w:val="center"/>
          </w:tcPr>
          <w:p w14:paraId="5A88D347">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（公章）</w:t>
            </w:r>
          </w:p>
        </w:tc>
        <w:tc>
          <w:tcPr>
            <w:tcW w:w="3420" w:type="dxa"/>
            <w:noWrap w:val="0"/>
            <w:vAlign w:val="center"/>
          </w:tcPr>
          <w:p w14:paraId="6EE538DA">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（签字或盖章）</w:t>
            </w:r>
          </w:p>
        </w:tc>
        <w:tc>
          <w:tcPr>
            <w:tcW w:w="2340" w:type="dxa"/>
            <w:noWrap w:val="0"/>
            <w:vAlign w:val="center"/>
          </w:tcPr>
          <w:p w14:paraId="3D46BA9A">
            <w:pPr>
              <w:spacing w:line="360" w:lineRule="atLeast"/>
              <w:ind w:firstLine="240" w:firstLineChars="100"/>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年  月  日</w:t>
            </w:r>
          </w:p>
        </w:tc>
      </w:tr>
    </w:tbl>
    <w:p w14:paraId="50474D24">
      <w:pPr>
        <w:spacing w:line="360" w:lineRule="atLeast"/>
        <w:jc w:val="center"/>
        <w:rPr>
          <w:rFonts w:hint="eastAsia" w:ascii="微软雅黑" w:hAnsi="微软雅黑" w:eastAsia="微软雅黑" w:cs="微软雅黑"/>
          <w:b/>
          <w:color w:val="auto"/>
          <w:sz w:val="32"/>
          <w:szCs w:val="32"/>
          <w:highlight w:val="none"/>
        </w:rPr>
      </w:pPr>
    </w:p>
    <w:p w14:paraId="5031159F">
      <w:pPr>
        <w:spacing w:line="360" w:lineRule="atLeas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承诺书（四）</w:t>
      </w:r>
    </w:p>
    <w:p w14:paraId="1B28ABD3">
      <w:pPr>
        <w:spacing w:line="360" w:lineRule="atLeast"/>
        <w:jc w:val="center"/>
        <w:rPr>
          <w:rFonts w:hint="eastAsia" w:ascii="微软雅黑" w:hAnsi="微软雅黑" w:eastAsia="微软雅黑" w:cs="微软雅黑"/>
          <w:b/>
          <w:color w:val="auto"/>
          <w:sz w:val="24"/>
          <w:highlight w:val="none"/>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4"/>
        <w:gridCol w:w="3382"/>
        <w:gridCol w:w="2314"/>
      </w:tblGrid>
      <w:tr w14:paraId="6EC9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900" w:type="dxa"/>
            <w:gridSpan w:val="3"/>
            <w:noWrap w:val="0"/>
            <w:vAlign w:val="center"/>
          </w:tcPr>
          <w:p w14:paraId="6AE11163">
            <w:pPr>
              <w:spacing w:line="360" w:lineRule="atLeast"/>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lang w:eastAsia="zh-CN"/>
              </w:rPr>
              <w:t>中国人民政治协商会议陕西省府谷县委员会办公室（</w:t>
            </w:r>
            <w:r>
              <w:rPr>
                <w:rFonts w:hint="eastAsia" w:ascii="微软雅黑" w:hAnsi="微软雅黑" w:eastAsia="微软雅黑" w:cs="微软雅黑"/>
                <w:color w:val="auto"/>
                <w:sz w:val="24"/>
                <w:highlight w:val="none"/>
                <w:lang w:val="en-US" w:eastAsia="zh-CN"/>
              </w:rPr>
              <w:t>采购人名称</w:t>
            </w:r>
            <w:r>
              <w:rPr>
                <w:rFonts w:hint="eastAsia" w:ascii="微软雅黑" w:hAnsi="微软雅黑" w:eastAsia="微软雅黑" w:cs="微软雅黑"/>
                <w:color w:val="auto"/>
                <w:sz w:val="24"/>
                <w:highlight w:val="none"/>
                <w:lang w:eastAsia="zh-CN"/>
              </w:rPr>
              <w:t>）</w:t>
            </w:r>
          </w:p>
        </w:tc>
      </w:tr>
      <w:tr w14:paraId="641F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8900" w:type="dxa"/>
            <w:gridSpan w:val="3"/>
            <w:noWrap w:val="0"/>
            <w:vAlign w:val="center"/>
          </w:tcPr>
          <w:p w14:paraId="75A9E6C1">
            <w:pPr>
              <w:spacing w:line="360" w:lineRule="atLeas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作为参加贵公司组织的本次招标项目的供应商，本公司郑重申告：近三年因产品供货问题（水货、替代品、次品、翻新品等）的不法行为记录为</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次（没有填零），如有隐瞒实情，愿承担一切责任及后果。</w:t>
            </w:r>
          </w:p>
          <w:p w14:paraId="51F07F0D">
            <w:pPr>
              <w:spacing w:line="360" w:lineRule="atLeas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本公司承诺：本次招标标的物为正品行货。</w:t>
            </w:r>
          </w:p>
        </w:tc>
      </w:tr>
      <w:tr w14:paraId="555B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04" w:type="dxa"/>
            <w:noWrap w:val="0"/>
            <w:vAlign w:val="center"/>
          </w:tcPr>
          <w:p w14:paraId="0FD30B6A">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w:t>
            </w:r>
          </w:p>
        </w:tc>
        <w:tc>
          <w:tcPr>
            <w:tcW w:w="3382" w:type="dxa"/>
            <w:noWrap w:val="0"/>
            <w:vAlign w:val="center"/>
          </w:tcPr>
          <w:p w14:paraId="2136C108">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法定代表人</w:t>
            </w:r>
          </w:p>
        </w:tc>
        <w:tc>
          <w:tcPr>
            <w:tcW w:w="2314" w:type="dxa"/>
            <w:noWrap w:val="0"/>
            <w:vAlign w:val="center"/>
          </w:tcPr>
          <w:p w14:paraId="678FB645">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   期</w:t>
            </w:r>
          </w:p>
        </w:tc>
      </w:tr>
      <w:tr w14:paraId="4E7A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3204" w:type="dxa"/>
            <w:noWrap w:val="0"/>
            <w:vAlign w:val="center"/>
          </w:tcPr>
          <w:p w14:paraId="5C7F55EB">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（公章）</w:t>
            </w:r>
          </w:p>
        </w:tc>
        <w:tc>
          <w:tcPr>
            <w:tcW w:w="3382" w:type="dxa"/>
            <w:noWrap w:val="0"/>
            <w:vAlign w:val="center"/>
          </w:tcPr>
          <w:p w14:paraId="09471EF0">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（签字或盖章）</w:t>
            </w:r>
          </w:p>
        </w:tc>
        <w:tc>
          <w:tcPr>
            <w:tcW w:w="2314" w:type="dxa"/>
            <w:noWrap w:val="0"/>
            <w:vAlign w:val="center"/>
          </w:tcPr>
          <w:p w14:paraId="163790DA">
            <w:pPr>
              <w:spacing w:line="360" w:lineRule="atLeast"/>
              <w:ind w:firstLine="240" w:firstLineChars="100"/>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年  月  日</w:t>
            </w:r>
          </w:p>
        </w:tc>
      </w:tr>
    </w:tbl>
    <w:p w14:paraId="5FDA75CA">
      <w:pPr>
        <w:spacing w:line="360" w:lineRule="atLeast"/>
        <w:jc w:val="center"/>
        <w:rPr>
          <w:rFonts w:hint="eastAsia" w:ascii="微软雅黑" w:hAnsi="微软雅黑" w:eastAsia="微软雅黑" w:cs="微软雅黑"/>
          <w:b/>
          <w:color w:val="auto"/>
          <w:sz w:val="32"/>
          <w:szCs w:val="32"/>
          <w:highlight w:val="none"/>
        </w:rPr>
      </w:pPr>
    </w:p>
    <w:p w14:paraId="2D65C232">
      <w:pPr>
        <w:spacing w:line="360" w:lineRule="atLeas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承诺书（五）</w:t>
      </w:r>
    </w:p>
    <w:p w14:paraId="0FDBBBB6">
      <w:pPr>
        <w:spacing w:line="360" w:lineRule="atLeast"/>
        <w:jc w:val="center"/>
        <w:rPr>
          <w:rFonts w:hint="eastAsia" w:ascii="微软雅黑" w:hAnsi="微软雅黑" w:eastAsia="微软雅黑" w:cs="微软雅黑"/>
          <w:b/>
          <w:color w:val="auto"/>
          <w:sz w:val="24"/>
          <w:highlight w:val="none"/>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1"/>
        <w:gridCol w:w="3389"/>
        <w:gridCol w:w="2320"/>
      </w:tblGrid>
      <w:tr w14:paraId="07F6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920" w:type="dxa"/>
            <w:gridSpan w:val="3"/>
            <w:noWrap w:val="0"/>
            <w:vAlign w:val="center"/>
          </w:tcPr>
          <w:p w14:paraId="36DBAAAD">
            <w:pPr>
              <w:spacing w:line="360" w:lineRule="atLeast"/>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lang w:eastAsia="zh-CN"/>
              </w:rPr>
              <w:t>中国人民政治协商会议陕西省府谷县委员会办公室（</w:t>
            </w:r>
            <w:r>
              <w:rPr>
                <w:rFonts w:hint="eastAsia" w:ascii="微软雅黑" w:hAnsi="微软雅黑" w:eastAsia="微软雅黑" w:cs="微软雅黑"/>
                <w:color w:val="auto"/>
                <w:sz w:val="24"/>
                <w:highlight w:val="none"/>
                <w:lang w:val="en-US" w:eastAsia="zh-CN"/>
              </w:rPr>
              <w:t>采购人名称</w:t>
            </w:r>
            <w:r>
              <w:rPr>
                <w:rFonts w:hint="eastAsia" w:ascii="微软雅黑" w:hAnsi="微软雅黑" w:eastAsia="微软雅黑" w:cs="微软雅黑"/>
                <w:color w:val="auto"/>
                <w:sz w:val="24"/>
                <w:highlight w:val="none"/>
                <w:lang w:eastAsia="zh-CN"/>
              </w:rPr>
              <w:t>）</w:t>
            </w:r>
          </w:p>
        </w:tc>
      </w:tr>
      <w:tr w14:paraId="2340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jc w:val="center"/>
        </w:trPr>
        <w:tc>
          <w:tcPr>
            <w:tcW w:w="8920" w:type="dxa"/>
            <w:gridSpan w:val="3"/>
            <w:noWrap w:val="0"/>
            <w:vAlign w:val="center"/>
          </w:tcPr>
          <w:p w14:paraId="6551E056">
            <w:pPr>
              <w:spacing w:line="360" w:lineRule="atLeas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作为参加贵公司组织的本次招标项目的供应商，本公司承诺：参加本次招标提交的所有资质证明文件及业绩证明文件是真实的、有效的，如有隐瞒实情，愿承担一切责任及后果。</w:t>
            </w:r>
          </w:p>
        </w:tc>
      </w:tr>
      <w:tr w14:paraId="4DAC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3211" w:type="dxa"/>
            <w:noWrap w:val="0"/>
            <w:vAlign w:val="center"/>
          </w:tcPr>
          <w:p w14:paraId="7C9A665E">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w:t>
            </w:r>
          </w:p>
        </w:tc>
        <w:tc>
          <w:tcPr>
            <w:tcW w:w="3389" w:type="dxa"/>
            <w:noWrap w:val="0"/>
            <w:vAlign w:val="center"/>
          </w:tcPr>
          <w:p w14:paraId="2442932B">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法定代表人</w:t>
            </w:r>
          </w:p>
        </w:tc>
        <w:tc>
          <w:tcPr>
            <w:tcW w:w="2320" w:type="dxa"/>
            <w:noWrap w:val="0"/>
            <w:vAlign w:val="center"/>
          </w:tcPr>
          <w:p w14:paraId="05DB591E">
            <w:pPr>
              <w:spacing w:line="360" w:lineRule="atLeas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   期</w:t>
            </w:r>
          </w:p>
        </w:tc>
      </w:tr>
      <w:tr w14:paraId="7F6F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3211" w:type="dxa"/>
            <w:noWrap w:val="0"/>
            <w:vAlign w:val="center"/>
          </w:tcPr>
          <w:p w14:paraId="550D1D37">
            <w:pPr>
              <w:spacing w:line="360" w:lineRule="atLeast"/>
              <w:jc w:val="center"/>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（公章）</w:t>
            </w:r>
          </w:p>
        </w:tc>
        <w:tc>
          <w:tcPr>
            <w:tcW w:w="3389" w:type="dxa"/>
            <w:noWrap w:val="0"/>
            <w:vAlign w:val="center"/>
          </w:tcPr>
          <w:p w14:paraId="3128B167">
            <w:pPr>
              <w:spacing w:line="360" w:lineRule="atLeast"/>
              <w:jc w:val="center"/>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（签字或盖章）</w:t>
            </w:r>
          </w:p>
        </w:tc>
        <w:tc>
          <w:tcPr>
            <w:tcW w:w="2320" w:type="dxa"/>
            <w:noWrap w:val="0"/>
            <w:vAlign w:val="center"/>
          </w:tcPr>
          <w:p w14:paraId="073BC7A0">
            <w:pPr>
              <w:spacing w:line="360" w:lineRule="atLeast"/>
              <w:ind w:firstLine="240" w:firstLineChars="100"/>
              <w:jc w:val="center"/>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年  月  日</w:t>
            </w:r>
          </w:p>
        </w:tc>
      </w:tr>
    </w:tbl>
    <w:p w14:paraId="7CA68DDB">
      <w:pPr>
        <w:pStyle w:val="5"/>
        <w:jc w:val="both"/>
        <w:outlineLvl w:val="9"/>
        <w:rPr>
          <w:rFonts w:hint="eastAsia" w:ascii="微软雅黑" w:hAnsi="微软雅黑" w:eastAsia="微软雅黑" w:cs="微软雅黑"/>
          <w:color w:val="auto"/>
        </w:rPr>
        <w:sectPr>
          <w:pgSz w:w="11905" w:h="16838"/>
          <w:pgMar w:top="1417" w:right="1667" w:bottom="1417" w:left="1417" w:header="850" w:footer="992" w:gutter="0"/>
          <w:pgBorders>
            <w:top w:val="none" w:sz="0" w:space="0"/>
            <w:left w:val="none" w:sz="0" w:space="0"/>
            <w:bottom w:val="none" w:sz="0" w:space="0"/>
            <w:right w:val="none" w:sz="0" w:space="0"/>
          </w:pgBorders>
          <w:pgNumType w:fmt="decimal"/>
          <w:cols w:space="720" w:num="1"/>
          <w:rtlGutter w:val="0"/>
          <w:docGrid w:type="lines" w:linePitch="317" w:charSpace="0"/>
        </w:sectPr>
      </w:pPr>
    </w:p>
    <w:p w14:paraId="74D0A239">
      <w:pPr>
        <w:pStyle w:val="2"/>
        <w:numPr>
          <w:ilvl w:val="0"/>
          <w:numId w:val="0"/>
        </w:numPr>
        <w:rPr>
          <w:rFonts w:hint="eastAsia" w:ascii="微软雅黑" w:hAnsi="微软雅黑" w:eastAsia="微软雅黑" w:cs="微软雅黑"/>
          <w:b/>
          <w:bCs/>
          <w:color w:val="auto"/>
          <w:kern w:val="2"/>
          <w:sz w:val="32"/>
          <w:szCs w:val="32"/>
          <w:lang w:val="en-US" w:eastAsia="zh-CN" w:bidi="ar-SA"/>
        </w:rPr>
      </w:pPr>
      <w:r>
        <w:rPr>
          <w:rFonts w:hint="eastAsia" w:ascii="微软雅黑" w:hAnsi="微软雅黑" w:eastAsia="微软雅黑" w:cs="微软雅黑"/>
          <w:b/>
          <w:bCs/>
          <w:color w:val="auto"/>
          <w:kern w:val="2"/>
          <w:sz w:val="32"/>
          <w:szCs w:val="32"/>
          <w:lang w:val="en-US" w:eastAsia="zh-CN" w:bidi="ar-SA"/>
        </w:rPr>
        <w:t>三、投标方案</w:t>
      </w:r>
    </w:p>
    <w:p w14:paraId="48AC4F87">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1、供应商综合实力证明材料</w:t>
      </w:r>
    </w:p>
    <w:p w14:paraId="2B3FED69">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2、服务大纲</w:t>
      </w:r>
    </w:p>
    <w:p w14:paraId="4ADBB1D2">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3、其他资料</w:t>
      </w:r>
    </w:p>
    <w:p w14:paraId="481E2829">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5D60B250">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4270D9D9">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3C15F67D">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4C4F23BF">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16EFD82E">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634714ED">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3F89F84B">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378EE1F3">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46603117">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00EF3592">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2D6B51C9">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05E694BC">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3948A42D">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1702BDE7">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1ECDF623">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729F1F99">
      <w:pPr>
        <w:pStyle w:val="2"/>
        <w:numPr>
          <w:ilvl w:val="0"/>
          <w:numId w:val="0"/>
        </w:numPr>
        <w:ind w:left="420" w:leftChars="0"/>
        <w:rPr>
          <w:rFonts w:hint="eastAsia" w:ascii="微软雅黑" w:hAnsi="微软雅黑" w:eastAsia="微软雅黑" w:cs="微软雅黑"/>
          <w:b/>
          <w:bCs/>
          <w:color w:val="auto"/>
          <w:kern w:val="2"/>
          <w:sz w:val="32"/>
          <w:szCs w:val="32"/>
          <w:lang w:val="en-US" w:eastAsia="zh-CN" w:bidi="ar-SA"/>
        </w:rPr>
      </w:pPr>
    </w:p>
    <w:p w14:paraId="744F11B9">
      <w:pPr>
        <w:pStyle w:val="19"/>
        <w:adjustRightInd w:val="0"/>
        <w:snapToGrid w:val="0"/>
        <w:spacing w:line="360" w:lineRule="auto"/>
        <w:jc w:val="both"/>
        <w:rPr>
          <w:rFonts w:hint="eastAsia" w:ascii="微软雅黑" w:hAnsi="微软雅黑" w:eastAsia="微软雅黑" w:cs="微软雅黑"/>
          <w:b w:val="0"/>
          <w:kern w:val="2"/>
          <w:sz w:val="24"/>
          <w:szCs w:val="24"/>
          <w:highlight w:val="none"/>
          <w:lang w:val="en-US" w:eastAsia="zh-CN" w:bidi="ar-SA"/>
        </w:rPr>
      </w:pPr>
    </w:p>
    <w:p w14:paraId="46A2E819">
      <w:pPr>
        <w:pStyle w:val="19"/>
        <w:numPr>
          <w:ilvl w:val="0"/>
          <w:numId w:val="8"/>
        </w:numPr>
        <w:adjustRightInd w:val="0"/>
        <w:snapToGrid w:val="0"/>
        <w:spacing w:line="360" w:lineRule="auto"/>
        <w:jc w:val="both"/>
        <w:rPr>
          <w:rFonts w:hint="eastAsia" w:ascii="微软雅黑" w:hAnsi="微软雅黑" w:eastAsia="微软雅黑" w:cs="微软雅黑"/>
          <w:sz w:val="24"/>
          <w:szCs w:val="24"/>
          <w:u w:val="single"/>
        </w:rPr>
      </w:pPr>
      <w:r>
        <w:rPr>
          <w:rFonts w:hint="eastAsia" w:ascii="微软雅黑" w:hAnsi="微软雅黑" w:eastAsia="微软雅黑" w:cs="微软雅黑"/>
          <w:b w:val="0"/>
          <w:kern w:val="2"/>
          <w:sz w:val="24"/>
          <w:szCs w:val="24"/>
          <w:highlight w:val="none"/>
          <w:lang w:val="en-US" w:eastAsia="zh-CN" w:bidi="ar-SA"/>
        </w:rPr>
        <w:t>供应商综合实力证明材料、</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14:textFill>
            <w14:solidFill>
              <w14:schemeClr w14:val="tx1"/>
            </w14:solidFill>
          </w14:textFill>
        </w:rPr>
        <w:t>同类项目经验一览表（如有）</w:t>
      </w:r>
    </w:p>
    <w:tbl>
      <w:tblPr>
        <w:tblStyle w:val="5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09"/>
        <w:gridCol w:w="1065"/>
        <w:gridCol w:w="1414"/>
        <w:gridCol w:w="1619"/>
        <w:gridCol w:w="1441"/>
        <w:gridCol w:w="2842"/>
      </w:tblGrid>
      <w:tr w14:paraId="11126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7787C4ED">
            <w:pPr>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序号</w:t>
            </w:r>
          </w:p>
        </w:tc>
        <w:tc>
          <w:tcPr>
            <w:tcW w:w="1065" w:type="dxa"/>
            <w:vAlign w:val="center"/>
          </w:tcPr>
          <w:p w14:paraId="01444807">
            <w:pPr>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项目名称</w:t>
            </w:r>
          </w:p>
        </w:tc>
        <w:tc>
          <w:tcPr>
            <w:tcW w:w="1414" w:type="dxa"/>
            <w:vAlign w:val="center"/>
          </w:tcPr>
          <w:p w14:paraId="7AA5526D">
            <w:pPr>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项目内容</w:t>
            </w:r>
          </w:p>
        </w:tc>
        <w:tc>
          <w:tcPr>
            <w:tcW w:w="1619" w:type="dxa"/>
            <w:tcBorders>
              <w:left w:val="single" w:color="auto" w:sz="4" w:space="0"/>
              <w:right w:val="single" w:color="auto" w:sz="4" w:space="0"/>
            </w:tcBorders>
            <w:vAlign w:val="center"/>
          </w:tcPr>
          <w:p w14:paraId="6ED1906A">
            <w:pPr>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合同金额</w:t>
            </w:r>
          </w:p>
          <w:p w14:paraId="06AD9B2C">
            <w:pPr>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（万元）</w:t>
            </w:r>
          </w:p>
        </w:tc>
        <w:tc>
          <w:tcPr>
            <w:tcW w:w="1441" w:type="dxa"/>
            <w:vAlign w:val="center"/>
          </w:tcPr>
          <w:p w14:paraId="772689CF">
            <w:pPr>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完成日期</w:t>
            </w:r>
          </w:p>
        </w:tc>
        <w:tc>
          <w:tcPr>
            <w:tcW w:w="2842" w:type="dxa"/>
            <w:vAlign w:val="center"/>
          </w:tcPr>
          <w:p w14:paraId="71556281">
            <w:pPr>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业主名称、联系人及电话</w:t>
            </w:r>
          </w:p>
        </w:tc>
      </w:tr>
      <w:tr w14:paraId="740ED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5B888018">
            <w:pPr>
              <w:spacing w:line="360" w:lineRule="auto"/>
              <w:ind w:left="12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1</w:t>
            </w:r>
          </w:p>
        </w:tc>
        <w:tc>
          <w:tcPr>
            <w:tcW w:w="1065" w:type="dxa"/>
            <w:vAlign w:val="center"/>
          </w:tcPr>
          <w:p w14:paraId="6E4221BD">
            <w:pPr>
              <w:spacing w:line="360" w:lineRule="auto"/>
              <w:jc w:val="center"/>
              <w:rPr>
                <w:rFonts w:hint="eastAsia" w:ascii="微软雅黑" w:hAnsi="微软雅黑" w:eastAsia="微软雅黑" w:cs="微软雅黑"/>
                <w:sz w:val="24"/>
                <w:szCs w:val="24"/>
              </w:rPr>
            </w:pPr>
          </w:p>
        </w:tc>
        <w:tc>
          <w:tcPr>
            <w:tcW w:w="1414" w:type="dxa"/>
            <w:vAlign w:val="center"/>
          </w:tcPr>
          <w:p w14:paraId="69C78610">
            <w:pPr>
              <w:spacing w:line="360" w:lineRule="auto"/>
              <w:jc w:val="center"/>
              <w:rPr>
                <w:rFonts w:hint="eastAsia" w:ascii="微软雅黑" w:hAnsi="微软雅黑" w:eastAsia="微软雅黑" w:cs="微软雅黑"/>
                <w:sz w:val="24"/>
                <w:szCs w:val="24"/>
              </w:rPr>
            </w:pPr>
          </w:p>
        </w:tc>
        <w:tc>
          <w:tcPr>
            <w:tcW w:w="1619" w:type="dxa"/>
            <w:tcBorders>
              <w:left w:val="single" w:color="auto" w:sz="4" w:space="0"/>
              <w:right w:val="single" w:color="auto" w:sz="4" w:space="0"/>
            </w:tcBorders>
            <w:vAlign w:val="center"/>
          </w:tcPr>
          <w:p w14:paraId="38B7E6D3">
            <w:pPr>
              <w:spacing w:line="360" w:lineRule="auto"/>
              <w:jc w:val="center"/>
              <w:rPr>
                <w:rFonts w:hint="eastAsia" w:ascii="微软雅黑" w:hAnsi="微软雅黑" w:eastAsia="微软雅黑" w:cs="微软雅黑"/>
                <w:sz w:val="24"/>
                <w:szCs w:val="24"/>
              </w:rPr>
            </w:pPr>
          </w:p>
        </w:tc>
        <w:tc>
          <w:tcPr>
            <w:tcW w:w="1441" w:type="dxa"/>
            <w:vAlign w:val="center"/>
          </w:tcPr>
          <w:p w14:paraId="65292794">
            <w:pPr>
              <w:spacing w:line="360" w:lineRule="auto"/>
              <w:jc w:val="center"/>
              <w:rPr>
                <w:rFonts w:hint="eastAsia" w:ascii="微软雅黑" w:hAnsi="微软雅黑" w:eastAsia="微软雅黑" w:cs="微软雅黑"/>
                <w:sz w:val="24"/>
                <w:szCs w:val="24"/>
              </w:rPr>
            </w:pPr>
          </w:p>
        </w:tc>
        <w:tc>
          <w:tcPr>
            <w:tcW w:w="2842" w:type="dxa"/>
          </w:tcPr>
          <w:p w14:paraId="4171F243">
            <w:pPr>
              <w:spacing w:line="360" w:lineRule="auto"/>
              <w:jc w:val="center"/>
              <w:rPr>
                <w:rFonts w:hint="eastAsia" w:ascii="微软雅黑" w:hAnsi="微软雅黑" w:eastAsia="微软雅黑" w:cs="微软雅黑"/>
                <w:sz w:val="24"/>
                <w:szCs w:val="24"/>
              </w:rPr>
            </w:pPr>
          </w:p>
        </w:tc>
      </w:tr>
      <w:tr w14:paraId="74B58D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5E27B78E">
            <w:pPr>
              <w:spacing w:line="360" w:lineRule="auto"/>
              <w:ind w:left="12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2</w:t>
            </w:r>
          </w:p>
        </w:tc>
        <w:tc>
          <w:tcPr>
            <w:tcW w:w="1065" w:type="dxa"/>
            <w:vAlign w:val="center"/>
          </w:tcPr>
          <w:p w14:paraId="20FB3974">
            <w:pPr>
              <w:spacing w:line="360" w:lineRule="auto"/>
              <w:jc w:val="center"/>
              <w:rPr>
                <w:rFonts w:hint="eastAsia" w:ascii="微软雅黑" w:hAnsi="微软雅黑" w:eastAsia="微软雅黑" w:cs="微软雅黑"/>
                <w:sz w:val="24"/>
                <w:szCs w:val="24"/>
              </w:rPr>
            </w:pPr>
          </w:p>
        </w:tc>
        <w:tc>
          <w:tcPr>
            <w:tcW w:w="1414" w:type="dxa"/>
            <w:vAlign w:val="center"/>
          </w:tcPr>
          <w:p w14:paraId="30F42812">
            <w:pPr>
              <w:spacing w:line="360" w:lineRule="auto"/>
              <w:jc w:val="center"/>
              <w:rPr>
                <w:rFonts w:hint="eastAsia" w:ascii="微软雅黑" w:hAnsi="微软雅黑" w:eastAsia="微软雅黑" w:cs="微软雅黑"/>
                <w:sz w:val="24"/>
                <w:szCs w:val="24"/>
              </w:rPr>
            </w:pPr>
          </w:p>
        </w:tc>
        <w:tc>
          <w:tcPr>
            <w:tcW w:w="1619" w:type="dxa"/>
            <w:tcBorders>
              <w:left w:val="single" w:color="auto" w:sz="4" w:space="0"/>
              <w:right w:val="single" w:color="auto" w:sz="4" w:space="0"/>
            </w:tcBorders>
            <w:vAlign w:val="center"/>
          </w:tcPr>
          <w:p w14:paraId="41968423">
            <w:pPr>
              <w:spacing w:line="360" w:lineRule="auto"/>
              <w:jc w:val="center"/>
              <w:rPr>
                <w:rFonts w:hint="eastAsia" w:ascii="微软雅黑" w:hAnsi="微软雅黑" w:eastAsia="微软雅黑" w:cs="微软雅黑"/>
                <w:sz w:val="24"/>
                <w:szCs w:val="24"/>
              </w:rPr>
            </w:pPr>
          </w:p>
        </w:tc>
        <w:tc>
          <w:tcPr>
            <w:tcW w:w="1441" w:type="dxa"/>
            <w:vAlign w:val="center"/>
          </w:tcPr>
          <w:p w14:paraId="31D79BD0">
            <w:pPr>
              <w:spacing w:line="360" w:lineRule="auto"/>
              <w:jc w:val="center"/>
              <w:rPr>
                <w:rFonts w:hint="eastAsia" w:ascii="微软雅黑" w:hAnsi="微软雅黑" w:eastAsia="微软雅黑" w:cs="微软雅黑"/>
                <w:sz w:val="24"/>
                <w:szCs w:val="24"/>
              </w:rPr>
            </w:pPr>
          </w:p>
        </w:tc>
        <w:tc>
          <w:tcPr>
            <w:tcW w:w="2842" w:type="dxa"/>
          </w:tcPr>
          <w:p w14:paraId="65BCA95F">
            <w:pPr>
              <w:spacing w:line="360" w:lineRule="auto"/>
              <w:jc w:val="center"/>
              <w:rPr>
                <w:rFonts w:hint="eastAsia" w:ascii="微软雅黑" w:hAnsi="微软雅黑" w:eastAsia="微软雅黑" w:cs="微软雅黑"/>
                <w:sz w:val="24"/>
                <w:szCs w:val="24"/>
              </w:rPr>
            </w:pPr>
          </w:p>
        </w:tc>
      </w:tr>
      <w:tr w14:paraId="78EDF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3F1E5F71">
            <w:pPr>
              <w:spacing w:line="360" w:lineRule="auto"/>
              <w:ind w:left="12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3</w:t>
            </w:r>
          </w:p>
        </w:tc>
        <w:tc>
          <w:tcPr>
            <w:tcW w:w="1065" w:type="dxa"/>
            <w:vAlign w:val="center"/>
          </w:tcPr>
          <w:p w14:paraId="58BF789F">
            <w:pPr>
              <w:spacing w:line="360" w:lineRule="auto"/>
              <w:jc w:val="center"/>
              <w:rPr>
                <w:rFonts w:hint="eastAsia" w:ascii="微软雅黑" w:hAnsi="微软雅黑" w:eastAsia="微软雅黑" w:cs="微软雅黑"/>
                <w:sz w:val="24"/>
                <w:szCs w:val="24"/>
              </w:rPr>
            </w:pPr>
          </w:p>
        </w:tc>
        <w:tc>
          <w:tcPr>
            <w:tcW w:w="1414" w:type="dxa"/>
            <w:vAlign w:val="center"/>
          </w:tcPr>
          <w:p w14:paraId="6C4A0A48">
            <w:pPr>
              <w:spacing w:line="360" w:lineRule="auto"/>
              <w:jc w:val="center"/>
              <w:rPr>
                <w:rFonts w:hint="eastAsia" w:ascii="微软雅黑" w:hAnsi="微软雅黑" w:eastAsia="微软雅黑" w:cs="微软雅黑"/>
                <w:sz w:val="24"/>
                <w:szCs w:val="24"/>
              </w:rPr>
            </w:pPr>
          </w:p>
        </w:tc>
        <w:tc>
          <w:tcPr>
            <w:tcW w:w="1619" w:type="dxa"/>
            <w:tcBorders>
              <w:left w:val="single" w:color="auto" w:sz="4" w:space="0"/>
              <w:right w:val="single" w:color="auto" w:sz="4" w:space="0"/>
            </w:tcBorders>
            <w:vAlign w:val="center"/>
          </w:tcPr>
          <w:p w14:paraId="3265034B">
            <w:pPr>
              <w:spacing w:line="360" w:lineRule="auto"/>
              <w:jc w:val="center"/>
              <w:rPr>
                <w:rFonts w:hint="eastAsia" w:ascii="微软雅黑" w:hAnsi="微软雅黑" w:eastAsia="微软雅黑" w:cs="微软雅黑"/>
                <w:sz w:val="24"/>
                <w:szCs w:val="24"/>
              </w:rPr>
            </w:pPr>
          </w:p>
        </w:tc>
        <w:tc>
          <w:tcPr>
            <w:tcW w:w="1441" w:type="dxa"/>
            <w:vAlign w:val="center"/>
          </w:tcPr>
          <w:p w14:paraId="672852DB">
            <w:pPr>
              <w:spacing w:line="360" w:lineRule="auto"/>
              <w:jc w:val="center"/>
              <w:rPr>
                <w:rFonts w:hint="eastAsia" w:ascii="微软雅黑" w:hAnsi="微软雅黑" w:eastAsia="微软雅黑" w:cs="微软雅黑"/>
                <w:sz w:val="24"/>
                <w:szCs w:val="24"/>
              </w:rPr>
            </w:pPr>
          </w:p>
        </w:tc>
        <w:tc>
          <w:tcPr>
            <w:tcW w:w="2842" w:type="dxa"/>
          </w:tcPr>
          <w:p w14:paraId="38D29276">
            <w:pPr>
              <w:spacing w:line="360" w:lineRule="auto"/>
              <w:jc w:val="center"/>
              <w:rPr>
                <w:rFonts w:hint="eastAsia" w:ascii="微软雅黑" w:hAnsi="微软雅黑" w:eastAsia="微软雅黑" w:cs="微软雅黑"/>
                <w:sz w:val="24"/>
                <w:szCs w:val="24"/>
              </w:rPr>
            </w:pPr>
          </w:p>
        </w:tc>
      </w:tr>
      <w:tr w14:paraId="24A6E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432FB55E">
            <w:pPr>
              <w:spacing w:line="360" w:lineRule="auto"/>
              <w:ind w:left="12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4</w:t>
            </w:r>
          </w:p>
        </w:tc>
        <w:tc>
          <w:tcPr>
            <w:tcW w:w="1065" w:type="dxa"/>
            <w:vAlign w:val="center"/>
          </w:tcPr>
          <w:p w14:paraId="30EC62EB">
            <w:pPr>
              <w:spacing w:line="360" w:lineRule="auto"/>
              <w:jc w:val="center"/>
              <w:rPr>
                <w:rFonts w:hint="eastAsia" w:ascii="微软雅黑" w:hAnsi="微软雅黑" w:eastAsia="微软雅黑" w:cs="微软雅黑"/>
                <w:sz w:val="24"/>
                <w:szCs w:val="24"/>
              </w:rPr>
            </w:pPr>
          </w:p>
        </w:tc>
        <w:tc>
          <w:tcPr>
            <w:tcW w:w="1414" w:type="dxa"/>
            <w:vAlign w:val="center"/>
          </w:tcPr>
          <w:p w14:paraId="779E8347">
            <w:pPr>
              <w:spacing w:line="360" w:lineRule="auto"/>
              <w:jc w:val="center"/>
              <w:rPr>
                <w:rFonts w:hint="eastAsia" w:ascii="微软雅黑" w:hAnsi="微软雅黑" w:eastAsia="微软雅黑" w:cs="微软雅黑"/>
                <w:sz w:val="24"/>
                <w:szCs w:val="24"/>
              </w:rPr>
            </w:pPr>
          </w:p>
        </w:tc>
        <w:tc>
          <w:tcPr>
            <w:tcW w:w="1619" w:type="dxa"/>
            <w:tcBorders>
              <w:left w:val="single" w:color="auto" w:sz="4" w:space="0"/>
              <w:right w:val="single" w:color="auto" w:sz="4" w:space="0"/>
            </w:tcBorders>
            <w:vAlign w:val="center"/>
          </w:tcPr>
          <w:p w14:paraId="5E9A9F08">
            <w:pPr>
              <w:spacing w:line="360" w:lineRule="auto"/>
              <w:jc w:val="center"/>
              <w:rPr>
                <w:rFonts w:hint="eastAsia" w:ascii="微软雅黑" w:hAnsi="微软雅黑" w:eastAsia="微软雅黑" w:cs="微软雅黑"/>
                <w:sz w:val="24"/>
                <w:szCs w:val="24"/>
              </w:rPr>
            </w:pPr>
          </w:p>
        </w:tc>
        <w:tc>
          <w:tcPr>
            <w:tcW w:w="1441" w:type="dxa"/>
            <w:vAlign w:val="center"/>
          </w:tcPr>
          <w:p w14:paraId="1F222846">
            <w:pPr>
              <w:spacing w:line="360" w:lineRule="auto"/>
              <w:jc w:val="center"/>
              <w:rPr>
                <w:rFonts w:hint="eastAsia" w:ascii="微软雅黑" w:hAnsi="微软雅黑" w:eastAsia="微软雅黑" w:cs="微软雅黑"/>
                <w:sz w:val="24"/>
                <w:szCs w:val="24"/>
              </w:rPr>
            </w:pPr>
          </w:p>
        </w:tc>
        <w:tc>
          <w:tcPr>
            <w:tcW w:w="2842" w:type="dxa"/>
          </w:tcPr>
          <w:p w14:paraId="35709BDB">
            <w:pPr>
              <w:spacing w:line="360" w:lineRule="auto"/>
              <w:jc w:val="center"/>
              <w:rPr>
                <w:rFonts w:hint="eastAsia" w:ascii="微软雅黑" w:hAnsi="微软雅黑" w:eastAsia="微软雅黑" w:cs="微软雅黑"/>
                <w:sz w:val="24"/>
                <w:szCs w:val="24"/>
              </w:rPr>
            </w:pPr>
          </w:p>
        </w:tc>
      </w:tr>
      <w:tr w14:paraId="1A771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36A8FE1B">
            <w:pPr>
              <w:spacing w:line="360" w:lineRule="auto"/>
              <w:ind w:left="12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5</w:t>
            </w:r>
          </w:p>
        </w:tc>
        <w:tc>
          <w:tcPr>
            <w:tcW w:w="1065" w:type="dxa"/>
            <w:vAlign w:val="center"/>
          </w:tcPr>
          <w:p w14:paraId="2306ED8C">
            <w:pPr>
              <w:spacing w:line="360" w:lineRule="auto"/>
              <w:jc w:val="center"/>
              <w:rPr>
                <w:rFonts w:hint="eastAsia" w:ascii="微软雅黑" w:hAnsi="微软雅黑" w:eastAsia="微软雅黑" w:cs="微软雅黑"/>
                <w:sz w:val="24"/>
                <w:szCs w:val="24"/>
              </w:rPr>
            </w:pPr>
          </w:p>
        </w:tc>
        <w:tc>
          <w:tcPr>
            <w:tcW w:w="1414" w:type="dxa"/>
            <w:vAlign w:val="center"/>
          </w:tcPr>
          <w:p w14:paraId="1BDFE743">
            <w:pPr>
              <w:spacing w:line="360" w:lineRule="auto"/>
              <w:jc w:val="center"/>
              <w:rPr>
                <w:rFonts w:hint="eastAsia" w:ascii="微软雅黑" w:hAnsi="微软雅黑" w:eastAsia="微软雅黑" w:cs="微软雅黑"/>
                <w:sz w:val="24"/>
                <w:szCs w:val="24"/>
              </w:rPr>
            </w:pPr>
          </w:p>
        </w:tc>
        <w:tc>
          <w:tcPr>
            <w:tcW w:w="1619" w:type="dxa"/>
            <w:tcBorders>
              <w:left w:val="single" w:color="auto" w:sz="4" w:space="0"/>
              <w:right w:val="single" w:color="auto" w:sz="4" w:space="0"/>
            </w:tcBorders>
            <w:vAlign w:val="center"/>
          </w:tcPr>
          <w:p w14:paraId="1916791B">
            <w:pPr>
              <w:spacing w:line="360" w:lineRule="auto"/>
              <w:jc w:val="center"/>
              <w:rPr>
                <w:rFonts w:hint="eastAsia" w:ascii="微软雅黑" w:hAnsi="微软雅黑" w:eastAsia="微软雅黑" w:cs="微软雅黑"/>
                <w:sz w:val="24"/>
                <w:szCs w:val="24"/>
              </w:rPr>
            </w:pPr>
          </w:p>
        </w:tc>
        <w:tc>
          <w:tcPr>
            <w:tcW w:w="1441" w:type="dxa"/>
            <w:vAlign w:val="center"/>
          </w:tcPr>
          <w:p w14:paraId="5CC09D1E">
            <w:pPr>
              <w:spacing w:line="360" w:lineRule="auto"/>
              <w:jc w:val="center"/>
              <w:rPr>
                <w:rFonts w:hint="eastAsia" w:ascii="微软雅黑" w:hAnsi="微软雅黑" w:eastAsia="微软雅黑" w:cs="微软雅黑"/>
                <w:sz w:val="24"/>
                <w:szCs w:val="24"/>
              </w:rPr>
            </w:pPr>
          </w:p>
        </w:tc>
        <w:tc>
          <w:tcPr>
            <w:tcW w:w="2842" w:type="dxa"/>
          </w:tcPr>
          <w:p w14:paraId="2305B28D">
            <w:pPr>
              <w:spacing w:line="360" w:lineRule="auto"/>
              <w:jc w:val="center"/>
              <w:rPr>
                <w:rFonts w:hint="eastAsia" w:ascii="微软雅黑" w:hAnsi="微软雅黑" w:eastAsia="微软雅黑" w:cs="微软雅黑"/>
                <w:sz w:val="24"/>
                <w:szCs w:val="24"/>
              </w:rPr>
            </w:pPr>
          </w:p>
        </w:tc>
      </w:tr>
      <w:tr w14:paraId="33907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308E7810">
            <w:pPr>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w:t>
            </w:r>
          </w:p>
        </w:tc>
        <w:tc>
          <w:tcPr>
            <w:tcW w:w="1065" w:type="dxa"/>
            <w:vAlign w:val="center"/>
          </w:tcPr>
          <w:p w14:paraId="460646D9">
            <w:pPr>
              <w:spacing w:line="360" w:lineRule="auto"/>
              <w:jc w:val="center"/>
              <w:rPr>
                <w:rFonts w:hint="eastAsia" w:ascii="微软雅黑" w:hAnsi="微软雅黑" w:eastAsia="微软雅黑" w:cs="微软雅黑"/>
                <w:sz w:val="24"/>
                <w:szCs w:val="24"/>
              </w:rPr>
            </w:pPr>
          </w:p>
        </w:tc>
        <w:tc>
          <w:tcPr>
            <w:tcW w:w="1414" w:type="dxa"/>
            <w:vAlign w:val="center"/>
          </w:tcPr>
          <w:p w14:paraId="2644C30A">
            <w:pPr>
              <w:spacing w:line="360" w:lineRule="auto"/>
              <w:jc w:val="center"/>
              <w:rPr>
                <w:rFonts w:hint="eastAsia" w:ascii="微软雅黑" w:hAnsi="微软雅黑" w:eastAsia="微软雅黑" w:cs="微软雅黑"/>
                <w:sz w:val="24"/>
                <w:szCs w:val="24"/>
              </w:rPr>
            </w:pPr>
          </w:p>
        </w:tc>
        <w:tc>
          <w:tcPr>
            <w:tcW w:w="1619" w:type="dxa"/>
            <w:tcBorders>
              <w:left w:val="single" w:color="auto" w:sz="4" w:space="0"/>
              <w:right w:val="single" w:color="auto" w:sz="4" w:space="0"/>
            </w:tcBorders>
            <w:vAlign w:val="center"/>
          </w:tcPr>
          <w:p w14:paraId="3465584D">
            <w:pPr>
              <w:spacing w:line="360" w:lineRule="auto"/>
              <w:jc w:val="center"/>
              <w:rPr>
                <w:rFonts w:hint="eastAsia" w:ascii="微软雅黑" w:hAnsi="微软雅黑" w:eastAsia="微软雅黑" w:cs="微软雅黑"/>
                <w:sz w:val="24"/>
                <w:szCs w:val="24"/>
              </w:rPr>
            </w:pPr>
          </w:p>
        </w:tc>
        <w:tc>
          <w:tcPr>
            <w:tcW w:w="1441" w:type="dxa"/>
            <w:vAlign w:val="center"/>
          </w:tcPr>
          <w:p w14:paraId="76A3A672">
            <w:pPr>
              <w:spacing w:line="360" w:lineRule="auto"/>
              <w:jc w:val="center"/>
              <w:rPr>
                <w:rFonts w:hint="eastAsia" w:ascii="微软雅黑" w:hAnsi="微软雅黑" w:eastAsia="微软雅黑" w:cs="微软雅黑"/>
                <w:sz w:val="24"/>
                <w:szCs w:val="24"/>
              </w:rPr>
            </w:pPr>
          </w:p>
        </w:tc>
        <w:tc>
          <w:tcPr>
            <w:tcW w:w="2842" w:type="dxa"/>
          </w:tcPr>
          <w:p w14:paraId="612310FC">
            <w:pPr>
              <w:spacing w:line="360" w:lineRule="auto"/>
              <w:jc w:val="center"/>
              <w:rPr>
                <w:rFonts w:hint="eastAsia" w:ascii="微软雅黑" w:hAnsi="微软雅黑" w:eastAsia="微软雅黑" w:cs="微软雅黑"/>
                <w:sz w:val="24"/>
                <w:szCs w:val="24"/>
              </w:rPr>
            </w:pPr>
          </w:p>
        </w:tc>
      </w:tr>
      <w:tr w14:paraId="0198BD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66C89159">
            <w:pPr>
              <w:spacing w:line="360" w:lineRule="auto"/>
              <w:jc w:val="center"/>
              <w:rPr>
                <w:rFonts w:hint="eastAsia" w:ascii="微软雅黑" w:hAnsi="微软雅黑" w:eastAsia="微软雅黑" w:cs="微软雅黑"/>
                <w:b/>
                <w:sz w:val="24"/>
                <w:szCs w:val="24"/>
              </w:rPr>
            </w:pPr>
          </w:p>
        </w:tc>
        <w:tc>
          <w:tcPr>
            <w:tcW w:w="1065" w:type="dxa"/>
            <w:vAlign w:val="center"/>
          </w:tcPr>
          <w:p w14:paraId="3F1FE5D6">
            <w:pPr>
              <w:spacing w:line="360" w:lineRule="auto"/>
              <w:jc w:val="center"/>
              <w:rPr>
                <w:rFonts w:hint="eastAsia" w:ascii="微软雅黑" w:hAnsi="微软雅黑" w:eastAsia="微软雅黑" w:cs="微软雅黑"/>
                <w:sz w:val="24"/>
                <w:szCs w:val="24"/>
              </w:rPr>
            </w:pPr>
          </w:p>
        </w:tc>
        <w:tc>
          <w:tcPr>
            <w:tcW w:w="1414" w:type="dxa"/>
            <w:vAlign w:val="center"/>
          </w:tcPr>
          <w:p w14:paraId="4B4BA2A9">
            <w:pPr>
              <w:spacing w:line="360" w:lineRule="auto"/>
              <w:jc w:val="center"/>
              <w:rPr>
                <w:rFonts w:hint="eastAsia" w:ascii="微软雅黑" w:hAnsi="微软雅黑" w:eastAsia="微软雅黑" w:cs="微软雅黑"/>
                <w:sz w:val="24"/>
                <w:szCs w:val="24"/>
              </w:rPr>
            </w:pPr>
          </w:p>
        </w:tc>
        <w:tc>
          <w:tcPr>
            <w:tcW w:w="1619" w:type="dxa"/>
            <w:tcBorders>
              <w:left w:val="single" w:color="auto" w:sz="4" w:space="0"/>
              <w:right w:val="single" w:color="auto" w:sz="4" w:space="0"/>
            </w:tcBorders>
            <w:vAlign w:val="center"/>
          </w:tcPr>
          <w:p w14:paraId="175D3ECB">
            <w:pPr>
              <w:spacing w:line="360" w:lineRule="auto"/>
              <w:jc w:val="center"/>
              <w:rPr>
                <w:rFonts w:hint="eastAsia" w:ascii="微软雅黑" w:hAnsi="微软雅黑" w:eastAsia="微软雅黑" w:cs="微软雅黑"/>
                <w:sz w:val="24"/>
                <w:szCs w:val="24"/>
              </w:rPr>
            </w:pPr>
          </w:p>
        </w:tc>
        <w:tc>
          <w:tcPr>
            <w:tcW w:w="1441" w:type="dxa"/>
            <w:vAlign w:val="center"/>
          </w:tcPr>
          <w:p w14:paraId="23BECA31">
            <w:pPr>
              <w:spacing w:line="360" w:lineRule="auto"/>
              <w:jc w:val="center"/>
              <w:rPr>
                <w:rFonts w:hint="eastAsia" w:ascii="微软雅黑" w:hAnsi="微软雅黑" w:eastAsia="微软雅黑" w:cs="微软雅黑"/>
                <w:sz w:val="24"/>
                <w:szCs w:val="24"/>
              </w:rPr>
            </w:pPr>
          </w:p>
        </w:tc>
        <w:tc>
          <w:tcPr>
            <w:tcW w:w="2842" w:type="dxa"/>
          </w:tcPr>
          <w:p w14:paraId="008D48AE">
            <w:pPr>
              <w:spacing w:line="360" w:lineRule="auto"/>
              <w:jc w:val="center"/>
              <w:rPr>
                <w:rFonts w:hint="eastAsia" w:ascii="微软雅黑" w:hAnsi="微软雅黑" w:eastAsia="微软雅黑" w:cs="微软雅黑"/>
                <w:sz w:val="24"/>
                <w:szCs w:val="24"/>
              </w:rPr>
            </w:pPr>
          </w:p>
        </w:tc>
      </w:tr>
      <w:tr w14:paraId="4D4F0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4DD2262F">
            <w:pPr>
              <w:spacing w:line="360" w:lineRule="auto"/>
              <w:jc w:val="center"/>
              <w:rPr>
                <w:rFonts w:hint="eastAsia" w:ascii="微软雅黑" w:hAnsi="微软雅黑" w:eastAsia="微软雅黑" w:cs="微软雅黑"/>
                <w:b/>
                <w:sz w:val="24"/>
                <w:szCs w:val="24"/>
              </w:rPr>
            </w:pPr>
          </w:p>
        </w:tc>
        <w:tc>
          <w:tcPr>
            <w:tcW w:w="1065" w:type="dxa"/>
            <w:vAlign w:val="center"/>
          </w:tcPr>
          <w:p w14:paraId="53AD81A1">
            <w:pPr>
              <w:spacing w:line="360" w:lineRule="auto"/>
              <w:jc w:val="center"/>
              <w:rPr>
                <w:rFonts w:hint="eastAsia" w:ascii="微软雅黑" w:hAnsi="微软雅黑" w:eastAsia="微软雅黑" w:cs="微软雅黑"/>
                <w:sz w:val="24"/>
                <w:szCs w:val="24"/>
              </w:rPr>
            </w:pPr>
          </w:p>
        </w:tc>
        <w:tc>
          <w:tcPr>
            <w:tcW w:w="1414" w:type="dxa"/>
            <w:vAlign w:val="center"/>
          </w:tcPr>
          <w:p w14:paraId="43161CDF">
            <w:pPr>
              <w:spacing w:line="360" w:lineRule="auto"/>
              <w:jc w:val="center"/>
              <w:rPr>
                <w:rFonts w:hint="eastAsia" w:ascii="微软雅黑" w:hAnsi="微软雅黑" w:eastAsia="微软雅黑" w:cs="微软雅黑"/>
                <w:sz w:val="24"/>
                <w:szCs w:val="24"/>
              </w:rPr>
            </w:pPr>
          </w:p>
        </w:tc>
        <w:tc>
          <w:tcPr>
            <w:tcW w:w="1619" w:type="dxa"/>
            <w:tcBorders>
              <w:left w:val="single" w:color="auto" w:sz="4" w:space="0"/>
              <w:right w:val="single" w:color="auto" w:sz="4" w:space="0"/>
            </w:tcBorders>
            <w:vAlign w:val="center"/>
          </w:tcPr>
          <w:p w14:paraId="560A0F22">
            <w:pPr>
              <w:spacing w:line="360" w:lineRule="auto"/>
              <w:jc w:val="center"/>
              <w:rPr>
                <w:rFonts w:hint="eastAsia" w:ascii="微软雅黑" w:hAnsi="微软雅黑" w:eastAsia="微软雅黑" w:cs="微软雅黑"/>
                <w:sz w:val="24"/>
                <w:szCs w:val="24"/>
              </w:rPr>
            </w:pPr>
          </w:p>
        </w:tc>
        <w:tc>
          <w:tcPr>
            <w:tcW w:w="1441" w:type="dxa"/>
            <w:vAlign w:val="center"/>
          </w:tcPr>
          <w:p w14:paraId="48B04998">
            <w:pPr>
              <w:spacing w:line="360" w:lineRule="auto"/>
              <w:jc w:val="center"/>
              <w:rPr>
                <w:rFonts w:hint="eastAsia" w:ascii="微软雅黑" w:hAnsi="微软雅黑" w:eastAsia="微软雅黑" w:cs="微软雅黑"/>
                <w:sz w:val="24"/>
                <w:szCs w:val="24"/>
              </w:rPr>
            </w:pPr>
          </w:p>
        </w:tc>
        <w:tc>
          <w:tcPr>
            <w:tcW w:w="2842" w:type="dxa"/>
          </w:tcPr>
          <w:p w14:paraId="6B13F5DB">
            <w:pPr>
              <w:spacing w:line="360" w:lineRule="auto"/>
              <w:jc w:val="center"/>
              <w:rPr>
                <w:rFonts w:hint="eastAsia" w:ascii="微软雅黑" w:hAnsi="微软雅黑" w:eastAsia="微软雅黑" w:cs="微软雅黑"/>
                <w:sz w:val="24"/>
                <w:szCs w:val="24"/>
              </w:rPr>
            </w:pPr>
          </w:p>
        </w:tc>
      </w:tr>
      <w:tr w14:paraId="39225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11D68AE2">
            <w:pPr>
              <w:spacing w:line="360" w:lineRule="auto"/>
              <w:jc w:val="center"/>
              <w:rPr>
                <w:rFonts w:hint="eastAsia" w:ascii="微软雅黑" w:hAnsi="微软雅黑" w:eastAsia="微软雅黑" w:cs="微软雅黑"/>
                <w:b/>
                <w:sz w:val="24"/>
                <w:szCs w:val="24"/>
              </w:rPr>
            </w:pPr>
          </w:p>
        </w:tc>
        <w:tc>
          <w:tcPr>
            <w:tcW w:w="1065" w:type="dxa"/>
            <w:vAlign w:val="center"/>
          </w:tcPr>
          <w:p w14:paraId="090BEBCC">
            <w:pPr>
              <w:spacing w:line="360" w:lineRule="auto"/>
              <w:jc w:val="center"/>
              <w:rPr>
                <w:rFonts w:hint="eastAsia" w:ascii="微软雅黑" w:hAnsi="微软雅黑" w:eastAsia="微软雅黑" w:cs="微软雅黑"/>
                <w:sz w:val="24"/>
                <w:szCs w:val="24"/>
              </w:rPr>
            </w:pPr>
          </w:p>
        </w:tc>
        <w:tc>
          <w:tcPr>
            <w:tcW w:w="1414" w:type="dxa"/>
            <w:vAlign w:val="center"/>
          </w:tcPr>
          <w:p w14:paraId="0EFE579C">
            <w:pPr>
              <w:spacing w:line="360" w:lineRule="auto"/>
              <w:jc w:val="center"/>
              <w:rPr>
                <w:rFonts w:hint="eastAsia" w:ascii="微软雅黑" w:hAnsi="微软雅黑" w:eastAsia="微软雅黑" w:cs="微软雅黑"/>
                <w:sz w:val="24"/>
                <w:szCs w:val="24"/>
              </w:rPr>
            </w:pPr>
          </w:p>
        </w:tc>
        <w:tc>
          <w:tcPr>
            <w:tcW w:w="1619" w:type="dxa"/>
            <w:tcBorders>
              <w:left w:val="single" w:color="auto" w:sz="4" w:space="0"/>
              <w:right w:val="single" w:color="auto" w:sz="4" w:space="0"/>
            </w:tcBorders>
            <w:vAlign w:val="center"/>
          </w:tcPr>
          <w:p w14:paraId="2062667D">
            <w:pPr>
              <w:spacing w:line="360" w:lineRule="auto"/>
              <w:jc w:val="center"/>
              <w:rPr>
                <w:rFonts w:hint="eastAsia" w:ascii="微软雅黑" w:hAnsi="微软雅黑" w:eastAsia="微软雅黑" w:cs="微软雅黑"/>
                <w:sz w:val="24"/>
                <w:szCs w:val="24"/>
              </w:rPr>
            </w:pPr>
          </w:p>
        </w:tc>
        <w:tc>
          <w:tcPr>
            <w:tcW w:w="1441" w:type="dxa"/>
            <w:vAlign w:val="center"/>
          </w:tcPr>
          <w:p w14:paraId="79889AA0">
            <w:pPr>
              <w:spacing w:line="360" w:lineRule="auto"/>
              <w:jc w:val="center"/>
              <w:rPr>
                <w:rFonts w:hint="eastAsia" w:ascii="微软雅黑" w:hAnsi="微软雅黑" w:eastAsia="微软雅黑" w:cs="微软雅黑"/>
                <w:sz w:val="24"/>
                <w:szCs w:val="24"/>
              </w:rPr>
            </w:pPr>
          </w:p>
        </w:tc>
        <w:tc>
          <w:tcPr>
            <w:tcW w:w="2842" w:type="dxa"/>
          </w:tcPr>
          <w:p w14:paraId="7F467166">
            <w:pPr>
              <w:spacing w:line="360" w:lineRule="auto"/>
              <w:jc w:val="center"/>
              <w:rPr>
                <w:rFonts w:hint="eastAsia" w:ascii="微软雅黑" w:hAnsi="微软雅黑" w:eastAsia="微软雅黑" w:cs="微软雅黑"/>
                <w:sz w:val="24"/>
                <w:szCs w:val="24"/>
              </w:rPr>
            </w:pPr>
          </w:p>
        </w:tc>
      </w:tr>
      <w:tr w14:paraId="1A783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09" w:type="dxa"/>
            <w:vAlign w:val="center"/>
          </w:tcPr>
          <w:p w14:paraId="7C640387">
            <w:pPr>
              <w:spacing w:line="360" w:lineRule="auto"/>
              <w:ind w:left="120"/>
              <w:jc w:val="center"/>
              <w:rPr>
                <w:rFonts w:hint="eastAsia" w:ascii="微软雅黑" w:hAnsi="微软雅黑" w:eastAsia="微软雅黑" w:cs="微软雅黑"/>
                <w:b/>
                <w:sz w:val="24"/>
                <w:szCs w:val="24"/>
              </w:rPr>
            </w:pPr>
          </w:p>
        </w:tc>
        <w:tc>
          <w:tcPr>
            <w:tcW w:w="1065" w:type="dxa"/>
            <w:vAlign w:val="center"/>
          </w:tcPr>
          <w:p w14:paraId="7CA75C70">
            <w:pPr>
              <w:spacing w:line="360" w:lineRule="auto"/>
              <w:jc w:val="center"/>
              <w:rPr>
                <w:rFonts w:hint="eastAsia" w:ascii="微软雅黑" w:hAnsi="微软雅黑" w:eastAsia="微软雅黑" w:cs="微软雅黑"/>
                <w:sz w:val="24"/>
                <w:szCs w:val="24"/>
              </w:rPr>
            </w:pPr>
          </w:p>
        </w:tc>
        <w:tc>
          <w:tcPr>
            <w:tcW w:w="1414" w:type="dxa"/>
            <w:vAlign w:val="center"/>
          </w:tcPr>
          <w:p w14:paraId="074776F5">
            <w:pPr>
              <w:spacing w:line="360" w:lineRule="auto"/>
              <w:jc w:val="center"/>
              <w:rPr>
                <w:rFonts w:hint="eastAsia" w:ascii="微软雅黑" w:hAnsi="微软雅黑" w:eastAsia="微软雅黑" w:cs="微软雅黑"/>
                <w:sz w:val="24"/>
                <w:szCs w:val="24"/>
              </w:rPr>
            </w:pPr>
          </w:p>
        </w:tc>
        <w:tc>
          <w:tcPr>
            <w:tcW w:w="1619" w:type="dxa"/>
            <w:tcBorders>
              <w:left w:val="single" w:color="auto" w:sz="4" w:space="0"/>
              <w:right w:val="single" w:color="auto" w:sz="4" w:space="0"/>
            </w:tcBorders>
            <w:vAlign w:val="center"/>
          </w:tcPr>
          <w:p w14:paraId="3CB914F8">
            <w:pPr>
              <w:spacing w:line="360" w:lineRule="auto"/>
              <w:jc w:val="center"/>
              <w:rPr>
                <w:rFonts w:hint="eastAsia" w:ascii="微软雅黑" w:hAnsi="微软雅黑" w:eastAsia="微软雅黑" w:cs="微软雅黑"/>
                <w:sz w:val="24"/>
                <w:szCs w:val="24"/>
              </w:rPr>
            </w:pPr>
          </w:p>
        </w:tc>
        <w:tc>
          <w:tcPr>
            <w:tcW w:w="1441" w:type="dxa"/>
            <w:vAlign w:val="center"/>
          </w:tcPr>
          <w:p w14:paraId="2FD66F8A">
            <w:pPr>
              <w:spacing w:line="360" w:lineRule="auto"/>
              <w:jc w:val="center"/>
              <w:rPr>
                <w:rFonts w:hint="eastAsia" w:ascii="微软雅黑" w:hAnsi="微软雅黑" w:eastAsia="微软雅黑" w:cs="微软雅黑"/>
                <w:sz w:val="24"/>
                <w:szCs w:val="24"/>
              </w:rPr>
            </w:pPr>
          </w:p>
        </w:tc>
        <w:tc>
          <w:tcPr>
            <w:tcW w:w="2842" w:type="dxa"/>
          </w:tcPr>
          <w:p w14:paraId="5CC14FE8">
            <w:pPr>
              <w:spacing w:line="360" w:lineRule="auto"/>
              <w:jc w:val="center"/>
              <w:rPr>
                <w:rFonts w:hint="eastAsia" w:ascii="微软雅黑" w:hAnsi="微软雅黑" w:eastAsia="微软雅黑" w:cs="微软雅黑"/>
                <w:sz w:val="24"/>
                <w:szCs w:val="24"/>
              </w:rPr>
            </w:pPr>
          </w:p>
        </w:tc>
      </w:tr>
    </w:tbl>
    <w:p w14:paraId="174169A3">
      <w:pPr>
        <w:snapToGrid w:val="0"/>
        <w:spacing w:before="120" w:line="360" w:lineRule="auto"/>
        <w:ind w:right="357"/>
        <w:rPr>
          <w:rFonts w:hint="eastAsia" w:ascii="微软雅黑" w:hAnsi="微软雅黑" w:eastAsia="微软雅黑" w:cs="微软雅黑"/>
          <w:sz w:val="24"/>
          <w:szCs w:val="24"/>
        </w:rPr>
      </w:pPr>
    </w:p>
    <w:p w14:paraId="1E7FFD55">
      <w:pPr>
        <w:tabs>
          <w:tab w:val="left" w:pos="8782"/>
        </w:tabs>
        <w:snapToGrid w:val="0"/>
        <w:spacing w:before="120" w:line="360" w:lineRule="auto"/>
        <w:ind w:left="503" w:leftChars="50" w:right="-38" w:hanging="398" w:hangingChars="166"/>
        <w:rPr>
          <w:rFonts w:hint="eastAsia" w:ascii="微软雅黑" w:hAnsi="微软雅黑" w:eastAsia="微软雅黑" w:cs="微软雅黑"/>
          <w:sz w:val="24"/>
          <w:szCs w:val="24"/>
        </w:rPr>
      </w:pPr>
      <w:r>
        <w:rPr>
          <w:rFonts w:hint="eastAsia" w:ascii="微软雅黑" w:hAnsi="微软雅黑" w:eastAsia="微软雅黑" w:cs="微软雅黑"/>
          <w:sz w:val="24"/>
          <w:szCs w:val="24"/>
        </w:rPr>
        <w:t>注：1.供应商应如实列出以上情况，如有隐瞒，一经查实将导致其报价申请被拒绝。</w:t>
      </w:r>
    </w:p>
    <w:p w14:paraId="3B2767C3">
      <w:pPr>
        <w:numPr>
          <w:ilvl w:val="0"/>
          <w:numId w:val="9"/>
        </w:numPr>
        <w:snapToGrid w:val="0"/>
        <w:spacing w:before="120" w:line="360" w:lineRule="auto"/>
        <w:ind w:left="418" w:leftChars="199" w:right="357" w:firstLine="120" w:firstLineChars="5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供应商应提供双方签订的合同（合同复印件加盖公章装订在谈判响应文件中）。</w:t>
      </w:r>
    </w:p>
    <w:p w14:paraId="2B26263F">
      <w:pPr>
        <w:pStyle w:val="61"/>
        <w:rPr>
          <w:rFonts w:hint="eastAsia" w:ascii="微软雅黑" w:hAnsi="微软雅黑" w:eastAsia="微软雅黑" w:cs="微软雅黑"/>
          <w:b w:val="0"/>
          <w:kern w:val="2"/>
          <w:sz w:val="24"/>
          <w:szCs w:val="24"/>
          <w:highlight w:val="none"/>
          <w:lang w:val="en-US" w:eastAsia="zh-CN" w:bidi="ar-SA"/>
        </w:rPr>
      </w:pPr>
    </w:p>
    <w:p w14:paraId="3D303F4A">
      <w:pPr>
        <w:pStyle w:val="61"/>
        <w:rPr>
          <w:rFonts w:hint="eastAsia" w:ascii="微软雅黑" w:hAnsi="微软雅黑" w:eastAsia="微软雅黑" w:cs="微软雅黑"/>
          <w:b w:val="0"/>
          <w:kern w:val="2"/>
          <w:sz w:val="24"/>
          <w:szCs w:val="24"/>
          <w:highlight w:val="none"/>
          <w:lang w:val="en-US" w:eastAsia="zh-CN" w:bidi="ar-SA"/>
        </w:rPr>
      </w:pPr>
    </w:p>
    <w:p w14:paraId="3AE52F4E">
      <w:pPr>
        <w:pStyle w:val="19"/>
        <w:numPr>
          <w:ilvl w:val="0"/>
          <w:numId w:val="0"/>
        </w:numPr>
        <w:adjustRightInd w:val="0"/>
        <w:snapToGrid w:val="0"/>
        <w:spacing w:line="360" w:lineRule="auto"/>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lang w:val="en-US" w:eastAsia="zh-CN" w:bidi="ar-SA"/>
        </w:rPr>
        <w:t>2、</w:t>
      </w:r>
      <w:r>
        <w:rPr>
          <w:rFonts w:hint="eastAsia" w:ascii="微软雅黑" w:hAnsi="微软雅黑" w:eastAsia="微软雅黑" w:cs="微软雅黑"/>
          <w:b w:val="0"/>
          <w:kern w:val="2"/>
          <w:sz w:val="24"/>
          <w:szCs w:val="24"/>
          <w:highlight w:val="none"/>
          <w:lang w:val="en-US" w:eastAsia="zh-CN" w:bidi="ar-SA"/>
        </w:rPr>
        <w:t>服务大纲</w:t>
      </w:r>
    </w:p>
    <w:p w14:paraId="77858164">
      <w:pPr>
        <w:spacing w:line="360" w:lineRule="auto"/>
        <w:ind w:firstLine="240" w:firstLineChars="10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各投标人根据采购内容及评审办法自主编</w:t>
      </w:r>
      <w:r>
        <w:rPr>
          <w:rFonts w:hint="eastAsia" w:ascii="微软雅黑" w:hAnsi="微软雅黑" w:eastAsia="微软雅黑" w:cs="微软雅黑"/>
          <w:b/>
          <w:bCs/>
          <w:sz w:val="24"/>
          <w:szCs w:val="24"/>
          <w:lang w:val="en-US" w:eastAsia="zh-CN"/>
        </w:rPr>
        <w:t>写。</w:t>
      </w:r>
    </w:p>
    <w:p w14:paraId="15557AE9">
      <w:pPr>
        <w:numPr>
          <w:ilvl w:val="0"/>
          <w:numId w:val="0"/>
        </w:numPr>
        <w:rPr>
          <w:rFonts w:hint="eastAsia" w:ascii="微软雅黑" w:hAnsi="微软雅黑" w:eastAsia="微软雅黑" w:cs="微软雅黑"/>
          <w:sz w:val="24"/>
          <w:szCs w:val="24"/>
          <w:lang w:val="en-US" w:eastAsia="zh-CN"/>
        </w:rPr>
      </w:pPr>
    </w:p>
    <w:p w14:paraId="39EF6FA1">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4992D7D5">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3A3ADD4F">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1291BDAD">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682556F0">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5E7962E7">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71B9C34D">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5BED81ED">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537E5033">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0DC2D8FB">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3F5E52BF">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154454CF">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65C80036">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7F4025D0">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0AF6778C">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19BB3FCF">
      <w:pPr>
        <w:pStyle w:val="19"/>
        <w:adjustRightInd w:val="0"/>
        <w:snapToGrid w:val="0"/>
        <w:spacing w:line="360" w:lineRule="auto"/>
        <w:ind w:firstLine="240" w:firstLineChars="100"/>
        <w:jc w:val="both"/>
        <w:rPr>
          <w:rFonts w:hint="eastAsia" w:ascii="微软雅黑" w:hAnsi="微软雅黑" w:eastAsia="微软雅黑" w:cs="微软雅黑"/>
          <w:b w:val="0"/>
          <w:kern w:val="2"/>
          <w:sz w:val="24"/>
          <w:szCs w:val="24"/>
          <w:highlight w:val="none"/>
          <w:lang w:val="en-US" w:eastAsia="zh-CN" w:bidi="ar-SA"/>
        </w:rPr>
      </w:pPr>
    </w:p>
    <w:p w14:paraId="2782DBEA">
      <w:pPr>
        <w:pStyle w:val="19"/>
        <w:adjustRightInd w:val="0"/>
        <w:snapToGrid w:val="0"/>
        <w:spacing w:line="360" w:lineRule="auto"/>
        <w:jc w:val="both"/>
        <w:rPr>
          <w:rFonts w:hint="eastAsia" w:ascii="微软雅黑" w:hAnsi="微软雅黑" w:eastAsia="微软雅黑" w:cs="微软雅黑"/>
          <w:b w:val="0"/>
          <w:kern w:val="2"/>
          <w:sz w:val="24"/>
          <w:szCs w:val="24"/>
          <w:highlight w:val="none"/>
          <w:lang w:val="en-US" w:eastAsia="zh-CN" w:bidi="ar-SA"/>
        </w:rPr>
      </w:pPr>
      <w:r>
        <w:rPr>
          <w:rFonts w:hint="eastAsia" w:ascii="微软雅黑" w:hAnsi="微软雅黑" w:eastAsia="微软雅黑" w:cs="微软雅黑"/>
          <w:b w:val="0"/>
          <w:kern w:val="2"/>
          <w:sz w:val="24"/>
          <w:szCs w:val="24"/>
          <w:highlight w:val="none"/>
          <w:lang w:val="en-US" w:eastAsia="zh-CN" w:bidi="ar-SA"/>
        </w:rPr>
        <w:t>3、其他资料</w:t>
      </w:r>
    </w:p>
    <w:p w14:paraId="02BBB07C">
      <w:pPr>
        <w:pStyle w:val="61"/>
        <w:rPr>
          <w:rFonts w:hint="eastAsia" w:ascii="微软雅黑" w:hAnsi="微软雅黑" w:eastAsia="微软雅黑" w:cs="微软雅黑"/>
          <w:b/>
          <w:color w:val="auto"/>
          <w:sz w:val="24"/>
          <w:szCs w:val="24"/>
          <w:lang w:eastAsia="zh-CN"/>
        </w:rPr>
      </w:pPr>
    </w:p>
    <w:p w14:paraId="1740D7A6">
      <w:pPr>
        <w:pStyle w:val="61"/>
        <w:rPr>
          <w:rFonts w:hint="eastAsia" w:ascii="微软雅黑" w:hAnsi="微软雅黑" w:eastAsia="微软雅黑" w:cs="微软雅黑"/>
          <w:b/>
          <w:color w:val="auto"/>
          <w:sz w:val="32"/>
          <w:szCs w:val="22"/>
          <w:lang w:eastAsia="zh-CN"/>
        </w:rPr>
      </w:pPr>
    </w:p>
    <w:p w14:paraId="19ECD4A8">
      <w:pPr>
        <w:pStyle w:val="61"/>
        <w:rPr>
          <w:rFonts w:hint="eastAsia" w:ascii="微软雅黑" w:hAnsi="微软雅黑" w:eastAsia="微软雅黑" w:cs="微软雅黑"/>
          <w:b/>
          <w:color w:val="auto"/>
          <w:sz w:val="32"/>
          <w:szCs w:val="22"/>
          <w:lang w:eastAsia="zh-CN"/>
        </w:rPr>
      </w:pPr>
    </w:p>
    <w:p w14:paraId="572CF211">
      <w:pPr>
        <w:pStyle w:val="61"/>
        <w:rPr>
          <w:rFonts w:hint="eastAsia" w:ascii="微软雅黑" w:hAnsi="微软雅黑" w:eastAsia="微软雅黑" w:cs="微软雅黑"/>
          <w:b/>
          <w:color w:val="auto"/>
          <w:sz w:val="32"/>
          <w:szCs w:val="22"/>
          <w:lang w:eastAsia="zh-CN"/>
        </w:rPr>
      </w:pPr>
    </w:p>
    <w:p w14:paraId="6A8E3528">
      <w:pPr>
        <w:pStyle w:val="61"/>
        <w:rPr>
          <w:rFonts w:hint="eastAsia" w:ascii="微软雅黑" w:hAnsi="微软雅黑" w:eastAsia="微软雅黑" w:cs="微软雅黑"/>
          <w:b/>
          <w:color w:val="auto"/>
          <w:sz w:val="32"/>
          <w:szCs w:val="22"/>
          <w:lang w:eastAsia="zh-CN"/>
        </w:rPr>
      </w:pPr>
    </w:p>
    <w:p w14:paraId="625069FE">
      <w:pPr>
        <w:pStyle w:val="61"/>
        <w:rPr>
          <w:rFonts w:hint="eastAsia" w:ascii="微软雅黑" w:hAnsi="微软雅黑" w:eastAsia="微软雅黑" w:cs="微软雅黑"/>
          <w:b/>
          <w:color w:val="auto"/>
          <w:sz w:val="32"/>
          <w:szCs w:val="22"/>
          <w:lang w:eastAsia="zh-CN"/>
        </w:rPr>
      </w:pPr>
    </w:p>
    <w:p w14:paraId="2D256760">
      <w:pPr>
        <w:pStyle w:val="61"/>
        <w:rPr>
          <w:rFonts w:hint="eastAsia" w:ascii="微软雅黑" w:hAnsi="微软雅黑" w:eastAsia="微软雅黑" w:cs="微软雅黑"/>
          <w:b/>
          <w:color w:val="auto"/>
          <w:sz w:val="32"/>
          <w:szCs w:val="22"/>
          <w:lang w:eastAsia="zh-CN"/>
        </w:rPr>
      </w:pPr>
    </w:p>
    <w:p w14:paraId="0508667D">
      <w:pPr>
        <w:pStyle w:val="61"/>
        <w:rPr>
          <w:rFonts w:hint="eastAsia" w:ascii="微软雅黑" w:hAnsi="微软雅黑" w:eastAsia="微软雅黑" w:cs="微软雅黑"/>
          <w:b/>
          <w:color w:val="auto"/>
          <w:sz w:val="32"/>
          <w:szCs w:val="22"/>
          <w:lang w:eastAsia="zh-CN"/>
        </w:rPr>
      </w:pPr>
    </w:p>
    <w:p w14:paraId="61E1B0FA">
      <w:pPr>
        <w:pStyle w:val="61"/>
        <w:rPr>
          <w:rFonts w:hint="eastAsia" w:ascii="微软雅黑" w:hAnsi="微软雅黑" w:eastAsia="微软雅黑" w:cs="微软雅黑"/>
          <w:b/>
          <w:color w:val="auto"/>
          <w:sz w:val="32"/>
          <w:szCs w:val="22"/>
          <w:lang w:eastAsia="zh-CN"/>
        </w:rPr>
      </w:pPr>
    </w:p>
    <w:p w14:paraId="45A813AF">
      <w:pPr>
        <w:pStyle w:val="61"/>
        <w:rPr>
          <w:rFonts w:hint="eastAsia" w:ascii="微软雅黑" w:hAnsi="微软雅黑" w:eastAsia="微软雅黑" w:cs="微软雅黑"/>
          <w:b/>
          <w:color w:val="auto"/>
          <w:sz w:val="32"/>
          <w:szCs w:val="22"/>
          <w:lang w:eastAsia="zh-CN"/>
        </w:rPr>
      </w:pPr>
    </w:p>
    <w:p w14:paraId="5608BABC">
      <w:pPr>
        <w:pStyle w:val="61"/>
        <w:rPr>
          <w:rFonts w:hint="eastAsia" w:ascii="微软雅黑" w:hAnsi="微软雅黑" w:eastAsia="微软雅黑" w:cs="微软雅黑"/>
          <w:b/>
          <w:color w:val="auto"/>
          <w:sz w:val="32"/>
          <w:szCs w:val="22"/>
          <w:lang w:eastAsia="zh-CN"/>
        </w:rPr>
      </w:pPr>
    </w:p>
    <w:p w14:paraId="2AB7EBF4">
      <w:pPr>
        <w:pStyle w:val="61"/>
        <w:rPr>
          <w:rFonts w:hint="eastAsia" w:ascii="微软雅黑" w:hAnsi="微软雅黑" w:eastAsia="微软雅黑" w:cs="微软雅黑"/>
          <w:b/>
          <w:color w:val="auto"/>
          <w:sz w:val="32"/>
          <w:szCs w:val="22"/>
          <w:lang w:eastAsia="zh-CN"/>
        </w:rPr>
      </w:pPr>
    </w:p>
    <w:p w14:paraId="55BA1122">
      <w:pPr>
        <w:pStyle w:val="61"/>
        <w:rPr>
          <w:rFonts w:hint="eastAsia" w:ascii="微软雅黑" w:hAnsi="微软雅黑" w:eastAsia="微软雅黑" w:cs="微软雅黑"/>
          <w:b/>
          <w:color w:val="auto"/>
          <w:sz w:val="32"/>
          <w:szCs w:val="22"/>
          <w:lang w:eastAsia="zh-CN"/>
        </w:rPr>
      </w:pPr>
    </w:p>
    <w:p w14:paraId="0497562D">
      <w:pPr>
        <w:pStyle w:val="61"/>
        <w:rPr>
          <w:rFonts w:hint="eastAsia" w:ascii="微软雅黑" w:hAnsi="微软雅黑" w:eastAsia="微软雅黑" w:cs="微软雅黑"/>
          <w:b/>
          <w:color w:val="auto"/>
          <w:sz w:val="32"/>
          <w:szCs w:val="22"/>
          <w:lang w:eastAsia="zh-CN"/>
        </w:rPr>
      </w:pPr>
    </w:p>
    <w:p w14:paraId="7FBAE70C">
      <w:pPr>
        <w:pStyle w:val="61"/>
        <w:rPr>
          <w:rFonts w:hint="eastAsia" w:ascii="微软雅黑" w:hAnsi="微软雅黑" w:eastAsia="微软雅黑" w:cs="微软雅黑"/>
          <w:b/>
          <w:color w:val="auto"/>
          <w:sz w:val="32"/>
          <w:szCs w:val="22"/>
          <w:lang w:eastAsia="zh-CN"/>
        </w:rPr>
      </w:pPr>
    </w:p>
    <w:p w14:paraId="214D1AA5">
      <w:pPr>
        <w:pStyle w:val="61"/>
        <w:rPr>
          <w:rFonts w:hint="eastAsia" w:ascii="微软雅黑" w:hAnsi="微软雅黑" w:eastAsia="微软雅黑" w:cs="微软雅黑"/>
          <w:b/>
          <w:color w:val="auto"/>
          <w:sz w:val="32"/>
          <w:szCs w:val="22"/>
          <w:lang w:eastAsia="zh-CN"/>
        </w:rPr>
      </w:pPr>
    </w:p>
    <w:p w14:paraId="50B52992">
      <w:pPr>
        <w:pStyle w:val="61"/>
        <w:rPr>
          <w:rFonts w:hint="eastAsia" w:ascii="微软雅黑" w:hAnsi="微软雅黑" w:eastAsia="微软雅黑" w:cs="微软雅黑"/>
          <w:b/>
          <w:color w:val="auto"/>
          <w:sz w:val="32"/>
          <w:szCs w:val="22"/>
          <w:lang w:eastAsia="zh-CN"/>
        </w:rPr>
      </w:pPr>
    </w:p>
    <w:p w14:paraId="17C51675">
      <w:pPr>
        <w:pStyle w:val="61"/>
        <w:rPr>
          <w:rFonts w:hint="eastAsia" w:ascii="微软雅黑" w:hAnsi="微软雅黑" w:eastAsia="微软雅黑" w:cs="微软雅黑"/>
          <w:b/>
          <w:color w:val="auto"/>
          <w:sz w:val="32"/>
          <w:szCs w:val="22"/>
          <w:lang w:eastAsia="zh-CN"/>
        </w:rPr>
      </w:pPr>
    </w:p>
    <w:p w14:paraId="37109B9D">
      <w:pPr>
        <w:pStyle w:val="61"/>
        <w:rPr>
          <w:rFonts w:hint="eastAsia" w:ascii="微软雅黑" w:hAnsi="微软雅黑" w:eastAsia="微软雅黑" w:cs="微软雅黑"/>
          <w:b/>
          <w:color w:val="auto"/>
          <w:sz w:val="32"/>
          <w:szCs w:val="22"/>
          <w:lang w:eastAsia="zh-CN"/>
        </w:rPr>
      </w:pPr>
    </w:p>
    <w:p w14:paraId="3F3B0EB1">
      <w:pPr>
        <w:pStyle w:val="61"/>
        <w:rPr>
          <w:rFonts w:hint="eastAsia" w:ascii="微软雅黑" w:hAnsi="微软雅黑" w:eastAsia="微软雅黑" w:cs="微软雅黑"/>
          <w:b/>
          <w:color w:val="auto"/>
          <w:sz w:val="32"/>
          <w:szCs w:val="22"/>
          <w:lang w:eastAsia="zh-CN"/>
        </w:rPr>
      </w:pPr>
    </w:p>
    <w:p w14:paraId="281FDB2A">
      <w:pPr>
        <w:pStyle w:val="61"/>
        <w:rPr>
          <w:rFonts w:hint="eastAsia" w:ascii="微软雅黑" w:hAnsi="微软雅黑" w:eastAsia="微软雅黑" w:cs="微软雅黑"/>
          <w:b/>
          <w:color w:val="auto"/>
          <w:sz w:val="32"/>
          <w:szCs w:val="22"/>
          <w:lang w:eastAsia="zh-CN"/>
        </w:rPr>
      </w:pPr>
    </w:p>
    <w:p w14:paraId="741AEA30">
      <w:pPr>
        <w:numPr>
          <w:ilvl w:val="0"/>
          <w:numId w:val="0"/>
        </w:numPr>
        <w:bidi w:val="0"/>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二次报价表</w:t>
      </w:r>
    </w:p>
    <w:tbl>
      <w:tblPr>
        <w:tblStyle w:val="50"/>
        <w:tblW w:w="921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48"/>
        <w:gridCol w:w="6263"/>
      </w:tblGrid>
      <w:tr w14:paraId="222BE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21" w:hRule="atLeast"/>
          <w:jc w:val="center"/>
        </w:trPr>
        <w:tc>
          <w:tcPr>
            <w:tcW w:w="2948" w:type="dxa"/>
            <w:tcBorders>
              <w:top w:val="double" w:color="000000" w:sz="4" w:space="0"/>
              <w:left w:val="double" w:color="000000" w:sz="4" w:space="0"/>
              <w:bottom w:val="single" w:color="000000" w:sz="4" w:space="0"/>
              <w:right w:val="single" w:color="000000" w:sz="4" w:space="0"/>
            </w:tcBorders>
            <w:vAlign w:val="center"/>
          </w:tcPr>
          <w:p w14:paraId="0BE7DBD5">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采购项目名称</w:t>
            </w:r>
          </w:p>
        </w:tc>
        <w:tc>
          <w:tcPr>
            <w:tcW w:w="6263" w:type="dxa"/>
            <w:tcBorders>
              <w:top w:val="double" w:color="000000" w:sz="4" w:space="0"/>
              <w:left w:val="single" w:color="000000" w:sz="4" w:space="0"/>
              <w:bottom w:val="single" w:color="000000" w:sz="4" w:space="0"/>
              <w:right w:val="double" w:color="000000" w:sz="4" w:space="0"/>
            </w:tcBorders>
            <w:vAlign w:val="center"/>
          </w:tcPr>
          <w:p w14:paraId="3514C844">
            <w:pPr>
              <w:spacing w:line="360" w:lineRule="auto"/>
              <w:jc w:val="center"/>
              <w:rPr>
                <w:rFonts w:hint="eastAsia" w:ascii="微软雅黑" w:hAnsi="微软雅黑" w:eastAsia="微软雅黑" w:cs="微软雅黑"/>
                <w:b/>
                <w:bCs/>
                <w:sz w:val="24"/>
                <w:szCs w:val="24"/>
              </w:rPr>
            </w:pPr>
          </w:p>
        </w:tc>
      </w:tr>
      <w:tr w14:paraId="1835C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4" w:hRule="atLeast"/>
          <w:jc w:val="center"/>
        </w:trPr>
        <w:tc>
          <w:tcPr>
            <w:tcW w:w="2948" w:type="dxa"/>
            <w:tcBorders>
              <w:top w:val="single" w:color="000000" w:sz="4" w:space="0"/>
              <w:left w:val="double" w:color="000000" w:sz="4" w:space="0"/>
              <w:bottom w:val="single" w:color="000000" w:sz="4" w:space="0"/>
              <w:right w:val="single" w:color="000000" w:sz="4" w:space="0"/>
            </w:tcBorders>
            <w:vAlign w:val="center"/>
          </w:tcPr>
          <w:p w14:paraId="3CD9258C">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招标编号</w:t>
            </w:r>
          </w:p>
        </w:tc>
        <w:tc>
          <w:tcPr>
            <w:tcW w:w="6263" w:type="dxa"/>
            <w:tcBorders>
              <w:top w:val="single" w:color="000000" w:sz="4" w:space="0"/>
              <w:left w:val="single" w:color="000000" w:sz="4" w:space="0"/>
              <w:bottom w:val="single" w:color="000000" w:sz="4" w:space="0"/>
              <w:right w:val="double" w:color="000000" w:sz="4" w:space="0"/>
            </w:tcBorders>
            <w:vAlign w:val="center"/>
          </w:tcPr>
          <w:p w14:paraId="39EDF5B6">
            <w:pPr>
              <w:widowControl/>
              <w:spacing w:line="360" w:lineRule="auto"/>
              <w:jc w:val="center"/>
              <w:rPr>
                <w:rFonts w:hint="eastAsia" w:ascii="微软雅黑" w:hAnsi="微软雅黑" w:eastAsia="微软雅黑" w:cs="微软雅黑"/>
                <w:b/>
                <w:bCs/>
                <w:kern w:val="0"/>
                <w:sz w:val="24"/>
                <w:szCs w:val="24"/>
                <w:lang w:eastAsia="zh-CN"/>
              </w:rPr>
            </w:pPr>
          </w:p>
        </w:tc>
      </w:tr>
      <w:tr w14:paraId="0DA98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4" w:hRule="atLeast"/>
          <w:jc w:val="center"/>
        </w:trPr>
        <w:tc>
          <w:tcPr>
            <w:tcW w:w="2948" w:type="dxa"/>
            <w:tcBorders>
              <w:top w:val="single" w:color="000000" w:sz="4" w:space="0"/>
              <w:left w:val="double" w:color="000000" w:sz="4" w:space="0"/>
              <w:bottom w:val="single" w:color="000000" w:sz="4" w:space="0"/>
              <w:right w:val="single" w:color="000000" w:sz="4" w:space="0"/>
            </w:tcBorders>
            <w:vAlign w:val="center"/>
          </w:tcPr>
          <w:p w14:paraId="7D46114C">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供 应 商</w:t>
            </w:r>
          </w:p>
          <w:p w14:paraId="46C2A31E">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（公司名称）</w:t>
            </w:r>
          </w:p>
        </w:tc>
        <w:tc>
          <w:tcPr>
            <w:tcW w:w="6263" w:type="dxa"/>
            <w:tcBorders>
              <w:top w:val="single" w:color="000000" w:sz="4" w:space="0"/>
              <w:left w:val="single" w:color="000000" w:sz="4" w:space="0"/>
              <w:bottom w:val="single" w:color="000000" w:sz="4" w:space="0"/>
              <w:right w:val="double" w:color="000000" w:sz="4" w:space="0"/>
            </w:tcBorders>
            <w:vAlign w:val="center"/>
          </w:tcPr>
          <w:p w14:paraId="364CE066">
            <w:pPr>
              <w:spacing w:line="360" w:lineRule="auto"/>
              <w:rPr>
                <w:rFonts w:hint="eastAsia" w:ascii="微软雅黑" w:hAnsi="微软雅黑" w:eastAsia="微软雅黑" w:cs="微软雅黑"/>
                <w:sz w:val="24"/>
                <w:szCs w:val="24"/>
              </w:rPr>
            </w:pPr>
          </w:p>
        </w:tc>
      </w:tr>
      <w:tr w14:paraId="11452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9" w:hRule="atLeast"/>
          <w:jc w:val="center"/>
        </w:trPr>
        <w:tc>
          <w:tcPr>
            <w:tcW w:w="2948" w:type="dxa"/>
            <w:tcBorders>
              <w:top w:val="single" w:color="000000" w:sz="4" w:space="0"/>
              <w:left w:val="double" w:color="000000" w:sz="4" w:space="0"/>
              <w:bottom w:val="single" w:color="000000" w:sz="4" w:space="0"/>
              <w:right w:val="single" w:color="000000" w:sz="4" w:space="0"/>
            </w:tcBorders>
            <w:vAlign w:val="center"/>
          </w:tcPr>
          <w:p w14:paraId="59639DA7">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投标报价</w:t>
            </w:r>
          </w:p>
          <w:p w14:paraId="6B6B03E5">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（人民币）</w:t>
            </w:r>
          </w:p>
        </w:tc>
        <w:tc>
          <w:tcPr>
            <w:tcW w:w="6263" w:type="dxa"/>
            <w:tcBorders>
              <w:top w:val="single" w:color="000000" w:sz="4" w:space="0"/>
              <w:left w:val="single" w:color="000000" w:sz="4" w:space="0"/>
              <w:bottom w:val="single" w:color="000000" w:sz="4" w:space="0"/>
              <w:right w:val="double" w:color="000000" w:sz="4" w:space="0"/>
            </w:tcBorders>
            <w:vAlign w:val="center"/>
          </w:tcPr>
          <w:p w14:paraId="1A08D3C7">
            <w:pPr>
              <w:spacing w:line="360" w:lineRule="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小写金额：</w:t>
            </w:r>
            <w:r>
              <w:rPr>
                <w:rFonts w:hint="eastAsia" w:ascii="微软雅黑" w:hAnsi="微软雅黑" w:eastAsia="微软雅黑" w:cs="微软雅黑"/>
                <w:b/>
                <w:bCs/>
                <w:sz w:val="24"/>
                <w:szCs w:val="24"/>
                <w:u w:val="single"/>
              </w:rPr>
              <w:t xml:space="preserve">                        </w:t>
            </w:r>
            <w:r>
              <w:rPr>
                <w:rFonts w:hint="eastAsia" w:ascii="微软雅黑" w:hAnsi="微软雅黑" w:eastAsia="微软雅黑" w:cs="微软雅黑"/>
                <w:b/>
                <w:bCs/>
                <w:sz w:val="24"/>
                <w:szCs w:val="24"/>
              </w:rPr>
              <w:t xml:space="preserve">元 </w:t>
            </w:r>
          </w:p>
          <w:p w14:paraId="7D477D12">
            <w:pPr>
              <w:spacing w:line="360" w:lineRule="auto"/>
              <w:rPr>
                <w:rFonts w:hint="eastAsia" w:ascii="微软雅黑" w:hAnsi="微软雅黑" w:eastAsia="微软雅黑" w:cs="微软雅黑"/>
                <w:b/>
                <w:bCs/>
                <w:sz w:val="24"/>
                <w:szCs w:val="24"/>
              </w:rPr>
            </w:pPr>
          </w:p>
          <w:p w14:paraId="33E0F935">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大写金额：</w:t>
            </w:r>
            <w:r>
              <w:rPr>
                <w:rFonts w:hint="eastAsia" w:ascii="微软雅黑" w:hAnsi="微软雅黑" w:eastAsia="微软雅黑" w:cs="微软雅黑"/>
                <w:b/>
                <w:bCs/>
                <w:sz w:val="24"/>
                <w:szCs w:val="24"/>
                <w:u w:val="single"/>
              </w:rPr>
              <w:t xml:space="preserve">                        </w:t>
            </w:r>
            <w:r>
              <w:rPr>
                <w:rFonts w:hint="eastAsia" w:ascii="微软雅黑" w:hAnsi="微软雅黑" w:eastAsia="微软雅黑" w:cs="微软雅黑"/>
                <w:b/>
                <w:bCs/>
                <w:sz w:val="24"/>
                <w:szCs w:val="24"/>
              </w:rPr>
              <w:t xml:space="preserve">元 </w:t>
            </w:r>
          </w:p>
        </w:tc>
      </w:tr>
      <w:tr w14:paraId="473B6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80" w:hRule="atLeast"/>
          <w:jc w:val="center"/>
        </w:trPr>
        <w:tc>
          <w:tcPr>
            <w:tcW w:w="2948" w:type="dxa"/>
            <w:tcBorders>
              <w:top w:val="single" w:color="000000" w:sz="4" w:space="0"/>
              <w:left w:val="double" w:color="000000" w:sz="4" w:space="0"/>
              <w:bottom w:val="single" w:color="000000" w:sz="4" w:space="0"/>
              <w:right w:val="single" w:color="000000" w:sz="4" w:space="0"/>
            </w:tcBorders>
            <w:vAlign w:val="center"/>
          </w:tcPr>
          <w:p w14:paraId="0AD208B3">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服务</w:t>
            </w:r>
            <w:r>
              <w:rPr>
                <w:rFonts w:hint="eastAsia" w:ascii="微软雅黑" w:hAnsi="微软雅黑" w:eastAsia="微软雅黑" w:cs="微软雅黑"/>
                <w:b/>
                <w:bCs/>
                <w:sz w:val="24"/>
                <w:szCs w:val="24"/>
              </w:rPr>
              <w:t>期</w:t>
            </w:r>
          </w:p>
        </w:tc>
        <w:tc>
          <w:tcPr>
            <w:tcW w:w="6263" w:type="dxa"/>
            <w:tcBorders>
              <w:top w:val="single" w:color="000000" w:sz="4" w:space="0"/>
              <w:left w:val="single" w:color="000000" w:sz="4" w:space="0"/>
              <w:bottom w:val="single" w:color="000000" w:sz="4" w:space="0"/>
              <w:right w:val="double" w:color="000000" w:sz="4" w:space="0"/>
            </w:tcBorders>
            <w:vAlign w:val="center"/>
          </w:tcPr>
          <w:p w14:paraId="710C9474">
            <w:pPr>
              <w:spacing w:line="360" w:lineRule="auto"/>
              <w:rPr>
                <w:rFonts w:hint="eastAsia" w:ascii="微软雅黑" w:hAnsi="微软雅黑" w:eastAsia="微软雅黑" w:cs="微软雅黑"/>
                <w:sz w:val="24"/>
                <w:szCs w:val="24"/>
              </w:rPr>
            </w:pPr>
          </w:p>
        </w:tc>
      </w:tr>
      <w:tr w14:paraId="586AD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53" w:hRule="atLeast"/>
          <w:jc w:val="center"/>
        </w:trPr>
        <w:tc>
          <w:tcPr>
            <w:tcW w:w="2948" w:type="dxa"/>
            <w:tcBorders>
              <w:top w:val="single" w:color="000000" w:sz="4" w:space="0"/>
              <w:left w:val="double" w:color="000000" w:sz="4" w:space="0"/>
              <w:bottom w:val="double" w:color="000000" w:sz="4" w:space="0"/>
              <w:right w:val="single" w:color="000000" w:sz="4" w:space="0"/>
            </w:tcBorders>
            <w:vAlign w:val="center"/>
          </w:tcPr>
          <w:p w14:paraId="45DFB278">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投标声明</w:t>
            </w:r>
          </w:p>
        </w:tc>
        <w:tc>
          <w:tcPr>
            <w:tcW w:w="6263" w:type="dxa"/>
            <w:tcBorders>
              <w:top w:val="single" w:color="000000" w:sz="4" w:space="0"/>
              <w:left w:val="single" w:color="000000" w:sz="4" w:space="0"/>
              <w:bottom w:val="double" w:color="000000" w:sz="4" w:space="0"/>
              <w:right w:val="double" w:color="000000" w:sz="4" w:space="0"/>
            </w:tcBorders>
            <w:vAlign w:val="center"/>
          </w:tcPr>
          <w:p w14:paraId="1B3F59AE">
            <w:pPr>
              <w:spacing w:line="360" w:lineRule="auto"/>
              <w:rPr>
                <w:rFonts w:hint="eastAsia" w:ascii="微软雅黑" w:hAnsi="微软雅黑" w:eastAsia="微软雅黑" w:cs="微软雅黑"/>
                <w:sz w:val="24"/>
                <w:szCs w:val="24"/>
              </w:rPr>
            </w:pPr>
          </w:p>
        </w:tc>
      </w:tr>
    </w:tbl>
    <w:p w14:paraId="56E06155">
      <w:pPr>
        <w:spacing w:line="120" w:lineRule="exact"/>
        <w:rPr>
          <w:rFonts w:hint="eastAsia" w:ascii="微软雅黑" w:hAnsi="微软雅黑" w:eastAsia="微软雅黑" w:cs="微软雅黑"/>
          <w:sz w:val="24"/>
          <w:szCs w:val="24"/>
        </w:rPr>
      </w:pPr>
    </w:p>
    <w:p w14:paraId="76E6C5D1">
      <w:pPr>
        <w:spacing w:line="480" w:lineRule="auto"/>
        <w:ind w:right="-161" w:firstLine="2640" w:firstLineChars="11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法定代表人或被授权代表签字：</w:t>
      </w:r>
      <w:r>
        <w:rPr>
          <w:rFonts w:hint="eastAsia" w:ascii="微软雅黑" w:hAnsi="微软雅黑" w:eastAsia="微软雅黑" w:cs="微软雅黑"/>
          <w:sz w:val="24"/>
          <w:szCs w:val="24"/>
          <w:u w:val="single"/>
        </w:rPr>
        <w:t xml:space="preserve">                      </w:t>
      </w:r>
    </w:p>
    <w:p w14:paraId="090E4F61">
      <w:pPr>
        <w:spacing w:line="480" w:lineRule="auto"/>
        <w:ind w:right="-161" w:firstLine="2640" w:firstLineChars="110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供应商（公章）：</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594D7B68">
      <w:pPr>
        <w:pStyle w:val="48"/>
        <w:widowControl w:val="0"/>
        <w:numPr>
          <w:ilvl w:val="0"/>
          <w:numId w:val="0"/>
        </w:numPr>
        <w:spacing w:after="120" w:line="480" w:lineRule="auto"/>
        <w:ind w:firstLine="3120" w:firstLineChars="1300"/>
        <w:jc w:val="both"/>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日期：</w:t>
      </w:r>
      <w:r>
        <w:rPr>
          <w:rFonts w:hint="eastAsia" w:ascii="微软雅黑" w:hAnsi="微软雅黑" w:eastAsia="微软雅黑" w:cs="微软雅黑"/>
          <w:sz w:val="24"/>
          <w:szCs w:val="24"/>
          <w:u w:val="single"/>
        </w:rPr>
        <w:t xml:space="preserve">                                          </w:t>
      </w:r>
    </w:p>
    <w:p w14:paraId="5473E55E">
      <w:pPr>
        <w:bidi w:val="0"/>
        <w:spacing w:line="480" w:lineRule="auto"/>
        <w:ind w:firstLine="480" w:firstLineChars="200"/>
        <w:rPr>
          <w:rFonts w:hint="eastAsia" w:ascii="微软雅黑" w:hAnsi="微软雅黑" w:eastAsia="微软雅黑" w:cs="微软雅黑"/>
          <w:sz w:val="24"/>
          <w:szCs w:val="24"/>
          <w:highlight w:val="none"/>
          <w:lang w:val="en-US" w:eastAsia="zh-CN"/>
        </w:rPr>
      </w:pPr>
    </w:p>
    <w:p w14:paraId="7B4B3F51">
      <w:pPr>
        <w:bidi w:val="0"/>
        <w:spacing w:line="360" w:lineRule="auto"/>
        <w:ind w:firstLine="480" w:firstLineChars="200"/>
        <w:rPr>
          <w:rFonts w:hint="eastAsia" w:ascii="微软雅黑" w:hAnsi="微软雅黑" w:eastAsia="微软雅黑" w:cs="微软雅黑"/>
          <w:sz w:val="24"/>
          <w:szCs w:val="24"/>
          <w:highlight w:val="none"/>
          <w:lang w:val="en-US" w:eastAsia="zh-CN"/>
        </w:rPr>
      </w:pPr>
    </w:p>
    <w:p w14:paraId="6DDF0B3D">
      <w:pPr>
        <w:pStyle w:val="61"/>
        <w:rPr>
          <w:rFonts w:hint="eastAsia" w:ascii="微软雅黑" w:hAnsi="微软雅黑" w:eastAsia="微软雅黑" w:cs="微软雅黑"/>
          <w:b/>
          <w:color w:val="auto"/>
          <w:sz w:val="32"/>
          <w:szCs w:val="22"/>
          <w:lang w:eastAsia="zh-CN"/>
        </w:rPr>
      </w:pPr>
    </w:p>
    <w:p w14:paraId="640B4046">
      <w:pPr>
        <w:pStyle w:val="61"/>
        <w:rPr>
          <w:rFonts w:hint="eastAsia" w:ascii="微软雅黑" w:hAnsi="微软雅黑" w:eastAsia="微软雅黑" w:cs="微软雅黑"/>
          <w:b/>
          <w:color w:val="auto"/>
          <w:sz w:val="32"/>
          <w:szCs w:val="22"/>
          <w:lang w:eastAsia="zh-CN"/>
        </w:rPr>
      </w:pPr>
    </w:p>
    <w:p w14:paraId="6CCE01D3">
      <w:pPr>
        <w:pStyle w:val="61"/>
        <w:rPr>
          <w:rFonts w:hint="eastAsia" w:ascii="微软雅黑" w:hAnsi="微软雅黑" w:eastAsia="微软雅黑" w:cs="微软雅黑"/>
          <w:b/>
          <w:color w:val="auto"/>
          <w:sz w:val="32"/>
          <w:szCs w:val="22"/>
          <w:lang w:eastAsia="zh-CN"/>
        </w:rPr>
      </w:pPr>
    </w:p>
    <w:p w14:paraId="70866507">
      <w:pPr>
        <w:pStyle w:val="61"/>
        <w:rPr>
          <w:rFonts w:hint="eastAsia" w:ascii="微软雅黑" w:hAnsi="微软雅黑" w:eastAsia="微软雅黑" w:cs="微软雅黑"/>
          <w:b/>
          <w:color w:val="auto"/>
          <w:sz w:val="32"/>
          <w:szCs w:val="22"/>
          <w:lang w:eastAsia="zh-CN"/>
        </w:rPr>
      </w:pPr>
    </w:p>
    <w:p w14:paraId="383938EA">
      <w:pPr>
        <w:pStyle w:val="61"/>
        <w:rPr>
          <w:rFonts w:hint="eastAsia" w:ascii="微软雅黑" w:hAnsi="微软雅黑" w:eastAsia="微软雅黑" w:cs="微软雅黑"/>
          <w:b/>
          <w:color w:val="auto"/>
          <w:sz w:val="32"/>
          <w:szCs w:val="22"/>
          <w:lang w:eastAsia="zh-CN"/>
        </w:rPr>
      </w:pPr>
    </w:p>
    <w:p w14:paraId="695FBE61">
      <w:pPr>
        <w:pStyle w:val="4"/>
        <w:bidi w:val="0"/>
        <w:rPr>
          <w:rFonts w:hint="eastAsia" w:ascii="微软雅黑" w:hAnsi="微软雅黑" w:eastAsia="微软雅黑" w:cs="微软雅黑"/>
          <w:lang w:val="en-US" w:eastAsia="zh-CN"/>
        </w:rPr>
      </w:pPr>
      <w:bookmarkStart w:id="272" w:name="_Toc27210"/>
      <w:bookmarkStart w:id="273" w:name="_Toc344572156"/>
      <w:r>
        <w:rPr>
          <w:rFonts w:hint="eastAsia" w:ascii="微软雅黑" w:hAnsi="微软雅黑" w:eastAsia="微软雅黑" w:cs="微软雅黑"/>
          <w:lang w:val="en-US" w:eastAsia="zh-CN"/>
        </w:rPr>
        <w:t xml:space="preserve"> </w:t>
      </w:r>
      <w:bookmarkEnd w:id="229"/>
      <w:bookmarkEnd w:id="233"/>
      <w:bookmarkEnd w:id="234"/>
      <w:bookmarkEnd w:id="272"/>
      <w:bookmarkEnd w:id="273"/>
      <w:bookmarkStart w:id="274" w:name="_Toc20005"/>
      <w:bookmarkStart w:id="275" w:name="_Toc19245"/>
      <w:r>
        <w:rPr>
          <w:rFonts w:hint="eastAsia" w:ascii="微软雅黑" w:hAnsi="微软雅黑" w:eastAsia="微软雅黑" w:cs="微软雅黑"/>
          <w:lang w:val="en-US" w:eastAsia="zh-CN"/>
        </w:rPr>
        <w:t xml:space="preserve">第七章  附件 </w:t>
      </w:r>
    </w:p>
    <w:p w14:paraId="28FFEA82">
      <w:pPr>
        <w:pStyle w:val="4"/>
        <w:numPr>
          <w:ilvl w:val="0"/>
          <w:numId w:val="0"/>
        </w:numPr>
        <w:bidi w:val="0"/>
        <w:ind w:leftChars="0"/>
        <w:jc w:val="both"/>
        <w:rPr>
          <w:rFonts w:hint="eastAsia" w:ascii="微软雅黑" w:hAnsi="微软雅黑" w:eastAsia="微软雅黑" w:cs="微软雅黑"/>
        </w:rPr>
        <w:sectPr>
          <w:headerReference r:id="rId17" w:type="default"/>
          <w:footerReference r:id="rId18" w:type="default"/>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微软雅黑" w:hAnsi="微软雅黑" w:eastAsia="微软雅黑" w:cs="微软雅黑"/>
          <w:lang w:val="en-US" w:eastAsia="zh-CN"/>
        </w:rPr>
        <w:t>关于信用承诺网上公示的通知及操作指南</w:t>
      </w:r>
      <w:r>
        <w:rPr>
          <w:rFonts w:hint="eastAsia" w:ascii="微软雅黑" w:hAnsi="微软雅黑" w:eastAsia="微软雅黑" w:cs="微软雅黑"/>
        </w:rPr>
        <w:drawing>
          <wp:inline distT="0" distB="0" distL="114300" distR="114300">
            <wp:extent cx="5194300" cy="66294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5194300" cy="662940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5495925" cy="7357745"/>
            <wp:effectExtent l="0" t="0" r="9525" b="146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5495925" cy="7357745"/>
                    </a:xfrm>
                    <a:prstGeom prst="rect">
                      <a:avLst/>
                    </a:prstGeom>
                    <a:noFill/>
                    <a:ln>
                      <a:noFill/>
                    </a:ln>
                  </pic:spPr>
                </pic:pic>
              </a:graphicData>
            </a:graphic>
          </wp:inline>
        </w:drawing>
      </w:r>
      <w:bookmarkEnd w:id="274"/>
      <w:bookmarkEnd w:id="275"/>
    </w:p>
    <w:p w14:paraId="5962116E">
      <w:pPr>
        <w:spacing w:line="360" w:lineRule="auto"/>
        <w:jc w:val="center"/>
        <w:rPr>
          <w:rFonts w:hint="eastAsia" w:asciiTheme="minorEastAsia" w:hAnsiTheme="minorEastAsia" w:eastAsiaTheme="minorEastAsia" w:cstheme="minorEastAsia"/>
        </w:rPr>
        <w:sectPr>
          <w:pgSz w:w="16838" w:h="11906" w:orient="landscape"/>
          <w:pgMar w:top="1644" w:right="1440" w:bottom="1644" w:left="1440" w:header="851" w:footer="992" w:gutter="0"/>
          <w:pgBorders>
            <w:top w:val="none" w:sz="0" w:space="0"/>
            <w:left w:val="none" w:sz="0" w:space="0"/>
            <w:bottom w:val="none" w:sz="0" w:space="0"/>
            <w:right w:val="none" w:sz="0" w:space="0"/>
          </w:pgBorders>
          <w:cols w:space="720" w:num="1"/>
          <w:titlePg/>
          <w:docGrid w:type="lines" w:linePitch="312" w:charSpace="0"/>
        </w:sectPr>
      </w:pPr>
      <w:bookmarkStart w:id="276" w:name="_Toc12946"/>
      <w:r>
        <w:rPr>
          <w:rFonts w:hint="eastAsia" w:asciiTheme="minorEastAsia" w:hAnsiTheme="minorEastAsia" w:eastAsiaTheme="minorEastAsia" w:cstheme="minorEastAsia"/>
        </w:rPr>
        <w:drawing>
          <wp:inline distT="0" distB="0" distL="114300" distR="114300">
            <wp:extent cx="5537200" cy="7781290"/>
            <wp:effectExtent l="0" t="0" r="10160" b="635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rot="5400000">
                      <a:off x="0" y="0"/>
                      <a:ext cx="5537200" cy="7781290"/>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761355" cy="7972425"/>
            <wp:effectExtent l="0" t="0" r="9525"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rot="5400000">
                      <a:off x="0" y="0"/>
                      <a:ext cx="5761355" cy="7972425"/>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375275" cy="7501255"/>
            <wp:effectExtent l="0" t="0" r="4445" b="158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4"/>
                    <a:stretch>
                      <a:fillRect/>
                    </a:stretch>
                  </pic:blipFill>
                  <pic:spPr>
                    <a:xfrm rot="5400000">
                      <a:off x="0" y="0"/>
                      <a:ext cx="5375275" cy="7501255"/>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640070" cy="7687310"/>
            <wp:effectExtent l="0" t="0" r="8890" b="177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5"/>
                    <a:stretch>
                      <a:fillRect/>
                    </a:stretch>
                  </pic:blipFill>
                  <pic:spPr>
                    <a:xfrm rot="5400000">
                      <a:off x="0" y="0"/>
                      <a:ext cx="5640070" cy="7687310"/>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534025" cy="7713980"/>
            <wp:effectExtent l="0" t="0" r="127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6"/>
                    <a:stretch>
                      <a:fillRect/>
                    </a:stretch>
                  </pic:blipFill>
                  <pic:spPr>
                    <a:xfrm rot="5400000">
                      <a:off x="0" y="0"/>
                      <a:ext cx="5534025" cy="7713980"/>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131435" cy="6903085"/>
            <wp:effectExtent l="0" t="0" r="12065" b="1206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7"/>
                    <a:stretch>
                      <a:fillRect/>
                    </a:stretch>
                  </pic:blipFill>
                  <pic:spPr>
                    <a:xfrm rot="5400000">
                      <a:off x="0" y="0"/>
                      <a:ext cx="5131435" cy="6903085"/>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580380" cy="7706995"/>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8"/>
                    <a:stretch>
                      <a:fillRect/>
                    </a:stretch>
                  </pic:blipFill>
                  <pic:spPr>
                    <a:xfrm rot="5400000">
                      <a:off x="0" y="0"/>
                      <a:ext cx="5580380" cy="7706995"/>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6002020" cy="8295005"/>
            <wp:effectExtent l="0" t="0" r="10795" b="1778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9"/>
                    <a:stretch>
                      <a:fillRect/>
                    </a:stretch>
                  </pic:blipFill>
                  <pic:spPr>
                    <a:xfrm rot="5400000">
                      <a:off x="0" y="0"/>
                      <a:ext cx="6002020" cy="8295005"/>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573395" cy="7620000"/>
            <wp:effectExtent l="0" t="0" r="0" b="825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0"/>
                    <a:stretch>
                      <a:fillRect/>
                    </a:stretch>
                  </pic:blipFill>
                  <pic:spPr>
                    <a:xfrm rot="5400000">
                      <a:off x="0" y="0"/>
                      <a:ext cx="5573395" cy="7620000"/>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594350" cy="7762240"/>
            <wp:effectExtent l="0" t="0" r="10160" b="635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1"/>
                    <a:stretch>
                      <a:fillRect/>
                    </a:stretch>
                  </pic:blipFill>
                  <pic:spPr>
                    <a:xfrm rot="5400000">
                      <a:off x="0" y="0"/>
                      <a:ext cx="5594350" cy="7762240"/>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516245" cy="7505700"/>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stretch>
                      <a:fillRect/>
                    </a:stretch>
                  </pic:blipFill>
                  <pic:spPr>
                    <a:xfrm rot="5400000">
                      <a:off x="0" y="0"/>
                      <a:ext cx="5516245" cy="7505700"/>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575935" cy="7753985"/>
            <wp:effectExtent l="0" t="0" r="18415" b="571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3"/>
                    <a:stretch>
                      <a:fillRect/>
                    </a:stretch>
                  </pic:blipFill>
                  <pic:spPr>
                    <a:xfrm rot="5400000">
                      <a:off x="0" y="0"/>
                      <a:ext cx="5575935" cy="7753985"/>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114300" distR="114300">
            <wp:extent cx="5361940" cy="7502525"/>
            <wp:effectExtent l="0" t="0" r="3175" b="1016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4"/>
                    <a:stretch>
                      <a:fillRect/>
                    </a:stretch>
                  </pic:blipFill>
                  <pic:spPr>
                    <a:xfrm rot="5400000">
                      <a:off x="0" y="0"/>
                      <a:ext cx="5361940" cy="7502525"/>
                    </a:xfrm>
                    <a:prstGeom prst="rect">
                      <a:avLst/>
                    </a:prstGeom>
                    <a:noFill/>
                    <a:ln>
                      <a:noFill/>
                    </a:ln>
                  </pic:spPr>
                </pic:pic>
              </a:graphicData>
            </a:graphic>
          </wp:inline>
        </w:drawing>
      </w:r>
      <w:bookmarkEnd w:id="276"/>
    </w:p>
    <w:p w14:paraId="15D86FDD">
      <w:pPr>
        <w:pStyle w:val="4"/>
        <w:bidi w:val="0"/>
        <w:jc w:val="both"/>
        <w:rPr>
          <w:rFonts w:hint="eastAsia" w:asciiTheme="minorEastAsia" w:hAnsiTheme="minorEastAsia" w:eastAsiaTheme="minorEastAsia" w:cstheme="minorEastAsia"/>
        </w:rPr>
      </w:pPr>
      <w:bookmarkStart w:id="277" w:name="_Toc10486"/>
      <w:bookmarkStart w:id="278" w:name="_Toc20025"/>
      <w:r>
        <w:rPr>
          <w:rFonts w:hint="eastAsia" w:asciiTheme="minorEastAsia" w:hAnsiTheme="minorEastAsia" w:eastAsiaTheme="minorEastAsia" w:cstheme="minorEastAsia"/>
          <w:lang w:val="en-US" w:eastAsia="zh-CN"/>
        </w:rPr>
        <w:t xml:space="preserve">第八章 </w:t>
      </w:r>
      <w:r>
        <w:rPr>
          <w:rFonts w:hint="eastAsia" w:asciiTheme="minorEastAsia" w:hAnsiTheme="minorEastAsia" w:eastAsiaTheme="minorEastAsia" w:cstheme="minorEastAsia"/>
        </w:rPr>
        <w:t>封袋正面标识式样</w:t>
      </w:r>
      <w:bookmarkEnd w:id="277"/>
      <w:bookmarkEnd w:id="278"/>
    </w:p>
    <w:p w14:paraId="560FA94F">
      <w:pPr>
        <w:spacing w:line="460" w:lineRule="exact"/>
        <w:ind w:firstLine="482" w:firstLine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格式A：投标文件封袋正面标识式样</w:t>
      </w:r>
    </w:p>
    <w:p w14:paraId="31B0215F">
      <w:pPr>
        <w:spacing w:line="460" w:lineRule="exact"/>
        <w:ind w:firstLine="482" w:firstLine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19" name="文本框 19"/>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FE57F2">
                            <w:pPr>
                              <w:rPr>
                                <w:rFonts w:hint="eastAsia" w:ascii="宋体" w:hAnsi="宋体" w:cs="宋体"/>
                                <w:color w:val="FF0000"/>
                                <w:sz w:val="28"/>
                                <w:szCs w:val="28"/>
                              </w:rPr>
                            </w:pPr>
                            <w:r>
                              <w:rPr>
                                <w:rFonts w:hint="eastAsia" w:ascii="宋体" w:hAnsi="宋体" w:cs="宋体"/>
                                <w:sz w:val="28"/>
                                <w:szCs w:val="28"/>
                              </w:rPr>
                              <w:t>致：</w:t>
                            </w:r>
                            <w:r>
                              <w:rPr>
                                <w:rFonts w:hint="eastAsia" w:ascii="宋体" w:hAnsi="宋体" w:cs="宋体"/>
                                <w:sz w:val="28"/>
                                <w:szCs w:val="28"/>
                                <w:lang w:eastAsia="zh-CN"/>
                              </w:rPr>
                              <w:t>宏睿鹏达项目管理有限公司</w:t>
                            </w:r>
                            <w:r>
                              <w:rPr>
                                <w:rFonts w:hint="eastAsia" w:ascii="宋体" w:hAnsi="宋体" w:cs="宋体"/>
                                <w:sz w:val="28"/>
                                <w:szCs w:val="28"/>
                                <w:lang w:val="en-US" w:eastAsia="zh-CN"/>
                              </w:rPr>
                              <w:t xml:space="preserve">   </w:t>
                            </w:r>
                            <w:r>
                              <w:rPr>
                                <w:rFonts w:hint="eastAsia" w:ascii="宋体" w:hAnsi="宋体" w:cs="宋体"/>
                                <w:sz w:val="28"/>
                                <w:szCs w:val="28"/>
                              </w:rPr>
                              <w:t xml:space="preserve">项目编号：                                         </w:t>
                            </w:r>
                          </w:p>
                          <w:p w14:paraId="3A4317EF">
                            <w:pPr>
                              <w:rPr>
                                <w:rFonts w:hint="eastAsia" w:ascii="宋体" w:hAnsi="宋体" w:cs="宋体"/>
                                <w:color w:val="FF0000"/>
                                <w:sz w:val="28"/>
                                <w:szCs w:val="28"/>
                              </w:rPr>
                            </w:pPr>
                            <w:r>
                              <w:rPr>
                                <w:rFonts w:hint="eastAsia" w:ascii="宋体" w:hAnsi="宋体" w:cs="宋体"/>
                                <w:sz w:val="28"/>
                                <w:szCs w:val="28"/>
                              </w:rPr>
                              <w:t xml:space="preserve">项目名称：                             </w:t>
                            </w:r>
                          </w:p>
                          <w:p w14:paraId="1A2A67EC">
                            <w:pPr>
                              <w:jc w:val="center"/>
                              <w:rPr>
                                <w:rFonts w:hint="eastAsia" w:ascii="宋体" w:hAnsi="宋体" w:cs="宋体"/>
                                <w:b/>
                                <w:sz w:val="44"/>
                                <w:szCs w:val="44"/>
                              </w:rPr>
                            </w:pPr>
                            <w:r>
                              <w:rPr>
                                <w:rFonts w:hint="eastAsia" w:ascii="宋体" w:hAnsi="宋体" w:cs="宋体"/>
                                <w:b/>
                                <w:sz w:val="44"/>
                                <w:szCs w:val="44"/>
                                <w:lang w:val="en-US" w:eastAsia="zh-CN"/>
                              </w:rPr>
                              <w:t>磋商响应文件</w:t>
                            </w:r>
                            <w:r>
                              <w:rPr>
                                <w:rFonts w:hint="eastAsia" w:ascii="宋体" w:hAnsi="宋体" w:cs="宋体"/>
                                <w:b/>
                                <w:sz w:val="44"/>
                                <w:szCs w:val="44"/>
                              </w:rPr>
                              <w:t>（正本或副本）</w:t>
                            </w:r>
                          </w:p>
                          <w:p w14:paraId="50BD2D60">
                            <w:pPr>
                              <w:jc w:val="center"/>
                              <w:rPr>
                                <w:rFonts w:hint="eastAsia" w:ascii="宋体" w:hAnsi="宋体" w:cs="宋体"/>
                                <w:sz w:val="28"/>
                                <w:szCs w:val="28"/>
                              </w:rPr>
                            </w:pPr>
                            <w:r>
                              <w:rPr>
                                <w:rFonts w:hint="eastAsia" w:ascii="宋体" w:hAnsi="宋体" w:cs="宋体"/>
                                <w:sz w:val="28"/>
                                <w:szCs w:val="28"/>
                              </w:rPr>
                              <w:t>（开标前不得启封）</w:t>
                            </w:r>
                          </w:p>
                          <w:p w14:paraId="0485C390">
                            <w:pPr>
                              <w:spacing w:line="360" w:lineRule="auto"/>
                              <w:rPr>
                                <w:rFonts w:hint="eastAsia" w:ascii="宋体" w:hAnsi="宋体" w:cs="宋体"/>
                                <w:sz w:val="28"/>
                                <w:szCs w:val="28"/>
                              </w:rPr>
                            </w:pPr>
                            <w:r>
                              <w:rPr>
                                <w:rFonts w:hint="eastAsia" w:ascii="宋体" w:hAnsi="宋体" w:cs="宋体"/>
                                <w:sz w:val="28"/>
                                <w:szCs w:val="28"/>
                              </w:rPr>
                              <w:t>投标供应商名称：            （公章）</w:t>
                            </w:r>
                          </w:p>
                          <w:p w14:paraId="5C3D293E">
                            <w:pPr>
                              <w:pStyle w:val="19"/>
                              <w:spacing w:line="360" w:lineRule="auto"/>
                              <w:rPr>
                                <w:rFonts w:hint="eastAsia"/>
                                <w:sz w:val="28"/>
                                <w:szCs w:val="28"/>
                                <w:lang w:val="en-US" w:bidi="ar-SA"/>
                              </w:rPr>
                            </w:pPr>
                            <w:r>
                              <w:rPr>
                                <w:rFonts w:hint="eastAsia"/>
                                <w:sz w:val="28"/>
                                <w:szCs w:val="28"/>
                                <w:lang w:val="en-US" w:bidi="ar-SA"/>
                              </w:rPr>
                              <w:t>法人或被授权人:             （签字或盖章）</w:t>
                            </w:r>
                          </w:p>
                          <w:p w14:paraId="636D6C66">
                            <w:pPr>
                              <w:spacing w:line="360" w:lineRule="auto"/>
                              <w:jc w:val="center"/>
                              <w:rPr>
                                <w:rFonts w:hint="eastAsia" w:ascii="宋体" w:hAnsi="宋体" w:cs="宋体"/>
                                <w:sz w:val="28"/>
                                <w:szCs w:val="28"/>
                              </w:rPr>
                            </w:pPr>
                            <w:r>
                              <w:rPr>
                                <w:rFonts w:hint="eastAsia" w:ascii="宋体" w:hAnsi="宋体" w:cs="宋体"/>
                                <w:sz w:val="28"/>
                                <w:szCs w:val="28"/>
                              </w:rPr>
                              <w:t>二零二</w:t>
                            </w:r>
                            <w:r>
                              <w:rPr>
                                <w:rFonts w:hint="eastAsia" w:ascii="宋体" w:hAnsi="宋体" w:cs="宋体"/>
                                <w:sz w:val="28"/>
                                <w:szCs w:val="28"/>
                                <w:lang w:val="en-US" w:eastAsia="zh-CN"/>
                              </w:rPr>
                              <w:t>五</w:t>
                            </w:r>
                            <w:r>
                              <w:rPr>
                                <w:rFonts w:hint="eastAsia" w:ascii="宋体" w:hAnsi="宋体" w:cs="宋体"/>
                                <w:sz w:val="28"/>
                                <w:szCs w:val="28"/>
                              </w:rPr>
                              <w:t>年   月</w:t>
                            </w:r>
                          </w:p>
                          <w:p w14:paraId="41F1369D">
                            <w:pPr>
                              <w:rPr>
                                <w:rFonts w:hint="eastAsia" w:ascii="宋体" w:hAnsi="宋体" w:cs="宋体"/>
                                <w:sz w:val="28"/>
                                <w:szCs w:val="28"/>
                              </w:rPr>
                            </w:pPr>
                          </w:p>
                        </w:txbxContent>
                      </wps:txbx>
                      <wps:bodyPr upright="1"/>
                    </wps:wsp>
                  </a:graphicData>
                </a:graphic>
              </wp:anchor>
            </w:drawing>
          </mc:Choice>
          <mc:Fallback>
            <w:pict>
              <v:shape id="_x0000_s1026" o:spid="_x0000_s1026" o:spt="202" type="#_x0000_t202" style="position:absolute;left:0pt;margin-left:0pt;margin-top:9.6pt;height:255.1pt;width:474pt;z-index:251659264;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IyardYAAAAHAQAADwAAAAAAAAABACAA&#10;AAAiAAAAZHJzL2Rvd25yZXYueG1sUEsBAhQAFAAAAAgAh07iQKSauJQPAgAAOQQAAA4AAAAAAAAA&#10;AQAgAAAAJQEAAGRycy9lMm9Eb2MueG1sUEsFBgAAAAAGAAYAWQEAAKYFAAAAAA==&#10;">
                <v:fill on="t" focussize="0,0"/>
                <v:stroke color="#000000" joinstyle="miter"/>
                <v:imagedata o:title=""/>
                <o:lock v:ext="edit" aspectratio="f"/>
                <v:textbox>
                  <w:txbxContent>
                    <w:p w14:paraId="5FFE57F2">
                      <w:pPr>
                        <w:rPr>
                          <w:rFonts w:hint="eastAsia" w:ascii="宋体" w:hAnsi="宋体" w:cs="宋体"/>
                          <w:color w:val="FF0000"/>
                          <w:sz w:val="28"/>
                          <w:szCs w:val="28"/>
                        </w:rPr>
                      </w:pPr>
                      <w:r>
                        <w:rPr>
                          <w:rFonts w:hint="eastAsia" w:ascii="宋体" w:hAnsi="宋体" w:cs="宋体"/>
                          <w:sz w:val="28"/>
                          <w:szCs w:val="28"/>
                        </w:rPr>
                        <w:t>致：</w:t>
                      </w:r>
                      <w:r>
                        <w:rPr>
                          <w:rFonts w:hint="eastAsia" w:ascii="宋体" w:hAnsi="宋体" w:cs="宋体"/>
                          <w:sz w:val="28"/>
                          <w:szCs w:val="28"/>
                          <w:lang w:eastAsia="zh-CN"/>
                        </w:rPr>
                        <w:t>宏睿鹏达项目管理有限公司</w:t>
                      </w:r>
                      <w:r>
                        <w:rPr>
                          <w:rFonts w:hint="eastAsia" w:ascii="宋体" w:hAnsi="宋体" w:cs="宋体"/>
                          <w:sz w:val="28"/>
                          <w:szCs w:val="28"/>
                          <w:lang w:val="en-US" w:eastAsia="zh-CN"/>
                        </w:rPr>
                        <w:t xml:space="preserve">   </w:t>
                      </w:r>
                      <w:r>
                        <w:rPr>
                          <w:rFonts w:hint="eastAsia" w:ascii="宋体" w:hAnsi="宋体" w:cs="宋体"/>
                          <w:sz w:val="28"/>
                          <w:szCs w:val="28"/>
                        </w:rPr>
                        <w:t xml:space="preserve">项目编号：                                         </w:t>
                      </w:r>
                    </w:p>
                    <w:p w14:paraId="3A4317EF">
                      <w:pPr>
                        <w:rPr>
                          <w:rFonts w:hint="eastAsia" w:ascii="宋体" w:hAnsi="宋体" w:cs="宋体"/>
                          <w:color w:val="FF0000"/>
                          <w:sz w:val="28"/>
                          <w:szCs w:val="28"/>
                        </w:rPr>
                      </w:pPr>
                      <w:r>
                        <w:rPr>
                          <w:rFonts w:hint="eastAsia" w:ascii="宋体" w:hAnsi="宋体" w:cs="宋体"/>
                          <w:sz w:val="28"/>
                          <w:szCs w:val="28"/>
                        </w:rPr>
                        <w:t xml:space="preserve">项目名称：                             </w:t>
                      </w:r>
                    </w:p>
                    <w:p w14:paraId="1A2A67EC">
                      <w:pPr>
                        <w:jc w:val="center"/>
                        <w:rPr>
                          <w:rFonts w:hint="eastAsia" w:ascii="宋体" w:hAnsi="宋体" w:cs="宋体"/>
                          <w:b/>
                          <w:sz w:val="44"/>
                          <w:szCs w:val="44"/>
                        </w:rPr>
                      </w:pPr>
                      <w:r>
                        <w:rPr>
                          <w:rFonts w:hint="eastAsia" w:ascii="宋体" w:hAnsi="宋体" w:cs="宋体"/>
                          <w:b/>
                          <w:sz w:val="44"/>
                          <w:szCs w:val="44"/>
                          <w:lang w:val="en-US" w:eastAsia="zh-CN"/>
                        </w:rPr>
                        <w:t>磋商响应文件</w:t>
                      </w:r>
                      <w:r>
                        <w:rPr>
                          <w:rFonts w:hint="eastAsia" w:ascii="宋体" w:hAnsi="宋体" w:cs="宋体"/>
                          <w:b/>
                          <w:sz w:val="44"/>
                          <w:szCs w:val="44"/>
                        </w:rPr>
                        <w:t>（正本或副本）</w:t>
                      </w:r>
                    </w:p>
                    <w:p w14:paraId="50BD2D60">
                      <w:pPr>
                        <w:jc w:val="center"/>
                        <w:rPr>
                          <w:rFonts w:hint="eastAsia" w:ascii="宋体" w:hAnsi="宋体" w:cs="宋体"/>
                          <w:sz w:val="28"/>
                          <w:szCs w:val="28"/>
                        </w:rPr>
                      </w:pPr>
                      <w:r>
                        <w:rPr>
                          <w:rFonts w:hint="eastAsia" w:ascii="宋体" w:hAnsi="宋体" w:cs="宋体"/>
                          <w:sz w:val="28"/>
                          <w:szCs w:val="28"/>
                        </w:rPr>
                        <w:t>（开标前不得启封）</w:t>
                      </w:r>
                    </w:p>
                    <w:p w14:paraId="0485C390">
                      <w:pPr>
                        <w:spacing w:line="360" w:lineRule="auto"/>
                        <w:rPr>
                          <w:rFonts w:hint="eastAsia" w:ascii="宋体" w:hAnsi="宋体" w:cs="宋体"/>
                          <w:sz w:val="28"/>
                          <w:szCs w:val="28"/>
                        </w:rPr>
                      </w:pPr>
                      <w:r>
                        <w:rPr>
                          <w:rFonts w:hint="eastAsia" w:ascii="宋体" w:hAnsi="宋体" w:cs="宋体"/>
                          <w:sz w:val="28"/>
                          <w:szCs w:val="28"/>
                        </w:rPr>
                        <w:t>投标供应商名称：            （公章）</w:t>
                      </w:r>
                    </w:p>
                    <w:p w14:paraId="5C3D293E">
                      <w:pPr>
                        <w:pStyle w:val="19"/>
                        <w:spacing w:line="360" w:lineRule="auto"/>
                        <w:rPr>
                          <w:rFonts w:hint="eastAsia"/>
                          <w:sz w:val="28"/>
                          <w:szCs w:val="28"/>
                          <w:lang w:val="en-US" w:bidi="ar-SA"/>
                        </w:rPr>
                      </w:pPr>
                      <w:r>
                        <w:rPr>
                          <w:rFonts w:hint="eastAsia"/>
                          <w:sz w:val="28"/>
                          <w:szCs w:val="28"/>
                          <w:lang w:val="en-US" w:bidi="ar-SA"/>
                        </w:rPr>
                        <w:t>法人或被授权人:             （签字或盖章）</w:t>
                      </w:r>
                    </w:p>
                    <w:p w14:paraId="636D6C66">
                      <w:pPr>
                        <w:spacing w:line="360" w:lineRule="auto"/>
                        <w:jc w:val="center"/>
                        <w:rPr>
                          <w:rFonts w:hint="eastAsia" w:ascii="宋体" w:hAnsi="宋体" w:cs="宋体"/>
                          <w:sz w:val="28"/>
                          <w:szCs w:val="28"/>
                        </w:rPr>
                      </w:pPr>
                      <w:r>
                        <w:rPr>
                          <w:rFonts w:hint="eastAsia" w:ascii="宋体" w:hAnsi="宋体" w:cs="宋体"/>
                          <w:sz w:val="28"/>
                          <w:szCs w:val="28"/>
                        </w:rPr>
                        <w:t>二零二</w:t>
                      </w:r>
                      <w:r>
                        <w:rPr>
                          <w:rFonts w:hint="eastAsia" w:ascii="宋体" w:hAnsi="宋体" w:cs="宋体"/>
                          <w:sz w:val="28"/>
                          <w:szCs w:val="28"/>
                          <w:lang w:val="en-US" w:eastAsia="zh-CN"/>
                        </w:rPr>
                        <w:t>五</w:t>
                      </w:r>
                      <w:r>
                        <w:rPr>
                          <w:rFonts w:hint="eastAsia" w:ascii="宋体" w:hAnsi="宋体" w:cs="宋体"/>
                          <w:sz w:val="28"/>
                          <w:szCs w:val="28"/>
                        </w:rPr>
                        <w:t>年   月</w:t>
                      </w:r>
                    </w:p>
                    <w:p w14:paraId="41F1369D">
                      <w:pPr>
                        <w:rPr>
                          <w:rFonts w:hint="eastAsia" w:ascii="宋体" w:hAnsi="宋体" w:cs="宋体"/>
                          <w:sz w:val="28"/>
                          <w:szCs w:val="28"/>
                        </w:rPr>
                      </w:pPr>
                    </w:p>
                  </w:txbxContent>
                </v:textbox>
              </v:shape>
            </w:pict>
          </mc:Fallback>
        </mc:AlternateContent>
      </w:r>
    </w:p>
    <w:p w14:paraId="5636F83F">
      <w:pPr>
        <w:spacing w:line="460" w:lineRule="exact"/>
        <w:ind w:firstLine="482" w:firstLineChars="200"/>
        <w:rPr>
          <w:rFonts w:hint="eastAsia" w:asciiTheme="minorEastAsia" w:hAnsiTheme="minorEastAsia" w:eastAsiaTheme="minorEastAsia" w:cstheme="minorEastAsia"/>
          <w:b/>
          <w:sz w:val="24"/>
        </w:rPr>
      </w:pPr>
    </w:p>
    <w:p w14:paraId="46C0717A">
      <w:pPr>
        <w:spacing w:line="460" w:lineRule="exact"/>
        <w:ind w:firstLine="482" w:firstLineChars="200"/>
        <w:rPr>
          <w:rFonts w:hint="eastAsia" w:asciiTheme="minorEastAsia" w:hAnsiTheme="minorEastAsia" w:eastAsiaTheme="minorEastAsia" w:cstheme="minorEastAsia"/>
          <w:b/>
          <w:sz w:val="24"/>
        </w:rPr>
      </w:pPr>
    </w:p>
    <w:p w14:paraId="178F0EA3">
      <w:pPr>
        <w:spacing w:line="360" w:lineRule="atLeast"/>
        <w:ind w:firstLine="2108" w:firstLineChars="500"/>
        <w:rPr>
          <w:rFonts w:hint="eastAsia" w:asciiTheme="minorEastAsia" w:hAnsiTheme="minorEastAsia" w:eastAsiaTheme="minorEastAsia" w:cstheme="minorEastAsia"/>
          <w:b/>
          <w:sz w:val="42"/>
          <w:szCs w:val="42"/>
        </w:rPr>
      </w:pPr>
    </w:p>
    <w:p w14:paraId="1E1F784E">
      <w:pPr>
        <w:spacing w:line="360" w:lineRule="atLeast"/>
        <w:ind w:firstLine="2108" w:firstLineChars="500"/>
        <w:rPr>
          <w:rFonts w:hint="eastAsia" w:asciiTheme="minorEastAsia" w:hAnsiTheme="minorEastAsia" w:eastAsiaTheme="minorEastAsia" w:cstheme="minorEastAsia"/>
          <w:b/>
          <w:sz w:val="42"/>
          <w:szCs w:val="42"/>
        </w:rPr>
      </w:pPr>
    </w:p>
    <w:p w14:paraId="6703B435">
      <w:pPr>
        <w:spacing w:line="360" w:lineRule="atLeast"/>
        <w:ind w:firstLine="2108" w:firstLineChars="500"/>
        <w:rPr>
          <w:rFonts w:hint="eastAsia" w:asciiTheme="minorEastAsia" w:hAnsiTheme="minorEastAsia" w:eastAsiaTheme="minorEastAsia" w:cstheme="minorEastAsia"/>
          <w:b/>
          <w:sz w:val="42"/>
          <w:szCs w:val="42"/>
        </w:rPr>
      </w:pPr>
    </w:p>
    <w:p w14:paraId="1A7728F5">
      <w:pPr>
        <w:spacing w:line="360" w:lineRule="atLeast"/>
        <w:ind w:firstLine="2108" w:firstLineChars="500"/>
        <w:rPr>
          <w:rFonts w:hint="eastAsia" w:asciiTheme="minorEastAsia" w:hAnsiTheme="minorEastAsia" w:eastAsiaTheme="minorEastAsia" w:cstheme="minorEastAsia"/>
          <w:b/>
          <w:sz w:val="42"/>
          <w:szCs w:val="42"/>
        </w:rPr>
      </w:pPr>
    </w:p>
    <w:p w14:paraId="13B98EAE">
      <w:pPr>
        <w:spacing w:line="360" w:lineRule="atLeast"/>
        <w:ind w:firstLine="2108" w:firstLineChars="500"/>
        <w:rPr>
          <w:rFonts w:hint="eastAsia" w:asciiTheme="minorEastAsia" w:hAnsiTheme="minorEastAsia" w:eastAsiaTheme="minorEastAsia" w:cstheme="minorEastAsia"/>
          <w:b/>
          <w:sz w:val="42"/>
          <w:szCs w:val="42"/>
        </w:rPr>
      </w:pPr>
    </w:p>
    <w:p w14:paraId="3294F772">
      <w:pPr>
        <w:spacing w:line="360" w:lineRule="atLeast"/>
        <w:ind w:firstLine="2108" w:firstLineChars="500"/>
        <w:rPr>
          <w:rFonts w:hint="eastAsia" w:asciiTheme="minorEastAsia" w:hAnsiTheme="minorEastAsia" w:eastAsiaTheme="minorEastAsia" w:cstheme="minorEastAsia"/>
          <w:b/>
          <w:sz w:val="42"/>
          <w:szCs w:val="42"/>
        </w:rPr>
      </w:pPr>
    </w:p>
    <w:p w14:paraId="7540CC5D">
      <w:pPr>
        <w:spacing w:line="360" w:lineRule="auto"/>
        <w:ind w:right="456"/>
        <w:rPr>
          <w:rFonts w:hint="eastAsia" w:asciiTheme="minorEastAsia" w:hAnsiTheme="minorEastAsia" w:eastAsiaTheme="minorEastAsia" w:cstheme="minorEastAsia"/>
        </w:rPr>
      </w:pPr>
    </w:p>
    <w:p w14:paraId="51D30E54">
      <w:pPr>
        <w:rPr>
          <w:rFonts w:hint="eastAsia" w:asciiTheme="minorEastAsia" w:hAnsiTheme="minorEastAsia" w:eastAsiaTheme="minorEastAsia" w:cstheme="minorEastAsia"/>
        </w:rPr>
      </w:pPr>
    </w:p>
    <w:p w14:paraId="5CAD3C57">
      <w:pPr>
        <w:rPr>
          <w:rFonts w:hint="eastAsia" w:asciiTheme="minorEastAsia" w:hAnsiTheme="minorEastAsia" w:eastAsiaTheme="minorEastAsia" w:cstheme="minorEastAsia"/>
        </w:rPr>
      </w:pPr>
    </w:p>
    <w:p w14:paraId="7DF1DC9B">
      <w:pPr>
        <w:spacing w:line="460" w:lineRule="exact"/>
        <w:rPr>
          <w:rFonts w:hint="eastAsia" w:asciiTheme="minorEastAsia" w:hAnsiTheme="minorEastAsia" w:eastAsiaTheme="minorEastAsia" w:cstheme="minorEastAsia"/>
          <w:b/>
          <w:sz w:val="24"/>
        </w:rPr>
      </w:pPr>
    </w:p>
    <w:p w14:paraId="6A038B17">
      <w:pPr>
        <w:spacing w:line="460" w:lineRule="exact"/>
        <w:ind w:firstLine="482" w:firstLine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格式</w:t>
      </w:r>
      <w:r>
        <w:rPr>
          <w:rFonts w:hint="eastAsia" w:asciiTheme="minorEastAsia" w:hAnsiTheme="minorEastAsia" w:eastAsiaTheme="minorEastAsia" w:cstheme="minorEastAsia"/>
          <w:b/>
          <w:sz w:val="24"/>
          <w:lang w:val="en-US" w:eastAsia="zh-CN"/>
        </w:rPr>
        <w:t>B</w:t>
      </w:r>
      <w:r>
        <w:rPr>
          <w:rFonts w:hint="eastAsia" w:asciiTheme="minorEastAsia" w:hAnsiTheme="minorEastAsia" w:eastAsiaTheme="minorEastAsia" w:cstheme="minorEastAsia"/>
          <w:b/>
          <w:sz w:val="24"/>
        </w:rPr>
        <w:t>：电子版文件封袋正面标识式样</w:t>
      </w:r>
    </w:p>
    <w:p w14:paraId="6A4B26F0">
      <w:pPr>
        <w:spacing w:line="460" w:lineRule="exact"/>
        <w:ind w:firstLine="482" w:firstLine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20" name="文本框 20"/>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EBD639">
                            <w:pPr>
                              <w:rPr>
                                <w:rFonts w:hint="eastAsia" w:ascii="宋体" w:hAnsi="宋体" w:cs="宋体"/>
                                <w:color w:val="FF0000"/>
                                <w:sz w:val="28"/>
                                <w:szCs w:val="28"/>
                              </w:rPr>
                            </w:pPr>
                            <w:r>
                              <w:rPr>
                                <w:rFonts w:hint="eastAsia" w:ascii="宋体" w:hAnsi="宋体" w:cs="宋体"/>
                                <w:sz w:val="28"/>
                                <w:szCs w:val="28"/>
                              </w:rPr>
                              <w:t>致：</w:t>
                            </w:r>
                            <w:r>
                              <w:rPr>
                                <w:rFonts w:hint="eastAsia" w:ascii="宋体" w:hAnsi="宋体" w:cs="宋体"/>
                                <w:sz w:val="28"/>
                                <w:szCs w:val="28"/>
                                <w:lang w:eastAsia="zh-CN"/>
                              </w:rPr>
                              <w:t>宏睿鹏达项目管理有限公司</w:t>
                            </w:r>
                            <w:r>
                              <w:rPr>
                                <w:rFonts w:hint="eastAsia" w:ascii="宋体" w:hAnsi="宋体" w:cs="宋体"/>
                                <w:sz w:val="28"/>
                                <w:szCs w:val="28"/>
                                <w:lang w:val="en-US" w:eastAsia="zh-CN"/>
                              </w:rPr>
                              <w:t xml:space="preserve">    </w:t>
                            </w:r>
                            <w:r>
                              <w:rPr>
                                <w:rFonts w:hint="eastAsia" w:ascii="宋体" w:hAnsi="宋体" w:cs="宋体"/>
                                <w:sz w:val="28"/>
                                <w:szCs w:val="28"/>
                              </w:rPr>
                              <w:t xml:space="preserve">项目编号：                                         </w:t>
                            </w:r>
                          </w:p>
                          <w:p w14:paraId="7CF70E02">
                            <w:pPr>
                              <w:rPr>
                                <w:rFonts w:hint="eastAsia" w:ascii="宋体" w:hAnsi="宋体" w:cs="宋体"/>
                                <w:color w:val="FF0000"/>
                                <w:sz w:val="28"/>
                                <w:szCs w:val="28"/>
                              </w:rPr>
                            </w:pPr>
                            <w:r>
                              <w:rPr>
                                <w:rFonts w:hint="eastAsia" w:ascii="宋体" w:hAnsi="宋体" w:cs="宋体"/>
                                <w:sz w:val="28"/>
                                <w:szCs w:val="28"/>
                              </w:rPr>
                              <w:t xml:space="preserve">项目名称：                             </w:t>
                            </w:r>
                          </w:p>
                          <w:p w14:paraId="5A8DC3A2">
                            <w:pPr>
                              <w:jc w:val="center"/>
                              <w:rPr>
                                <w:rFonts w:hint="eastAsia" w:ascii="宋体" w:hAnsi="宋体" w:cs="宋体"/>
                                <w:b/>
                                <w:sz w:val="44"/>
                                <w:szCs w:val="44"/>
                              </w:rPr>
                            </w:pPr>
                            <w:r>
                              <w:rPr>
                                <w:rFonts w:hint="eastAsia" w:ascii="宋体" w:hAnsi="宋体" w:cs="宋体"/>
                                <w:b/>
                                <w:sz w:val="44"/>
                                <w:szCs w:val="44"/>
                              </w:rPr>
                              <w:t>电子版</w:t>
                            </w:r>
                            <w:r>
                              <w:rPr>
                                <w:rFonts w:hint="eastAsia" w:ascii="宋体" w:hAnsi="宋体" w:cs="宋体"/>
                                <w:b/>
                                <w:sz w:val="44"/>
                                <w:szCs w:val="44"/>
                                <w:lang w:val="en-US" w:eastAsia="zh-CN"/>
                              </w:rPr>
                              <w:t>磋商响应</w:t>
                            </w:r>
                            <w:r>
                              <w:rPr>
                                <w:rFonts w:hint="eastAsia" w:ascii="宋体" w:hAnsi="宋体" w:cs="宋体"/>
                                <w:b/>
                                <w:sz w:val="44"/>
                                <w:szCs w:val="44"/>
                              </w:rPr>
                              <w:t>文件</w:t>
                            </w:r>
                          </w:p>
                          <w:p w14:paraId="0482E33A">
                            <w:pPr>
                              <w:jc w:val="center"/>
                              <w:rPr>
                                <w:rFonts w:hint="eastAsia" w:ascii="宋体" w:hAnsi="宋体" w:cs="宋体"/>
                                <w:sz w:val="28"/>
                                <w:szCs w:val="28"/>
                              </w:rPr>
                            </w:pPr>
                            <w:r>
                              <w:rPr>
                                <w:rFonts w:hint="eastAsia" w:ascii="宋体" w:hAnsi="宋体" w:cs="宋体"/>
                                <w:sz w:val="28"/>
                                <w:szCs w:val="28"/>
                              </w:rPr>
                              <w:t>（开标前不得启封）</w:t>
                            </w:r>
                          </w:p>
                          <w:p w14:paraId="68DD1BCE">
                            <w:pPr>
                              <w:spacing w:line="360" w:lineRule="auto"/>
                              <w:rPr>
                                <w:rFonts w:hint="eastAsia" w:ascii="宋体" w:hAnsi="宋体" w:cs="宋体"/>
                                <w:sz w:val="28"/>
                                <w:szCs w:val="28"/>
                              </w:rPr>
                            </w:pPr>
                            <w:r>
                              <w:rPr>
                                <w:rFonts w:hint="eastAsia" w:ascii="宋体" w:hAnsi="宋体" w:cs="宋体"/>
                                <w:sz w:val="28"/>
                                <w:szCs w:val="28"/>
                              </w:rPr>
                              <w:t>投标供应商名称：            （公章）</w:t>
                            </w:r>
                          </w:p>
                          <w:p w14:paraId="21F12825">
                            <w:pPr>
                              <w:pStyle w:val="19"/>
                              <w:spacing w:line="360" w:lineRule="auto"/>
                              <w:rPr>
                                <w:rFonts w:hint="eastAsia"/>
                                <w:sz w:val="28"/>
                                <w:szCs w:val="28"/>
                                <w:lang w:val="en-US" w:bidi="ar-SA"/>
                              </w:rPr>
                            </w:pPr>
                            <w:r>
                              <w:rPr>
                                <w:rFonts w:hint="eastAsia"/>
                                <w:sz w:val="28"/>
                                <w:szCs w:val="28"/>
                                <w:lang w:val="en-US" w:bidi="ar-SA"/>
                              </w:rPr>
                              <w:t>法人或被授权人:             （签字或盖章）</w:t>
                            </w:r>
                          </w:p>
                          <w:p w14:paraId="7CAD6924">
                            <w:pPr>
                              <w:spacing w:line="360" w:lineRule="auto"/>
                              <w:jc w:val="center"/>
                              <w:rPr>
                                <w:rFonts w:hint="eastAsia" w:ascii="宋体" w:hAnsi="宋体" w:cs="宋体"/>
                                <w:sz w:val="28"/>
                                <w:szCs w:val="28"/>
                              </w:rPr>
                            </w:pPr>
                            <w:r>
                              <w:rPr>
                                <w:rFonts w:hint="eastAsia" w:ascii="宋体" w:hAnsi="宋体" w:cs="宋体"/>
                                <w:sz w:val="28"/>
                                <w:szCs w:val="28"/>
                              </w:rPr>
                              <w:t>二零二</w:t>
                            </w:r>
                            <w:r>
                              <w:rPr>
                                <w:rFonts w:hint="eastAsia" w:ascii="宋体" w:hAnsi="宋体" w:cs="宋体"/>
                                <w:sz w:val="28"/>
                                <w:szCs w:val="28"/>
                                <w:lang w:val="en-US" w:eastAsia="zh-CN"/>
                              </w:rPr>
                              <w:t>五</w:t>
                            </w:r>
                            <w:r>
                              <w:rPr>
                                <w:rFonts w:hint="eastAsia" w:ascii="宋体" w:hAnsi="宋体" w:cs="宋体"/>
                                <w:sz w:val="28"/>
                                <w:szCs w:val="28"/>
                              </w:rPr>
                              <w:t>年   月</w:t>
                            </w:r>
                          </w:p>
                          <w:p w14:paraId="310A822E">
                            <w:pPr>
                              <w:rPr>
                                <w:rFonts w:hint="eastAsia" w:ascii="宋体" w:hAnsi="宋体" w:cs="宋体"/>
                                <w:sz w:val="28"/>
                                <w:szCs w:val="28"/>
                              </w:rPr>
                            </w:pPr>
                          </w:p>
                        </w:txbxContent>
                      </wps:txbx>
                      <wps:bodyPr upright="1"/>
                    </wps:wsp>
                  </a:graphicData>
                </a:graphic>
              </wp:anchor>
            </w:drawing>
          </mc:Choice>
          <mc:Fallback>
            <w:pict>
              <v:shape id="_x0000_s1026" o:spid="_x0000_s1026" o:spt="202" type="#_x0000_t202" style="position:absolute;left:0pt;margin-left:0pt;margin-top:9.6pt;height:255.1pt;width:474pt;z-index:251661312;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jJqt1gAAAAcBAAAPAAAAAAAAAAEAIAAA&#10;ACIAAABkcnMvZG93bnJldi54bWxQSwECFAAUAAAACACHTuJAWh2riQ4CAAA5BAAADgAAAAAAAAAB&#10;ACAAAAAlAQAAZHJzL2Uyb0RvYy54bWxQSwUGAAAAAAYABgBZAQAApQUAAAAA&#10;">
                <v:fill on="t" focussize="0,0"/>
                <v:stroke color="#000000" joinstyle="miter"/>
                <v:imagedata o:title=""/>
                <o:lock v:ext="edit" aspectratio="f"/>
                <v:textbox>
                  <w:txbxContent>
                    <w:p w14:paraId="6BEBD639">
                      <w:pPr>
                        <w:rPr>
                          <w:rFonts w:hint="eastAsia" w:ascii="宋体" w:hAnsi="宋体" w:cs="宋体"/>
                          <w:color w:val="FF0000"/>
                          <w:sz w:val="28"/>
                          <w:szCs w:val="28"/>
                        </w:rPr>
                      </w:pPr>
                      <w:r>
                        <w:rPr>
                          <w:rFonts w:hint="eastAsia" w:ascii="宋体" w:hAnsi="宋体" w:cs="宋体"/>
                          <w:sz w:val="28"/>
                          <w:szCs w:val="28"/>
                        </w:rPr>
                        <w:t>致：</w:t>
                      </w:r>
                      <w:r>
                        <w:rPr>
                          <w:rFonts w:hint="eastAsia" w:ascii="宋体" w:hAnsi="宋体" w:cs="宋体"/>
                          <w:sz w:val="28"/>
                          <w:szCs w:val="28"/>
                          <w:lang w:eastAsia="zh-CN"/>
                        </w:rPr>
                        <w:t>宏睿鹏达项目管理有限公司</w:t>
                      </w:r>
                      <w:r>
                        <w:rPr>
                          <w:rFonts w:hint="eastAsia" w:ascii="宋体" w:hAnsi="宋体" w:cs="宋体"/>
                          <w:sz w:val="28"/>
                          <w:szCs w:val="28"/>
                          <w:lang w:val="en-US" w:eastAsia="zh-CN"/>
                        </w:rPr>
                        <w:t xml:space="preserve">    </w:t>
                      </w:r>
                      <w:r>
                        <w:rPr>
                          <w:rFonts w:hint="eastAsia" w:ascii="宋体" w:hAnsi="宋体" w:cs="宋体"/>
                          <w:sz w:val="28"/>
                          <w:szCs w:val="28"/>
                        </w:rPr>
                        <w:t xml:space="preserve">项目编号：                                         </w:t>
                      </w:r>
                    </w:p>
                    <w:p w14:paraId="7CF70E02">
                      <w:pPr>
                        <w:rPr>
                          <w:rFonts w:hint="eastAsia" w:ascii="宋体" w:hAnsi="宋体" w:cs="宋体"/>
                          <w:color w:val="FF0000"/>
                          <w:sz w:val="28"/>
                          <w:szCs w:val="28"/>
                        </w:rPr>
                      </w:pPr>
                      <w:r>
                        <w:rPr>
                          <w:rFonts w:hint="eastAsia" w:ascii="宋体" w:hAnsi="宋体" w:cs="宋体"/>
                          <w:sz w:val="28"/>
                          <w:szCs w:val="28"/>
                        </w:rPr>
                        <w:t xml:space="preserve">项目名称：                             </w:t>
                      </w:r>
                    </w:p>
                    <w:p w14:paraId="5A8DC3A2">
                      <w:pPr>
                        <w:jc w:val="center"/>
                        <w:rPr>
                          <w:rFonts w:hint="eastAsia" w:ascii="宋体" w:hAnsi="宋体" w:cs="宋体"/>
                          <w:b/>
                          <w:sz w:val="44"/>
                          <w:szCs w:val="44"/>
                        </w:rPr>
                      </w:pPr>
                      <w:r>
                        <w:rPr>
                          <w:rFonts w:hint="eastAsia" w:ascii="宋体" w:hAnsi="宋体" w:cs="宋体"/>
                          <w:b/>
                          <w:sz w:val="44"/>
                          <w:szCs w:val="44"/>
                        </w:rPr>
                        <w:t>电子版</w:t>
                      </w:r>
                      <w:r>
                        <w:rPr>
                          <w:rFonts w:hint="eastAsia" w:ascii="宋体" w:hAnsi="宋体" w:cs="宋体"/>
                          <w:b/>
                          <w:sz w:val="44"/>
                          <w:szCs w:val="44"/>
                          <w:lang w:val="en-US" w:eastAsia="zh-CN"/>
                        </w:rPr>
                        <w:t>磋商响应</w:t>
                      </w:r>
                      <w:r>
                        <w:rPr>
                          <w:rFonts w:hint="eastAsia" w:ascii="宋体" w:hAnsi="宋体" w:cs="宋体"/>
                          <w:b/>
                          <w:sz w:val="44"/>
                          <w:szCs w:val="44"/>
                        </w:rPr>
                        <w:t>文件</w:t>
                      </w:r>
                    </w:p>
                    <w:p w14:paraId="0482E33A">
                      <w:pPr>
                        <w:jc w:val="center"/>
                        <w:rPr>
                          <w:rFonts w:hint="eastAsia" w:ascii="宋体" w:hAnsi="宋体" w:cs="宋体"/>
                          <w:sz w:val="28"/>
                          <w:szCs w:val="28"/>
                        </w:rPr>
                      </w:pPr>
                      <w:r>
                        <w:rPr>
                          <w:rFonts w:hint="eastAsia" w:ascii="宋体" w:hAnsi="宋体" w:cs="宋体"/>
                          <w:sz w:val="28"/>
                          <w:szCs w:val="28"/>
                        </w:rPr>
                        <w:t>（开标前不得启封）</w:t>
                      </w:r>
                    </w:p>
                    <w:p w14:paraId="68DD1BCE">
                      <w:pPr>
                        <w:spacing w:line="360" w:lineRule="auto"/>
                        <w:rPr>
                          <w:rFonts w:hint="eastAsia" w:ascii="宋体" w:hAnsi="宋体" w:cs="宋体"/>
                          <w:sz w:val="28"/>
                          <w:szCs w:val="28"/>
                        </w:rPr>
                      </w:pPr>
                      <w:r>
                        <w:rPr>
                          <w:rFonts w:hint="eastAsia" w:ascii="宋体" w:hAnsi="宋体" w:cs="宋体"/>
                          <w:sz w:val="28"/>
                          <w:szCs w:val="28"/>
                        </w:rPr>
                        <w:t>投标供应商名称：            （公章）</w:t>
                      </w:r>
                    </w:p>
                    <w:p w14:paraId="21F12825">
                      <w:pPr>
                        <w:pStyle w:val="19"/>
                        <w:spacing w:line="360" w:lineRule="auto"/>
                        <w:rPr>
                          <w:rFonts w:hint="eastAsia"/>
                          <w:sz w:val="28"/>
                          <w:szCs w:val="28"/>
                          <w:lang w:val="en-US" w:bidi="ar-SA"/>
                        </w:rPr>
                      </w:pPr>
                      <w:r>
                        <w:rPr>
                          <w:rFonts w:hint="eastAsia"/>
                          <w:sz w:val="28"/>
                          <w:szCs w:val="28"/>
                          <w:lang w:val="en-US" w:bidi="ar-SA"/>
                        </w:rPr>
                        <w:t>法人或被授权人:             （签字或盖章）</w:t>
                      </w:r>
                    </w:p>
                    <w:p w14:paraId="7CAD6924">
                      <w:pPr>
                        <w:spacing w:line="360" w:lineRule="auto"/>
                        <w:jc w:val="center"/>
                        <w:rPr>
                          <w:rFonts w:hint="eastAsia" w:ascii="宋体" w:hAnsi="宋体" w:cs="宋体"/>
                          <w:sz w:val="28"/>
                          <w:szCs w:val="28"/>
                        </w:rPr>
                      </w:pPr>
                      <w:r>
                        <w:rPr>
                          <w:rFonts w:hint="eastAsia" w:ascii="宋体" w:hAnsi="宋体" w:cs="宋体"/>
                          <w:sz w:val="28"/>
                          <w:szCs w:val="28"/>
                        </w:rPr>
                        <w:t>二零二</w:t>
                      </w:r>
                      <w:r>
                        <w:rPr>
                          <w:rFonts w:hint="eastAsia" w:ascii="宋体" w:hAnsi="宋体" w:cs="宋体"/>
                          <w:sz w:val="28"/>
                          <w:szCs w:val="28"/>
                          <w:lang w:val="en-US" w:eastAsia="zh-CN"/>
                        </w:rPr>
                        <w:t>五</w:t>
                      </w:r>
                      <w:r>
                        <w:rPr>
                          <w:rFonts w:hint="eastAsia" w:ascii="宋体" w:hAnsi="宋体" w:cs="宋体"/>
                          <w:sz w:val="28"/>
                          <w:szCs w:val="28"/>
                        </w:rPr>
                        <w:t>年   月</w:t>
                      </w:r>
                    </w:p>
                    <w:p w14:paraId="310A822E">
                      <w:pPr>
                        <w:rPr>
                          <w:rFonts w:hint="eastAsia" w:ascii="宋体" w:hAnsi="宋体" w:cs="宋体"/>
                          <w:sz w:val="28"/>
                          <w:szCs w:val="28"/>
                        </w:rPr>
                      </w:pPr>
                    </w:p>
                  </w:txbxContent>
                </v:textbox>
              </v:shape>
            </w:pict>
          </mc:Fallback>
        </mc:AlternateContent>
      </w:r>
    </w:p>
    <w:p w14:paraId="29660EED">
      <w:pPr>
        <w:spacing w:line="460" w:lineRule="exact"/>
        <w:ind w:firstLine="482" w:firstLineChars="200"/>
        <w:rPr>
          <w:rFonts w:hint="eastAsia" w:asciiTheme="minorEastAsia" w:hAnsiTheme="minorEastAsia" w:eastAsiaTheme="minorEastAsia" w:cstheme="minorEastAsia"/>
          <w:b/>
          <w:sz w:val="24"/>
        </w:rPr>
      </w:pPr>
    </w:p>
    <w:p w14:paraId="0E179FE3">
      <w:pPr>
        <w:spacing w:line="460" w:lineRule="exact"/>
        <w:ind w:firstLine="482" w:firstLineChars="200"/>
        <w:rPr>
          <w:rFonts w:hint="eastAsia" w:asciiTheme="minorEastAsia" w:hAnsiTheme="minorEastAsia" w:eastAsiaTheme="minorEastAsia" w:cstheme="minorEastAsia"/>
          <w:b/>
          <w:sz w:val="24"/>
        </w:rPr>
      </w:pPr>
    </w:p>
    <w:p w14:paraId="10BFC3F6">
      <w:pPr>
        <w:spacing w:line="360" w:lineRule="atLeast"/>
        <w:ind w:firstLine="2108" w:firstLineChars="500"/>
        <w:rPr>
          <w:rFonts w:hint="eastAsia" w:asciiTheme="minorEastAsia" w:hAnsiTheme="minorEastAsia" w:eastAsiaTheme="minorEastAsia" w:cstheme="minorEastAsia"/>
          <w:b/>
          <w:sz w:val="42"/>
          <w:szCs w:val="42"/>
        </w:rPr>
      </w:pPr>
    </w:p>
    <w:p w14:paraId="7E89D54D">
      <w:pPr>
        <w:spacing w:line="360" w:lineRule="atLeast"/>
        <w:ind w:firstLine="2108" w:firstLineChars="500"/>
        <w:rPr>
          <w:rFonts w:hint="eastAsia" w:asciiTheme="minorEastAsia" w:hAnsiTheme="minorEastAsia" w:eastAsiaTheme="minorEastAsia" w:cstheme="minorEastAsia"/>
          <w:b/>
          <w:sz w:val="42"/>
          <w:szCs w:val="42"/>
        </w:rPr>
      </w:pPr>
    </w:p>
    <w:p w14:paraId="1CA1AA7A">
      <w:pPr>
        <w:spacing w:line="360" w:lineRule="atLeast"/>
        <w:ind w:firstLine="2108" w:firstLineChars="500"/>
        <w:rPr>
          <w:rFonts w:hint="eastAsia" w:asciiTheme="minorEastAsia" w:hAnsiTheme="minorEastAsia" w:eastAsiaTheme="minorEastAsia" w:cstheme="minorEastAsia"/>
          <w:b/>
          <w:sz w:val="42"/>
          <w:szCs w:val="42"/>
        </w:rPr>
      </w:pPr>
    </w:p>
    <w:p w14:paraId="2D53F8CF">
      <w:pPr>
        <w:spacing w:line="360" w:lineRule="atLeast"/>
        <w:ind w:firstLine="2108" w:firstLineChars="500"/>
        <w:rPr>
          <w:rFonts w:hint="eastAsia" w:asciiTheme="minorEastAsia" w:hAnsiTheme="minorEastAsia" w:eastAsiaTheme="minorEastAsia" w:cstheme="minorEastAsia"/>
          <w:b/>
          <w:sz w:val="42"/>
          <w:szCs w:val="42"/>
        </w:rPr>
      </w:pPr>
    </w:p>
    <w:p w14:paraId="436B1A07">
      <w:pPr>
        <w:spacing w:line="360" w:lineRule="atLeast"/>
        <w:ind w:firstLine="2108" w:firstLineChars="500"/>
        <w:rPr>
          <w:rFonts w:hint="eastAsia" w:asciiTheme="minorEastAsia" w:hAnsiTheme="minorEastAsia" w:eastAsiaTheme="minorEastAsia" w:cstheme="minorEastAsia"/>
          <w:b/>
          <w:sz w:val="42"/>
          <w:szCs w:val="42"/>
        </w:rPr>
      </w:pPr>
    </w:p>
    <w:p w14:paraId="65B65EEA">
      <w:pPr>
        <w:spacing w:line="360" w:lineRule="atLeast"/>
        <w:rPr>
          <w:rFonts w:hint="eastAsia" w:asciiTheme="minorEastAsia" w:hAnsiTheme="minorEastAsia" w:eastAsiaTheme="minorEastAsia" w:cstheme="minorEastAsia"/>
          <w:b/>
          <w:sz w:val="24"/>
        </w:rPr>
      </w:pPr>
    </w:p>
    <w:p w14:paraId="32AEE49D">
      <w:pPr>
        <w:pStyle w:val="2"/>
        <w:rPr>
          <w:rFonts w:hint="eastAsia" w:asciiTheme="minorEastAsia" w:hAnsiTheme="minorEastAsia" w:eastAsiaTheme="minorEastAsia" w:cstheme="minorEastAsia"/>
          <w:b/>
          <w:sz w:val="24"/>
        </w:rPr>
      </w:pPr>
    </w:p>
    <w:p w14:paraId="211E0CC0">
      <w:pPr>
        <w:rPr>
          <w:rFonts w:hint="eastAsia"/>
        </w:rPr>
      </w:pPr>
    </w:p>
    <w:p w14:paraId="65F8F024">
      <w:pPr>
        <w:spacing w:line="460" w:lineRule="exact"/>
        <w:ind w:firstLine="482" w:firstLine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格式</w:t>
      </w:r>
      <w:r>
        <w:rPr>
          <w:rFonts w:hint="eastAsia" w:asciiTheme="minorEastAsia" w:hAnsiTheme="minorEastAsia" w:eastAsiaTheme="minorEastAsia" w:cstheme="minorEastAsia"/>
          <w:b/>
          <w:sz w:val="24"/>
          <w:lang w:val="en-US" w:eastAsia="zh-CN"/>
        </w:rPr>
        <w:t>C</w:t>
      </w:r>
      <w:r>
        <w:rPr>
          <w:rFonts w:hint="eastAsia" w:asciiTheme="minorEastAsia" w:hAnsiTheme="minorEastAsia" w:eastAsiaTheme="minorEastAsia" w:cstheme="minorEastAsia"/>
          <w:b/>
          <w:sz w:val="24"/>
        </w:rPr>
        <w:t>：资格证明文件封袋正面标识式样</w:t>
      </w:r>
    </w:p>
    <w:p w14:paraId="06D911A9">
      <w:pPr>
        <w:spacing w:line="460" w:lineRule="exact"/>
        <w:ind w:firstLine="482" w:firstLine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121920</wp:posOffset>
                </wp:positionV>
                <wp:extent cx="6019800" cy="3312795"/>
                <wp:effectExtent l="4445" t="4445" r="14605" b="16510"/>
                <wp:wrapNone/>
                <wp:docPr id="22" name="文本框 22"/>
                <wp:cNvGraphicFramePr/>
                <a:graphic xmlns:a="http://schemas.openxmlformats.org/drawingml/2006/main">
                  <a:graphicData uri="http://schemas.microsoft.com/office/word/2010/wordprocessingShape">
                    <wps:wsp>
                      <wps:cNvSpPr txBox="1"/>
                      <wps:spPr>
                        <a:xfrm>
                          <a:off x="0" y="0"/>
                          <a:ext cx="6019800" cy="33127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B42FB3">
                            <w:pPr>
                              <w:rPr>
                                <w:rFonts w:hint="eastAsia" w:ascii="宋体" w:hAnsi="宋体" w:cs="宋体"/>
                                <w:sz w:val="28"/>
                                <w:szCs w:val="28"/>
                              </w:rPr>
                            </w:pPr>
                            <w:r>
                              <w:rPr>
                                <w:rFonts w:hint="eastAsia" w:ascii="宋体" w:hAnsi="宋体" w:cs="宋体"/>
                                <w:sz w:val="28"/>
                                <w:szCs w:val="28"/>
                              </w:rPr>
                              <w:t>致：</w:t>
                            </w:r>
                            <w:r>
                              <w:rPr>
                                <w:rFonts w:hint="eastAsia" w:ascii="宋体" w:hAnsi="宋体" w:cs="宋体"/>
                                <w:sz w:val="28"/>
                                <w:szCs w:val="28"/>
                                <w:lang w:eastAsia="zh-CN"/>
                              </w:rPr>
                              <w:t>宏睿鹏达项目管理有限公司</w:t>
                            </w:r>
                            <w:r>
                              <w:rPr>
                                <w:rFonts w:hint="eastAsia" w:ascii="宋体" w:hAnsi="宋体" w:cs="宋体"/>
                                <w:sz w:val="28"/>
                                <w:szCs w:val="28"/>
                              </w:rPr>
                              <w:t xml:space="preserve">项目编号：                                         </w:t>
                            </w:r>
                          </w:p>
                          <w:p w14:paraId="5D804144">
                            <w:pPr>
                              <w:rPr>
                                <w:rFonts w:hint="eastAsia" w:ascii="宋体" w:hAnsi="宋体" w:cs="宋体"/>
                                <w:color w:val="FF0000"/>
                                <w:sz w:val="28"/>
                                <w:szCs w:val="28"/>
                              </w:rPr>
                            </w:pPr>
                            <w:r>
                              <w:rPr>
                                <w:rFonts w:hint="eastAsia" w:ascii="宋体" w:hAnsi="宋体" w:cs="宋体"/>
                                <w:sz w:val="28"/>
                                <w:szCs w:val="28"/>
                              </w:rPr>
                              <w:t xml:space="preserve">项目名称：                                </w:t>
                            </w:r>
                            <w:r>
                              <w:rPr>
                                <w:rFonts w:hint="eastAsia" w:ascii="宋体" w:hAnsi="宋体" w:cs="宋体"/>
                                <w:color w:val="FF0000"/>
                                <w:sz w:val="28"/>
                                <w:szCs w:val="28"/>
                              </w:rPr>
                              <w:t xml:space="preserve"> </w:t>
                            </w:r>
                          </w:p>
                          <w:p w14:paraId="3373979F">
                            <w:pPr>
                              <w:jc w:val="center"/>
                              <w:rPr>
                                <w:rFonts w:hint="eastAsia" w:ascii="宋体" w:hAnsi="宋体" w:cs="宋体"/>
                                <w:b/>
                                <w:sz w:val="44"/>
                                <w:szCs w:val="44"/>
                              </w:rPr>
                            </w:pPr>
                            <w:r>
                              <w:rPr>
                                <w:rFonts w:hint="eastAsia" w:ascii="宋体" w:hAnsi="宋体" w:cs="宋体"/>
                                <w:b/>
                                <w:sz w:val="44"/>
                                <w:szCs w:val="44"/>
                              </w:rPr>
                              <w:t>资格证明文件</w:t>
                            </w:r>
                          </w:p>
                          <w:p w14:paraId="3009F6D6">
                            <w:pPr>
                              <w:jc w:val="center"/>
                              <w:rPr>
                                <w:rFonts w:hint="eastAsia" w:ascii="宋体" w:hAnsi="宋体" w:cs="宋体"/>
                                <w:sz w:val="28"/>
                                <w:szCs w:val="28"/>
                              </w:rPr>
                            </w:pPr>
                            <w:r>
                              <w:rPr>
                                <w:rFonts w:hint="eastAsia" w:ascii="宋体" w:hAnsi="宋体" w:cs="宋体"/>
                                <w:sz w:val="28"/>
                                <w:szCs w:val="28"/>
                              </w:rPr>
                              <w:t>（开标前不得启封）</w:t>
                            </w:r>
                          </w:p>
                          <w:p w14:paraId="6E6E91E9">
                            <w:pPr>
                              <w:spacing w:line="360" w:lineRule="auto"/>
                              <w:rPr>
                                <w:rFonts w:hint="eastAsia" w:ascii="宋体" w:hAnsi="宋体" w:cs="宋体"/>
                                <w:sz w:val="28"/>
                                <w:szCs w:val="28"/>
                              </w:rPr>
                            </w:pPr>
                            <w:r>
                              <w:rPr>
                                <w:rFonts w:hint="eastAsia" w:ascii="宋体" w:hAnsi="宋体" w:cs="宋体"/>
                                <w:sz w:val="28"/>
                                <w:szCs w:val="28"/>
                              </w:rPr>
                              <w:t>投标供应商名称：            （公章）</w:t>
                            </w:r>
                          </w:p>
                          <w:p w14:paraId="7E0F1E5E">
                            <w:pPr>
                              <w:pStyle w:val="19"/>
                              <w:spacing w:line="360" w:lineRule="auto"/>
                              <w:rPr>
                                <w:rFonts w:hint="eastAsia"/>
                                <w:sz w:val="28"/>
                                <w:szCs w:val="28"/>
                                <w:lang w:val="en-US" w:bidi="ar-SA"/>
                              </w:rPr>
                            </w:pPr>
                            <w:r>
                              <w:rPr>
                                <w:rFonts w:hint="eastAsia"/>
                                <w:sz w:val="28"/>
                                <w:szCs w:val="28"/>
                                <w:lang w:val="en-US" w:bidi="ar-SA"/>
                              </w:rPr>
                              <w:t>法人或被授权人:             （签字或盖章）</w:t>
                            </w:r>
                          </w:p>
                          <w:p w14:paraId="571614CC">
                            <w:pPr>
                              <w:spacing w:line="360" w:lineRule="auto"/>
                              <w:jc w:val="center"/>
                              <w:rPr>
                                <w:rFonts w:hint="eastAsia" w:ascii="宋体" w:hAnsi="宋体" w:cs="宋体"/>
                                <w:sz w:val="28"/>
                                <w:szCs w:val="28"/>
                              </w:rPr>
                            </w:pPr>
                            <w:r>
                              <w:rPr>
                                <w:rFonts w:hint="eastAsia" w:ascii="宋体" w:hAnsi="宋体" w:cs="宋体"/>
                                <w:sz w:val="28"/>
                                <w:szCs w:val="28"/>
                              </w:rPr>
                              <w:t>二零二</w:t>
                            </w:r>
                            <w:r>
                              <w:rPr>
                                <w:rFonts w:hint="eastAsia" w:ascii="宋体" w:hAnsi="宋体" w:cs="宋体"/>
                                <w:sz w:val="28"/>
                                <w:szCs w:val="28"/>
                                <w:lang w:val="en-US" w:eastAsia="zh-CN"/>
                              </w:rPr>
                              <w:t>五</w:t>
                            </w:r>
                            <w:r>
                              <w:rPr>
                                <w:rFonts w:hint="eastAsia" w:ascii="宋体" w:hAnsi="宋体" w:cs="宋体"/>
                                <w:sz w:val="28"/>
                                <w:szCs w:val="28"/>
                              </w:rPr>
                              <w:t xml:space="preserve"> 年   月</w:t>
                            </w:r>
                          </w:p>
                          <w:p w14:paraId="33745915">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9.6pt;height:260.85pt;width:474pt;z-index:251662336;mso-width-relative:page;mso-height-relative:page;" fillcolor="#FFFFFF" filled="t" stroked="t" coordsize="21600,21600" o:gfxdata="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0MJTWAAAABwEAAA8AAAAAAAAAAQAgAAAA&#10;IgAAAGRycy9kb3ducmV2LnhtbFBLAQIUABQAAAAIAIdO4kAJEbAPDQIAADkEAAAOAAAAAAAAAAEA&#10;IAAAACUBAABkcnMvZTJvRG9jLnhtbFBLBQYAAAAABgAGAFkBAACkBQAAAAA=&#10;">
                <v:fill on="t" focussize="0,0"/>
                <v:stroke color="#000000" joinstyle="miter"/>
                <v:imagedata o:title=""/>
                <o:lock v:ext="edit" aspectratio="f"/>
                <v:textbox>
                  <w:txbxContent>
                    <w:p w14:paraId="5AB42FB3">
                      <w:pPr>
                        <w:rPr>
                          <w:rFonts w:hint="eastAsia" w:ascii="宋体" w:hAnsi="宋体" w:cs="宋体"/>
                          <w:sz w:val="28"/>
                          <w:szCs w:val="28"/>
                        </w:rPr>
                      </w:pPr>
                      <w:r>
                        <w:rPr>
                          <w:rFonts w:hint="eastAsia" w:ascii="宋体" w:hAnsi="宋体" w:cs="宋体"/>
                          <w:sz w:val="28"/>
                          <w:szCs w:val="28"/>
                        </w:rPr>
                        <w:t>致：</w:t>
                      </w:r>
                      <w:r>
                        <w:rPr>
                          <w:rFonts w:hint="eastAsia" w:ascii="宋体" w:hAnsi="宋体" w:cs="宋体"/>
                          <w:sz w:val="28"/>
                          <w:szCs w:val="28"/>
                          <w:lang w:eastAsia="zh-CN"/>
                        </w:rPr>
                        <w:t>宏睿鹏达项目管理有限公司</w:t>
                      </w:r>
                      <w:r>
                        <w:rPr>
                          <w:rFonts w:hint="eastAsia" w:ascii="宋体" w:hAnsi="宋体" w:cs="宋体"/>
                          <w:sz w:val="28"/>
                          <w:szCs w:val="28"/>
                        </w:rPr>
                        <w:t xml:space="preserve">项目编号：                                         </w:t>
                      </w:r>
                    </w:p>
                    <w:p w14:paraId="5D804144">
                      <w:pPr>
                        <w:rPr>
                          <w:rFonts w:hint="eastAsia" w:ascii="宋体" w:hAnsi="宋体" w:cs="宋体"/>
                          <w:color w:val="FF0000"/>
                          <w:sz w:val="28"/>
                          <w:szCs w:val="28"/>
                        </w:rPr>
                      </w:pPr>
                      <w:r>
                        <w:rPr>
                          <w:rFonts w:hint="eastAsia" w:ascii="宋体" w:hAnsi="宋体" w:cs="宋体"/>
                          <w:sz w:val="28"/>
                          <w:szCs w:val="28"/>
                        </w:rPr>
                        <w:t xml:space="preserve">项目名称：                                </w:t>
                      </w:r>
                      <w:r>
                        <w:rPr>
                          <w:rFonts w:hint="eastAsia" w:ascii="宋体" w:hAnsi="宋体" w:cs="宋体"/>
                          <w:color w:val="FF0000"/>
                          <w:sz w:val="28"/>
                          <w:szCs w:val="28"/>
                        </w:rPr>
                        <w:t xml:space="preserve"> </w:t>
                      </w:r>
                    </w:p>
                    <w:p w14:paraId="3373979F">
                      <w:pPr>
                        <w:jc w:val="center"/>
                        <w:rPr>
                          <w:rFonts w:hint="eastAsia" w:ascii="宋体" w:hAnsi="宋体" w:cs="宋体"/>
                          <w:b/>
                          <w:sz w:val="44"/>
                          <w:szCs w:val="44"/>
                        </w:rPr>
                      </w:pPr>
                      <w:r>
                        <w:rPr>
                          <w:rFonts w:hint="eastAsia" w:ascii="宋体" w:hAnsi="宋体" w:cs="宋体"/>
                          <w:b/>
                          <w:sz w:val="44"/>
                          <w:szCs w:val="44"/>
                        </w:rPr>
                        <w:t>资格证明文件</w:t>
                      </w:r>
                    </w:p>
                    <w:p w14:paraId="3009F6D6">
                      <w:pPr>
                        <w:jc w:val="center"/>
                        <w:rPr>
                          <w:rFonts w:hint="eastAsia" w:ascii="宋体" w:hAnsi="宋体" w:cs="宋体"/>
                          <w:sz w:val="28"/>
                          <w:szCs w:val="28"/>
                        </w:rPr>
                      </w:pPr>
                      <w:r>
                        <w:rPr>
                          <w:rFonts w:hint="eastAsia" w:ascii="宋体" w:hAnsi="宋体" w:cs="宋体"/>
                          <w:sz w:val="28"/>
                          <w:szCs w:val="28"/>
                        </w:rPr>
                        <w:t>（开标前不得启封）</w:t>
                      </w:r>
                    </w:p>
                    <w:p w14:paraId="6E6E91E9">
                      <w:pPr>
                        <w:spacing w:line="360" w:lineRule="auto"/>
                        <w:rPr>
                          <w:rFonts w:hint="eastAsia" w:ascii="宋体" w:hAnsi="宋体" w:cs="宋体"/>
                          <w:sz w:val="28"/>
                          <w:szCs w:val="28"/>
                        </w:rPr>
                      </w:pPr>
                      <w:r>
                        <w:rPr>
                          <w:rFonts w:hint="eastAsia" w:ascii="宋体" w:hAnsi="宋体" w:cs="宋体"/>
                          <w:sz w:val="28"/>
                          <w:szCs w:val="28"/>
                        </w:rPr>
                        <w:t>投标供应商名称：            （公章）</w:t>
                      </w:r>
                    </w:p>
                    <w:p w14:paraId="7E0F1E5E">
                      <w:pPr>
                        <w:pStyle w:val="19"/>
                        <w:spacing w:line="360" w:lineRule="auto"/>
                        <w:rPr>
                          <w:rFonts w:hint="eastAsia"/>
                          <w:sz w:val="28"/>
                          <w:szCs w:val="28"/>
                          <w:lang w:val="en-US" w:bidi="ar-SA"/>
                        </w:rPr>
                      </w:pPr>
                      <w:r>
                        <w:rPr>
                          <w:rFonts w:hint="eastAsia"/>
                          <w:sz w:val="28"/>
                          <w:szCs w:val="28"/>
                          <w:lang w:val="en-US" w:bidi="ar-SA"/>
                        </w:rPr>
                        <w:t>法人或被授权人:             （签字或盖章）</w:t>
                      </w:r>
                    </w:p>
                    <w:p w14:paraId="571614CC">
                      <w:pPr>
                        <w:spacing w:line="360" w:lineRule="auto"/>
                        <w:jc w:val="center"/>
                        <w:rPr>
                          <w:rFonts w:hint="eastAsia" w:ascii="宋体" w:hAnsi="宋体" w:cs="宋体"/>
                          <w:sz w:val="28"/>
                          <w:szCs w:val="28"/>
                        </w:rPr>
                      </w:pPr>
                      <w:r>
                        <w:rPr>
                          <w:rFonts w:hint="eastAsia" w:ascii="宋体" w:hAnsi="宋体" w:cs="宋体"/>
                          <w:sz w:val="28"/>
                          <w:szCs w:val="28"/>
                        </w:rPr>
                        <w:t>二零二</w:t>
                      </w:r>
                      <w:r>
                        <w:rPr>
                          <w:rFonts w:hint="eastAsia" w:ascii="宋体" w:hAnsi="宋体" w:cs="宋体"/>
                          <w:sz w:val="28"/>
                          <w:szCs w:val="28"/>
                          <w:lang w:val="en-US" w:eastAsia="zh-CN"/>
                        </w:rPr>
                        <w:t>五</w:t>
                      </w:r>
                      <w:r>
                        <w:rPr>
                          <w:rFonts w:hint="eastAsia" w:ascii="宋体" w:hAnsi="宋体" w:cs="宋体"/>
                          <w:sz w:val="28"/>
                          <w:szCs w:val="28"/>
                        </w:rPr>
                        <w:t xml:space="preserve"> 年   月</w:t>
                      </w:r>
                    </w:p>
                    <w:p w14:paraId="33745915">
                      <w:pPr>
                        <w:rPr>
                          <w:rFonts w:hint="eastAsia"/>
                          <w:sz w:val="28"/>
                          <w:szCs w:val="28"/>
                        </w:rPr>
                      </w:pPr>
                      <w:r>
                        <w:rPr>
                          <w:rFonts w:hint="eastAsia"/>
                          <w:sz w:val="28"/>
                          <w:szCs w:val="28"/>
                        </w:rPr>
                        <w:t xml:space="preserve">                  </w:t>
                      </w:r>
                    </w:p>
                  </w:txbxContent>
                </v:textbox>
              </v:shape>
            </w:pict>
          </mc:Fallback>
        </mc:AlternateContent>
      </w:r>
    </w:p>
    <w:p w14:paraId="7CE19C04">
      <w:pPr>
        <w:spacing w:line="460" w:lineRule="exact"/>
        <w:ind w:firstLine="482" w:firstLineChars="200"/>
        <w:rPr>
          <w:rFonts w:hint="eastAsia" w:asciiTheme="minorEastAsia" w:hAnsiTheme="minorEastAsia" w:eastAsiaTheme="minorEastAsia" w:cstheme="minorEastAsia"/>
          <w:b/>
          <w:sz w:val="24"/>
        </w:rPr>
      </w:pPr>
    </w:p>
    <w:p w14:paraId="1609EDB9">
      <w:pPr>
        <w:spacing w:line="460" w:lineRule="exact"/>
        <w:ind w:firstLine="482" w:firstLineChars="200"/>
        <w:rPr>
          <w:rFonts w:hint="eastAsia" w:asciiTheme="minorEastAsia" w:hAnsiTheme="minorEastAsia" w:eastAsiaTheme="minorEastAsia" w:cstheme="minorEastAsia"/>
          <w:b/>
          <w:sz w:val="24"/>
        </w:rPr>
      </w:pPr>
    </w:p>
    <w:p w14:paraId="481B5E28">
      <w:pPr>
        <w:spacing w:line="360" w:lineRule="atLeast"/>
        <w:ind w:firstLine="2108" w:firstLineChars="500"/>
        <w:rPr>
          <w:rFonts w:hint="eastAsia" w:asciiTheme="minorEastAsia" w:hAnsiTheme="minorEastAsia" w:eastAsiaTheme="minorEastAsia" w:cstheme="minorEastAsia"/>
          <w:b/>
          <w:sz w:val="42"/>
          <w:szCs w:val="42"/>
        </w:rPr>
      </w:pPr>
    </w:p>
    <w:p w14:paraId="7A620D65">
      <w:pPr>
        <w:spacing w:line="360" w:lineRule="atLeast"/>
        <w:ind w:firstLine="2108" w:firstLineChars="500"/>
        <w:rPr>
          <w:rFonts w:hint="eastAsia" w:asciiTheme="minorEastAsia" w:hAnsiTheme="minorEastAsia" w:eastAsiaTheme="minorEastAsia" w:cstheme="minorEastAsia"/>
          <w:b/>
          <w:sz w:val="42"/>
          <w:szCs w:val="42"/>
        </w:rPr>
      </w:pPr>
    </w:p>
    <w:p w14:paraId="323E98FA">
      <w:pPr>
        <w:spacing w:line="360" w:lineRule="atLeast"/>
        <w:ind w:firstLine="2108" w:firstLineChars="500"/>
        <w:rPr>
          <w:rFonts w:hint="eastAsia" w:asciiTheme="minorEastAsia" w:hAnsiTheme="minorEastAsia" w:eastAsiaTheme="minorEastAsia" w:cstheme="minorEastAsia"/>
          <w:b/>
          <w:sz w:val="42"/>
          <w:szCs w:val="42"/>
        </w:rPr>
      </w:pPr>
    </w:p>
    <w:p w14:paraId="6946A601">
      <w:pPr>
        <w:spacing w:line="360" w:lineRule="atLeast"/>
        <w:ind w:firstLine="2108" w:firstLineChars="500"/>
        <w:rPr>
          <w:rFonts w:hint="eastAsia" w:asciiTheme="minorEastAsia" w:hAnsiTheme="minorEastAsia" w:eastAsiaTheme="minorEastAsia" w:cstheme="minorEastAsia"/>
          <w:b/>
          <w:sz w:val="42"/>
          <w:szCs w:val="42"/>
        </w:rPr>
      </w:pPr>
    </w:p>
    <w:p w14:paraId="7B78C947">
      <w:pPr>
        <w:spacing w:line="360" w:lineRule="atLeast"/>
        <w:ind w:firstLine="2108" w:firstLineChars="500"/>
        <w:rPr>
          <w:rFonts w:hint="eastAsia" w:asciiTheme="minorEastAsia" w:hAnsiTheme="minorEastAsia" w:eastAsiaTheme="minorEastAsia" w:cstheme="minorEastAsia"/>
          <w:b/>
          <w:sz w:val="42"/>
          <w:szCs w:val="42"/>
        </w:rPr>
      </w:pPr>
    </w:p>
    <w:p w14:paraId="73FBAB0E">
      <w:pPr>
        <w:spacing w:line="360" w:lineRule="auto"/>
        <w:ind w:right="456"/>
        <w:rPr>
          <w:rFonts w:hint="eastAsia" w:asciiTheme="minorEastAsia" w:hAnsiTheme="minorEastAsia" w:eastAsiaTheme="minorEastAsia" w:cstheme="minorEastAsia"/>
        </w:rPr>
      </w:pPr>
    </w:p>
    <w:p w14:paraId="5CC1A0C6">
      <w:pPr>
        <w:rPr>
          <w:rFonts w:hint="eastAsia" w:asciiTheme="minorEastAsia" w:hAnsiTheme="minorEastAsia" w:eastAsiaTheme="minorEastAsia" w:cstheme="minorEastAsia"/>
        </w:rPr>
      </w:pPr>
    </w:p>
    <w:p w14:paraId="150CAE03">
      <w:pPr>
        <w:rPr>
          <w:rFonts w:hint="eastAsia" w:asciiTheme="minorEastAsia" w:hAnsiTheme="minorEastAsia" w:eastAsiaTheme="minorEastAsia" w:cstheme="minorEastAsia"/>
        </w:rPr>
      </w:pPr>
    </w:p>
    <w:p w14:paraId="41443487">
      <w:pPr>
        <w:pStyle w:val="19"/>
        <w:rPr>
          <w:rFonts w:hint="eastAsia" w:asciiTheme="minorEastAsia" w:hAnsiTheme="minorEastAsia" w:eastAsiaTheme="minorEastAsia" w:cstheme="minorEastAsia"/>
          <w:lang w:val="en-US" w:eastAsia="zh-CN"/>
        </w:rPr>
      </w:pPr>
    </w:p>
    <w:sectPr>
      <w:pgSz w:w="11906" w:h="16838"/>
      <w:pgMar w:top="1440" w:right="1644" w:bottom="1440" w:left="1644"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4AFFF">
    <w:pPr>
      <w:pStyle w:val="32"/>
      <w:tabs>
        <w:tab w:val="center" w:pos="4365"/>
        <w:tab w:val="clear" w:pos="4153"/>
      </w:tabs>
      <w:ind w:right="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72122">
    <w:pPr>
      <w:pStyle w:val="32"/>
      <w:tabs>
        <w:tab w:val="center" w:pos="4365"/>
        <w:tab w:val="clear" w:pos="4153"/>
      </w:tabs>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D3782">
                          <w:pPr>
                            <w:pStyle w:val="3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58</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75D3782">
                    <w:pPr>
                      <w:pStyle w:val="3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58</w:t>
                    </w:r>
                    <w:r>
                      <w:rPr>
                        <w:rFonts w:hint="eastAsia"/>
                      </w:rPr>
                      <w:fldChar w:fldCharType="end"/>
                    </w:r>
                    <w:r>
                      <w:rPr>
                        <w:rFonts w:hint="eastAsia"/>
                      </w:rPr>
                      <w:t xml:space="preserve"> 页</w:t>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255B">
    <w:pPr>
      <w:pStyle w:val="32"/>
      <w:jc w:val="center"/>
    </w:pPr>
    <w:r>
      <w:fldChar w:fldCharType="begin"/>
    </w:r>
    <w:r>
      <w:instrText xml:space="preserve">PAGE   \* MERGEFORMAT</w:instrText>
    </w:r>
    <w:r>
      <w:fldChar w:fldCharType="separate"/>
    </w:r>
    <w:r>
      <w:rPr>
        <w:lang w:val="zh-CN"/>
      </w:rPr>
      <w:t>-</w:t>
    </w:r>
    <w:r>
      <w:t xml:space="preserve"> 3 -</w:t>
    </w:r>
    <w:r>
      <w:fldChar w:fldCharType="end"/>
    </w:r>
  </w:p>
  <w:p w14:paraId="436876D4">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4573A">
    <w:pPr>
      <w:widowControl w:val="0"/>
      <w:pBdr>
        <w:top w:val="none" w:color="auto" w:sz="0" w:space="1"/>
        <w:left w:val="none" w:color="auto" w:sz="0" w:space="4"/>
        <w:bottom w:val="none" w:color="auto" w:sz="0" w:space="1"/>
        <w:right w:val="none" w:color="auto" w:sz="0" w:space="4"/>
        <w:between w:val="none" w:color="auto" w:sz="0" w:space="0"/>
      </w:pBdr>
      <w:tabs>
        <w:tab w:val="center" w:pos="4918"/>
        <w:tab w:val="left" w:pos="6444"/>
      </w:tabs>
      <w:spacing w:before="38" w:line="211" w:lineRule="auto"/>
      <w:jc w:val="left"/>
      <w:rPr>
        <w:rFonts w:hint="eastAsia" w:ascii="微软雅黑" w:hAnsi="微软雅黑" w:eastAsia="宋体" w:cs="微软雅黑"/>
        <w:sz w:val="14"/>
        <w:szCs w:val="14"/>
        <w:lang w:eastAsia="zh-CN"/>
      </w:rPr>
    </w:pPr>
    <w:r>
      <w:rPr>
        <w:rFonts w:hint="eastAsia" w:ascii="宋体" w:hAnsi="宋体" w:eastAsia="宋体" w:cs="宋体"/>
        <w:spacing w:val="3"/>
        <w:sz w:val="18"/>
        <w:szCs w:val="18"/>
        <w:lang w:eastAsia="zh-CN"/>
      </w:rPr>
      <w:tab/>
    </w:r>
    <w:r>
      <w:rPr>
        <w:rFonts w:ascii="宋体" w:hAnsi="宋体" w:eastAsia="宋体" w:cs="宋体"/>
        <w:spacing w:val="3"/>
        <w:sz w:val="18"/>
        <w:szCs w:val="18"/>
      </w:rPr>
      <w:t xml:space="preserve">第 </w:t>
    </w:r>
    <w:r>
      <w:rPr>
        <w:rFonts w:ascii="Times New Roman" w:hAnsi="Times New Roman" w:eastAsia="Times New Roman" w:cs="Times New Roman"/>
        <w:spacing w:val="3"/>
        <w:sz w:val="18"/>
        <w:szCs w:val="18"/>
      </w:rPr>
      <w:t xml:space="preserve">3  </w:t>
    </w:r>
    <w:r>
      <w:rPr>
        <w:rFonts w:ascii="宋体" w:hAnsi="宋体" w:eastAsia="宋体" w:cs="宋体"/>
        <w:spacing w:val="3"/>
        <w:sz w:val="18"/>
        <w:szCs w:val="18"/>
      </w:rPr>
      <w:t xml:space="preserve">页 共 </w:t>
    </w:r>
    <w:r>
      <w:rPr>
        <w:rFonts w:ascii="Times New Roman" w:hAnsi="Times New Roman" w:eastAsia="Times New Roman" w:cs="Times New Roman"/>
        <w:spacing w:val="3"/>
        <w:sz w:val="18"/>
        <w:szCs w:val="18"/>
      </w:rPr>
      <w:t xml:space="preserve">91  </w:t>
    </w:r>
    <w:r>
      <w:rPr>
        <w:rFonts w:ascii="宋体" w:hAnsi="宋体" w:eastAsia="宋体" w:cs="宋体"/>
        <w:spacing w:val="3"/>
        <w:sz w:val="18"/>
        <w:szCs w:val="18"/>
      </w:rPr>
      <w:t>页</w:t>
    </w:r>
    <w:r>
      <w:rPr>
        <w:rFonts w:hint="eastAsia" w:ascii="宋体" w:hAnsi="宋体" w:eastAsia="宋体" w:cs="宋体"/>
        <w:spacing w:val="3"/>
        <w:sz w:val="18"/>
        <w:szCs w:val="18"/>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E567D">
    <w:pPr>
      <w:pStyle w:val="3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95111B">
                          <w:pPr>
                            <w:pStyle w:val="3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58</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B95111B">
                    <w:pPr>
                      <w:pStyle w:val="3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58</w:t>
                    </w:r>
                    <w:r>
                      <w:rPr>
                        <w:rFonts w:hint="eastAsia"/>
                      </w:rPr>
                      <w:fldChar w:fldCharType="end"/>
                    </w:r>
                    <w:r>
                      <w:rPr>
                        <w:rFonts w:hint="eastAsia"/>
                      </w:rPr>
                      <w:t xml:space="preserve"> 页</w:t>
                    </w:r>
                  </w:p>
                </w:txbxContent>
              </v:textbox>
            </v:shape>
          </w:pict>
        </mc:Fallback>
      </mc:AlternateContent>
    </w:r>
  </w:p>
  <w:p w14:paraId="52E41DD9">
    <w:pPr>
      <w:pStyle w:val="3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D167A">
    <w:pPr>
      <w:pStyle w:val="32"/>
      <w:rPr>
        <w:rStyle w:val="55"/>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C91DB">
                          <w:pPr>
                            <w:pStyle w:val="3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- 43 -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58</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76BC91DB">
                    <w:pPr>
                      <w:pStyle w:val="3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- 43 -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58</w:t>
                    </w:r>
                    <w:r>
                      <w:rPr>
                        <w:rFonts w:hint="eastAsia"/>
                      </w:rPr>
                      <w:fldChar w:fldCharType="end"/>
                    </w:r>
                    <w:r>
                      <w:rPr>
                        <w:rFonts w:hint="eastAsia"/>
                      </w:rPr>
                      <w:t xml:space="preserve"> 页</w:t>
                    </w:r>
                  </w:p>
                </w:txbxContent>
              </v:textbox>
            </v:shape>
          </w:pict>
        </mc:Fallback>
      </mc:AlternateContent>
    </w:r>
  </w:p>
  <w:p w14:paraId="1E6AE137">
    <w:pPr>
      <w:pStyle w:val="3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F9A3F">
    <w:pPr>
      <w:pStyle w:val="32"/>
      <w:rPr>
        <w:rStyle w:val="55"/>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44D5C">
                          <w:pPr>
                            <w:pStyle w:val="3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- 43 -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58</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5AD44D5C">
                    <w:pPr>
                      <w:pStyle w:val="3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- 43 -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58</w:t>
                    </w:r>
                    <w:r>
                      <w:rPr>
                        <w:rFonts w:hint="eastAsia"/>
                      </w:rPr>
                      <w:fldChar w:fldCharType="end"/>
                    </w:r>
                    <w:r>
                      <w:rPr>
                        <w:rFonts w:hint="eastAsia"/>
                      </w:rPr>
                      <w:t xml:space="preserve"> 页</w:t>
                    </w:r>
                  </w:p>
                </w:txbxContent>
              </v:textbox>
            </v:shape>
          </w:pict>
        </mc:Fallback>
      </mc:AlternateContent>
    </w:r>
  </w:p>
  <w:p w14:paraId="070104C1">
    <w:pPr>
      <w:pStyle w:val="3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CBD77">
    <w:pPr>
      <w:pStyle w:val="32"/>
      <w:rPr>
        <w:rStyle w:val="55"/>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3CE1F">
                          <w:pPr>
                            <w:pStyle w:val="3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- 43 -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58</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DC3CE1F">
                    <w:pPr>
                      <w:pStyle w:val="3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- 43 -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58</w:t>
                    </w:r>
                    <w:r>
                      <w:rPr>
                        <w:rFonts w:hint="eastAsia"/>
                      </w:rPr>
                      <w:fldChar w:fldCharType="end"/>
                    </w:r>
                    <w:r>
                      <w:rPr>
                        <w:rFonts w:hint="eastAsia"/>
                      </w:rPr>
                      <w:t xml:space="preserve"> 页</w:t>
                    </w:r>
                  </w:p>
                </w:txbxContent>
              </v:textbox>
            </v:shape>
          </w:pict>
        </mc:Fallback>
      </mc:AlternateContent>
    </w:r>
  </w:p>
  <w:p w14:paraId="59BF4518">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F365D">
    <w:pPr>
      <w:pStyle w:val="34"/>
      <w:pBdr>
        <w:bottom w:val="none" w:color="auto" w:sz="0" w:space="1"/>
      </w:pBdr>
      <w:jc w:val="right"/>
    </w:pPr>
    <w:r>
      <w:rPr>
        <w:rFonts w:hint="eastAsia"/>
      </w:rPr>
      <w:t xml:space="preserve">                                                      </w:t>
    </w:r>
  </w:p>
  <w:p w14:paraId="727D1B8B">
    <w:pPr>
      <w:pStyle w:val="34"/>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69A9F">
    <w:pPr>
      <w:pStyle w:val="34"/>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5BF49">
    <w:pPr>
      <w:pStyle w:val="34"/>
      <w:pBdr>
        <w:bottom w:val="none" w:color="auto" w:sz="0" w:space="1"/>
      </w:pBdr>
      <w:tabs>
        <w:tab w:val="left" w:pos="8097"/>
      </w:tabs>
      <w:jc w:val="left"/>
      <w:rPr>
        <w:highlight w:val="yellow"/>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EEA0D">
    <w:pPr>
      <w:pStyle w:val="34"/>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82A18">
    <w:pPr>
      <w:pStyle w:val="19"/>
      <w:pBdr>
        <w:top w:val="none" w:color="auto" w:sz="0" w:space="0"/>
        <w:left w:val="none" w:color="auto" w:sz="0" w:space="0"/>
        <w:bottom w:val="none" w:color="auto" w:sz="0" w:space="0"/>
        <w:right w:val="none" w:color="auto" w:sz="0" w:space="0"/>
        <w:between w:val="none" w:color="auto" w:sz="0" w:space="0"/>
      </w:pBdr>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2F828">
    <w:pPr>
      <w:pStyle w:val="34"/>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AA3D3">
    <w:pPr>
      <w:pStyle w:val="34"/>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514FB">
    <w:pPr>
      <w:pStyle w:val="34"/>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3F12A"/>
    <w:multiLevelType w:val="singleLevel"/>
    <w:tmpl w:val="A283F12A"/>
    <w:lvl w:ilvl="0" w:tentative="0">
      <w:start w:val="1"/>
      <w:numFmt w:val="decimal"/>
      <w:suff w:val="nothing"/>
      <w:lvlText w:val="（%1）"/>
      <w:lvlJc w:val="left"/>
    </w:lvl>
  </w:abstractNum>
  <w:abstractNum w:abstractNumId="1">
    <w:nsid w:val="BF324CED"/>
    <w:multiLevelType w:val="singleLevel"/>
    <w:tmpl w:val="BF324CED"/>
    <w:lvl w:ilvl="0" w:tentative="0">
      <w:start w:val="1"/>
      <w:numFmt w:val="decimal"/>
      <w:suff w:val="nothing"/>
      <w:lvlText w:val="%1、"/>
      <w:lvlJc w:val="left"/>
    </w:lvl>
  </w:abstractNum>
  <w:abstractNum w:abstractNumId="2">
    <w:nsid w:val="0000000E"/>
    <w:multiLevelType w:val="singleLevel"/>
    <w:tmpl w:val="0000000E"/>
    <w:lvl w:ilvl="0" w:tentative="0">
      <w:start w:val="1"/>
      <w:numFmt w:val="chineseCounting"/>
      <w:suff w:val="nothing"/>
      <w:lvlText w:val="%1、"/>
      <w:lvlJc w:val="left"/>
    </w:lvl>
  </w:abstractNum>
  <w:abstractNum w:abstractNumId="3">
    <w:nsid w:val="2A786ECC"/>
    <w:multiLevelType w:val="singleLevel"/>
    <w:tmpl w:val="2A786ECC"/>
    <w:lvl w:ilvl="0" w:tentative="0">
      <w:start w:val="15"/>
      <w:numFmt w:val="chineseCounting"/>
      <w:suff w:val="nothing"/>
      <w:lvlText w:val="第%1条　"/>
      <w:lvlJc w:val="left"/>
      <w:rPr>
        <w:rFonts w:hint="eastAsia"/>
      </w:rPr>
    </w:lvl>
  </w:abstractNum>
  <w:abstractNum w:abstractNumId="4">
    <w:nsid w:val="3A9C24CE"/>
    <w:multiLevelType w:val="singleLevel"/>
    <w:tmpl w:val="3A9C24CE"/>
    <w:lvl w:ilvl="0" w:tentative="0">
      <w:start w:val="10"/>
      <w:numFmt w:val="decimal"/>
      <w:suff w:val="nothing"/>
      <w:lvlText w:val="%1、"/>
      <w:lvlJc w:val="left"/>
    </w:lvl>
  </w:abstractNum>
  <w:abstractNum w:abstractNumId="5">
    <w:nsid w:val="428D4936"/>
    <w:multiLevelType w:val="singleLevel"/>
    <w:tmpl w:val="428D4936"/>
    <w:lvl w:ilvl="0" w:tentative="0">
      <w:start w:val="1"/>
      <w:numFmt w:val="chineseCounting"/>
      <w:suff w:val="nothing"/>
      <w:lvlText w:val="%1、"/>
      <w:lvlJc w:val="left"/>
      <w:pPr>
        <w:ind w:left="420"/>
      </w:pPr>
      <w:rPr>
        <w:rFonts w:hint="eastAsia"/>
      </w:rPr>
    </w:lvl>
  </w:abstractNum>
  <w:abstractNum w:abstractNumId="6">
    <w:nsid w:val="561B220F"/>
    <w:multiLevelType w:val="singleLevel"/>
    <w:tmpl w:val="561B220F"/>
    <w:lvl w:ilvl="0" w:tentative="0">
      <w:start w:val="2"/>
      <w:numFmt w:val="decimal"/>
      <w:suff w:val="nothing"/>
      <w:lvlText w:val="%1."/>
      <w:lvlJc w:val="left"/>
    </w:lvl>
  </w:abstractNum>
  <w:abstractNum w:abstractNumId="7">
    <w:nsid w:val="635B8DD6"/>
    <w:multiLevelType w:val="singleLevel"/>
    <w:tmpl w:val="635B8DD6"/>
    <w:lvl w:ilvl="0" w:tentative="0">
      <w:start w:val="4"/>
      <w:numFmt w:val="decimal"/>
      <w:suff w:val="nothing"/>
      <w:lvlText w:val="%1、"/>
      <w:lvlJc w:val="left"/>
    </w:lvl>
  </w:abstractNum>
  <w:abstractNum w:abstractNumId="8">
    <w:nsid w:val="67DB01C4"/>
    <w:multiLevelType w:val="multilevel"/>
    <w:tmpl w:val="67DB01C4"/>
    <w:lvl w:ilvl="0" w:tentative="0">
      <w:start w:val="6"/>
      <w:numFmt w:val="japaneseCounting"/>
      <w:lvlText w:val="%1、"/>
      <w:lvlJc w:val="left"/>
      <w:pPr>
        <w:ind w:left="945" w:hanging="480"/>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num w:numId="1">
    <w:abstractNumId w:val="0"/>
  </w:num>
  <w:num w:numId="2">
    <w:abstractNumId w:val="4"/>
  </w:num>
  <w:num w:numId="3">
    <w:abstractNumId w:val="5"/>
  </w:num>
  <w:num w:numId="4">
    <w:abstractNumId w:val="2"/>
  </w:num>
  <w:num w:numId="5">
    <w:abstractNumId w:val="8"/>
  </w:num>
  <w:num w:numId="6">
    <w:abstractNumId w:val="3"/>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hYjBiNzRlYTkwNWRlNWE4OGMxNTZiYTRmY2JkNzgifQ=="/>
  </w:docVars>
  <w:rsids>
    <w:rsidRoot w:val="00FB25EC"/>
    <w:rsid w:val="00000217"/>
    <w:rsid w:val="00000DB3"/>
    <w:rsid w:val="000010A0"/>
    <w:rsid w:val="0000130B"/>
    <w:rsid w:val="0000198B"/>
    <w:rsid w:val="00003708"/>
    <w:rsid w:val="00003ED1"/>
    <w:rsid w:val="0000441E"/>
    <w:rsid w:val="00004514"/>
    <w:rsid w:val="0000467C"/>
    <w:rsid w:val="00004B36"/>
    <w:rsid w:val="00005A5B"/>
    <w:rsid w:val="00007DA5"/>
    <w:rsid w:val="00011849"/>
    <w:rsid w:val="000129C3"/>
    <w:rsid w:val="000146D6"/>
    <w:rsid w:val="000153A7"/>
    <w:rsid w:val="00016074"/>
    <w:rsid w:val="00016747"/>
    <w:rsid w:val="00016780"/>
    <w:rsid w:val="0001730A"/>
    <w:rsid w:val="00020CDA"/>
    <w:rsid w:val="00021AF5"/>
    <w:rsid w:val="0002220F"/>
    <w:rsid w:val="00022FC2"/>
    <w:rsid w:val="00023C31"/>
    <w:rsid w:val="00023C67"/>
    <w:rsid w:val="0002628F"/>
    <w:rsid w:val="00026A83"/>
    <w:rsid w:val="00026B18"/>
    <w:rsid w:val="00027245"/>
    <w:rsid w:val="00027DC9"/>
    <w:rsid w:val="00034064"/>
    <w:rsid w:val="00036063"/>
    <w:rsid w:val="00037E68"/>
    <w:rsid w:val="00040005"/>
    <w:rsid w:val="00041008"/>
    <w:rsid w:val="000418CD"/>
    <w:rsid w:val="000423AB"/>
    <w:rsid w:val="00042AB8"/>
    <w:rsid w:val="00043C34"/>
    <w:rsid w:val="00043DCB"/>
    <w:rsid w:val="00043E08"/>
    <w:rsid w:val="000442B2"/>
    <w:rsid w:val="000451EB"/>
    <w:rsid w:val="000458B0"/>
    <w:rsid w:val="000468C6"/>
    <w:rsid w:val="000470BE"/>
    <w:rsid w:val="00047EB8"/>
    <w:rsid w:val="00051277"/>
    <w:rsid w:val="0005136A"/>
    <w:rsid w:val="00051C63"/>
    <w:rsid w:val="00051F1D"/>
    <w:rsid w:val="00052D57"/>
    <w:rsid w:val="000536B4"/>
    <w:rsid w:val="000538F6"/>
    <w:rsid w:val="00054063"/>
    <w:rsid w:val="00054D22"/>
    <w:rsid w:val="00055252"/>
    <w:rsid w:val="0005565B"/>
    <w:rsid w:val="00056B70"/>
    <w:rsid w:val="000607CC"/>
    <w:rsid w:val="00060FB1"/>
    <w:rsid w:val="00061B95"/>
    <w:rsid w:val="0006212D"/>
    <w:rsid w:val="000632A6"/>
    <w:rsid w:val="00063B47"/>
    <w:rsid w:val="00064A58"/>
    <w:rsid w:val="0006557E"/>
    <w:rsid w:val="00065781"/>
    <w:rsid w:val="000658F6"/>
    <w:rsid w:val="00067555"/>
    <w:rsid w:val="00067849"/>
    <w:rsid w:val="00067A80"/>
    <w:rsid w:val="00067F43"/>
    <w:rsid w:val="00071CF6"/>
    <w:rsid w:val="0007245B"/>
    <w:rsid w:val="00072851"/>
    <w:rsid w:val="0007404B"/>
    <w:rsid w:val="0007422F"/>
    <w:rsid w:val="00074846"/>
    <w:rsid w:val="000757A9"/>
    <w:rsid w:val="00075878"/>
    <w:rsid w:val="00080978"/>
    <w:rsid w:val="00081947"/>
    <w:rsid w:val="0008251A"/>
    <w:rsid w:val="0008287A"/>
    <w:rsid w:val="00083983"/>
    <w:rsid w:val="00083D6D"/>
    <w:rsid w:val="0008488C"/>
    <w:rsid w:val="0008551A"/>
    <w:rsid w:val="0008569B"/>
    <w:rsid w:val="00085A73"/>
    <w:rsid w:val="00085C2E"/>
    <w:rsid w:val="00086F3B"/>
    <w:rsid w:val="00087BEB"/>
    <w:rsid w:val="000913F1"/>
    <w:rsid w:val="000918D0"/>
    <w:rsid w:val="000932A5"/>
    <w:rsid w:val="0009344A"/>
    <w:rsid w:val="00095542"/>
    <w:rsid w:val="00095591"/>
    <w:rsid w:val="00095665"/>
    <w:rsid w:val="000971B6"/>
    <w:rsid w:val="00097A8A"/>
    <w:rsid w:val="000A06C7"/>
    <w:rsid w:val="000A1005"/>
    <w:rsid w:val="000A38A5"/>
    <w:rsid w:val="000A5701"/>
    <w:rsid w:val="000A608D"/>
    <w:rsid w:val="000A65C1"/>
    <w:rsid w:val="000A6A34"/>
    <w:rsid w:val="000A6CDF"/>
    <w:rsid w:val="000A73D3"/>
    <w:rsid w:val="000B0878"/>
    <w:rsid w:val="000B0971"/>
    <w:rsid w:val="000B1E4C"/>
    <w:rsid w:val="000B2B57"/>
    <w:rsid w:val="000B2DF3"/>
    <w:rsid w:val="000B370F"/>
    <w:rsid w:val="000B43C5"/>
    <w:rsid w:val="000B4788"/>
    <w:rsid w:val="000B4D0D"/>
    <w:rsid w:val="000B506C"/>
    <w:rsid w:val="000B77EA"/>
    <w:rsid w:val="000C035E"/>
    <w:rsid w:val="000C1157"/>
    <w:rsid w:val="000C19DD"/>
    <w:rsid w:val="000C1C60"/>
    <w:rsid w:val="000C1D92"/>
    <w:rsid w:val="000C21B0"/>
    <w:rsid w:val="000C30B7"/>
    <w:rsid w:val="000C709E"/>
    <w:rsid w:val="000D1D7C"/>
    <w:rsid w:val="000D268A"/>
    <w:rsid w:val="000D43CF"/>
    <w:rsid w:val="000D4713"/>
    <w:rsid w:val="000D4BAB"/>
    <w:rsid w:val="000D4DF5"/>
    <w:rsid w:val="000D66EC"/>
    <w:rsid w:val="000D6E2E"/>
    <w:rsid w:val="000D6E38"/>
    <w:rsid w:val="000E01E2"/>
    <w:rsid w:val="000E054D"/>
    <w:rsid w:val="000E21CB"/>
    <w:rsid w:val="000E259B"/>
    <w:rsid w:val="000E31DA"/>
    <w:rsid w:val="000E4596"/>
    <w:rsid w:val="000E7915"/>
    <w:rsid w:val="000F01F4"/>
    <w:rsid w:val="000F0DDA"/>
    <w:rsid w:val="000F1652"/>
    <w:rsid w:val="000F1DD5"/>
    <w:rsid w:val="000F1FD6"/>
    <w:rsid w:val="000F3786"/>
    <w:rsid w:val="000F411A"/>
    <w:rsid w:val="000F489A"/>
    <w:rsid w:val="000F4952"/>
    <w:rsid w:val="000F4B75"/>
    <w:rsid w:val="000F57F9"/>
    <w:rsid w:val="000F5A18"/>
    <w:rsid w:val="000F5D17"/>
    <w:rsid w:val="000F6855"/>
    <w:rsid w:val="000F6E9A"/>
    <w:rsid w:val="000F6F43"/>
    <w:rsid w:val="000F7B51"/>
    <w:rsid w:val="000F7CEB"/>
    <w:rsid w:val="00101AE8"/>
    <w:rsid w:val="00101AF2"/>
    <w:rsid w:val="00101DA2"/>
    <w:rsid w:val="00102615"/>
    <w:rsid w:val="001036BF"/>
    <w:rsid w:val="00104DBB"/>
    <w:rsid w:val="00106CB4"/>
    <w:rsid w:val="00107065"/>
    <w:rsid w:val="00110184"/>
    <w:rsid w:val="00110AEC"/>
    <w:rsid w:val="00111655"/>
    <w:rsid w:val="00112396"/>
    <w:rsid w:val="001124E1"/>
    <w:rsid w:val="0011419F"/>
    <w:rsid w:val="00114C16"/>
    <w:rsid w:val="00115AFB"/>
    <w:rsid w:val="00115C5C"/>
    <w:rsid w:val="00116585"/>
    <w:rsid w:val="00117742"/>
    <w:rsid w:val="001179EC"/>
    <w:rsid w:val="00117EF8"/>
    <w:rsid w:val="00117FE5"/>
    <w:rsid w:val="00121711"/>
    <w:rsid w:val="001219AA"/>
    <w:rsid w:val="00121CBE"/>
    <w:rsid w:val="00124BF2"/>
    <w:rsid w:val="0012601E"/>
    <w:rsid w:val="001268B0"/>
    <w:rsid w:val="00126C2E"/>
    <w:rsid w:val="00130B03"/>
    <w:rsid w:val="0013291C"/>
    <w:rsid w:val="00133C29"/>
    <w:rsid w:val="00134290"/>
    <w:rsid w:val="00134C00"/>
    <w:rsid w:val="00135568"/>
    <w:rsid w:val="00136826"/>
    <w:rsid w:val="00140509"/>
    <w:rsid w:val="00141A1E"/>
    <w:rsid w:val="00141FFF"/>
    <w:rsid w:val="0014342C"/>
    <w:rsid w:val="0014346A"/>
    <w:rsid w:val="0014368E"/>
    <w:rsid w:val="00145F12"/>
    <w:rsid w:val="001461FB"/>
    <w:rsid w:val="00147BA8"/>
    <w:rsid w:val="00150B16"/>
    <w:rsid w:val="001510CE"/>
    <w:rsid w:val="001512DF"/>
    <w:rsid w:val="00151982"/>
    <w:rsid w:val="0015208D"/>
    <w:rsid w:val="00152885"/>
    <w:rsid w:val="00153148"/>
    <w:rsid w:val="0015376C"/>
    <w:rsid w:val="00153BAA"/>
    <w:rsid w:val="0015514B"/>
    <w:rsid w:val="0015560D"/>
    <w:rsid w:val="0015704F"/>
    <w:rsid w:val="001574B1"/>
    <w:rsid w:val="00161704"/>
    <w:rsid w:val="00161BB3"/>
    <w:rsid w:val="00162180"/>
    <w:rsid w:val="001625F6"/>
    <w:rsid w:val="00162848"/>
    <w:rsid w:val="00162DD7"/>
    <w:rsid w:val="001630FA"/>
    <w:rsid w:val="00163C85"/>
    <w:rsid w:val="00164853"/>
    <w:rsid w:val="00166A16"/>
    <w:rsid w:val="00167B35"/>
    <w:rsid w:val="00167DD3"/>
    <w:rsid w:val="0017046E"/>
    <w:rsid w:val="00170B81"/>
    <w:rsid w:val="00170CDA"/>
    <w:rsid w:val="00171421"/>
    <w:rsid w:val="00172088"/>
    <w:rsid w:val="00172374"/>
    <w:rsid w:val="001764F7"/>
    <w:rsid w:val="00176DD9"/>
    <w:rsid w:val="0017705C"/>
    <w:rsid w:val="00177B65"/>
    <w:rsid w:val="00177DAE"/>
    <w:rsid w:val="00181E62"/>
    <w:rsid w:val="00183581"/>
    <w:rsid w:val="00184062"/>
    <w:rsid w:val="00184963"/>
    <w:rsid w:val="00184BA6"/>
    <w:rsid w:val="001850C1"/>
    <w:rsid w:val="00185FD9"/>
    <w:rsid w:val="00186364"/>
    <w:rsid w:val="00186444"/>
    <w:rsid w:val="00187C90"/>
    <w:rsid w:val="00193A29"/>
    <w:rsid w:val="0019442E"/>
    <w:rsid w:val="00194E3B"/>
    <w:rsid w:val="00195060"/>
    <w:rsid w:val="001959FC"/>
    <w:rsid w:val="00195D73"/>
    <w:rsid w:val="00195EBF"/>
    <w:rsid w:val="00196562"/>
    <w:rsid w:val="001A0E3F"/>
    <w:rsid w:val="001A0E5E"/>
    <w:rsid w:val="001A14B5"/>
    <w:rsid w:val="001A28D3"/>
    <w:rsid w:val="001A3D25"/>
    <w:rsid w:val="001A52A9"/>
    <w:rsid w:val="001A7B80"/>
    <w:rsid w:val="001B2458"/>
    <w:rsid w:val="001B32F6"/>
    <w:rsid w:val="001B3690"/>
    <w:rsid w:val="001B37BD"/>
    <w:rsid w:val="001B3B69"/>
    <w:rsid w:val="001B4664"/>
    <w:rsid w:val="001B51EA"/>
    <w:rsid w:val="001B5FA5"/>
    <w:rsid w:val="001B6BFE"/>
    <w:rsid w:val="001B7241"/>
    <w:rsid w:val="001B7C58"/>
    <w:rsid w:val="001C00E0"/>
    <w:rsid w:val="001C016A"/>
    <w:rsid w:val="001C05B0"/>
    <w:rsid w:val="001C20F6"/>
    <w:rsid w:val="001C2F8B"/>
    <w:rsid w:val="001C389D"/>
    <w:rsid w:val="001C42B1"/>
    <w:rsid w:val="001C42DD"/>
    <w:rsid w:val="001C46BD"/>
    <w:rsid w:val="001C49B1"/>
    <w:rsid w:val="001C5F42"/>
    <w:rsid w:val="001C64BA"/>
    <w:rsid w:val="001C6FC2"/>
    <w:rsid w:val="001C790E"/>
    <w:rsid w:val="001C7EA3"/>
    <w:rsid w:val="001D171D"/>
    <w:rsid w:val="001D1DA0"/>
    <w:rsid w:val="001D1DEA"/>
    <w:rsid w:val="001D23A6"/>
    <w:rsid w:val="001D4D68"/>
    <w:rsid w:val="001D5128"/>
    <w:rsid w:val="001D56E7"/>
    <w:rsid w:val="001D5EB4"/>
    <w:rsid w:val="001D667A"/>
    <w:rsid w:val="001D6818"/>
    <w:rsid w:val="001E0350"/>
    <w:rsid w:val="001E47DD"/>
    <w:rsid w:val="001E519D"/>
    <w:rsid w:val="001E6791"/>
    <w:rsid w:val="001E70D6"/>
    <w:rsid w:val="001E74B1"/>
    <w:rsid w:val="001E78EE"/>
    <w:rsid w:val="001E7FDF"/>
    <w:rsid w:val="001F02DA"/>
    <w:rsid w:val="001F0533"/>
    <w:rsid w:val="001F3A62"/>
    <w:rsid w:val="001F3E72"/>
    <w:rsid w:val="001F45F5"/>
    <w:rsid w:val="001F480D"/>
    <w:rsid w:val="001F67BE"/>
    <w:rsid w:val="001F71BB"/>
    <w:rsid w:val="002001CC"/>
    <w:rsid w:val="00200D3C"/>
    <w:rsid w:val="00200E74"/>
    <w:rsid w:val="002014C1"/>
    <w:rsid w:val="0020330F"/>
    <w:rsid w:val="0020413F"/>
    <w:rsid w:val="002051E7"/>
    <w:rsid w:val="00206868"/>
    <w:rsid w:val="00206D54"/>
    <w:rsid w:val="00206DA2"/>
    <w:rsid w:val="002070DB"/>
    <w:rsid w:val="00207A8F"/>
    <w:rsid w:val="00207CB5"/>
    <w:rsid w:val="0021153E"/>
    <w:rsid w:val="00211BCC"/>
    <w:rsid w:val="00211E16"/>
    <w:rsid w:val="002123A5"/>
    <w:rsid w:val="00212966"/>
    <w:rsid w:val="00213623"/>
    <w:rsid w:val="00213665"/>
    <w:rsid w:val="00214331"/>
    <w:rsid w:val="00215310"/>
    <w:rsid w:val="00215486"/>
    <w:rsid w:val="00216670"/>
    <w:rsid w:val="002177E0"/>
    <w:rsid w:val="00217B64"/>
    <w:rsid w:val="002214C7"/>
    <w:rsid w:val="00221DDD"/>
    <w:rsid w:val="00222A7A"/>
    <w:rsid w:val="00223FDF"/>
    <w:rsid w:val="0022439F"/>
    <w:rsid w:val="00225197"/>
    <w:rsid w:val="00225572"/>
    <w:rsid w:val="00227834"/>
    <w:rsid w:val="00227E45"/>
    <w:rsid w:val="002305EC"/>
    <w:rsid w:val="00230608"/>
    <w:rsid w:val="00231DC8"/>
    <w:rsid w:val="00232D6A"/>
    <w:rsid w:val="0023310E"/>
    <w:rsid w:val="00234EA1"/>
    <w:rsid w:val="00235AB9"/>
    <w:rsid w:val="00235F91"/>
    <w:rsid w:val="00236440"/>
    <w:rsid w:val="00237126"/>
    <w:rsid w:val="00237E34"/>
    <w:rsid w:val="00240CE6"/>
    <w:rsid w:val="0024133E"/>
    <w:rsid w:val="00241CC1"/>
    <w:rsid w:val="00242C77"/>
    <w:rsid w:val="00243173"/>
    <w:rsid w:val="0024319D"/>
    <w:rsid w:val="0024321F"/>
    <w:rsid w:val="00243E84"/>
    <w:rsid w:val="00244255"/>
    <w:rsid w:val="00244497"/>
    <w:rsid w:val="002454AF"/>
    <w:rsid w:val="002461C0"/>
    <w:rsid w:val="00246A5D"/>
    <w:rsid w:val="00246EE3"/>
    <w:rsid w:val="00246F33"/>
    <w:rsid w:val="002477D5"/>
    <w:rsid w:val="002478D7"/>
    <w:rsid w:val="00247C30"/>
    <w:rsid w:val="00250F12"/>
    <w:rsid w:val="0025122B"/>
    <w:rsid w:val="00251390"/>
    <w:rsid w:val="0025203B"/>
    <w:rsid w:val="00253808"/>
    <w:rsid w:val="002539BD"/>
    <w:rsid w:val="00253E81"/>
    <w:rsid w:val="002556FF"/>
    <w:rsid w:val="00255BBF"/>
    <w:rsid w:val="002566F7"/>
    <w:rsid w:val="00257D84"/>
    <w:rsid w:val="00257E3F"/>
    <w:rsid w:val="00261034"/>
    <w:rsid w:val="002625BF"/>
    <w:rsid w:val="002627B2"/>
    <w:rsid w:val="00262E6C"/>
    <w:rsid w:val="00265305"/>
    <w:rsid w:val="00267406"/>
    <w:rsid w:val="00267E60"/>
    <w:rsid w:val="00270588"/>
    <w:rsid w:val="002713A9"/>
    <w:rsid w:val="00271F17"/>
    <w:rsid w:val="00272B2A"/>
    <w:rsid w:val="00272DDD"/>
    <w:rsid w:val="00272E02"/>
    <w:rsid w:val="002734AE"/>
    <w:rsid w:val="00274124"/>
    <w:rsid w:val="00277441"/>
    <w:rsid w:val="00280454"/>
    <w:rsid w:val="0028204F"/>
    <w:rsid w:val="002849BF"/>
    <w:rsid w:val="00284BCC"/>
    <w:rsid w:val="00287F36"/>
    <w:rsid w:val="0029190E"/>
    <w:rsid w:val="002923E0"/>
    <w:rsid w:val="002932B6"/>
    <w:rsid w:val="00293E21"/>
    <w:rsid w:val="00297303"/>
    <w:rsid w:val="002A0348"/>
    <w:rsid w:val="002A0927"/>
    <w:rsid w:val="002A0D8E"/>
    <w:rsid w:val="002A1916"/>
    <w:rsid w:val="002A2553"/>
    <w:rsid w:val="002A499D"/>
    <w:rsid w:val="002A4DF2"/>
    <w:rsid w:val="002A56A6"/>
    <w:rsid w:val="002A5928"/>
    <w:rsid w:val="002A680E"/>
    <w:rsid w:val="002A7198"/>
    <w:rsid w:val="002A7DFB"/>
    <w:rsid w:val="002B18B2"/>
    <w:rsid w:val="002B1ADF"/>
    <w:rsid w:val="002B1C27"/>
    <w:rsid w:val="002B2F6C"/>
    <w:rsid w:val="002B352D"/>
    <w:rsid w:val="002B37D1"/>
    <w:rsid w:val="002B3EEA"/>
    <w:rsid w:val="002B460E"/>
    <w:rsid w:val="002B4704"/>
    <w:rsid w:val="002B5B25"/>
    <w:rsid w:val="002B5CAC"/>
    <w:rsid w:val="002B66BB"/>
    <w:rsid w:val="002B768F"/>
    <w:rsid w:val="002C000C"/>
    <w:rsid w:val="002C16DB"/>
    <w:rsid w:val="002C3C4A"/>
    <w:rsid w:val="002C3F7B"/>
    <w:rsid w:val="002C41D6"/>
    <w:rsid w:val="002C4E40"/>
    <w:rsid w:val="002C4F3E"/>
    <w:rsid w:val="002D22BD"/>
    <w:rsid w:val="002D296B"/>
    <w:rsid w:val="002D2A46"/>
    <w:rsid w:val="002D336A"/>
    <w:rsid w:val="002D3A5F"/>
    <w:rsid w:val="002D3A69"/>
    <w:rsid w:val="002D4329"/>
    <w:rsid w:val="002D7282"/>
    <w:rsid w:val="002D7825"/>
    <w:rsid w:val="002D7B33"/>
    <w:rsid w:val="002E062F"/>
    <w:rsid w:val="002E1B10"/>
    <w:rsid w:val="002E38B8"/>
    <w:rsid w:val="002E3BFA"/>
    <w:rsid w:val="002E440F"/>
    <w:rsid w:val="002E5211"/>
    <w:rsid w:val="002E5EF6"/>
    <w:rsid w:val="002E689C"/>
    <w:rsid w:val="002E7037"/>
    <w:rsid w:val="002E7075"/>
    <w:rsid w:val="002F200F"/>
    <w:rsid w:val="002F2449"/>
    <w:rsid w:val="002F28A8"/>
    <w:rsid w:val="002F6718"/>
    <w:rsid w:val="002F6CB1"/>
    <w:rsid w:val="002F7B6A"/>
    <w:rsid w:val="002F7D80"/>
    <w:rsid w:val="003005A9"/>
    <w:rsid w:val="003005C5"/>
    <w:rsid w:val="00300BFD"/>
    <w:rsid w:val="0030159A"/>
    <w:rsid w:val="0030197F"/>
    <w:rsid w:val="003030B1"/>
    <w:rsid w:val="003110D8"/>
    <w:rsid w:val="003148EC"/>
    <w:rsid w:val="00315F1B"/>
    <w:rsid w:val="00316A26"/>
    <w:rsid w:val="003218CF"/>
    <w:rsid w:val="00321A18"/>
    <w:rsid w:val="00321F16"/>
    <w:rsid w:val="003220D0"/>
    <w:rsid w:val="00322AB1"/>
    <w:rsid w:val="0032314D"/>
    <w:rsid w:val="00323914"/>
    <w:rsid w:val="003241D8"/>
    <w:rsid w:val="00324D02"/>
    <w:rsid w:val="00325A85"/>
    <w:rsid w:val="00326773"/>
    <w:rsid w:val="003268EA"/>
    <w:rsid w:val="003269EE"/>
    <w:rsid w:val="003270FE"/>
    <w:rsid w:val="003277CA"/>
    <w:rsid w:val="00331387"/>
    <w:rsid w:val="00331602"/>
    <w:rsid w:val="0033295F"/>
    <w:rsid w:val="00332DF3"/>
    <w:rsid w:val="003333E3"/>
    <w:rsid w:val="00333B56"/>
    <w:rsid w:val="00334947"/>
    <w:rsid w:val="0033542E"/>
    <w:rsid w:val="00335521"/>
    <w:rsid w:val="00335ADC"/>
    <w:rsid w:val="00335C94"/>
    <w:rsid w:val="00340209"/>
    <w:rsid w:val="003405C4"/>
    <w:rsid w:val="00340A1C"/>
    <w:rsid w:val="00341419"/>
    <w:rsid w:val="00342F1C"/>
    <w:rsid w:val="003435F5"/>
    <w:rsid w:val="003438C0"/>
    <w:rsid w:val="00344580"/>
    <w:rsid w:val="003454BF"/>
    <w:rsid w:val="00346197"/>
    <w:rsid w:val="00350D57"/>
    <w:rsid w:val="00352773"/>
    <w:rsid w:val="003528D7"/>
    <w:rsid w:val="00352BF0"/>
    <w:rsid w:val="00352CFD"/>
    <w:rsid w:val="00352F67"/>
    <w:rsid w:val="003532E1"/>
    <w:rsid w:val="003546ED"/>
    <w:rsid w:val="00356160"/>
    <w:rsid w:val="00356250"/>
    <w:rsid w:val="003575D8"/>
    <w:rsid w:val="00357DB2"/>
    <w:rsid w:val="0036012F"/>
    <w:rsid w:val="00360318"/>
    <w:rsid w:val="00360470"/>
    <w:rsid w:val="00361155"/>
    <w:rsid w:val="003611D2"/>
    <w:rsid w:val="0036129B"/>
    <w:rsid w:val="00361BCF"/>
    <w:rsid w:val="003624BB"/>
    <w:rsid w:val="003625D1"/>
    <w:rsid w:val="0036400C"/>
    <w:rsid w:val="003655A3"/>
    <w:rsid w:val="00365719"/>
    <w:rsid w:val="003668C3"/>
    <w:rsid w:val="00366946"/>
    <w:rsid w:val="00367B3D"/>
    <w:rsid w:val="00367B77"/>
    <w:rsid w:val="00370C49"/>
    <w:rsid w:val="00372FB9"/>
    <w:rsid w:val="0037366E"/>
    <w:rsid w:val="0037457E"/>
    <w:rsid w:val="00375308"/>
    <w:rsid w:val="003753B6"/>
    <w:rsid w:val="003758F0"/>
    <w:rsid w:val="003767A0"/>
    <w:rsid w:val="00376A3E"/>
    <w:rsid w:val="0038059D"/>
    <w:rsid w:val="00382D27"/>
    <w:rsid w:val="00383F52"/>
    <w:rsid w:val="00384C57"/>
    <w:rsid w:val="00384C9E"/>
    <w:rsid w:val="003858BF"/>
    <w:rsid w:val="00386F86"/>
    <w:rsid w:val="003872B6"/>
    <w:rsid w:val="00387751"/>
    <w:rsid w:val="003879CD"/>
    <w:rsid w:val="00387E51"/>
    <w:rsid w:val="00390941"/>
    <w:rsid w:val="0039100B"/>
    <w:rsid w:val="00392534"/>
    <w:rsid w:val="00393610"/>
    <w:rsid w:val="003945CC"/>
    <w:rsid w:val="0039485C"/>
    <w:rsid w:val="0039666E"/>
    <w:rsid w:val="003966DD"/>
    <w:rsid w:val="00396AA4"/>
    <w:rsid w:val="00397254"/>
    <w:rsid w:val="003A107F"/>
    <w:rsid w:val="003A2177"/>
    <w:rsid w:val="003A2483"/>
    <w:rsid w:val="003A2B40"/>
    <w:rsid w:val="003A2CCD"/>
    <w:rsid w:val="003A3A29"/>
    <w:rsid w:val="003A4BCD"/>
    <w:rsid w:val="003A5342"/>
    <w:rsid w:val="003A58E0"/>
    <w:rsid w:val="003A5D22"/>
    <w:rsid w:val="003A72C0"/>
    <w:rsid w:val="003A7F67"/>
    <w:rsid w:val="003B0340"/>
    <w:rsid w:val="003B0890"/>
    <w:rsid w:val="003B0D07"/>
    <w:rsid w:val="003B10ED"/>
    <w:rsid w:val="003B11EB"/>
    <w:rsid w:val="003B1872"/>
    <w:rsid w:val="003B2684"/>
    <w:rsid w:val="003B2701"/>
    <w:rsid w:val="003B4D7B"/>
    <w:rsid w:val="003B51B0"/>
    <w:rsid w:val="003B5682"/>
    <w:rsid w:val="003B5AD0"/>
    <w:rsid w:val="003B7ECD"/>
    <w:rsid w:val="003C0972"/>
    <w:rsid w:val="003C271F"/>
    <w:rsid w:val="003C2C89"/>
    <w:rsid w:val="003C35E2"/>
    <w:rsid w:val="003C3E87"/>
    <w:rsid w:val="003C4080"/>
    <w:rsid w:val="003C417B"/>
    <w:rsid w:val="003C4876"/>
    <w:rsid w:val="003C5B32"/>
    <w:rsid w:val="003C5D07"/>
    <w:rsid w:val="003C751D"/>
    <w:rsid w:val="003D1FAB"/>
    <w:rsid w:val="003D27BF"/>
    <w:rsid w:val="003D2D23"/>
    <w:rsid w:val="003D2E9D"/>
    <w:rsid w:val="003D374B"/>
    <w:rsid w:val="003D4AAD"/>
    <w:rsid w:val="003D5517"/>
    <w:rsid w:val="003D56C3"/>
    <w:rsid w:val="003D5728"/>
    <w:rsid w:val="003D7745"/>
    <w:rsid w:val="003D78DA"/>
    <w:rsid w:val="003E0C56"/>
    <w:rsid w:val="003E0CDF"/>
    <w:rsid w:val="003E0E16"/>
    <w:rsid w:val="003E233C"/>
    <w:rsid w:val="003E3470"/>
    <w:rsid w:val="003E367C"/>
    <w:rsid w:val="003E4E67"/>
    <w:rsid w:val="003E6217"/>
    <w:rsid w:val="003E66E4"/>
    <w:rsid w:val="003E7462"/>
    <w:rsid w:val="003E7942"/>
    <w:rsid w:val="003E7CB1"/>
    <w:rsid w:val="003E7EBE"/>
    <w:rsid w:val="003F1094"/>
    <w:rsid w:val="003F147C"/>
    <w:rsid w:val="003F1CB3"/>
    <w:rsid w:val="003F426D"/>
    <w:rsid w:val="003F4F6C"/>
    <w:rsid w:val="003F5199"/>
    <w:rsid w:val="003F66E6"/>
    <w:rsid w:val="003F671D"/>
    <w:rsid w:val="003F6FC1"/>
    <w:rsid w:val="003F7D4B"/>
    <w:rsid w:val="00401797"/>
    <w:rsid w:val="00401B72"/>
    <w:rsid w:val="00401BC9"/>
    <w:rsid w:val="00402A65"/>
    <w:rsid w:val="00404803"/>
    <w:rsid w:val="0040480A"/>
    <w:rsid w:val="0040599D"/>
    <w:rsid w:val="00405A67"/>
    <w:rsid w:val="00406200"/>
    <w:rsid w:val="0040684C"/>
    <w:rsid w:val="004110A8"/>
    <w:rsid w:val="00411B03"/>
    <w:rsid w:val="00411E23"/>
    <w:rsid w:val="004127CC"/>
    <w:rsid w:val="00412EC9"/>
    <w:rsid w:val="00413887"/>
    <w:rsid w:val="004143BC"/>
    <w:rsid w:val="0041502E"/>
    <w:rsid w:val="004155F9"/>
    <w:rsid w:val="004158A1"/>
    <w:rsid w:val="00416193"/>
    <w:rsid w:val="00420501"/>
    <w:rsid w:val="00420B31"/>
    <w:rsid w:val="00420FB8"/>
    <w:rsid w:val="00422EAE"/>
    <w:rsid w:val="0042320F"/>
    <w:rsid w:val="00423AC8"/>
    <w:rsid w:val="00425554"/>
    <w:rsid w:val="004278BE"/>
    <w:rsid w:val="004307BA"/>
    <w:rsid w:val="00430FD0"/>
    <w:rsid w:val="004310D7"/>
    <w:rsid w:val="00432361"/>
    <w:rsid w:val="00433075"/>
    <w:rsid w:val="00433259"/>
    <w:rsid w:val="004333CD"/>
    <w:rsid w:val="004353F8"/>
    <w:rsid w:val="004357CC"/>
    <w:rsid w:val="00436FF7"/>
    <w:rsid w:val="004374DF"/>
    <w:rsid w:val="00437AB1"/>
    <w:rsid w:val="0044075E"/>
    <w:rsid w:val="0044316A"/>
    <w:rsid w:val="00444096"/>
    <w:rsid w:val="00444675"/>
    <w:rsid w:val="00445642"/>
    <w:rsid w:val="00451388"/>
    <w:rsid w:val="00452E96"/>
    <w:rsid w:val="004547CE"/>
    <w:rsid w:val="00454E10"/>
    <w:rsid w:val="004556C2"/>
    <w:rsid w:val="004558B5"/>
    <w:rsid w:val="00456C08"/>
    <w:rsid w:val="004603FD"/>
    <w:rsid w:val="004613D7"/>
    <w:rsid w:val="0046187C"/>
    <w:rsid w:val="0046204A"/>
    <w:rsid w:val="0046205B"/>
    <w:rsid w:val="00462EC8"/>
    <w:rsid w:val="00463657"/>
    <w:rsid w:val="00465755"/>
    <w:rsid w:val="00467835"/>
    <w:rsid w:val="00467B98"/>
    <w:rsid w:val="00470155"/>
    <w:rsid w:val="00471982"/>
    <w:rsid w:val="00471DB6"/>
    <w:rsid w:val="00471F96"/>
    <w:rsid w:val="00472033"/>
    <w:rsid w:val="0047258D"/>
    <w:rsid w:val="0047382C"/>
    <w:rsid w:val="00474146"/>
    <w:rsid w:val="00474E08"/>
    <w:rsid w:val="00475D26"/>
    <w:rsid w:val="00476FB3"/>
    <w:rsid w:val="00480755"/>
    <w:rsid w:val="00484058"/>
    <w:rsid w:val="004841FC"/>
    <w:rsid w:val="00484341"/>
    <w:rsid w:val="004845BB"/>
    <w:rsid w:val="00485D66"/>
    <w:rsid w:val="004869AE"/>
    <w:rsid w:val="00486A0C"/>
    <w:rsid w:val="00493361"/>
    <w:rsid w:val="00493BC4"/>
    <w:rsid w:val="00495CE9"/>
    <w:rsid w:val="00495ED2"/>
    <w:rsid w:val="00497681"/>
    <w:rsid w:val="004A0315"/>
    <w:rsid w:val="004A1C21"/>
    <w:rsid w:val="004A2189"/>
    <w:rsid w:val="004A440A"/>
    <w:rsid w:val="004A4A8E"/>
    <w:rsid w:val="004A51C4"/>
    <w:rsid w:val="004A5435"/>
    <w:rsid w:val="004A5440"/>
    <w:rsid w:val="004A68BF"/>
    <w:rsid w:val="004A6C2B"/>
    <w:rsid w:val="004A714C"/>
    <w:rsid w:val="004A7E63"/>
    <w:rsid w:val="004B01AA"/>
    <w:rsid w:val="004B0865"/>
    <w:rsid w:val="004B0890"/>
    <w:rsid w:val="004B1A85"/>
    <w:rsid w:val="004B26EA"/>
    <w:rsid w:val="004B2AC1"/>
    <w:rsid w:val="004B34B6"/>
    <w:rsid w:val="004B572D"/>
    <w:rsid w:val="004B5E5E"/>
    <w:rsid w:val="004B62BA"/>
    <w:rsid w:val="004B7BDE"/>
    <w:rsid w:val="004B7C83"/>
    <w:rsid w:val="004C0C5F"/>
    <w:rsid w:val="004C0D52"/>
    <w:rsid w:val="004C22EE"/>
    <w:rsid w:val="004C49E4"/>
    <w:rsid w:val="004C49F5"/>
    <w:rsid w:val="004C4E0A"/>
    <w:rsid w:val="004C4E4A"/>
    <w:rsid w:val="004C5E24"/>
    <w:rsid w:val="004C621F"/>
    <w:rsid w:val="004C633F"/>
    <w:rsid w:val="004C64D4"/>
    <w:rsid w:val="004C6C26"/>
    <w:rsid w:val="004C6D7C"/>
    <w:rsid w:val="004C6FC4"/>
    <w:rsid w:val="004D104C"/>
    <w:rsid w:val="004D10B7"/>
    <w:rsid w:val="004D1CD1"/>
    <w:rsid w:val="004D2AD2"/>
    <w:rsid w:val="004D4733"/>
    <w:rsid w:val="004D54AA"/>
    <w:rsid w:val="004D5E9F"/>
    <w:rsid w:val="004D7791"/>
    <w:rsid w:val="004E1082"/>
    <w:rsid w:val="004E1D17"/>
    <w:rsid w:val="004E1E47"/>
    <w:rsid w:val="004E26A0"/>
    <w:rsid w:val="004E4CF1"/>
    <w:rsid w:val="004E5220"/>
    <w:rsid w:val="004E5727"/>
    <w:rsid w:val="004E594D"/>
    <w:rsid w:val="004E5B81"/>
    <w:rsid w:val="004F0C9D"/>
    <w:rsid w:val="004F1E4C"/>
    <w:rsid w:val="004F1EB8"/>
    <w:rsid w:val="004F2920"/>
    <w:rsid w:val="004F29AD"/>
    <w:rsid w:val="004F2F3E"/>
    <w:rsid w:val="004F3B90"/>
    <w:rsid w:val="004F4D24"/>
    <w:rsid w:val="004F64F4"/>
    <w:rsid w:val="004F73E2"/>
    <w:rsid w:val="00500C3A"/>
    <w:rsid w:val="005012B4"/>
    <w:rsid w:val="005021EB"/>
    <w:rsid w:val="0050285E"/>
    <w:rsid w:val="005028E0"/>
    <w:rsid w:val="00503D96"/>
    <w:rsid w:val="00504CD5"/>
    <w:rsid w:val="00504D6D"/>
    <w:rsid w:val="00506E62"/>
    <w:rsid w:val="0050722A"/>
    <w:rsid w:val="00507420"/>
    <w:rsid w:val="005074F4"/>
    <w:rsid w:val="0050765A"/>
    <w:rsid w:val="005078CE"/>
    <w:rsid w:val="00507970"/>
    <w:rsid w:val="0051127A"/>
    <w:rsid w:val="00511C7B"/>
    <w:rsid w:val="00512E1A"/>
    <w:rsid w:val="005130C1"/>
    <w:rsid w:val="0051471C"/>
    <w:rsid w:val="00514E94"/>
    <w:rsid w:val="00516F2E"/>
    <w:rsid w:val="005179BC"/>
    <w:rsid w:val="00517DE9"/>
    <w:rsid w:val="0052057D"/>
    <w:rsid w:val="00520812"/>
    <w:rsid w:val="00521594"/>
    <w:rsid w:val="00522959"/>
    <w:rsid w:val="00522F92"/>
    <w:rsid w:val="00524182"/>
    <w:rsid w:val="00526256"/>
    <w:rsid w:val="005273C1"/>
    <w:rsid w:val="00527B41"/>
    <w:rsid w:val="00527B7F"/>
    <w:rsid w:val="00527E65"/>
    <w:rsid w:val="0053005D"/>
    <w:rsid w:val="0053176B"/>
    <w:rsid w:val="005319BA"/>
    <w:rsid w:val="00531E2C"/>
    <w:rsid w:val="005326A4"/>
    <w:rsid w:val="00532E8A"/>
    <w:rsid w:val="00533631"/>
    <w:rsid w:val="00534945"/>
    <w:rsid w:val="00535A64"/>
    <w:rsid w:val="00535D1C"/>
    <w:rsid w:val="00535D5B"/>
    <w:rsid w:val="00536248"/>
    <w:rsid w:val="005371B1"/>
    <w:rsid w:val="005371B9"/>
    <w:rsid w:val="00537A0A"/>
    <w:rsid w:val="00540895"/>
    <w:rsid w:val="00545500"/>
    <w:rsid w:val="005460A6"/>
    <w:rsid w:val="00546BB5"/>
    <w:rsid w:val="005471E2"/>
    <w:rsid w:val="005479EC"/>
    <w:rsid w:val="005506F7"/>
    <w:rsid w:val="0055093E"/>
    <w:rsid w:val="00550CA9"/>
    <w:rsid w:val="005513DA"/>
    <w:rsid w:val="00553B92"/>
    <w:rsid w:val="00553C40"/>
    <w:rsid w:val="00555248"/>
    <w:rsid w:val="00555BA6"/>
    <w:rsid w:val="00555BAC"/>
    <w:rsid w:val="00556E69"/>
    <w:rsid w:val="00556FC2"/>
    <w:rsid w:val="0055706B"/>
    <w:rsid w:val="005603C3"/>
    <w:rsid w:val="00560F36"/>
    <w:rsid w:val="00561FE7"/>
    <w:rsid w:val="0056231D"/>
    <w:rsid w:val="00562443"/>
    <w:rsid w:val="00562BFF"/>
    <w:rsid w:val="005639C9"/>
    <w:rsid w:val="005643C6"/>
    <w:rsid w:val="00565411"/>
    <w:rsid w:val="005660DC"/>
    <w:rsid w:val="00566DFB"/>
    <w:rsid w:val="00571608"/>
    <w:rsid w:val="00572851"/>
    <w:rsid w:val="005735F0"/>
    <w:rsid w:val="005753BC"/>
    <w:rsid w:val="0057581A"/>
    <w:rsid w:val="00575F22"/>
    <w:rsid w:val="00575FC2"/>
    <w:rsid w:val="0058014B"/>
    <w:rsid w:val="005801A3"/>
    <w:rsid w:val="00580614"/>
    <w:rsid w:val="00581087"/>
    <w:rsid w:val="00581C22"/>
    <w:rsid w:val="00581FA9"/>
    <w:rsid w:val="005822C6"/>
    <w:rsid w:val="005827C8"/>
    <w:rsid w:val="00582A5F"/>
    <w:rsid w:val="005833D4"/>
    <w:rsid w:val="00584F60"/>
    <w:rsid w:val="0058562C"/>
    <w:rsid w:val="005858D9"/>
    <w:rsid w:val="00586FE5"/>
    <w:rsid w:val="005871BA"/>
    <w:rsid w:val="005878B2"/>
    <w:rsid w:val="005904AC"/>
    <w:rsid w:val="00590A94"/>
    <w:rsid w:val="00590B44"/>
    <w:rsid w:val="00590B87"/>
    <w:rsid w:val="00592456"/>
    <w:rsid w:val="00592A8B"/>
    <w:rsid w:val="00593243"/>
    <w:rsid w:val="00594737"/>
    <w:rsid w:val="00594EEC"/>
    <w:rsid w:val="00597642"/>
    <w:rsid w:val="005A0976"/>
    <w:rsid w:val="005A204C"/>
    <w:rsid w:val="005A224C"/>
    <w:rsid w:val="005A25B8"/>
    <w:rsid w:val="005A26A6"/>
    <w:rsid w:val="005A2B19"/>
    <w:rsid w:val="005A2B50"/>
    <w:rsid w:val="005A2D5C"/>
    <w:rsid w:val="005A3505"/>
    <w:rsid w:val="005A3964"/>
    <w:rsid w:val="005A4C9F"/>
    <w:rsid w:val="005A510C"/>
    <w:rsid w:val="005A6328"/>
    <w:rsid w:val="005A7B03"/>
    <w:rsid w:val="005B040B"/>
    <w:rsid w:val="005B195E"/>
    <w:rsid w:val="005B21A2"/>
    <w:rsid w:val="005B360D"/>
    <w:rsid w:val="005B41DE"/>
    <w:rsid w:val="005B4522"/>
    <w:rsid w:val="005B48B1"/>
    <w:rsid w:val="005B4C1B"/>
    <w:rsid w:val="005B5B60"/>
    <w:rsid w:val="005B7563"/>
    <w:rsid w:val="005B79B3"/>
    <w:rsid w:val="005C0333"/>
    <w:rsid w:val="005C1BEC"/>
    <w:rsid w:val="005C3339"/>
    <w:rsid w:val="005C3393"/>
    <w:rsid w:val="005C52EB"/>
    <w:rsid w:val="005C5DD2"/>
    <w:rsid w:val="005C6DBF"/>
    <w:rsid w:val="005C72B5"/>
    <w:rsid w:val="005C79E7"/>
    <w:rsid w:val="005D0520"/>
    <w:rsid w:val="005D0CE9"/>
    <w:rsid w:val="005D231A"/>
    <w:rsid w:val="005D26DA"/>
    <w:rsid w:val="005D2CC2"/>
    <w:rsid w:val="005D2E5B"/>
    <w:rsid w:val="005D3F68"/>
    <w:rsid w:val="005D504B"/>
    <w:rsid w:val="005D5CBA"/>
    <w:rsid w:val="005D7F96"/>
    <w:rsid w:val="005D7FD0"/>
    <w:rsid w:val="005E0B73"/>
    <w:rsid w:val="005E1B0D"/>
    <w:rsid w:val="005E2B54"/>
    <w:rsid w:val="005E2F8C"/>
    <w:rsid w:val="005E3F73"/>
    <w:rsid w:val="005E4EE7"/>
    <w:rsid w:val="005E6D2C"/>
    <w:rsid w:val="005F19AD"/>
    <w:rsid w:val="005F1B9D"/>
    <w:rsid w:val="005F3E3D"/>
    <w:rsid w:val="005F4D0F"/>
    <w:rsid w:val="005F528D"/>
    <w:rsid w:val="005F5760"/>
    <w:rsid w:val="005F5C4C"/>
    <w:rsid w:val="005F5E4F"/>
    <w:rsid w:val="005F607A"/>
    <w:rsid w:val="005F643E"/>
    <w:rsid w:val="005F6AF5"/>
    <w:rsid w:val="005F6E8D"/>
    <w:rsid w:val="005F73F0"/>
    <w:rsid w:val="0060209F"/>
    <w:rsid w:val="0060214B"/>
    <w:rsid w:val="00602516"/>
    <w:rsid w:val="00602650"/>
    <w:rsid w:val="00603BAC"/>
    <w:rsid w:val="00604A58"/>
    <w:rsid w:val="00604A9C"/>
    <w:rsid w:val="00604C47"/>
    <w:rsid w:val="00605778"/>
    <w:rsid w:val="006057B4"/>
    <w:rsid w:val="00606AD1"/>
    <w:rsid w:val="00607450"/>
    <w:rsid w:val="006078A1"/>
    <w:rsid w:val="00607A6B"/>
    <w:rsid w:val="00607E8D"/>
    <w:rsid w:val="00610892"/>
    <w:rsid w:val="00610BFF"/>
    <w:rsid w:val="006111EE"/>
    <w:rsid w:val="00611215"/>
    <w:rsid w:val="00612A49"/>
    <w:rsid w:val="00612C96"/>
    <w:rsid w:val="0061367C"/>
    <w:rsid w:val="0061403C"/>
    <w:rsid w:val="006153FF"/>
    <w:rsid w:val="0061656D"/>
    <w:rsid w:val="0061790D"/>
    <w:rsid w:val="00617F5C"/>
    <w:rsid w:val="00620323"/>
    <w:rsid w:val="0062156C"/>
    <w:rsid w:val="00621593"/>
    <w:rsid w:val="00621D2D"/>
    <w:rsid w:val="00623EB5"/>
    <w:rsid w:val="00624824"/>
    <w:rsid w:val="00624C30"/>
    <w:rsid w:val="00625644"/>
    <w:rsid w:val="00625852"/>
    <w:rsid w:val="00626674"/>
    <w:rsid w:val="00627CAE"/>
    <w:rsid w:val="00627D07"/>
    <w:rsid w:val="006301D1"/>
    <w:rsid w:val="00630323"/>
    <w:rsid w:val="00630B6C"/>
    <w:rsid w:val="006310B1"/>
    <w:rsid w:val="00631BA1"/>
    <w:rsid w:val="006322F5"/>
    <w:rsid w:val="00633643"/>
    <w:rsid w:val="00633E69"/>
    <w:rsid w:val="0063409E"/>
    <w:rsid w:val="00634B6D"/>
    <w:rsid w:val="00634C53"/>
    <w:rsid w:val="00635728"/>
    <w:rsid w:val="00635B53"/>
    <w:rsid w:val="006364CD"/>
    <w:rsid w:val="006365C2"/>
    <w:rsid w:val="0064102E"/>
    <w:rsid w:val="0064313A"/>
    <w:rsid w:val="00643BEB"/>
    <w:rsid w:val="00643CCA"/>
    <w:rsid w:val="006448A5"/>
    <w:rsid w:val="006450C0"/>
    <w:rsid w:val="00645807"/>
    <w:rsid w:val="006458C1"/>
    <w:rsid w:val="00646F3B"/>
    <w:rsid w:val="00647145"/>
    <w:rsid w:val="00647F6E"/>
    <w:rsid w:val="006503B2"/>
    <w:rsid w:val="006504B3"/>
    <w:rsid w:val="00650F45"/>
    <w:rsid w:val="0065123B"/>
    <w:rsid w:val="00652493"/>
    <w:rsid w:val="006541A4"/>
    <w:rsid w:val="00654ACA"/>
    <w:rsid w:val="00655DF5"/>
    <w:rsid w:val="00657A9F"/>
    <w:rsid w:val="00657B0B"/>
    <w:rsid w:val="00661139"/>
    <w:rsid w:val="0066225F"/>
    <w:rsid w:val="006636EA"/>
    <w:rsid w:val="00666454"/>
    <w:rsid w:val="00670B3D"/>
    <w:rsid w:val="00670D62"/>
    <w:rsid w:val="00671018"/>
    <w:rsid w:val="006729E7"/>
    <w:rsid w:val="00673CE4"/>
    <w:rsid w:val="00673FA7"/>
    <w:rsid w:val="00674D93"/>
    <w:rsid w:val="00674E2C"/>
    <w:rsid w:val="006754FD"/>
    <w:rsid w:val="00675BAC"/>
    <w:rsid w:val="006768F3"/>
    <w:rsid w:val="00676E2B"/>
    <w:rsid w:val="00676F31"/>
    <w:rsid w:val="006806B3"/>
    <w:rsid w:val="006815B0"/>
    <w:rsid w:val="006818D8"/>
    <w:rsid w:val="006819B1"/>
    <w:rsid w:val="00681C1E"/>
    <w:rsid w:val="0068413F"/>
    <w:rsid w:val="00684188"/>
    <w:rsid w:val="00684AF8"/>
    <w:rsid w:val="00684F9F"/>
    <w:rsid w:val="00686A4B"/>
    <w:rsid w:val="0068704F"/>
    <w:rsid w:val="00687459"/>
    <w:rsid w:val="00687795"/>
    <w:rsid w:val="006900D6"/>
    <w:rsid w:val="006914BF"/>
    <w:rsid w:val="00691A50"/>
    <w:rsid w:val="00691DE0"/>
    <w:rsid w:val="006920CF"/>
    <w:rsid w:val="006944B4"/>
    <w:rsid w:val="006945E9"/>
    <w:rsid w:val="0069467D"/>
    <w:rsid w:val="00694861"/>
    <w:rsid w:val="006A01BB"/>
    <w:rsid w:val="006A1A97"/>
    <w:rsid w:val="006A1B1F"/>
    <w:rsid w:val="006A3205"/>
    <w:rsid w:val="006A397B"/>
    <w:rsid w:val="006A456C"/>
    <w:rsid w:val="006A4A6B"/>
    <w:rsid w:val="006A4E45"/>
    <w:rsid w:val="006A6309"/>
    <w:rsid w:val="006A6A70"/>
    <w:rsid w:val="006A6B5E"/>
    <w:rsid w:val="006A798F"/>
    <w:rsid w:val="006A7C98"/>
    <w:rsid w:val="006B1955"/>
    <w:rsid w:val="006B20F1"/>
    <w:rsid w:val="006B328D"/>
    <w:rsid w:val="006B353E"/>
    <w:rsid w:val="006B3970"/>
    <w:rsid w:val="006B3F11"/>
    <w:rsid w:val="006B535A"/>
    <w:rsid w:val="006B537C"/>
    <w:rsid w:val="006B548B"/>
    <w:rsid w:val="006B55DE"/>
    <w:rsid w:val="006B6B22"/>
    <w:rsid w:val="006B73B2"/>
    <w:rsid w:val="006B7756"/>
    <w:rsid w:val="006C01E7"/>
    <w:rsid w:val="006C0A20"/>
    <w:rsid w:val="006C0CDD"/>
    <w:rsid w:val="006C1692"/>
    <w:rsid w:val="006C3955"/>
    <w:rsid w:val="006C3D28"/>
    <w:rsid w:val="006C58EA"/>
    <w:rsid w:val="006D0978"/>
    <w:rsid w:val="006D0DA6"/>
    <w:rsid w:val="006D32F7"/>
    <w:rsid w:val="006D35D7"/>
    <w:rsid w:val="006D66D0"/>
    <w:rsid w:val="006D6C9F"/>
    <w:rsid w:val="006E0100"/>
    <w:rsid w:val="006E0BE7"/>
    <w:rsid w:val="006E1231"/>
    <w:rsid w:val="006E3223"/>
    <w:rsid w:val="006E325A"/>
    <w:rsid w:val="006E4D27"/>
    <w:rsid w:val="006E5140"/>
    <w:rsid w:val="006E5A6E"/>
    <w:rsid w:val="006E7127"/>
    <w:rsid w:val="006E794C"/>
    <w:rsid w:val="006E7F89"/>
    <w:rsid w:val="006F0BB7"/>
    <w:rsid w:val="006F1E0B"/>
    <w:rsid w:val="006F2A21"/>
    <w:rsid w:val="006F3E1E"/>
    <w:rsid w:val="006F4106"/>
    <w:rsid w:val="006F453C"/>
    <w:rsid w:val="006F56E8"/>
    <w:rsid w:val="006F56F4"/>
    <w:rsid w:val="006F592A"/>
    <w:rsid w:val="006F6419"/>
    <w:rsid w:val="006F793B"/>
    <w:rsid w:val="007008A6"/>
    <w:rsid w:val="007011C9"/>
    <w:rsid w:val="00702A4C"/>
    <w:rsid w:val="00704F22"/>
    <w:rsid w:val="00705EAE"/>
    <w:rsid w:val="0070659E"/>
    <w:rsid w:val="00707290"/>
    <w:rsid w:val="00707AF3"/>
    <w:rsid w:val="00707E27"/>
    <w:rsid w:val="0071070F"/>
    <w:rsid w:val="00711D7C"/>
    <w:rsid w:val="00711DEE"/>
    <w:rsid w:val="007124B7"/>
    <w:rsid w:val="00712503"/>
    <w:rsid w:val="0071287C"/>
    <w:rsid w:val="00714E37"/>
    <w:rsid w:val="007154AB"/>
    <w:rsid w:val="00716014"/>
    <w:rsid w:val="0071648A"/>
    <w:rsid w:val="00716C2F"/>
    <w:rsid w:val="007218FF"/>
    <w:rsid w:val="0072305D"/>
    <w:rsid w:val="007236A4"/>
    <w:rsid w:val="00724151"/>
    <w:rsid w:val="0072469A"/>
    <w:rsid w:val="00725D8E"/>
    <w:rsid w:val="00725EC2"/>
    <w:rsid w:val="00726C21"/>
    <w:rsid w:val="00730281"/>
    <w:rsid w:val="00730BF9"/>
    <w:rsid w:val="00731133"/>
    <w:rsid w:val="00731454"/>
    <w:rsid w:val="0073200F"/>
    <w:rsid w:val="00732039"/>
    <w:rsid w:val="00732847"/>
    <w:rsid w:val="007329AF"/>
    <w:rsid w:val="00732F21"/>
    <w:rsid w:val="00733BF3"/>
    <w:rsid w:val="00734106"/>
    <w:rsid w:val="00734716"/>
    <w:rsid w:val="0073600F"/>
    <w:rsid w:val="00736852"/>
    <w:rsid w:val="007404B3"/>
    <w:rsid w:val="00740547"/>
    <w:rsid w:val="00741168"/>
    <w:rsid w:val="00741DE1"/>
    <w:rsid w:val="007421ED"/>
    <w:rsid w:val="0074446D"/>
    <w:rsid w:val="00745C43"/>
    <w:rsid w:val="0074617A"/>
    <w:rsid w:val="007461AA"/>
    <w:rsid w:val="00746823"/>
    <w:rsid w:val="00746BF1"/>
    <w:rsid w:val="00750F84"/>
    <w:rsid w:val="0075179C"/>
    <w:rsid w:val="0075191C"/>
    <w:rsid w:val="00753A92"/>
    <w:rsid w:val="00755134"/>
    <w:rsid w:val="007571F5"/>
    <w:rsid w:val="00757419"/>
    <w:rsid w:val="00757D59"/>
    <w:rsid w:val="00757EA9"/>
    <w:rsid w:val="00757FF3"/>
    <w:rsid w:val="00760172"/>
    <w:rsid w:val="00760D67"/>
    <w:rsid w:val="007611BF"/>
    <w:rsid w:val="00761B38"/>
    <w:rsid w:val="00764BA2"/>
    <w:rsid w:val="00766185"/>
    <w:rsid w:val="00766291"/>
    <w:rsid w:val="00766C2E"/>
    <w:rsid w:val="00766CD5"/>
    <w:rsid w:val="00766DF1"/>
    <w:rsid w:val="00766E9A"/>
    <w:rsid w:val="007704CF"/>
    <w:rsid w:val="00770971"/>
    <w:rsid w:val="00770D2F"/>
    <w:rsid w:val="007712CA"/>
    <w:rsid w:val="00771AA9"/>
    <w:rsid w:val="00773BBA"/>
    <w:rsid w:val="00773E5B"/>
    <w:rsid w:val="007746C2"/>
    <w:rsid w:val="00774E35"/>
    <w:rsid w:val="00774ED9"/>
    <w:rsid w:val="00776A2A"/>
    <w:rsid w:val="00776CA6"/>
    <w:rsid w:val="00776CD7"/>
    <w:rsid w:val="00776CE7"/>
    <w:rsid w:val="0077708C"/>
    <w:rsid w:val="007773C5"/>
    <w:rsid w:val="007800DE"/>
    <w:rsid w:val="00780B85"/>
    <w:rsid w:val="0078247E"/>
    <w:rsid w:val="007827DE"/>
    <w:rsid w:val="00782849"/>
    <w:rsid w:val="00782AF8"/>
    <w:rsid w:val="00784310"/>
    <w:rsid w:val="007853EF"/>
    <w:rsid w:val="0078560F"/>
    <w:rsid w:val="007859E6"/>
    <w:rsid w:val="00785A81"/>
    <w:rsid w:val="00786AF9"/>
    <w:rsid w:val="0078752F"/>
    <w:rsid w:val="00787D25"/>
    <w:rsid w:val="007906B6"/>
    <w:rsid w:val="00791C21"/>
    <w:rsid w:val="007924FA"/>
    <w:rsid w:val="00793E2D"/>
    <w:rsid w:val="00795510"/>
    <w:rsid w:val="00795D32"/>
    <w:rsid w:val="00796EEB"/>
    <w:rsid w:val="0079712B"/>
    <w:rsid w:val="0079728D"/>
    <w:rsid w:val="007977E4"/>
    <w:rsid w:val="007978D2"/>
    <w:rsid w:val="007A0AFE"/>
    <w:rsid w:val="007A0C61"/>
    <w:rsid w:val="007A0C98"/>
    <w:rsid w:val="007A15FD"/>
    <w:rsid w:val="007A55FE"/>
    <w:rsid w:val="007A61A9"/>
    <w:rsid w:val="007A62FF"/>
    <w:rsid w:val="007A65C9"/>
    <w:rsid w:val="007A7575"/>
    <w:rsid w:val="007A7C1C"/>
    <w:rsid w:val="007A7DEC"/>
    <w:rsid w:val="007B200D"/>
    <w:rsid w:val="007B35E6"/>
    <w:rsid w:val="007B4820"/>
    <w:rsid w:val="007B679D"/>
    <w:rsid w:val="007B6BFE"/>
    <w:rsid w:val="007B7230"/>
    <w:rsid w:val="007C03B2"/>
    <w:rsid w:val="007C0698"/>
    <w:rsid w:val="007C0803"/>
    <w:rsid w:val="007C128E"/>
    <w:rsid w:val="007C39D7"/>
    <w:rsid w:val="007C4667"/>
    <w:rsid w:val="007C494A"/>
    <w:rsid w:val="007C70DC"/>
    <w:rsid w:val="007C7EC3"/>
    <w:rsid w:val="007D0B90"/>
    <w:rsid w:val="007D13A4"/>
    <w:rsid w:val="007D1684"/>
    <w:rsid w:val="007D1A5F"/>
    <w:rsid w:val="007D2F74"/>
    <w:rsid w:val="007D2F8C"/>
    <w:rsid w:val="007D356B"/>
    <w:rsid w:val="007D4006"/>
    <w:rsid w:val="007D4675"/>
    <w:rsid w:val="007D686C"/>
    <w:rsid w:val="007D72C3"/>
    <w:rsid w:val="007D7B63"/>
    <w:rsid w:val="007E09AD"/>
    <w:rsid w:val="007E0DA7"/>
    <w:rsid w:val="007E1D9A"/>
    <w:rsid w:val="007E1FEB"/>
    <w:rsid w:val="007E2C7D"/>
    <w:rsid w:val="007E42E8"/>
    <w:rsid w:val="007E453D"/>
    <w:rsid w:val="007E6105"/>
    <w:rsid w:val="007E7449"/>
    <w:rsid w:val="007E7C38"/>
    <w:rsid w:val="007E7D8E"/>
    <w:rsid w:val="007F088A"/>
    <w:rsid w:val="007F1352"/>
    <w:rsid w:val="007F31C5"/>
    <w:rsid w:val="007F4500"/>
    <w:rsid w:val="007F55DA"/>
    <w:rsid w:val="007F5D17"/>
    <w:rsid w:val="007F6E6B"/>
    <w:rsid w:val="008015ED"/>
    <w:rsid w:val="008022A5"/>
    <w:rsid w:val="008040E7"/>
    <w:rsid w:val="00804B4E"/>
    <w:rsid w:val="00804D2C"/>
    <w:rsid w:val="00805A83"/>
    <w:rsid w:val="008069F9"/>
    <w:rsid w:val="00807CD6"/>
    <w:rsid w:val="00810765"/>
    <w:rsid w:val="00812620"/>
    <w:rsid w:val="00812C04"/>
    <w:rsid w:val="00812EE8"/>
    <w:rsid w:val="00813A84"/>
    <w:rsid w:val="00813CFE"/>
    <w:rsid w:val="00813D79"/>
    <w:rsid w:val="00813E33"/>
    <w:rsid w:val="00816C36"/>
    <w:rsid w:val="00816D5A"/>
    <w:rsid w:val="00817EF8"/>
    <w:rsid w:val="0082071D"/>
    <w:rsid w:val="008209D5"/>
    <w:rsid w:val="00820BBD"/>
    <w:rsid w:val="008210B1"/>
    <w:rsid w:val="00822D0C"/>
    <w:rsid w:val="00822ED2"/>
    <w:rsid w:val="00824AF9"/>
    <w:rsid w:val="00825015"/>
    <w:rsid w:val="00825073"/>
    <w:rsid w:val="008259F7"/>
    <w:rsid w:val="00825D4D"/>
    <w:rsid w:val="00827498"/>
    <w:rsid w:val="00827BE9"/>
    <w:rsid w:val="00830316"/>
    <w:rsid w:val="00830736"/>
    <w:rsid w:val="0083219C"/>
    <w:rsid w:val="008328CA"/>
    <w:rsid w:val="00833D54"/>
    <w:rsid w:val="00835824"/>
    <w:rsid w:val="0083734E"/>
    <w:rsid w:val="00841047"/>
    <w:rsid w:val="00841A67"/>
    <w:rsid w:val="0084380F"/>
    <w:rsid w:val="00844CC2"/>
    <w:rsid w:val="0084610F"/>
    <w:rsid w:val="008466A5"/>
    <w:rsid w:val="00847ABA"/>
    <w:rsid w:val="00851E86"/>
    <w:rsid w:val="00853315"/>
    <w:rsid w:val="00853643"/>
    <w:rsid w:val="00854F10"/>
    <w:rsid w:val="0085586A"/>
    <w:rsid w:val="00857B21"/>
    <w:rsid w:val="00857FFA"/>
    <w:rsid w:val="00861811"/>
    <w:rsid w:val="00861F17"/>
    <w:rsid w:val="008620EA"/>
    <w:rsid w:val="00862890"/>
    <w:rsid w:val="00863C76"/>
    <w:rsid w:val="00864CDD"/>
    <w:rsid w:val="00864D9A"/>
    <w:rsid w:val="00866202"/>
    <w:rsid w:val="00870765"/>
    <w:rsid w:val="0087100A"/>
    <w:rsid w:val="008730A0"/>
    <w:rsid w:val="00873440"/>
    <w:rsid w:val="0087347D"/>
    <w:rsid w:val="008738E4"/>
    <w:rsid w:val="00874278"/>
    <w:rsid w:val="0087445A"/>
    <w:rsid w:val="0087451D"/>
    <w:rsid w:val="00876381"/>
    <w:rsid w:val="008763C4"/>
    <w:rsid w:val="008771C1"/>
    <w:rsid w:val="00877314"/>
    <w:rsid w:val="00877559"/>
    <w:rsid w:val="00877780"/>
    <w:rsid w:val="008811CE"/>
    <w:rsid w:val="008812C8"/>
    <w:rsid w:val="008817AF"/>
    <w:rsid w:val="0088264E"/>
    <w:rsid w:val="00883638"/>
    <w:rsid w:val="0088390E"/>
    <w:rsid w:val="00883B32"/>
    <w:rsid w:val="00885F6C"/>
    <w:rsid w:val="00886302"/>
    <w:rsid w:val="0088657D"/>
    <w:rsid w:val="008866C9"/>
    <w:rsid w:val="00886B4A"/>
    <w:rsid w:val="0088724F"/>
    <w:rsid w:val="00887659"/>
    <w:rsid w:val="0088788C"/>
    <w:rsid w:val="00887A27"/>
    <w:rsid w:val="00890F94"/>
    <w:rsid w:val="00892286"/>
    <w:rsid w:val="00893192"/>
    <w:rsid w:val="00894257"/>
    <w:rsid w:val="00894D11"/>
    <w:rsid w:val="008954E0"/>
    <w:rsid w:val="008956BD"/>
    <w:rsid w:val="008956E7"/>
    <w:rsid w:val="00895CCE"/>
    <w:rsid w:val="00895E9D"/>
    <w:rsid w:val="0089673C"/>
    <w:rsid w:val="00896871"/>
    <w:rsid w:val="00896F14"/>
    <w:rsid w:val="008970D2"/>
    <w:rsid w:val="00897229"/>
    <w:rsid w:val="008A0DB6"/>
    <w:rsid w:val="008A1827"/>
    <w:rsid w:val="008A1E1C"/>
    <w:rsid w:val="008A2913"/>
    <w:rsid w:val="008A3232"/>
    <w:rsid w:val="008A35A6"/>
    <w:rsid w:val="008A38C9"/>
    <w:rsid w:val="008A3B44"/>
    <w:rsid w:val="008A4044"/>
    <w:rsid w:val="008A4BF2"/>
    <w:rsid w:val="008A5F7A"/>
    <w:rsid w:val="008A7205"/>
    <w:rsid w:val="008B029D"/>
    <w:rsid w:val="008B02B2"/>
    <w:rsid w:val="008B24BB"/>
    <w:rsid w:val="008B28F1"/>
    <w:rsid w:val="008B2D81"/>
    <w:rsid w:val="008B4CD9"/>
    <w:rsid w:val="008B6036"/>
    <w:rsid w:val="008B6329"/>
    <w:rsid w:val="008B66D6"/>
    <w:rsid w:val="008B69BC"/>
    <w:rsid w:val="008B74D2"/>
    <w:rsid w:val="008B753E"/>
    <w:rsid w:val="008C0ABA"/>
    <w:rsid w:val="008C10A9"/>
    <w:rsid w:val="008C1B4B"/>
    <w:rsid w:val="008C2023"/>
    <w:rsid w:val="008C289D"/>
    <w:rsid w:val="008C4067"/>
    <w:rsid w:val="008C45EB"/>
    <w:rsid w:val="008C5A17"/>
    <w:rsid w:val="008C7B4D"/>
    <w:rsid w:val="008C7EAA"/>
    <w:rsid w:val="008D0E29"/>
    <w:rsid w:val="008D1F6C"/>
    <w:rsid w:val="008D2A1E"/>
    <w:rsid w:val="008D2AFC"/>
    <w:rsid w:val="008D426E"/>
    <w:rsid w:val="008D61BE"/>
    <w:rsid w:val="008D6A5A"/>
    <w:rsid w:val="008D6AFA"/>
    <w:rsid w:val="008D7AC5"/>
    <w:rsid w:val="008E027C"/>
    <w:rsid w:val="008E02E5"/>
    <w:rsid w:val="008E112B"/>
    <w:rsid w:val="008E1F78"/>
    <w:rsid w:val="008E2056"/>
    <w:rsid w:val="008E232A"/>
    <w:rsid w:val="008E26A5"/>
    <w:rsid w:val="008E2BDB"/>
    <w:rsid w:val="008E337B"/>
    <w:rsid w:val="008E39BF"/>
    <w:rsid w:val="008E4545"/>
    <w:rsid w:val="008E4C55"/>
    <w:rsid w:val="008E4DE3"/>
    <w:rsid w:val="008E59A5"/>
    <w:rsid w:val="008E6889"/>
    <w:rsid w:val="008E6F81"/>
    <w:rsid w:val="008E70A9"/>
    <w:rsid w:val="008F0251"/>
    <w:rsid w:val="008F0CA1"/>
    <w:rsid w:val="008F0CF2"/>
    <w:rsid w:val="008F14EB"/>
    <w:rsid w:val="008F151D"/>
    <w:rsid w:val="008F165C"/>
    <w:rsid w:val="008F1E0F"/>
    <w:rsid w:val="008F2E67"/>
    <w:rsid w:val="008F37C2"/>
    <w:rsid w:val="008F3AE6"/>
    <w:rsid w:val="008F4E77"/>
    <w:rsid w:val="008F506C"/>
    <w:rsid w:val="008F6A44"/>
    <w:rsid w:val="008F7213"/>
    <w:rsid w:val="00900AB1"/>
    <w:rsid w:val="00901915"/>
    <w:rsid w:val="0090239C"/>
    <w:rsid w:val="00903F24"/>
    <w:rsid w:val="00905C98"/>
    <w:rsid w:val="00906694"/>
    <w:rsid w:val="00907735"/>
    <w:rsid w:val="00907A20"/>
    <w:rsid w:val="00907D64"/>
    <w:rsid w:val="009122DF"/>
    <w:rsid w:val="00912FBA"/>
    <w:rsid w:val="00912FC7"/>
    <w:rsid w:val="0091382C"/>
    <w:rsid w:val="00914F82"/>
    <w:rsid w:val="00914F95"/>
    <w:rsid w:val="00916C76"/>
    <w:rsid w:val="0092017A"/>
    <w:rsid w:val="00920EB4"/>
    <w:rsid w:val="009215C8"/>
    <w:rsid w:val="00921FE3"/>
    <w:rsid w:val="00922D1D"/>
    <w:rsid w:val="00923A7C"/>
    <w:rsid w:val="00923C62"/>
    <w:rsid w:val="00924499"/>
    <w:rsid w:val="00924869"/>
    <w:rsid w:val="009260F2"/>
    <w:rsid w:val="009261BB"/>
    <w:rsid w:val="00926EBB"/>
    <w:rsid w:val="00926F7F"/>
    <w:rsid w:val="00930DAA"/>
    <w:rsid w:val="00930F69"/>
    <w:rsid w:val="00931735"/>
    <w:rsid w:val="00932BDE"/>
    <w:rsid w:val="0093377F"/>
    <w:rsid w:val="00933AF6"/>
    <w:rsid w:val="00934FCC"/>
    <w:rsid w:val="009356F5"/>
    <w:rsid w:val="00936D27"/>
    <w:rsid w:val="00937A53"/>
    <w:rsid w:val="009403D3"/>
    <w:rsid w:val="009405F2"/>
    <w:rsid w:val="009413A6"/>
    <w:rsid w:val="00941EC7"/>
    <w:rsid w:val="009429D2"/>
    <w:rsid w:val="009439B6"/>
    <w:rsid w:val="00944210"/>
    <w:rsid w:val="009444A0"/>
    <w:rsid w:val="00944C0B"/>
    <w:rsid w:val="009462A9"/>
    <w:rsid w:val="0094642F"/>
    <w:rsid w:val="0094706C"/>
    <w:rsid w:val="0095228C"/>
    <w:rsid w:val="0095246E"/>
    <w:rsid w:val="00952D68"/>
    <w:rsid w:val="00954334"/>
    <w:rsid w:val="00954BE0"/>
    <w:rsid w:val="00954DC8"/>
    <w:rsid w:val="0095536A"/>
    <w:rsid w:val="009553FC"/>
    <w:rsid w:val="009557A2"/>
    <w:rsid w:val="00955DDA"/>
    <w:rsid w:val="00956C76"/>
    <w:rsid w:val="0096292C"/>
    <w:rsid w:val="00963A4A"/>
    <w:rsid w:val="00964E20"/>
    <w:rsid w:val="009650BB"/>
    <w:rsid w:val="00966969"/>
    <w:rsid w:val="00966BA5"/>
    <w:rsid w:val="00966D1E"/>
    <w:rsid w:val="009702B0"/>
    <w:rsid w:val="00970B09"/>
    <w:rsid w:val="009713B7"/>
    <w:rsid w:val="009715BA"/>
    <w:rsid w:val="00971905"/>
    <w:rsid w:val="00971BB6"/>
    <w:rsid w:val="00972456"/>
    <w:rsid w:val="009730C2"/>
    <w:rsid w:val="0097368F"/>
    <w:rsid w:val="009751C2"/>
    <w:rsid w:val="00976837"/>
    <w:rsid w:val="00977102"/>
    <w:rsid w:val="00980030"/>
    <w:rsid w:val="00980A65"/>
    <w:rsid w:val="00980E35"/>
    <w:rsid w:val="00981F4D"/>
    <w:rsid w:val="00982064"/>
    <w:rsid w:val="00982665"/>
    <w:rsid w:val="0098477D"/>
    <w:rsid w:val="00987986"/>
    <w:rsid w:val="0099094A"/>
    <w:rsid w:val="00990C69"/>
    <w:rsid w:val="00991C2A"/>
    <w:rsid w:val="0099290C"/>
    <w:rsid w:val="00993731"/>
    <w:rsid w:val="00993F99"/>
    <w:rsid w:val="00994C92"/>
    <w:rsid w:val="009959F3"/>
    <w:rsid w:val="00995B5B"/>
    <w:rsid w:val="00996008"/>
    <w:rsid w:val="009975F9"/>
    <w:rsid w:val="009A06EC"/>
    <w:rsid w:val="009A0E10"/>
    <w:rsid w:val="009A1321"/>
    <w:rsid w:val="009A520F"/>
    <w:rsid w:val="009A5EEA"/>
    <w:rsid w:val="009A7A1D"/>
    <w:rsid w:val="009B220D"/>
    <w:rsid w:val="009B28DF"/>
    <w:rsid w:val="009B321D"/>
    <w:rsid w:val="009B400D"/>
    <w:rsid w:val="009B690D"/>
    <w:rsid w:val="009B6D23"/>
    <w:rsid w:val="009B71E0"/>
    <w:rsid w:val="009B7205"/>
    <w:rsid w:val="009C0433"/>
    <w:rsid w:val="009C0C76"/>
    <w:rsid w:val="009C2545"/>
    <w:rsid w:val="009C26B9"/>
    <w:rsid w:val="009C2EF4"/>
    <w:rsid w:val="009C3A20"/>
    <w:rsid w:val="009C43E8"/>
    <w:rsid w:val="009C4C23"/>
    <w:rsid w:val="009C4CE0"/>
    <w:rsid w:val="009C562D"/>
    <w:rsid w:val="009C579D"/>
    <w:rsid w:val="009C5914"/>
    <w:rsid w:val="009C6AD5"/>
    <w:rsid w:val="009C6C67"/>
    <w:rsid w:val="009D04C4"/>
    <w:rsid w:val="009D0655"/>
    <w:rsid w:val="009D084F"/>
    <w:rsid w:val="009D278F"/>
    <w:rsid w:val="009D37AA"/>
    <w:rsid w:val="009D6255"/>
    <w:rsid w:val="009D73A4"/>
    <w:rsid w:val="009D75A8"/>
    <w:rsid w:val="009D7940"/>
    <w:rsid w:val="009E0461"/>
    <w:rsid w:val="009E4644"/>
    <w:rsid w:val="009E4F78"/>
    <w:rsid w:val="009E53B4"/>
    <w:rsid w:val="009E628D"/>
    <w:rsid w:val="009E62B6"/>
    <w:rsid w:val="009E690E"/>
    <w:rsid w:val="009E6A9F"/>
    <w:rsid w:val="009E734A"/>
    <w:rsid w:val="009E7B0C"/>
    <w:rsid w:val="009F108F"/>
    <w:rsid w:val="009F157A"/>
    <w:rsid w:val="009F15EB"/>
    <w:rsid w:val="009F1CC7"/>
    <w:rsid w:val="009F2F7C"/>
    <w:rsid w:val="009F306D"/>
    <w:rsid w:val="009F340A"/>
    <w:rsid w:val="009F3E32"/>
    <w:rsid w:val="009F5ED9"/>
    <w:rsid w:val="009F7213"/>
    <w:rsid w:val="009F753E"/>
    <w:rsid w:val="00A008C2"/>
    <w:rsid w:val="00A014BC"/>
    <w:rsid w:val="00A0234D"/>
    <w:rsid w:val="00A02600"/>
    <w:rsid w:val="00A02C75"/>
    <w:rsid w:val="00A048ED"/>
    <w:rsid w:val="00A05478"/>
    <w:rsid w:val="00A06FDE"/>
    <w:rsid w:val="00A07D0F"/>
    <w:rsid w:val="00A113CB"/>
    <w:rsid w:val="00A11DB5"/>
    <w:rsid w:val="00A11E23"/>
    <w:rsid w:val="00A13EDF"/>
    <w:rsid w:val="00A15C24"/>
    <w:rsid w:val="00A160E5"/>
    <w:rsid w:val="00A17940"/>
    <w:rsid w:val="00A20CDE"/>
    <w:rsid w:val="00A22230"/>
    <w:rsid w:val="00A2240F"/>
    <w:rsid w:val="00A23695"/>
    <w:rsid w:val="00A24B3F"/>
    <w:rsid w:val="00A24D31"/>
    <w:rsid w:val="00A24E22"/>
    <w:rsid w:val="00A25C61"/>
    <w:rsid w:val="00A26E15"/>
    <w:rsid w:val="00A26E98"/>
    <w:rsid w:val="00A27A73"/>
    <w:rsid w:val="00A27E47"/>
    <w:rsid w:val="00A3147F"/>
    <w:rsid w:val="00A32C94"/>
    <w:rsid w:val="00A32D2D"/>
    <w:rsid w:val="00A34C9D"/>
    <w:rsid w:val="00A35263"/>
    <w:rsid w:val="00A353B1"/>
    <w:rsid w:val="00A3613D"/>
    <w:rsid w:val="00A36DA8"/>
    <w:rsid w:val="00A37FCD"/>
    <w:rsid w:val="00A40611"/>
    <w:rsid w:val="00A41466"/>
    <w:rsid w:val="00A41B30"/>
    <w:rsid w:val="00A41BBF"/>
    <w:rsid w:val="00A420F9"/>
    <w:rsid w:val="00A42F84"/>
    <w:rsid w:val="00A431C9"/>
    <w:rsid w:val="00A43AA2"/>
    <w:rsid w:val="00A44252"/>
    <w:rsid w:val="00A444DE"/>
    <w:rsid w:val="00A45412"/>
    <w:rsid w:val="00A45423"/>
    <w:rsid w:val="00A467B6"/>
    <w:rsid w:val="00A47789"/>
    <w:rsid w:val="00A50095"/>
    <w:rsid w:val="00A51148"/>
    <w:rsid w:val="00A51B08"/>
    <w:rsid w:val="00A51B9F"/>
    <w:rsid w:val="00A5351C"/>
    <w:rsid w:val="00A53CA3"/>
    <w:rsid w:val="00A546C6"/>
    <w:rsid w:val="00A54DE1"/>
    <w:rsid w:val="00A54FA7"/>
    <w:rsid w:val="00A55DE3"/>
    <w:rsid w:val="00A563D9"/>
    <w:rsid w:val="00A57921"/>
    <w:rsid w:val="00A57D3D"/>
    <w:rsid w:val="00A6074A"/>
    <w:rsid w:val="00A610DC"/>
    <w:rsid w:val="00A62860"/>
    <w:rsid w:val="00A62C9A"/>
    <w:rsid w:val="00A63235"/>
    <w:rsid w:val="00A63300"/>
    <w:rsid w:val="00A63629"/>
    <w:rsid w:val="00A63EA6"/>
    <w:rsid w:val="00A65EDC"/>
    <w:rsid w:val="00A6630C"/>
    <w:rsid w:val="00A671B8"/>
    <w:rsid w:val="00A671DE"/>
    <w:rsid w:val="00A6756C"/>
    <w:rsid w:val="00A70E28"/>
    <w:rsid w:val="00A71526"/>
    <w:rsid w:val="00A72462"/>
    <w:rsid w:val="00A73A86"/>
    <w:rsid w:val="00A753C7"/>
    <w:rsid w:val="00A759D1"/>
    <w:rsid w:val="00A75E6D"/>
    <w:rsid w:val="00A77C31"/>
    <w:rsid w:val="00A807A6"/>
    <w:rsid w:val="00A8171B"/>
    <w:rsid w:val="00A8178B"/>
    <w:rsid w:val="00A8193E"/>
    <w:rsid w:val="00A83002"/>
    <w:rsid w:val="00A83C18"/>
    <w:rsid w:val="00A83CC2"/>
    <w:rsid w:val="00A84807"/>
    <w:rsid w:val="00A85C14"/>
    <w:rsid w:val="00A864E4"/>
    <w:rsid w:val="00A905A4"/>
    <w:rsid w:val="00A90797"/>
    <w:rsid w:val="00A91339"/>
    <w:rsid w:val="00A9135E"/>
    <w:rsid w:val="00A9195F"/>
    <w:rsid w:val="00A92C5F"/>
    <w:rsid w:val="00A94449"/>
    <w:rsid w:val="00A947FE"/>
    <w:rsid w:val="00A94A82"/>
    <w:rsid w:val="00A96ADF"/>
    <w:rsid w:val="00A97C29"/>
    <w:rsid w:val="00A97C58"/>
    <w:rsid w:val="00AA0503"/>
    <w:rsid w:val="00AA06B3"/>
    <w:rsid w:val="00AA082C"/>
    <w:rsid w:val="00AA0A68"/>
    <w:rsid w:val="00AA0E4C"/>
    <w:rsid w:val="00AA1840"/>
    <w:rsid w:val="00AA5F05"/>
    <w:rsid w:val="00AA6C13"/>
    <w:rsid w:val="00AA79CD"/>
    <w:rsid w:val="00AA7EF3"/>
    <w:rsid w:val="00AB2C4A"/>
    <w:rsid w:val="00AB380E"/>
    <w:rsid w:val="00AB386C"/>
    <w:rsid w:val="00AB6491"/>
    <w:rsid w:val="00AC0DE8"/>
    <w:rsid w:val="00AC2E42"/>
    <w:rsid w:val="00AC3455"/>
    <w:rsid w:val="00AC367A"/>
    <w:rsid w:val="00AC386E"/>
    <w:rsid w:val="00AC53B4"/>
    <w:rsid w:val="00AC5D30"/>
    <w:rsid w:val="00AC6578"/>
    <w:rsid w:val="00AC662D"/>
    <w:rsid w:val="00AC7D9B"/>
    <w:rsid w:val="00AD025D"/>
    <w:rsid w:val="00AD1FF9"/>
    <w:rsid w:val="00AD224A"/>
    <w:rsid w:val="00AD3AE2"/>
    <w:rsid w:val="00AD3EA5"/>
    <w:rsid w:val="00AD4880"/>
    <w:rsid w:val="00AD49BD"/>
    <w:rsid w:val="00AD4C1E"/>
    <w:rsid w:val="00AD6322"/>
    <w:rsid w:val="00AE17D1"/>
    <w:rsid w:val="00AE20EC"/>
    <w:rsid w:val="00AE2724"/>
    <w:rsid w:val="00AE2918"/>
    <w:rsid w:val="00AE2B13"/>
    <w:rsid w:val="00AE33F3"/>
    <w:rsid w:val="00AE46B7"/>
    <w:rsid w:val="00AE5DC4"/>
    <w:rsid w:val="00AF031C"/>
    <w:rsid w:val="00AF0753"/>
    <w:rsid w:val="00AF0A40"/>
    <w:rsid w:val="00AF1B97"/>
    <w:rsid w:val="00AF2751"/>
    <w:rsid w:val="00AF2E33"/>
    <w:rsid w:val="00AF30C2"/>
    <w:rsid w:val="00AF5427"/>
    <w:rsid w:val="00AF566C"/>
    <w:rsid w:val="00AF6E6E"/>
    <w:rsid w:val="00AF7461"/>
    <w:rsid w:val="00AF7BD9"/>
    <w:rsid w:val="00B022DC"/>
    <w:rsid w:val="00B03801"/>
    <w:rsid w:val="00B039E5"/>
    <w:rsid w:val="00B06BF9"/>
    <w:rsid w:val="00B108A7"/>
    <w:rsid w:val="00B10F34"/>
    <w:rsid w:val="00B110AD"/>
    <w:rsid w:val="00B11692"/>
    <w:rsid w:val="00B11CC9"/>
    <w:rsid w:val="00B131F4"/>
    <w:rsid w:val="00B13CB5"/>
    <w:rsid w:val="00B13D23"/>
    <w:rsid w:val="00B13ECD"/>
    <w:rsid w:val="00B13FFF"/>
    <w:rsid w:val="00B1478C"/>
    <w:rsid w:val="00B14B3B"/>
    <w:rsid w:val="00B15916"/>
    <w:rsid w:val="00B16764"/>
    <w:rsid w:val="00B17584"/>
    <w:rsid w:val="00B17A6E"/>
    <w:rsid w:val="00B17A94"/>
    <w:rsid w:val="00B17AF7"/>
    <w:rsid w:val="00B17CFC"/>
    <w:rsid w:val="00B2035A"/>
    <w:rsid w:val="00B20ABD"/>
    <w:rsid w:val="00B21908"/>
    <w:rsid w:val="00B21D4C"/>
    <w:rsid w:val="00B232A7"/>
    <w:rsid w:val="00B23E82"/>
    <w:rsid w:val="00B24843"/>
    <w:rsid w:val="00B263A0"/>
    <w:rsid w:val="00B269ED"/>
    <w:rsid w:val="00B27AFF"/>
    <w:rsid w:val="00B30457"/>
    <w:rsid w:val="00B3066D"/>
    <w:rsid w:val="00B314E9"/>
    <w:rsid w:val="00B3150D"/>
    <w:rsid w:val="00B31A20"/>
    <w:rsid w:val="00B324CD"/>
    <w:rsid w:val="00B344A1"/>
    <w:rsid w:val="00B365CF"/>
    <w:rsid w:val="00B36A2D"/>
    <w:rsid w:val="00B36F11"/>
    <w:rsid w:val="00B42B03"/>
    <w:rsid w:val="00B4352D"/>
    <w:rsid w:val="00B440C8"/>
    <w:rsid w:val="00B4490B"/>
    <w:rsid w:val="00B4677C"/>
    <w:rsid w:val="00B4680D"/>
    <w:rsid w:val="00B46B6C"/>
    <w:rsid w:val="00B47276"/>
    <w:rsid w:val="00B475A7"/>
    <w:rsid w:val="00B5168E"/>
    <w:rsid w:val="00B518EB"/>
    <w:rsid w:val="00B52608"/>
    <w:rsid w:val="00B5274A"/>
    <w:rsid w:val="00B52835"/>
    <w:rsid w:val="00B52BC3"/>
    <w:rsid w:val="00B541FF"/>
    <w:rsid w:val="00B551FB"/>
    <w:rsid w:val="00B5606B"/>
    <w:rsid w:val="00B56083"/>
    <w:rsid w:val="00B564EF"/>
    <w:rsid w:val="00B5737D"/>
    <w:rsid w:val="00B61829"/>
    <w:rsid w:val="00B621FA"/>
    <w:rsid w:val="00B6223F"/>
    <w:rsid w:val="00B6245A"/>
    <w:rsid w:val="00B62B3E"/>
    <w:rsid w:val="00B62E77"/>
    <w:rsid w:val="00B63221"/>
    <w:rsid w:val="00B6389C"/>
    <w:rsid w:val="00B6561E"/>
    <w:rsid w:val="00B65FD3"/>
    <w:rsid w:val="00B67416"/>
    <w:rsid w:val="00B676BF"/>
    <w:rsid w:val="00B7052E"/>
    <w:rsid w:val="00B70DFB"/>
    <w:rsid w:val="00B71451"/>
    <w:rsid w:val="00B71D68"/>
    <w:rsid w:val="00B732F4"/>
    <w:rsid w:val="00B747B6"/>
    <w:rsid w:val="00B75046"/>
    <w:rsid w:val="00B75361"/>
    <w:rsid w:val="00B75377"/>
    <w:rsid w:val="00B756DE"/>
    <w:rsid w:val="00B75C6D"/>
    <w:rsid w:val="00B7602A"/>
    <w:rsid w:val="00B802F3"/>
    <w:rsid w:val="00B803D8"/>
    <w:rsid w:val="00B8040F"/>
    <w:rsid w:val="00B8060E"/>
    <w:rsid w:val="00B81ACE"/>
    <w:rsid w:val="00B82C89"/>
    <w:rsid w:val="00B83414"/>
    <w:rsid w:val="00B84061"/>
    <w:rsid w:val="00B84EFD"/>
    <w:rsid w:val="00B85639"/>
    <w:rsid w:val="00B856BB"/>
    <w:rsid w:val="00B8582D"/>
    <w:rsid w:val="00B85BCE"/>
    <w:rsid w:val="00B86D92"/>
    <w:rsid w:val="00B87103"/>
    <w:rsid w:val="00B92CF5"/>
    <w:rsid w:val="00B92D58"/>
    <w:rsid w:val="00B95056"/>
    <w:rsid w:val="00B95DB0"/>
    <w:rsid w:val="00B95F36"/>
    <w:rsid w:val="00B97800"/>
    <w:rsid w:val="00B97EB1"/>
    <w:rsid w:val="00BA03C4"/>
    <w:rsid w:val="00BA0E09"/>
    <w:rsid w:val="00BA1516"/>
    <w:rsid w:val="00BA1A55"/>
    <w:rsid w:val="00BA1BF1"/>
    <w:rsid w:val="00BA1D55"/>
    <w:rsid w:val="00BA2296"/>
    <w:rsid w:val="00BA2569"/>
    <w:rsid w:val="00BA2802"/>
    <w:rsid w:val="00BA53BF"/>
    <w:rsid w:val="00BA6DCE"/>
    <w:rsid w:val="00BA6EDB"/>
    <w:rsid w:val="00BA7DBF"/>
    <w:rsid w:val="00BB00C9"/>
    <w:rsid w:val="00BB215D"/>
    <w:rsid w:val="00BB3537"/>
    <w:rsid w:val="00BB357A"/>
    <w:rsid w:val="00BB4196"/>
    <w:rsid w:val="00BB4E38"/>
    <w:rsid w:val="00BB541E"/>
    <w:rsid w:val="00BB6EC9"/>
    <w:rsid w:val="00BB7770"/>
    <w:rsid w:val="00BB7A45"/>
    <w:rsid w:val="00BC0CD8"/>
    <w:rsid w:val="00BC26D9"/>
    <w:rsid w:val="00BC2BB6"/>
    <w:rsid w:val="00BC4DDF"/>
    <w:rsid w:val="00BC5070"/>
    <w:rsid w:val="00BC60A4"/>
    <w:rsid w:val="00BC6F70"/>
    <w:rsid w:val="00BD0592"/>
    <w:rsid w:val="00BD096D"/>
    <w:rsid w:val="00BD1A4A"/>
    <w:rsid w:val="00BD2CFE"/>
    <w:rsid w:val="00BD3ACD"/>
    <w:rsid w:val="00BD594C"/>
    <w:rsid w:val="00BD62FA"/>
    <w:rsid w:val="00BD65F7"/>
    <w:rsid w:val="00BD77E1"/>
    <w:rsid w:val="00BD7904"/>
    <w:rsid w:val="00BE01CC"/>
    <w:rsid w:val="00BE17E5"/>
    <w:rsid w:val="00BE1E12"/>
    <w:rsid w:val="00BE268B"/>
    <w:rsid w:val="00BE3ACB"/>
    <w:rsid w:val="00BE3B4F"/>
    <w:rsid w:val="00BE451D"/>
    <w:rsid w:val="00BE5973"/>
    <w:rsid w:val="00BE6A03"/>
    <w:rsid w:val="00BE7184"/>
    <w:rsid w:val="00BE727E"/>
    <w:rsid w:val="00BE769A"/>
    <w:rsid w:val="00BF1954"/>
    <w:rsid w:val="00BF2661"/>
    <w:rsid w:val="00BF38D6"/>
    <w:rsid w:val="00BF40F1"/>
    <w:rsid w:val="00BF4AC6"/>
    <w:rsid w:val="00BF64D1"/>
    <w:rsid w:val="00BF6780"/>
    <w:rsid w:val="00C0086B"/>
    <w:rsid w:val="00C01232"/>
    <w:rsid w:val="00C01F20"/>
    <w:rsid w:val="00C02DB9"/>
    <w:rsid w:val="00C04A42"/>
    <w:rsid w:val="00C05A0A"/>
    <w:rsid w:val="00C1144A"/>
    <w:rsid w:val="00C1256C"/>
    <w:rsid w:val="00C12996"/>
    <w:rsid w:val="00C13553"/>
    <w:rsid w:val="00C140DA"/>
    <w:rsid w:val="00C155A5"/>
    <w:rsid w:val="00C16066"/>
    <w:rsid w:val="00C173DB"/>
    <w:rsid w:val="00C17566"/>
    <w:rsid w:val="00C2147F"/>
    <w:rsid w:val="00C21748"/>
    <w:rsid w:val="00C21A99"/>
    <w:rsid w:val="00C223C7"/>
    <w:rsid w:val="00C22494"/>
    <w:rsid w:val="00C22910"/>
    <w:rsid w:val="00C22D36"/>
    <w:rsid w:val="00C2394B"/>
    <w:rsid w:val="00C23C33"/>
    <w:rsid w:val="00C2577E"/>
    <w:rsid w:val="00C25869"/>
    <w:rsid w:val="00C25F85"/>
    <w:rsid w:val="00C27C18"/>
    <w:rsid w:val="00C30070"/>
    <w:rsid w:val="00C32169"/>
    <w:rsid w:val="00C329F9"/>
    <w:rsid w:val="00C32BFB"/>
    <w:rsid w:val="00C33C6B"/>
    <w:rsid w:val="00C34032"/>
    <w:rsid w:val="00C34591"/>
    <w:rsid w:val="00C350A0"/>
    <w:rsid w:val="00C35F04"/>
    <w:rsid w:val="00C36237"/>
    <w:rsid w:val="00C365B1"/>
    <w:rsid w:val="00C4118E"/>
    <w:rsid w:val="00C42DCD"/>
    <w:rsid w:val="00C44A35"/>
    <w:rsid w:val="00C452D3"/>
    <w:rsid w:val="00C477AC"/>
    <w:rsid w:val="00C50700"/>
    <w:rsid w:val="00C52393"/>
    <w:rsid w:val="00C5353F"/>
    <w:rsid w:val="00C568A1"/>
    <w:rsid w:val="00C60208"/>
    <w:rsid w:val="00C6262B"/>
    <w:rsid w:val="00C62A8C"/>
    <w:rsid w:val="00C647FD"/>
    <w:rsid w:val="00C64A30"/>
    <w:rsid w:val="00C65474"/>
    <w:rsid w:val="00C6593A"/>
    <w:rsid w:val="00C66C92"/>
    <w:rsid w:val="00C67B5E"/>
    <w:rsid w:val="00C70D30"/>
    <w:rsid w:val="00C7136E"/>
    <w:rsid w:val="00C71891"/>
    <w:rsid w:val="00C734EC"/>
    <w:rsid w:val="00C7364A"/>
    <w:rsid w:val="00C7398E"/>
    <w:rsid w:val="00C747F8"/>
    <w:rsid w:val="00C75D00"/>
    <w:rsid w:val="00C75FF7"/>
    <w:rsid w:val="00C7669D"/>
    <w:rsid w:val="00C768FA"/>
    <w:rsid w:val="00C772A1"/>
    <w:rsid w:val="00C77682"/>
    <w:rsid w:val="00C776CE"/>
    <w:rsid w:val="00C80269"/>
    <w:rsid w:val="00C82328"/>
    <w:rsid w:val="00C827DA"/>
    <w:rsid w:val="00C82F5D"/>
    <w:rsid w:val="00C85979"/>
    <w:rsid w:val="00C8713C"/>
    <w:rsid w:val="00C875AF"/>
    <w:rsid w:val="00C87D94"/>
    <w:rsid w:val="00C91B0E"/>
    <w:rsid w:val="00C9301E"/>
    <w:rsid w:val="00C93445"/>
    <w:rsid w:val="00C9389F"/>
    <w:rsid w:val="00C94611"/>
    <w:rsid w:val="00C9506F"/>
    <w:rsid w:val="00C967CD"/>
    <w:rsid w:val="00C97191"/>
    <w:rsid w:val="00CA0490"/>
    <w:rsid w:val="00CA0DFD"/>
    <w:rsid w:val="00CA2196"/>
    <w:rsid w:val="00CA21A7"/>
    <w:rsid w:val="00CA30E4"/>
    <w:rsid w:val="00CA3197"/>
    <w:rsid w:val="00CA34A4"/>
    <w:rsid w:val="00CA4B60"/>
    <w:rsid w:val="00CA4D30"/>
    <w:rsid w:val="00CA516B"/>
    <w:rsid w:val="00CA6165"/>
    <w:rsid w:val="00CB0CD9"/>
    <w:rsid w:val="00CB4D57"/>
    <w:rsid w:val="00CB5525"/>
    <w:rsid w:val="00CB5994"/>
    <w:rsid w:val="00CB63CE"/>
    <w:rsid w:val="00CB6AB0"/>
    <w:rsid w:val="00CB78E8"/>
    <w:rsid w:val="00CC02B5"/>
    <w:rsid w:val="00CC06E5"/>
    <w:rsid w:val="00CC08F6"/>
    <w:rsid w:val="00CC0FCA"/>
    <w:rsid w:val="00CC3B26"/>
    <w:rsid w:val="00CC5505"/>
    <w:rsid w:val="00CC6076"/>
    <w:rsid w:val="00CC7329"/>
    <w:rsid w:val="00CD07E8"/>
    <w:rsid w:val="00CD0DC7"/>
    <w:rsid w:val="00CD271D"/>
    <w:rsid w:val="00CD2A18"/>
    <w:rsid w:val="00CD3966"/>
    <w:rsid w:val="00CD3B05"/>
    <w:rsid w:val="00CD453F"/>
    <w:rsid w:val="00CD4AE2"/>
    <w:rsid w:val="00CD5C49"/>
    <w:rsid w:val="00CD5D2D"/>
    <w:rsid w:val="00CD6B2E"/>
    <w:rsid w:val="00CE02E9"/>
    <w:rsid w:val="00CE0B2F"/>
    <w:rsid w:val="00CE2D82"/>
    <w:rsid w:val="00CE2D8B"/>
    <w:rsid w:val="00CE4A08"/>
    <w:rsid w:val="00CE6DEE"/>
    <w:rsid w:val="00CF0865"/>
    <w:rsid w:val="00CF08A9"/>
    <w:rsid w:val="00CF279F"/>
    <w:rsid w:val="00CF29C4"/>
    <w:rsid w:val="00CF2CC2"/>
    <w:rsid w:val="00CF35FC"/>
    <w:rsid w:val="00CF4235"/>
    <w:rsid w:val="00CF5857"/>
    <w:rsid w:val="00CF59D5"/>
    <w:rsid w:val="00CF5B7A"/>
    <w:rsid w:val="00CF69CF"/>
    <w:rsid w:val="00D006A0"/>
    <w:rsid w:val="00D00EDC"/>
    <w:rsid w:val="00D0146A"/>
    <w:rsid w:val="00D05A15"/>
    <w:rsid w:val="00D0690B"/>
    <w:rsid w:val="00D07D9B"/>
    <w:rsid w:val="00D10E5B"/>
    <w:rsid w:val="00D1153C"/>
    <w:rsid w:val="00D133BC"/>
    <w:rsid w:val="00D134F2"/>
    <w:rsid w:val="00D13CFE"/>
    <w:rsid w:val="00D13DE6"/>
    <w:rsid w:val="00D154C6"/>
    <w:rsid w:val="00D1657A"/>
    <w:rsid w:val="00D16C34"/>
    <w:rsid w:val="00D1792D"/>
    <w:rsid w:val="00D17BC4"/>
    <w:rsid w:val="00D20952"/>
    <w:rsid w:val="00D221B3"/>
    <w:rsid w:val="00D22B47"/>
    <w:rsid w:val="00D22D92"/>
    <w:rsid w:val="00D23576"/>
    <w:rsid w:val="00D24B0C"/>
    <w:rsid w:val="00D26C7A"/>
    <w:rsid w:val="00D30D91"/>
    <w:rsid w:val="00D3124D"/>
    <w:rsid w:val="00D3286B"/>
    <w:rsid w:val="00D3343D"/>
    <w:rsid w:val="00D33DF7"/>
    <w:rsid w:val="00D3409A"/>
    <w:rsid w:val="00D34180"/>
    <w:rsid w:val="00D35A32"/>
    <w:rsid w:val="00D37DD6"/>
    <w:rsid w:val="00D4007A"/>
    <w:rsid w:val="00D41840"/>
    <w:rsid w:val="00D42AF5"/>
    <w:rsid w:val="00D42B36"/>
    <w:rsid w:val="00D43509"/>
    <w:rsid w:val="00D43683"/>
    <w:rsid w:val="00D43E68"/>
    <w:rsid w:val="00D4551E"/>
    <w:rsid w:val="00D45E9A"/>
    <w:rsid w:val="00D46EEE"/>
    <w:rsid w:val="00D47152"/>
    <w:rsid w:val="00D47A7B"/>
    <w:rsid w:val="00D50ED4"/>
    <w:rsid w:val="00D5281E"/>
    <w:rsid w:val="00D52948"/>
    <w:rsid w:val="00D52E1D"/>
    <w:rsid w:val="00D535AB"/>
    <w:rsid w:val="00D54552"/>
    <w:rsid w:val="00D55EF8"/>
    <w:rsid w:val="00D56517"/>
    <w:rsid w:val="00D56A37"/>
    <w:rsid w:val="00D6123F"/>
    <w:rsid w:val="00D61FAD"/>
    <w:rsid w:val="00D62618"/>
    <w:rsid w:val="00D62650"/>
    <w:rsid w:val="00D62780"/>
    <w:rsid w:val="00D631E7"/>
    <w:rsid w:val="00D65625"/>
    <w:rsid w:val="00D6562B"/>
    <w:rsid w:val="00D669E3"/>
    <w:rsid w:val="00D71851"/>
    <w:rsid w:val="00D7217B"/>
    <w:rsid w:val="00D724BA"/>
    <w:rsid w:val="00D73D73"/>
    <w:rsid w:val="00D74D2A"/>
    <w:rsid w:val="00D75BEC"/>
    <w:rsid w:val="00D8079C"/>
    <w:rsid w:val="00D8219D"/>
    <w:rsid w:val="00D83BAD"/>
    <w:rsid w:val="00D84BD4"/>
    <w:rsid w:val="00D84DAD"/>
    <w:rsid w:val="00D850C2"/>
    <w:rsid w:val="00D855C1"/>
    <w:rsid w:val="00D866DE"/>
    <w:rsid w:val="00D90B53"/>
    <w:rsid w:val="00D910D7"/>
    <w:rsid w:val="00D91C7E"/>
    <w:rsid w:val="00D92F82"/>
    <w:rsid w:val="00D947C9"/>
    <w:rsid w:val="00D94851"/>
    <w:rsid w:val="00D94D91"/>
    <w:rsid w:val="00D9555B"/>
    <w:rsid w:val="00D95AF1"/>
    <w:rsid w:val="00D968AC"/>
    <w:rsid w:val="00D96B5D"/>
    <w:rsid w:val="00D96FF4"/>
    <w:rsid w:val="00D97D81"/>
    <w:rsid w:val="00DA0C48"/>
    <w:rsid w:val="00DA1DFC"/>
    <w:rsid w:val="00DA259C"/>
    <w:rsid w:val="00DA2C8E"/>
    <w:rsid w:val="00DA402A"/>
    <w:rsid w:val="00DA440E"/>
    <w:rsid w:val="00DA511C"/>
    <w:rsid w:val="00DA51A4"/>
    <w:rsid w:val="00DA52F1"/>
    <w:rsid w:val="00DA533E"/>
    <w:rsid w:val="00DA5FD4"/>
    <w:rsid w:val="00DA71B3"/>
    <w:rsid w:val="00DB0214"/>
    <w:rsid w:val="00DB09AD"/>
    <w:rsid w:val="00DB0F54"/>
    <w:rsid w:val="00DB2B72"/>
    <w:rsid w:val="00DB3B54"/>
    <w:rsid w:val="00DB3F0B"/>
    <w:rsid w:val="00DB461E"/>
    <w:rsid w:val="00DB586D"/>
    <w:rsid w:val="00DB5F8F"/>
    <w:rsid w:val="00DB6066"/>
    <w:rsid w:val="00DB6776"/>
    <w:rsid w:val="00DB731B"/>
    <w:rsid w:val="00DC0309"/>
    <w:rsid w:val="00DC0A6D"/>
    <w:rsid w:val="00DC0F7C"/>
    <w:rsid w:val="00DC14EB"/>
    <w:rsid w:val="00DC17BB"/>
    <w:rsid w:val="00DC200D"/>
    <w:rsid w:val="00DC21B3"/>
    <w:rsid w:val="00DC22F2"/>
    <w:rsid w:val="00DC292A"/>
    <w:rsid w:val="00DC3203"/>
    <w:rsid w:val="00DC3408"/>
    <w:rsid w:val="00DC496B"/>
    <w:rsid w:val="00DC4C05"/>
    <w:rsid w:val="00DC4E12"/>
    <w:rsid w:val="00DC57A8"/>
    <w:rsid w:val="00DC590A"/>
    <w:rsid w:val="00DC61F9"/>
    <w:rsid w:val="00DC6F95"/>
    <w:rsid w:val="00DD209A"/>
    <w:rsid w:val="00DD56B5"/>
    <w:rsid w:val="00DD68CF"/>
    <w:rsid w:val="00DD761D"/>
    <w:rsid w:val="00DE0492"/>
    <w:rsid w:val="00DE1366"/>
    <w:rsid w:val="00DE152F"/>
    <w:rsid w:val="00DE1D84"/>
    <w:rsid w:val="00DE39BB"/>
    <w:rsid w:val="00DE44CC"/>
    <w:rsid w:val="00DE4730"/>
    <w:rsid w:val="00DE5434"/>
    <w:rsid w:val="00DE5526"/>
    <w:rsid w:val="00DE579D"/>
    <w:rsid w:val="00DE622E"/>
    <w:rsid w:val="00DE6583"/>
    <w:rsid w:val="00DE6858"/>
    <w:rsid w:val="00DE7886"/>
    <w:rsid w:val="00DF01AA"/>
    <w:rsid w:val="00DF0D86"/>
    <w:rsid w:val="00DF113C"/>
    <w:rsid w:val="00DF26B8"/>
    <w:rsid w:val="00DF28D3"/>
    <w:rsid w:val="00DF5299"/>
    <w:rsid w:val="00DF6034"/>
    <w:rsid w:val="00DF75FF"/>
    <w:rsid w:val="00E000A8"/>
    <w:rsid w:val="00E0052F"/>
    <w:rsid w:val="00E00890"/>
    <w:rsid w:val="00E01A82"/>
    <w:rsid w:val="00E01F01"/>
    <w:rsid w:val="00E03288"/>
    <w:rsid w:val="00E04CA8"/>
    <w:rsid w:val="00E058EF"/>
    <w:rsid w:val="00E05BDB"/>
    <w:rsid w:val="00E068B3"/>
    <w:rsid w:val="00E06B77"/>
    <w:rsid w:val="00E07A45"/>
    <w:rsid w:val="00E1043E"/>
    <w:rsid w:val="00E117A6"/>
    <w:rsid w:val="00E119A3"/>
    <w:rsid w:val="00E119CE"/>
    <w:rsid w:val="00E11F06"/>
    <w:rsid w:val="00E1211D"/>
    <w:rsid w:val="00E1233A"/>
    <w:rsid w:val="00E1308C"/>
    <w:rsid w:val="00E139CD"/>
    <w:rsid w:val="00E14DDD"/>
    <w:rsid w:val="00E15C09"/>
    <w:rsid w:val="00E20518"/>
    <w:rsid w:val="00E20828"/>
    <w:rsid w:val="00E20BFE"/>
    <w:rsid w:val="00E20C46"/>
    <w:rsid w:val="00E2334A"/>
    <w:rsid w:val="00E2487E"/>
    <w:rsid w:val="00E255BC"/>
    <w:rsid w:val="00E25917"/>
    <w:rsid w:val="00E25C22"/>
    <w:rsid w:val="00E26196"/>
    <w:rsid w:val="00E277FF"/>
    <w:rsid w:val="00E30529"/>
    <w:rsid w:val="00E31741"/>
    <w:rsid w:val="00E31E92"/>
    <w:rsid w:val="00E3257C"/>
    <w:rsid w:val="00E33AF6"/>
    <w:rsid w:val="00E33C1B"/>
    <w:rsid w:val="00E33E75"/>
    <w:rsid w:val="00E34230"/>
    <w:rsid w:val="00E35D3D"/>
    <w:rsid w:val="00E3609F"/>
    <w:rsid w:val="00E36246"/>
    <w:rsid w:val="00E3659C"/>
    <w:rsid w:val="00E403EF"/>
    <w:rsid w:val="00E4062C"/>
    <w:rsid w:val="00E41290"/>
    <w:rsid w:val="00E436D6"/>
    <w:rsid w:val="00E43FB8"/>
    <w:rsid w:val="00E443EE"/>
    <w:rsid w:val="00E44725"/>
    <w:rsid w:val="00E452FD"/>
    <w:rsid w:val="00E45A06"/>
    <w:rsid w:val="00E467BA"/>
    <w:rsid w:val="00E477C2"/>
    <w:rsid w:val="00E4780F"/>
    <w:rsid w:val="00E504CE"/>
    <w:rsid w:val="00E506EC"/>
    <w:rsid w:val="00E5104C"/>
    <w:rsid w:val="00E5186A"/>
    <w:rsid w:val="00E52238"/>
    <w:rsid w:val="00E537A2"/>
    <w:rsid w:val="00E53AE7"/>
    <w:rsid w:val="00E53D0D"/>
    <w:rsid w:val="00E56194"/>
    <w:rsid w:val="00E56211"/>
    <w:rsid w:val="00E56273"/>
    <w:rsid w:val="00E603EB"/>
    <w:rsid w:val="00E60536"/>
    <w:rsid w:val="00E61993"/>
    <w:rsid w:val="00E61B41"/>
    <w:rsid w:val="00E61D33"/>
    <w:rsid w:val="00E636E5"/>
    <w:rsid w:val="00E637A0"/>
    <w:rsid w:val="00E63EE9"/>
    <w:rsid w:val="00E66E0F"/>
    <w:rsid w:val="00E67C11"/>
    <w:rsid w:val="00E719EA"/>
    <w:rsid w:val="00E71DDB"/>
    <w:rsid w:val="00E72630"/>
    <w:rsid w:val="00E73340"/>
    <w:rsid w:val="00E73422"/>
    <w:rsid w:val="00E73F70"/>
    <w:rsid w:val="00E74992"/>
    <w:rsid w:val="00E74C08"/>
    <w:rsid w:val="00E75881"/>
    <w:rsid w:val="00E779DE"/>
    <w:rsid w:val="00E77C77"/>
    <w:rsid w:val="00E77D5C"/>
    <w:rsid w:val="00E77D8C"/>
    <w:rsid w:val="00E80E89"/>
    <w:rsid w:val="00E836DF"/>
    <w:rsid w:val="00E84FEC"/>
    <w:rsid w:val="00E85F0A"/>
    <w:rsid w:val="00E87BFE"/>
    <w:rsid w:val="00E908CE"/>
    <w:rsid w:val="00E90DAF"/>
    <w:rsid w:val="00E91013"/>
    <w:rsid w:val="00E92A31"/>
    <w:rsid w:val="00E93996"/>
    <w:rsid w:val="00E94819"/>
    <w:rsid w:val="00E94C3E"/>
    <w:rsid w:val="00E95525"/>
    <w:rsid w:val="00E95D7F"/>
    <w:rsid w:val="00E97522"/>
    <w:rsid w:val="00EA00B8"/>
    <w:rsid w:val="00EA0908"/>
    <w:rsid w:val="00EA0FCC"/>
    <w:rsid w:val="00EA1A58"/>
    <w:rsid w:val="00EA25B1"/>
    <w:rsid w:val="00EA2CF9"/>
    <w:rsid w:val="00EA2F3F"/>
    <w:rsid w:val="00EA3BDA"/>
    <w:rsid w:val="00EA3C4C"/>
    <w:rsid w:val="00EA40F7"/>
    <w:rsid w:val="00EA45A2"/>
    <w:rsid w:val="00EA7B96"/>
    <w:rsid w:val="00EA7BD5"/>
    <w:rsid w:val="00EB02E2"/>
    <w:rsid w:val="00EB07C0"/>
    <w:rsid w:val="00EB0CD6"/>
    <w:rsid w:val="00EB238B"/>
    <w:rsid w:val="00EB2434"/>
    <w:rsid w:val="00EB54F9"/>
    <w:rsid w:val="00EB56B1"/>
    <w:rsid w:val="00EB6C81"/>
    <w:rsid w:val="00EB7885"/>
    <w:rsid w:val="00EB7E46"/>
    <w:rsid w:val="00EC0778"/>
    <w:rsid w:val="00EC1791"/>
    <w:rsid w:val="00EC179C"/>
    <w:rsid w:val="00EC1DB1"/>
    <w:rsid w:val="00EC249A"/>
    <w:rsid w:val="00EC28C0"/>
    <w:rsid w:val="00EC2DFA"/>
    <w:rsid w:val="00EC304B"/>
    <w:rsid w:val="00EC30BC"/>
    <w:rsid w:val="00EC36D0"/>
    <w:rsid w:val="00EC3944"/>
    <w:rsid w:val="00EC3D86"/>
    <w:rsid w:val="00EC3EE7"/>
    <w:rsid w:val="00EC4498"/>
    <w:rsid w:val="00EC4D38"/>
    <w:rsid w:val="00EC5FCC"/>
    <w:rsid w:val="00EC6E63"/>
    <w:rsid w:val="00EC725F"/>
    <w:rsid w:val="00ED1953"/>
    <w:rsid w:val="00ED1E2A"/>
    <w:rsid w:val="00ED2D68"/>
    <w:rsid w:val="00ED2D6B"/>
    <w:rsid w:val="00ED3936"/>
    <w:rsid w:val="00ED5233"/>
    <w:rsid w:val="00ED5DC2"/>
    <w:rsid w:val="00ED6F2C"/>
    <w:rsid w:val="00ED74E2"/>
    <w:rsid w:val="00ED782F"/>
    <w:rsid w:val="00EE0153"/>
    <w:rsid w:val="00EE0A9B"/>
    <w:rsid w:val="00EE0BB2"/>
    <w:rsid w:val="00EE0F79"/>
    <w:rsid w:val="00EE2A27"/>
    <w:rsid w:val="00EE34C3"/>
    <w:rsid w:val="00EE4248"/>
    <w:rsid w:val="00EE4736"/>
    <w:rsid w:val="00EE49DC"/>
    <w:rsid w:val="00EE52EC"/>
    <w:rsid w:val="00EE5C1F"/>
    <w:rsid w:val="00EF0D41"/>
    <w:rsid w:val="00EF2ED4"/>
    <w:rsid w:val="00EF3899"/>
    <w:rsid w:val="00EF4A16"/>
    <w:rsid w:val="00EF4EC0"/>
    <w:rsid w:val="00EF5A79"/>
    <w:rsid w:val="00EF5AFC"/>
    <w:rsid w:val="00EF6526"/>
    <w:rsid w:val="00EF6B5E"/>
    <w:rsid w:val="00EF715A"/>
    <w:rsid w:val="00F01266"/>
    <w:rsid w:val="00F01FD7"/>
    <w:rsid w:val="00F034A4"/>
    <w:rsid w:val="00F04ECF"/>
    <w:rsid w:val="00F116B7"/>
    <w:rsid w:val="00F1205B"/>
    <w:rsid w:val="00F12642"/>
    <w:rsid w:val="00F13946"/>
    <w:rsid w:val="00F13F3A"/>
    <w:rsid w:val="00F1444A"/>
    <w:rsid w:val="00F145DB"/>
    <w:rsid w:val="00F14DE5"/>
    <w:rsid w:val="00F163C6"/>
    <w:rsid w:val="00F17DEF"/>
    <w:rsid w:val="00F203B8"/>
    <w:rsid w:val="00F21766"/>
    <w:rsid w:val="00F21B29"/>
    <w:rsid w:val="00F21E76"/>
    <w:rsid w:val="00F235D1"/>
    <w:rsid w:val="00F23A0E"/>
    <w:rsid w:val="00F24D3C"/>
    <w:rsid w:val="00F25A57"/>
    <w:rsid w:val="00F25CE5"/>
    <w:rsid w:val="00F25DFF"/>
    <w:rsid w:val="00F26063"/>
    <w:rsid w:val="00F26AAA"/>
    <w:rsid w:val="00F27D83"/>
    <w:rsid w:val="00F301F1"/>
    <w:rsid w:val="00F3090F"/>
    <w:rsid w:val="00F311AB"/>
    <w:rsid w:val="00F32F62"/>
    <w:rsid w:val="00F33FED"/>
    <w:rsid w:val="00F3588F"/>
    <w:rsid w:val="00F35B65"/>
    <w:rsid w:val="00F361B6"/>
    <w:rsid w:val="00F3668B"/>
    <w:rsid w:val="00F3726B"/>
    <w:rsid w:val="00F401B2"/>
    <w:rsid w:val="00F410E7"/>
    <w:rsid w:val="00F4113D"/>
    <w:rsid w:val="00F41AFA"/>
    <w:rsid w:val="00F42762"/>
    <w:rsid w:val="00F44626"/>
    <w:rsid w:val="00F44F18"/>
    <w:rsid w:val="00F4514B"/>
    <w:rsid w:val="00F46C36"/>
    <w:rsid w:val="00F47175"/>
    <w:rsid w:val="00F47630"/>
    <w:rsid w:val="00F47B48"/>
    <w:rsid w:val="00F50BE4"/>
    <w:rsid w:val="00F52081"/>
    <w:rsid w:val="00F520A2"/>
    <w:rsid w:val="00F52C0F"/>
    <w:rsid w:val="00F54B67"/>
    <w:rsid w:val="00F55404"/>
    <w:rsid w:val="00F5547E"/>
    <w:rsid w:val="00F557FB"/>
    <w:rsid w:val="00F55C19"/>
    <w:rsid w:val="00F55D61"/>
    <w:rsid w:val="00F56992"/>
    <w:rsid w:val="00F60B9A"/>
    <w:rsid w:val="00F6115A"/>
    <w:rsid w:val="00F62AE7"/>
    <w:rsid w:val="00F62F01"/>
    <w:rsid w:val="00F63C25"/>
    <w:rsid w:val="00F63D75"/>
    <w:rsid w:val="00F643C8"/>
    <w:rsid w:val="00F644E7"/>
    <w:rsid w:val="00F65B28"/>
    <w:rsid w:val="00F6684F"/>
    <w:rsid w:val="00F66B45"/>
    <w:rsid w:val="00F670F5"/>
    <w:rsid w:val="00F67FAB"/>
    <w:rsid w:val="00F7010E"/>
    <w:rsid w:val="00F705B0"/>
    <w:rsid w:val="00F73AFB"/>
    <w:rsid w:val="00F73D82"/>
    <w:rsid w:val="00F740A9"/>
    <w:rsid w:val="00F75B5B"/>
    <w:rsid w:val="00F76F86"/>
    <w:rsid w:val="00F8044D"/>
    <w:rsid w:val="00F8115C"/>
    <w:rsid w:val="00F81818"/>
    <w:rsid w:val="00F8546C"/>
    <w:rsid w:val="00F85621"/>
    <w:rsid w:val="00F86580"/>
    <w:rsid w:val="00F87D7A"/>
    <w:rsid w:val="00F90AC2"/>
    <w:rsid w:val="00F917EE"/>
    <w:rsid w:val="00F92F78"/>
    <w:rsid w:val="00F93E36"/>
    <w:rsid w:val="00F95641"/>
    <w:rsid w:val="00F96024"/>
    <w:rsid w:val="00F96217"/>
    <w:rsid w:val="00F964FF"/>
    <w:rsid w:val="00F966B4"/>
    <w:rsid w:val="00F96FCA"/>
    <w:rsid w:val="00FA0655"/>
    <w:rsid w:val="00FA171A"/>
    <w:rsid w:val="00FA182A"/>
    <w:rsid w:val="00FA1957"/>
    <w:rsid w:val="00FA1C3F"/>
    <w:rsid w:val="00FA2BCF"/>
    <w:rsid w:val="00FA2E5C"/>
    <w:rsid w:val="00FA47A8"/>
    <w:rsid w:val="00FA5592"/>
    <w:rsid w:val="00FA584D"/>
    <w:rsid w:val="00FA6076"/>
    <w:rsid w:val="00FA6DF9"/>
    <w:rsid w:val="00FA6ED7"/>
    <w:rsid w:val="00FA7500"/>
    <w:rsid w:val="00FA7A7A"/>
    <w:rsid w:val="00FA7DDA"/>
    <w:rsid w:val="00FB2442"/>
    <w:rsid w:val="00FB25EC"/>
    <w:rsid w:val="00FB3D16"/>
    <w:rsid w:val="00FB4048"/>
    <w:rsid w:val="00FB40A2"/>
    <w:rsid w:val="00FB4898"/>
    <w:rsid w:val="00FB4D28"/>
    <w:rsid w:val="00FB5D22"/>
    <w:rsid w:val="00FB6590"/>
    <w:rsid w:val="00FB741B"/>
    <w:rsid w:val="00FC0B18"/>
    <w:rsid w:val="00FC1144"/>
    <w:rsid w:val="00FC1731"/>
    <w:rsid w:val="00FC285D"/>
    <w:rsid w:val="00FC3078"/>
    <w:rsid w:val="00FC6A56"/>
    <w:rsid w:val="00FC7A12"/>
    <w:rsid w:val="00FC7A2A"/>
    <w:rsid w:val="00FD0067"/>
    <w:rsid w:val="00FD0FEC"/>
    <w:rsid w:val="00FD18E0"/>
    <w:rsid w:val="00FD1B3F"/>
    <w:rsid w:val="00FD2151"/>
    <w:rsid w:val="00FD2573"/>
    <w:rsid w:val="00FD3EB7"/>
    <w:rsid w:val="00FD4084"/>
    <w:rsid w:val="00FD437C"/>
    <w:rsid w:val="00FD4525"/>
    <w:rsid w:val="00FD5029"/>
    <w:rsid w:val="00FD5A27"/>
    <w:rsid w:val="00FD5CB1"/>
    <w:rsid w:val="00FD7FD3"/>
    <w:rsid w:val="00FE029C"/>
    <w:rsid w:val="00FE1523"/>
    <w:rsid w:val="00FE1527"/>
    <w:rsid w:val="00FE20D4"/>
    <w:rsid w:val="00FE2116"/>
    <w:rsid w:val="00FE40D4"/>
    <w:rsid w:val="00FE451F"/>
    <w:rsid w:val="00FE45E1"/>
    <w:rsid w:val="00FE5395"/>
    <w:rsid w:val="00FE58E7"/>
    <w:rsid w:val="00FE6187"/>
    <w:rsid w:val="00FE6872"/>
    <w:rsid w:val="00FE7B2F"/>
    <w:rsid w:val="00FE7E3B"/>
    <w:rsid w:val="00FF050F"/>
    <w:rsid w:val="00FF0D73"/>
    <w:rsid w:val="00FF1F05"/>
    <w:rsid w:val="00FF2392"/>
    <w:rsid w:val="00FF27A0"/>
    <w:rsid w:val="00FF2847"/>
    <w:rsid w:val="00FF3E6C"/>
    <w:rsid w:val="00FF494A"/>
    <w:rsid w:val="00FF4D75"/>
    <w:rsid w:val="00FF55B6"/>
    <w:rsid w:val="00FF606A"/>
    <w:rsid w:val="00FF7F12"/>
    <w:rsid w:val="010172EE"/>
    <w:rsid w:val="011249AC"/>
    <w:rsid w:val="014B44F3"/>
    <w:rsid w:val="015645D2"/>
    <w:rsid w:val="015E097B"/>
    <w:rsid w:val="016149FF"/>
    <w:rsid w:val="01867BBF"/>
    <w:rsid w:val="01994030"/>
    <w:rsid w:val="01BF73BB"/>
    <w:rsid w:val="01E0373D"/>
    <w:rsid w:val="01E213B4"/>
    <w:rsid w:val="0220581E"/>
    <w:rsid w:val="0233676E"/>
    <w:rsid w:val="02431D67"/>
    <w:rsid w:val="02572632"/>
    <w:rsid w:val="030A6CC4"/>
    <w:rsid w:val="03145B87"/>
    <w:rsid w:val="03265180"/>
    <w:rsid w:val="033124A2"/>
    <w:rsid w:val="0366772E"/>
    <w:rsid w:val="03FB0C49"/>
    <w:rsid w:val="03FB3DD5"/>
    <w:rsid w:val="04184E31"/>
    <w:rsid w:val="044C1E7A"/>
    <w:rsid w:val="045E084B"/>
    <w:rsid w:val="046D5159"/>
    <w:rsid w:val="04893C18"/>
    <w:rsid w:val="05435EFA"/>
    <w:rsid w:val="055E7276"/>
    <w:rsid w:val="05893CA0"/>
    <w:rsid w:val="05B138E3"/>
    <w:rsid w:val="05C72CA4"/>
    <w:rsid w:val="06065023"/>
    <w:rsid w:val="062536CE"/>
    <w:rsid w:val="063B59E3"/>
    <w:rsid w:val="063D115E"/>
    <w:rsid w:val="066F7151"/>
    <w:rsid w:val="0682744A"/>
    <w:rsid w:val="0683550F"/>
    <w:rsid w:val="068E39F4"/>
    <w:rsid w:val="06920250"/>
    <w:rsid w:val="06974F49"/>
    <w:rsid w:val="06EF4C1F"/>
    <w:rsid w:val="071E2D3E"/>
    <w:rsid w:val="075504E9"/>
    <w:rsid w:val="07A370FB"/>
    <w:rsid w:val="07CC049E"/>
    <w:rsid w:val="07F92B35"/>
    <w:rsid w:val="08331093"/>
    <w:rsid w:val="083414EA"/>
    <w:rsid w:val="083B5C84"/>
    <w:rsid w:val="08510EF1"/>
    <w:rsid w:val="08695727"/>
    <w:rsid w:val="087A27A0"/>
    <w:rsid w:val="08986B20"/>
    <w:rsid w:val="08AA3235"/>
    <w:rsid w:val="08FD6C3A"/>
    <w:rsid w:val="090D12BC"/>
    <w:rsid w:val="090F16CA"/>
    <w:rsid w:val="092B6584"/>
    <w:rsid w:val="09710FA4"/>
    <w:rsid w:val="09A52F84"/>
    <w:rsid w:val="09B5134B"/>
    <w:rsid w:val="09D20A84"/>
    <w:rsid w:val="09D72ABA"/>
    <w:rsid w:val="09E0077E"/>
    <w:rsid w:val="09F06185"/>
    <w:rsid w:val="0A141F74"/>
    <w:rsid w:val="0A1641A0"/>
    <w:rsid w:val="0A4A2494"/>
    <w:rsid w:val="0A4D6DF4"/>
    <w:rsid w:val="0A605D88"/>
    <w:rsid w:val="0B0205AB"/>
    <w:rsid w:val="0B2E3431"/>
    <w:rsid w:val="0B5C3E34"/>
    <w:rsid w:val="0B742730"/>
    <w:rsid w:val="0B8C630D"/>
    <w:rsid w:val="0BDC614B"/>
    <w:rsid w:val="0BF2317D"/>
    <w:rsid w:val="0C081723"/>
    <w:rsid w:val="0C1864E4"/>
    <w:rsid w:val="0C604814"/>
    <w:rsid w:val="0C677A81"/>
    <w:rsid w:val="0C8129D9"/>
    <w:rsid w:val="0C876A8F"/>
    <w:rsid w:val="0C9C545C"/>
    <w:rsid w:val="0CA54275"/>
    <w:rsid w:val="0CC07B48"/>
    <w:rsid w:val="0CC25F19"/>
    <w:rsid w:val="0CEA7AFC"/>
    <w:rsid w:val="0D047F8F"/>
    <w:rsid w:val="0D311D36"/>
    <w:rsid w:val="0D3B4C80"/>
    <w:rsid w:val="0D414D1F"/>
    <w:rsid w:val="0D5B130F"/>
    <w:rsid w:val="0D696DCC"/>
    <w:rsid w:val="0D6E7E4F"/>
    <w:rsid w:val="0D7B1509"/>
    <w:rsid w:val="0D841421"/>
    <w:rsid w:val="0D8813AA"/>
    <w:rsid w:val="0D8A56CB"/>
    <w:rsid w:val="0DBF6A2C"/>
    <w:rsid w:val="0DDA3736"/>
    <w:rsid w:val="0DE94E83"/>
    <w:rsid w:val="0DEA4D31"/>
    <w:rsid w:val="0E313D99"/>
    <w:rsid w:val="0E5733EF"/>
    <w:rsid w:val="0E9A5396"/>
    <w:rsid w:val="0EC77C0C"/>
    <w:rsid w:val="0EF16F8A"/>
    <w:rsid w:val="0F207A82"/>
    <w:rsid w:val="0F3B292E"/>
    <w:rsid w:val="0F5117D6"/>
    <w:rsid w:val="0F516D8C"/>
    <w:rsid w:val="0F5436CC"/>
    <w:rsid w:val="0F631EA7"/>
    <w:rsid w:val="101B3D7B"/>
    <w:rsid w:val="10623389"/>
    <w:rsid w:val="109776BD"/>
    <w:rsid w:val="10E02B58"/>
    <w:rsid w:val="10E71D4D"/>
    <w:rsid w:val="1111121D"/>
    <w:rsid w:val="111B1B25"/>
    <w:rsid w:val="111F7DDE"/>
    <w:rsid w:val="112E2D2C"/>
    <w:rsid w:val="115C5ADC"/>
    <w:rsid w:val="11651569"/>
    <w:rsid w:val="11794C05"/>
    <w:rsid w:val="117B32FB"/>
    <w:rsid w:val="11C34BC3"/>
    <w:rsid w:val="11DD55A3"/>
    <w:rsid w:val="11E53513"/>
    <w:rsid w:val="121C5963"/>
    <w:rsid w:val="122F230A"/>
    <w:rsid w:val="125A3098"/>
    <w:rsid w:val="12785395"/>
    <w:rsid w:val="12982478"/>
    <w:rsid w:val="12AD61F5"/>
    <w:rsid w:val="12B65BA8"/>
    <w:rsid w:val="12D623AE"/>
    <w:rsid w:val="12D801A6"/>
    <w:rsid w:val="130C5571"/>
    <w:rsid w:val="13176B07"/>
    <w:rsid w:val="13344401"/>
    <w:rsid w:val="13415287"/>
    <w:rsid w:val="13527CED"/>
    <w:rsid w:val="137D2B9A"/>
    <w:rsid w:val="137F4B64"/>
    <w:rsid w:val="138C374D"/>
    <w:rsid w:val="13BC20D7"/>
    <w:rsid w:val="140A3ACF"/>
    <w:rsid w:val="14254F4A"/>
    <w:rsid w:val="149019C4"/>
    <w:rsid w:val="14A123D5"/>
    <w:rsid w:val="14C01520"/>
    <w:rsid w:val="14DE527C"/>
    <w:rsid w:val="14F847EE"/>
    <w:rsid w:val="1504197A"/>
    <w:rsid w:val="15610299"/>
    <w:rsid w:val="156D03FD"/>
    <w:rsid w:val="15877538"/>
    <w:rsid w:val="15EE14A8"/>
    <w:rsid w:val="15FF2CD5"/>
    <w:rsid w:val="163E4B69"/>
    <w:rsid w:val="164C4DEF"/>
    <w:rsid w:val="1667108C"/>
    <w:rsid w:val="16953230"/>
    <w:rsid w:val="16AC2B74"/>
    <w:rsid w:val="16C62AAA"/>
    <w:rsid w:val="16CC4B79"/>
    <w:rsid w:val="16D325E4"/>
    <w:rsid w:val="170B3411"/>
    <w:rsid w:val="17383BD7"/>
    <w:rsid w:val="17451830"/>
    <w:rsid w:val="174F6843"/>
    <w:rsid w:val="17642D53"/>
    <w:rsid w:val="178C6993"/>
    <w:rsid w:val="17D07086"/>
    <w:rsid w:val="17F51D98"/>
    <w:rsid w:val="18027D81"/>
    <w:rsid w:val="180A201F"/>
    <w:rsid w:val="181E3409"/>
    <w:rsid w:val="18890233"/>
    <w:rsid w:val="18C70E7D"/>
    <w:rsid w:val="18C87413"/>
    <w:rsid w:val="18CA3582"/>
    <w:rsid w:val="197C7D9C"/>
    <w:rsid w:val="198F5F69"/>
    <w:rsid w:val="19C74F19"/>
    <w:rsid w:val="19DD0836"/>
    <w:rsid w:val="1A0C5C7F"/>
    <w:rsid w:val="1A0D6F44"/>
    <w:rsid w:val="1A301ABB"/>
    <w:rsid w:val="1A366198"/>
    <w:rsid w:val="1A73657B"/>
    <w:rsid w:val="1A7F79A2"/>
    <w:rsid w:val="1A881F93"/>
    <w:rsid w:val="1ADA6B24"/>
    <w:rsid w:val="1AFD17C3"/>
    <w:rsid w:val="1B261841"/>
    <w:rsid w:val="1B391234"/>
    <w:rsid w:val="1B53088C"/>
    <w:rsid w:val="1B620434"/>
    <w:rsid w:val="1B696D86"/>
    <w:rsid w:val="1B8C5216"/>
    <w:rsid w:val="1BE54B05"/>
    <w:rsid w:val="1BEE5FE1"/>
    <w:rsid w:val="1C337736"/>
    <w:rsid w:val="1C384245"/>
    <w:rsid w:val="1C3A7B6C"/>
    <w:rsid w:val="1C622C88"/>
    <w:rsid w:val="1CDF02C3"/>
    <w:rsid w:val="1D0253CD"/>
    <w:rsid w:val="1D131138"/>
    <w:rsid w:val="1D436787"/>
    <w:rsid w:val="1D47413A"/>
    <w:rsid w:val="1D532BBD"/>
    <w:rsid w:val="1D842009"/>
    <w:rsid w:val="1D9F423B"/>
    <w:rsid w:val="1DDB0BA0"/>
    <w:rsid w:val="1DE008F5"/>
    <w:rsid w:val="1E380282"/>
    <w:rsid w:val="1E477680"/>
    <w:rsid w:val="1E491AE1"/>
    <w:rsid w:val="1E576CAA"/>
    <w:rsid w:val="1E6D1585"/>
    <w:rsid w:val="1E906DA5"/>
    <w:rsid w:val="1E941406"/>
    <w:rsid w:val="1E957931"/>
    <w:rsid w:val="1EC12041"/>
    <w:rsid w:val="1ECB3294"/>
    <w:rsid w:val="1ED61CF8"/>
    <w:rsid w:val="1F084334"/>
    <w:rsid w:val="1F086D63"/>
    <w:rsid w:val="1F1D3939"/>
    <w:rsid w:val="1F221016"/>
    <w:rsid w:val="1F44521F"/>
    <w:rsid w:val="1F54610C"/>
    <w:rsid w:val="1F59095F"/>
    <w:rsid w:val="1F68686A"/>
    <w:rsid w:val="1F715899"/>
    <w:rsid w:val="1FAF67D1"/>
    <w:rsid w:val="1FB0010B"/>
    <w:rsid w:val="1FB51A05"/>
    <w:rsid w:val="1FE32E5F"/>
    <w:rsid w:val="1FF77E85"/>
    <w:rsid w:val="20297109"/>
    <w:rsid w:val="204B072D"/>
    <w:rsid w:val="20875058"/>
    <w:rsid w:val="209943F9"/>
    <w:rsid w:val="209C20FA"/>
    <w:rsid w:val="20E47AA9"/>
    <w:rsid w:val="20F21F78"/>
    <w:rsid w:val="21124161"/>
    <w:rsid w:val="212A1637"/>
    <w:rsid w:val="21A84316"/>
    <w:rsid w:val="21AE40F3"/>
    <w:rsid w:val="21CC5C06"/>
    <w:rsid w:val="223F1659"/>
    <w:rsid w:val="22513B6F"/>
    <w:rsid w:val="22767F8B"/>
    <w:rsid w:val="22F55380"/>
    <w:rsid w:val="231C08CC"/>
    <w:rsid w:val="234048F8"/>
    <w:rsid w:val="234601E5"/>
    <w:rsid w:val="234D6C00"/>
    <w:rsid w:val="2358717F"/>
    <w:rsid w:val="23805CB7"/>
    <w:rsid w:val="238877AC"/>
    <w:rsid w:val="23892091"/>
    <w:rsid w:val="239D1036"/>
    <w:rsid w:val="23B26890"/>
    <w:rsid w:val="23EC0CFE"/>
    <w:rsid w:val="23F24EDE"/>
    <w:rsid w:val="241A2687"/>
    <w:rsid w:val="242149E6"/>
    <w:rsid w:val="244E49C3"/>
    <w:rsid w:val="245A142B"/>
    <w:rsid w:val="2468284B"/>
    <w:rsid w:val="24C10ECC"/>
    <w:rsid w:val="24CD6A78"/>
    <w:rsid w:val="24E24DA0"/>
    <w:rsid w:val="24F17BAD"/>
    <w:rsid w:val="25006D33"/>
    <w:rsid w:val="253E4F04"/>
    <w:rsid w:val="25A53D2E"/>
    <w:rsid w:val="25AC5561"/>
    <w:rsid w:val="25BF5294"/>
    <w:rsid w:val="25CF17EB"/>
    <w:rsid w:val="26172A2E"/>
    <w:rsid w:val="26B02E2F"/>
    <w:rsid w:val="26E22083"/>
    <w:rsid w:val="26E65286"/>
    <w:rsid w:val="27022777"/>
    <w:rsid w:val="27216EAD"/>
    <w:rsid w:val="27260B8F"/>
    <w:rsid w:val="272C40BB"/>
    <w:rsid w:val="27383550"/>
    <w:rsid w:val="274041B2"/>
    <w:rsid w:val="27457A1B"/>
    <w:rsid w:val="2763351D"/>
    <w:rsid w:val="27C22E19"/>
    <w:rsid w:val="27CA2A7A"/>
    <w:rsid w:val="27E6024F"/>
    <w:rsid w:val="280F190B"/>
    <w:rsid w:val="28277120"/>
    <w:rsid w:val="282B09BF"/>
    <w:rsid w:val="282E2AF9"/>
    <w:rsid w:val="28377F6C"/>
    <w:rsid w:val="285B7D7C"/>
    <w:rsid w:val="28B4357A"/>
    <w:rsid w:val="28D81197"/>
    <w:rsid w:val="28DB6A95"/>
    <w:rsid w:val="28DD704C"/>
    <w:rsid w:val="28E6063D"/>
    <w:rsid w:val="29453D02"/>
    <w:rsid w:val="294A756A"/>
    <w:rsid w:val="29532549"/>
    <w:rsid w:val="2959052B"/>
    <w:rsid w:val="295C5D21"/>
    <w:rsid w:val="29833C5F"/>
    <w:rsid w:val="29954C89"/>
    <w:rsid w:val="29995DFC"/>
    <w:rsid w:val="2A1F6900"/>
    <w:rsid w:val="2A3E3F04"/>
    <w:rsid w:val="2A4807D3"/>
    <w:rsid w:val="2A6B5BF1"/>
    <w:rsid w:val="2A9E4FF2"/>
    <w:rsid w:val="2AA607D0"/>
    <w:rsid w:val="2AD528C3"/>
    <w:rsid w:val="2AFB3688"/>
    <w:rsid w:val="2B1C5659"/>
    <w:rsid w:val="2B450F91"/>
    <w:rsid w:val="2B914BF0"/>
    <w:rsid w:val="2BA802A5"/>
    <w:rsid w:val="2BB2192E"/>
    <w:rsid w:val="2BFD6607"/>
    <w:rsid w:val="2C08344B"/>
    <w:rsid w:val="2C495370"/>
    <w:rsid w:val="2C683F35"/>
    <w:rsid w:val="2C6E1BE1"/>
    <w:rsid w:val="2C7B05C4"/>
    <w:rsid w:val="2D16417C"/>
    <w:rsid w:val="2D2377F5"/>
    <w:rsid w:val="2D7E4521"/>
    <w:rsid w:val="2DBC7A62"/>
    <w:rsid w:val="2DCA7A82"/>
    <w:rsid w:val="2DD85165"/>
    <w:rsid w:val="2E382360"/>
    <w:rsid w:val="2E474078"/>
    <w:rsid w:val="2E491B18"/>
    <w:rsid w:val="2E734E6D"/>
    <w:rsid w:val="2E823302"/>
    <w:rsid w:val="2E871EC5"/>
    <w:rsid w:val="2EA968B8"/>
    <w:rsid w:val="2EE1746B"/>
    <w:rsid w:val="2EFA558F"/>
    <w:rsid w:val="2F057F90"/>
    <w:rsid w:val="2F073FCB"/>
    <w:rsid w:val="2F0D4F83"/>
    <w:rsid w:val="2F1C3757"/>
    <w:rsid w:val="2F632AD9"/>
    <w:rsid w:val="2F635DC1"/>
    <w:rsid w:val="2F7774A9"/>
    <w:rsid w:val="2F904F03"/>
    <w:rsid w:val="2FA12CF6"/>
    <w:rsid w:val="2FA24D3D"/>
    <w:rsid w:val="2FB3473C"/>
    <w:rsid w:val="2FEB1C54"/>
    <w:rsid w:val="30105FF3"/>
    <w:rsid w:val="303719E6"/>
    <w:rsid w:val="303F1C37"/>
    <w:rsid w:val="305F195A"/>
    <w:rsid w:val="30DB23EB"/>
    <w:rsid w:val="30FE1366"/>
    <w:rsid w:val="3105255F"/>
    <w:rsid w:val="311A5287"/>
    <w:rsid w:val="31313D08"/>
    <w:rsid w:val="314D7093"/>
    <w:rsid w:val="316C71FC"/>
    <w:rsid w:val="31741628"/>
    <w:rsid w:val="318A0973"/>
    <w:rsid w:val="31B21D4E"/>
    <w:rsid w:val="31B4224C"/>
    <w:rsid w:val="31B70385"/>
    <w:rsid w:val="31CD535E"/>
    <w:rsid w:val="31D266B2"/>
    <w:rsid w:val="31D67CCA"/>
    <w:rsid w:val="324234D5"/>
    <w:rsid w:val="32487B18"/>
    <w:rsid w:val="32AD393A"/>
    <w:rsid w:val="32D32291"/>
    <w:rsid w:val="32D379F2"/>
    <w:rsid w:val="32E93950"/>
    <w:rsid w:val="32FB2844"/>
    <w:rsid w:val="335A7244"/>
    <w:rsid w:val="335C445D"/>
    <w:rsid w:val="33620D30"/>
    <w:rsid w:val="339B6E47"/>
    <w:rsid w:val="33C612FD"/>
    <w:rsid w:val="33EA6684"/>
    <w:rsid w:val="341615CD"/>
    <w:rsid w:val="344F50A7"/>
    <w:rsid w:val="347310DF"/>
    <w:rsid w:val="34A64CD2"/>
    <w:rsid w:val="34A820F5"/>
    <w:rsid w:val="34A851BD"/>
    <w:rsid w:val="34B0314C"/>
    <w:rsid w:val="34B7712B"/>
    <w:rsid w:val="34DF7E07"/>
    <w:rsid w:val="34E22105"/>
    <w:rsid w:val="34E84619"/>
    <w:rsid w:val="351E0AF2"/>
    <w:rsid w:val="3544563F"/>
    <w:rsid w:val="354F234C"/>
    <w:rsid w:val="359736B9"/>
    <w:rsid w:val="35C11765"/>
    <w:rsid w:val="35DC59EE"/>
    <w:rsid w:val="362F1FC2"/>
    <w:rsid w:val="367040D8"/>
    <w:rsid w:val="368A3CBE"/>
    <w:rsid w:val="369E0472"/>
    <w:rsid w:val="36A06A1C"/>
    <w:rsid w:val="36A40645"/>
    <w:rsid w:val="36F909D9"/>
    <w:rsid w:val="375D203C"/>
    <w:rsid w:val="37620175"/>
    <w:rsid w:val="378B5D07"/>
    <w:rsid w:val="37D029B4"/>
    <w:rsid w:val="37FB02A2"/>
    <w:rsid w:val="38923D87"/>
    <w:rsid w:val="38FC58D5"/>
    <w:rsid w:val="39580BB5"/>
    <w:rsid w:val="397D4585"/>
    <w:rsid w:val="399B3329"/>
    <w:rsid w:val="39AB4089"/>
    <w:rsid w:val="39BD1693"/>
    <w:rsid w:val="3A534F57"/>
    <w:rsid w:val="3A6F18AF"/>
    <w:rsid w:val="3A7E764A"/>
    <w:rsid w:val="3ACA22B9"/>
    <w:rsid w:val="3AF9769E"/>
    <w:rsid w:val="3B103FF8"/>
    <w:rsid w:val="3B141786"/>
    <w:rsid w:val="3B1F0ECF"/>
    <w:rsid w:val="3B2A5EC1"/>
    <w:rsid w:val="3B366613"/>
    <w:rsid w:val="3B3F7174"/>
    <w:rsid w:val="3B440C0C"/>
    <w:rsid w:val="3B446A74"/>
    <w:rsid w:val="3B516536"/>
    <w:rsid w:val="3B550DD1"/>
    <w:rsid w:val="3B675476"/>
    <w:rsid w:val="3BA24FE4"/>
    <w:rsid w:val="3BA26416"/>
    <w:rsid w:val="3BB15227"/>
    <w:rsid w:val="3BB665FC"/>
    <w:rsid w:val="3BD255B9"/>
    <w:rsid w:val="3BE37F29"/>
    <w:rsid w:val="3C065066"/>
    <w:rsid w:val="3C241E9D"/>
    <w:rsid w:val="3C3B4E32"/>
    <w:rsid w:val="3C4564FF"/>
    <w:rsid w:val="3C9012E0"/>
    <w:rsid w:val="3C960EEB"/>
    <w:rsid w:val="3CA16C9C"/>
    <w:rsid w:val="3CB21257"/>
    <w:rsid w:val="3CCE6069"/>
    <w:rsid w:val="3D09213E"/>
    <w:rsid w:val="3D19771E"/>
    <w:rsid w:val="3D635D3F"/>
    <w:rsid w:val="3D7B02C4"/>
    <w:rsid w:val="3DB46E6E"/>
    <w:rsid w:val="3DC257B2"/>
    <w:rsid w:val="3DCB6A74"/>
    <w:rsid w:val="3E333FAC"/>
    <w:rsid w:val="3E371A94"/>
    <w:rsid w:val="3E7B7AD3"/>
    <w:rsid w:val="3EB0245B"/>
    <w:rsid w:val="3EB15586"/>
    <w:rsid w:val="3EC6723B"/>
    <w:rsid w:val="3F34033F"/>
    <w:rsid w:val="3F424C9F"/>
    <w:rsid w:val="3F45587D"/>
    <w:rsid w:val="3F9450CA"/>
    <w:rsid w:val="3FA23805"/>
    <w:rsid w:val="3FAF1A7E"/>
    <w:rsid w:val="3FB95652"/>
    <w:rsid w:val="3FBB0422"/>
    <w:rsid w:val="3FD52781"/>
    <w:rsid w:val="40114687"/>
    <w:rsid w:val="40906FB4"/>
    <w:rsid w:val="409475F1"/>
    <w:rsid w:val="40A22BD2"/>
    <w:rsid w:val="40B06799"/>
    <w:rsid w:val="40C357E1"/>
    <w:rsid w:val="40F16BB8"/>
    <w:rsid w:val="41387420"/>
    <w:rsid w:val="414055D7"/>
    <w:rsid w:val="419B4E05"/>
    <w:rsid w:val="41B43583"/>
    <w:rsid w:val="41D62C09"/>
    <w:rsid w:val="421260C7"/>
    <w:rsid w:val="423C19D1"/>
    <w:rsid w:val="427C649C"/>
    <w:rsid w:val="428B0580"/>
    <w:rsid w:val="429C1A28"/>
    <w:rsid w:val="42FE546C"/>
    <w:rsid w:val="43044B6D"/>
    <w:rsid w:val="430F164D"/>
    <w:rsid w:val="430F53C8"/>
    <w:rsid w:val="4336435F"/>
    <w:rsid w:val="43BB6F58"/>
    <w:rsid w:val="43C449C4"/>
    <w:rsid w:val="44136A7F"/>
    <w:rsid w:val="44A07623"/>
    <w:rsid w:val="44A62954"/>
    <w:rsid w:val="44D41FB5"/>
    <w:rsid w:val="44F457DC"/>
    <w:rsid w:val="44F96C05"/>
    <w:rsid w:val="44FE6745"/>
    <w:rsid w:val="45091C30"/>
    <w:rsid w:val="45344EFF"/>
    <w:rsid w:val="454A51F2"/>
    <w:rsid w:val="455247A4"/>
    <w:rsid w:val="45582D83"/>
    <w:rsid w:val="45874B9B"/>
    <w:rsid w:val="45B84861"/>
    <w:rsid w:val="45C06D21"/>
    <w:rsid w:val="45C16669"/>
    <w:rsid w:val="45CF4C28"/>
    <w:rsid w:val="45D40490"/>
    <w:rsid w:val="45EC3404"/>
    <w:rsid w:val="45F96F2A"/>
    <w:rsid w:val="45FD7249"/>
    <w:rsid w:val="4645313C"/>
    <w:rsid w:val="46AF05B5"/>
    <w:rsid w:val="46C719A8"/>
    <w:rsid w:val="46D1677D"/>
    <w:rsid w:val="471D54F2"/>
    <w:rsid w:val="473A678E"/>
    <w:rsid w:val="479C0939"/>
    <w:rsid w:val="47E56535"/>
    <w:rsid w:val="482872B2"/>
    <w:rsid w:val="48480CC1"/>
    <w:rsid w:val="484B6829"/>
    <w:rsid w:val="485E04E5"/>
    <w:rsid w:val="48812530"/>
    <w:rsid w:val="48F21359"/>
    <w:rsid w:val="490F790E"/>
    <w:rsid w:val="49885F7E"/>
    <w:rsid w:val="498864C2"/>
    <w:rsid w:val="4A4523CD"/>
    <w:rsid w:val="4A474116"/>
    <w:rsid w:val="4A5F08DB"/>
    <w:rsid w:val="4A633856"/>
    <w:rsid w:val="4A693E98"/>
    <w:rsid w:val="4A7659AE"/>
    <w:rsid w:val="4A9E0E8E"/>
    <w:rsid w:val="4AAD1058"/>
    <w:rsid w:val="4AAD305D"/>
    <w:rsid w:val="4AB675A1"/>
    <w:rsid w:val="4AF10FFB"/>
    <w:rsid w:val="4AFF206E"/>
    <w:rsid w:val="4B1B105A"/>
    <w:rsid w:val="4B38326F"/>
    <w:rsid w:val="4B7E49E1"/>
    <w:rsid w:val="4BFB7C03"/>
    <w:rsid w:val="4C1F1403"/>
    <w:rsid w:val="4C2D08FA"/>
    <w:rsid w:val="4C2F0636"/>
    <w:rsid w:val="4C6D10EF"/>
    <w:rsid w:val="4CC05E7A"/>
    <w:rsid w:val="4CE419C7"/>
    <w:rsid w:val="4D1B3CCB"/>
    <w:rsid w:val="4D266718"/>
    <w:rsid w:val="4D2C03C6"/>
    <w:rsid w:val="4D371814"/>
    <w:rsid w:val="4D467339"/>
    <w:rsid w:val="4D5A16EF"/>
    <w:rsid w:val="4D811C62"/>
    <w:rsid w:val="4DD410B4"/>
    <w:rsid w:val="4DE77B3D"/>
    <w:rsid w:val="4E3F0B00"/>
    <w:rsid w:val="4E4F6905"/>
    <w:rsid w:val="4E7664C3"/>
    <w:rsid w:val="4E8D5E9B"/>
    <w:rsid w:val="4E9E3B76"/>
    <w:rsid w:val="4EA428B7"/>
    <w:rsid w:val="4EA84270"/>
    <w:rsid w:val="4ECE18FC"/>
    <w:rsid w:val="4ED82BE9"/>
    <w:rsid w:val="4EEE725A"/>
    <w:rsid w:val="4F241F29"/>
    <w:rsid w:val="4F7F0B09"/>
    <w:rsid w:val="4F9702E4"/>
    <w:rsid w:val="4FE15C83"/>
    <w:rsid w:val="50081462"/>
    <w:rsid w:val="503555E9"/>
    <w:rsid w:val="50E90A96"/>
    <w:rsid w:val="50EC48E0"/>
    <w:rsid w:val="51493A67"/>
    <w:rsid w:val="517C2847"/>
    <w:rsid w:val="52042072"/>
    <w:rsid w:val="5208386D"/>
    <w:rsid w:val="52375079"/>
    <w:rsid w:val="523A39E6"/>
    <w:rsid w:val="523C0452"/>
    <w:rsid w:val="52664A6F"/>
    <w:rsid w:val="52B5427B"/>
    <w:rsid w:val="52BA1CE1"/>
    <w:rsid w:val="52CA66D4"/>
    <w:rsid w:val="531A6C47"/>
    <w:rsid w:val="534F7AD0"/>
    <w:rsid w:val="53913478"/>
    <w:rsid w:val="53A05E55"/>
    <w:rsid w:val="5428796D"/>
    <w:rsid w:val="54344B51"/>
    <w:rsid w:val="544F14C6"/>
    <w:rsid w:val="54543154"/>
    <w:rsid w:val="54773275"/>
    <w:rsid w:val="549C5253"/>
    <w:rsid w:val="54A24918"/>
    <w:rsid w:val="54B66BDB"/>
    <w:rsid w:val="54BA3A8E"/>
    <w:rsid w:val="54C82E67"/>
    <w:rsid w:val="54CC0A3D"/>
    <w:rsid w:val="54D9446C"/>
    <w:rsid w:val="54FA3F42"/>
    <w:rsid w:val="551B10C7"/>
    <w:rsid w:val="55BD520B"/>
    <w:rsid w:val="55CF0523"/>
    <w:rsid w:val="55D459E4"/>
    <w:rsid w:val="55E24503"/>
    <w:rsid w:val="560069CE"/>
    <w:rsid w:val="56412A86"/>
    <w:rsid w:val="56985A97"/>
    <w:rsid w:val="56D15DA9"/>
    <w:rsid w:val="56D35134"/>
    <w:rsid w:val="56EE4480"/>
    <w:rsid w:val="56F62CC6"/>
    <w:rsid w:val="571A0B9F"/>
    <w:rsid w:val="57322FE5"/>
    <w:rsid w:val="57882E88"/>
    <w:rsid w:val="57C06AC6"/>
    <w:rsid w:val="57CC097A"/>
    <w:rsid w:val="57FA3D9C"/>
    <w:rsid w:val="58051D66"/>
    <w:rsid w:val="580C5867"/>
    <w:rsid w:val="586A278D"/>
    <w:rsid w:val="58AF1442"/>
    <w:rsid w:val="58F37257"/>
    <w:rsid w:val="59177B9F"/>
    <w:rsid w:val="591E26B0"/>
    <w:rsid w:val="592F5CB1"/>
    <w:rsid w:val="59BC7343"/>
    <w:rsid w:val="5A007669"/>
    <w:rsid w:val="5A076B56"/>
    <w:rsid w:val="5A086C5D"/>
    <w:rsid w:val="5A803171"/>
    <w:rsid w:val="5AAF1835"/>
    <w:rsid w:val="5AD47839"/>
    <w:rsid w:val="5B0C69B2"/>
    <w:rsid w:val="5B106F84"/>
    <w:rsid w:val="5B2555BE"/>
    <w:rsid w:val="5B6E4B4F"/>
    <w:rsid w:val="5B705420"/>
    <w:rsid w:val="5B7946FF"/>
    <w:rsid w:val="5B837F4E"/>
    <w:rsid w:val="5BA129DB"/>
    <w:rsid w:val="5BA97359"/>
    <w:rsid w:val="5BB51B0F"/>
    <w:rsid w:val="5BB870CB"/>
    <w:rsid w:val="5BDB79BA"/>
    <w:rsid w:val="5BF951A4"/>
    <w:rsid w:val="5C024C96"/>
    <w:rsid w:val="5C3A202E"/>
    <w:rsid w:val="5C645C72"/>
    <w:rsid w:val="5C9803F2"/>
    <w:rsid w:val="5CB476DA"/>
    <w:rsid w:val="5CC41971"/>
    <w:rsid w:val="5CDF5814"/>
    <w:rsid w:val="5CEE05A9"/>
    <w:rsid w:val="5CF1178F"/>
    <w:rsid w:val="5D052FFA"/>
    <w:rsid w:val="5D11431E"/>
    <w:rsid w:val="5D1F32A9"/>
    <w:rsid w:val="5D2B1995"/>
    <w:rsid w:val="5D344C10"/>
    <w:rsid w:val="5D5F28DD"/>
    <w:rsid w:val="5D792CAD"/>
    <w:rsid w:val="5DAD2799"/>
    <w:rsid w:val="5DCE6011"/>
    <w:rsid w:val="5DD21301"/>
    <w:rsid w:val="5DDB4DED"/>
    <w:rsid w:val="5DEA21A7"/>
    <w:rsid w:val="5E0F07D6"/>
    <w:rsid w:val="5E275EA1"/>
    <w:rsid w:val="5E302CC8"/>
    <w:rsid w:val="5E3C5060"/>
    <w:rsid w:val="5E503C1F"/>
    <w:rsid w:val="5E9D3B4E"/>
    <w:rsid w:val="5EA860B5"/>
    <w:rsid w:val="5EDB32E9"/>
    <w:rsid w:val="5EDE183D"/>
    <w:rsid w:val="5F1105EF"/>
    <w:rsid w:val="5F1D6F19"/>
    <w:rsid w:val="5F230581"/>
    <w:rsid w:val="5F2B2A77"/>
    <w:rsid w:val="5F5226F9"/>
    <w:rsid w:val="5F5C714C"/>
    <w:rsid w:val="5F8144AA"/>
    <w:rsid w:val="5F8727DB"/>
    <w:rsid w:val="5FEC48FC"/>
    <w:rsid w:val="5FFE462F"/>
    <w:rsid w:val="601C0CC3"/>
    <w:rsid w:val="60250451"/>
    <w:rsid w:val="603142B4"/>
    <w:rsid w:val="60542760"/>
    <w:rsid w:val="60A12BD4"/>
    <w:rsid w:val="60B71D43"/>
    <w:rsid w:val="610F3DDB"/>
    <w:rsid w:val="612E61EB"/>
    <w:rsid w:val="61311C5B"/>
    <w:rsid w:val="613A642C"/>
    <w:rsid w:val="61436338"/>
    <w:rsid w:val="6176797F"/>
    <w:rsid w:val="61BD7468"/>
    <w:rsid w:val="61CF0031"/>
    <w:rsid w:val="622A4A2C"/>
    <w:rsid w:val="622A7340"/>
    <w:rsid w:val="62355C94"/>
    <w:rsid w:val="626205EF"/>
    <w:rsid w:val="627B3669"/>
    <w:rsid w:val="627E2353"/>
    <w:rsid w:val="627F6C32"/>
    <w:rsid w:val="629E5C56"/>
    <w:rsid w:val="62E9521B"/>
    <w:rsid w:val="63147BFC"/>
    <w:rsid w:val="637315A0"/>
    <w:rsid w:val="637A3FCD"/>
    <w:rsid w:val="639865A3"/>
    <w:rsid w:val="639E52BD"/>
    <w:rsid w:val="63EF49BB"/>
    <w:rsid w:val="643F0D73"/>
    <w:rsid w:val="644E7220"/>
    <w:rsid w:val="64593A57"/>
    <w:rsid w:val="649958D3"/>
    <w:rsid w:val="64B53013"/>
    <w:rsid w:val="64CD45B1"/>
    <w:rsid w:val="64D803B3"/>
    <w:rsid w:val="65325497"/>
    <w:rsid w:val="653A2623"/>
    <w:rsid w:val="655A23A2"/>
    <w:rsid w:val="656E50AA"/>
    <w:rsid w:val="658F65B7"/>
    <w:rsid w:val="659120D7"/>
    <w:rsid w:val="65A17238"/>
    <w:rsid w:val="65AF714D"/>
    <w:rsid w:val="65B347E1"/>
    <w:rsid w:val="65E91C72"/>
    <w:rsid w:val="66277E08"/>
    <w:rsid w:val="66403D58"/>
    <w:rsid w:val="66716121"/>
    <w:rsid w:val="66AB72B8"/>
    <w:rsid w:val="66AD22F1"/>
    <w:rsid w:val="66C51710"/>
    <w:rsid w:val="66C60BB9"/>
    <w:rsid w:val="66CF7E1F"/>
    <w:rsid w:val="66EE4402"/>
    <w:rsid w:val="67032B23"/>
    <w:rsid w:val="674D4628"/>
    <w:rsid w:val="679D472E"/>
    <w:rsid w:val="67B10B25"/>
    <w:rsid w:val="682452A7"/>
    <w:rsid w:val="682E3612"/>
    <w:rsid w:val="683D1B58"/>
    <w:rsid w:val="68541290"/>
    <w:rsid w:val="68691BA9"/>
    <w:rsid w:val="68744261"/>
    <w:rsid w:val="68AB2333"/>
    <w:rsid w:val="68B00491"/>
    <w:rsid w:val="68E10636"/>
    <w:rsid w:val="6905406F"/>
    <w:rsid w:val="69761AAE"/>
    <w:rsid w:val="69922F69"/>
    <w:rsid w:val="69B77069"/>
    <w:rsid w:val="69E26642"/>
    <w:rsid w:val="6A026ACA"/>
    <w:rsid w:val="6A0E7A57"/>
    <w:rsid w:val="6A4E1D0F"/>
    <w:rsid w:val="6A574924"/>
    <w:rsid w:val="6A6D231C"/>
    <w:rsid w:val="6A775135"/>
    <w:rsid w:val="6A8E6779"/>
    <w:rsid w:val="6ACC1E98"/>
    <w:rsid w:val="6AD6557E"/>
    <w:rsid w:val="6B0600A5"/>
    <w:rsid w:val="6B2B3479"/>
    <w:rsid w:val="6B39734E"/>
    <w:rsid w:val="6B491C5C"/>
    <w:rsid w:val="6B6E44B0"/>
    <w:rsid w:val="6B87759B"/>
    <w:rsid w:val="6BB303C0"/>
    <w:rsid w:val="6BFE0C84"/>
    <w:rsid w:val="6C0973FD"/>
    <w:rsid w:val="6C277416"/>
    <w:rsid w:val="6C2801D8"/>
    <w:rsid w:val="6C5F0975"/>
    <w:rsid w:val="6C7410DF"/>
    <w:rsid w:val="6C8825C4"/>
    <w:rsid w:val="6C967B81"/>
    <w:rsid w:val="6CDC4FA0"/>
    <w:rsid w:val="6D0D16F6"/>
    <w:rsid w:val="6D216E65"/>
    <w:rsid w:val="6D3B5CE9"/>
    <w:rsid w:val="6D71548C"/>
    <w:rsid w:val="6D8620C4"/>
    <w:rsid w:val="6D907284"/>
    <w:rsid w:val="6DB80C69"/>
    <w:rsid w:val="6DBB37B4"/>
    <w:rsid w:val="6DC416DD"/>
    <w:rsid w:val="6DC7297B"/>
    <w:rsid w:val="6DD10C8D"/>
    <w:rsid w:val="6DE22DD6"/>
    <w:rsid w:val="6DEB2CCC"/>
    <w:rsid w:val="6DEF4692"/>
    <w:rsid w:val="6DF66D04"/>
    <w:rsid w:val="6DFC302B"/>
    <w:rsid w:val="6E011F5D"/>
    <w:rsid w:val="6E093483"/>
    <w:rsid w:val="6E423057"/>
    <w:rsid w:val="6E59774E"/>
    <w:rsid w:val="6E6C7846"/>
    <w:rsid w:val="6EA2262A"/>
    <w:rsid w:val="6EEF1D13"/>
    <w:rsid w:val="6F08646B"/>
    <w:rsid w:val="6F254CD7"/>
    <w:rsid w:val="6F4B4A6F"/>
    <w:rsid w:val="6FC0545D"/>
    <w:rsid w:val="6FD21D6E"/>
    <w:rsid w:val="70142DB9"/>
    <w:rsid w:val="70245457"/>
    <w:rsid w:val="703A79D7"/>
    <w:rsid w:val="70464208"/>
    <w:rsid w:val="7064403B"/>
    <w:rsid w:val="70956C2A"/>
    <w:rsid w:val="70BB2920"/>
    <w:rsid w:val="70BE7ABC"/>
    <w:rsid w:val="70C425B5"/>
    <w:rsid w:val="70C507CF"/>
    <w:rsid w:val="70DB2F5D"/>
    <w:rsid w:val="71241A1C"/>
    <w:rsid w:val="71324139"/>
    <w:rsid w:val="71A17F8C"/>
    <w:rsid w:val="71BB1116"/>
    <w:rsid w:val="71E10E40"/>
    <w:rsid w:val="71F47640"/>
    <w:rsid w:val="72210A95"/>
    <w:rsid w:val="723D63AD"/>
    <w:rsid w:val="72801E81"/>
    <w:rsid w:val="72883C0C"/>
    <w:rsid w:val="728A460C"/>
    <w:rsid w:val="728B1480"/>
    <w:rsid w:val="72900CE6"/>
    <w:rsid w:val="72960753"/>
    <w:rsid w:val="72B4144F"/>
    <w:rsid w:val="72D15FC0"/>
    <w:rsid w:val="72D71E94"/>
    <w:rsid w:val="73165394"/>
    <w:rsid w:val="73296470"/>
    <w:rsid w:val="73351CBE"/>
    <w:rsid w:val="734B5ABD"/>
    <w:rsid w:val="73EA2AA9"/>
    <w:rsid w:val="73F17C46"/>
    <w:rsid w:val="743E1A42"/>
    <w:rsid w:val="745D771F"/>
    <w:rsid w:val="74607950"/>
    <w:rsid w:val="746D0C6D"/>
    <w:rsid w:val="74AA2210"/>
    <w:rsid w:val="74B74DA9"/>
    <w:rsid w:val="74F769B5"/>
    <w:rsid w:val="75155DA8"/>
    <w:rsid w:val="752312C0"/>
    <w:rsid w:val="754E52B9"/>
    <w:rsid w:val="757A4610"/>
    <w:rsid w:val="758754DD"/>
    <w:rsid w:val="759B3A31"/>
    <w:rsid w:val="75D77E50"/>
    <w:rsid w:val="75E86064"/>
    <w:rsid w:val="76462308"/>
    <w:rsid w:val="7685658D"/>
    <w:rsid w:val="76A84546"/>
    <w:rsid w:val="76D34C1D"/>
    <w:rsid w:val="772373D5"/>
    <w:rsid w:val="7724647D"/>
    <w:rsid w:val="77441C14"/>
    <w:rsid w:val="77752FD1"/>
    <w:rsid w:val="77762099"/>
    <w:rsid w:val="777F52D6"/>
    <w:rsid w:val="77B27FAE"/>
    <w:rsid w:val="77C81353"/>
    <w:rsid w:val="78024977"/>
    <w:rsid w:val="78033332"/>
    <w:rsid w:val="7805634E"/>
    <w:rsid w:val="782E65D0"/>
    <w:rsid w:val="784C456C"/>
    <w:rsid w:val="78662749"/>
    <w:rsid w:val="787B6279"/>
    <w:rsid w:val="789B60C5"/>
    <w:rsid w:val="78DA0352"/>
    <w:rsid w:val="78DE0E06"/>
    <w:rsid w:val="790565BA"/>
    <w:rsid w:val="79070FAC"/>
    <w:rsid w:val="792817E3"/>
    <w:rsid w:val="79554E68"/>
    <w:rsid w:val="797132F1"/>
    <w:rsid w:val="79731FBB"/>
    <w:rsid w:val="7993236B"/>
    <w:rsid w:val="799D6668"/>
    <w:rsid w:val="79B670C4"/>
    <w:rsid w:val="79E47F9A"/>
    <w:rsid w:val="7A273CAD"/>
    <w:rsid w:val="7A291E51"/>
    <w:rsid w:val="7A643330"/>
    <w:rsid w:val="7AAF1560"/>
    <w:rsid w:val="7ABC4A73"/>
    <w:rsid w:val="7ADE0E8D"/>
    <w:rsid w:val="7ADF7A49"/>
    <w:rsid w:val="7AF34939"/>
    <w:rsid w:val="7AF35D70"/>
    <w:rsid w:val="7B0D520A"/>
    <w:rsid w:val="7B2215E0"/>
    <w:rsid w:val="7BA56917"/>
    <w:rsid w:val="7BB9438B"/>
    <w:rsid w:val="7BBA3565"/>
    <w:rsid w:val="7BEA0B14"/>
    <w:rsid w:val="7BFA5853"/>
    <w:rsid w:val="7C9351F0"/>
    <w:rsid w:val="7CAB678F"/>
    <w:rsid w:val="7CC01858"/>
    <w:rsid w:val="7CCD75BD"/>
    <w:rsid w:val="7CDE1FDD"/>
    <w:rsid w:val="7CF820C9"/>
    <w:rsid w:val="7D0322CF"/>
    <w:rsid w:val="7D1931F3"/>
    <w:rsid w:val="7D22450B"/>
    <w:rsid w:val="7D314453"/>
    <w:rsid w:val="7D862F82"/>
    <w:rsid w:val="7D93039E"/>
    <w:rsid w:val="7DB072FC"/>
    <w:rsid w:val="7DB9048E"/>
    <w:rsid w:val="7DC019A7"/>
    <w:rsid w:val="7DC425BD"/>
    <w:rsid w:val="7DD65BEE"/>
    <w:rsid w:val="7E310B74"/>
    <w:rsid w:val="7E865AC4"/>
    <w:rsid w:val="7EAD08D3"/>
    <w:rsid w:val="7ECA2D3E"/>
    <w:rsid w:val="7EEC6360"/>
    <w:rsid w:val="7EF522F5"/>
    <w:rsid w:val="7F153367"/>
    <w:rsid w:val="7F6A37A6"/>
    <w:rsid w:val="7F7D3921"/>
    <w:rsid w:val="7FE1547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qFormat="1" w:unhideWhenUsed="0" w:uiPriority="99" w:semiHidden="0"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qFormat="1" w:unhideWhenUsed="0" w:uiPriority="0" w:semiHidden="0"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qFormat="1" w:unhideWhenUsed="0" w:uiPriority="99" w:semiHidden="0" w:name="endnote reference"/>
    <w:lsdException w:qFormat="1" w:unhideWhenUsed="0" w:uiPriority="99" w:semiHidden="0" w:name="endnote text"/>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5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7"/>
    <w:qFormat/>
    <w:uiPriority w:val="99"/>
    <w:pPr>
      <w:keepNext/>
      <w:adjustRightInd w:val="0"/>
      <w:snapToGrid w:val="0"/>
      <w:spacing w:line="360" w:lineRule="auto"/>
      <w:jc w:val="center"/>
      <w:outlineLvl w:val="0"/>
    </w:pPr>
    <w:rPr>
      <w:b/>
      <w:sz w:val="44"/>
    </w:rPr>
  </w:style>
  <w:style w:type="paragraph" w:styleId="5">
    <w:name w:val="heading 2"/>
    <w:basedOn w:val="1"/>
    <w:next w:val="2"/>
    <w:link w:val="66"/>
    <w:qFormat/>
    <w:uiPriority w:val="99"/>
    <w:pPr>
      <w:keepNext/>
      <w:keepLines/>
      <w:adjustRightInd w:val="0"/>
      <w:snapToGrid w:val="0"/>
      <w:spacing w:line="360" w:lineRule="auto"/>
      <w:jc w:val="center"/>
      <w:outlineLvl w:val="1"/>
    </w:pPr>
    <w:rPr>
      <w:rFonts w:ascii="Arial" w:hAnsi="Arial"/>
      <w:b/>
      <w:bCs/>
      <w:sz w:val="32"/>
      <w:szCs w:val="32"/>
    </w:rPr>
  </w:style>
  <w:style w:type="paragraph" w:styleId="6">
    <w:name w:val="heading 3"/>
    <w:basedOn w:val="1"/>
    <w:next w:val="1"/>
    <w:link w:val="68"/>
    <w:qFormat/>
    <w:uiPriority w:val="99"/>
    <w:pPr>
      <w:keepNext/>
      <w:keepLines/>
      <w:spacing w:before="260" w:after="260" w:line="416" w:lineRule="auto"/>
      <w:outlineLvl w:val="2"/>
    </w:pPr>
    <w:rPr>
      <w:b/>
      <w:bCs/>
      <w:sz w:val="32"/>
      <w:szCs w:val="32"/>
    </w:rPr>
  </w:style>
  <w:style w:type="paragraph" w:styleId="7">
    <w:name w:val="heading 4"/>
    <w:basedOn w:val="1"/>
    <w:next w:val="1"/>
    <w:link w:val="69"/>
    <w:qFormat/>
    <w:uiPriority w:val="99"/>
    <w:pPr>
      <w:keepNext/>
      <w:keepLines/>
      <w:spacing w:before="280" w:after="290" w:line="376" w:lineRule="auto"/>
      <w:outlineLvl w:val="3"/>
    </w:pPr>
    <w:rPr>
      <w:rFonts w:ascii="Cambria" w:hAnsi="Cambria"/>
      <w:b/>
      <w:bCs/>
      <w:sz w:val="28"/>
      <w:szCs w:val="28"/>
    </w:rPr>
  </w:style>
  <w:style w:type="paragraph" w:styleId="8">
    <w:name w:val="heading 5"/>
    <w:basedOn w:val="1"/>
    <w:next w:val="1"/>
    <w:link w:val="70"/>
    <w:qFormat/>
    <w:uiPriority w:val="99"/>
    <w:pPr>
      <w:keepNext/>
      <w:keepLines/>
      <w:spacing w:before="280" w:after="290" w:line="376" w:lineRule="auto"/>
      <w:outlineLvl w:val="4"/>
    </w:pPr>
    <w:rPr>
      <w:b/>
      <w:bCs/>
      <w:sz w:val="28"/>
      <w:szCs w:val="28"/>
    </w:rPr>
  </w:style>
  <w:style w:type="paragraph" w:styleId="9">
    <w:name w:val="heading 6"/>
    <w:basedOn w:val="1"/>
    <w:next w:val="1"/>
    <w:link w:val="71"/>
    <w:qFormat/>
    <w:uiPriority w:val="99"/>
    <w:pPr>
      <w:keepNext/>
      <w:keepLines/>
      <w:spacing w:before="240" w:after="64" w:line="320" w:lineRule="auto"/>
      <w:outlineLvl w:val="5"/>
    </w:pPr>
    <w:rPr>
      <w:rFonts w:ascii="Cambria" w:hAnsi="Cambria"/>
      <w:b/>
      <w:bCs/>
      <w:kern w:val="0"/>
      <w:sz w:val="24"/>
      <w:szCs w:val="24"/>
    </w:rPr>
  </w:style>
  <w:style w:type="paragraph" w:styleId="10">
    <w:name w:val="heading 7"/>
    <w:basedOn w:val="1"/>
    <w:next w:val="1"/>
    <w:link w:val="72"/>
    <w:qFormat/>
    <w:uiPriority w:val="99"/>
    <w:pPr>
      <w:keepNext/>
      <w:keepLines/>
      <w:spacing w:before="240" w:after="64" w:line="320" w:lineRule="auto"/>
      <w:outlineLvl w:val="6"/>
    </w:pPr>
    <w:rPr>
      <w:rFonts w:ascii="Calibri" w:hAnsi="Calibri"/>
      <w:b/>
      <w:bCs/>
      <w:kern w:val="0"/>
      <w:sz w:val="24"/>
      <w:szCs w:val="24"/>
    </w:rPr>
  </w:style>
  <w:style w:type="paragraph" w:styleId="11">
    <w:name w:val="heading 8"/>
    <w:basedOn w:val="1"/>
    <w:next w:val="1"/>
    <w:link w:val="73"/>
    <w:qFormat/>
    <w:uiPriority w:val="99"/>
    <w:pPr>
      <w:keepNext/>
      <w:keepLines/>
      <w:spacing w:before="240" w:after="64" w:line="320" w:lineRule="auto"/>
      <w:outlineLvl w:val="7"/>
    </w:pPr>
    <w:rPr>
      <w:rFonts w:ascii="Cambria" w:hAnsi="Cambria"/>
      <w:kern w:val="0"/>
      <w:sz w:val="24"/>
      <w:szCs w:val="24"/>
    </w:rPr>
  </w:style>
  <w:style w:type="paragraph" w:styleId="12">
    <w:name w:val="heading 9"/>
    <w:basedOn w:val="1"/>
    <w:next w:val="1"/>
    <w:link w:val="74"/>
    <w:qFormat/>
    <w:uiPriority w:val="99"/>
    <w:pPr>
      <w:keepNext/>
      <w:keepLines/>
      <w:spacing w:before="240" w:after="64" w:line="320" w:lineRule="auto"/>
      <w:outlineLvl w:val="8"/>
    </w:pPr>
    <w:rPr>
      <w:rFonts w:ascii="Cambria" w:hAnsi="Cambria"/>
      <w:kern w:val="0"/>
      <w:sz w:val="20"/>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102"/>
    <w:qFormat/>
    <w:uiPriority w:val="99"/>
    <w:pPr>
      <w:ind w:firstLine="420" w:firstLineChars="200"/>
    </w:pPr>
    <w:rPr>
      <w:rFonts w:ascii="Calibri" w:hAnsi="Calibri"/>
      <w:kern w:val="0"/>
      <w:sz w:val="20"/>
    </w:rPr>
  </w:style>
  <w:style w:type="paragraph" w:styleId="3">
    <w:name w:val="toc 4"/>
    <w:basedOn w:val="1"/>
    <w:next w:val="1"/>
    <w:qFormat/>
    <w:uiPriority w:val="99"/>
    <w:pPr>
      <w:ind w:left="630"/>
      <w:jc w:val="left"/>
    </w:pPr>
    <w:rPr>
      <w:rFonts w:ascii="Calibri" w:hAnsi="Calibri" w:cs="Calibri"/>
      <w:sz w:val="18"/>
      <w:szCs w:val="18"/>
    </w:rPr>
  </w:style>
  <w:style w:type="paragraph" w:styleId="13">
    <w:name w:val="List 3"/>
    <w:basedOn w:val="1"/>
    <w:qFormat/>
    <w:uiPriority w:val="99"/>
    <w:pPr>
      <w:ind w:left="100" w:leftChars="400" w:hanging="200" w:hangingChars="200"/>
    </w:pPr>
    <w:rPr>
      <w:rFonts w:ascii="Calibri" w:hAnsi="Calibri"/>
      <w:szCs w:val="22"/>
    </w:rPr>
  </w:style>
  <w:style w:type="paragraph" w:styleId="14">
    <w:name w:val="toc 7"/>
    <w:basedOn w:val="1"/>
    <w:next w:val="1"/>
    <w:qFormat/>
    <w:uiPriority w:val="99"/>
    <w:pPr>
      <w:ind w:left="1260"/>
      <w:jc w:val="left"/>
    </w:pPr>
    <w:rPr>
      <w:rFonts w:ascii="Calibri" w:hAnsi="Calibri" w:cs="Calibri"/>
      <w:sz w:val="18"/>
      <w:szCs w:val="18"/>
    </w:rPr>
  </w:style>
  <w:style w:type="paragraph" w:styleId="15">
    <w:name w:val="caption"/>
    <w:basedOn w:val="1"/>
    <w:next w:val="1"/>
    <w:qFormat/>
    <w:uiPriority w:val="99"/>
    <w:rPr>
      <w:rFonts w:ascii="Cambria" w:hAnsi="Cambria" w:eastAsia="黑体"/>
      <w:sz w:val="20"/>
    </w:rPr>
  </w:style>
  <w:style w:type="paragraph" w:styleId="16">
    <w:name w:val="Document Map"/>
    <w:basedOn w:val="1"/>
    <w:link w:val="81"/>
    <w:qFormat/>
    <w:uiPriority w:val="99"/>
    <w:pPr>
      <w:shd w:val="clear" w:color="auto" w:fill="000080"/>
    </w:pPr>
    <w:rPr>
      <w:rFonts w:ascii="宋体"/>
      <w:kern w:val="0"/>
      <w:sz w:val="34"/>
    </w:rPr>
  </w:style>
  <w:style w:type="paragraph" w:styleId="17">
    <w:name w:val="annotation text"/>
    <w:basedOn w:val="1"/>
    <w:link w:val="75"/>
    <w:qFormat/>
    <w:uiPriority w:val="99"/>
    <w:pPr>
      <w:jc w:val="left"/>
    </w:pPr>
  </w:style>
  <w:style w:type="paragraph" w:styleId="18">
    <w:name w:val="Body Text 3"/>
    <w:basedOn w:val="1"/>
    <w:link w:val="82"/>
    <w:qFormat/>
    <w:uiPriority w:val="99"/>
    <w:pPr>
      <w:spacing w:after="120"/>
    </w:pPr>
    <w:rPr>
      <w:sz w:val="16"/>
      <w:szCs w:val="16"/>
    </w:rPr>
  </w:style>
  <w:style w:type="paragraph" w:styleId="19">
    <w:name w:val="Body Text"/>
    <w:basedOn w:val="1"/>
    <w:next w:val="1"/>
    <w:link w:val="78"/>
    <w:qFormat/>
    <w:uiPriority w:val="99"/>
    <w:pPr>
      <w:spacing w:after="120"/>
    </w:pPr>
    <w:rPr>
      <w:szCs w:val="24"/>
    </w:rPr>
  </w:style>
  <w:style w:type="paragraph" w:styleId="20">
    <w:name w:val="Body Text Indent"/>
    <w:basedOn w:val="1"/>
    <w:next w:val="1"/>
    <w:link w:val="83"/>
    <w:qFormat/>
    <w:uiPriority w:val="99"/>
    <w:pPr>
      <w:ind w:firstLine="552"/>
    </w:pPr>
    <w:rPr>
      <w:rFonts w:ascii="宋体"/>
      <w:sz w:val="28"/>
    </w:rPr>
  </w:style>
  <w:style w:type="paragraph" w:styleId="21">
    <w:name w:val="List 2"/>
    <w:basedOn w:val="1"/>
    <w:qFormat/>
    <w:uiPriority w:val="99"/>
    <w:pPr>
      <w:ind w:left="100" w:leftChars="200" w:hanging="200" w:hangingChars="200"/>
    </w:pPr>
    <w:rPr>
      <w:rFonts w:ascii="Calibri" w:hAnsi="Calibri"/>
      <w:szCs w:val="22"/>
    </w:rPr>
  </w:style>
  <w:style w:type="paragraph" w:styleId="22">
    <w:name w:val="Block Text"/>
    <w:basedOn w:val="1"/>
    <w:qFormat/>
    <w:uiPriority w:val="99"/>
    <w:pPr>
      <w:adjustRightInd w:val="0"/>
      <w:ind w:left="420" w:right="33"/>
      <w:textAlignment w:val="baseline"/>
    </w:pPr>
    <w:rPr>
      <w:rFonts w:ascii="Calibri" w:hAnsi="Calibri"/>
      <w:sz w:val="24"/>
      <w:szCs w:val="22"/>
    </w:rPr>
  </w:style>
  <w:style w:type="paragraph" w:styleId="23">
    <w:name w:val="index 4"/>
    <w:basedOn w:val="1"/>
    <w:next w:val="1"/>
    <w:qFormat/>
    <w:uiPriority w:val="99"/>
    <w:pPr>
      <w:ind w:left="600" w:leftChars="600"/>
    </w:pPr>
    <w:rPr>
      <w:rFonts w:hAnsi="Calibri"/>
      <w:szCs w:val="24"/>
    </w:rPr>
  </w:style>
  <w:style w:type="paragraph" w:styleId="24">
    <w:name w:val="toc 5"/>
    <w:basedOn w:val="1"/>
    <w:next w:val="1"/>
    <w:qFormat/>
    <w:uiPriority w:val="99"/>
    <w:pPr>
      <w:ind w:left="840"/>
      <w:jc w:val="left"/>
    </w:pPr>
    <w:rPr>
      <w:rFonts w:ascii="Calibri" w:hAnsi="Calibri" w:cs="Calibri"/>
      <w:sz w:val="18"/>
      <w:szCs w:val="18"/>
    </w:rPr>
  </w:style>
  <w:style w:type="paragraph" w:styleId="25">
    <w:name w:val="toc 3"/>
    <w:basedOn w:val="1"/>
    <w:next w:val="1"/>
    <w:qFormat/>
    <w:uiPriority w:val="99"/>
    <w:pPr>
      <w:ind w:left="420"/>
      <w:jc w:val="left"/>
    </w:pPr>
    <w:rPr>
      <w:rFonts w:ascii="Calibri" w:hAnsi="Calibri" w:cs="Calibri"/>
      <w:i/>
      <w:iCs/>
      <w:sz w:val="20"/>
    </w:rPr>
  </w:style>
  <w:style w:type="paragraph" w:styleId="26">
    <w:name w:val="Plain Text"/>
    <w:basedOn w:val="1"/>
    <w:link w:val="84"/>
    <w:qFormat/>
    <w:uiPriority w:val="99"/>
    <w:rPr>
      <w:rFonts w:ascii="宋体" w:hAnsi="Courier New"/>
    </w:rPr>
  </w:style>
  <w:style w:type="paragraph" w:styleId="27">
    <w:name w:val="toc 8"/>
    <w:basedOn w:val="1"/>
    <w:next w:val="1"/>
    <w:qFormat/>
    <w:uiPriority w:val="99"/>
    <w:pPr>
      <w:ind w:left="1470"/>
      <w:jc w:val="left"/>
    </w:pPr>
    <w:rPr>
      <w:rFonts w:ascii="Calibri" w:hAnsi="Calibri" w:cs="Calibri"/>
      <w:sz w:val="18"/>
      <w:szCs w:val="18"/>
    </w:rPr>
  </w:style>
  <w:style w:type="paragraph" w:styleId="28">
    <w:name w:val="Date"/>
    <w:basedOn w:val="1"/>
    <w:next w:val="1"/>
    <w:link w:val="85"/>
    <w:qFormat/>
    <w:uiPriority w:val="99"/>
    <w:rPr>
      <w:rFonts w:ascii="宋体"/>
      <w:sz w:val="24"/>
    </w:rPr>
  </w:style>
  <w:style w:type="paragraph" w:styleId="29">
    <w:name w:val="Body Text Indent 2"/>
    <w:basedOn w:val="1"/>
    <w:link w:val="86"/>
    <w:qFormat/>
    <w:uiPriority w:val="99"/>
    <w:pPr>
      <w:overflowPunct w:val="0"/>
      <w:autoSpaceDE w:val="0"/>
      <w:autoSpaceDN w:val="0"/>
      <w:adjustRightInd w:val="0"/>
      <w:spacing w:line="360" w:lineRule="auto"/>
      <w:ind w:firstLine="555"/>
      <w:textAlignment w:val="baseline"/>
    </w:pPr>
    <w:rPr>
      <w:rFonts w:ascii="宋体" w:hAnsi="MS Sans Serif"/>
      <w:spacing w:val="12"/>
      <w:sz w:val="24"/>
      <w:szCs w:val="22"/>
    </w:rPr>
  </w:style>
  <w:style w:type="paragraph" w:styleId="30">
    <w:name w:val="endnote text"/>
    <w:basedOn w:val="1"/>
    <w:link w:val="87"/>
    <w:qFormat/>
    <w:uiPriority w:val="99"/>
    <w:pPr>
      <w:snapToGrid w:val="0"/>
    </w:pPr>
    <w:rPr>
      <w:rFonts w:ascii="Calibri" w:hAnsi="Calibri"/>
      <w:szCs w:val="22"/>
    </w:rPr>
  </w:style>
  <w:style w:type="paragraph" w:styleId="31">
    <w:name w:val="Balloon Text"/>
    <w:basedOn w:val="1"/>
    <w:link w:val="88"/>
    <w:qFormat/>
    <w:uiPriority w:val="99"/>
    <w:rPr>
      <w:sz w:val="18"/>
    </w:rPr>
  </w:style>
  <w:style w:type="paragraph" w:styleId="32">
    <w:name w:val="footer"/>
    <w:basedOn w:val="1"/>
    <w:link w:val="89"/>
    <w:qFormat/>
    <w:uiPriority w:val="99"/>
    <w:pPr>
      <w:tabs>
        <w:tab w:val="center" w:pos="4153"/>
        <w:tab w:val="right" w:pos="8306"/>
      </w:tabs>
      <w:adjustRightInd w:val="0"/>
      <w:spacing w:line="240" w:lineRule="atLeast"/>
      <w:jc w:val="left"/>
      <w:textAlignment w:val="baseline"/>
    </w:pPr>
    <w:rPr>
      <w:kern w:val="0"/>
      <w:sz w:val="18"/>
    </w:rPr>
  </w:style>
  <w:style w:type="paragraph" w:styleId="33">
    <w:name w:val="envelope return"/>
    <w:basedOn w:val="1"/>
    <w:qFormat/>
    <w:locked/>
    <w:uiPriority w:val="0"/>
    <w:pPr>
      <w:snapToGrid w:val="0"/>
    </w:pPr>
    <w:rPr>
      <w:rFonts w:ascii="Arial" w:hAnsi="Arial"/>
    </w:rPr>
  </w:style>
  <w:style w:type="paragraph" w:styleId="34">
    <w:name w:val="header"/>
    <w:basedOn w:val="1"/>
    <w:link w:val="92"/>
    <w:qFormat/>
    <w:uiPriority w:val="99"/>
    <w:pPr>
      <w:pBdr>
        <w:bottom w:val="single" w:color="auto" w:sz="6" w:space="1"/>
      </w:pBdr>
      <w:tabs>
        <w:tab w:val="center" w:pos="4153"/>
        <w:tab w:val="right" w:pos="8306"/>
      </w:tabs>
      <w:snapToGrid w:val="0"/>
      <w:jc w:val="center"/>
    </w:pPr>
    <w:rPr>
      <w:sz w:val="18"/>
    </w:rPr>
  </w:style>
  <w:style w:type="paragraph" w:styleId="35">
    <w:name w:val="toc 1"/>
    <w:basedOn w:val="1"/>
    <w:next w:val="1"/>
    <w:qFormat/>
    <w:uiPriority w:val="99"/>
    <w:pPr>
      <w:spacing w:before="120" w:after="120"/>
      <w:jc w:val="left"/>
    </w:pPr>
    <w:rPr>
      <w:rFonts w:ascii="Calibri" w:hAnsi="Calibri" w:cs="Calibri"/>
      <w:b/>
      <w:bCs/>
      <w:caps/>
      <w:sz w:val="20"/>
    </w:rPr>
  </w:style>
  <w:style w:type="paragraph" w:styleId="36">
    <w:name w:val="Subtitle"/>
    <w:basedOn w:val="1"/>
    <w:next w:val="1"/>
    <w:link w:val="93"/>
    <w:qFormat/>
    <w:uiPriority w:val="99"/>
    <w:pPr>
      <w:spacing w:before="240" w:after="60" w:line="312" w:lineRule="auto"/>
      <w:jc w:val="center"/>
      <w:outlineLvl w:val="1"/>
    </w:pPr>
    <w:rPr>
      <w:rFonts w:ascii="Cambria" w:hAnsi="Cambria"/>
      <w:b/>
      <w:kern w:val="28"/>
      <w:sz w:val="32"/>
    </w:rPr>
  </w:style>
  <w:style w:type="paragraph" w:styleId="37">
    <w:name w:val="List"/>
    <w:basedOn w:val="1"/>
    <w:qFormat/>
    <w:uiPriority w:val="99"/>
    <w:pPr>
      <w:ind w:left="200" w:hanging="200" w:hangingChars="200"/>
    </w:pPr>
    <w:rPr>
      <w:rFonts w:ascii="Calibri" w:hAnsi="Calibri"/>
      <w:szCs w:val="22"/>
    </w:rPr>
  </w:style>
  <w:style w:type="paragraph" w:styleId="38">
    <w:name w:val="footnote text"/>
    <w:basedOn w:val="1"/>
    <w:link w:val="94"/>
    <w:qFormat/>
    <w:uiPriority w:val="99"/>
    <w:pPr>
      <w:adjustRightInd w:val="0"/>
      <w:spacing w:line="312" w:lineRule="atLeast"/>
      <w:textAlignment w:val="baseline"/>
    </w:pPr>
    <w:rPr>
      <w:rFonts w:ascii="Calibri" w:hAnsi="Calibri"/>
      <w:sz w:val="18"/>
      <w:szCs w:val="22"/>
    </w:rPr>
  </w:style>
  <w:style w:type="paragraph" w:styleId="39">
    <w:name w:val="toc 6"/>
    <w:basedOn w:val="1"/>
    <w:next w:val="1"/>
    <w:qFormat/>
    <w:uiPriority w:val="99"/>
    <w:pPr>
      <w:ind w:left="1050"/>
      <w:jc w:val="left"/>
    </w:pPr>
    <w:rPr>
      <w:rFonts w:ascii="Calibri" w:hAnsi="Calibri" w:cs="Calibri"/>
      <w:sz w:val="18"/>
      <w:szCs w:val="18"/>
    </w:rPr>
  </w:style>
  <w:style w:type="paragraph" w:styleId="40">
    <w:name w:val="Body Text Indent 3"/>
    <w:basedOn w:val="1"/>
    <w:link w:val="95"/>
    <w:qFormat/>
    <w:uiPriority w:val="99"/>
    <w:pPr>
      <w:overflowPunct w:val="0"/>
      <w:autoSpaceDE w:val="0"/>
      <w:autoSpaceDN w:val="0"/>
      <w:adjustRightInd w:val="0"/>
      <w:spacing w:line="360" w:lineRule="auto"/>
      <w:ind w:firstLine="540"/>
      <w:textAlignment w:val="baseline"/>
    </w:pPr>
    <w:rPr>
      <w:rFonts w:ascii="宋体" w:hAnsi="MS Sans Serif"/>
      <w:color w:val="000000"/>
      <w:sz w:val="24"/>
      <w:szCs w:val="22"/>
    </w:rPr>
  </w:style>
  <w:style w:type="paragraph" w:styleId="41">
    <w:name w:val="toc 2"/>
    <w:basedOn w:val="1"/>
    <w:next w:val="1"/>
    <w:qFormat/>
    <w:uiPriority w:val="99"/>
    <w:pPr>
      <w:ind w:left="210"/>
      <w:jc w:val="left"/>
    </w:pPr>
    <w:rPr>
      <w:rFonts w:ascii="Calibri" w:hAnsi="Calibri" w:cs="Calibri"/>
      <w:smallCaps/>
      <w:sz w:val="20"/>
    </w:rPr>
  </w:style>
  <w:style w:type="paragraph" w:styleId="42">
    <w:name w:val="toc 9"/>
    <w:basedOn w:val="1"/>
    <w:next w:val="1"/>
    <w:qFormat/>
    <w:uiPriority w:val="99"/>
    <w:pPr>
      <w:ind w:left="1680"/>
      <w:jc w:val="left"/>
    </w:pPr>
    <w:rPr>
      <w:rFonts w:ascii="Calibri" w:hAnsi="Calibri" w:cs="Calibri"/>
      <w:sz w:val="18"/>
      <w:szCs w:val="18"/>
    </w:rPr>
  </w:style>
  <w:style w:type="paragraph" w:styleId="43">
    <w:name w:val="Body Text 2"/>
    <w:basedOn w:val="1"/>
    <w:link w:val="96"/>
    <w:qFormat/>
    <w:uiPriority w:val="99"/>
    <w:rPr>
      <w:sz w:val="28"/>
    </w:rPr>
  </w:style>
  <w:style w:type="paragraph" w:styleId="44">
    <w:name w:val="HTML Preformatted"/>
    <w:basedOn w:val="1"/>
    <w:link w:val="9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45">
    <w:name w:val="Normal (Web)"/>
    <w:basedOn w:val="1"/>
    <w:next w:val="33"/>
    <w:qFormat/>
    <w:uiPriority w:val="99"/>
    <w:pPr>
      <w:widowControl/>
      <w:spacing w:before="100" w:beforeAutospacing="1" w:after="100" w:afterAutospacing="1"/>
      <w:jc w:val="left"/>
    </w:pPr>
    <w:rPr>
      <w:rFonts w:ascii="宋体" w:hAnsi="宋体" w:cs="宋体"/>
      <w:kern w:val="0"/>
      <w:sz w:val="24"/>
      <w:szCs w:val="24"/>
    </w:rPr>
  </w:style>
  <w:style w:type="paragraph" w:styleId="46">
    <w:name w:val="Title"/>
    <w:basedOn w:val="1"/>
    <w:next w:val="1"/>
    <w:link w:val="98"/>
    <w:qFormat/>
    <w:uiPriority w:val="99"/>
    <w:pPr>
      <w:spacing w:before="240" w:after="60"/>
      <w:jc w:val="center"/>
      <w:outlineLvl w:val="0"/>
    </w:pPr>
    <w:rPr>
      <w:rFonts w:ascii="Cambria" w:hAnsi="Cambria"/>
      <w:b/>
      <w:bCs/>
      <w:kern w:val="0"/>
      <w:sz w:val="32"/>
      <w:szCs w:val="32"/>
    </w:rPr>
  </w:style>
  <w:style w:type="paragraph" w:styleId="47">
    <w:name w:val="annotation subject"/>
    <w:basedOn w:val="17"/>
    <w:next w:val="17"/>
    <w:link w:val="76"/>
    <w:qFormat/>
    <w:uiPriority w:val="99"/>
    <w:rPr>
      <w:b/>
    </w:rPr>
  </w:style>
  <w:style w:type="paragraph" w:styleId="48">
    <w:name w:val="Body Text First Indent"/>
    <w:basedOn w:val="19"/>
    <w:link w:val="123"/>
    <w:qFormat/>
    <w:uiPriority w:val="99"/>
    <w:pPr>
      <w:ind w:firstLine="420" w:firstLineChars="100"/>
    </w:pPr>
    <w:rPr>
      <w:rFonts w:ascii="宋体" w:hAnsi="Calibri"/>
      <w:kern w:val="0"/>
      <w:sz w:val="34"/>
      <w:szCs w:val="20"/>
    </w:rPr>
  </w:style>
  <w:style w:type="paragraph" w:styleId="49">
    <w:name w:val="Body Text First Indent 2"/>
    <w:basedOn w:val="20"/>
    <w:link w:val="90"/>
    <w:qFormat/>
    <w:uiPriority w:val="99"/>
    <w:pPr>
      <w:spacing w:after="120"/>
      <w:ind w:left="420" w:leftChars="200" w:firstLine="420" w:firstLineChars="200"/>
      <w:jc w:val="left"/>
    </w:pPr>
    <w:rPr>
      <w:rFonts w:ascii="Times New Roman"/>
      <w:sz w:val="20"/>
      <w:szCs w:val="22"/>
    </w:rPr>
  </w:style>
  <w:style w:type="table" w:styleId="51">
    <w:name w:val="Table Grid"/>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basedOn w:val="52"/>
    <w:qFormat/>
    <w:uiPriority w:val="99"/>
    <w:rPr>
      <w:rFonts w:cs="Times New Roman"/>
      <w:b/>
    </w:rPr>
  </w:style>
  <w:style w:type="character" w:styleId="54">
    <w:name w:val="endnote reference"/>
    <w:basedOn w:val="52"/>
    <w:qFormat/>
    <w:uiPriority w:val="99"/>
    <w:rPr>
      <w:rFonts w:cs="Times New Roman"/>
      <w:vertAlign w:val="superscript"/>
    </w:rPr>
  </w:style>
  <w:style w:type="character" w:styleId="55">
    <w:name w:val="page number"/>
    <w:basedOn w:val="52"/>
    <w:qFormat/>
    <w:uiPriority w:val="99"/>
    <w:rPr>
      <w:rFonts w:cs="Times New Roman"/>
    </w:rPr>
  </w:style>
  <w:style w:type="character" w:styleId="56">
    <w:name w:val="FollowedHyperlink"/>
    <w:basedOn w:val="52"/>
    <w:qFormat/>
    <w:uiPriority w:val="99"/>
    <w:rPr>
      <w:rFonts w:cs="Times New Roman"/>
      <w:color w:val="800080"/>
      <w:u w:val="single"/>
    </w:rPr>
  </w:style>
  <w:style w:type="character" w:styleId="57">
    <w:name w:val="Emphasis"/>
    <w:basedOn w:val="52"/>
    <w:qFormat/>
    <w:uiPriority w:val="99"/>
    <w:rPr>
      <w:rFonts w:cs="Times New Roman"/>
      <w:i/>
    </w:rPr>
  </w:style>
  <w:style w:type="character" w:styleId="58">
    <w:name w:val="Hyperlink"/>
    <w:basedOn w:val="52"/>
    <w:qFormat/>
    <w:uiPriority w:val="99"/>
    <w:rPr>
      <w:rFonts w:cs="Times New Roman"/>
      <w:color w:val="0000FF"/>
      <w:u w:val="single"/>
    </w:rPr>
  </w:style>
  <w:style w:type="character" w:styleId="59">
    <w:name w:val="annotation reference"/>
    <w:basedOn w:val="52"/>
    <w:qFormat/>
    <w:uiPriority w:val="99"/>
    <w:rPr>
      <w:rFonts w:cs="Times New Roman"/>
      <w:sz w:val="21"/>
    </w:rPr>
  </w:style>
  <w:style w:type="character" w:styleId="60">
    <w:name w:val="footnote reference"/>
    <w:basedOn w:val="52"/>
    <w:qFormat/>
    <w:uiPriority w:val="99"/>
    <w:rPr>
      <w:rFonts w:cs="Times New Roman"/>
      <w:vertAlign w:val="superscript"/>
    </w:rPr>
  </w:style>
  <w:style w:type="paragraph" w:customStyle="1" w:styleId="61">
    <w:name w:val="正文缩进1"/>
    <w:basedOn w:val="1"/>
    <w:qFormat/>
    <w:uiPriority w:val="0"/>
    <w:pPr>
      <w:ind w:firstLine="420" w:firstLineChars="200"/>
    </w:pPr>
  </w:style>
  <w:style w:type="paragraph" w:customStyle="1" w:styleId="62">
    <w:name w:val="Heading1"/>
    <w:basedOn w:val="1"/>
    <w:next w:val="1"/>
    <w:qFormat/>
    <w:uiPriority w:val="0"/>
    <w:pPr>
      <w:keepNext/>
      <w:keepLines/>
      <w:spacing w:line="360" w:lineRule="auto"/>
    </w:pPr>
    <w:rPr>
      <w:b/>
      <w:bCs/>
      <w:kern w:val="44"/>
      <w:sz w:val="32"/>
      <w:szCs w:val="44"/>
    </w:rPr>
  </w:style>
  <w:style w:type="paragraph" w:customStyle="1" w:styleId="63">
    <w:name w:val="签发人"/>
    <w:basedOn w:val="1"/>
    <w:qFormat/>
    <w:uiPriority w:val="0"/>
    <w:pPr>
      <w:autoSpaceDE/>
      <w:autoSpaceDN/>
      <w:spacing w:line="560" w:lineRule="exact"/>
      <w:ind w:firstLine="883" w:firstLineChars="200"/>
      <w:jc w:val="both"/>
    </w:pPr>
    <w:rPr>
      <w:rFonts w:eastAsia="楷体" w:asciiTheme="minorHAnsi" w:hAnsiTheme="minorHAnsi" w:cstheme="minorBidi"/>
      <w:kern w:val="2"/>
      <w:sz w:val="32"/>
      <w:lang w:val="en-US" w:bidi="ar-SA"/>
    </w:rPr>
  </w:style>
  <w:style w:type="paragraph" w:styleId="64">
    <w:name w:val="List Paragraph"/>
    <w:basedOn w:val="1"/>
    <w:next w:val="65"/>
    <w:qFormat/>
    <w:uiPriority w:val="34"/>
    <w:pPr>
      <w:ind w:firstLine="420" w:firstLineChars="200"/>
    </w:pPr>
    <w:rPr>
      <w:rFonts w:ascii="Calibri" w:hAnsi="Calibri"/>
      <w:szCs w:val="22"/>
    </w:rPr>
  </w:style>
  <w:style w:type="paragraph" w:customStyle="1" w:styleId="65">
    <w:name w:val="正文1"/>
    <w:next w:val="45"/>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character" w:customStyle="1" w:styleId="66">
    <w:name w:val="标题 2 字符"/>
    <w:basedOn w:val="52"/>
    <w:link w:val="5"/>
    <w:qFormat/>
    <w:locked/>
    <w:uiPriority w:val="99"/>
    <w:rPr>
      <w:rFonts w:ascii="Arial" w:hAnsi="Arial" w:eastAsia="宋体" w:cs="Times New Roman"/>
      <w:b/>
      <w:kern w:val="2"/>
      <w:sz w:val="32"/>
    </w:rPr>
  </w:style>
  <w:style w:type="character" w:customStyle="1" w:styleId="67">
    <w:name w:val="标题 1 字符"/>
    <w:basedOn w:val="52"/>
    <w:link w:val="4"/>
    <w:qFormat/>
    <w:locked/>
    <w:uiPriority w:val="99"/>
    <w:rPr>
      <w:rFonts w:eastAsia="宋体" w:cs="Times New Roman"/>
      <w:b/>
      <w:kern w:val="2"/>
      <w:sz w:val="44"/>
    </w:rPr>
  </w:style>
  <w:style w:type="character" w:customStyle="1" w:styleId="68">
    <w:name w:val="标题 3 字符"/>
    <w:basedOn w:val="52"/>
    <w:link w:val="6"/>
    <w:qFormat/>
    <w:locked/>
    <w:uiPriority w:val="99"/>
    <w:rPr>
      <w:rFonts w:cs="Times New Roman"/>
      <w:b/>
      <w:bCs/>
      <w:kern w:val="2"/>
      <w:sz w:val="32"/>
      <w:szCs w:val="32"/>
    </w:rPr>
  </w:style>
  <w:style w:type="character" w:customStyle="1" w:styleId="69">
    <w:name w:val="标题 4 字符"/>
    <w:basedOn w:val="52"/>
    <w:link w:val="7"/>
    <w:qFormat/>
    <w:locked/>
    <w:uiPriority w:val="99"/>
    <w:rPr>
      <w:rFonts w:ascii="Cambria" w:hAnsi="Cambria" w:eastAsia="宋体" w:cs="Times New Roman"/>
      <w:b/>
      <w:bCs/>
      <w:kern w:val="2"/>
      <w:sz w:val="28"/>
      <w:szCs w:val="28"/>
    </w:rPr>
  </w:style>
  <w:style w:type="character" w:customStyle="1" w:styleId="70">
    <w:name w:val="标题 5 字符"/>
    <w:basedOn w:val="52"/>
    <w:link w:val="8"/>
    <w:semiHidden/>
    <w:qFormat/>
    <w:locked/>
    <w:uiPriority w:val="99"/>
    <w:rPr>
      <w:rFonts w:cs="Times New Roman"/>
      <w:b/>
      <w:bCs/>
      <w:kern w:val="2"/>
      <w:sz w:val="28"/>
      <w:szCs w:val="28"/>
    </w:rPr>
  </w:style>
  <w:style w:type="character" w:customStyle="1" w:styleId="71">
    <w:name w:val="标题 6 字符"/>
    <w:basedOn w:val="52"/>
    <w:link w:val="9"/>
    <w:qFormat/>
    <w:locked/>
    <w:uiPriority w:val="99"/>
    <w:rPr>
      <w:rFonts w:ascii="Cambria" w:hAnsi="Cambria" w:cs="Times New Roman"/>
      <w:b/>
      <w:bCs/>
      <w:sz w:val="24"/>
      <w:szCs w:val="24"/>
    </w:rPr>
  </w:style>
  <w:style w:type="character" w:customStyle="1" w:styleId="72">
    <w:name w:val="标题 7 字符"/>
    <w:basedOn w:val="52"/>
    <w:link w:val="10"/>
    <w:qFormat/>
    <w:locked/>
    <w:uiPriority w:val="99"/>
    <w:rPr>
      <w:rFonts w:ascii="Calibri" w:hAnsi="Calibri" w:cs="Times New Roman"/>
      <w:b/>
      <w:bCs/>
      <w:sz w:val="24"/>
      <w:szCs w:val="24"/>
    </w:rPr>
  </w:style>
  <w:style w:type="character" w:customStyle="1" w:styleId="73">
    <w:name w:val="标题 8 字符"/>
    <w:basedOn w:val="52"/>
    <w:link w:val="11"/>
    <w:qFormat/>
    <w:locked/>
    <w:uiPriority w:val="99"/>
    <w:rPr>
      <w:rFonts w:ascii="Cambria" w:hAnsi="Cambria" w:cs="Times New Roman"/>
      <w:sz w:val="24"/>
      <w:szCs w:val="24"/>
    </w:rPr>
  </w:style>
  <w:style w:type="character" w:customStyle="1" w:styleId="74">
    <w:name w:val="标题 9 字符"/>
    <w:basedOn w:val="52"/>
    <w:link w:val="12"/>
    <w:qFormat/>
    <w:locked/>
    <w:uiPriority w:val="99"/>
    <w:rPr>
      <w:rFonts w:ascii="Cambria" w:hAnsi="Cambria" w:cs="Times New Roman"/>
      <w:sz w:val="21"/>
      <w:szCs w:val="21"/>
    </w:rPr>
  </w:style>
  <w:style w:type="character" w:customStyle="1" w:styleId="75">
    <w:name w:val="批注文字 字符"/>
    <w:basedOn w:val="52"/>
    <w:link w:val="17"/>
    <w:semiHidden/>
    <w:qFormat/>
    <w:locked/>
    <w:uiPriority w:val="99"/>
    <w:rPr>
      <w:rFonts w:cs="Times New Roman"/>
      <w:sz w:val="20"/>
      <w:szCs w:val="20"/>
    </w:rPr>
  </w:style>
  <w:style w:type="character" w:customStyle="1" w:styleId="76">
    <w:name w:val="批注主题 字符"/>
    <w:basedOn w:val="77"/>
    <w:link w:val="47"/>
    <w:semiHidden/>
    <w:qFormat/>
    <w:locked/>
    <w:uiPriority w:val="99"/>
    <w:rPr>
      <w:rFonts w:cs="Times New Roman"/>
      <w:b/>
      <w:bCs/>
      <w:kern w:val="2"/>
      <w:sz w:val="20"/>
      <w:szCs w:val="20"/>
    </w:rPr>
  </w:style>
  <w:style w:type="character" w:customStyle="1" w:styleId="77">
    <w:name w:val="批注文字 Char"/>
    <w:qFormat/>
    <w:locked/>
    <w:uiPriority w:val="99"/>
    <w:rPr>
      <w:kern w:val="2"/>
      <w:sz w:val="21"/>
    </w:rPr>
  </w:style>
  <w:style w:type="character" w:customStyle="1" w:styleId="78">
    <w:name w:val="正文文本 字符"/>
    <w:basedOn w:val="52"/>
    <w:link w:val="19"/>
    <w:semiHidden/>
    <w:qFormat/>
    <w:locked/>
    <w:uiPriority w:val="99"/>
    <w:rPr>
      <w:rFonts w:cs="Times New Roman"/>
      <w:sz w:val="20"/>
      <w:szCs w:val="20"/>
    </w:rPr>
  </w:style>
  <w:style w:type="character" w:customStyle="1" w:styleId="79">
    <w:name w:val="Body Text First Indent Char"/>
    <w:basedOn w:val="80"/>
    <w:semiHidden/>
    <w:qFormat/>
    <w:locked/>
    <w:uiPriority w:val="99"/>
    <w:rPr>
      <w:rFonts w:cs="Times New Roman"/>
      <w:kern w:val="2"/>
      <w:sz w:val="20"/>
      <w:szCs w:val="20"/>
    </w:rPr>
  </w:style>
  <w:style w:type="character" w:customStyle="1" w:styleId="80">
    <w:name w:val="正文文本 Char2"/>
    <w:basedOn w:val="52"/>
    <w:qFormat/>
    <w:locked/>
    <w:uiPriority w:val="99"/>
    <w:rPr>
      <w:rFonts w:cs="Times New Roman"/>
      <w:kern w:val="2"/>
      <w:sz w:val="24"/>
      <w:szCs w:val="24"/>
    </w:rPr>
  </w:style>
  <w:style w:type="character" w:customStyle="1" w:styleId="81">
    <w:name w:val="文档结构图 字符"/>
    <w:basedOn w:val="52"/>
    <w:link w:val="16"/>
    <w:semiHidden/>
    <w:qFormat/>
    <w:locked/>
    <w:uiPriority w:val="99"/>
    <w:rPr>
      <w:rFonts w:cs="Times New Roman"/>
      <w:sz w:val="2"/>
    </w:rPr>
  </w:style>
  <w:style w:type="character" w:customStyle="1" w:styleId="82">
    <w:name w:val="正文文本 3 字符"/>
    <w:basedOn w:val="52"/>
    <w:link w:val="18"/>
    <w:semiHidden/>
    <w:qFormat/>
    <w:locked/>
    <w:uiPriority w:val="99"/>
    <w:rPr>
      <w:rFonts w:cs="Times New Roman"/>
      <w:sz w:val="16"/>
      <w:szCs w:val="16"/>
    </w:rPr>
  </w:style>
  <w:style w:type="character" w:customStyle="1" w:styleId="83">
    <w:name w:val="正文文本缩进 字符"/>
    <w:basedOn w:val="52"/>
    <w:link w:val="20"/>
    <w:semiHidden/>
    <w:qFormat/>
    <w:locked/>
    <w:uiPriority w:val="99"/>
    <w:rPr>
      <w:rFonts w:cs="Times New Roman"/>
      <w:sz w:val="20"/>
      <w:szCs w:val="20"/>
    </w:rPr>
  </w:style>
  <w:style w:type="character" w:customStyle="1" w:styleId="84">
    <w:name w:val="纯文本 字符"/>
    <w:basedOn w:val="52"/>
    <w:link w:val="26"/>
    <w:semiHidden/>
    <w:qFormat/>
    <w:locked/>
    <w:uiPriority w:val="99"/>
    <w:rPr>
      <w:rFonts w:ascii="宋体" w:hAnsi="Courier New" w:cs="Courier New"/>
      <w:sz w:val="21"/>
      <w:szCs w:val="21"/>
    </w:rPr>
  </w:style>
  <w:style w:type="character" w:customStyle="1" w:styleId="85">
    <w:name w:val="日期 字符"/>
    <w:basedOn w:val="52"/>
    <w:link w:val="28"/>
    <w:semiHidden/>
    <w:qFormat/>
    <w:locked/>
    <w:uiPriority w:val="99"/>
    <w:rPr>
      <w:rFonts w:cs="Times New Roman"/>
      <w:sz w:val="20"/>
      <w:szCs w:val="20"/>
    </w:rPr>
  </w:style>
  <w:style w:type="character" w:customStyle="1" w:styleId="86">
    <w:name w:val="正文文本缩进 2 字符"/>
    <w:basedOn w:val="52"/>
    <w:link w:val="29"/>
    <w:semiHidden/>
    <w:qFormat/>
    <w:locked/>
    <w:uiPriority w:val="99"/>
    <w:rPr>
      <w:rFonts w:cs="Times New Roman"/>
      <w:sz w:val="20"/>
      <w:szCs w:val="20"/>
    </w:rPr>
  </w:style>
  <w:style w:type="character" w:customStyle="1" w:styleId="87">
    <w:name w:val="尾注文本 字符"/>
    <w:basedOn w:val="52"/>
    <w:link w:val="30"/>
    <w:semiHidden/>
    <w:qFormat/>
    <w:locked/>
    <w:uiPriority w:val="99"/>
    <w:rPr>
      <w:rFonts w:cs="Times New Roman"/>
      <w:sz w:val="20"/>
      <w:szCs w:val="20"/>
    </w:rPr>
  </w:style>
  <w:style w:type="character" w:customStyle="1" w:styleId="88">
    <w:name w:val="批注框文本 字符"/>
    <w:basedOn w:val="52"/>
    <w:link w:val="31"/>
    <w:semiHidden/>
    <w:qFormat/>
    <w:locked/>
    <w:uiPriority w:val="99"/>
    <w:rPr>
      <w:rFonts w:cs="Times New Roman"/>
      <w:sz w:val="2"/>
    </w:rPr>
  </w:style>
  <w:style w:type="character" w:customStyle="1" w:styleId="89">
    <w:name w:val="页脚 字符"/>
    <w:basedOn w:val="52"/>
    <w:link w:val="32"/>
    <w:semiHidden/>
    <w:qFormat/>
    <w:locked/>
    <w:uiPriority w:val="99"/>
    <w:rPr>
      <w:rFonts w:cs="Times New Roman"/>
      <w:sz w:val="18"/>
      <w:szCs w:val="18"/>
    </w:rPr>
  </w:style>
  <w:style w:type="character" w:customStyle="1" w:styleId="90">
    <w:name w:val="正文文本首行缩进 2 字符"/>
    <w:basedOn w:val="91"/>
    <w:link w:val="49"/>
    <w:semiHidden/>
    <w:qFormat/>
    <w:locked/>
    <w:uiPriority w:val="99"/>
    <w:rPr>
      <w:rFonts w:ascii="宋体" w:cs="Times New Roman"/>
      <w:kern w:val="2"/>
      <w:sz w:val="20"/>
      <w:szCs w:val="20"/>
    </w:rPr>
  </w:style>
  <w:style w:type="character" w:customStyle="1" w:styleId="91">
    <w:name w:val="正文文本缩进 Char"/>
    <w:basedOn w:val="52"/>
    <w:qFormat/>
    <w:locked/>
    <w:uiPriority w:val="99"/>
    <w:rPr>
      <w:rFonts w:ascii="宋体" w:cs="Times New Roman"/>
      <w:kern w:val="2"/>
      <w:sz w:val="28"/>
    </w:rPr>
  </w:style>
  <w:style w:type="character" w:customStyle="1" w:styleId="92">
    <w:name w:val="页眉 字符"/>
    <w:basedOn w:val="52"/>
    <w:link w:val="34"/>
    <w:semiHidden/>
    <w:qFormat/>
    <w:locked/>
    <w:uiPriority w:val="99"/>
    <w:rPr>
      <w:rFonts w:cs="Times New Roman"/>
      <w:sz w:val="18"/>
      <w:szCs w:val="18"/>
    </w:rPr>
  </w:style>
  <w:style w:type="character" w:customStyle="1" w:styleId="93">
    <w:name w:val="副标题 字符"/>
    <w:basedOn w:val="52"/>
    <w:link w:val="36"/>
    <w:qFormat/>
    <w:locked/>
    <w:uiPriority w:val="99"/>
    <w:rPr>
      <w:rFonts w:ascii="Cambria" w:hAnsi="Cambria" w:cs="Times New Roman"/>
      <w:b/>
      <w:bCs/>
      <w:kern w:val="28"/>
      <w:sz w:val="32"/>
      <w:szCs w:val="32"/>
    </w:rPr>
  </w:style>
  <w:style w:type="character" w:customStyle="1" w:styleId="94">
    <w:name w:val="脚注文本 字符"/>
    <w:basedOn w:val="52"/>
    <w:link w:val="38"/>
    <w:semiHidden/>
    <w:qFormat/>
    <w:locked/>
    <w:uiPriority w:val="99"/>
    <w:rPr>
      <w:rFonts w:cs="Times New Roman"/>
      <w:sz w:val="18"/>
      <w:szCs w:val="18"/>
    </w:rPr>
  </w:style>
  <w:style w:type="character" w:customStyle="1" w:styleId="95">
    <w:name w:val="正文文本缩进 3 字符"/>
    <w:basedOn w:val="52"/>
    <w:link w:val="40"/>
    <w:semiHidden/>
    <w:qFormat/>
    <w:locked/>
    <w:uiPriority w:val="99"/>
    <w:rPr>
      <w:rFonts w:cs="Times New Roman"/>
      <w:sz w:val="16"/>
      <w:szCs w:val="16"/>
    </w:rPr>
  </w:style>
  <w:style w:type="character" w:customStyle="1" w:styleId="96">
    <w:name w:val="正文文本 2 字符"/>
    <w:basedOn w:val="52"/>
    <w:link w:val="43"/>
    <w:semiHidden/>
    <w:qFormat/>
    <w:locked/>
    <w:uiPriority w:val="99"/>
    <w:rPr>
      <w:rFonts w:cs="Times New Roman"/>
      <w:sz w:val="20"/>
      <w:szCs w:val="20"/>
    </w:rPr>
  </w:style>
  <w:style w:type="character" w:customStyle="1" w:styleId="97">
    <w:name w:val="HTML 预设格式 字符"/>
    <w:basedOn w:val="52"/>
    <w:link w:val="44"/>
    <w:semiHidden/>
    <w:qFormat/>
    <w:locked/>
    <w:uiPriority w:val="99"/>
    <w:rPr>
      <w:rFonts w:ascii="Courier New" w:hAnsi="Courier New" w:cs="Courier New"/>
      <w:sz w:val="20"/>
      <w:szCs w:val="20"/>
    </w:rPr>
  </w:style>
  <w:style w:type="character" w:customStyle="1" w:styleId="98">
    <w:name w:val="标题 字符"/>
    <w:basedOn w:val="52"/>
    <w:link w:val="46"/>
    <w:qFormat/>
    <w:locked/>
    <w:uiPriority w:val="99"/>
    <w:rPr>
      <w:rFonts w:ascii="Cambria" w:hAnsi="Cambria" w:cs="Times New Roman"/>
      <w:b/>
      <w:bCs/>
      <w:sz w:val="32"/>
      <w:szCs w:val="32"/>
    </w:rPr>
  </w:style>
  <w:style w:type="character" w:customStyle="1" w:styleId="99">
    <w:name w:val="脚注文本 Char"/>
    <w:basedOn w:val="52"/>
    <w:qFormat/>
    <w:locked/>
    <w:uiPriority w:val="99"/>
    <w:rPr>
      <w:rFonts w:ascii="Calibri" w:hAnsi="Calibri" w:cs="Times New Roman"/>
      <w:kern w:val="2"/>
      <w:sz w:val="22"/>
      <w:szCs w:val="22"/>
    </w:rPr>
  </w:style>
  <w:style w:type="character" w:customStyle="1" w:styleId="100">
    <w:name w:val="正文文本 Char1"/>
    <w:qFormat/>
    <w:uiPriority w:val="99"/>
    <w:rPr>
      <w:kern w:val="2"/>
      <w:sz w:val="22"/>
    </w:rPr>
  </w:style>
  <w:style w:type="character" w:customStyle="1" w:styleId="101">
    <w:name w:val="引用 Char"/>
    <w:qFormat/>
    <w:uiPriority w:val="99"/>
    <w:rPr>
      <w:i/>
      <w:color w:val="000000"/>
    </w:rPr>
  </w:style>
  <w:style w:type="character" w:customStyle="1" w:styleId="102">
    <w:name w:val="正文缩进 字符"/>
    <w:link w:val="2"/>
    <w:qFormat/>
    <w:locked/>
    <w:uiPriority w:val="99"/>
    <w:rPr>
      <w:rFonts w:ascii="Calibri" w:hAnsi="Calibri"/>
    </w:rPr>
  </w:style>
  <w:style w:type="character" w:customStyle="1" w:styleId="103">
    <w:name w:val="页眉 Char"/>
    <w:qFormat/>
    <w:locked/>
    <w:uiPriority w:val="99"/>
    <w:rPr>
      <w:kern w:val="2"/>
      <w:sz w:val="18"/>
    </w:rPr>
  </w:style>
  <w:style w:type="character" w:customStyle="1" w:styleId="104">
    <w:name w:val="批注框文本 Char1"/>
    <w:qFormat/>
    <w:uiPriority w:val="99"/>
    <w:rPr>
      <w:kern w:val="2"/>
      <w:sz w:val="18"/>
    </w:rPr>
  </w:style>
  <w:style w:type="character" w:customStyle="1" w:styleId="105">
    <w:name w:val="尾注文本 Char"/>
    <w:basedOn w:val="52"/>
    <w:qFormat/>
    <w:locked/>
    <w:uiPriority w:val="99"/>
    <w:rPr>
      <w:rFonts w:ascii="Calibri" w:hAnsi="Calibri" w:cs="Times New Roman"/>
      <w:kern w:val="2"/>
      <w:sz w:val="22"/>
      <w:szCs w:val="22"/>
    </w:rPr>
  </w:style>
  <w:style w:type="character" w:customStyle="1" w:styleId="106">
    <w:name w:val="标题 Char1"/>
    <w:basedOn w:val="52"/>
    <w:qFormat/>
    <w:locked/>
    <w:uiPriority w:val="99"/>
    <w:rPr>
      <w:rFonts w:ascii="Cambria" w:hAnsi="Cambria" w:cs="Times New Roman"/>
      <w:b/>
      <w:bCs/>
      <w:kern w:val="2"/>
      <w:sz w:val="32"/>
      <w:szCs w:val="32"/>
    </w:rPr>
  </w:style>
  <w:style w:type="character" w:customStyle="1" w:styleId="107">
    <w:name w:val="标题 Char"/>
    <w:basedOn w:val="52"/>
    <w:qFormat/>
    <w:locked/>
    <w:uiPriority w:val="99"/>
    <w:rPr>
      <w:rFonts w:ascii="Cambria" w:hAnsi="Cambria" w:cs="Times New Roman"/>
      <w:b/>
      <w:bCs/>
      <w:sz w:val="32"/>
      <w:szCs w:val="32"/>
    </w:rPr>
  </w:style>
  <w:style w:type="character" w:customStyle="1" w:styleId="108">
    <w:name w:val="副标题 Char2"/>
    <w:basedOn w:val="52"/>
    <w:qFormat/>
    <w:locked/>
    <w:uiPriority w:val="99"/>
    <w:rPr>
      <w:rFonts w:ascii="Cambria" w:hAnsi="Cambria" w:cs="Times New Roman"/>
      <w:b/>
      <w:bCs/>
      <w:kern w:val="28"/>
      <w:sz w:val="32"/>
      <w:szCs w:val="32"/>
    </w:rPr>
  </w:style>
  <w:style w:type="character" w:customStyle="1" w:styleId="109">
    <w:name w:val="批注主题 Char"/>
    <w:qFormat/>
    <w:locked/>
    <w:uiPriority w:val="99"/>
    <w:rPr>
      <w:b/>
      <w:kern w:val="2"/>
      <w:sz w:val="21"/>
    </w:rPr>
  </w:style>
  <w:style w:type="character" w:customStyle="1" w:styleId="110">
    <w:name w:val="纯文本 Char"/>
    <w:qFormat/>
    <w:locked/>
    <w:uiPriority w:val="99"/>
    <w:rPr>
      <w:rFonts w:ascii="宋体" w:hAnsi="Courier New"/>
      <w:kern w:val="2"/>
      <w:sz w:val="21"/>
    </w:rPr>
  </w:style>
  <w:style w:type="character" w:customStyle="1" w:styleId="111">
    <w:name w:val="标题4 Char Char"/>
    <w:link w:val="112"/>
    <w:qFormat/>
    <w:locked/>
    <w:uiPriority w:val="99"/>
    <w:rPr>
      <w:rFonts w:ascii="Arial" w:hAnsi="Arial"/>
      <w:b/>
      <w:sz w:val="32"/>
    </w:rPr>
  </w:style>
  <w:style w:type="paragraph" w:customStyle="1" w:styleId="112">
    <w:name w:val="标题4"/>
    <w:basedOn w:val="5"/>
    <w:next w:val="23"/>
    <w:link w:val="111"/>
    <w:qFormat/>
    <w:uiPriority w:val="99"/>
    <w:rPr>
      <w:bCs w:val="0"/>
      <w:kern w:val="0"/>
      <w:szCs w:val="20"/>
    </w:rPr>
  </w:style>
  <w:style w:type="character" w:customStyle="1" w:styleId="113">
    <w:name w:val="引用 Char2"/>
    <w:basedOn w:val="52"/>
    <w:qFormat/>
    <w:locked/>
    <w:uiPriority w:val="99"/>
    <w:rPr>
      <w:rFonts w:cs="Times New Roman"/>
      <w:i/>
      <w:iCs/>
      <w:color w:val="000000"/>
      <w:kern w:val="2"/>
      <w:sz w:val="21"/>
    </w:rPr>
  </w:style>
  <w:style w:type="paragraph" w:styleId="114">
    <w:name w:val="Quote"/>
    <w:basedOn w:val="1"/>
    <w:next w:val="1"/>
    <w:link w:val="115"/>
    <w:qFormat/>
    <w:uiPriority w:val="99"/>
    <w:rPr>
      <w:i/>
      <w:iCs/>
      <w:color w:val="000000"/>
      <w:kern w:val="0"/>
      <w:sz w:val="20"/>
    </w:rPr>
  </w:style>
  <w:style w:type="character" w:customStyle="1" w:styleId="115">
    <w:name w:val="引用 字符"/>
    <w:basedOn w:val="52"/>
    <w:link w:val="114"/>
    <w:qFormat/>
    <w:locked/>
    <w:uiPriority w:val="99"/>
    <w:rPr>
      <w:rFonts w:cs="Times New Roman"/>
      <w:i/>
      <w:iCs/>
      <w:color w:val="000000"/>
      <w:sz w:val="20"/>
      <w:szCs w:val="20"/>
    </w:rPr>
  </w:style>
  <w:style w:type="character" w:customStyle="1" w:styleId="116">
    <w:name w:val="批注文字 Char Char"/>
    <w:qFormat/>
    <w:uiPriority w:val="99"/>
    <w:rPr>
      <w:rFonts w:ascii="宋体" w:hAnsi="Times New Roman" w:eastAsia="宋体"/>
      <w:sz w:val="20"/>
    </w:rPr>
  </w:style>
  <w:style w:type="character" w:customStyle="1" w:styleId="117">
    <w:name w:val="日期 Char1"/>
    <w:qFormat/>
    <w:uiPriority w:val="99"/>
    <w:rPr>
      <w:kern w:val="2"/>
      <w:sz w:val="22"/>
    </w:rPr>
  </w:style>
  <w:style w:type="character" w:customStyle="1" w:styleId="118">
    <w:name w:val="明显参考1"/>
    <w:basedOn w:val="52"/>
    <w:qFormat/>
    <w:uiPriority w:val="99"/>
    <w:rPr>
      <w:rFonts w:cs="Times New Roman"/>
      <w:b/>
      <w:smallCaps/>
      <w:color w:val="C0504D"/>
      <w:spacing w:val="5"/>
      <w:u w:val="single"/>
    </w:rPr>
  </w:style>
  <w:style w:type="character" w:customStyle="1" w:styleId="119">
    <w:name w:val="页脚 Char"/>
    <w:qFormat/>
    <w:locked/>
    <w:uiPriority w:val="99"/>
    <w:rPr>
      <w:sz w:val="18"/>
    </w:rPr>
  </w:style>
  <w:style w:type="character" w:customStyle="1" w:styleId="120">
    <w:name w:val="Blockquote Char"/>
    <w:link w:val="121"/>
    <w:qFormat/>
    <w:locked/>
    <w:uiPriority w:val="99"/>
    <w:rPr>
      <w:rFonts w:ascii="宋体"/>
      <w:sz w:val="24"/>
    </w:rPr>
  </w:style>
  <w:style w:type="paragraph" w:customStyle="1" w:styleId="121">
    <w:name w:val="Blockquote"/>
    <w:basedOn w:val="1"/>
    <w:link w:val="120"/>
    <w:qFormat/>
    <w:uiPriority w:val="99"/>
    <w:pPr>
      <w:autoSpaceDE w:val="0"/>
      <w:autoSpaceDN w:val="0"/>
      <w:adjustRightInd w:val="0"/>
      <w:spacing w:before="100" w:after="100"/>
      <w:ind w:left="360" w:right="360"/>
    </w:pPr>
    <w:rPr>
      <w:rFonts w:ascii="宋体"/>
      <w:kern w:val="0"/>
      <w:sz w:val="24"/>
    </w:rPr>
  </w:style>
  <w:style w:type="character" w:customStyle="1" w:styleId="122">
    <w:name w:val="正文文本 2 Char1"/>
    <w:basedOn w:val="52"/>
    <w:qFormat/>
    <w:locked/>
    <w:uiPriority w:val="99"/>
    <w:rPr>
      <w:rFonts w:cs="Times New Roman"/>
      <w:kern w:val="2"/>
      <w:sz w:val="21"/>
    </w:rPr>
  </w:style>
  <w:style w:type="character" w:customStyle="1" w:styleId="123">
    <w:name w:val="正文文本首行缩进 字符"/>
    <w:basedOn w:val="80"/>
    <w:link w:val="48"/>
    <w:qFormat/>
    <w:locked/>
    <w:uiPriority w:val="99"/>
    <w:rPr>
      <w:rFonts w:cs="Times New Roman"/>
      <w:kern w:val="2"/>
      <w:sz w:val="24"/>
      <w:szCs w:val="24"/>
    </w:rPr>
  </w:style>
  <w:style w:type="character" w:customStyle="1" w:styleId="124">
    <w:name w:val="正文首行缩进 2 Char"/>
    <w:basedOn w:val="91"/>
    <w:qFormat/>
    <w:locked/>
    <w:uiPriority w:val="99"/>
    <w:rPr>
      <w:rFonts w:ascii="宋体" w:cs="Times New Roman"/>
      <w:kern w:val="2"/>
      <w:sz w:val="28"/>
    </w:rPr>
  </w:style>
  <w:style w:type="character" w:customStyle="1" w:styleId="125">
    <w:name w:val="副标题 Char1"/>
    <w:basedOn w:val="52"/>
    <w:qFormat/>
    <w:uiPriority w:val="99"/>
    <w:rPr>
      <w:rFonts w:ascii="Cambria" w:hAnsi="Cambria" w:cs="Times New Roman"/>
      <w:b/>
      <w:bCs/>
      <w:kern w:val="28"/>
      <w:sz w:val="32"/>
      <w:szCs w:val="32"/>
    </w:rPr>
  </w:style>
  <w:style w:type="character" w:customStyle="1" w:styleId="126">
    <w:name w:val="正文文本缩进 3 Char"/>
    <w:basedOn w:val="52"/>
    <w:qFormat/>
    <w:locked/>
    <w:uiPriority w:val="99"/>
    <w:rPr>
      <w:rFonts w:ascii="宋体" w:hAnsi="MS Sans Serif" w:cs="Times New Roman"/>
      <w:color w:val="000000"/>
      <w:kern w:val="2"/>
      <w:sz w:val="22"/>
      <w:szCs w:val="22"/>
    </w:rPr>
  </w:style>
  <w:style w:type="character" w:customStyle="1" w:styleId="127">
    <w:name w:val="日期 Char"/>
    <w:qFormat/>
    <w:locked/>
    <w:uiPriority w:val="99"/>
    <w:rPr>
      <w:rFonts w:ascii="宋体"/>
      <w:kern w:val="2"/>
      <w:sz w:val="24"/>
    </w:rPr>
  </w:style>
  <w:style w:type="character" w:customStyle="1" w:styleId="128">
    <w:name w:val="明显引用 Char2"/>
    <w:basedOn w:val="52"/>
    <w:qFormat/>
    <w:locked/>
    <w:uiPriority w:val="99"/>
    <w:rPr>
      <w:rFonts w:cs="Times New Roman"/>
      <w:b/>
      <w:bCs/>
      <w:i/>
      <w:iCs/>
      <w:color w:val="4F81BD"/>
      <w:kern w:val="2"/>
      <w:sz w:val="21"/>
    </w:rPr>
  </w:style>
  <w:style w:type="character" w:customStyle="1" w:styleId="129">
    <w:name w:val="正文文本 3 Char"/>
    <w:basedOn w:val="52"/>
    <w:qFormat/>
    <w:locked/>
    <w:uiPriority w:val="99"/>
    <w:rPr>
      <w:rFonts w:cs="Times New Roman"/>
      <w:kern w:val="2"/>
      <w:sz w:val="16"/>
      <w:szCs w:val="16"/>
    </w:rPr>
  </w:style>
  <w:style w:type="character" w:customStyle="1" w:styleId="130">
    <w:name w:val="批注框文本 Char"/>
    <w:qFormat/>
    <w:locked/>
    <w:uiPriority w:val="99"/>
    <w:rPr>
      <w:kern w:val="2"/>
      <w:sz w:val="18"/>
    </w:rPr>
  </w:style>
  <w:style w:type="character" w:customStyle="1" w:styleId="131">
    <w:name w:val="文档结构图 Char"/>
    <w:qFormat/>
    <w:uiPriority w:val="99"/>
    <w:rPr>
      <w:rFonts w:ascii="宋体"/>
      <w:sz w:val="34"/>
      <w:shd w:val="clear" w:color="auto" w:fill="000080"/>
    </w:rPr>
  </w:style>
  <w:style w:type="character" w:customStyle="1" w:styleId="132">
    <w:name w:val="副标题 Char"/>
    <w:qFormat/>
    <w:locked/>
    <w:uiPriority w:val="99"/>
    <w:rPr>
      <w:rFonts w:ascii="Cambria" w:hAnsi="Cambria"/>
      <w:b/>
      <w:kern w:val="28"/>
      <w:sz w:val="32"/>
    </w:rPr>
  </w:style>
  <w:style w:type="character" w:customStyle="1" w:styleId="133">
    <w:name w:val="Para head"/>
    <w:qFormat/>
    <w:uiPriority w:val="99"/>
    <w:rPr>
      <w:rFonts w:ascii="Arial" w:hAnsi="Arial"/>
      <w:sz w:val="20"/>
    </w:rPr>
  </w:style>
  <w:style w:type="character" w:customStyle="1" w:styleId="134">
    <w:name w:val="文档结构图 Char1"/>
    <w:qFormat/>
    <w:uiPriority w:val="99"/>
    <w:rPr>
      <w:rFonts w:ascii="宋体"/>
      <w:kern w:val="2"/>
      <w:sz w:val="18"/>
    </w:rPr>
  </w:style>
  <w:style w:type="character" w:customStyle="1" w:styleId="135">
    <w:name w:val="正文文本 Char"/>
    <w:qFormat/>
    <w:uiPriority w:val="99"/>
    <w:rPr>
      <w:rFonts w:ascii="宋体"/>
      <w:sz w:val="34"/>
    </w:rPr>
  </w:style>
  <w:style w:type="character" w:customStyle="1" w:styleId="136">
    <w:name w:val="批注主题 Char1"/>
    <w:qFormat/>
    <w:uiPriority w:val="99"/>
    <w:rPr>
      <w:b/>
      <w:kern w:val="2"/>
      <w:sz w:val="22"/>
    </w:rPr>
  </w:style>
  <w:style w:type="character" w:customStyle="1" w:styleId="137">
    <w:name w:val="明显强调1"/>
    <w:basedOn w:val="52"/>
    <w:qFormat/>
    <w:uiPriority w:val="99"/>
    <w:rPr>
      <w:rFonts w:cs="Times New Roman"/>
      <w:b/>
      <w:i/>
      <w:color w:val="4F81BD"/>
    </w:rPr>
  </w:style>
  <w:style w:type="character" w:customStyle="1" w:styleId="138">
    <w:name w:val="明显引用 Char"/>
    <w:qFormat/>
    <w:locked/>
    <w:uiPriority w:val="99"/>
    <w:rPr>
      <w:b/>
      <w:i/>
      <w:color w:val="4F81BD"/>
    </w:rPr>
  </w:style>
  <w:style w:type="paragraph" w:styleId="139">
    <w:name w:val="Intense Quote"/>
    <w:basedOn w:val="1"/>
    <w:next w:val="1"/>
    <w:link w:val="140"/>
    <w:qFormat/>
    <w:uiPriority w:val="99"/>
    <w:pPr>
      <w:pBdr>
        <w:bottom w:val="single" w:color="4F81BD" w:sz="4" w:space="4"/>
      </w:pBdr>
      <w:spacing w:before="200" w:after="280"/>
      <w:ind w:left="936" w:right="936"/>
    </w:pPr>
    <w:rPr>
      <w:b/>
      <w:i/>
      <w:color w:val="4F81BD"/>
      <w:kern w:val="0"/>
      <w:sz w:val="20"/>
    </w:rPr>
  </w:style>
  <w:style w:type="character" w:customStyle="1" w:styleId="140">
    <w:name w:val="明显引用 字符"/>
    <w:basedOn w:val="52"/>
    <w:link w:val="139"/>
    <w:qFormat/>
    <w:locked/>
    <w:uiPriority w:val="99"/>
    <w:rPr>
      <w:rFonts w:cs="Times New Roman"/>
      <w:b/>
      <w:bCs/>
      <w:i/>
      <w:iCs/>
      <w:color w:val="4F81BD"/>
      <w:sz w:val="20"/>
      <w:szCs w:val="20"/>
    </w:rPr>
  </w:style>
  <w:style w:type="character" w:customStyle="1" w:styleId="141">
    <w:name w:val="引用 Char1"/>
    <w:basedOn w:val="52"/>
    <w:qFormat/>
    <w:uiPriority w:val="99"/>
    <w:rPr>
      <w:rFonts w:ascii="宋体" w:cs="Times New Roman"/>
      <w:i/>
      <w:iCs/>
      <w:color w:val="000000"/>
      <w:sz w:val="34"/>
    </w:rPr>
  </w:style>
  <w:style w:type="character" w:customStyle="1" w:styleId="142">
    <w:name w:val="正文文本缩进 2 Char"/>
    <w:basedOn w:val="52"/>
    <w:qFormat/>
    <w:locked/>
    <w:uiPriority w:val="99"/>
    <w:rPr>
      <w:rFonts w:ascii="宋体" w:hAnsi="MS Sans Serif" w:cs="Times New Roman"/>
      <w:spacing w:val="12"/>
      <w:kern w:val="2"/>
      <w:sz w:val="22"/>
      <w:szCs w:val="22"/>
    </w:rPr>
  </w:style>
  <w:style w:type="character" w:customStyle="1" w:styleId="143">
    <w:name w:val="明显引用 Char1"/>
    <w:basedOn w:val="52"/>
    <w:qFormat/>
    <w:uiPriority w:val="99"/>
    <w:rPr>
      <w:rFonts w:ascii="宋体" w:cs="Times New Roman"/>
      <w:b/>
      <w:bCs/>
      <w:i/>
      <w:iCs/>
      <w:color w:val="4F81BD"/>
      <w:sz w:val="34"/>
    </w:rPr>
  </w:style>
  <w:style w:type="character" w:customStyle="1" w:styleId="144">
    <w:name w:val="不明显强调1"/>
    <w:basedOn w:val="52"/>
    <w:qFormat/>
    <w:uiPriority w:val="99"/>
    <w:rPr>
      <w:rFonts w:cs="Times New Roman"/>
      <w:i/>
      <w:color w:val="808080"/>
    </w:rPr>
  </w:style>
  <w:style w:type="character" w:customStyle="1" w:styleId="145">
    <w:name w:val="标题5 Char Char"/>
    <w:link w:val="146"/>
    <w:qFormat/>
    <w:locked/>
    <w:uiPriority w:val="99"/>
    <w:rPr>
      <w:rFonts w:ascii="Arial" w:hAnsi="Arial"/>
      <w:b/>
      <w:sz w:val="32"/>
    </w:rPr>
  </w:style>
  <w:style w:type="paragraph" w:customStyle="1" w:styleId="146">
    <w:name w:val="标题5"/>
    <w:basedOn w:val="6"/>
    <w:link w:val="145"/>
    <w:qFormat/>
    <w:uiPriority w:val="99"/>
    <w:pPr>
      <w:spacing w:line="413" w:lineRule="auto"/>
    </w:pPr>
    <w:rPr>
      <w:rFonts w:ascii="Arial" w:hAnsi="Arial"/>
      <w:bCs w:val="0"/>
      <w:kern w:val="0"/>
      <w:szCs w:val="20"/>
    </w:rPr>
  </w:style>
  <w:style w:type="character" w:customStyle="1" w:styleId="147">
    <w:name w:val="textcontents"/>
    <w:qFormat/>
    <w:uiPriority w:val="99"/>
  </w:style>
  <w:style w:type="character" w:customStyle="1" w:styleId="148">
    <w:name w:val="正文文本 2 Char"/>
    <w:qFormat/>
    <w:locked/>
    <w:uiPriority w:val="99"/>
    <w:rPr>
      <w:kern w:val="2"/>
      <w:sz w:val="28"/>
    </w:rPr>
  </w:style>
  <w:style w:type="character" w:customStyle="1" w:styleId="149">
    <w:name w:val="书籍标题1"/>
    <w:basedOn w:val="52"/>
    <w:qFormat/>
    <w:uiPriority w:val="99"/>
    <w:rPr>
      <w:rFonts w:cs="Times New Roman"/>
      <w:b/>
      <w:smallCaps/>
      <w:spacing w:val="5"/>
    </w:rPr>
  </w:style>
  <w:style w:type="character" w:customStyle="1" w:styleId="150">
    <w:name w:val="不明显参考1"/>
    <w:basedOn w:val="52"/>
    <w:qFormat/>
    <w:uiPriority w:val="99"/>
    <w:rPr>
      <w:rFonts w:cs="Times New Roman"/>
      <w:smallCaps/>
      <w:color w:val="C0504D"/>
      <w:u w:val="single"/>
    </w:rPr>
  </w:style>
  <w:style w:type="character" w:customStyle="1" w:styleId="151">
    <w:name w:val="文档结构图 Char2"/>
    <w:basedOn w:val="52"/>
    <w:qFormat/>
    <w:locked/>
    <w:uiPriority w:val="99"/>
    <w:rPr>
      <w:rFonts w:ascii="宋体" w:cs="Times New Roman"/>
      <w:kern w:val="2"/>
      <w:sz w:val="18"/>
      <w:szCs w:val="18"/>
    </w:rPr>
  </w:style>
  <w:style w:type="paragraph" w:customStyle="1" w:styleId="152">
    <w:name w:val="p0"/>
    <w:basedOn w:val="1"/>
    <w:qFormat/>
    <w:uiPriority w:val="99"/>
    <w:pPr>
      <w:spacing w:before="100" w:beforeAutospacing="1" w:after="100" w:afterAutospacing="1"/>
    </w:pPr>
    <w:rPr>
      <w:rFonts w:ascii="宋体" w:hAnsi="宋体" w:cs="宋体"/>
      <w:sz w:val="24"/>
      <w:szCs w:val="24"/>
    </w:rPr>
  </w:style>
  <w:style w:type="paragraph" w:customStyle="1" w:styleId="153">
    <w:name w:val="菲页(卷)"/>
    <w:basedOn w:val="4"/>
    <w:next w:val="65"/>
    <w:qFormat/>
    <w:uiPriority w:val="99"/>
    <w:pPr>
      <w:keepLines/>
      <w:tabs>
        <w:tab w:val="left" w:pos="432"/>
      </w:tabs>
      <w:spacing w:before="340" w:after="330" w:line="578" w:lineRule="auto"/>
      <w:jc w:val="both"/>
      <w:outlineLvl w:val="1"/>
    </w:pPr>
    <w:rPr>
      <w:rFonts w:ascii="Calibri" w:hAnsi="Calibri"/>
      <w:bCs/>
      <w:kern w:val="44"/>
      <w:szCs w:val="44"/>
    </w:rPr>
  </w:style>
  <w:style w:type="paragraph" w:customStyle="1" w:styleId="154">
    <w:name w:val="Char2"/>
    <w:basedOn w:val="1"/>
    <w:qFormat/>
    <w:uiPriority w:val="99"/>
    <w:rPr>
      <w:rFonts w:ascii="Tahoma" w:hAnsi="Tahoma"/>
      <w:sz w:val="24"/>
    </w:rPr>
  </w:style>
  <w:style w:type="paragraph" w:customStyle="1" w:styleId="155">
    <w:name w:val="List Paragraph1"/>
    <w:qFormat/>
    <w:uiPriority w:val="99"/>
    <w:pPr>
      <w:ind w:firstLine="420" w:firstLineChars="200"/>
    </w:pPr>
    <w:rPr>
      <w:rFonts w:ascii="Times New Roman" w:hAnsi="Times New Roman" w:eastAsia="宋体" w:cs="Times New Roman"/>
      <w:lang w:val="en-US" w:eastAsia="zh-CN" w:bidi="ar-SA"/>
    </w:rPr>
  </w:style>
  <w:style w:type="paragraph" w:customStyle="1" w:styleId="156">
    <w:name w:val="列出段落1"/>
    <w:basedOn w:val="1"/>
    <w:qFormat/>
    <w:uiPriority w:val="99"/>
    <w:pPr>
      <w:ind w:firstLine="420" w:firstLineChars="200"/>
    </w:pPr>
    <w:rPr>
      <w:rFonts w:ascii="Calibri" w:hAnsi="Calibri"/>
      <w:szCs w:val="22"/>
    </w:rPr>
  </w:style>
  <w:style w:type="paragraph" w:customStyle="1" w:styleId="157">
    <w:name w:val="Char"/>
    <w:basedOn w:val="16"/>
    <w:next w:val="6"/>
    <w:qFormat/>
    <w:uiPriority w:val="99"/>
    <w:pPr>
      <w:widowControl/>
      <w:spacing w:after="160" w:line="240" w:lineRule="exact"/>
      <w:jc w:val="left"/>
    </w:pPr>
    <w:rPr>
      <w:rFonts w:ascii="Verdana" w:hAnsi="Verdana" w:eastAsia="仿宋_GB2312"/>
      <w:kern w:val="0"/>
      <w:sz w:val="24"/>
      <w:lang w:eastAsia="en-US"/>
    </w:rPr>
  </w:style>
  <w:style w:type="paragraph" w:customStyle="1" w:styleId="158">
    <w:name w:val="样式 标题 3 + (中文) 黑体 小四 非加粗 段前: 7.8 磅 段后: 0 磅 行距: 固定值 20 磅"/>
    <w:basedOn w:val="6"/>
    <w:next w:val="1"/>
    <w:qFormat/>
    <w:uiPriority w:val="99"/>
    <w:pPr>
      <w:spacing w:before="0" w:after="0" w:line="400" w:lineRule="exact"/>
    </w:pPr>
    <w:rPr>
      <w:rFonts w:hAnsi="Calibri" w:eastAsia="黑体" w:cs="宋体"/>
      <w:b w:val="0"/>
      <w:sz w:val="24"/>
    </w:rPr>
  </w:style>
  <w:style w:type="paragraph" w:customStyle="1" w:styleId="159">
    <w:name w:val="样式 标题 2 + Times New Roman 四号 非加粗 段前: 5 磅 段后: 0 磅 行距: 固定值 20..."/>
    <w:basedOn w:val="5"/>
    <w:qFormat/>
    <w:uiPriority w:val="99"/>
    <w:pPr>
      <w:spacing w:before="100" w:line="400" w:lineRule="exact"/>
    </w:pPr>
    <w:rPr>
      <w:rFonts w:ascii="Times New Roman" w:hAnsi="Times New Roman" w:cs="宋体"/>
      <w:b w:val="0"/>
      <w:kern w:val="0"/>
      <w:sz w:val="28"/>
    </w:rPr>
  </w:style>
  <w:style w:type="paragraph" w:customStyle="1" w:styleId="160">
    <w:name w:val="_Style 2"/>
    <w:basedOn w:val="4"/>
    <w:next w:val="1"/>
    <w:qFormat/>
    <w:uiPriority w:val="99"/>
    <w:pPr>
      <w:keepLines/>
      <w:spacing w:before="340" w:after="330" w:line="578" w:lineRule="auto"/>
      <w:jc w:val="both"/>
      <w:outlineLvl w:val="9"/>
    </w:pPr>
    <w:rPr>
      <w:rFonts w:ascii="Calibri" w:hAnsi="Calibri"/>
      <w:bCs/>
      <w:kern w:val="44"/>
      <w:szCs w:val="44"/>
    </w:rPr>
  </w:style>
  <w:style w:type="paragraph" w:customStyle="1" w:styleId="161">
    <w:name w:val="flNote"/>
    <w:basedOn w:val="1"/>
    <w:qFormat/>
    <w:uiPriority w:val="99"/>
    <w:pPr>
      <w:adjustRightInd w:val="0"/>
      <w:spacing w:before="320" w:after="160" w:line="360" w:lineRule="atLeast"/>
      <w:jc w:val="center"/>
      <w:textAlignment w:val="baseline"/>
    </w:pPr>
    <w:rPr>
      <w:rFonts w:ascii="Arial" w:hAnsi="Calibri" w:eastAsia="黑体"/>
      <w:sz w:val="30"/>
      <w:szCs w:val="22"/>
    </w:rPr>
  </w:style>
  <w:style w:type="paragraph" w:customStyle="1" w:styleId="162">
    <w:name w:val="Char Char Char Char Char Char1"/>
    <w:basedOn w:val="8"/>
    <w:qFormat/>
    <w:uiPriority w:val="99"/>
    <w:pPr>
      <w:widowControl/>
      <w:tabs>
        <w:tab w:val="left" w:pos="1548"/>
        <w:tab w:val="left" w:pos="1701"/>
      </w:tabs>
      <w:spacing w:after="160" w:line="240" w:lineRule="exact"/>
      <w:ind w:left="1701" w:hanging="850"/>
      <w:jc w:val="left"/>
    </w:pPr>
    <w:rPr>
      <w:rFonts w:ascii="Calibri" w:hAnsi="Calibri"/>
      <w:kern w:val="0"/>
    </w:rPr>
  </w:style>
  <w:style w:type="paragraph" w:customStyle="1" w:styleId="163">
    <w:name w:val="表头"/>
    <w:basedOn w:val="1"/>
    <w:qFormat/>
    <w:uiPriority w:val="99"/>
    <w:pPr>
      <w:spacing w:line="360" w:lineRule="auto"/>
      <w:jc w:val="center"/>
    </w:pPr>
    <w:rPr>
      <w:rFonts w:ascii="黑体" w:hAnsi="Calibri" w:eastAsia="黑体"/>
      <w:sz w:val="24"/>
      <w:szCs w:val="22"/>
    </w:rPr>
  </w:style>
  <w:style w:type="paragraph" w:customStyle="1" w:styleId="164">
    <w:name w:val="目录"/>
    <w:basedOn w:val="1"/>
    <w:qFormat/>
    <w:uiPriority w:val="99"/>
    <w:pPr>
      <w:jc w:val="center"/>
    </w:pPr>
    <w:rPr>
      <w:rFonts w:ascii="宋体" w:hAnsi="Calibri"/>
      <w:b/>
      <w:sz w:val="36"/>
      <w:szCs w:val="22"/>
    </w:rPr>
  </w:style>
  <w:style w:type="paragraph" w:customStyle="1" w:styleId="165">
    <w:name w:val="菲页2"/>
    <w:basedOn w:val="6"/>
    <w:qFormat/>
    <w:uiPriority w:val="99"/>
    <w:pPr>
      <w:tabs>
        <w:tab w:val="left" w:pos="720"/>
      </w:tabs>
    </w:pPr>
    <w:rPr>
      <w:rFonts w:ascii="黑体" w:hAnsi="宋体" w:eastAsia="黑体"/>
      <w:b w:val="0"/>
      <w:kern w:val="0"/>
      <w:sz w:val="44"/>
    </w:rPr>
  </w:style>
  <w:style w:type="paragraph" w:customStyle="1" w:styleId="166">
    <w:name w:val="目录文字"/>
    <w:basedOn w:val="1"/>
    <w:qFormat/>
    <w:uiPriority w:val="99"/>
    <w:pPr>
      <w:spacing w:line="480" w:lineRule="auto"/>
    </w:pPr>
    <w:rPr>
      <w:rFonts w:ascii="宋体" w:hAnsi="宋体"/>
      <w:sz w:val="24"/>
      <w:szCs w:val="22"/>
    </w:rPr>
  </w:style>
  <w:style w:type="paragraph" w:customStyle="1" w:styleId="167">
    <w:name w:val="图表文字"/>
    <w:basedOn w:val="1"/>
    <w:qFormat/>
    <w:uiPriority w:val="99"/>
    <w:pPr>
      <w:adjustRightInd w:val="0"/>
      <w:spacing w:before="120" w:after="120"/>
      <w:jc w:val="center"/>
    </w:pPr>
    <w:rPr>
      <w:rFonts w:ascii="黑体" w:hAnsi="Calibri" w:eastAsia="黑体"/>
      <w:sz w:val="28"/>
      <w:szCs w:val="22"/>
    </w:rPr>
  </w:style>
  <w:style w:type="paragraph" w:customStyle="1" w:styleId="168">
    <w:name w:val="空半行"/>
    <w:basedOn w:val="1"/>
    <w:qFormat/>
    <w:uiPriority w:val="99"/>
    <w:pPr>
      <w:adjustRightInd w:val="0"/>
      <w:spacing w:line="120" w:lineRule="exact"/>
      <w:textAlignment w:val="baseline"/>
    </w:pPr>
    <w:rPr>
      <w:rFonts w:hAnsi="Calibri" w:eastAsia="仿宋_GB2312"/>
      <w:color w:val="FFFFFF"/>
      <w:sz w:val="30"/>
      <w:szCs w:val="22"/>
    </w:rPr>
  </w:style>
  <w:style w:type="paragraph" w:styleId="169">
    <w:name w:val="No Spacing"/>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0">
    <w:name w:val="菲页1"/>
    <w:basedOn w:val="5"/>
    <w:qFormat/>
    <w:uiPriority w:val="99"/>
    <w:rPr>
      <w:rFonts w:ascii="黑体" w:hAnsi="Cambria"/>
      <w:b w:val="0"/>
      <w:kern w:val="0"/>
      <w:sz w:val="52"/>
    </w:rPr>
  </w:style>
  <w:style w:type="paragraph" w:customStyle="1" w:styleId="171">
    <w:name w:val="xl52"/>
    <w:basedOn w:val="1"/>
    <w:qFormat/>
    <w:uiPriority w:val="99"/>
    <w:pPr>
      <w:spacing w:before="100" w:beforeAutospacing="1" w:after="100" w:afterAutospacing="1"/>
      <w:jc w:val="center"/>
      <w:textAlignment w:val="center"/>
    </w:pPr>
    <w:rPr>
      <w:rFonts w:ascii="Arial Unicode MS" w:hAnsi="Arial Unicode MS"/>
      <w:b/>
      <w:sz w:val="32"/>
      <w:szCs w:val="22"/>
    </w:rPr>
  </w:style>
  <w:style w:type="paragraph" w:customStyle="1" w:styleId="172">
    <w:name w:val="样式1"/>
    <w:basedOn w:val="1"/>
    <w:qFormat/>
    <w:uiPriority w:val="99"/>
    <w:pPr>
      <w:spacing w:before="120" w:after="120" w:line="300" w:lineRule="auto"/>
    </w:pPr>
    <w:rPr>
      <w:rFonts w:ascii="宋体" w:hAnsi="宋体"/>
      <w:b/>
      <w:sz w:val="24"/>
      <w:szCs w:val="22"/>
    </w:rPr>
  </w:style>
  <w:style w:type="paragraph" w:customStyle="1" w:styleId="173">
    <w:name w:val="_Style 5"/>
    <w:basedOn w:val="4"/>
    <w:next w:val="1"/>
    <w:qFormat/>
    <w:uiPriority w:val="99"/>
    <w:pPr>
      <w:keepLines/>
      <w:spacing w:before="340" w:after="330" w:line="578" w:lineRule="auto"/>
      <w:jc w:val="both"/>
      <w:outlineLvl w:val="9"/>
    </w:pPr>
    <w:rPr>
      <w:rFonts w:ascii="Calibri" w:hAnsi="Calibri"/>
      <w:bCs/>
      <w:kern w:val="44"/>
      <w:szCs w:val="44"/>
    </w:rPr>
  </w:style>
  <w:style w:type="paragraph" w:customStyle="1" w:styleId="174">
    <w:name w:val="TOC 标题1"/>
    <w:basedOn w:val="4"/>
    <w:next w:val="1"/>
    <w:qFormat/>
    <w:uiPriority w:val="99"/>
    <w:pPr>
      <w:keepLines/>
      <w:spacing w:before="340" w:after="330" w:line="578" w:lineRule="auto"/>
      <w:jc w:val="both"/>
      <w:outlineLvl w:val="9"/>
    </w:pPr>
    <w:rPr>
      <w:rFonts w:ascii="Calibri" w:hAnsi="Calibri"/>
      <w:bCs/>
      <w:kern w:val="44"/>
      <w:szCs w:val="44"/>
    </w:rPr>
  </w:style>
  <w:style w:type="paragraph" w:customStyle="1" w:styleId="175">
    <w:name w:val="Char1"/>
    <w:basedOn w:val="1"/>
    <w:qFormat/>
    <w:uiPriority w:val="99"/>
    <w:pPr>
      <w:spacing w:after="160" w:line="240" w:lineRule="exact"/>
    </w:pPr>
    <w:rPr>
      <w:rFonts w:ascii="Verdana" w:hAnsi="Verdana" w:eastAsia="仿宋_GB2312"/>
      <w:sz w:val="24"/>
      <w:szCs w:val="22"/>
      <w:lang w:eastAsia="en-US"/>
    </w:rPr>
  </w:style>
  <w:style w:type="paragraph" w:customStyle="1" w:styleId="176">
    <w:name w:val="WPS Plain"/>
    <w:qFormat/>
    <w:uiPriority w:val="99"/>
    <w:rPr>
      <w:rFonts w:ascii="Calibri" w:hAnsi="Calibri" w:eastAsia="宋体" w:cs="Times New Roman"/>
      <w:kern w:val="2"/>
      <w:sz w:val="21"/>
      <w:szCs w:val="22"/>
      <w:lang w:val="en-US" w:eastAsia="zh-CN" w:bidi="ar-SA"/>
    </w:rPr>
  </w:style>
  <w:style w:type="paragraph" w:customStyle="1" w:styleId="177">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szCs w:val="22"/>
    </w:rPr>
  </w:style>
  <w:style w:type="paragraph" w:customStyle="1" w:styleId="178">
    <w:name w:val="样式 标题 5 + 小四 行距: 1.5 倍行距"/>
    <w:basedOn w:val="8"/>
    <w:qFormat/>
    <w:uiPriority w:val="99"/>
    <w:pPr>
      <w:keepNext w:val="0"/>
      <w:keepLines w:val="0"/>
      <w:spacing w:before="0" w:after="0"/>
      <w:outlineLvl w:val="9"/>
    </w:pPr>
    <w:rPr>
      <w:rFonts w:eastAsia="华文中宋"/>
      <w:kern w:val="0"/>
      <w:sz w:val="21"/>
    </w:rPr>
  </w:style>
  <w:style w:type="paragraph" w:customStyle="1" w:styleId="179">
    <w:name w:val="修订1"/>
    <w:qFormat/>
    <w:uiPriority w:val="99"/>
    <w:rPr>
      <w:rFonts w:ascii="宋体" w:hAnsi="Calibri" w:eastAsia="宋体" w:cs="Times New Roman"/>
      <w:kern w:val="2"/>
      <w:sz w:val="34"/>
      <w:szCs w:val="22"/>
      <w:lang w:val="en-US" w:eastAsia="zh-CN" w:bidi="ar-SA"/>
    </w:rPr>
  </w:style>
  <w:style w:type="paragraph" w:customStyle="1" w:styleId="180">
    <w:name w:val="_Style 64"/>
    <w:next w:val="1"/>
    <w:qFormat/>
    <w:uiPriority w:val="99"/>
    <w:rPr>
      <w:rFonts w:ascii="宋体" w:hAnsi="Calibri" w:eastAsia="宋体" w:cs="Times New Roman"/>
      <w:kern w:val="2"/>
      <w:sz w:val="34"/>
      <w:szCs w:val="22"/>
      <w:lang w:val="en-US" w:eastAsia="zh-CN" w:bidi="ar-SA"/>
    </w:rPr>
  </w:style>
  <w:style w:type="paragraph" w:customStyle="1" w:styleId="181">
    <w:name w:val="列出段落2"/>
    <w:basedOn w:val="1"/>
    <w:qFormat/>
    <w:uiPriority w:val="34"/>
    <w:pPr>
      <w:ind w:firstLine="420" w:firstLineChars="200"/>
    </w:pPr>
    <w:rPr>
      <w:rFonts w:ascii="Calibri" w:hAnsi="Calibri"/>
      <w:szCs w:val="22"/>
    </w:rPr>
  </w:style>
  <w:style w:type="paragraph" w:customStyle="1" w:styleId="182">
    <w:name w:val="NormalIndent"/>
    <w:basedOn w:val="1"/>
    <w:qFormat/>
    <w:uiPriority w:val="0"/>
    <w:pPr>
      <w:ind w:firstLine="420"/>
      <w:textAlignment w:val="baseline"/>
    </w:pPr>
  </w:style>
  <w:style w:type="paragraph" w:customStyle="1" w:styleId="183">
    <w:name w:val="WPSOffice手动目录 1"/>
    <w:qFormat/>
    <w:uiPriority w:val="0"/>
    <w:rPr>
      <w:rFonts w:ascii="Calibri" w:hAnsi="Calibri" w:eastAsia="宋体" w:cs="Times New Roman"/>
      <w:lang w:val="en-US" w:eastAsia="zh-CN" w:bidi="ar-SA"/>
    </w:rPr>
  </w:style>
  <w:style w:type="paragraph" w:customStyle="1" w:styleId="184">
    <w:name w:val="WPSOffice手动目录 2"/>
    <w:qFormat/>
    <w:uiPriority w:val="0"/>
    <w:pPr>
      <w:ind w:left="200" w:leftChars="200"/>
    </w:pPr>
    <w:rPr>
      <w:rFonts w:ascii="Calibri" w:hAnsi="Calibri" w:eastAsia="宋体" w:cs="Times New Roman"/>
      <w:lang w:val="en-US" w:eastAsia="zh-CN" w:bidi="ar-SA"/>
    </w:rPr>
  </w:style>
  <w:style w:type="paragraph" w:customStyle="1" w:styleId="185">
    <w:name w:val="正文样式"/>
    <w:basedOn w:val="1"/>
    <w:qFormat/>
    <w:uiPriority w:val="0"/>
    <w:pPr>
      <w:tabs>
        <w:tab w:val="left" w:pos="1560"/>
      </w:tabs>
      <w:spacing w:before="163" w:after="163" w:line="300" w:lineRule="auto"/>
      <w:ind w:left="1560" w:hanging="360" w:firstLineChars="200"/>
    </w:pPr>
    <w:rPr>
      <w:rFonts w:ascii="宋体" w:hAnsi="等线" w:eastAsia="等线"/>
      <w:sz w:val="24"/>
    </w:rPr>
  </w:style>
  <w:style w:type="character" w:customStyle="1" w:styleId="186">
    <w:name w:val="font21"/>
    <w:basedOn w:val="52"/>
    <w:qFormat/>
    <w:uiPriority w:val="0"/>
    <w:rPr>
      <w:rFonts w:hint="eastAsia" w:ascii="宋体" w:hAnsi="宋体" w:eastAsia="宋体" w:cs="宋体"/>
      <w:color w:val="000000"/>
      <w:sz w:val="18"/>
      <w:szCs w:val="18"/>
      <w:u w:val="none"/>
    </w:rPr>
  </w:style>
  <w:style w:type="character" w:customStyle="1" w:styleId="187">
    <w:name w:val="font11"/>
    <w:basedOn w:val="52"/>
    <w:qFormat/>
    <w:uiPriority w:val="0"/>
    <w:rPr>
      <w:rFonts w:ascii="Calibri" w:hAnsi="Calibri" w:cs="Calibri"/>
      <w:color w:val="000000"/>
      <w:sz w:val="18"/>
      <w:szCs w:val="18"/>
      <w:u w:val="none"/>
    </w:rPr>
  </w:style>
  <w:style w:type="character" w:customStyle="1" w:styleId="188">
    <w:name w:val="font01"/>
    <w:basedOn w:val="52"/>
    <w:qFormat/>
    <w:uiPriority w:val="0"/>
    <w:rPr>
      <w:rFonts w:hint="default" w:ascii="Times New Roman" w:hAnsi="Times New Roman" w:cs="Times New Roman"/>
      <w:color w:val="000000"/>
      <w:sz w:val="18"/>
      <w:szCs w:val="18"/>
      <w:u w:val="none"/>
    </w:rPr>
  </w:style>
  <w:style w:type="paragraph" w:customStyle="1" w:styleId="189">
    <w:name w:val="首行缩进"/>
    <w:basedOn w:val="1"/>
    <w:qFormat/>
    <w:uiPriority w:val="0"/>
    <w:pPr>
      <w:spacing w:line="360" w:lineRule="auto"/>
      <w:ind w:firstLine="480" w:firstLineChars="200"/>
    </w:pPr>
    <w:rPr>
      <w:sz w:val="24"/>
      <w:szCs w:val="22"/>
      <w:lang w:val="zh-CN"/>
    </w:rPr>
  </w:style>
  <w:style w:type="character" w:customStyle="1" w:styleId="190">
    <w:name w:val="font41"/>
    <w:basedOn w:val="52"/>
    <w:qFormat/>
    <w:uiPriority w:val="0"/>
    <w:rPr>
      <w:rFonts w:ascii="Calibri" w:hAnsi="Calibri" w:cs="Calibri"/>
      <w:color w:val="FF0000"/>
      <w:sz w:val="18"/>
      <w:szCs w:val="18"/>
      <w:u w:val="none"/>
    </w:rPr>
  </w:style>
  <w:style w:type="character" w:customStyle="1" w:styleId="191">
    <w:name w:val="font51"/>
    <w:basedOn w:val="52"/>
    <w:qFormat/>
    <w:uiPriority w:val="0"/>
    <w:rPr>
      <w:rFonts w:ascii="Calibri" w:hAnsi="Calibri" w:cs="Calibri"/>
      <w:color w:val="FF0000"/>
      <w:sz w:val="18"/>
      <w:szCs w:val="18"/>
      <w:u w:val="none"/>
    </w:rPr>
  </w:style>
  <w:style w:type="paragraph" w:customStyle="1" w:styleId="192">
    <w:name w:val="Table Paragraph"/>
    <w:basedOn w:val="1"/>
    <w:qFormat/>
    <w:uiPriority w:val="1"/>
  </w:style>
  <w:style w:type="paragraph" w:customStyle="1" w:styleId="193">
    <w:name w:val="标题 3（投标文件）"/>
    <w:basedOn w:val="6"/>
    <w:qFormat/>
    <w:uiPriority w:val="0"/>
    <w:pPr>
      <w:jc w:val="left"/>
    </w:pPr>
    <w:rPr>
      <w:u w:val="none"/>
    </w:rPr>
  </w:style>
  <w:style w:type="table" w:customStyle="1" w:styleId="194">
    <w:name w:val="Table Normal"/>
    <w:semiHidden/>
    <w:unhideWhenUsed/>
    <w:qFormat/>
    <w:uiPriority w:val="0"/>
    <w:tblPr>
      <w:tblCellMar>
        <w:top w:w="0" w:type="dxa"/>
        <w:left w:w="0" w:type="dxa"/>
        <w:bottom w:w="0" w:type="dxa"/>
        <w:right w:w="0" w:type="dxa"/>
      </w:tblCellMar>
    </w:tblPr>
  </w:style>
  <w:style w:type="paragraph" w:customStyle="1" w:styleId="195">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91</Pages>
  <Words>189</Words>
  <Characters>212</Characters>
  <Lines>212</Lines>
  <Paragraphs>59</Paragraphs>
  <TotalTime>89</TotalTime>
  <ScaleCrop>false</ScaleCrop>
  <LinksUpToDate>false</LinksUpToDate>
  <CharactersWithSpaces>255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2019-10-12T03:38:00Z</dcterms:created>
  <dc:creator>User</dc:creator>
  <cp:lastModifiedBy>WPS_1641563650</cp:lastModifiedBy>
  <cp:lastPrinted>2022-09-28T11:43:00Z</cp:lastPrinted>
  <dcterms:modified xsi:type="dcterms:W3CDTF">2025-10-16T01:43:40Z</dcterms:modified>
  <dc:title>政府采购货物和服务项目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2C4BE5F0C45849268C949BA42A34998E_13</vt:lpwstr>
  </property>
  <property fmtid="{D5CDD505-2E9C-101B-9397-08002B2CF9AE}" pid="4" name="KSOTemplateDocerSaveRecord">
    <vt:lpwstr>eyJoZGlkIjoiMjFhYjBiNzRlYTkwNWRlNWE4OGMxNTZiYTRmY2JkNzgiLCJ1c2VySWQiOiIxMzE0NTk2NTg4In0=</vt:lpwstr>
  </property>
</Properties>
</file>