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版本号：ZMZB2025XBDX-37420251015001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原子吸收分光光度计采购项目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ZMZB2025XBDX-374</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原子吸收分光光度计采购项目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ZMZB2025XBDX-374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原子吸收分光光度计采购项目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原子吸收分光光度计采购项目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7、法定代表人授权书：非法定代表人参加谈判的，须提供法定代表人委托授权书及被授权人身份证，法定代表人参加谈判的,只需提供法定代表人身份证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本项目拟采购原子吸收分光光度计主要用于痕量金属元素分析。通过本项目实施可完成以下几点目标：</w:t>
      </w:r>
    </w:p>
    <w:p>
      <w:pPr>
        <w:pStyle w:val="null3"/>
      </w:pPr>
      <w:r>
        <w:rPr>
          <w:rFonts w:ascii="仿宋_GB2312" w:hAnsi="仿宋_GB2312" w:cs="仿宋_GB2312" w:eastAsia="仿宋_GB2312"/>
        </w:rPr>
        <w:t>1.教学与人才培养：原子吸收光谱仪是分析化学、环境科学、食品科学、材料科学等专业的核心实验设备。学生通过实际操作，可掌握现代仪器分析技术，提升实验技能和数据分析能力，符合应用型人才培养目标。</w:t>
      </w:r>
    </w:p>
    <w:p>
      <w:pPr>
        <w:pStyle w:val="null3"/>
      </w:pPr>
      <w:r>
        <w:rPr>
          <w:rFonts w:ascii="仿宋_GB2312" w:hAnsi="仿宋_GB2312" w:cs="仿宋_GB2312" w:eastAsia="仿宋_GB2312"/>
        </w:rPr>
        <w:t>2.课程与学科建设：支持《仪器分析》《环境监测》等课程的教学实验，完善实验室硬件配置，满足本科及研究生教育对先进仪器的需求。</w:t>
      </w:r>
    </w:p>
    <w:p>
      <w:pPr>
        <w:pStyle w:val="null3"/>
      </w:pPr>
      <w:r>
        <w:rPr>
          <w:rFonts w:ascii="仿宋_GB2312" w:hAnsi="仿宋_GB2312" w:cs="仿宋_GB2312" w:eastAsia="仿宋_GB2312"/>
        </w:rPr>
        <w:t>3.科研创新支撑：多学科研究工具，AAS可用于痕量金属元素分析（如铅、镉、汞等），支持环境科学中土壤/水体重金属污染研究的科研项目，增强学科影响力。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原子吸收分光光度计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标的名称：原子吸收分光光度计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 工作环境</w:t>
            </w:r>
          </w:p>
          <w:p>
            <w:pPr>
              <w:pStyle w:val="null3"/>
              <w:jc w:val="left"/>
            </w:pPr>
            <w:r>
              <w:rPr>
                <w:rFonts w:ascii="仿宋_GB2312" w:hAnsi="仿宋_GB2312" w:cs="仿宋_GB2312" w:eastAsia="仿宋_GB2312"/>
                <w:sz w:val="24"/>
              </w:rPr>
              <w:t>1.1使用温度范围 10°C～35°C</w:t>
            </w:r>
          </w:p>
          <w:p>
            <w:pPr>
              <w:pStyle w:val="null3"/>
              <w:jc w:val="left"/>
            </w:pPr>
            <w:r>
              <w:rPr>
                <w:rFonts w:ascii="仿宋_GB2312" w:hAnsi="仿宋_GB2312" w:cs="仿宋_GB2312" w:eastAsia="仿宋_GB2312"/>
                <w:sz w:val="24"/>
              </w:rPr>
              <w:t>1.2使用湿度范围 20%～80%</w:t>
            </w:r>
          </w:p>
          <w:p>
            <w:pPr>
              <w:pStyle w:val="null3"/>
              <w:jc w:val="left"/>
            </w:pPr>
            <w:r>
              <w:rPr>
                <w:rFonts w:ascii="仿宋_GB2312" w:hAnsi="仿宋_GB2312" w:cs="仿宋_GB2312" w:eastAsia="仿宋_GB2312"/>
                <w:sz w:val="24"/>
              </w:rPr>
              <w:t>2. 技术指标</w:t>
            </w:r>
          </w:p>
          <w:p>
            <w:pPr>
              <w:pStyle w:val="null3"/>
              <w:jc w:val="left"/>
            </w:pPr>
            <w:r>
              <w:rPr>
                <w:rFonts w:ascii="仿宋_GB2312" w:hAnsi="仿宋_GB2312" w:cs="仿宋_GB2312" w:eastAsia="仿宋_GB2312"/>
                <w:sz w:val="24"/>
              </w:rPr>
              <w:t>2.1 测光系统</w:t>
            </w:r>
          </w:p>
          <w:p>
            <w:pPr>
              <w:pStyle w:val="null3"/>
              <w:jc w:val="left"/>
            </w:pPr>
            <w:r>
              <w:rPr>
                <w:rFonts w:ascii="仿宋_GB2312" w:hAnsi="仿宋_GB2312" w:cs="仿宋_GB2312" w:eastAsia="仿宋_GB2312"/>
                <w:sz w:val="24"/>
              </w:rPr>
              <w:t>2.1.1 光学系统</w:t>
            </w:r>
            <w:r>
              <w:rPr>
                <w:rFonts w:ascii="仿宋_GB2312" w:hAnsi="仿宋_GB2312" w:cs="仿宋_GB2312" w:eastAsia="仿宋_GB2312"/>
                <w:sz w:val="24"/>
              </w:rPr>
              <w:t>火焰：单</w:t>
            </w:r>
            <w:r>
              <w:rPr>
                <w:rFonts w:ascii="仿宋_GB2312" w:hAnsi="仿宋_GB2312" w:cs="仿宋_GB2312" w:eastAsia="仿宋_GB2312"/>
                <w:sz w:val="24"/>
              </w:rPr>
              <w:t>/双光束可选；石墨炉：</w:t>
            </w:r>
            <w:r>
              <w:rPr>
                <w:rFonts w:ascii="仿宋_GB2312" w:hAnsi="仿宋_GB2312" w:cs="仿宋_GB2312" w:eastAsia="仿宋_GB2312"/>
                <w:sz w:val="24"/>
              </w:rPr>
              <w:t>高通量单光束</w:t>
            </w:r>
          </w:p>
          <w:p>
            <w:pPr>
              <w:pStyle w:val="null3"/>
              <w:jc w:val="left"/>
            </w:pPr>
            <w:r>
              <w:rPr>
                <w:rFonts w:ascii="仿宋_GB2312" w:hAnsi="仿宋_GB2312" w:cs="仿宋_GB2312" w:eastAsia="仿宋_GB2312"/>
                <w:sz w:val="24"/>
              </w:rPr>
              <w:t>2.1.2 燃烧器/石墨炉切换：火焰/石墨炉一体机，原子化器自动切换</w:t>
            </w:r>
          </w:p>
          <w:p>
            <w:pPr>
              <w:pStyle w:val="null3"/>
              <w:jc w:val="left"/>
            </w:pPr>
            <w:r>
              <w:rPr>
                <w:rFonts w:ascii="仿宋_GB2312" w:hAnsi="仿宋_GB2312" w:cs="仿宋_GB2312" w:eastAsia="仿宋_GB2312"/>
                <w:sz w:val="24"/>
                <w:b/>
              </w:rPr>
              <w:t xml:space="preserve">2.1.3 测定波长范围 </w:t>
            </w:r>
            <w:r>
              <w:rPr>
                <w:rFonts w:ascii="仿宋_GB2312" w:hAnsi="仿宋_GB2312" w:cs="仿宋_GB2312" w:eastAsia="仿宋_GB2312"/>
                <w:sz w:val="24"/>
                <w:b/>
              </w:rPr>
              <w:t>200</w:t>
            </w:r>
            <w:r>
              <w:rPr>
                <w:rFonts w:ascii="仿宋_GB2312" w:hAnsi="仿宋_GB2312" w:cs="仿宋_GB2312" w:eastAsia="仿宋_GB2312"/>
                <w:sz w:val="24"/>
                <w:b/>
              </w:rPr>
              <w:t>～</w:t>
            </w:r>
            <w:r>
              <w:rPr>
                <w:rFonts w:ascii="仿宋_GB2312" w:hAnsi="仿宋_GB2312" w:cs="仿宋_GB2312" w:eastAsia="仿宋_GB2312"/>
                <w:sz w:val="24"/>
                <w:b/>
              </w:rPr>
              <w:t>900 nm</w:t>
            </w:r>
          </w:p>
          <w:p>
            <w:pPr>
              <w:pStyle w:val="null3"/>
              <w:jc w:val="left"/>
            </w:pPr>
            <w:r>
              <w:rPr>
                <w:rFonts w:ascii="仿宋_GB2312" w:hAnsi="仿宋_GB2312" w:cs="仿宋_GB2312" w:eastAsia="仿宋_GB2312"/>
                <w:sz w:val="24"/>
                <w:b/>
                <w:color w:val="000000"/>
              </w:rPr>
              <w:t>【请提供相关证明材料（包括不限于产品彩页、官网截图、第三方检测报告等）】</w:t>
            </w:r>
          </w:p>
          <w:p>
            <w:pPr>
              <w:pStyle w:val="null3"/>
              <w:jc w:val="left"/>
            </w:pPr>
            <w:r>
              <w:rPr>
                <w:rFonts w:ascii="仿宋_GB2312" w:hAnsi="仿宋_GB2312" w:cs="仿宋_GB2312" w:eastAsia="仿宋_GB2312"/>
                <w:sz w:val="24"/>
              </w:rPr>
              <w:t>2.1.4 分光系统 象差校正型切尼尔-特纳结构Czerny-Turner型单色器</w:t>
            </w:r>
          </w:p>
          <w:p>
            <w:pPr>
              <w:pStyle w:val="null3"/>
              <w:jc w:val="left"/>
            </w:pPr>
            <w:r>
              <w:rPr>
                <w:rFonts w:ascii="仿宋_GB2312" w:hAnsi="仿宋_GB2312" w:cs="仿宋_GB2312" w:eastAsia="仿宋_GB2312"/>
                <w:sz w:val="24"/>
                <w:b/>
              </w:rPr>
              <w:t>2.1.5 光谱带宽六档狭缝自动调节</w:t>
            </w:r>
          </w:p>
          <w:p>
            <w:pPr>
              <w:pStyle w:val="null3"/>
              <w:jc w:val="both"/>
            </w:pPr>
            <w:r>
              <w:rPr>
                <w:rFonts w:ascii="仿宋_GB2312" w:hAnsi="仿宋_GB2312" w:cs="仿宋_GB2312" w:eastAsia="仿宋_GB2312"/>
                <w:sz w:val="24"/>
                <w:b/>
                <w:color w:val="000000"/>
              </w:rPr>
              <w:t>【请提供相关证明材料（包括不限于产品彩页、官网截图、第三方检测报告等）】</w:t>
            </w:r>
          </w:p>
          <w:p>
            <w:pPr>
              <w:pStyle w:val="null3"/>
              <w:jc w:val="left"/>
            </w:pPr>
            <w:r>
              <w:rPr>
                <w:rFonts w:ascii="仿宋_GB2312" w:hAnsi="仿宋_GB2312" w:cs="仿宋_GB2312" w:eastAsia="仿宋_GB2312"/>
                <w:sz w:val="24"/>
                <w:b/>
              </w:rPr>
              <w:t>2.1.6 光谱带宽偏差：≤±0.02nm</w:t>
            </w:r>
          </w:p>
          <w:p>
            <w:pPr>
              <w:pStyle w:val="null3"/>
              <w:jc w:val="both"/>
            </w:pPr>
            <w:r>
              <w:rPr>
                <w:rFonts w:ascii="仿宋_GB2312" w:hAnsi="仿宋_GB2312" w:cs="仿宋_GB2312" w:eastAsia="仿宋_GB2312"/>
                <w:sz w:val="24"/>
                <w:b/>
                <w:color w:val="000000"/>
              </w:rPr>
              <w:t>【请提供相关证明材料（包括不限于产品彩页、官网截图、第三方检测报告等）】</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光栅刻线数</w:t>
            </w:r>
            <w:r>
              <w:rPr>
                <w:rFonts w:ascii="仿宋_GB2312" w:hAnsi="仿宋_GB2312" w:cs="仿宋_GB2312" w:eastAsia="仿宋_GB2312"/>
                <w:sz w:val="24"/>
              </w:rPr>
              <w:t>1200 lines/mm</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检测器</w:t>
            </w:r>
            <w:r>
              <w:rPr>
                <w:rFonts w:ascii="仿宋_GB2312" w:hAnsi="仿宋_GB2312" w:cs="仿宋_GB2312" w:eastAsia="仿宋_GB2312"/>
                <w:sz w:val="24"/>
              </w:rPr>
              <w:t>光电倍增管</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背景校正方式</w:t>
            </w:r>
            <w:r>
              <w:rPr>
                <w:rFonts w:ascii="仿宋_GB2312" w:hAnsi="仿宋_GB2312" w:cs="仿宋_GB2312" w:eastAsia="仿宋_GB2312"/>
                <w:sz w:val="24"/>
              </w:rPr>
              <w:t>采用氘灯自动平衡扣背景校正</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波长准确度</w:t>
            </w:r>
            <w:r>
              <w:rPr>
                <w:rFonts w:ascii="仿宋_GB2312" w:hAnsi="仿宋_GB2312" w:cs="仿宋_GB2312" w:eastAsia="仿宋_GB2312"/>
                <w:sz w:val="24"/>
              </w:rPr>
              <w:t>≤±0.3nm</w:t>
            </w:r>
          </w:p>
          <w:p>
            <w:pPr>
              <w:pStyle w:val="null3"/>
              <w:jc w:val="left"/>
            </w:pPr>
            <w:r>
              <w:rPr>
                <w:rFonts w:ascii="仿宋_GB2312" w:hAnsi="仿宋_GB2312" w:cs="仿宋_GB2312" w:eastAsia="仿宋_GB2312"/>
                <w:sz w:val="24"/>
              </w:rPr>
              <w:t>2.1.1</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波长重现性</w:t>
            </w:r>
            <w:r>
              <w:rPr>
                <w:rFonts w:ascii="仿宋_GB2312" w:hAnsi="仿宋_GB2312" w:cs="仿宋_GB2312" w:eastAsia="仿宋_GB2312"/>
                <w:sz w:val="24"/>
              </w:rPr>
              <w:t>≤0.1nm</w:t>
            </w:r>
          </w:p>
          <w:p>
            <w:pPr>
              <w:pStyle w:val="null3"/>
              <w:jc w:val="left"/>
            </w:pPr>
            <w:r>
              <w:rPr>
                <w:rFonts w:ascii="仿宋_GB2312" w:hAnsi="仿宋_GB2312" w:cs="仿宋_GB2312" w:eastAsia="仿宋_GB2312"/>
                <w:sz w:val="24"/>
              </w:rPr>
              <w:t>2.1.1</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分辨率</w:t>
            </w:r>
            <w:r>
              <w:rPr>
                <w:rFonts w:ascii="仿宋_GB2312" w:hAnsi="仿宋_GB2312" w:cs="仿宋_GB2312" w:eastAsia="仿宋_GB2312"/>
                <w:sz w:val="24"/>
              </w:rPr>
              <w:t>0.1nm</w:t>
            </w:r>
          </w:p>
          <w:p>
            <w:pPr>
              <w:pStyle w:val="null3"/>
              <w:jc w:val="left"/>
            </w:pPr>
            <w:r>
              <w:rPr>
                <w:rFonts w:ascii="仿宋_GB2312" w:hAnsi="仿宋_GB2312" w:cs="仿宋_GB2312" w:eastAsia="仿宋_GB2312"/>
                <w:sz w:val="24"/>
              </w:rPr>
              <w:t>2.2 灯</w:t>
            </w:r>
          </w:p>
          <w:p>
            <w:pPr>
              <w:pStyle w:val="null3"/>
              <w:jc w:val="left"/>
            </w:pPr>
            <w:r>
              <w:rPr>
                <w:rFonts w:ascii="仿宋_GB2312" w:hAnsi="仿宋_GB2312" w:cs="仿宋_GB2312" w:eastAsia="仿宋_GB2312"/>
                <w:sz w:val="24"/>
                <w:b/>
              </w:rPr>
              <w:t>2.2.1 灯座数量不少于8灯座</w:t>
            </w:r>
          </w:p>
          <w:p>
            <w:pPr>
              <w:pStyle w:val="null3"/>
              <w:jc w:val="left"/>
            </w:pPr>
            <w:r>
              <w:rPr>
                <w:rFonts w:ascii="仿宋_GB2312" w:hAnsi="仿宋_GB2312" w:cs="仿宋_GB2312" w:eastAsia="仿宋_GB2312"/>
                <w:sz w:val="24"/>
                <w:b/>
                <w:color w:val="000000"/>
              </w:rPr>
              <w:t>【请提供相关证明材料（包括不限于产品彩页、官网截图、第三方检测报告等）】</w:t>
            </w:r>
          </w:p>
          <w:p>
            <w:pPr>
              <w:pStyle w:val="null3"/>
              <w:jc w:val="left"/>
            </w:pPr>
            <w:r>
              <w:rPr>
                <w:rFonts w:ascii="仿宋_GB2312" w:hAnsi="仿宋_GB2312" w:cs="仿宋_GB2312" w:eastAsia="仿宋_GB2312"/>
                <w:sz w:val="24"/>
              </w:rPr>
              <w:t>2.2.2 可选配高性能空心阴极灯 2只（可安置于灯座上指定位置），高性能空心阴极灯最佳辅助电流自动优化设定</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火焰和石墨炉多功能自动进样器</w:t>
            </w:r>
            <w:r>
              <w:rPr>
                <w:rFonts w:ascii="仿宋_GB2312" w:hAnsi="仿宋_GB2312" w:cs="仿宋_GB2312" w:eastAsia="仿宋_GB2312"/>
                <w:sz w:val="24"/>
              </w:rPr>
              <w:t>样品位数</w:t>
            </w:r>
            <w:r>
              <w:rPr>
                <w:rFonts w:ascii="仿宋_GB2312" w:hAnsi="仿宋_GB2312" w:cs="仿宋_GB2312" w:eastAsia="仿宋_GB2312"/>
                <w:sz w:val="24"/>
              </w:rPr>
              <w:t>≥50位，最大进样量85μL，连续可调。</w:t>
            </w:r>
          </w:p>
          <w:p>
            <w:pPr>
              <w:pStyle w:val="null3"/>
              <w:jc w:val="left"/>
            </w:pPr>
            <w:r>
              <w:rPr>
                <w:rFonts w:ascii="仿宋_GB2312" w:hAnsi="仿宋_GB2312" w:cs="仿宋_GB2312" w:eastAsia="仿宋_GB2312"/>
                <w:sz w:val="24"/>
              </w:rPr>
              <w:t>2.3 火焰分析</w:t>
            </w:r>
          </w:p>
          <w:p>
            <w:pPr>
              <w:pStyle w:val="null3"/>
              <w:jc w:val="left"/>
            </w:pPr>
            <w:r>
              <w:rPr>
                <w:rFonts w:ascii="仿宋_GB2312" w:hAnsi="仿宋_GB2312" w:cs="仿宋_GB2312" w:eastAsia="仿宋_GB2312"/>
                <w:sz w:val="24"/>
              </w:rPr>
              <w:t>2.3.1 燃烧头类型：气冷预混合型</w:t>
            </w:r>
          </w:p>
          <w:p>
            <w:pPr>
              <w:pStyle w:val="null3"/>
              <w:jc w:val="left"/>
            </w:pPr>
            <w:r>
              <w:rPr>
                <w:rFonts w:ascii="仿宋_GB2312" w:hAnsi="仿宋_GB2312" w:cs="仿宋_GB2312" w:eastAsia="仿宋_GB2312"/>
                <w:sz w:val="24"/>
              </w:rPr>
              <w:t>2.3.2 燃烧头：10cm钛制</w:t>
            </w:r>
          </w:p>
          <w:p>
            <w:pPr>
              <w:pStyle w:val="null3"/>
              <w:jc w:val="left"/>
            </w:pPr>
            <w:r>
              <w:rPr>
                <w:rFonts w:ascii="仿宋_GB2312" w:hAnsi="仿宋_GB2312" w:cs="仿宋_GB2312" w:eastAsia="仿宋_GB2312"/>
                <w:sz w:val="24"/>
              </w:rPr>
              <w:t>2.3.3 雾化器：标配高灵敏度雾化器，耐酸（包含氢氟酸）耐腐蚀</w:t>
            </w:r>
          </w:p>
          <w:p>
            <w:pPr>
              <w:pStyle w:val="null3"/>
              <w:jc w:val="left"/>
            </w:pPr>
            <w:r>
              <w:rPr>
                <w:rFonts w:ascii="仿宋_GB2312" w:hAnsi="仿宋_GB2312" w:cs="仿宋_GB2312" w:eastAsia="仿宋_GB2312"/>
                <w:sz w:val="24"/>
              </w:rPr>
              <w:t>2.3.4 雾化室：耐腐蚀，雾化效率高</w:t>
            </w:r>
          </w:p>
          <w:p>
            <w:pPr>
              <w:pStyle w:val="null3"/>
              <w:jc w:val="left"/>
            </w:pPr>
            <w:r>
              <w:rPr>
                <w:rFonts w:ascii="仿宋_GB2312" w:hAnsi="仿宋_GB2312" w:cs="仿宋_GB2312" w:eastAsia="仿宋_GB2312"/>
                <w:sz w:val="24"/>
              </w:rPr>
              <w:t>2.3.5 位置调节：火焰在光路中自动准直，燃烧器的垂直、水平位置自动调节</w:t>
            </w:r>
          </w:p>
          <w:p>
            <w:pPr>
              <w:pStyle w:val="null3"/>
              <w:jc w:val="left"/>
            </w:pPr>
            <w:r>
              <w:rPr>
                <w:rFonts w:ascii="仿宋_GB2312" w:hAnsi="仿宋_GB2312" w:cs="仿宋_GB2312" w:eastAsia="仿宋_GB2312"/>
                <w:sz w:val="24"/>
              </w:rPr>
              <w:t>2.3.6 气体控制：全计算机控制和监视燃气、助燃气</w:t>
            </w:r>
          </w:p>
          <w:p>
            <w:pPr>
              <w:pStyle w:val="null3"/>
              <w:jc w:val="left"/>
            </w:pPr>
            <w:r>
              <w:rPr>
                <w:rFonts w:ascii="仿宋_GB2312" w:hAnsi="仿宋_GB2312" w:cs="仿宋_GB2312" w:eastAsia="仿宋_GB2312"/>
                <w:sz w:val="24"/>
              </w:rPr>
              <w:t>2.3.7 安全措施：气体压力实时监测，水封压力实时探测，探火板实时监测火焰燃烧状态，异常情况火焰熄灭，自动关闭气体阀，自动识别不同火焰类型，在异常断电后仍能进行雾化室内气体吹扫， 避免突然灭火后气体残留造成回火，软件可进行气体泄漏测试</w:t>
            </w:r>
          </w:p>
          <w:p>
            <w:pPr>
              <w:pStyle w:val="null3"/>
              <w:jc w:val="left"/>
            </w:pPr>
            <w:r>
              <w:rPr>
                <w:rFonts w:ascii="仿宋_GB2312" w:hAnsi="仿宋_GB2312" w:cs="仿宋_GB2312" w:eastAsia="仿宋_GB2312"/>
                <w:sz w:val="24"/>
              </w:rPr>
              <w:t>2.3.6 灵敏度值 2μg/mL Cu的吸光度≥0.4Abs</w:t>
            </w:r>
          </w:p>
          <w:p>
            <w:pPr>
              <w:pStyle w:val="null3"/>
              <w:jc w:val="left"/>
            </w:pPr>
            <w:r>
              <w:rPr>
                <w:rFonts w:ascii="仿宋_GB2312" w:hAnsi="仿宋_GB2312" w:cs="仿宋_GB2312" w:eastAsia="仿宋_GB2312"/>
                <w:sz w:val="24"/>
                <w:b/>
              </w:rPr>
              <w:t>2.3.7 重现性 Cu相对标准偏差</w:t>
            </w:r>
            <w:r>
              <w:rPr>
                <w:rFonts w:ascii="仿宋_GB2312" w:hAnsi="仿宋_GB2312" w:cs="仿宋_GB2312" w:eastAsia="仿宋_GB2312"/>
                <w:sz w:val="24"/>
                <w:b/>
              </w:rPr>
              <w:t>≤</w:t>
            </w:r>
            <w:r>
              <w:rPr>
                <w:rFonts w:ascii="仿宋_GB2312" w:hAnsi="仿宋_GB2312" w:cs="仿宋_GB2312" w:eastAsia="仿宋_GB2312"/>
                <w:sz w:val="24"/>
                <w:b/>
              </w:rPr>
              <w:t>1%</w:t>
            </w:r>
          </w:p>
          <w:p>
            <w:pPr>
              <w:pStyle w:val="null3"/>
              <w:jc w:val="both"/>
            </w:pPr>
            <w:r>
              <w:rPr>
                <w:rFonts w:ascii="仿宋_GB2312" w:hAnsi="仿宋_GB2312" w:cs="仿宋_GB2312" w:eastAsia="仿宋_GB2312"/>
                <w:sz w:val="24"/>
                <w:b/>
                <w:color w:val="000000"/>
              </w:rPr>
              <w:t>【请提供相关证明材料（包括不限于产品彩页、官网截图、第三方检测报告等）】</w:t>
            </w:r>
          </w:p>
          <w:p>
            <w:pPr>
              <w:pStyle w:val="null3"/>
              <w:jc w:val="left"/>
            </w:pPr>
            <w:r>
              <w:rPr>
                <w:rFonts w:ascii="仿宋_GB2312" w:hAnsi="仿宋_GB2312" w:cs="仿宋_GB2312" w:eastAsia="仿宋_GB2312"/>
                <w:sz w:val="24"/>
                <w:b/>
              </w:rPr>
              <w:t>2.3.8 检出限 Cu</w:t>
            </w:r>
            <w:r>
              <w:rPr>
                <w:rFonts w:ascii="仿宋_GB2312" w:hAnsi="仿宋_GB2312" w:cs="仿宋_GB2312" w:eastAsia="仿宋_GB2312"/>
                <w:sz w:val="24"/>
                <w:b/>
              </w:rPr>
              <w:t>≤</w:t>
            </w:r>
            <w:r>
              <w:rPr>
                <w:rFonts w:ascii="仿宋_GB2312" w:hAnsi="仿宋_GB2312" w:cs="仿宋_GB2312" w:eastAsia="仿宋_GB2312"/>
                <w:sz w:val="24"/>
                <w:b/>
              </w:rPr>
              <w:t>0.004μg/mL</w:t>
            </w:r>
          </w:p>
          <w:p>
            <w:pPr>
              <w:pStyle w:val="null3"/>
              <w:jc w:val="both"/>
            </w:pPr>
            <w:r>
              <w:rPr>
                <w:rFonts w:ascii="仿宋_GB2312" w:hAnsi="仿宋_GB2312" w:cs="仿宋_GB2312" w:eastAsia="仿宋_GB2312"/>
                <w:sz w:val="24"/>
                <w:b/>
                <w:color w:val="000000"/>
              </w:rPr>
              <w:t>【请提供相关证明材料（包括不限于产品彩页、官网截图、第三方检测报告等）】</w:t>
            </w:r>
          </w:p>
          <w:p>
            <w:pPr>
              <w:pStyle w:val="null3"/>
              <w:jc w:val="left"/>
            </w:pPr>
            <w:r>
              <w:rPr>
                <w:rFonts w:ascii="仿宋_GB2312" w:hAnsi="仿宋_GB2312" w:cs="仿宋_GB2312" w:eastAsia="仿宋_GB2312"/>
                <w:sz w:val="24"/>
              </w:rPr>
              <w:t>2.4 石墨炉分析</w:t>
            </w:r>
          </w:p>
          <w:p>
            <w:pPr>
              <w:pStyle w:val="null3"/>
              <w:jc w:val="left"/>
            </w:pPr>
            <w:r>
              <w:rPr>
                <w:rFonts w:ascii="仿宋_GB2312" w:hAnsi="仿宋_GB2312" w:cs="仿宋_GB2312" w:eastAsia="仿宋_GB2312"/>
                <w:sz w:val="24"/>
              </w:rPr>
              <w:t>2.4.1 加热温度范围：40～3000℃</w:t>
            </w:r>
          </w:p>
          <w:p>
            <w:pPr>
              <w:pStyle w:val="null3"/>
              <w:jc w:val="left"/>
            </w:pPr>
            <w:r>
              <w:rPr>
                <w:rFonts w:ascii="仿宋_GB2312" w:hAnsi="仿宋_GB2312" w:cs="仿宋_GB2312" w:eastAsia="仿宋_GB2312"/>
                <w:sz w:val="24"/>
              </w:rPr>
              <w:t>2.4.2 升温速率：最大升温速度3000℃/秒</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.4.3</w:t>
            </w:r>
            <w:r>
              <w:rPr>
                <w:rFonts w:ascii="仿宋_GB2312" w:hAnsi="仿宋_GB2312" w:cs="仿宋_GB2312" w:eastAsia="仿宋_GB2312"/>
                <w:sz w:val="24"/>
              </w:rPr>
              <w:t>石墨炉：气流由计算机控制。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.4.4</w:t>
            </w:r>
            <w:r>
              <w:rPr>
                <w:rFonts w:ascii="仿宋_GB2312" w:hAnsi="仿宋_GB2312" w:cs="仿宋_GB2312" w:eastAsia="仿宋_GB2312"/>
                <w:sz w:val="24"/>
              </w:rPr>
              <w:t xml:space="preserve"> </w:t>
            </w:r>
            <w:r>
              <w:rPr>
                <w:rFonts w:ascii="仿宋_GB2312" w:hAnsi="仿宋_GB2312" w:cs="仿宋_GB2312" w:eastAsia="仿宋_GB2312"/>
                <w:sz w:val="24"/>
              </w:rPr>
              <w:t>电源：石墨炉内置电源加热。</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.4.5</w:t>
            </w:r>
            <w:r>
              <w:rPr>
                <w:rFonts w:ascii="仿宋_GB2312" w:hAnsi="仿宋_GB2312" w:cs="仿宋_GB2312" w:eastAsia="仿宋_GB2312"/>
                <w:sz w:val="24"/>
              </w:rPr>
              <w:t>温度控制：真实温度控制，具有温度自动校正功能。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.4.6</w:t>
            </w:r>
            <w:r>
              <w:rPr>
                <w:rFonts w:ascii="仿宋_GB2312" w:hAnsi="仿宋_GB2312" w:cs="仿宋_GB2312" w:eastAsia="仿宋_GB2312"/>
                <w:sz w:val="24"/>
              </w:rPr>
              <w:t>石墨管：一体化弧型平台热解涂层石墨管，可大体积进样。</w:t>
            </w:r>
          </w:p>
          <w:p>
            <w:pPr>
              <w:pStyle w:val="null3"/>
              <w:jc w:val="left"/>
            </w:pPr>
            <w:r>
              <w:rPr>
                <w:rFonts w:ascii="仿宋_GB2312" w:hAnsi="仿宋_GB2312" w:cs="仿宋_GB2312" w:eastAsia="仿宋_GB2312"/>
                <w:sz w:val="24"/>
              </w:rPr>
              <w:t>2.4.10 灵敏度值</w:t>
            </w:r>
          </w:p>
          <w:p>
            <w:pPr>
              <w:pStyle w:val="null3"/>
              <w:jc w:val="left"/>
            </w:pPr>
            <w:r>
              <w:rPr>
                <w:rFonts w:ascii="仿宋_GB2312" w:hAnsi="仿宋_GB2312" w:cs="仿宋_GB2312" w:eastAsia="仿宋_GB2312"/>
                <w:sz w:val="24"/>
              </w:rPr>
              <w:t>检出限：</w:t>
            </w:r>
            <w:r>
              <w:rPr>
                <w:rFonts w:ascii="仿宋_GB2312" w:hAnsi="仿宋_GB2312" w:cs="仿宋_GB2312" w:eastAsia="仿宋_GB2312"/>
                <w:sz w:val="24"/>
              </w:rPr>
              <w:t>2ppb Cd 进样20微升，吸光度≥0.2A。</w:t>
            </w:r>
          </w:p>
          <w:p>
            <w:pPr>
              <w:pStyle w:val="null3"/>
              <w:jc w:val="left"/>
            </w:pPr>
            <w:r>
              <w:rPr>
                <w:rFonts w:ascii="仿宋_GB2312" w:hAnsi="仿宋_GB2312" w:cs="仿宋_GB2312" w:eastAsia="仿宋_GB2312"/>
                <w:sz w:val="24"/>
              </w:rPr>
              <w:t>2.5 自动进样器</w:t>
            </w:r>
          </w:p>
          <w:p>
            <w:pPr>
              <w:pStyle w:val="null3"/>
              <w:jc w:val="left"/>
            </w:pPr>
            <w:r>
              <w:rPr>
                <w:rFonts w:ascii="仿宋_GB2312" w:hAnsi="仿宋_GB2312" w:cs="仿宋_GB2312" w:eastAsia="仿宋_GB2312"/>
                <w:sz w:val="24"/>
              </w:rPr>
              <w:t>2.5.1 火焰和石墨炉通用规格：标配火焰石墨炉一体化双自动进样器，可供火焰系统使用，也可供石墨炉系统使用。</w:t>
            </w:r>
          </w:p>
          <w:p>
            <w:pPr>
              <w:pStyle w:val="null3"/>
              <w:jc w:val="left"/>
            </w:pPr>
            <w:r>
              <w:rPr>
                <w:rFonts w:ascii="仿宋_GB2312" w:hAnsi="仿宋_GB2312" w:cs="仿宋_GB2312" w:eastAsia="仿宋_GB2312"/>
                <w:sz w:val="24"/>
              </w:rPr>
              <w:t>2.5.2 功能：原点检测功能；自动清洗功能；自诊断功能；随机编排</w:t>
            </w:r>
          </w:p>
          <w:p>
            <w:pPr>
              <w:pStyle w:val="null3"/>
              <w:jc w:val="left"/>
            </w:pPr>
            <w:r>
              <w:rPr>
                <w:rFonts w:ascii="仿宋_GB2312" w:hAnsi="仿宋_GB2312" w:cs="仿宋_GB2312" w:eastAsia="仿宋_GB2312"/>
                <w:sz w:val="24"/>
              </w:rPr>
              <w:t>2.5.3 最大样品个数：样品位数≥50位，最大进样量≥85μL，连续可调。</w:t>
            </w:r>
          </w:p>
          <w:p>
            <w:pPr>
              <w:pStyle w:val="null3"/>
              <w:jc w:val="left"/>
            </w:pPr>
            <w:r>
              <w:rPr>
                <w:rFonts w:ascii="仿宋_GB2312" w:hAnsi="仿宋_GB2312" w:cs="仿宋_GB2312" w:eastAsia="仿宋_GB2312"/>
                <w:sz w:val="24"/>
              </w:rPr>
              <w:t>2.5.4 采样功能：稀释功能；试剂添加功能</w:t>
            </w:r>
          </w:p>
          <w:p>
            <w:pPr>
              <w:pStyle w:val="null3"/>
              <w:jc w:val="left"/>
            </w:pPr>
            <w:r>
              <w:rPr>
                <w:rFonts w:ascii="仿宋_GB2312" w:hAnsi="仿宋_GB2312" w:cs="仿宋_GB2312" w:eastAsia="仿宋_GB2312"/>
                <w:sz w:val="24"/>
              </w:rPr>
              <w:t>2.5.5 进样量：2-70μL</w:t>
            </w:r>
          </w:p>
          <w:p>
            <w:pPr>
              <w:pStyle w:val="null3"/>
              <w:jc w:val="left"/>
            </w:pPr>
            <w:r>
              <w:rPr>
                <w:rFonts w:ascii="仿宋_GB2312" w:hAnsi="仿宋_GB2312" w:cs="仿宋_GB2312" w:eastAsia="仿宋_GB2312"/>
                <w:sz w:val="24"/>
              </w:rPr>
              <w:t>2.5.7重复性：1%RSD（20μL时）</w:t>
            </w:r>
          </w:p>
          <w:p>
            <w:pPr>
              <w:pStyle w:val="null3"/>
              <w:jc w:val="left"/>
            </w:pPr>
            <w:r>
              <w:rPr>
                <w:rFonts w:ascii="仿宋_GB2312" w:hAnsi="仿宋_GB2312" w:cs="仿宋_GB2312" w:eastAsia="仿宋_GB2312"/>
                <w:sz w:val="24"/>
              </w:rPr>
              <w:t>2.5.7 交叉污染：清洗口0.00001以下；混合口0.00001以下</w:t>
            </w:r>
          </w:p>
          <w:p>
            <w:pPr>
              <w:pStyle w:val="null3"/>
              <w:jc w:val="left"/>
            </w:pPr>
            <w:r>
              <w:rPr>
                <w:rFonts w:ascii="仿宋_GB2312" w:hAnsi="仿宋_GB2312" w:cs="仿宋_GB2312" w:eastAsia="仿宋_GB2312"/>
                <w:sz w:val="24"/>
              </w:rPr>
              <w:t>2.5.8自动稀释再测定：根据工作曲线，自动计算可进入工作曲线范围内的稀释倍率进行稀释</w:t>
            </w:r>
          </w:p>
          <w:p>
            <w:pPr>
              <w:pStyle w:val="null3"/>
              <w:jc w:val="left"/>
            </w:pPr>
            <w:r>
              <w:rPr>
                <w:rFonts w:ascii="仿宋_GB2312" w:hAnsi="仿宋_GB2312" w:cs="仿宋_GB2312" w:eastAsia="仿宋_GB2312"/>
                <w:sz w:val="24"/>
              </w:rPr>
              <w:t>2.6 数据处理</w:t>
            </w:r>
          </w:p>
          <w:p>
            <w:pPr>
              <w:pStyle w:val="null3"/>
              <w:jc w:val="left"/>
            </w:pPr>
            <w:r>
              <w:rPr>
                <w:rFonts w:ascii="仿宋_GB2312" w:hAnsi="仿宋_GB2312" w:cs="仿宋_GB2312" w:eastAsia="仿宋_GB2312"/>
                <w:sz w:val="24"/>
              </w:rPr>
              <w:t>2.6.1参数设定：软件具备自动在线采样；曲线拟合法, 标准曲线法,标准加入法, 内插法,相对标准偏差,相关系数；信号实行自动采集,自动处理；可打印测试数据和最终分析报告,能够使用Excel软件进行编辑,所有数据均以数据库形式管理；可自动计算相对标准偏差,相关系数，绘制标准曲线，自动计算样品浓度及样品实际浓度；具备自动保护功能，时时可以给用户以提示。</w:t>
            </w:r>
          </w:p>
          <w:p>
            <w:pPr>
              <w:pStyle w:val="null3"/>
              <w:jc w:val="left"/>
            </w:pPr>
            <w:r>
              <w:rPr>
                <w:rFonts w:ascii="仿宋_GB2312" w:hAnsi="仿宋_GB2312" w:cs="仿宋_GB2312" w:eastAsia="仿宋_GB2312"/>
                <w:sz w:val="24"/>
              </w:rPr>
              <w:t>2.6.2测定方式：火焰吸收法，石墨炉法。</w:t>
            </w:r>
          </w:p>
          <w:p>
            <w:pPr>
              <w:pStyle w:val="null3"/>
              <w:jc w:val="left"/>
            </w:pPr>
            <w:r>
              <w:rPr>
                <w:rFonts w:ascii="仿宋_GB2312" w:hAnsi="仿宋_GB2312" w:cs="仿宋_GB2312" w:eastAsia="仿宋_GB2312"/>
                <w:sz w:val="24"/>
              </w:rPr>
              <w:t>2.6.3浓度变换方式：工作曲线法(可选择1次、2次、3次式）； 标准加入法及简易标准加入法（1次式）。</w:t>
            </w:r>
          </w:p>
          <w:p>
            <w:pPr>
              <w:pStyle w:val="null3"/>
              <w:jc w:val="left"/>
            </w:pPr>
            <w:r>
              <w:rPr>
                <w:rFonts w:ascii="仿宋_GB2312" w:hAnsi="仿宋_GB2312" w:cs="仿宋_GB2312" w:eastAsia="仿宋_GB2312"/>
                <w:sz w:val="24"/>
              </w:rPr>
              <w:t>2.6.4重复测定：最多20次。平均值、偏差(SD)、变异系数(RSD)表示。通过指定SD值、RSD值消除异常值。</w:t>
            </w:r>
          </w:p>
          <w:p>
            <w:pPr>
              <w:pStyle w:val="null3"/>
              <w:jc w:val="left"/>
            </w:pPr>
            <w:r>
              <w:rPr>
                <w:rFonts w:ascii="仿宋_GB2312" w:hAnsi="仿宋_GB2312" w:cs="仿宋_GB2312" w:eastAsia="仿宋_GB2312"/>
                <w:sz w:val="24"/>
              </w:rPr>
              <w:t>2.6.5基线校正：电子双光束基线漂移校正法（石墨炉）。</w:t>
            </w:r>
          </w:p>
          <w:p>
            <w:pPr>
              <w:pStyle w:val="null3"/>
              <w:jc w:val="left"/>
            </w:pPr>
            <w:r>
              <w:rPr>
                <w:rFonts w:ascii="仿宋_GB2312" w:hAnsi="仿宋_GB2312" w:cs="仿宋_GB2312" w:eastAsia="仿宋_GB2312"/>
                <w:sz w:val="24"/>
              </w:rPr>
              <w:t>2.6.6表数据处理功能：</w:t>
            </w:r>
            <w:r>
              <w:rPr>
                <w:rFonts w:ascii="仿宋_GB2312" w:hAnsi="仿宋_GB2312" w:cs="仿宋_GB2312" w:eastAsia="仿宋_GB2312"/>
                <w:sz w:val="24"/>
              </w:rPr>
              <w:t>多任务操作功能，即在分析样品的同时，能同时进行数据处理。软件操作方便、直观，软件为中文提示多任务操作，并处理和打印全中文报告。控制软件可以脱离仪器安装在其它计算机上进行模拟运行，同时模拟软件具有数据处理功能，以便于教学、演示和培训。</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.仪器配置要求</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.1火焰石墨炉一体机主机 一台</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.2全自动进样系统 一套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.3原厂消耗品包（包含：石墨帽、石墨锥、石墨管）一套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.4配套空压机一台</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.5冷却水循环一台</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.6氩气钢瓶及减压阀一套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.7乙炔气钢瓶及减压阀一套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.8原厂元素灯：8个</w:t>
            </w:r>
          </w:p>
          <w:p>
            <w:pPr>
              <w:pStyle w:val="null3"/>
              <w:jc w:val="both"/>
            </w:pPr>
            <w:r>
              <w:rPr>
                <w:rFonts w:ascii="仿宋_GB2312" w:hAnsi="仿宋_GB2312" w:cs="仿宋_GB2312" w:eastAsia="仿宋_GB2312"/>
                <w:sz w:val="24"/>
              </w:rPr>
              <w:t>3.9 数据处理设备1台，参数要求：</w:t>
            </w:r>
          </w:p>
          <w:p>
            <w:pPr>
              <w:pStyle w:val="null3"/>
              <w:jc w:val="both"/>
            </w:pPr>
            <w:r>
              <w:rPr>
                <w:rFonts w:ascii="仿宋_GB2312" w:hAnsi="仿宋_GB2312" w:cs="仿宋_GB2312" w:eastAsia="仿宋_GB2312"/>
                <w:sz w:val="24"/>
              </w:rPr>
              <w:t>内存</w:t>
            </w:r>
            <w:r>
              <w:rPr>
                <w:rFonts w:ascii="仿宋_GB2312" w:hAnsi="仿宋_GB2312" w:cs="仿宋_GB2312" w:eastAsia="仿宋_GB2312"/>
                <w:sz w:val="24"/>
              </w:rPr>
              <w:t>≥32GB，DDR5及以上；处理器≥12核（主频≥3.5Ghz）；显示器≥27英寸；固态硬盘≥1TB，PCle4.0标准及以上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以上参数不允许负偏离，任意一项负偏离按无效处理，</w:t>
            </w:r>
            <w:r>
              <w:rPr>
                <w:rFonts w:ascii="仿宋_GB2312" w:hAnsi="仿宋_GB2312" w:cs="仿宋_GB2312" w:eastAsia="仿宋_GB2312"/>
                <w:sz w:val="21"/>
                <w:b/>
                <w:color w:val="000000"/>
              </w:rPr>
              <w:t>技术参数与性能指标</w:t>
            </w:r>
            <w:r>
              <w:rPr>
                <w:rFonts w:ascii="仿宋_GB2312" w:hAnsi="仿宋_GB2312" w:cs="仿宋_GB2312" w:eastAsia="仿宋_GB2312"/>
                <w:sz w:val="21"/>
                <w:b/>
                <w:color w:val="000000"/>
              </w:rPr>
              <w:t>中需要提供证明材料的技术参数必须提供相关证明材料，未提供</w:t>
            </w:r>
            <w:r>
              <w:rPr>
                <w:rFonts w:ascii="仿宋_GB2312" w:hAnsi="仿宋_GB2312" w:cs="仿宋_GB2312" w:eastAsia="仿宋_GB2312"/>
                <w:sz w:val="21"/>
                <w:b/>
                <w:color w:val="000000"/>
              </w:rPr>
              <w:t>证明</w:t>
            </w:r>
            <w:r>
              <w:rPr>
                <w:rFonts w:ascii="仿宋_GB2312" w:hAnsi="仿宋_GB2312" w:cs="仿宋_GB2312" w:eastAsia="仿宋_GB2312"/>
                <w:sz w:val="21"/>
                <w:b/>
                <w:color w:val="000000"/>
              </w:rPr>
              <w:t>材料或提供的</w:t>
            </w:r>
            <w:r>
              <w:rPr>
                <w:rFonts w:ascii="仿宋_GB2312" w:hAnsi="仿宋_GB2312" w:cs="仿宋_GB2312" w:eastAsia="仿宋_GB2312"/>
                <w:sz w:val="21"/>
                <w:b/>
                <w:color w:val="000000"/>
              </w:rPr>
              <w:t>证明</w:t>
            </w:r>
            <w:r>
              <w:rPr>
                <w:rFonts w:ascii="仿宋_GB2312" w:hAnsi="仿宋_GB2312" w:cs="仿宋_GB2312" w:eastAsia="仿宋_GB2312"/>
                <w:sz w:val="21"/>
                <w:b/>
                <w:color w:val="000000"/>
              </w:rPr>
              <w:t>材料低于采购要求时按负偏离处理。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45 天内到货，10 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西北大学长安校区10号楼城市与环境学院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货物的运输方式由供应商自行选择，但包装必须符合国家标准或行业标准，满足航空、铁路或公路运输以及货物装卸要求，保证采购人收到的是无任何损伤的货物；否则，因此造成的损失由供应商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自学校验收合格之日起3年。售后服务效率要求：即时响应（包括电话响应）；电话响应无法解决时，24小时内到达现场。修复时间 24小时内；如 48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一、需执行的国家相关标准、行业标准、地方标准或者其他标准、规范：GB/T 21187-2007 原子吸收分光光度计。 二、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 3.技术服务 3.1售后机构：配备售后工程师，能够提供快速的安装调试，操作指导和维修等方面的技术服务，对用户要求能4小时响应，24小时到现场。 3.2零备件：有零备件供应仓库，方便采购人购买消耗品和零备件。 3.3培训：具有培训和应用人员，终身上门给予本项目开展的技术支持、培训支持，费用自行承担。 三、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非法定代表人参加谈判的，须提供法定代表人委托授权书及被授权人身份证，法定代表人参加谈判的,只需提供法定代表人身份证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投标报价未超过采购预算或者最高限价(合格)，投标报价超过采购预算或者最高限价(不合格)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交货时间满足采购文件要求（合格），交货时间不满足采购文件要求（不合格）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质保期满足采购文件要求（合格），质保期不满足采购文件要求（不合格）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投标文件的签署、盖章符合采购文件要求（合格），投标文件的签署、盖章不符合采购文件要求（不合格）</w:t>
            </w:r>
          </w:p>
        </w:tc>
        <w:tc>
          <w:tcPr>
            <w:tcW w:type="dxa" w:w="1661"/>
          </w:tcPr>
          <w:p>
            <w:pPr>
              <w:pStyle w:val="null3"/>
            </w:pPr>
            <w:r>
              <w:rPr>
                <w:rFonts w:ascii="仿宋_GB2312" w:hAnsi="仿宋_GB2312" w:cs="仿宋_GB2312" w:eastAsia="仿宋_GB2312"/>
              </w:rPr>
              <w:t>响应文件封面 分项报价表.docx 供应商资格要求.docx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投标文件投标有效期符合采购文件要求的(合格)，投标文件无投标有效期或有效期达不到采购文件要求的(不合格)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投标文件的标的数量满足采购要求的（合格），投标文件的标的数量不满足采购要求的（不合格）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详见附件：西北大学购货合同模板.docx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