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7B174">
      <w:pPr>
        <w:adjustRightInd w:val="0"/>
        <w:snapToGrid w:val="0"/>
        <w:spacing w:line="360" w:lineRule="auto"/>
        <w:jc w:val="right"/>
        <w:rPr>
          <w:rFonts w:hint="eastAsia" w:ascii="宋体" w:hAnsi="宋体" w:eastAsia="宋体" w:cs="宋体"/>
          <w:b/>
          <w:bCs/>
          <w:sz w:val="30"/>
          <w:szCs w:val="30"/>
        </w:rPr>
      </w:pPr>
      <w:bookmarkStart w:id="0" w:name="OLE_LINK9"/>
      <w:bookmarkStart w:id="190" w:name="_GoBack"/>
      <w:bookmarkEnd w:id="190"/>
      <w:r>
        <w:rPr>
          <w:rFonts w:hint="eastAsia" w:ascii="宋体" w:hAnsi="宋体" w:eastAsia="宋体" w:cs="宋体"/>
          <w:b/>
          <w:bCs/>
          <w:sz w:val="30"/>
          <w:szCs w:val="30"/>
        </w:rPr>
        <w:t>政府采购项目</w:t>
      </w:r>
    </w:p>
    <w:p w14:paraId="232F76CA">
      <w:pPr>
        <w:tabs>
          <w:tab w:val="left" w:pos="7400"/>
        </w:tabs>
        <w:adjustRightInd w:val="0"/>
        <w:snapToGrid w:val="0"/>
        <w:spacing w:line="360" w:lineRule="auto"/>
        <w:rPr>
          <w:rFonts w:hint="eastAsia" w:ascii="宋体" w:hAnsi="宋体" w:eastAsia="宋体" w:cs="宋体"/>
          <w:b/>
          <w:bCs/>
          <w:sz w:val="30"/>
          <w:szCs w:val="30"/>
          <w:lang w:eastAsia="zh-CN"/>
        </w:rPr>
      </w:pPr>
      <w:r>
        <w:rPr>
          <w:rFonts w:hint="eastAsia" w:ascii="宋体" w:hAnsi="宋体" w:eastAsia="宋体" w:cs="宋体"/>
          <w:b/>
          <w:bCs/>
          <w:sz w:val="30"/>
          <w:szCs w:val="30"/>
        </w:rPr>
        <w:t>项目编号：</w:t>
      </w:r>
      <w:r>
        <w:rPr>
          <w:rFonts w:hint="eastAsia" w:ascii="宋体" w:hAnsi="宋体" w:cs="宋体"/>
          <w:b/>
          <w:bCs/>
          <w:sz w:val="30"/>
          <w:szCs w:val="30"/>
          <w:lang w:eastAsia="zh-CN"/>
        </w:rPr>
        <w:t>AKSH2025-ZCS-115</w:t>
      </w:r>
    </w:p>
    <w:p w14:paraId="1F6212B3">
      <w:pPr>
        <w:tabs>
          <w:tab w:val="left" w:pos="7400"/>
        </w:tabs>
        <w:adjustRightInd w:val="0"/>
        <w:snapToGrid w:val="0"/>
        <w:spacing w:line="360" w:lineRule="auto"/>
        <w:rPr>
          <w:rFonts w:hint="eastAsia" w:ascii="宋体" w:hAnsi="宋体" w:eastAsia="宋体" w:cs="宋体"/>
          <w:b/>
          <w:bCs/>
          <w:sz w:val="30"/>
          <w:szCs w:val="30"/>
        </w:rPr>
      </w:pPr>
    </w:p>
    <w:p w14:paraId="65B33048">
      <w:pPr>
        <w:tabs>
          <w:tab w:val="left" w:pos="7400"/>
        </w:tabs>
        <w:adjustRightInd w:val="0"/>
        <w:snapToGrid w:val="0"/>
        <w:spacing w:line="360" w:lineRule="auto"/>
        <w:jc w:val="center"/>
        <w:rPr>
          <w:rFonts w:hint="eastAsia" w:ascii="宋体" w:hAnsi="宋体" w:eastAsia="宋体" w:cs="宋体"/>
          <w:b/>
          <w:bCs/>
          <w:kern w:val="2"/>
          <w:sz w:val="56"/>
          <w:szCs w:val="56"/>
          <w:lang w:val="en-US" w:eastAsia="zh-CN" w:bidi="ar-SA"/>
        </w:rPr>
      </w:pPr>
      <w:r>
        <w:rPr>
          <w:rFonts w:hint="eastAsia" w:ascii="宋体" w:hAnsi="宋体" w:cs="宋体"/>
          <w:b/>
          <w:bCs/>
          <w:kern w:val="2"/>
          <w:sz w:val="56"/>
          <w:szCs w:val="56"/>
          <w:lang w:val="en-US" w:eastAsia="zh-CN" w:bidi="ar-SA"/>
        </w:rPr>
        <w:t>安康职业技术学院附属小学校园文化建设一期项目</w:t>
      </w:r>
    </w:p>
    <w:p w14:paraId="5C00B7C2">
      <w:pPr>
        <w:adjustRightInd w:val="0"/>
        <w:snapToGrid w:val="0"/>
        <w:spacing w:line="360" w:lineRule="auto"/>
        <w:jc w:val="left"/>
        <w:rPr>
          <w:rFonts w:hint="eastAsia" w:ascii="宋体" w:hAnsi="宋体" w:eastAsia="宋体" w:cs="宋体"/>
          <w:b/>
          <w:bCs/>
          <w:sz w:val="52"/>
          <w:szCs w:val="52"/>
          <w:lang w:val="en-US" w:eastAsia="zh-CN"/>
        </w:rPr>
      </w:pPr>
      <w:r>
        <w:rPr>
          <w:rFonts w:hint="eastAsia" w:ascii="宋体" w:hAnsi="宋体" w:eastAsia="宋体" w:cs="宋体"/>
          <w:b/>
          <w:bCs/>
          <w:kern w:val="2"/>
          <w:sz w:val="56"/>
          <w:szCs w:val="56"/>
          <w:lang w:val="en-US" w:eastAsia="zh-CN" w:bidi="ar-SA"/>
        </w:rPr>
        <w:drawing>
          <wp:anchor distT="0" distB="0" distL="114300" distR="114300" simplePos="0" relativeHeight="251659264" behindDoc="0" locked="0" layoutInCell="1" allowOverlap="1">
            <wp:simplePos x="0" y="0"/>
            <wp:positionH relativeFrom="column">
              <wp:posOffset>2030095</wp:posOffset>
            </wp:positionH>
            <wp:positionV relativeFrom="paragraph">
              <wp:posOffset>346710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1"/>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eastAsia="宋体" w:cs="宋体"/>
          <w:b/>
          <w:bCs/>
          <w:sz w:val="52"/>
          <w:szCs w:val="52"/>
          <w:lang w:val="en-US" w:eastAsia="zh-CN"/>
        </w:rPr>
        <w:t xml:space="preserve">         </w:t>
      </w:r>
    </w:p>
    <w:p w14:paraId="2B89D687">
      <w:pPr>
        <w:pStyle w:val="2"/>
        <w:rPr>
          <w:rFonts w:hint="eastAsia" w:ascii="宋体" w:hAnsi="宋体" w:eastAsia="宋体" w:cs="宋体"/>
          <w:lang w:val="en-US" w:eastAsia="zh-CN"/>
        </w:rPr>
      </w:pPr>
    </w:p>
    <w:p w14:paraId="0A95933E">
      <w:pPr>
        <w:tabs>
          <w:tab w:val="left" w:pos="0"/>
        </w:tabs>
        <w:adjustRightInd w:val="0"/>
        <w:snapToGrid w:val="0"/>
        <w:spacing w:line="360" w:lineRule="auto"/>
        <w:rPr>
          <w:rFonts w:hint="eastAsia" w:ascii="宋体" w:hAnsi="宋体" w:eastAsia="宋体" w:cs="宋体"/>
          <w:b/>
          <w:bCs/>
        </w:rPr>
      </w:pPr>
    </w:p>
    <w:p w14:paraId="1548E799">
      <w:pPr>
        <w:pStyle w:val="64"/>
        <w:rPr>
          <w:rFonts w:hint="eastAsia" w:ascii="宋体" w:hAnsi="宋体" w:eastAsia="宋体" w:cs="宋体"/>
        </w:rPr>
      </w:pPr>
    </w:p>
    <w:p w14:paraId="5292B5BE">
      <w:pPr>
        <w:tabs>
          <w:tab w:val="left" w:pos="0"/>
        </w:tabs>
        <w:adjustRightInd w:val="0"/>
        <w:snapToGrid w:val="0"/>
        <w:spacing w:line="360" w:lineRule="auto"/>
        <w:ind w:firstLine="2811" w:firstLineChars="500"/>
        <w:jc w:val="both"/>
        <w:rPr>
          <w:rFonts w:hint="eastAsia" w:ascii="宋体" w:hAnsi="宋体" w:eastAsia="宋体" w:cs="宋体"/>
          <w:b/>
          <w:bCs/>
          <w:kern w:val="2"/>
          <w:sz w:val="56"/>
          <w:szCs w:val="56"/>
          <w:lang w:val="en-US" w:eastAsia="zh-CN" w:bidi="ar-SA"/>
        </w:rPr>
      </w:pPr>
    </w:p>
    <w:p w14:paraId="4B1D811C">
      <w:pPr>
        <w:tabs>
          <w:tab w:val="left" w:pos="0"/>
        </w:tabs>
        <w:adjustRightInd w:val="0"/>
        <w:snapToGrid w:val="0"/>
        <w:spacing w:line="360" w:lineRule="auto"/>
        <w:jc w:val="center"/>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竞争性磋商文件</w:t>
      </w:r>
    </w:p>
    <w:p w14:paraId="6999BA9B">
      <w:pPr>
        <w:pStyle w:val="2"/>
        <w:rPr>
          <w:rFonts w:hint="eastAsia" w:ascii="宋体" w:hAnsi="宋体" w:eastAsia="宋体" w:cs="宋体"/>
          <w:b/>
          <w:bCs/>
          <w:kern w:val="2"/>
          <w:sz w:val="56"/>
          <w:szCs w:val="56"/>
          <w:lang w:val="en-US" w:eastAsia="zh-CN" w:bidi="ar-SA"/>
        </w:rPr>
      </w:pPr>
    </w:p>
    <w:p w14:paraId="7B9EA485">
      <w:pPr>
        <w:rPr>
          <w:rFonts w:hint="eastAsia"/>
          <w:lang w:val="en-US" w:eastAsia="zh-CN"/>
        </w:rPr>
      </w:pPr>
    </w:p>
    <w:p w14:paraId="487A98CA">
      <w:pPr>
        <w:keepNext w:val="0"/>
        <w:keepLines w:val="0"/>
        <w:pageBreakBefore w:val="0"/>
        <w:widowControl w:val="0"/>
        <w:kinsoku/>
        <w:wordWrap/>
        <w:overflowPunct/>
        <w:topLinePunct w:val="0"/>
        <w:autoSpaceDE/>
        <w:autoSpaceDN/>
        <w:bidi w:val="0"/>
        <w:adjustRightInd w:val="0"/>
        <w:snapToGrid w:val="0"/>
        <w:spacing w:line="1540" w:lineRule="exact"/>
        <w:jc w:val="center"/>
        <w:textAlignment w:val="auto"/>
        <w:rPr>
          <w:rFonts w:hint="eastAsia" w:ascii="宋体" w:hAnsi="宋体" w:eastAsia="宋体" w:cs="宋体"/>
          <w:b/>
          <w:bCs/>
          <w:sz w:val="30"/>
          <w:szCs w:val="30"/>
          <w:highlight w:val="none"/>
          <w:lang w:val="en-US" w:eastAsia="zh-CN"/>
        </w:rPr>
      </w:pPr>
      <w:r>
        <w:rPr>
          <w:rFonts w:hint="eastAsia" w:ascii="宋体" w:hAnsi="宋体" w:eastAsia="宋体" w:cs="宋体"/>
          <w:b/>
          <w:bCs/>
          <w:sz w:val="30"/>
          <w:szCs w:val="30"/>
          <w:highlight w:val="none"/>
        </w:rPr>
        <w:t>采</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购</w:t>
      </w:r>
      <w:r>
        <w:rPr>
          <w:rFonts w:hint="eastAsia" w:ascii="宋体" w:hAnsi="宋体" w:eastAsia="宋体" w:cs="宋体"/>
          <w:b/>
          <w:bCs/>
          <w:sz w:val="30"/>
          <w:szCs w:val="30"/>
          <w:highlight w:val="none"/>
          <w:lang w:val="en-US" w:eastAsia="zh-CN"/>
        </w:rPr>
        <w:t xml:space="preserve"> </w:t>
      </w:r>
      <w:r>
        <w:rPr>
          <w:rFonts w:hint="eastAsia" w:ascii="宋体" w:hAnsi="宋体" w:eastAsia="宋体" w:cs="宋体"/>
          <w:b/>
          <w:bCs/>
          <w:sz w:val="30"/>
          <w:szCs w:val="30"/>
          <w:highlight w:val="none"/>
        </w:rPr>
        <w:t>人：</w:t>
      </w:r>
      <w:r>
        <w:rPr>
          <w:rFonts w:hint="eastAsia" w:ascii="宋体" w:hAnsi="宋体" w:cs="宋体"/>
          <w:b/>
          <w:bCs/>
          <w:sz w:val="30"/>
          <w:szCs w:val="30"/>
          <w:highlight w:val="none"/>
          <w:lang w:val="en-US" w:eastAsia="zh-CN"/>
        </w:rPr>
        <w:t>安康职业技术学院附属小学</w:t>
      </w:r>
    </w:p>
    <w:p w14:paraId="793884D7">
      <w:pPr>
        <w:keepNext w:val="0"/>
        <w:keepLines w:val="0"/>
        <w:pageBreakBefore w:val="0"/>
        <w:widowControl w:val="0"/>
        <w:kinsoku/>
        <w:wordWrap/>
        <w:overflowPunct/>
        <w:topLinePunct w:val="0"/>
        <w:autoSpaceDE/>
        <w:autoSpaceDN/>
        <w:bidi w:val="0"/>
        <w:adjustRightInd w:val="0"/>
        <w:snapToGrid w:val="0"/>
        <w:spacing w:line="1540" w:lineRule="exact"/>
        <w:jc w:val="center"/>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7D57D2C1">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hint="eastAsia" w:ascii="宋体" w:hAnsi="宋体" w:eastAsia="宋体" w:cs="宋体"/>
          <w:b/>
          <w:bCs/>
          <w:sz w:val="30"/>
          <w:szCs w:val="30"/>
          <w:highlight w:val="red"/>
        </w:rPr>
        <w:sectPr>
          <w:headerReference r:id="rId4" w:type="first"/>
          <w:headerReference r:id="rId3" w:type="default"/>
          <w:footerReference r:id="rId5" w:type="default"/>
          <w:pgSz w:w="11905" w:h="16838"/>
          <w:pgMar w:top="1423" w:right="1582" w:bottom="1423" w:left="1604" w:header="992" w:footer="964" w:gutter="0"/>
          <w:pgNumType w:fmt="decimal"/>
          <w:cols w:space="0" w:num="1"/>
          <w:rtlGutter w:val="0"/>
          <w:docGrid w:linePitch="324" w:charSpace="0"/>
        </w:sectPr>
      </w:pPr>
      <w:r>
        <w:rPr>
          <w:rFonts w:hint="eastAsia" w:ascii="宋体" w:hAnsi="宋体" w:eastAsia="宋体" w:cs="宋体"/>
          <w:b/>
          <w:bCs/>
          <w:sz w:val="30"/>
          <w:szCs w:val="30"/>
          <w:highlight w:val="none"/>
          <w:lang w:eastAsia="zh-CN"/>
        </w:rPr>
        <w:t>二〇二</w:t>
      </w:r>
      <w:r>
        <w:rPr>
          <w:rFonts w:hint="eastAsia" w:ascii="宋体" w:hAnsi="宋体" w:eastAsia="宋体" w:cs="宋体"/>
          <w:b/>
          <w:bCs/>
          <w:sz w:val="30"/>
          <w:szCs w:val="30"/>
          <w:highlight w:val="none"/>
          <w:lang w:val="en-US" w:eastAsia="zh-CN"/>
        </w:rPr>
        <w:t>五</w:t>
      </w:r>
      <w:r>
        <w:rPr>
          <w:rFonts w:hint="eastAsia" w:ascii="宋体" w:hAnsi="宋体" w:eastAsia="宋体" w:cs="宋体"/>
          <w:b/>
          <w:bCs/>
          <w:sz w:val="30"/>
          <w:szCs w:val="30"/>
          <w:highlight w:val="none"/>
          <w:lang w:eastAsia="zh-CN"/>
        </w:rPr>
        <w:t>年</w:t>
      </w:r>
      <w:r>
        <w:rPr>
          <w:rFonts w:hint="eastAsia" w:ascii="宋体" w:hAnsi="宋体" w:cs="宋体"/>
          <w:b/>
          <w:bCs/>
          <w:sz w:val="30"/>
          <w:szCs w:val="30"/>
          <w:highlight w:val="none"/>
          <w:lang w:val="en-US" w:eastAsia="zh-CN"/>
        </w:rPr>
        <w:t>十</w:t>
      </w:r>
      <w:r>
        <w:rPr>
          <w:rFonts w:hint="eastAsia" w:ascii="宋体" w:hAnsi="宋体" w:eastAsia="宋体" w:cs="宋体"/>
          <w:b/>
          <w:bCs/>
          <w:sz w:val="30"/>
          <w:szCs w:val="30"/>
          <w:highlight w:val="none"/>
        </w:rPr>
        <w:t>月</w:t>
      </w:r>
    </w:p>
    <w:p w14:paraId="39612932">
      <w:pPr>
        <w:pStyle w:val="29"/>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76ECECE3">
      <w:pPr>
        <w:pStyle w:val="29"/>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820" w:lineRule="exact"/>
        <w:jc w:val="center"/>
        <w:textAlignment w:val="auto"/>
        <w:rPr>
          <w:rFonts w:hint="eastAsia" w:ascii="宋体" w:hAnsi="宋体" w:eastAsia="宋体" w:cs="宋体"/>
          <w:b w:val="0"/>
          <w:bCs w:val="0"/>
          <w:sz w:val="72"/>
          <w:szCs w:val="96"/>
        </w:rPr>
      </w:pPr>
      <w:r>
        <w:rPr>
          <w:rFonts w:hint="eastAsia" w:ascii="宋体" w:hAnsi="宋体" w:eastAsia="宋体" w:cs="宋体"/>
          <w:b w:val="0"/>
          <w:bCs w:val="0"/>
          <w:sz w:val="60"/>
          <w:szCs w:val="72"/>
        </w:rPr>
        <w:t>目</w:t>
      </w:r>
      <w:r>
        <w:rPr>
          <w:rFonts w:hint="eastAsia" w:ascii="宋体" w:hAnsi="宋体" w:eastAsia="宋体" w:cs="宋体"/>
          <w:b w:val="0"/>
          <w:bCs w:val="0"/>
          <w:sz w:val="60"/>
          <w:szCs w:val="72"/>
          <w:lang w:val="en-US" w:eastAsia="zh-CN"/>
        </w:rPr>
        <w:t xml:space="preserve">  </w:t>
      </w:r>
      <w:r>
        <w:rPr>
          <w:rFonts w:hint="eastAsia" w:ascii="宋体" w:hAnsi="宋体" w:eastAsia="宋体" w:cs="宋体"/>
          <w:b w:val="0"/>
          <w:bCs w:val="0"/>
          <w:sz w:val="60"/>
          <w:szCs w:val="72"/>
        </w:rPr>
        <w:t>录</w:t>
      </w:r>
    </w:p>
    <w:p w14:paraId="49F030E2">
      <w:pPr>
        <w:rPr>
          <w:rFonts w:hint="eastAsia" w:ascii="宋体" w:hAnsi="宋体" w:eastAsia="宋体" w:cs="宋体"/>
          <w:b w:val="0"/>
          <w:bCs w:val="0"/>
          <w:sz w:val="32"/>
          <w:szCs w:val="32"/>
        </w:rPr>
      </w:pPr>
    </w:p>
    <w:p w14:paraId="1C198A37">
      <w:pPr>
        <w:rPr>
          <w:rFonts w:hint="eastAsia" w:ascii="宋体" w:hAnsi="宋体" w:eastAsia="宋体" w:cs="宋体"/>
          <w:b w:val="0"/>
          <w:bCs w:val="0"/>
          <w:sz w:val="32"/>
          <w:szCs w:val="32"/>
        </w:rPr>
      </w:pPr>
    </w:p>
    <w:p w14:paraId="11AF074B">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bookmarkStart w:id="1" w:name="_Toc536202282"/>
      <w:bookmarkStart w:id="2" w:name="_Toc536429369"/>
      <w:bookmarkStart w:id="3" w:name="_Toc536202376"/>
      <w:bookmarkStart w:id="4" w:name="OLE_LINK3"/>
      <w:bookmarkStart w:id="5" w:name="_Toc30089"/>
      <w:bookmarkStart w:id="6" w:name="_Toc438048787"/>
      <w:r>
        <w:rPr>
          <w:rFonts w:hint="eastAsia" w:ascii="宋体" w:hAnsi="宋体" w:eastAsia="宋体" w:cs="宋体"/>
          <w:b w:val="0"/>
          <w:bCs w:val="0"/>
          <w:sz w:val="44"/>
          <w:szCs w:val="44"/>
        </w:rPr>
        <w:fldChar w:fldCharType="begin"/>
      </w:r>
      <w:r>
        <w:rPr>
          <w:rFonts w:hint="eastAsia" w:ascii="宋体" w:hAnsi="宋体" w:eastAsia="宋体" w:cs="宋体"/>
          <w:b w:val="0"/>
          <w:bCs w:val="0"/>
          <w:sz w:val="44"/>
          <w:szCs w:val="44"/>
        </w:rPr>
        <w:instrText xml:space="preserve"> TOC \o "1-1" \h \z \u </w:instrText>
      </w:r>
      <w:r>
        <w:rPr>
          <w:rFonts w:hint="eastAsia" w:ascii="宋体" w:hAnsi="宋体" w:eastAsia="宋体" w:cs="宋体"/>
          <w:b w:val="0"/>
          <w:bCs w:val="0"/>
          <w:sz w:val="44"/>
          <w:szCs w:val="44"/>
        </w:rPr>
        <w:fldChar w:fldCharType="separate"/>
      </w: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_Toc23386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第一部分  竞争性磋商公告</w:t>
      </w:r>
      <w:r>
        <w:rPr>
          <w:b w:val="0"/>
          <w:bCs/>
          <w:sz w:val="28"/>
          <w:szCs w:val="28"/>
        </w:rPr>
        <w:tab/>
      </w:r>
      <w:r>
        <w:rPr>
          <w:b w:val="0"/>
          <w:bCs/>
          <w:sz w:val="28"/>
          <w:szCs w:val="28"/>
        </w:rPr>
        <w:fldChar w:fldCharType="begin"/>
      </w:r>
      <w:r>
        <w:rPr>
          <w:b w:val="0"/>
          <w:bCs/>
          <w:sz w:val="28"/>
          <w:szCs w:val="28"/>
        </w:rPr>
        <w:instrText xml:space="preserve"> PAGEREF _Toc23386 \h </w:instrText>
      </w:r>
      <w:r>
        <w:rPr>
          <w:b w:val="0"/>
          <w:bCs/>
          <w:sz w:val="28"/>
          <w:szCs w:val="28"/>
        </w:rPr>
        <w:fldChar w:fldCharType="separate"/>
      </w:r>
      <w:r>
        <w:rPr>
          <w:b w:val="0"/>
          <w:bCs/>
          <w:sz w:val="28"/>
          <w:szCs w:val="28"/>
        </w:rPr>
        <w:t>1</w:t>
      </w:r>
      <w:r>
        <w:rPr>
          <w:b w:val="0"/>
          <w:bCs/>
          <w:sz w:val="28"/>
          <w:szCs w:val="28"/>
        </w:rPr>
        <w:fldChar w:fldCharType="end"/>
      </w:r>
      <w:r>
        <w:rPr>
          <w:rFonts w:hint="eastAsia" w:ascii="宋体" w:hAnsi="宋体" w:eastAsia="宋体" w:cs="宋体"/>
          <w:b w:val="0"/>
          <w:bCs/>
          <w:sz w:val="28"/>
          <w:szCs w:val="60"/>
        </w:rPr>
        <w:fldChar w:fldCharType="end"/>
      </w:r>
    </w:p>
    <w:p w14:paraId="4136B528">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_Toc2120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第二部分  供应商须知前附表</w:t>
      </w:r>
      <w:r>
        <w:rPr>
          <w:b w:val="0"/>
          <w:bCs/>
          <w:sz w:val="28"/>
          <w:szCs w:val="28"/>
        </w:rPr>
        <w:tab/>
      </w:r>
      <w:r>
        <w:rPr>
          <w:b w:val="0"/>
          <w:bCs/>
          <w:sz w:val="28"/>
          <w:szCs w:val="28"/>
        </w:rPr>
        <w:fldChar w:fldCharType="begin"/>
      </w:r>
      <w:r>
        <w:rPr>
          <w:b w:val="0"/>
          <w:bCs/>
          <w:sz w:val="28"/>
          <w:szCs w:val="28"/>
        </w:rPr>
        <w:instrText xml:space="preserve"> PAGEREF _Toc2120 \h </w:instrText>
      </w:r>
      <w:r>
        <w:rPr>
          <w:b w:val="0"/>
          <w:bCs/>
          <w:sz w:val="28"/>
          <w:szCs w:val="28"/>
        </w:rPr>
        <w:fldChar w:fldCharType="separate"/>
      </w:r>
      <w:r>
        <w:rPr>
          <w:b w:val="0"/>
          <w:bCs/>
          <w:sz w:val="28"/>
          <w:szCs w:val="28"/>
        </w:rPr>
        <w:t>6</w:t>
      </w:r>
      <w:r>
        <w:rPr>
          <w:b w:val="0"/>
          <w:bCs/>
          <w:sz w:val="28"/>
          <w:szCs w:val="28"/>
        </w:rPr>
        <w:fldChar w:fldCharType="end"/>
      </w:r>
      <w:r>
        <w:rPr>
          <w:rFonts w:hint="eastAsia" w:ascii="宋体" w:hAnsi="宋体" w:eastAsia="宋体" w:cs="宋体"/>
          <w:b w:val="0"/>
          <w:bCs/>
          <w:sz w:val="28"/>
          <w:szCs w:val="60"/>
        </w:rPr>
        <w:fldChar w:fldCharType="end"/>
      </w:r>
    </w:p>
    <w:p w14:paraId="49883939">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_Toc12493 </w:instrText>
      </w:r>
      <w:r>
        <w:rPr>
          <w:rFonts w:hint="eastAsia" w:ascii="宋体" w:hAnsi="宋体" w:eastAsia="宋体" w:cs="宋体"/>
          <w:b w:val="0"/>
          <w:bCs/>
          <w:sz w:val="28"/>
          <w:szCs w:val="60"/>
        </w:rPr>
        <w:fldChar w:fldCharType="separate"/>
      </w:r>
      <w:r>
        <w:rPr>
          <w:rFonts w:hint="eastAsia" w:ascii="宋体" w:hAnsi="宋体" w:eastAsia="宋体" w:cs="宋体"/>
          <w:b w:val="0"/>
          <w:bCs/>
          <w:kern w:val="44"/>
          <w:sz w:val="28"/>
          <w:szCs w:val="48"/>
          <w:lang w:val="en-US" w:eastAsia="zh-CN" w:bidi="ar-SA"/>
        </w:rPr>
        <w:t>第三部分  供应商须知</w:t>
      </w:r>
      <w:r>
        <w:rPr>
          <w:b w:val="0"/>
          <w:bCs/>
          <w:sz w:val="28"/>
          <w:szCs w:val="28"/>
        </w:rPr>
        <w:tab/>
      </w:r>
      <w:r>
        <w:rPr>
          <w:b w:val="0"/>
          <w:bCs/>
          <w:sz w:val="28"/>
          <w:szCs w:val="28"/>
        </w:rPr>
        <w:fldChar w:fldCharType="begin"/>
      </w:r>
      <w:r>
        <w:rPr>
          <w:b w:val="0"/>
          <w:bCs/>
          <w:sz w:val="28"/>
          <w:szCs w:val="28"/>
        </w:rPr>
        <w:instrText xml:space="preserve"> PAGEREF _Toc12493 \h </w:instrText>
      </w:r>
      <w:r>
        <w:rPr>
          <w:b w:val="0"/>
          <w:bCs/>
          <w:sz w:val="28"/>
          <w:szCs w:val="28"/>
        </w:rPr>
        <w:fldChar w:fldCharType="separate"/>
      </w:r>
      <w:r>
        <w:rPr>
          <w:b w:val="0"/>
          <w:bCs/>
          <w:sz w:val="28"/>
          <w:szCs w:val="28"/>
        </w:rPr>
        <w:t>9</w:t>
      </w:r>
      <w:r>
        <w:rPr>
          <w:b w:val="0"/>
          <w:bCs/>
          <w:sz w:val="28"/>
          <w:szCs w:val="28"/>
        </w:rPr>
        <w:fldChar w:fldCharType="end"/>
      </w:r>
      <w:r>
        <w:rPr>
          <w:rFonts w:hint="eastAsia" w:ascii="宋体" w:hAnsi="宋体" w:eastAsia="宋体" w:cs="宋体"/>
          <w:b w:val="0"/>
          <w:bCs/>
          <w:sz w:val="28"/>
          <w:szCs w:val="60"/>
        </w:rPr>
        <w:fldChar w:fldCharType="end"/>
      </w:r>
    </w:p>
    <w:p w14:paraId="6119ED55">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_Toc11525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 xml:space="preserve">第四部分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评分标准</w:t>
      </w:r>
      <w:r>
        <w:rPr>
          <w:b w:val="0"/>
          <w:bCs/>
          <w:sz w:val="28"/>
          <w:szCs w:val="28"/>
        </w:rPr>
        <w:tab/>
      </w:r>
      <w:r>
        <w:rPr>
          <w:b w:val="0"/>
          <w:bCs/>
          <w:sz w:val="28"/>
          <w:szCs w:val="28"/>
        </w:rPr>
        <w:fldChar w:fldCharType="begin"/>
      </w:r>
      <w:r>
        <w:rPr>
          <w:b w:val="0"/>
          <w:bCs/>
          <w:sz w:val="28"/>
          <w:szCs w:val="28"/>
        </w:rPr>
        <w:instrText xml:space="preserve"> PAGEREF _Toc11525 \h </w:instrText>
      </w:r>
      <w:r>
        <w:rPr>
          <w:b w:val="0"/>
          <w:bCs/>
          <w:sz w:val="28"/>
          <w:szCs w:val="28"/>
        </w:rPr>
        <w:fldChar w:fldCharType="separate"/>
      </w:r>
      <w:r>
        <w:rPr>
          <w:b w:val="0"/>
          <w:bCs/>
          <w:sz w:val="28"/>
          <w:szCs w:val="28"/>
        </w:rPr>
        <w:t>27</w:t>
      </w:r>
      <w:r>
        <w:rPr>
          <w:b w:val="0"/>
          <w:bCs/>
          <w:sz w:val="28"/>
          <w:szCs w:val="28"/>
        </w:rPr>
        <w:fldChar w:fldCharType="end"/>
      </w:r>
      <w:r>
        <w:rPr>
          <w:rFonts w:hint="eastAsia" w:ascii="宋体" w:hAnsi="宋体" w:eastAsia="宋体" w:cs="宋体"/>
          <w:b w:val="0"/>
          <w:bCs/>
          <w:sz w:val="28"/>
          <w:szCs w:val="60"/>
        </w:rPr>
        <w:fldChar w:fldCharType="end"/>
      </w:r>
    </w:p>
    <w:p w14:paraId="0B6FE269">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_Toc3060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 xml:space="preserve">第五部分 </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highlight w:val="none"/>
        </w:rPr>
        <w:t>采购内容及要求</w:t>
      </w:r>
      <w:r>
        <w:rPr>
          <w:b w:val="0"/>
          <w:bCs/>
          <w:sz w:val="28"/>
          <w:szCs w:val="28"/>
        </w:rPr>
        <w:tab/>
      </w:r>
      <w:r>
        <w:rPr>
          <w:b w:val="0"/>
          <w:bCs/>
          <w:sz w:val="28"/>
          <w:szCs w:val="28"/>
        </w:rPr>
        <w:fldChar w:fldCharType="begin"/>
      </w:r>
      <w:r>
        <w:rPr>
          <w:b w:val="0"/>
          <w:bCs/>
          <w:sz w:val="28"/>
          <w:szCs w:val="28"/>
        </w:rPr>
        <w:instrText xml:space="preserve"> PAGEREF _Toc3060 \h </w:instrText>
      </w:r>
      <w:r>
        <w:rPr>
          <w:b w:val="0"/>
          <w:bCs/>
          <w:sz w:val="28"/>
          <w:szCs w:val="28"/>
        </w:rPr>
        <w:fldChar w:fldCharType="separate"/>
      </w:r>
      <w:r>
        <w:rPr>
          <w:b w:val="0"/>
          <w:bCs/>
          <w:sz w:val="28"/>
          <w:szCs w:val="28"/>
        </w:rPr>
        <w:t>30</w:t>
      </w:r>
      <w:r>
        <w:rPr>
          <w:b w:val="0"/>
          <w:bCs/>
          <w:sz w:val="28"/>
          <w:szCs w:val="28"/>
        </w:rPr>
        <w:fldChar w:fldCharType="end"/>
      </w:r>
      <w:r>
        <w:rPr>
          <w:rFonts w:hint="eastAsia" w:ascii="宋体" w:hAnsi="宋体" w:eastAsia="宋体" w:cs="宋体"/>
          <w:b w:val="0"/>
          <w:bCs/>
          <w:sz w:val="28"/>
          <w:szCs w:val="60"/>
        </w:rPr>
        <w:fldChar w:fldCharType="end"/>
      </w:r>
    </w:p>
    <w:p w14:paraId="0F802EE6">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rPr>
          <w:b w:val="0"/>
          <w:bCs/>
          <w:sz w:val="28"/>
          <w:szCs w:val="28"/>
        </w:rPr>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_Toc5524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lang w:val="en-US" w:eastAsia="zh-CN"/>
        </w:rPr>
        <w:t>第六</w:t>
      </w:r>
      <w:r>
        <w:rPr>
          <w:rFonts w:hint="eastAsia" w:ascii="宋体" w:hAnsi="宋体" w:cs="宋体"/>
          <w:b w:val="0"/>
          <w:bCs/>
          <w:sz w:val="28"/>
          <w:szCs w:val="28"/>
          <w:lang w:val="en-US" w:eastAsia="zh-CN"/>
        </w:rPr>
        <w:t>部分</w:t>
      </w:r>
      <w:r>
        <w:rPr>
          <w:rFonts w:hint="eastAsia" w:ascii="宋体" w:hAnsi="宋体" w:eastAsia="宋体" w:cs="宋体"/>
          <w:b w:val="0"/>
          <w:bCs/>
          <w:sz w:val="28"/>
          <w:szCs w:val="28"/>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rPr>
        <w:t>商务及合同主要条款</w:t>
      </w:r>
      <w:r>
        <w:rPr>
          <w:b w:val="0"/>
          <w:bCs/>
          <w:sz w:val="28"/>
          <w:szCs w:val="28"/>
        </w:rPr>
        <w:tab/>
      </w:r>
      <w:r>
        <w:rPr>
          <w:b w:val="0"/>
          <w:bCs/>
          <w:sz w:val="28"/>
          <w:szCs w:val="28"/>
        </w:rPr>
        <w:fldChar w:fldCharType="begin"/>
      </w:r>
      <w:r>
        <w:rPr>
          <w:b w:val="0"/>
          <w:bCs/>
          <w:sz w:val="28"/>
          <w:szCs w:val="28"/>
        </w:rPr>
        <w:instrText xml:space="preserve"> PAGEREF _Toc5524 \h </w:instrText>
      </w:r>
      <w:r>
        <w:rPr>
          <w:b w:val="0"/>
          <w:bCs/>
          <w:sz w:val="28"/>
          <w:szCs w:val="28"/>
        </w:rPr>
        <w:fldChar w:fldCharType="separate"/>
      </w:r>
      <w:r>
        <w:rPr>
          <w:b w:val="0"/>
          <w:bCs/>
          <w:sz w:val="28"/>
          <w:szCs w:val="28"/>
        </w:rPr>
        <w:t>99</w:t>
      </w:r>
      <w:r>
        <w:rPr>
          <w:b w:val="0"/>
          <w:bCs/>
          <w:sz w:val="28"/>
          <w:szCs w:val="28"/>
        </w:rPr>
        <w:fldChar w:fldCharType="end"/>
      </w:r>
      <w:r>
        <w:rPr>
          <w:rFonts w:hint="eastAsia" w:ascii="宋体" w:hAnsi="宋体" w:eastAsia="宋体" w:cs="宋体"/>
          <w:b w:val="0"/>
          <w:bCs/>
          <w:sz w:val="28"/>
          <w:szCs w:val="60"/>
        </w:rPr>
        <w:fldChar w:fldCharType="end"/>
      </w:r>
    </w:p>
    <w:p w14:paraId="31C2F3E1">
      <w:pPr>
        <w:pStyle w:val="29"/>
        <w:keepNext w:val="0"/>
        <w:keepLines w:val="0"/>
        <w:pageBreakBefore w:val="0"/>
        <w:widowControl w:val="0"/>
        <w:tabs>
          <w:tab w:val="right" w:leader="dot" w:pos="8719"/>
        </w:tabs>
        <w:kinsoku/>
        <w:wordWrap/>
        <w:overflowPunct/>
        <w:topLinePunct w:val="0"/>
        <w:autoSpaceDE/>
        <w:autoSpaceDN/>
        <w:bidi w:val="0"/>
        <w:adjustRightInd/>
        <w:snapToGrid/>
        <w:spacing w:before="0" w:after="0" w:line="700" w:lineRule="exact"/>
        <w:textAlignment w:val="auto"/>
      </w:pPr>
      <w:r>
        <w:rPr>
          <w:rFonts w:hint="eastAsia" w:ascii="宋体" w:hAnsi="宋体" w:eastAsia="宋体" w:cs="宋体"/>
          <w:b w:val="0"/>
          <w:bCs/>
          <w:sz w:val="28"/>
          <w:szCs w:val="60"/>
        </w:rPr>
        <w:fldChar w:fldCharType="begin"/>
      </w:r>
      <w:r>
        <w:rPr>
          <w:rFonts w:hint="eastAsia" w:ascii="宋体" w:hAnsi="宋体" w:eastAsia="宋体" w:cs="宋体"/>
          <w:b w:val="0"/>
          <w:bCs/>
          <w:sz w:val="28"/>
          <w:szCs w:val="60"/>
        </w:rPr>
        <w:instrText xml:space="preserve"> HYPERLINK \l _Toc25053 </w:instrText>
      </w:r>
      <w:r>
        <w:rPr>
          <w:rFonts w:hint="eastAsia" w:ascii="宋体" w:hAnsi="宋体" w:eastAsia="宋体" w:cs="宋体"/>
          <w:b w:val="0"/>
          <w:bCs/>
          <w:sz w:val="28"/>
          <w:szCs w:val="60"/>
        </w:rPr>
        <w:fldChar w:fldCharType="separate"/>
      </w:r>
      <w:r>
        <w:rPr>
          <w:rFonts w:hint="eastAsia" w:ascii="宋体" w:hAnsi="宋体" w:eastAsia="宋体" w:cs="宋体"/>
          <w:b w:val="0"/>
          <w:bCs/>
          <w:sz w:val="28"/>
          <w:szCs w:val="28"/>
        </w:rPr>
        <w:t>第七部分  响应文件格式</w:t>
      </w:r>
      <w:r>
        <w:rPr>
          <w:b w:val="0"/>
          <w:bCs/>
          <w:sz w:val="28"/>
          <w:szCs w:val="28"/>
        </w:rPr>
        <w:tab/>
      </w:r>
      <w:r>
        <w:rPr>
          <w:b w:val="0"/>
          <w:bCs/>
          <w:sz w:val="28"/>
          <w:szCs w:val="28"/>
        </w:rPr>
        <w:fldChar w:fldCharType="begin"/>
      </w:r>
      <w:r>
        <w:rPr>
          <w:b w:val="0"/>
          <w:bCs/>
          <w:sz w:val="28"/>
          <w:szCs w:val="28"/>
        </w:rPr>
        <w:instrText xml:space="preserve"> PAGEREF _Toc25053 \h </w:instrText>
      </w:r>
      <w:r>
        <w:rPr>
          <w:b w:val="0"/>
          <w:bCs/>
          <w:sz w:val="28"/>
          <w:szCs w:val="28"/>
        </w:rPr>
        <w:fldChar w:fldCharType="separate"/>
      </w:r>
      <w:r>
        <w:rPr>
          <w:b w:val="0"/>
          <w:bCs/>
          <w:sz w:val="28"/>
          <w:szCs w:val="28"/>
        </w:rPr>
        <w:t>119</w:t>
      </w:r>
      <w:r>
        <w:rPr>
          <w:b w:val="0"/>
          <w:bCs/>
          <w:sz w:val="28"/>
          <w:szCs w:val="28"/>
        </w:rPr>
        <w:fldChar w:fldCharType="end"/>
      </w:r>
      <w:r>
        <w:rPr>
          <w:rFonts w:hint="eastAsia" w:ascii="宋体" w:hAnsi="宋体" w:eastAsia="宋体" w:cs="宋体"/>
          <w:b w:val="0"/>
          <w:bCs/>
          <w:sz w:val="28"/>
          <w:szCs w:val="60"/>
        </w:rPr>
        <w:fldChar w:fldCharType="end"/>
      </w:r>
    </w:p>
    <w:p w14:paraId="332F5C78">
      <w:pPr>
        <w:pStyle w:val="3"/>
        <w:tabs>
          <w:tab w:val="left" w:pos="206"/>
        </w:tabs>
        <w:spacing w:line="360" w:lineRule="auto"/>
        <w:jc w:val="left"/>
        <w:rPr>
          <w:rFonts w:hint="eastAsia" w:ascii="宋体" w:hAnsi="宋体" w:eastAsia="宋体" w:cs="宋体"/>
        </w:rPr>
      </w:pPr>
      <w:r>
        <w:rPr>
          <w:rFonts w:hint="eastAsia" w:ascii="宋体" w:hAnsi="宋体" w:eastAsia="宋体" w:cs="宋体"/>
          <w:bCs w:val="0"/>
          <w:szCs w:val="44"/>
        </w:rPr>
        <w:fldChar w:fldCharType="end"/>
      </w:r>
      <w:bookmarkStart w:id="7" w:name="_Toc19543333"/>
    </w:p>
    <w:p w14:paraId="6627CD29">
      <w:pPr>
        <w:bidi w:val="0"/>
        <w:rPr>
          <w:rFonts w:hint="eastAsia" w:ascii="宋体" w:hAnsi="宋体" w:eastAsia="宋体" w:cs="宋体"/>
        </w:rPr>
      </w:pPr>
    </w:p>
    <w:p w14:paraId="31F33CB9">
      <w:pPr>
        <w:bidi w:val="0"/>
        <w:rPr>
          <w:rFonts w:hint="eastAsia" w:ascii="宋体" w:hAnsi="宋体" w:eastAsia="宋体" w:cs="宋体"/>
        </w:rPr>
      </w:pPr>
    </w:p>
    <w:p w14:paraId="4DA5DCD4">
      <w:pPr>
        <w:bidi w:val="0"/>
        <w:rPr>
          <w:rFonts w:hint="eastAsia" w:ascii="宋体" w:hAnsi="宋体" w:eastAsia="宋体" w:cs="宋体"/>
        </w:rPr>
      </w:pPr>
    </w:p>
    <w:p w14:paraId="68983BF7">
      <w:pPr>
        <w:bidi w:val="0"/>
        <w:rPr>
          <w:rFonts w:hint="eastAsia" w:ascii="宋体" w:hAnsi="宋体" w:eastAsia="宋体" w:cs="宋体"/>
        </w:rPr>
      </w:pPr>
    </w:p>
    <w:p w14:paraId="0AF1F593">
      <w:pPr>
        <w:bidi w:val="0"/>
        <w:rPr>
          <w:rFonts w:hint="eastAsia" w:ascii="宋体" w:hAnsi="宋体" w:eastAsia="宋体" w:cs="宋体"/>
        </w:rPr>
      </w:pPr>
    </w:p>
    <w:p w14:paraId="36C925BC">
      <w:pPr>
        <w:bidi w:val="0"/>
        <w:rPr>
          <w:rFonts w:hint="eastAsia" w:ascii="宋体" w:hAnsi="宋体" w:eastAsia="宋体" w:cs="宋体"/>
        </w:rPr>
      </w:pPr>
    </w:p>
    <w:p w14:paraId="2C3390E2">
      <w:pPr>
        <w:bidi w:val="0"/>
        <w:rPr>
          <w:rFonts w:hint="eastAsia" w:ascii="宋体" w:hAnsi="宋体" w:eastAsia="宋体" w:cs="宋体"/>
        </w:rPr>
      </w:pPr>
    </w:p>
    <w:p w14:paraId="4500C1D4">
      <w:pPr>
        <w:tabs>
          <w:tab w:val="left" w:pos="6811"/>
        </w:tabs>
        <w:bidi w:val="0"/>
        <w:jc w:val="left"/>
        <w:rPr>
          <w:rFonts w:hint="eastAsia" w:ascii="宋体" w:hAnsi="宋体" w:eastAsia="宋体" w:cs="宋体"/>
          <w:lang w:eastAsia="zh-CN"/>
        </w:rPr>
        <w:sectPr>
          <w:footerReference r:id="rId7" w:type="first"/>
          <w:footerReference r:id="rId6" w:type="default"/>
          <w:pgSz w:w="11905" w:h="16838"/>
          <w:pgMar w:top="1423" w:right="1582" w:bottom="1423" w:left="1604" w:header="992" w:footer="964" w:gutter="0"/>
          <w:pgNumType w:fmt="decimal" w:start="1"/>
          <w:cols w:space="0" w:num="1"/>
          <w:rtlGutter w:val="0"/>
          <w:docGrid w:linePitch="324" w:charSpace="0"/>
        </w:sectPr>
      </w:pPr>
      <w:r>
        <w:rPr>
          <w:rFonts w:hint="eastAsia" w:ascii="宋体" w:hAnsi="宋体" w:eastAsia="宋体" w:cs="宋体"/>
          <w:lang w:eastAsia="zh-CN"/>
        </w:rPr>
        <w:tab/>
      </w:r>
    </w:p>
    <w:p w14:paraId="2299F2E3">
      <w:pPr>
        <w:pStyle w:val="3"/>
        <w:tabs>
          <w:tab w:val="left" w:pos="206"/>
        </w:tabs>
        <w:spacing w:line="360" w:lineRule="auto"/>
        <w:jc w:val="left"/>
        <w:rPr>
          <w:rFonts w:hint="eastAsia" w:ascii="宋体" w:hAnsi="宋体" w:eastAsia="宋体" w:cs="宋体"/>
        </w:rPr>
      </w:pPr>
      <w:r>
        <w:rPr>
          <w:rFonts w:hint="eastAsia" w:ascii="宋体" w:hAnsi="宋体" w:eastAsia="宋体" w:cs="宋体"/>
        </w:rPr>
        <w:tab/>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bookmarkStart w:id="8" w:name="_Toc23386"/>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7"/>
      <w:bookmarkEnd w:id="8"/>
    </w:p>
    <w:bookmarkEnd w:id="4"/>
    <w:bookmarkEnd w:id="9"/>
    <w:bookmarkEnd w:id="10"/>
    <w:p w14:paraId="057E68F8">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kern w:val="0"/>
          <w:sz w:val="24"/>
          <w:szCs w:val="24"/>
        </w:rPr>
      </w:pPr>
      <w:r>
        <w:rPr>
          <w:rFonts w:hint="eastAsia" w:ascii="宋体" w:hAnsi="宋体" w:cs="宋体"/>
          <w:kern w:val="0"/>
          <w:sz w:val="24"/>
          <w:szCs w:val="24"/>
          <w:lang w:val="en-US" w:eastAsia="zh-CN"/>
        </w:rPr>
        <w:t>安康职业技术学院附属小学校园文化建设一期项目</w:t>
      </w:r>
      <w:r>
        <w:rPr>
          <w:rFonts w:hint="eastAsia" w:ascii="宋体" w:hAnsi="宋体" w:eastAsia="宋体" w:cs="宋体"/>
          <w:kern w:val="0"/>
          <w:sz w:val="24"/>
          <w:szCs w:val="24"/>
          <w:lang w:val="en-US" w:eastAsia="zh-CN"/>
        </w:rPr>
        <w:t>的潜在供应商应在全国公共资源交易平台（陕西省安康市）</w:t>
      </w:r>
      <w:r>
        <w:rPr>
          <w:rFonts w:hint="eastAsia" w:ascii="宋体" w:hAnsi="宋体" w:eastAsia="宋体" w:cs="宋体"/>
          <w:color w:val="000000" w:themeColor="text1"/>
          <w:kern w:val="0"/>
          <w:sz w:val="24"/>
          <w:szCs w:val="24"/>
          <w:lang w:val="en-US" w:eastAsia="zh-CN"/>
          <w14:textFill>
            <w14:solidFill>
              <w14:schemeClr w14:val="tx1"/>
            </w14:solidFill>
          </w14:textFill>
        </w:rPr>
        <w:t>获取磋商文件，并</w:t>
      </w:r>
      <w:r>
        <w:rPr>
          <w:rFonts w:hint="eastAsia" w:ascii="宋体" w:hAnsi="宋体" w:eastAsia="宋体" w:cs="宋体"/>
          <w:color w:val="auto"/>
          <w:kern w:val="0"/>
          <w:sz w:val="24"/>
          <w:szCs w:val="24"/>
          <w:lang w:val="en-US" w:eastAsia="zh-CN"/>
        </w:rPr>
        <w:t>于2025年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23</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09：00</w:t>
      </w:r>
      <w:r>
        <w:rPr>
          <w:rFonts w:hint="eastAsia" w:ascii="宋体" w:hAnsi="宋体" w:eastAsia="宋体" w:cs="宋体"/>
          <w:color w:val="auto"/>
          <w:kern w:val="0"/>
          <w:sz w:val="24"/>
          <w:szCs w:val="24"/>
          <w:highlight w:val="none"/>
          <w:lang w:val="en-US" w:eastAsia="zh-CN"/>
        </w:rPr>
        <w:t>时</w:t>
      </w:r>
      <w:r>
        <w:rPr>
          <w:rFonts w:hint="eastAsia" w:ascii="宋体" w:hAnsi="宋体" w:eastAsia="宋体" w:cs="宋体"/>
          <w:color w:val="auto"/>
          <w:kern w:val="0"/>
          <w:sz w:val="24"/>
          <w:szCs w:val="24"/>
          <w:lang w:val="en-US" w:eastAsia="zh-CN"/>
        </w:rPr>
        <w:t>（北京</w:t>
      </w:r>
      <w:r>
        <w:rPr>
          <w:rFonts w:hint="eastAsia" w:ascii="宋体" w:hAnsi="宋体" w:eastAsia="宋体" w:cs="宋体"/>
          <w:color w:val="000000" w:themeColor="text1"/>
          <w:kern w:val="0"/>
          <w:sz w:val="24"/>
          <w:szCs w:val="24"/>
          <w:lang w:val="en-US" w:eastAsia="zh-CN"/>
          <w14:textFill>
            <w14:solidFill>
              <w14:schemeClr w14:val="tx1"/>
            </w14:solidFill>
          </w14:textFill>
        </w:rPr>
        <w:t>时间）前提交响应文件</w:t>
      </w:r>
      <w:r>
        <w:rPr>
          <w:rFonts w:hint="eastAsia" w:ascii="宋体" w:hAnsi="宋体" w:eastAsia="宋体" w:cs="宋体"/>
          <w:kern w:val="0"/>
          <w:sz w:val="24"/>
          <w:szCs w:val="24"/>
        </w:rPr>
        <w:t>。</w:t>
      </w:r>
    </w:p>
    <w:p w14:paraId="02C7AADD">
      <w:pPr>
        <w:keepNext w:val="0"/>
        <w:keepLines w:val="0"/>
        <w:pageBreakBefore w:val="0"/>
        <w:widowControl/>
        <w:numPr>
          <w:ilvl w:val="0"/>
          <w:numId w:val="0"/>
        </w:numPr>
        <w:kinsoku/>
        <w:wordWrap/>
        <w:overflowPunct/>
        <w:topLinePunct w:val="0"/>
        <w:autoSpaceDE/>
        <w:autoSpaceDN/>
        <w:bidi w:val="0"/>
        <w:adjustRightInd/>
        <w:snapToGrid w:val="0"/>
        <w:spacing w:line="480" w:lineRule="exact"/>
        <w:ind w:firstLine="482" w:firstLineChars="200"/>
        <w:jc w:val="left"/>
        <w:textAlignment w:val="auto"/>
        <w:outlineLvl w:val="9"/>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一、项目基本情况</w:t>
      </w:r>
    </w:p>
    <w:p w14:paraId="0E6E5775">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lang w:val="en-US" w:eastAsia="zh-CN"/>
        </w:rPr>
        <w:t>1.</w:t>
      </w:r>
      <w:r>
        <w:rPr>
          <w:rFonts w:hint="eastAsia" w:ascii="宋体" w:hAnsi="宋体" w:eastAsia="宋体" w:cs="宋体"/>
          <w:b w:val="0"/>
          <w:bCs w:val="0"/>
          <w:kern w:val="0"/>
          <w:sz w:val="24"/>
          <w:szCs w:val="24"/>
        </w:rPr>
        <w:t>项目编号：</w:t>
      </w:r>
      <w:r>
        <w:rPr>
          <w:rFonts w:hint="eastAsia" w:ascii="宋体" w:hAnsi="宋体" w:cs="宋体"/>
          <w:b w:val="0"/>
          <w:bCs w:val="0"/>
          <w:kern w:val="0"/>
          <w:sz w:val="24"/>
          <w:szCs w:val="24"/>
          <w:lang w:eastAsia="zh-CN"/>
        </w:rPr>
        <w:t>AKSH2025-ZCS-115</w:t>
      </w:r>
    </w:p>
    <w:p w14:paraId="4419FC3A">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kern w:val="0"/>
          <w:sz w:val="24"/>
          <w:szCs w:val="24"/>
          <w:lang w:val="en-US" w:eastAsia="zh-CN"/>
        </w:rPr>
        <w:t>2.项目名称：</w:t>
      </w:r>
      <w:r>
        <w:rPr>
          <w:rFonts w:hint="eastAsia" w:ascii="宋体" w:hAnsi="宋体" w:cs="宋体"/>
          <w:b w:val="0"/>
          <w:bCs w:val="0"/>
          <w:kern w:val="0"/>
          <w:sz w:val="24"/>
          <w:szCs w:val="24"/>
          <w:lang w:val="en-US" w:eastAsia="zh-CN"/>
        </w:rPr>
        <w:t>安康职业技术学院附属小学校园文化建设一期项目</w:t>
      </w:r>
    </w:p>
    <w:p w14:paraId="34B0EF98">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3.采购方式：竞争性磋商</w:t>
      </w:r>
    </w:p>
    <w:p w14:paraId="3DB14F37">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4.预算金额：</w:t>
      </w:r>
      <w:r>
        <w:rPr>
          <w:rFonts w:hint="eastAsia" w:ascii="宋体" w:hAnsi="宋体" w:cs="宋体"/>
          <w:b w:val="0"/>
          <w:bCs w:val="0"/>
          <w:kern w:val="0"/>
          <w:sz w:val="24"/>
          <w:szCs w:val="24"/>
          <w:lang w:val="en-US" w:eastAsia="zh-CN"/>
        </w:rPr>
        <w:t>1767000.00</w:t>
      </w:r>
      <w:r>
        <w:rPr>
          <w:rFonts w:hint="eastAsia" w:ascii="宋体" w:hAnsi="宋体" w:eastAsia="宋体" w:cs="宋体"/>
          <w:b w:val="0"/>
          <w:bCs w:val="0"/>
          <w:kern w:val="0"/>
          <w:sz w:val="24"/>
          <w:szCs w:val="24"/>
          <w:lang w:val="en-US" w:eastAsia="zh-CN"/>
        </w:rPr>
        <w:t>元</w:t>
      </w:r>
    </w:p>
    <w:p w14:paraId="609F5FC5">
      <w:pPr>
        <w:pStyle w:val="66"/>
        <w:keepNext w:val="0"/>
        <w:keepLines w:val="0"/>
        <w:pageBreakBefore w:val="0"/>
        <w:kinsoku/>
        <w:wordWrap/>
        <w:overflowPunct/>
        <w:topLinePunct w:val="0"/>
        <w:autoSpaceDE/>
        <w:autoSpaceDN/>
        <w:bidi w:val="0"/>
        <w:adjustRightInd/>
        <w:spacing w:line="480" w:lineRule="exact"/>
        <w:ind w:left="0" w:firstLine="720" w:firstLineChars="300"/>
        <w:textAlignment w:val="auto"/>
        <w:outlineLvl w:val="9"/>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最高限价：</w:t>
      </w:r>
      <w:r>
        <w:rPr>
          <w:rFonts w:hint="eastAsia" w:ascii="宋体" w:hAnsi="宋体" w:cs="宋体"/>
          <w:b w:val="0"/>
          <w:bCs w:val="0"/>
          <w:color w:val="auto"/>
          <w:kern w:val="0"/>
          <w:sz w:val="24"/>
          <w:szCs w:val="24"/>
          <w:lang w:val="en-US" w:eastAsia="zh-CN"/>
        </w:rPr>
        <w:t>1767000.00</w:t>
      </w:r>
      <w:r>
        <w:rPr>
          <w:rFonts w:hint="eastAsia" w:ascii="宋体" w:hAnsi="宋体" w:eastAsia="宋体" w:cs="宋体"/>
          <w:b w:val="0"/>
          <w:bCs w:val="0"/>
          <w:color w:val="auto"/>
          <w:kern w:val="0"/>
          <w:sz w:val="24"/>
          <w:szCs w:val="24"/>
          <w:lang w:val="en-US" w:eastAsia="zh-CN"/>
        </w:rPr>
        <w:t>元</w:t>
      </w:r>
    </w:p>
    <w:p w14:paraId="29F1A0F7">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lang w:val="en-US" w:eastAsia="zh-CN"/>
        </w:rPr>
        <w:t>5.采购需求：</w:t>
      </w:r>
      <w:r>
        <w:rPr>
          <w:rFonts w:hint="eastAsia" w:ascii="宋体" w:hAnsi="宋体" w:cs="宋体"/>
          <w:b w:val="0"/>
          <w:bCs w:val="0"/>
          <w:kern w:val="0"/>
          <w:sz w:val="24"/>
          <w:szCs w:val="24"/>
          <w:lang w:val="en-US" w:eastAsia="zh-CN"/>
        </w:rPr>
        <w:t>安康职业技术学院附属小学校园文化建设一期项目</w:t>
      </w:r>
      <w:r>
        <w:rPr>
          <w:rFonts w:hint="eastAsia" w:ascii="宋体" w:hAnsi="宋体" w:eastAsia="宋体" w:cs="宋体"/>
          <w:b w:val="0"/>
          <w:bCs w:val="0"/>
          <w:sz w:val="24"/>
          <w:szCs w:val="24"/>
          <w:highlight w:val="none"/>
        </w:rPr>
        <w:t>，1项，</w:t>
      </w:r>
      <w:r>
        <w:rPr>
          <w:rFonts w:hint="eastAsia" w:ascii="宋体" w:hAnsi="宋体" w:eastAsia="宋体" w:cs="宋体"/>
          <w:b w:val="0"/>
          <w:bCs w:val="0"/>
          <w:kern w:val="0"/>
          <w:sz w:val="24"/>
          <w:szCs w:val="24"/>
          <w:lang w:val="en-US" w:eastAsia="zh-CN"/>
        </w:rPr>
        <w:t>技术要求详见磋商文件第五部分“采购内容及要求”。</w:t>
      </w:r>
      <w:r>
        <w:rPr>
          <w:rFonts w:hint="eastAsia" w:ascii="宋体" w:hAnsi="宋体" w:eastAsia="宋体" w:cs="宋体"/>
          <w:b w:val="0"/>
          <w:bCs w:val="0"/>
          <w:sz w:val="24"/>
          <w:szCs w:val="24"/>
          <w:highlight w:val="none"/>
        </w:rPr>
        <w:t>简要技术要求、用</w:t>
      </w:r>
      <w:r>
        <w:rPr>
          <w:rFonts w:hint="eastAsia" w:ascii="宋体" w:hAnsi="宋体" w:eastAsia="宋体" w:cs="宋体"/>
          <w:sz w:val="24"/>
          <w:szCs w:val="24"/>
          <w:highlight w:val="none"/>
        </w:rPr>
        <w:t>途：项目自用。</w:t>
      </w:r>
    </w:p>
    <w:p w14:paraId="0D77888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6.</w:t>
      </w:r>
      <w:r>
        <w:rPr>
          <w:rFonts w:hint="eastAsia" w:ascii="宋体" w:hAnsi="宋体" w:eastAsia="宋体" w:cs="宋体"/>
          <w:b w:val="0"/>
          <w:bCs w:val="0"/>
          <w:color w:val="auto"/>
          <w:kern w:val="0"/>
          <w:sz w:val="24"/>
          <w:szCs w:val="24"/>
          <w:highlight w:val="none"/>
          <w:lang w:val="en-US" w:eastAsia="zh-CN" w:bidi="ar-SA"/>
        </w:rPr>
        <w:t>工期：</w:t>
      </w:r>
      <w:r>
        <w:rPr>
          <w:rFonts w:hint="eastAsia" w:ascii="宋体" w:hAnsi="宋体" w:cs="宋体"/>
          <w:b w:val="0"/>
          <w:bCs w:val="0"/>
          <w:color w:val="auto"/>
          <w:kern w:val="0"/>
          <w:sz w:val="24"/>
          <w:szCs w:val="24"/>
          <w:highlight w:val="none"/>
          <w:lang w:val="en-US" w:eastAsia="zh-CN" w:bidi="ar-SA"/>
        </w:rPr>
        <w:t>自合同签订生效之日起50日历天</w:t>
      </w:r>
    </w:p>
    <w:p w14:paraId="4CD315BE">
      <w:pPr>
        <w:keepNext w:val="0"/>
        <w:keepLines w:val="0"/>
        <w:pageBreakBefore w:val="0"/>
        <w:widowControl/>
        <w:tabs>
          <w:tab w:val="left" w:pos="1620"/>
        </w:tabs>
        <w:kinsoku/>
        <w:wordWrap/>
        <w:overflowPunct/>
        <w:topLinePunct w:val="0"/>
        <w:autoSpaceDE/>
        <w:autoSpaceDN/>
        <w:bidi w:val="0"/>
        <w:adjustRightInd/>
        <w:snapToGrid w:val="0"/>
        <w:spacing w:line="480" w:lineRule="exact"/>
        <w:ind w:left="0" w:firstLine="482" w:firstLineChars="200"/>
        <w:jc w:val="left"/>
        <w:textAlignment w:val="auto"/>
        <w:outlineLvl w:val="9"/>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二</w:t>
      </w:r>
      <w:r>
        <w:rPr>
          <w:rFonts w:hint="eastAsia" w:ascii="宋体" w:hAnsi="宋体" w:eastAsia="宋体" w:cs="宋体"/>
          <w:b/>
          <w:bCs/>
          <w:kern w:val="0"/>
          <w:sz w:val="24"/>
          <w:szCs w:val="24"/>
        </w:rPr>
        <w:t>、</w:t>
      </w:r>
      <w:r>
        <w:rPr>
          <w:rFonts w:hint="eastAsia" w:ascii="宋体" w:hAnsi="宋体" w:eastAsia="宋体" w:cs="宋体"/>
          <w:b/>
          <w:bCs/>
          <w:kern w:val="0"/>
          <w:sz w:val="24"/>
          <w:szCs w:val="24"/>
          <w:lang w:val="en-US" w:eastAsia="zh-CN"/>
        </w:rPr>
        <w:t>投标人的资格要求</w:t>
      </w:r>
    </w:p>
    <w:p w14:paraId="3E60FB7E">
      <w:pPr>
        <w:keepNext w:val="0"/>
        <w:keepLines w:val="0"/>
        <w:pageBreakBefore w:val="0"/>
        <w:kinsoku/>
        <w:wordWrap/>
        <w:overflowPunct/>
        <w:topLinePunct w:val="0"/>
        <w:autoSpaceDE/>
        <w:autoSpaceDN/>
        <w:bidi w:val="0"/>
        <w:adjustRightInd/>
        <w:spacing w:line="480" w:lineRule="exact"/>
        <w:ind w:left="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（一）满足</w:t>
      </w:r>
      <w:r>
        <w:rPr>
          <w:rFonts w:hint="eastAsia" w:ascii="宋体" w:hAnsi="宋体" w:eastAsia="宋体" w:cs="宋体"/>
          <w:sz w:val="24"/>
          <w:szCs w:val="24"/>
        </w:rPr>
        <w:t>《中华人民共和国政府采购法》第二十二条的规定</w:t>
      </w:r>
      <w:r>
        <w:rPr>
          <w:rFonts w:hint="eastAsia" w:ascii="宋体" w:hAnsi="宋体" w:eastAsia="宋体" w:cs="宋体"/>
          <w:sz w:val="24"/>
          <w:szCs w:val="24"/>
          <w:lang w:eastAsia="zh-CN"/>
        </w:rPr>
        <w:t>；</w:t>
      </w:r>
    </w:p>
    <w:p w14:paraId="283D3042">
      <w:pPr>
        <w:keepNext w:val="0"/>
        <w:keepLines w:val="0"/>
        <w:pageBreakBefore w:val="0"/>
        <w:kinsoku/>
        <w:wordWrap/>
        <w:overflowPunct/>
        <w:topLinePunct w:val="0"/>
        <w:autoSpaceDE/>
        <w:autoSpaceDN/>
        <w:bidi w:val="0"/>
        <w:adjustRightInd/>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（二）特定资格条件： </w:t>
      </w:r>
    </w:p>
    <w:p w14:paraId="3057763D">
      <w:pPr>
        <w:keepNext w:val="0"/>
        <w:keepLines w:val="0"/>
        <w:pageBreakBefore w:val="0"/>
        <w:tabs>
          <w:tab w:val="left" w:pos="567"/>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03575499">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w:t>
      </w:r>
      <w:r>
        <w:rPr>
          <w:rFonts w:hint="eastAsia" w:ascii="宋体" w:hAnsi="宋体" w:eastAsia="宋体" w:cs="宋体"/>
          <w:color w:val="000000"/>
          <w:kern w:val="0"/>
          <w:sz w:val="24"/>
          <w:szCs w:val="24"/>
          <w:lang w:eastAsia="zh-CN"/>
        </w:rPr>
        <w:t>法定代表人授权书及被授权人身份证复印件（法定代表人直接投标只需提交其身份证明资料）。</w:t>
      </w:r>
    </w:p>
    <w:p w14:paraId="63A00EED">
      <w:pPr>
        <w:keepNext w:val="0"/>
        <w:keepLines w:val="0"/>
        <w:pageBreakBefore w:val="0"/>
        <w:tabs>
          <w:tab w:val="center" w:pos="4153"/>
          <w:tab w:val="right" w:pos="8306"/>
        </w:tabs>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2FC4C2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39AD3486">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财务状况报告：</w:t>
      </w:r>
      <w:r>
        <w:rPr>
          <w:rFonts w:hint="eastAsia" w:ascii="宋体" w:hAnsi="宋体" w:eastAsia="宋体" w:cs="宋体"/>
          <w:color w:val="000000"/>
          <w:sz w:val="24"/>
          <w:szCs w:val="24"/>
          <w:lang w:eastAsia="zh-CN"/>
        </w:rPr>
        <w:t>提供2024年度经审计的财务审计报告</w:t>
      </w:r>
      <w:r>
        <w:rPr>
          <w:rFonts w:hint="eastAsia" w:ascii="宋体" w:hAnsi="宋体" w:eastAsia="宋体" w:cs="宋体"/>
          <w:color w:val="000000"/>
          <w:sz w:val="24"/>
          <w:szCs w:val="24"/>
        </w:rPr>
        <w:t>（成立时间至提交响应文件截止时间不足一年的可提供成立后任意时段的资产负债表）</w:t>
      </w:r>
      <w:r>
        <w:rPr>
          <w:rFonts w:hint="eastAsia" w:ascii="宋体" w:hAnsi="宋体" w:eastAsia="宋体" w:cs="宋体"/>
          <w:sz w:val="24"/>
          <w:lang w:val="en-US" w:eastAsia="zh-CN"/>
        </w:rPr>
        <w:t>或其基本存款账户开户银行出具的资信证明</w:t>
      </w:r>
      <w:r>
        <w:rPr>
          <w:rFonts w:hint="eastAsia" w:ascii="宋体" w:hAnsi="宋体" w:eastAsia="宋体" w:cs="宋体"/>
          <w:color w:val="000000"/>
          <w:sz w:val="24"/>
          <w:szCs w:val="24"/>
        </w:rPr>
        <w:t>。</w:t>
      </w:r>
    </w:p>
    <w:p w14:paraId="2CE53D23">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rPr>
        <w:t>税收缴纳证明：</w:t>
      </w:r>
      <w:r>
        <w:rPr>
          <w:rFonts w:hint="eastAsia" w:ascii="宋体" w:hAnsi="宋体" w:eastAsia="宋体" w:cs="宋体"/>
          <w:kern w:val="0"/>
          <w:sz w:val="24"/>
          <w:szCs w:val="24"/>
          <w:lang w:eastAsia="zh-CN"/>
        </w:rPr>
        <w:t>提供2024年</w:t>
      </w:r>
      <w:r>
        <w:rPr>
          <w:rFonts w:hint="eastAsia" w:ascii="宋体" w:hAnsi="宋体" w:cs="宋体"/>
          <w:kern w:val="0"/>
          <w:sz w:val="24"/>
          <w:szCs w:val="24"/>
          <w:lang w:val="en-US" w:eastAsia="zh-CN"/>
        </w:rPr>
        <w:t>9</w:t>
      </w:r>
      <w:r>
        <w:rPr>
          <w:rFonts w:hint="eastAsia" w:ascii="宋体" w:hAnsi="宋体" w:eastAsia="宋体" w:cs="宋体"/>
          <w:kern w:val="0"/>
          <w:sz w:val="24"/>
          <w:szCs w:val="24"/>
          <w:lang w:eastAsia="zh-CN"/>
        </w:rPr>
        <w:t>月至今任意一个月缴纳的纳税证明或完税证明</w:t>
      </w:r>
      <w:r>
        <w:rPr>
          <w:rFonts w:hint="eastAsia" w:ascii="宋体" w:hAnsi="宋体" w:eastAsia="宋体" w:cs="宋体"/>
          <w:color w:val="000000"/>
          <w:sz w:val="24"/>
          <w:szCs w:val="24"/>
        </w:rPr>
        <w:t>，依法免税的单位应提供相关证明材料</w:t>
      </w:r>
      <w:r>
        <w:rPr>
          <w:rFonts w:hint="eastAsia" w:ascii="宋体" w:hAnsi="宋体" w:eastAsia="宋体" w:cs="宋体"/>
          <w:color w:val="000000"/>
          <w:sz w:val="24"/>
          <w:szCs w:val="24"/>
          <w:lang w:eastAsia="zh-CN"/>
        </w:rPr>
        <w:t>，纳税证明或完税证明上应有代收机构或税务机关的公章或业务专用章</w:t>
      </w:r>
      <w:r>
        <w:rPr>
          <w:rFonts w:hint="eastAsia" w:ascii="宋体" w:hAnsi="宋体" w:eastAsia="宋体" w:cs="宋体"/>
          <w:color w:val="000000"/>
          <w:sz w:val="24"/>
          <w:szCs w:val="24"/>
        </w:rPr>
        <w:t>。</w:t>
      </w:r>
    </w:p>
    <w:p w14:paraId="43DE059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社</w:t>
      </w:r>
      <w:r>
        <w:rPr>
          <w:rFonts w:hint="eastAsia" w:ascii="宋体" w:hAnsi="宋体" w:eastAsia="宋体" w:cs="宋体"/>
          <w:color w:val="000000" w:themeColor="text1"/>
          <w:kern w:val="0"/>
          <w:sz w:val="24"/>
          <w:szCs w:val="24"/>
          <w14:textFill>
            <w14:solidFill>
              <w14:schemeClr w14:val="tx1"/>
            </w14:solidFill>
          </w14:textFill>
        </w:rPr>
        <w:t>会保障资金缴纳证明：</w:t>
      </w:r>
      <w:r>
        <w:rPr>
          <w:rFonts w:hint="eastAsia" w:ascii="宋体" w:hAnsi="宋体" w:eastAsia="宋体" w:cs="宋体"/>
          <w:color w:val="000000" w:themeColor="text1"/>
          <w:kern w:val="0"/>
          <w:sz w:val="24"/>
          <w:szCs w:val="24"/>
          <w:lang w:eastAsia="zh-CN"/>
          <w14:textFill>
            <w14:solidFill>
              <w14:schemeClr w14:val="tx1"/>
            </w14:solidFill>
          </w14:textFill>
        </w:rPr>
        <w:t>提供2024年</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eastAsia="宋体" w:cs="宋体"/>
          <w:color w:val="000000" w:themeColor="text1"/>
          <w:kern w:val="0"/>
          <w:sz w:val="24"/>
          <w:szCs w:val="24"/>
          <w14:textFill>
            <w14:solidFill>
              <w14:schemeClr w14:val="tx1"/>
            </w14:solidFill>
          </w14:textFill>
        </w:rPr>
        <w:t>，依法不需要缴纳社会保障资金的单位应提供相关证明材料</w:t>
      </w:r>
      <w:r>
        <w:rPr>
          <w:rFonts w:hint="eastAsia" w:ascii="宋体" w:hAnsi="宋体" w:eastAsia="宋体" w:cs="宋体"/>
          <w:color w:val="000000" w:themeColor="text1"/>
          <w:kern w:val="0"/>
          <w:sz w:val="24"/>
          <w:szCs w:val="24"/>
          <w:lang w:eastAsia="zh-CN"/>
          <w14:textFill>
            <w14:solidFill>
              <w14:schemeClr w14:val="tx1"/>
            </w14:solidFill>
          </w14:textFill>
        </w:rPr>
        <w:t>，单据或证明上应有社保机构或代收机构的印章</w:t>
      </w:r>
      <w:r>
        <w:rPr>
          <w:rFonts w:hint="eastAsia" w:ascii="宋体" w:hAnsi="宋体" w:eastAsia="宋体" w:cs="宋体"/>
          <w:color w:val="000000" w:themeColor="text1"/>
          <w:kern w:val="0"/>
          <w:sz w:val="24"/>
          <w:szCs w:val="24"/>
          <w14:textFill>
            <w14:solidFill>
              <w14:schemeClr w14:val="tx1"/>
            </w14:solidFill>
          </w14:textFill>
        </w:rPr>
        <w:t>。</w:t>
      </w:r>
    </w:p>
    <w:p w14:paraId="09A08A2C">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8</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lang w:eastAsia="zh-CN"/>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p>
    <w:p w14:paraId="2BF08A1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9</w:t>
      </w:r>
      <w:r>
        <w:rPr>
          <w:rFonts w:hint="eastAsia" w:ascii="宋体" w:hAnsi="宋体" w:eastAsia="宋体" w:cs="宋体"/>
          <w:color w:val="auto"/>
          <w:sz w:val="24"/>
          <w:szCs w:val="24"/>
          <w:lang w:val="en-US" w:eastAsia="zh-CN"/>
        </w:rPr>
        <w:t>.提供具有履行合同所必需的设备和专业技术能力的承诺书（格式自拟）。</w:t>
      </w:r>
    </w:p>
    <w:p w14:paraId="0C365956">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10.本项目不接受联合体投标。</w:t>
      </w:r>
    </w:p>
    <w:p w14:paraId="7C2D634C">
      <w:pPr>
        <w:keepNext w:val="0"/>
        <w:keepLines w:val="0"/>
        <w:pageBreakBefore w:val="0"/>
        <w:tabs>
          <w:tab w:val="left" w:pos="567"/>
        </w:tabs>
        <w:kinsoku/>
        <w:wordWrap/>
        <w:overflowPunct/>
        <w:topLinePunct w:val="0"/>
        <w:autoSpaceDE/>
        <w:autoSpaceDN/>
        <w:bidi w:val="0"/>
        <w:adjustRightInd/>
        <w:snapToGrid/>
        <w:spacing w:beforeAutospacing="0" w:afterAutospacing="0" w:line="480" w:lineRule="exact"/>
        <w:ind w:left="0" w:firstLine="480" w:firstLineChars="200"/>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11.本项目专门面向中小企业采购，投标人须提供《中小企业声明函》。</w:t>
      </w:r>
    </w:p>
    <w:p w14:paraId="7027D635">
      <w:pPr>
        <w:pStyle w:val="64"/>
        <w:keepNext/>
        <w:keepLines/>
        <w:pageBreakBefore w:val="0"/>
        <w:widowControl w:val="0"/>
        <w:kinsoku/>
        <w:wordWrap/>
        <w:overflowPunct/>
        <w:topLinePunct w:val="0"/>
        <w:autoSpaceDE/>
        <w:autoSpaceDN/>
        <w:bidi w:val="0"/>
        <w:adjustRightInd/>
        <w:snapToGrid/>
        <w:spacing w:before="0" w:line="480" w:lineRule="exact"/>
        <w:ind w:left="0"/>
        <w:jc w:val="left"/>
        <w:textAlignment w:val="auto"/>
        <w:rPr>
          <w:rFonts w:hint="eastAsia" w:ascii="宋体" w:hAnsi="宋体" w:eastAsia="宋体" w:cs="宋体"/>
          <w:b w:val="0"/>
          <w:bCs w:val="0"/>
          <w:sz w:val="24"/>
          <w:szCs w:val="24"/>
        </w:rPr>
      </w:pPr>
      <w:r>
        <w:rPr>
          <w:rFonts w:hint="eastAsia" w:ascii="宋体" w:hAnsi="宋体" w:eastAsia="宋体" w:cs="宋体"/>
          <w:color w:val="000000"/>
          <w:kern w:val="0"/>
          <w:sz w:val="24"/>
          <w:szCs w:val="24"/>
          <w:lang w:val="en-US" w:eastAsia="zh-CN" w:bidi="ar-SA"/>
        </w:rPr>
        <w:t xml:space="preserve">  </w:t>
      </w:r>
      <w:r>
        <w:rPr>
          <w:rFonts w:hint="eastAsia" w:ascii="宋体" w:hAnsi="宋体" w:eastAsia="宋体" w:cs="宋体"/>
          <w:b w:val="0"/>
          <w:bCs w:val="0"/>
          <w:sz w:val="24"/>
          <w:szCs w:val="24"/>
        </w:rPr>
        <w:t xml:space="preserve"> </w:t>
      </w:r>
      <w:r>
        <w:rPr>
          <w:rFonts w:hint="eastAsia" w:ascii="宋体" w:hAnsi="宋体" w:eastAsia="宋体" w:cs="宋体"/>
          <w:b w:val="0"/>
          <w:bCs w:val="0"/>
          <w:color w:val="auto"/>
          <w:kern w:val="0"/>
          <w:sz w:val="24"/>
          <w:szCs w:val="24"/>
          <w:lang w:val="en-US" w:eastAsia="zh-CN" w:bidi="ar-SA"/>
        </w:rPr>
        <w:t>（三）采购项目需要落实的政府采购政策</w:t>
      </w:r>
    </w:p>
    <w:p w14:paraId="280CEAAD">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1.《政府采购促进中小企业发展管理办法》（财库〔2020〕46号）；</w:t>
      </w:r>
    </w:p>
    <w:p w14:paraId="18922F19">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2.《财政部司法部关于政府采购支持监狱企业发展有关问题的通知》（财库〔2014〕68号）；</w:t>
      </w:r>
    </w:p>
    <w:p w14:paraId="35C4862D">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3.《财政部发展改革委生态环境部市场监管总局关于调整优化节能产品、环境标志产品政府采购执行机制的通知》（财库〔2019〕9号）；</w:t>
      </w:r>
    </w:p>
    <w:p w14:paraId="04D22CB0">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4.《财政部民政部中国残疾人联合会关于促进残疾人就业政府采购政策的通知》（财库〔2017〕141号）；</w:t>
      </w:r>
    </w:p>
    <w:p w14:paraId="42843544">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5.《财政部农业农村部国家乡村振兴局关于运用政府采购政策支持乡村产业振兴的通知》财库〔2021〕19号；</w:t>
      </w:r>
    </w:p>
    <w:p w14:paraId="0226E84C">
      <w:pPr>
        <w:pStyle w:val="66"/>
        <w:keepNext w:val="0"/>
        <w:keepLines w:val="0"/>
        <w:pageBreakBefore w:val="0"/>
        <w:widowControl w:val="0"/>
        <w:kinsoku/>
        <w:wordWrap/>
        <w:overflowPunct/>
        <w:topLinePunct w:val="0"/>
        <w:autoSpaceDE/>
        <w:autoSpaceDN/>
        <w:bidi w:val="0"/>
        <w:adjustRightInd/>
        <w:spacing w:line="460" w:lineRule="exact"/>
        <w:ind w:left="0" w:leftChars="0" w:firstLine="48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6.《陕西省财政厅关于加快推进我省中小企业政府采购信用融资工作的通知》（陕 财办采〔2020〕15 号）、陕西省财政厅关于印发《陕西省中小企业政府采购信用融资办 法》（陕财办采〔2018〕23 号）；</w:t>
      </w:r>
    </w:p>
    <w:p w14:paraId="26C24BB2">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color w:val="auto"/>
          <w:kern w:val="0"/>
          <w:sz w:val="24"/>
          <w:szCs w:val="24"/>
          <w:lang w:val="en-US" w:eastAsia="zh-CN"/>
        </w:rPr>
        <w:t>7.其他需要落实的政府采购政策。</w:t>
      </w:r>
    </w:p>
    <w:p w14:paraId="0EA96676">
      <w:pPr>
        <w:keepNext w:val="0"/>
        <w:keepLines w:val="0"/>
        <w:pageBreakBefore w:val="0"/>
        <w:kinsoku/>
        <w:wordWrap/>
        <w:overflowPunct/>
        <w:topLinePunct w:val="0"/>
        <w:autoSpaceDE/>
        <w:autoSpaceDN/>
        <w:bidi w:val="0"/>
        <w:adjustRightInd/>
        <w:snapToGrid w:val="0"/>
        <w:spacing w:line="480" w:lineRule="exact"/>
        <w:ind w:left="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磋商文件获取</w:t>
      </w:r>
      <w:r>
        <w:rPr>
          <w:rFonts w:hint="eastAsia" w:ascii="宋体" w:hAnsi="宋体" w:eastAsia="宋体" w:cs="宋体"/>
          <w:b/>
          <w:bCs/>
          <w:sz w:val="24"/>
          <w:szCs w:val="24"/>
        </w:rPr>
        <w:t xml:space="preserve"> </w:t>
      </w:r>
    </w:p>
    <w:p w14:paraId="5CA2324C">
      <w:pPr>
        <w:keepNext w:val="0"/>
        <w:keepLines w:val="0"/>
        <w:pageBreakBefore w:val="0"/>
        <w:kinsoku/>
        <w:wordWrap/>
        <w:overflowPunct/>
        <w:topLinePunct w:val="0"/>
        <w:autoSpaceDE/>
        <w:autoSpaceDN/>
        <w:bidi w:val="0"/>
        <w:adjustRightInd/>
        <w:spacing w:line="480" w:lineRule="exact"/>
        <w:ind w:left="0" w:firstLine="480" w:firstLineChars="200"/>
        <w:textAlignment w:val="auto"/>
        <w:outlineLvl w:val="9"/>
        <w:rPr>
          <w:rFonts w:hint="eastAsia" w:ascii="宋体" w:hAnsi="宋体" w:eastAsia="宋体" w:cs="宋体"/>
          <w:b w:val="0"/>
          <w:bCs w:val="0"/>
          <w:color w:val="auto"/>
          <w:kern w:val="0"/>
          <w:sz w:val="24"/>
          <w:szCs w:val="24"/>
        </w:rPr>
      </w:pPr>
      <w:bookmarkStart w:id="11" w:name="_Toc35529352"/>
      <w:r>
        <w:rPr>
          <w:rFonts w:hint="eastAsia" w:ascii="宋体" w:hAnsi="宋体" w:eastAsia="宋体" w:cs="宋体"/>
          <w:b w:val="0"/>
          <w:bCs w:val="0"/>
          <w:kern w:val="0"/>
          <w:sz w:val="24"/>
          <w:szCs w:val="24"/>
          <w:lang w:eastAsia="zh-CN"/>
        </w:rPr>
        <w:t>1.</w:t>
      </w:r>
      <w:r>
        <w:rPr>
          <w:rFonts w:hint="eastAsia" w:ascii="宋体" w:hAnsi="宋体" w:eastAsia="宋体" w:cs="宋体"/>
          <w:b w:val="0"/>
          <w:bCs w:val="0"/>
          <w:kern w:val="0"/>
          <w:sz w:val="24"/>
          <w:szCs w:val="24"/>
        </w:rPr>
        <w:t>获取时间：</w:t>
      </w:r>
      <w:r>
        <w:rPr>
          <w:rFonts w:hint="eastAsia" w:ascii="宋体" w:hAnsi="宋体" w:eastAsia="宋体" w:cs="宋体"/>
          <w:b w:val="0"/>
          <w:bCs w:val="0"/>
          <w:color w:val="auto"/>
          <w:kern w:val="0"/>
          <w:sz w:val="24"/>
          <w:szCs w:val="24"/>
          <w:lang w:val="en-US" w:eastAsia="zh-CN"/>
        </w:rPr>
        <w:t>2025</w:t>
      </w:r>
      <w:r>
        <w:rPr>
          <w:rFonts w:hint="eastAsia" w:ascii="宋体" w:hAnsi="宋体" w:eastAsia="宋体" w:cs="宋体"/>
          <w:b w:val="0"/>
          <w:bCs w:val="0"/>
          <w:color w:val="auto"/>
          <w:kern w:val="0"/>
          <w:sz w:val="24"/>
          <w:szCs w:val="24"/>
        </w:rPr>
        <w:t>年</w:t>
      </w:r>
      <w:r>
        <w:rPr>
          <w:rFonts w:hint="eastAsia" w:ascii="宋体" w:hAnsi="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lang w:val="en-US" w:eastAsia="zh-CN"/>
        </w:rPr>
        <w:t>月</w:t>
      </w:r>
      <w:r>
        <w:rPr>
          <w:rFonts w:hint="eastAsia" w:ascii="宋体" w:hAnsi="宋体" w:cs="宋体"/>
          <w:b w:val="0"/>
          <w:bCs w:val="0"/>
          <w:color w:val="auto"/>
          <w:kern w:val="0"/>
          <w:sz w:val="24"/>
          <w:szCs w:val="24"/>
          <w:lang w:val="en-US" w:eastAsia="zh-CN"/>
        </w:rPr>
        <w:t>11</w:t>
      </w:r>
      <w:r>
        <w:rPr>
          <w:rFonts w:hint="eastAsia" w:ascii="宋体" w:hAnsi="宋体" w:eastAsia="宋体" w:cs="宋体"/>
          <w:b w:val="0"/>
          <w:bCs w:val="0"/>
          <w:color w:val="auto"/>
          <w:kern w:val="0"/>
          <w:sz w:val="24"/>
          <w:szCs w:val="24"/>
          <w:lang w:val="en-US" w:eastAsia="zh-CN"/>
        </w:rPr>
        <w:t xml:space="preserve">日 </w:t>
      </w:r>
      <w:r>
        <w:rPr>
          <w:rFonts w:hint="eastAsia" w:ascii="宋体" w:hAnsi="宋体" w:eastAsia="宋体" w:cs="宋体"/>
          <w:b w:val="0"/>
          <w:bCs w:val="0"/>
          <w:color w:val="auto"/>
          <w:kern w:val="0"/>
          <w:sz w:val="24"/>
          <w:szCs w:val="24"/>
        </w:rPr>
        <w:t>至</w:t>
      </w:r>
      <w:r>
        <w:rPr>
          <w:rFonts w:hint="eastAsia" w:ascii="宋体" w:hAnsi="宋体" w:eastAsia="宋体" w:cs="宋体"/>
          <w:b w:val="0"/>
          <w:bCs w:val="0"/>
          <w:color w:val="auto"/>
          <w:kern w:val="0"/>
          <w:sz w:val="24"/>
          <w:szCs w:val="24"/>
          <w:lang w:val="en-US" w:eastAsia="zh-CN"/>
        </w:rPr>
        <w:t>2025</w:t>
      </w:r>
      <w:r>
        <w:rPr>
          <w:rFonts w:hint="eastAsia" w:ascii="宋体" w:hAnsi="宋体" w:eastAsia="宋体" w:cs="宋体"/>
          <w:b w:val="0"/>
          <w:bCs w:val="0"/>
          <w:color w:val="auto"/>
          <w:kern w:val="0"/>
          <w:sz w:val="24"/>
          <w:szCs w:val="24"/>
        </w:rPr>
        <w:t>年</w:t>
      </w:r>
      <w:r>
        <w:rPr>
          <w:rFonts w:hint="eastAsia" w:ascii="宋体" w:hAnsi="宋体" w:cs="宋体"/>
          <w:b w:val="0"/>
          <w:bCs w:val="0"/>
          <w:color w:val="auto"/>
          <w:kern w:val="0"/>
          <w:sz w:val="24"/>
          <w:szCs w:val="24"/>
          <w:lang w:val="en-US" w:eastAsia="zh-CN"/>
        </w:rPr>
        <w:t>10</w:t>
      </w:r>
      <w:r>
        <w:rPr>
          <w:rFonts w:hint="eastAsia" w:ascii="宋体" w:hAnsi="宋体" w:eastAsia="宋体" w:cs="宋体"/>
          <w:b w:val="0"/>
          <w:bCs w:val="0"/>
          <w:color w:val="auto"/>
          <w:kern w:val="0"/>
          <w:sz w:val="24"/>
          <w:szCs w:val="24"/>
          <w:lang w:val="en-US" w:eastAsia="zh-CN"/>
        </w:rPr>
        <w:t>月</w:t>
      </w:r>
      <w:r>
        <w:rPr>
          <w:rFonts w:hint="eastAsia" w:ascii="宋体" w:hAnsi="宋体" w:cs="宋体"/>
          <w:b w:val="0"/>
          <w:bCs w:val="0"/>
          <w:color w:val="auto"/>
          <w:kern w:val="0"/>
          <w:sz w:val="24"/>
          <w:szCs w:val="24"/>
          <w:lang w:val="en-US" w:eastAsia="zh-CN"/>
        </w:rPr>
        <w:t>16</w:t>
      </w:r>
      <w:r>
        <w:rPr>
          <w:rFonts w:hint="eastAsia" w:ascii="宋体" w:hAnsi="宋体" w:eastAsia="宋体" w:cs="宋体"/>
          <w:b w:val="0"/>
          <w:bCs w:val="0"/>
          <w:color w:val="auto"/>
          <w:kern w:val="0"/>
          <w:sz w:val="24"/>
          <w:szCs w:val="24"/>
          <w:lang w:val="en-US" w:eastAsia="zh-CN"/>
        </w:rPr>
        <w:t>日</w:t>
      </w:r>
      <w:r>
        <w:rPr>
          <w:rFonts w:hint="eastAsia" w:ascii="宋体" w:hAnsi="宋体" w:eastAsia="宋体" w:cs="宋体"/>
          <w:b w:val="0"/>
          <w:bCs w:val="0"/>
          <w:color w:val="auto"/>
          <w:kern w:val="0"/>
          <w:sz w:val="24"/>
          <w:szCs w:val="24"/>
        </w:rPr>
        <w:t>上午9</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00-12</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00，下午14</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00-17</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00（节假日除外）。</w:t>
      </w:r>
      <w:bookmarkEnd w:id="11"/>
    </w:p>
    <w:p w14:paraId="1603F932">
      <w:pPr>
        <w:keepNext w:val="0"/>
        <w:keepLines w:val="0"/>
        <w:pageBreakBefore w:val="0"/>
        <w:kinsoku/>
        <w:wordWrap/>
        <w:overflowPunct/>
        <w:topLinePunct w:val="0"/>
        <w:autoSpaceDE/>
        <w:autoSpaceDN/>
        <w:bidi w:val="0"/>
        <w:adjustRightInd/>
        <w:spacing w:line="480" w:lineRule="exact"/>
        <w:ind w:left="0" w:firstLine="480" w:firstLineChars="200"/>
        <w:textAlignment w:val="auto"/>
        <w:outlineLvl w:val="9"/>
        <w:rPr>
          <w:rFonts w:hint="eastAsia" w:ascii="宋体" w:hAnsi="宋体" w:eastAsia="宋体" w:cs="宋体"/>
          <w:b w:val="0"/>
          <w:bCs w:val="0"/>
          <w:color w:val="000000" w:themeColor="text1"/>
          <w:kern w:val="0"/>
          <w:sz w:val="24"/>
          <w:szCs w:val="24"/>
          <w14:textFill>
            <w14:solidFill>
              <w14:schemeClr w14:val="tx1"/>
            </w14:solidFill>
          </w14:textFill>
        </w:rPr>
      </w:pPr>
      <w:bookmarkStart w:id="12" w:name="_Toc35529353"/>
      <w:r>
        <w:rPr>
          <w:rFonts w:hint="eastAsia" w:ascii="宋体" w:hAnsi="宋体" w:eastAsia="宋体" w:cs="宋体"/>
          <w:b w:val="0"/>
          <w:bCs w:val="0"/>
          <w:color w:val="000000" w:themeColor="text1"/>
          <w:kern w:val="0"/>
          <w:sz w:val="24"/>
          <w:szCs w:val="24"/>
          <w:lang w:eastAsia="zh-CN"/>
          <w14:textFill>
            <w14:solidFill>
              <w14:schemeClr w14:val="tx1"/>
            </w14:solidFill>
          </w14:textFill>
        </w:rPr>
        <w:t>2.</w:t>
      </w:r>
      <w:r>
        <w:rPr>
          <w:rFonts w:hint="eastAsia" w:ascii="宋体" w:hAnsi="宋体" w:eastAsia="宋体" w:cs="宋体"/>
          <w:b w:val="0"/>
          <w:bCs w:val="0"/>
          <w:color w:val="000000" w:themeColor="text1"/>
          <w:kern w:val="0"/>
          <w:sz w:val="24"/>
          <w:szCs w:val="24"/>
          <w14:textFill>
            <w14:solidFill>
              <w14:schemeClr w14:val="tx1"/>
            </w14:solidFill>
          </w14:textFill>
        </w:rPr>
        <w:t>获取地点：</w:t>
      </w:r>
      <w:r>
        <w:rPr>
          <w:rFonts w:hint="eastAsia" w:ascii="宋体" w:hAnsi="宋体" w:eastAsia="宋体" w:cs="宋体"/>
          <w:b w:val="0"/>
          <w:bCs w:val="0"/>
          <w:color w:val="000000" w:themeColor="text1"/>
          <w:kern w:val="0"/>
          <w:sz w:val="24"/>
          <w:szCs w:val="24"/>
          <w:lang w:eastAsia="zh-CN"/>
          <w14:textFill>
            <w14:solidFill>
              <w14:schemeClr w14:val="tx1"/>
            </w14:solidFill>
          </w14:textFill>
        </w:rPr>
        <w:t>安康市</w:t>
      </w: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公共资源交易中心平台下载</w:t>
      </w:r>
      <w:r>
        <w:rPr>
          <w:rFonts w:hint="eastAsia" w:ascii="宋体" w:hAnsi="宋体" w:eastAsia="宋体" w:cs="宋体"/>
          <w:b w:val="0"/>
          <w:bCs w:val="0"/>
          <w:color w:val="000000" w:themeColor="text1"/>
          <w:kern w:val="0"/>
          <w:sz w:val="24"/>
          <w:szCs w:val="24"/>
          <w14:textFill>
            <w14:solidFill>
              <w14:schemeClr w14:val="tx1"/>
            </w14:solidFill>
          </w14:textFill>
        </w:rPr>
        <w:t>。</w:t>
      </w:r>
      <w:bookmarkEnd w:id="12"/>
    </w:p>
    <w:p w14:paraId="1C496E84">
      <w:pPr>
        <w:pStyle w:val="66"/>
        <w:keepNext w:val="0"/>
        <w:keepLines w:val="0"/>
        <w:pageBreakBefore w:val="0"/>
        <w:kinsoku/>
        <w:wordWrap/>
        <w:overflowPunct/>
        <w:topLinePunct w:val="0"/>
        <w:autoSpaceDE/>
        <w:autoSpaceDN/>
        <w:bidi w:val="0"/>
        <w:adjustRightInd/>
        <w:spacing w:line="480" w:lineRule="exact"/>
        <w:ind w:left="0"/>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3.获取方式：在线获取。</w:t>
      </w:r>
    </w:p>
    <w:p w14:paraId="6BC053E8">
      <w:pPr>
        <w:pStyle w:val="2"/>
        <w:keepNext w:val="0"/>
        <w:keepLines w:val="0"/>
        <w:pageBreakBefore w:val="0"/>
        <w:widowControl w:val="0"/>
        <w:kinsoku/>
        <w:wordWrap/>
        <w:overflowPunct/>
        <w:topLinePunct w:val="0"/>
        <w:autoSpaceDE w:val="0"/>
        <w:autoSpaceDN w:val="0"/>
        <w:bidi w:val="0"/>
        <w:adjustRightInd/>
        <w:snapToGrid/>
        <w:spacing w:line="480" w:lineRule="exact"/>
        <w:ind w:left="0" w:firstLine="480" w:firstLineChars="200"/>
        <w:textAlignment w:val="auto"/>
        <w:rPr>
          <w:rFonts w:hint="eastAsia" w:ascii="宋体" w:hAnsi="宋体" w:eastAsia="宋体" w:cs="宋体"/>
          <w:kern w:val="0"/>
          <w:sz w:val="24"/>
          <w:szCs w:val="28"/>
          <w:lang w:val="en-US" w:eastAsia="zh-CN"/>
        </w:rPr>
      </w:pPr>
      <w:r>
        <w:rPr>
          <w:rFonts w:hint="eastAsia"/>
          <w:color w:val="auto"/>
          <w:sz w:val="24"/>
          <w:szCs w:val="24"/>
        </w:rPr>
        <w:t>备注：（1）获取须知：供应商使用捆绑CA证书登录安康市公共资源交易中心（http</w:t>
      </w:r>
      <w:r>
        <w:rPr>
          <w:rFonts w:hint="eastAsia"/>
          <w:color w:val="auto"/>
          <w:sz w:val="24"/>
          <w:szCs w:val="24"/>
          <w:lang w:eastAsia="zh-CN"/>
        </w:rPr>
        <w:t>：</w:t>
      </w:r>
      <w:r>
        <w:rPr>
          <w:rFonts w:hint="eastAsia"/>
          <w:color w:val="auto"/>
          <w:sz w:val="24"/>
          <w:szCs w:val="24"/>
        </w:rPr>
        <w:t>//ak.sxggzyjy.cn/），选择电子交易平台中的陕西政府采购交易系统企业端进行登录，登录后选择“交易乙方”身份进入供应商界面进行网上报名。（2）采购代理公司确认：网上报名成功后投标供应商</w:t>
      </w:r>
      <w:r>
        <w:rPr>
          <w:rFonts w:hint="eastAsia"/>
          <w:color w:val="auto"/>
          <w:sz w:val="24"/>
          <w:szCs w:val="24"/>
          <w:lang w:val="en-US" w:eastAsia="zh-CN"/>
        </w:rPr>
        <w:t>须</w:t>
      </w:r>
      <w:r>
        <w:rPr>
          <w:rFonts w:hint="eastAsia"/>
          <w:color w:val="auto"/>
          <w:sz w:val="24"/>
          <w:szCs w:val="24"/>
        </w:rPr>
        <w:t>在</w:t>
      </w:r>
      <w:r>
        <w:rPr>
          <w:rFonts w:hint="eastAsia"/>
          <w:color w:val="auto"/>
          <w:sz w:val="24"/>
          <w:szCs w:val="24"/>
          <w:lang w:val="en-US" w:eastAsia="zh-CN"/>
        </w:rPr>
        <w:t>招标</w:t>
      </w:r>
      <w:r>
        <w:rPr>
          <w:rFonts w:hint="eastAsia"/>
          <w:color w:val="auto"/>
          <w:sz w:val="24"/>
          <w:szCs w:val="24"/>
        </w:rPr>
        <w:t>文件获取时间内将报名回执单、介绍信（备注经办人联系电话及电子邮箱）、身份证复印件加盖公章递交至安康尚昊招标代理有限公司进行报名资料确认(安康市高新区高新观澜8栋二单元 801室，邮箱</w:t>
      </w:r>
      <w:r>
        <w:rPr>
          <w:rFonts w:hint="eastAsia"/>
          <w:color w:val="auto"/>
          <w:sz w:val="24"/>
          <w:szCs w:val="24"/>
          <w:lang w:eastAsia="zh-CN"/>
        </w:rPr>
        <w:t>：</w:t>
      </w:r>
      <w:r>
        <w:rPr>
          <w:rFonts w:hint="eastAsia"/>
          <w:color w:val="auto"/>
          <w:sz w:val="24"/>
          <w:szCs w:val="24"/>
          <w:lang w:val="en-US" w:eastAsia="zh-CN"/>
        </w:rPr>
        <w:t>365060958</w:t>
      </w:r>
      <w:r>
        <w:rPr>
          <w:rFonts w:hint="eastAsia"/>
          <w:color w:val="auto"/>
          <w:sz w:val="24"/>
          <w:szCs w:val="24"/>
        </w:rPr>
        <w:t>@</w:t>
      </w:r>
      <w:r>
        <w:rPr>
          <w:rFonts w:hint="eastAsia"/>
          <w:color w:val="auto"/>
          <w:sz w:val="24"/>
          <w:szCs w:val="24"/>
          <w:lang w:val="en-US" w:eastAsia="zh-CN"/>
        </w:rPr>
        <w:t>q</w:t>
      </w:r>
      <w:r>
        <w:rPr>
          <w:rFonts w:hint="eastAsia"/>
          <w:color w:val="auto"/>
          <w:sz w:val="24"/>
          <w:szCs w:val="24"/>
        </w:rPr>
        <w:t>q.com)，代理公司确认报名资料无误后为有效报名；未在规定文件获取时间内提交报名资料报名无效；（3）未完成网上投标成功的或未经采购代理公司确认或未在规定时间内在平台上下载文件的，导致无法完成后续流程的责任自负。（4）本项目采用电子化投标及远程不见面开标方式，相关操作流程详见全国公共资源交易平台（陕西省）网站[服务指南</w:t>
      </w:r>
      <w:r>
        <w:rPr>
          <w:rFonts w:hint="eastAsia"/>
          <w:color w:val="auto"/>
          <w:sz w:val="24"/>
          <w:szCs w:val="24"/>
          <w:lang w:eastAsia="zh-CN"/>
        </w:rPr>
        <w:t>－</w:t>
      </w:r>
      <w:r>
        <w:rPr>
          <w:rFonts w:hint="eastAsia"/>
          <w:color w:val="auto"/>
          <w:sz w:val="24"/>
          <w:szCs w:val="24"/>
        </w:rPr>
        <w:t>下载专区]中的《陕西省公共资源交易中心政府采购项目投标指南》。开标前，供应商需登录网络开标大厅。开标时，按照工作人员要求进行远程解密，如因供应商自身原因造成无法签到或解密投标文件，按无效投标对待。（5）电子投标文件技术支持：400928009</w:t>
      </w:r>
      <w:r>
        <w:rPr>
          <w:rFonts w:hint="eastAsia"/>
          <w:color w:val="auto"/>
          <w:sz w:val="24"/>
          <w:szCs w:val="24"/>
          <w:lang w:eastAsia="zh-CN"/>
        </w:rPr>
        <w:t>5.</w:t>
      </w:r>
      <w:r>
        <w:rPr>
          <w:rFonts w:hint="eastAsia"/>
          <w:color w:val="auto"/>
          <w:sz w:val="24"/>
          <w:szCs w:val="24"/>
        </w:rPr>
        <w:t>4009980000。</w:t>
      </w:r>
    </w:p>
    <w:p w14:paraId="72392936">
      <w:pPr>
        <w:keepNext w:val="0"/>
        <w:keepLines w:val="0"/>
        <w:pageBreakBefore w:val="0"/>
        <w:kinsoku/>
        <w:wordWrap/>
        <w:overflowPunct/>
        <w:topLinePunct w:val="0"/>
        <w:autoSpaceDE/>
        <w:autoSpaceDN/>
        <w:bidi w:val="0"/>
        <w:adjustRightInd/>
        <w:spacing w:line="480" w:lineRule="exact"/>
        <w:ind w:left="0" w:firstLine="482" w:firstLineChars="200"/>
        <w:textAlignment w:val="auto"/>
        <w:outlineLvl w:val="9"/>
        <w:rPr>
          <w:rFonts w:hint="eastAsia" w:ascii="宋体" w:hAnsi="宋体" w:eastAsia="宋体" w:cs="宋体"/>
          <w:b/>
          <w:bCs/>
          <w:kern w:val="0"/>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响应</w:t>
      </w:r>
      <w:r>
        <w:rPr>
          <w:rFonts w:hint="eastAsia" w:ascii="宋体" w:hAnsi="宋体" w:eastAsia="宋体" w:cs="宋体"/>
          <w:b/>
          <w:bCs/>
          <w:kern w:val="0"/>
          <w:sz w:val="24"/>
          <w:szCs w:val="24"/>
          <w:lang w:val="en-US" w:eastAsia="zh-CN"/>
        </w:rPr>
        <w:t>文件递交</w:t>
      </w:r>
      <w:r>
        <w:rPr>
          <w:rFonts w:hint="eastAsia" w:ascii="宋体" w:hAnsi="宋体" w:eastAsia="宋体" w:cs="宋体"/>
          <w:b/>
          <w:bCs/>
          <w:kern w:val="0"/>
          <w:sz w:val="24"/>
          <w:szCs w:val="24"/>
        </w:rPr>
        <w:t>：</w:t>
      </w:r>
    </w:p>
    <w:p w14:paraId="346B166F">
      <w:pPr>
        <w:pStyle w:val="66"/>
        <w:keepNext w:val="0"/>
        <w:keepLines w:val="0"/>
        <w:pageBreakBefore w:val="0"/>
        <w:kinsoku/>
        <w:wordWrap/>
        <w:overflowPunct/>
        <w:topLinePunct w:val="0"/>
        <w:autoSpaceDE/>
        <w:autoSpaceDN/>
        <w:bidi w:val="0"/>
        <w:adjustRightInd/>
        <w:spacing w:line="480" w:lineRule="exact"/>
        <w:ind w:left="0" w:leftChars="0" w:firstLine="480" w:firstLineChars="200"/>
        <w:textAlignment w:val="auto"/>
        <w:outlineLvl w:val="9"/>
        <w:rPr>
          <w:rFonts w:hint="eastAsia" w:ascii="宋体" w:hAnsi="宋体" w:eastAsia="宋体" w:cs="宋体"/>
          <w:color w:val="auto"/>
          <w:kern w:val="0"/>
          <w:sz w:val="24"/>
          <w:szCs w:val="24"/>
        </w:rPr>
      </w:pPr>
      <w:r>
        <w:rPr>
          <w:rFonts w:hint="eastAsia" w:ascii="宋体" w:hAnsi="宋体" w:eastAsia="宋体" w:cs="宋体"/>
          <w:color w:val="000000" w:themeColor="text1"/>
          <w:kern w:val="0"/>
          <w:sz w:val="24"/>
          <w:szCs w:val="24"/>
          <w:lang w:eastAsia="zh-CN"/>
          <w14:textFill>
            <w14:solidFill>
              <w14:schemeClr w14:val="tx1"/>
            </w14:solidFill>
          </w14:textFill>
        </w:rPr>
        <w:t>1.</w:t>
      </w:r>
      <w:r>
        <w:rPr>
          <w:rFonts w:hint="eastAsia" w:ascii="宋体" w:hAnsi="宋体" w:eastAsia="宋体" w:cs="宋体"/>
          <w:color w:val="000000" w:themeColor="text1"/>
          <w:kern w:val="0"/>
          <w:sz w:val="24"/>
          <w:szCs w:val="24"/>
          <w:lang w:val="en-US" w:eastAsia="zh-CN"/>
          <w14:textFill>
            <w14:solidFill>
              <w14:schemeClr w14:val="tx1"/>
            </w14:solidFill>
          </w14:textFill>
        </w:rPr>
        <w:t>响应</w:t>
      </w:r>
      <w:r>
        <w:rPr>
          <w:rFonts w:hint="eastAsia" w:ascii="宋体" w:hAnsi="宋体" w:eastAsia="宋体" w:cs="宋体"/>
          <w:color w:val="000000" w:themeColor="text1"/>
          <w:kern w:val="0"/>
          <w:sz w:val="24"/>
          <w:szCs w:val="24"/>
          <w14:textFill>
            <w14:solidFill>
              <w14:schemeClr w14:val="tx1"/>
            </w14:solidFill>
          </w14:textFill>
        </w:rPr>
        <w:t>文件递交截止</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lang w:val="en-US" w:eastAsia="zh-CN"/>
        </w:rPr>
        <w:t>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23</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09：00</w:t>
      </w:r>
      <w:r>
        <w:rPr>
          <w:rFonts w:hint="eastAsia" w:ascii="宋体" w:hAnsi="宋体" w:eastAsia="宋体" w:cs="宋体"/>
          <w:color w:val="auto"/>
          <w:kern w:val="0"/>
          <w:sz w:val="24"/>
          <w:szCs w:val="24"/>
          <w:highlight w:val="none"/>
          <w:lang w:val="en-US" w:eastAsia="zh-CN"/>
        </w:rPr>
        <w:t>时</w:t>
      </w:r>
      <w:r>
        <w:rPr>
          <w:rFonts w:hint="eastAsia" w:ascii="宋体" w:hAnsi="宋体" w:eastAsia="宋体" w:cs="宋体"/>
          <w:color w:val="auto"/>
          <w:kern w:val="0"/>
          <w:sz w:val="24"/>
          <w:szCs w:val="24"/>
        </w:rPr>
        <w:t xml:space="preserve"> </w:t>
      </w:r>
    </w:p>
    <w:p w14:paraId="78A0909B">
      <w:pPr>
        <w:pStyle w:val="66"/>
        <w:keepNext w:val="0"/>
        <w:keepLines w:val="0"/>
        <w:pageBreakBefore w:val="0"/>
        <w:kinsoku/>
        <w:wordWrap/>
        <w:overflowPunct/>
        <w:topLinePunct w:val="0"/>
        <w:autoSpaceDE/>
        <w:autoSpaceDN/>
        <w:bidi w:val="0"/>
        <w:adjustRightInd/>
        <w:spacing w:line="460" w:lineRule="exact"/>
        <w:ind w:left="0" w:leftChars="0" w:firstLine="480" w:firstLineChars="200"/>
        <w:textAlignment w:val="auto"/>
        <w:outlineLvl w:val="9"/>
        <w:rPr>
          <w:rFonts w:hint="eastAsia" w:ascii="宋体" w:hAnsi="宋体" w:eastAsia="宋体" w:cs="宋体"/>
          <w:color w:val="auto"/>
          <w:szCs w:val="24"/>
          <w:lang w:val="en-US"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递交地点：</w:t>
      </w:r>
      <w:r>
        <w:rPr>
          <w:rFonts w:hint="eastAsia" w:ascii="宋体" w:hAnsi="宋体" w:eastAsia="宋体" w:cs="宋体"/>
          <w:color w:val="auto"/>
          <w:kern w:val="0"/>
          <w:sz w:val="24"/>
          <w:szCs w:val="24"/>
          <w:lang w:val="en-US" w:eastAsia="zh-CN"/>
        </w:rPr>
        <w:t>全国公共资源交易平台（陕西省 安康市）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采用电子化投标及远程不见面开标方式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 xml:space="preserve"> </w:t>
      </w:r>
    </w:p>
    <w:p w14:paraId="6FA34096">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left="0" w:firstLine="480" w:firstLineChars="200"/>
        <w:jc w:val="left"/>
        <w:textAlignment w:val="auto"/>
        <w:outlineLvl w:val="9"/>
        <w:rPr>
          <w:rFonts w:hint="eastAsia" w:ascii="宋体" w:hAnsi="宋体" w:eastAsia="宋体" w:cs="宋体"/>
          <w:color w:val="auto"/>
          <w:szCs w:val="24"/>
          <w:lang w:val="en-US" w:eastAsia="zh-CN"/>
        </w:rPr>
      </w:pPr>
      <w:r>
        <w:rPr>
          <w:rFonts w:hint="eastAsia" w:ascii="宋体" w:hAnsi="宋体" w:eastAsia="宋体" w:cs="宋体"/>
          <w:b w:val="0"/>
          <w:bCs w:val="0"/>
          <w:color w:val="auto"/>
          <w:kern w:val="0"/>
          <w:sz w:val="24"/>
          <w:szCs w:val="24"/>
          <w:lang w:val="en-US" w:eastAsia="zh-CN"/>
        </w:rPr>
        <w:t>3.开标地点：安康不见面开标大厅系统</w:t>
      </w:r>
    </w:p>
    <w:p w14:paraId="654DF3BA">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80" w:lineRule="exact"/>
        <w:ind w:left="0" w:firstLine="482"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五、公告期限</w:t>
      </w:r>
      <w:r>
        <w:rPr>
          <w:rFonts w:hint="eastAsia" w:ascii="宋体" w:hAnsi="宋体" w:eastAsia="宋体" w:cs="宋体"/>
          <w:b/>
          <w:bCs/>
          <w:kern w:val="0"/>
          <w:sz w:val="24"/>
          <w:szCs w:val="24"/>
        </w:rPr>
        <w:t>：</w:t>
      </w:r>
      <w:r>
        <w:rPr>
          <w:rFonts w:hint="eastAsia" w:ascii="宋体" w:hAnsi="宋体" w:eastAsia="宋体" w:cs="宋体"/>
          <w:kern w:val="0"/>
          <w:sz w:val="24"/>
          <w:szCs w:val="24"/>
          <w:lang w:val="en-US" w:eastAsia="zh-CN"/>
        </w:rPr>
        <w:t>自本公告发布之日起3个工作日。</w:t>
      </w:r>
    </w:p>
    <w:p w14:paraId="45F9406D">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80" w:lineRule="exact"/>
        <w:ind w:left="0" w:firstLine="482" w:firstLineChars="200"/>
        <w:jc w:val="left"/>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b/>
          <w:bCs/>
          <w:kern w:val="0"/>
          <w:sz w:val="24"/>
          <w:szCs w:val="24"/>
          <w:lang w:val="en-US" w:eastAsia="zh-CN"/>
        </w:rPr>
        <w:t>六、其他补充事宜</w:t>
      </w:r>
      <w:r>
        <w:rPr>
          <w:rFonts w:hint="eastAsia" w:ascii="宋体" w:hAnsi="宋体" w:eastAsia="宋体" w:cs="宋体"/>
          <w:b/>
          <w:bCs/>
          <w:kern w:val="0"/>
          <w:sz w:val="24"/>
          <w:szCs w:val="24"/>
        </w:rPr>
        <w:t>：</w:t>
      </w:r>
      <w:r>
        <w:rPr>
          <w:rFonts w:hint="eastAsia" w:ascii="宋体" w:hAnsi="宋体" w:eastAsia="宋体" w:cs="宋体"/>
          <w:kern w:val="0"/>
          <w:sz w:val="24"/>
          <w:szCs w:val="24"/>
          <w:lang w:val="en-US" w:eastAsia="zh-CN"/>
        </w:rPr>
        <w:t>无</w:t>
      </w:r>
    </w:p>
    <w:p w14:paraId="730B3D93">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480" w:firstLineChars="20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b w:val="0"/>
          <w:bCs w:val="0"/>
          <w:kern w:val="0"/>
          <w:sz w:val="24"/>
          <w:szCs w:val="24"/>
          <w:lang w:val="en-US" w:eastAsia="zh-CN"/>
        </w:rPr>
        <w:t>七、对本</w:t>
      </w:r>
      <w:r>
        <w:rPr>
          <w:rFonts w:hint="eastAsia" w:ascii="宋体" w:hAnsi="宋体" w:eastAsia="宋体" w:cs="宋体"/>
          <w:kern w:val="0"/>
          <w:sz w:val="24"/>
          <w:szCs w:val="24"/>
          <w:lang w:val="en-US" w:eastAsia="zh-CN"/>
        </w:rPr>
        <w:t>次招标提出询问，请按以下方式联系</w:t>
      </w:r>
    </w:p>
    <w:p w14:paraId="563A584D">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1.采购人信息</w:t>
      </w:r>
    </w:p>
    <w:p w14:paraId="20FB8694">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名    称：</w:t>
      </w:r>
      <w:r>
        <w:rPr>
          <w:rFonts w:hint="eastAsia" w:ascii="宋体" w:hAnsi="宋体" w:cs="宋体"/>
          <w:b w:val="0"/>
          <w:bCs w:val="0"/>
          <w:kern w:val="0"/>
          <w:sz w:val="24"/>
          <w:szCs w:val="24"/>
          <w:lang w:val="en-US" w:eastAsia="zh-CN"/>
        </w:rPr>
        <w:t>安康职业技术学院附属小学</w:t>
      </w:r>
    </w:p>
    <w:p w14:paraId="31EBC56D">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地    址：</w:t>
      </w:r>
      <w:r>
        <w:rPr>
          <w:rFonts w:hint="eastAsia" w:ascii="宋体" w:hAnsi="宋体" w:cs="宋体"/>
          <w:color w:val="000000" w:themeColor="text1"/>
          <w:kern w:val="0"/>
          <w:sz w:val="24"/>
          <w:szCs w:val="24"/>
          <w:highlight w:val="none"/>
          <w:lang w:val="en-US" w:eastAsia="zh-CN"/>
          <w14:textFill>
            <w14:solidFill>
              <w14:schemeClr w14:val="tx1"/>
            </w14:solidFill>
          </w14:textFill>
        </w:rPr>
        <w:t>安康市汉滨区安康大道东段南侧</w:t>
      </w:r>
    </w:p>
    <w:p w14:paraId="17F8F722">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outlineLvl w:val="9"/>
        <w:rPr>
          <w:rFonts w:hint="eastAsia" w:ascii="宋体" w:hAnsi="宋体" w:eastAsia="宋体" w:cs="宋体"/>
          <w:b w:val="0"/>
          <w:bCs w:val="0"/>
          <w:color w:val="000000" w:themeColor="text1"/>
          <w:kern w:val="0"/>
          <w:sz w:val="24"/>
          <w:szCs w:val="24"/>
          <w:lang w:val="en-US" w:eastAsia="zh-CN"/>
          <w14:textFill>
            <w14:solidFill>
              <w14:schemeClr w14:val="tx1"/>
            </w14:solidFill>
          </w14:textFill>
        </w:rPr>
      </w:pPr>
      <w:r>
        <w:rPr>
          <w:rFonts w:hint="eastAsia" w:ascii="宋体" w:hAnsi="宋体" w:eastAsia="宋体" w:cs="宋体"/>
          <w:b w:val="0"/>
          <w:bCs w:val="0"/>
          <w:kern w:val="0"/>
          <w:sz w:val="24"/>
          <w:szCs w:val="24"/>
          <w:lang w:val="en-US" w:eastAsia="zh-CN"/>
        </w:rPr>
        <w:t>联系方式：</w:t>
      </w:r>
      <w:r>
        <w:rPr>
          <w:rFonts w:hint="eastAsia" w:ascii="宋体" w:hAnsi="宋体" w:cs="宋体"/>
          <w:color w:val="auto"/>
          <w:kern w:val="0"/>
          <w:sz w:val="24"/>
          <w:szCs w:val="24"/>
          <w:highlight w:val="none"/>
          <w:lang w:val="en-US" w:eastAsia="zh-CN"/>
        </w:rPr>
        <w:t>17309150608</w:t>
      </w:r>
    </w:p>
    <w:p w14:paraId="06E5C495">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2.采购代理机构信息</w:t>
      </w:r>
    </w:p>
    <w:p w14:paraId="442A82AB">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名    称：</w:t>
      </w:r>
      <w:r>
        <w:rPr>
          <w:rFonts w:hint="eastAsia" w:ascii="宋体" w:hAnsi="宋体" w:eastAsia="宋体" w:cs="宋体"/>
          <w:b w:val="0"/>
          <w:bCs w:val="0"/>
          <w:color w:val="000000" w:themeColor="text1"/>
          <w:kern w:val="0"/>
          <w:sz w:val="24"/>
          <w:szCs w:val="24"/>
          <w14:textFill>
            <w14:solidFill>
              <w14:schemeClr w14:val="tx1"/>
            </w14:solidFill>
          </w14:textFill>
        </w:rPr>
        <w:t>安康尚昊招标代理有限公司</w:t>
      </w:r>
    </w:p>
    <w:p w14:paraId="6A9A00B3">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地    址：</w:t>
      </w:r>
      <w:r>
        <w:rPr>
          <w:rFonts w:hint="eastAsia" w:ascii="宋体" w:hAnsi="宋体" w:eastAsia="宋体" w:cs="宋体"/>
          <w:b w:val="0"/>
          <w:bCs w:val="0"/>
          <w:color w:val="000000" w:themeColor="text1"/>
          <w:kern w:val="0"/>
          <w:sz w:val="24"/>
          <w:szCs w:val="24"/>
          <w:lang w:eastAsia="zh-CN"/>
          <w14:textFill>
            <w14:solidFill>
              <w14:schemeClr w14:val="tx1"/>
            </w14:solidFill>
          </w14:textFill>
        </w:rPr>
        <w:t>安康市高新区高新观澜8栋2单元801室</w:t>
      </w:r>
    </w:p>
    <w:p w14:paraId="0BCA9A8B">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联系方式：</w:t>
      </w:r>
      <w:r>
        <w:rPr>
          <w:rFonts w:hint="eastAsia" w:ascii="宋体" w:hAnsi="宋体" w:eastAsia="宋体" w:cs="宋体"/>
          <w:b w:val="0"/>
          <w:bCs w:val="0"/>
          <w:kern w:val="0"/>
          <w:sz w:val="24"/>
          <w:szCs w:val="24"/>
        </w:rPr>
        <w:t>1</w:t>
      </w:r>
      <w:r>
        <w:rPr>
          <w:rFonts w:hint="eastAsia" w:ascii="宋体" w:hAnsi="宋体" w:eastAsia="宋体" w:cs="宋体"/>
          <w:b w:val="0"/>
          <w:bCs w:val="0"/>
          <w:kern w:val="0"/>
          <w:sz w:val="24"/>
          <w:szCs w:val="24"/>
          <w:lang w:val="en-US" w:eastAsia="zh-CN"/>
        </w:rPr>
        <w:t>3991519725</w:t>
      </w:r>
    </w:p>
    <w:p w14:paraId="29B7C404">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3.项目联系方式</w:t>
      </w:r>
    </w:p>
    <w:p w14:paraId="6905884A">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0" w:firstLineChars="200"/>
        <w:textAlignment w:val="auto"/>
        <w:outlineLvl w:val="9"/>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项目联系人：郑工</w:t>
      </w:r>
    </w:p>
    <w:p w14:paraId="377ECB47">
      <w:pPr>
        <w:pStyle w:val="66"/>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      话：</w:t>
      </w: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3991519725</w:t>
      </w:r>
    </w:p>
    <w:p w14:paraId="37F85FDB">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399EE653">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69CFB0F2">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p>
    <w:p w14:paraId="51C75415">
      <w:pPr>
        <w:keepNext w:val="0"/>
        <w:keepLines w:val="0"/>
        <w:pageBreakBefore w:val="0"/>
        <w:widowControl w:val="0"/>
        <w:kinsoku/>
        <w:wordWrap/>
        <w:overflowPunct/>
        <w:topLinePunct w:val="0"/>
        <w:autoSpaceDE/>
        <w:autoSpaceDN/>
        <w:bidi w:val="0"/>
        <w:adjustRightInd/>
        <w:snapToGrid/>
        <w:spacing w:line="480" w:lineRule="exact"/>
        <w:ind w:left="0"/>
        <w:jc w:val="righ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安康尚昊招标代理有限公司</w:t>
      </w:r>
    </w:p>
    <w:p w14:paraId="415A126E">
      <w:pPr>
        <w:keepNext w:val="0"/>
        <w:keepLines w:val="0"/>
        <w:pageBreakBefore w:val="0"/>
        <w:widowControl w:val="0"/>
        <w:kinsoku/>
        <w:wordWrap/>
        <w:overflowPunct/>
        <w:topLinePunct w:val="0"/>
        <w:autoSpaceDE/>
        <w:autoSpaceDN/>
        <w:bidi w:val="0"/>
        <w:adjustRightInd/>
        <w:snapToGrid/>
        <w:spacing w:line="480" w:lineRule="exact"/>
        <w:ind w:left="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2025年</w:t>
      </w: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月</w:t>
      </w:r>
      <w:r>
        <w:rPr>
          <w:rFonts w:hint="eastAsia" w:ascii="宋体" w:hAnsi="宋体" w:cs="宋体"/>
          <w:color w:val="auto"/>
          <w:kern w:val="0"/>
          <w:sz w:val="24"/>
          <w:szCs w:val="24"/>
          <w:lang w:val="en-US" w:eastAsia="zh-CN" w:bidi="ar-SA"/>
        </w:rPr>
        <w:t>10</w:t>
      </w:r>
      <w:r>
        <w:rPr>
          <w:rFonts w:hint="eastAsia" w:ascii="宋体" w:hAnsi="宋体" w:eastAsia="宋体" w:cs="宋体"/>
          <w:color w:val="auto"/>
          <w:kern w:val="0"/>
          <w:sz w:val="24"/>
          <w:szCs w:val="24"/>
          <w:lang w:val="en-US" w:eastAsia="zh-CN" w:bidi="ar-SA"/>
        </w:rPr>
        <w:t>日</w:t>
      </w:r>
    </w:p>
    <w:p w14:paraId="0A80071F">
      <w:pPr>
        <w:keepNext w:val="0"/>
        <w:keepLines w:val="0"/>
        <w:pageBreakBefore w:val="0"/>
        <w:widowControl/>
        <w:kinsoku/>
        <w:wordWrap/>
        <w:overflowPunct/>
        <w:topLinePunct w:val="0"/>
        <w:autoSpaceDE/>
        <w:autoSpaceDN/>
        <w:bidi w:val="0"/>
        <w:adjustRightInd/>
        <w:spacing w:line="336" w:lineRule="auto"/>
        <w:jc w:val="left"/>
        <w:textAlignment w:val="auto"/>
        <w:rPr>
          <w:rFonts w:hint="eastAsia" w:ascii="宋体" w:hAnsi="宋体" w:eastAsia="宋体" w:cs="宋体"/>
          <w:b/>
          <w:bCs/>
          <w:kern w:val="44"/>
          <w:sz w:val="32"/>
          <w:szCs w:val="32"/>
        </w:rPr>
      </w:pPr>
      <w:bookmarkStart w:id="13" w:name="_Toc5018"/>
      <w:bookmarkStart w:id="14" w:name="_Toc536429317"/>
      <w:bookmarkStart w:id="15" w:name="_Toc536429370"/>
      <w:bookmarkStart w:id="16" w:name="_Toc536202283"/>
      <w:bookmarkStart w:id="17" w:name="_Toc536202377"/>
      <w:r>
        <w:rPr>
          <w:rFonts w:hint="eastAsia" w:ascii="宋体" w:hAnsi="宋体" w:eastAsia="宋体" w:cs="宋体"/>
          <w:b/>
          <w:bCs/>
          <w:kern w:val="44"/>
          <w:sz w:val="32"/>
          <w:szCs w:val="32"/>
        </w:rPr>
        <w:br w:type="page"/>
      </w:r>
    </w:p>
    <w:p w14:paraId="65D63794">
      <w:pPr>
        <w:widowControl/>
        <w:jc w:val="left"/>
        <w:rPr>
          <w:rFonts w:hint="eastAsia" w:ascii="宋体" w:hAnsi="宋体" w:eastAsia="宋体" w:cs="宋体"/>
          <w:b/>
          <w:bCs/>
          <w:kern w:val="44"/>
          <w:sz w:val="32"/>
          <w:szCs w:val="32"/>
        </w:rPr>
      </w:pPr>
      <w:r>
        <w:rPr>
          <w:rFonts w:hint="eastAsia" w:ascii="宋体" w:hAnsi="宋体" w:eastAsia="宋体" w:cs="宋体"/>
          <w:b/>
          <w:bCs/>
          <w:kern w:val="44"/>
          <w:sz w:val="32"/>
          <w:szCs w:val="32"/>
        </w:rPr>
        <w:t>特别提醒：</w:t>
      </w:r>
    </w:p>
    <w:p w14:paraId="51ED48B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lang w:eastAsia="zh-CN"/>
        </w:rPr>
        <w:t>1.</w:t>
      </w:r>
      <w:r>
        <w:rPr>
          <w:rFonts w:hint="eastAsia" w:ascii="宋体" w:hAnsi="宋体" w:eastAsia="宋体" w:cs="宋体"/>
          <w:b/>
          <w:bCs/>
          <w:color w:val="000000"/>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45810DC7">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http://219.145.206.209/BidOpeningHall/bidopeninghallaction/hall/login</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请各投标人下载最新驱动，详细操作请关注《关于陕西省公共资源交易平台多CA互认系统正式上线运行的通知》</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电子开标、评标无法进行时，按照《安康市公共资源交易平台电子化交易应急处置管理办法</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试行</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rPr>
        <w:t>》规定执行。</w:t>
      </w:r>
    </w:p>
    <w:p w14:paraId="074431AF">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制作电子投标文件</w:t>
      </w:r>
    </w:p>
    <w:p w14:paraId="4069D4E5">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投标供应商须在“全国公共资源交易中心平台（陕西省）（http://www.sxggzyjy.cn/）”的“服务指南”栏目“下载专区”中，免费下载“陕西省公共资源交易平台政府采购电子标书制作工具</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V8.0.0.2</w:t>
      </w:r>
      <w:r>
        <w:rPr>
          <w:rFonts w:hint="eastAsia" w:ascii="宋体" w:hAnsi="宋体" w:eastAsia="宋体" w:cs="宋体"/>
          <w:b/>
          <w:bCs/>
          <w:kern w:val="0"/>
          <w:sz w:val="24"/>
          <w:szCs w:val="24"/>
          <w:lang w:eastAsia="zh-CN"/>
        </w:rPr>
        <w:t>）</w:t>
      </w:r>
      <w:r>
        <w:rPr>
          <w:rFonts w:hint="eastAsia" w:ascii="宋体" w:hAnsi="宋体" w:eastAsia="宋体" w:cs="宋体"/>
          <w:b/>
          <w:bCs/>
          <w:kern w:val="0"/>
          <w:sz w:val="24"/>
          <w:szCs w:val="24"/>
        </w:rPr>
        <w:t>”，并升级至最新版本，使用该客户端制作电子投标文件，制作扩展名为“.SXSTF”的电子投标文件。</w:t>
      </w:r>
    </w:p>
    <w:p w14:paraId="48C665F8">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3.</w:t>
      </w:r>
      <w:r>
        <w:rPr>
          <w:rFonts w:hint="eastAsia" w:ascii="宋体" w:hAnsi="宋体" w:eastAsia="宋体" w:cs="宋体"/>
          <w:b/>
          <w:bCs/>
          <w:kern w:val="0"/>
          <w:sz w:val="24"/>
          <w:szCs w:val="24"/>
        </w:rPr>
        <w:t>递交电子投标文件</w:t>
      </w:r>
    </w:p>
    <w:p w14:paraId="2FD37FAA">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登录全国公共资源交易中</w:t>
      </w:r>
      <w:r>
        <w:rPr>
          <w:rFonts w:hint="eastAsia" w:ascii="宋体" w:hAnsi="宋体" w:eastAsia="宋体" w:cs="宋体"/>
          <w:b/>
          <w:bCs/>
          <w:kern w:val="0"/>
          <w:sz w:val="21"/>
          <w:szCs w:val="21"/>
        </w:rPr>
        <w:t>心</w:t>
      </w:r>
      <w:r>
        <w:rPr>
          <w:rFonts w:hint="eastAsia" w:ascii="宋体" w:hAnsi="宋体" w:eastAsia="宋体" w:cs="宋体"/>
          <w:b/>
          <w:bCs/>
          <w:kern w:val="0"/>
          <w:sz w:val="24"/>
          <w:szCs w:val="24"/>
        </w:rPr>
        <w:t>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6B57D5A3">
      <w:pPr>
        <w:pStyle w:val="66"/>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项目如有变更文件，则应点击“项目流程——答疑文件下载”下载更新后的电子招标文件（*.SXSCF），使用旧版电子招标文件制作的电子投标文件，系统将拒绝接收。</w:t>
      </w:r>
    </w:p>
    <w:p w14:paraId="739A9CF7">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4.电子投标文件技术支持：4009280095.4009980000</w:t>
      </w:r>
    </w:p>
    <w:p w14:paraId="447F4D3F">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5.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6DD7B56C">
      <w:pPr>
        <w:widowControl/>
        <w:jc w:val="left"/>
        <w:rPr>
          <w:rFonts w:hint="eastAsia" w:ascii="宋体" w:hAnsi="宋体" w:eastAsia="宋体" w:cs="宋体"/>
          <w:b/>
          <w:bCs/>
          <w:kern w:val="44"/>
          <w:sz w:val="32"/>
          <w:szCs w:val="32"/>
        </w:rPr>
      </w:pPr>
      <w:bookmarkStart w:id="18" w:name="_Toc19543334"/>
      <w:r>
        <w:rPr>
          <w:rFonts w:hint="eastAsia" w:ascii="宋体" w:hAnsi="宋体" w:eastAsia="宋体" w:cs="宋体"/>
        </w:rPr>
        <w:br w:type="page"/>
      </w:r>
    </w:p>
    <w:p w14:paraId="13647A5F">
      <w:pPr>
        <w:pStyle w:val="3"/>
        <w:spacing w:line="360" w:lineRule="auto"/>
        <w:rPr>
          <w:rFonts w:hint="eastAsia" w:ascii="宋体" w:hAnsi="宋体" w:eastAsia="宋体" w:cs="宋体"/>
        </w:rPr>
      </w:pPr>
      <w:bookmarkStart w:id="19" w:name="_Toc2120"/>
      <w:r>
        <w:rPr>
          <w:rFonts w:hint="eastAsia" w:ascii="宋体" w:hAnsi="宋体" w:eastAsia="宋体" w:cs="宋体"/>
        </w:rPr>
        <w:t>第二部分  供应商须知前附表</w:t>
      </w:r>
      <w:bookmarkEnd w:id="5"/>
      <w:bookmarkEnd w:id="6"/>
      <w:bookmarkEnd w:id="13"/>
      <w:bookmarkEnd w:id="14"/>
      <w:bookmarkEnd w:id="15"/>
      <w:bookmarkEnd w:id="16"/>
      <w:bookmarkEnd w:id="17"/>
      <w:bookmarkEnd w:id="18"/>
      <w:bookmarkEnd w:id="19"/>
    </w:p>
    <w:tbl>
      <w:tblPr>
        <w:tblStyle w:val="97"/>
        <w:tblW w:w="9884" w:type="dxa"/>
        <w:jc w:val="center"/>
        <w:tblLayout w:type="fixed"/>
        <w:tblCellMar>
          <w:top w:w="147" w:type="dxa"/>
          <w:left w:w="108" w:type="dxa"/>
          <w:bottom w:w="56" w:type="dxa"/>
          <w:right w:w="0" w:type="dxa"/>
        </w:tblCellMar>
      </w:tblPr>
      <w:tblGrid>
        <w:gridCol w:w="704"/>
        <w:gridCol w:w="1989"/>
        <w:gridCol w:w="7191"/>
      </w:tblGrid>
      <w:tr w14:paraId="2BA1019F">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86541D">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989" w:type="dxa"/>
            <w:tcBorders>
              <w:top w:val="single" w:color="000000" w:sz="4" w:space="0"/>
              <w:left w:val="single" w:color="000000" w:sz="4" w:space="0"/>
              <w:bottom w:val="single" w:color="000000" w:sz="4" w:space="0"/>
              <w:right w:val="single" w:color="000000" w:sz="4" w:space="0"/>
            </w:tcBorders>
            <w:vAlign w:val="center"/>
          </w:tcPr>
          <w:p w14:paraId="55969C12">
            <w:pPr>
              <w:spacing w:line="259" w:lineRule="auto"/>
              <w:ind w:right="310"/>
              <w:jc w:val="center"/>
              <w:rPr>
                <w:rFonts w:hint="eastAsia" w:ascii="宋体" w:hAnsi="宋体" w:eastAsia="宋体" w:cs="宋体"/>
                <w:sz w:val="24"/>
                <w:szCs w:val="24"/>
              </w:rPr>
            </w:pPr>
            <w:r>
              <w:rPr>
                <w:rFonts w:hint="eastAsia" w:ascii="宋体" w:hAnsi="宋体" w:eastAsia="宋体" w:cs="宋体"/>
                <w:sz w:val="24"/>
                <w:szCs w:val="24"/>
              </w:rPr>
              <w:t>内 容</w:t>
            </w:r>
          </w:p>
        </w:tc>
        <w:tc>
          <w:tcPr>
            <w:tcW w:w="7191" w:type="dxa"/>
            <w:tcBorders>
              <w:top w:val="single" w:color="000000" w:sz="4" w:space="0"/>
              <w:left w:val="single" w:color="000000" w:sz="4" w:space="0"/>
              <w:bottom w:val="single" w:color="000000" w:sz="4" w:space="0"/>
              <w:right w:val="single" w:color="000000" w:sz="4" w:space="0"/>
            </w:tcBorders>
            <w:vAlign w:val="center"/>
          </w:tcPr>
          <w:p w14:paraId="079E87B6">
            <w:pPr>
              <w:spacing w:line="259" w:lineRule="auto"/>
              <w:ind w:left="840" w:right="111"/>
              <w:jc w:val="center"/>
              <w:rPr>
                <w:rFonts w:hint="eastAsia" w:ascii="宋体" w:hAnsi="宋体" w:eastAsia="宋体" w:cs="宋体"/>
                <w:sz w:val="24"/>
                <w:szCs w:val="24"/>
              </w:rPr>
            </w:pPr>
            <w:r>
              <w:rPr>
                <w:rFonts w:hint="eastAsia" w:ascii="宋体" w:hAnsi="宋体" w:eastAsia="宋体" w:cs="宋体"/>
                <w:sz w:val="24"/>
                <w:szCs w:val="24"/>
              </w:rPr>
              <w:t>说明与要求</w:t>
            </w:r>
          </w:p>
        </w:tc>
      </w:tr>
      <w:tr w14:paraId="0F56B0A9">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9ECCDFA">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0DFC828E">
            <w:pPr>
              <w:spacing w:line="259" w:lineRule="auto"/>
              <w:ind w:right="109"/>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p>
        </w:tc>
        <w:tc>
          <w:tcPr>
            <w:tcW w:w="7191" w:type="dxa"/>
            <w:tcBorders>
              <w:top w:val="single" w:color="000000" w:sz="4" w:space="0"/>
              <w:left w:val="single" w:color="000000" w:sz="4" w:space="0"/>
              <w:bottom w:val="single" w:color="000000" w:sz="4" w:space="0"/>
              <w:right w:val="single" w:color="000000" w:sz="4" w:space="0"/>
            </w:tcBorders>
            <w:vAlign w:val="center"/>
          </w:tcPr>
          <w:p w14:paraId="42EF683F">
            <w:pPr>
              <w:spacing w:line="259"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安康职业技术学院附属小学</w:t>
            </w:r>
          </w:p>
        </w:tc>
      </w:tr>
      <w:tr w14:paraId="439E7F15">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C5E3C8">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730E3979">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7191" w:type="dxa"/>
            <w:tcBorders>
              <w:top w:val="single" w:color="000000" w:sz="4" w:space="0"/>
              <w:left w:val="single" w:color="000000" w:sz="4" w:space="0"/>
              <w:bottom w:val="single" w:color="000000" w:sz="4" w:space="0"/>
              <w:right w:val="single" w:color="000000" w:sz="4" w:space="0"/>
            </w:tcBorders>
            <w:vAlign w:val="center"/>
          </w:tcPr>
          <w:p w14:paraId="341C89D1">
            <w:pPr>
              <w:spacing w:line="259" w:lineRule="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2CB00288">
        <w:tblPrEx>
          <w:tblCellMar>
            <w:top w:w="147" w:type="dxa"/>
            <w:left w:w="108" w:type="dxa"/>
            <w:bottom w:w="56" w:type="dxa"/>
            <w:right w:w="0" w:type="dxa"/>
          </w:tblCellMar>
        </w:tblPrEx>
        <w:trPr>
          <w:trHeight w:val="4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FB5D08B">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5A6F5AF3">
            <w:pPr>
              <w:spacing w:line="259" w:lineRule="auto"/>
              <w:ind w:right="111"/>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191" w:type="dxa"/>
            <w:tcBorders>
              <w:top w:val="single" w:color="000000" w:sz="4" w:space="0"/>
              <w:left w:val="single" w:color="000000" w:sz="4" w:space="0"/>
              <w:bottom w:val="single" w:color="000000" w:sz="4" w:space="0"/>
              <w:right w:val="single" w:color="000000" w:sz="4" w:space="0"/>
            </w:tcBorders>
            <w:vAlign w:val="center"/>
          </w:tcPr>
          <w:p w14:paraId="7A7D2C34">
            <w:pPr>
              <w:pStyle w:val="66"/>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安康职业技术学院附属小学校园文化建设一期项目</w:t>
            </w:r>
          </w:p>
        </w:tc>
      </w:tr>
      <w:tr w14:paraId="3ED3A014">
        <w:tblPrEx>
          <w:tblCellMar>
            <w:top w:w="147" w:type="dxa"/>
            <w:left w:w="108" w:type="dxa"/>
            <w:bottom w:w="56" w:type="dxa"/>
            <w:right w:w="0" w:type="dxa"/>
          </w:tblCellMar>
        </w:tblPrEx>
        <w:trPr>
          <w:trHeight w:val="85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1E32CF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480D60DE">
            <w:pPr>
              <w:spacing w:line="259" w:lineRule="auto"/>
              <w:ind w:right="111"/>
              <w:jc w:val="center"/>
              <w:rPr>
                <w:rFonts w:hint="eastAsia" w:ascii="宋体" w:hAnsi="宋体" w:eastAsia="宋体" w:cs="宋体"/>
                <w:sz w:val="24"/>
                <w:szCs w:val="24"/>
                <w:highlight w:val="red"/>
              </w:rPr>
            </w:pPr>
            <w:r>
              <w:rPr>
                <w:rFonts w:hint="eastAsia" w:ascii="宋体" w:hAnsi="宋体" w:eastAsia="宋体" w:cs="宋体"/>
                <w:sz w:val="24"/>
                <w:szCs w:val="24"/>
                <w:highlight w:val="none"/>
              </w:rPr>
              <w:t>采购内容</w:t>
            </w:r>
          </w:p>
        </w:tc>
        <w:tc>
          <w:tcPr>
            <w:tcW w:w="7191" w:type="dxa"/>
            <w:tcBorders>
              <w:top w:val="single" w:color="000000" w:sz="4" w:space="0"/>
              <w:left w:val="single" w:color="000000" w:sz="4" w:space="0"/>
              <w:bottom w:val="single" w:color="000000" w:sz="4" w:space="0"/>
              <w:right w:val="single" w:color="000000" w:sz="4" w:space="0"/>
            </w:tcBorders>
          </w:tcPr>
          <w:p w14:paraId="5065034E">
            <w:pPr>
              <w:pStyle w:val="66"/>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kern w:val="0"/>
                <w:sz w:val="24"/>
                <w:szCs w:val="24"/>
                <w:highlight w:val="red"/>
                <w:lang w:eastAsia="zh-CN"/>
              </w:rPr>
            </w:pPr>
            <w:r>
              <w:rPr>
                <w:rFonts w:hint="eastAsia" w:ascii="宋体" w:hAnsi="宋体" w:cs="宋体"/>
                <w:kern w:val="0"/>
                <w:sz w:val="24"/>
                <w:szCs w:val="24"/>
                <w:lang w:val="en-US" w:eastAsia="zh-CN"/>
              </w:rPr>
              <w:t>安康职业技术学院附属小学校园文化建设一期项目</w:t>
            </w:r>
            <w:r>
              <w:rPr>
                <w:rFonts w:hint="eastAsia" w:ascii="宋体" w:hAnsi="宋体" w:eastAsia="宋体" w:cs="宋体"/>
                <w:kern w:val="0"/>
                <w:sz w:val="24"/>
                <w:szCs w:val="24"/>
                <w:lang w:val="en-US" w:eastAsia="zh-CN"/>
              </w:rPr>
              <w:t xml:space="preserve"> （具体技术要求详见磋商文件第五部分采购内容及要求）</w:t>
            </w:r>
          </w:p>
        </w:tc>
      </w:tr>
      <w:tr w14:paraId="5B9EA111">
        <w:tblPrEx>
          <w:tblCellMar>
            <w:top w:w="147" w:type="dxa"/>
            <w:left w:w="108" w:type="dxa"/>
            <w:bottom w:w="56" w:type="dxa"/>
            <w:right w:w="0" w:type="dxa"/>
          </w:tblCellMar>
        </w:tblPrEx>
        <w:trPr>
          <w:trHeight w:val="510" w:hRule="exact"/>
          <w:jc w:val="center"/>
        </w:trPr>
        <w:tc>
          <w:tcPr>
            <w:tcW w:w="704" w:type="dxa"/>
            <w:tcBorders>
              <w:top w:val="single" w:color="000000" w:sz="4" w:space="0"/>
              <w:left w:val="single" w:color="000000" w:sz="4" w:space="0"/>
              <w:bottom w:val="single" w:color="000000" w:sz="4" w:space="0"/>
              <w:right w:val="single" w:color="000000" w:sz="4" w:space="0"/>
            </w:tcBorders>
          </w:tcPr>
          <w:p w14:paraId="33014F75">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F66DEB7">
            <w:pPr>
              <w:spacing w:line="259" w:lineRule="auto"/>
              <w:ind w:right="11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7191" w:type="dxa"/>
            <w:tcBorders>
              <w:top w:val="single" w:color="000000" w:sz="4" w:space="0"/>
              <w:left w:val="single" w:color="000000" w:sz="4" w:space="0"/>
              <w:bottom w:val="single" w:color="000000" w:sz="4" w:space="0"/>
              <w:right w:val="single" w:color="000000" w:sz="4" w:space="0"/>
            </w:tcBorders>
          </w:tcPr>
          <w:p w14:paraId="1BA5773A">
            <w:pPr>
              <w:spacing w:line="259"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1767000.00</w:t>
            </w:r>
            <w:r>
              <w:rPr>
                <w:rFonts w:hint="eastAsia" w:ascii="宋体" w:hAnsi="宋体" w:eastAsia="宋体" w:cs="宋体"/>
                <w:color w:val="auto"/>
                <w:sz w:val="24"/>
                <w:szCs w:val="24"/>
                <w:highlight w:val="none"/>
                <w:lang w:val="en-US" w:eastAsia="zh-CN"/>
              </w:rPr>
              <w:t>元</w:t>
            </w:r>
          </w:p>
          <w:p w14:paraId="4B3090D9">
            <w:pPr>
              <w:spacing w:line="259" w:lineRule="auto"/>
              <w:rPr>
                <w:rFonts w:hint="eastAsia" w:ascii="宋体" w:hAnsi="宋体" w:eastAsia="宋体" w:cs="宋体"/>
                <w:color w:val="auto"/>
                <w:sz w:val="24"/>
                <w:szCs w:val="24"/>
                <w:highlight w:val="none"/>
                <w:lang w:val="en-US"/>
              </w:rPr>
            </w:pPr>
          </w:p>
        </w:tc>
      </w:tr>
      <w:tr w14:paraId="667C86B6">
        <w:tblPrEx>
          <w:tblCellMar>
            <w:top w:w="147" w:type="dxa"/>
            <w:left w:w="108" w:type="dxa"/>
            <w:bottom w:w="56" w:type="dxa"/>
            <w:right w:w="0" w:type="dxa"/>
          </w:tblCellMar>
        </w:tblPrEx>
        <w:trPr>
          <w:trHeight w:val="695" w:hRule="exact"/>
          <w:jc w:val="center"/>
        </w:trPr>
        <w:tc>
          <w:tcPr>
            <w:tcW w:w="704" w:type="dxa"/>
            <w:tcBorders>
              <w:top w:val="single" w:color="000000" w:sz="4" w:space="0"/>
              <w:left w:val="single" w:color="000000" w:sz="4" w:space="0"/>
              <w:bottom w:val="single" w:color="000000" w:sz="4" w:space="0"/>
              <w:right w:val="single" w:color="000000" w:sz="4" w:space="0"/>
            </w:tcBorders>
          </w:tcPr>
          <w:p w14:paraId="4A692E5A">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color w:val="auto"/>
                <w:sz w:val="24"/>
                <w:szCs w:val="24"/>
                <w:lang w:val="en-US" w:eastAsia="zh-CN"/>
              </w:rPr>
            </w:pPr>
          </w:p>
        </w:tc>
        <w:tc>
          <w:tcPr>
            <w:tcW w:w="1989" w:type="dxa"/>
            <w:tcBorders>
              <w:top w:val="single" w:color="000000" w:sz="4" w:space="0"/>
              <w:left w:val="single" w:color="000000" w:sz="4" w:space="0"/>
              <w:bottom w:val="single" w:color="000000" w:sz="4" w:space="0"/>
              <w:right w:val="single" w:color="000000" w:sz="4" w:space="0"/>
            </w:tcBorders>
            <w:vAlign w:val="top"/>
          </w:tcPr>
          <w:p w14:paraId="3DAFF5E0">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w:t>
            </w:r>
          </w:p>
        </w:tc>
        <w:tc>
          <w:tcPr>
            <w:tcW w:w="7191" w:type="dxa"/>
            <w:tcBorders>
              <w:top w:val="single" w:color="000000" w:sz="4" w:space="0"/>
              <w:left w:val="single" w:color="000000" w:sz="4" w:space="0"/>
              <w:bottom w:val="single" w:color="000000" w:sz="4" w:space="0"/>
              <w:right w:val="single" w:color="000000" w:sz="4" w:space="0"/>
            </w:tcBorders>
            <w:vAlign w:val="center"/>
          </w:tcPr>
          <w:p w14:paraId="7542BEEA">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1767000.00</w:t>
            </w:r>
            <w:r>
              <w:rPr>
                <w:rFonts w:hint="eastAsia" w:ascii="宋体" w:hAnsi="宋体" w:eastAsia="宋体" w:cs="宋体"/>
                <w:color w:val="auto"/>
                <w:kern w:val="0"/>
                <w:sz w:val="24"/>
                <w:szCs w:val="24"/>
                <w:lang w:val="en-US" w:eastAsia="zh-CN" w:bidi="ar-SA"/>
              </w:rPr>
              <w:t>元</w:t>
            </w:r>
          </w:p>
          <w:p w14:paraId="77F68497">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p>
        </w:tc>
      </w:tr>
      <w:tr w14:paraId="31A2EDE3">
        <w:tblPrEx>
          <w:tblCellMar>
            <w:top w:w="147" w:type="dxa"/>
            <w:left w:w="108" w:type="dxa"/>
            <w:bottom w:w="56" w:type="dxa"/>
            <w:right w:w="0" w:type="dxa"/>
          </w:tblCellMar>
        </w:tblPrEx>
        <w:trPr>
          <w:trHeight w:val="505" w:hRule="exact"/>
          <w:jc w:val="center"/>
        </w:trPr>
        <w:tc>
          <w:tcPr>
            <w:tcW w:w="704" w:type="dxa"/>
            <w:tcBorders>
              <w:top w:val="single" w:color="000000" w:sz="4" w:space="0"/>
              <w:left w:val="single" w:color="000000" w:sz="4" w:space="0"/>
              <w:bottom w:val="single" w:color="000000" w:sz="4" w:space="0"/>
              <w:right w:val="single" w:color="000000" w:sz="4" w:space="0"/>
            </w:tcBorders>
          </w:tcPr>
          <w:p w14:paraId="6DF3E3F5">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4F0F708C">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工期</w:t>
            </w:r>
          </w:p>
        </w:tc>
        <w:tc>
          <w:tcPr>
            <w:tcW w:w="7191" w:type="dxa"/>
            <w:tcBorders>
              <w:top w:val="single" w:color="000000" w:sz="4" w:space="0"/>
              <w:left w:val="single" w:color="000000" w:sz="4" w:space="0"/>
              <w:bottom w:val="single" w:color="000000" w:sz="4" w:space="0"/>
              <w:right w:val="single" w:color="000000" w:sz="4" w:space="0"/>
            </w:tcBorders>
            <w:vAlign w:val="center"/>
          </w:tcPr>
          <w:p w14:paraId="4CA54589">
            <w:pPr>
              <w:keepNext w:val="0"/>
              <w:keepLines w:val="0"/>
              <w:pageBreakBefore w:val="0"/>
              <w:kinsoku/>
              <w:wordWrap/>
              <w:overflowPunct/>
              <w:topLinePunct w:val="0"/>
              <w:autoSpaceDE/>
              <w:autoSpaceDN/>
              <w:bidi w:val="0"/>
              <w:adjustRightInd/>
              <w:spacing w:line="312" w:lineRule="auto"/>
              <w:ind w:left="0" w:leftChars="0"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自合同签订生效之日起50日历天</w:t>
            </w:r>
          </w:p>
        </w:tc>
      </w:tr>
      <w:tr w14:paraId="53585588">
        <w:tblPrEx>
          <w:tblCellMar>
            <w:top w:w="147" w:type="dxa"/>
            <w:left w:w="108" w:type="dxa"/>
            <w:bottom w:w="56" w:type="dxa"/>
            <w:right w:w="0" w:type="dxa"/>
          </w:tblCellMar>
        </w:tblPrEx>
        <w:trPr>
          <w:trHeight w:val="545" w:hRule="exact"/>
          <w:jc w:val="center"/>
        </w:trPr>
        <w:tc>
          <w:tcPr>
            <w:tcW w:w="704" w:type="dxa"/>
            <w:tcBorders>
              <w:top w:val="single" w:color="000000" w:sz="4" w:space="0"/>
              <w:left w:val="single" w:color="000000" w:sz="4" w:space="0"/>
              <w:bottom w:val="single" w:color="000000" w:sz="4" w:space="0"/>
              <w:right w:val="single" w:color="000000" w:sz="4" w:space="0"/>
            </w:tcBorders>
          </w:tcPr>
          <w:p w14:paraId="6A2C0A76">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p w14:paraId="5243E8F2">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top"/>
          </w:tcPr>
          <w:p w14:paraId="13F83FF4">
            <w:pPr>
              <w:keepNext w:val="0"/>
              <w:keepLines w:val="0"/>
              <w:pageBreakBefore w:val="0"/>
              <w:kinsoku/>
              <w:wordWrap/>
              <w:overflowPunct/>
              <w:topLinePunct w:val="0"/>
              <w:autoSpaceDE/>
              <w:autoSpaceDN/>
              <w:bidi w:val="0"/>
              <w:adjustRightInd/>
              <w:spacing w:line="312" w:lineRule="auto"/>
              <w:ind w:left="0" w:leftChars="0" w:right="0" w:rightChars="0"/>
              <w:jc w:val="center"/>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质保期</w:t>
            </w:r>
          </w:p>
        </w:tc>
        <w:tc>
          <w:tcPr>
            <w:tcW w:w="7191" w:type="dxa"/>
            <w:tcBorders>
              <w:top w:val="single" w:color="000000" w:sz="4" w:space="0"/>
              <w:left w:val="single" w:color="000000" w:sz="4" w:space="0"/>
              <w:bottom w:val="single" w:color="000000" w:sz="4" w:space="0"/>
              <w:right w:val="single" w:color="000000" w:sz="4" w:space="0"/>
            </w:tcBorders>
            <w:vAlign w:val="center"/>
          </w:tcPr>
          <w:p w14:paraId="3EF78413">
            <w:pPr>
              <w:keepNext w:val="0"/>
              <w:keepLines w:val="0"/>
              <w:pageBreakBefore w:val="0"/>
              <w:kinsoku/>
              <w:wordWrap/>
              <w:overflowPunct/>
              <w:topLinePunct w:val="0"/>
              <w:autoSpaceDE/>
              <w:autoSpaceDN/>
              <w:bidi w:val="0"/>
              <w:adjustRightInd/>
              <w:spacing w:line="312" w:lineRule="auto"/>
              <w:ind w:right="0" w:rightChars="0"/>
              <w:jc w:val="both"/>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highlight w:val="none"/>
                <w:lang w:val="en-US" w:eastAsia="zh-CN" w:bidi="ar-SA"/>
              </w:rPr>
              <w:t>遵照国家相关规定</w:t>
            </w:r>
          </w:p>
        </w:tc>
      </w:tr>
      <w:tr w14:paraId="12849967">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6B6B7D9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0D28DAEB">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191" w:type="dxa"/>
            <w:tcBorders>
              <w:top w:val="single" w:color="000000" w:sz="4" w:space="0"/>
              <w:left w:val="single" w:color="000000" w:sz="4" w:space="0"/>
              <w:bottom w:val="single" w:color="000000" w:sz="4" w:space="0"/>
              <w:right w:val="single" w:color="000000" w:sz="4" w:space="0"/>
            </w:tcBorders>
          </w:tcPr>
          <w:p w14:paraId="4D77FC67">
            <w:pPr>
              <w:spacing w:line="259" w:lineRule="auto"/>
              <w:rPr>
                <w:rFonts w:hint="eastAsia" w:ascii="宋体" w:hAnsi="宋体" w:eastAsia="宋体" w:cs="宋体"/>
                <w:sz w:val="24"/>
                <w:szCs w:val="24"/>
              </w:rPr>
            </w:pPr>
            <w:r>
              <w:rPr>
                <w:rFonts w:hint="eastAsia" w:ascii="宋体" w:hAnsi="宋体" w:eastAsia="宋体" w:cs="宋体"/>
                <w:sz w:val="24"/>
                <w:szCs w:val="24"/>
              </w:rPr>
              <w:t>资格后审</w:t>
            </w:r>
          </w:p>
        </w:tc>
      </w:tr>
      <w:tr w14:paraId="6F3923EC">
        <w:tblPrEx>
          <w:tblCellMar>
            <w:top w:w="147" w:type="dxa"/>
            <w:left w:w="108" w:type="dxa"/>
            <w:bottom w:w="56" w:type="dxa"/>
            <w:right w:w="0" w:type="dxa"/>
          </w:tblCellMar>
        </w:tblPrEx>
        <w:trPr>
          <w:trHeight w:val="557" w:hRule="exact"/>
          <w:jc w:val="center"/>
        </w:trPr>
        <w:tc>
          <w:tcPr>
            <w:tcW w:w="704" w:type="dxa"/>
            <w:tcBorders>
              <w:top w:val="single" w:color="000000" w:sz="4" w:space="0"/>
              <w:left w:val="single" w:color="000000" w:sz="4" w:space="0"/>
              <w:bottom w:val="single" w:color="000000" w:sz="4" w:space="0"/>
              <w:right w:val="single" w:color="000000" w:sz="4" w:space="0"/>
            </w:tcBorders>
          </w:tcPr>
          <w:p w14:paraId="20588C0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53AC482">
            <w:pPr>
              <w:spacing w:line="259"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质量等级</w:t>
            </w:r>
          </w:p>
        </w:tc>
        <w:tc>
          <w:tcPr>
            <w:tcW w:w="7191" w:type="dxa"/>
            <w:tcBorders>
              <w:top w:val="single" w:color="000000" w:sz="4" w:space="0"/>
              <w:left w:val="single" w:color="000000" w:sz="4" w:space="0"/>
              <w:bottom w:val="single" w:color="000000" w:sz="4" w:space="0"/>
              <w:right w:val="single" w:color="000000" w:sz="4" w:space="0"/>
            </w:tcBorders>
          </w:tcPr>
          <w:p w14:paraId="5139C28E">
            <w:pPr>
              <w:spacing w:line="259" w:lineRule="auto"/>
              <w:rPr>
                <w:rFonts w:hint="eastAsia" w:ascii="宋体" w:hAnsi="宋体" w:eastAsia="宋体" w:cs="宋体"/>
                <w:sz w:val="24"/>
                <w:szCs w:val="24"/>
                <w:lang w:val="en-US" w:eastAsia="zh-CN"/>
              </w:rPr>
            </w:pPr>
            <w:r>
              <w:rPr>
                <w:rFonts w:hint="eastAsia" w:ascii="宋体" w:hAnsi="宋体" w:eastAsia="宋体" w:cs="宋体"/>
                <w:b w:val="0"/>
                <w:bCs/>
                <w:color w:val="auto"/>
                <w:sz w:val="24"/>
                <w:szCs w:val="24"/>
                <w:lang w:val="en-US" w:eastAsia="zh-CN"/>
              </w:rPr>
              <w:t>符合国家现行施工及验收规范的合格标准</w:t>
            </w:r>
          </w:p>
        </w:tc>
      </w:tr>
      <w:tr w14:paraId="4CC768DE">
        <w:tblPrEx>
          <w:tblCellMar>
            <w:top w:w="147" w:type="dxa"/>
            <w:left w:w="108" w:type="dxa"/>
            <w:bottom w:w="56"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EEFC5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rightChars="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3F355AB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投标人资</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要求</w:t>
            </w:r>
          </w:p>
        </w:tc>
        <w:tc>
          <w:tcPr>
            <w:tcW w:w="7191" w:type="dxa"/>
            <w:tcBorders>
              <w:top w:val="single" w:color="000000" w:sz="4" w:space="0"/>
              <w:left w:val="single" w:color="000000" w:sz="4" w:space="0"/>
              <w:bottom w:val="single" w:color="000000" w:sz="4" w:space="0"/>
              <w:right w:val="single" w:color="000000" w:sz="4" w:space="0"/>
            </w:tcBorders>
          </w:tcPr>
          <w:p w14:paraId="1B4842FE">
            <w:pPr>
              <w:keepNext w:val="0"/>
              <w:keepLines w:val="0"/>
              <w:pageBreakBefore w:val="0"/>
              <w:tabs>
                <w:tab w:val="left" w:pos="567"/>
              </w:tabs>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68D7BDE2">
            <w:pPr>
              <w:keepNext w:val="0"/>
              <w:keepLines w:val="0"/>
              <w:pageBreakBefore w:val="0"/>
              <w:kinsoku/>
              <w:wordWrap/>
              <w:overflowPunct/>
              <w:topLinePunct w:val="0"/>
              <w:autoSpaceDE/>
              <w:autoSpaceDN/>
              <w:bidi w:val="0"/>
              <w:adjustRightInd/>
              <w:spacing w:line="480" w:lineRule="exact"/>
              <w:ind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w:t>
            </w:r>
            <w:r>
              <w:rPr>
                <w:rFonts w:hint="eastAsia" w:ascii="宋体" w:hAnsi="宋体" w:eastAsia="宋体" w:cs="宋体"/>
                <w:color w:val="000000"/>
                <w:kern w:val="0"/>
                <w:sz w:val="24"/>
                <w:szCs w:val="24"/>
                <w:lang w:eastAsia="zh-CN"/>
              </w:rPr>
              <w:t>法定代表人授权书及被授权人身份证复印件（法定代表人直接投标只需提交其身份证明资料）。</w:t>
            </w:r>
          </w:p>
          <w:p w14:paraId="0BBF63A3">
            <w:pPr>
              <w:keepNext w:val="0"/>
              <w:keepLines w:val="0"/>
              <w:pageBreakBefore w:val="0"/>
              <w:tabs>
                <w:tab w:val="center" w:pos="4153"/>
                <w:tab w:val="right" w:pos="8306"/>
              </w:tabs>
              <w:kinsoku/>
              <w:wordWrap/>
              <w:overflowPunct/>
              <w:topLinePunct w:val="0"/>
              <w:autoSpaceDE/>
              <w:autoSpaceDN/>
              <w:bidi w:val="0"/>
              <w:adjustRightInd/>
              <w:snapToGrid w:val="0"/>
              <w:spacing w:line="4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0012F5D7">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078DA34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财务状况报告：</w:t>
            </w:r>
            <w:r>
              <w:rPr>
                <w:rFonts w:hint="eastAsia" w:ascii="宋体" w:hAnsi="宋体" w:eastAsia="宋体" w:cs="宋体"/>
                <w:color w:val="000000"/>
                <w:sz w:val="24"/>
                <w:szCs w:val="24"/>
                <w:lang w:eastAsia="zh-CN"/>
              </w:rPr>
              <w:t>提供2024年度经审计的财务审计报告</w:t>
            </w:r>
            <w:r>
              <w:rPr>
                <w:rFonts w:hint="eastAsia" w:ascii="宋体" w:hAnsi="宋体" w:eastAsia="宋体" w:cs="宋体"/>
                <w:color w:val="000000"/>
                <w:sz w:val="24"/>
                <w:szCs w:val="24"/>
              </w:rPr>
              <w:t>（成立时间至提交响应文件截止时间不足一年的可提供成立后任意时段的资产负债表）</w:t>
            </w:r>
            <w:r>
              <w:rPr>
                <w:rFonts w:hint="eastAsia" w:ascii="宋体" w:hAnsi="宋体" w:eastAsia="宋体" w:cs="宋体"/>
                <w:sz w:val="24"/>
                <w:lang w:val="en-US" w:eastAsia="zh-CN"/>
              </w:rPr>
              <w:t>或其基本存款账户开户银行出具的资信证明</w:t>
            </w:r>
            <w:r>
              <w:rPr>
                <w:rFonts w:hint="eastAsia" w:ascii="宋体" w:hAnsi="宋体" w:eastAsia="宋体" w:cs="宋体"/>
                <w:color w:val="000000"/>
                <w:sz w:val="24"/>
                <w:szCs w:val="24"/>
              </w:rPr>
              <w:t>。</w:t>
            </w:r>
          </w:p>
          <w:p w14:paraId="780D49D5">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rPr>
              <w:t>税收缴纳证明：</w:t>
            </w:r>
            <w:r>
              <w:rPr>
                <w:rFonts w:hint="eastAsia" w:ascii="宋体" w:hAnsi="宋体" w:eastAsia="宋体" w:cs="宋体"/>
                <w:kern w:val="0"/>
                <w:sz w:val="24"/>
                <w:szCs w:val="24"/>
                <w:lang w:eastAsia="zh-CN"/>
              </w:rPr>
              <w:t>提供2024年</w:t>
            </w:r>
            <w:r>
              <w:rPr>
                <w:rFonts w:hint="eastAsia" w:ascii="宋体" w:hAnsi="宋体" w:cs="宋体"/>
                <w:kern w:val="0"/>
                <w:sz w:val="24"/>
                <w:szCs w:val="24"/>
                <w:lang w:val="en-US" w:eastAsia="zh-CN"/>
              </w:rPr>
              <w:t>9</w:t>
            </w:r>
            <w:r>
              <w:rPr>
                <w:rFonts w:hint="eastAsia" w:ascii="宋体" w:hAnsi="宋体" w:eastAsia="宋体" w:cs="宋体"/>
                <w:kern w:val="0"/>
                <w:sz w:val="24"/>
                <w:szCs w:val="24"/>
                <w:lang w:eastAsia="zh-CN"/>
              </w:rPr>
              <w:t>月至今任意一个月缴纳的纳税证明或完税证明</w:t>
            </w:r>
            <w:r>
              <w:rPr>
                <w:rFonts w:hint="eastAsia" w:ascii="宋体" w:hAnsi="宋体" w:eastAsia="宋体" w:cs="宋体"/>
                <w:color w:val="000000"/>
                <w:sz w:val="24"/>
                <w:szCs w:val="24"/>
              </w:rPr>
              <w:t>，依法免税的单位应提供相关证明材料</w:t>
            </w:r>
            <w:r>
              <w:rPr>
                <w:rFonts w:hint="eastAsia" w:ascii="宋体" w:hAnsi="宋体" w:eastAsia="宋体" w:cs="宋体"/>
                <w:color w:val="000000"/>
                <w:sz w:val="24"/>
                <w:szCs w:val="24"/>
                <w:lang w:eastAsia="zh-CN"/>
              </w:rPr>
              <w:t>，纳税证明或完税证明上应有代收机构或税务机关的公章或业务专用章</w:t>
            </w:r>
            <w:r>
              <w:rPr>
                <w:rFonts w:hint="eastAsia" w:ascii="宋体" w:hAnsi="宋体" w:eastAsia="宋体" w:cs="宋体"/>
                <w:color w:val="000000"/>
                <w:sz w:val="24"/>
                <w:szCs w:val="24"/>
              </w:rPr>
              <w:t>。</w:t>
            </w:r>
          </w:p>
          <w:p w14:paraId="3B5C9146">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社</w:t>
            </w:r>
            <w:r>
              <w:rPr>
                <w:rFonts w:hint="eastAsia" w:ascii="宋体" w:hAnsi="宋体" w:eastAsia="宋体" w:cs="宋体"/>
                <w:color w:val="000000" w:themeColor="text1"/>
                <w:kern w:val="0"/>
                <w:sz w:val="24"/>
                <w:szCs w:val="24"/>
                <w14:textFill>
                  <w14:solidFill>
                    <w14:schemeClr w14:val="tx1"/>
                  </w14:solidFill>
                </w14:textFill>
              </w:rPr>
              <w:t>会保障资金缴纳证明：</w:t>
            </w:r>
            <w:r>
              <w:rPr>
                <w:rFonts w:hint="eastAsia" w:ascii="宋体" w:hAnsi="宋体" w:eastAsia="宋体" w:cs="宋体"/>
                <w:color w:val="000000" w:themeColor="text1"/>
                <w:kern w:val="0"/>
                <w:sz w:val="24"/>
                <w:szCs w:val="24"/>
                <w:lang w:eastAsia="zh-CN"/>
                <w14:textFill>
                  <w14:solidFill>
                    <w14:schemeClr w14:val="tx1"/>
                  </w14:solidFill>
                </w14:textFill>
              </w:rPr>
              <w:t>提供2024年</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eastAsia="宋体" w:cs="宋体"/>
                <w:color w:val="000000" w:themeColor="text1"/>
                <w:kern w:val="0"/>
                <w:sz w:val="24"/>
                <w:szCs w:val="24"/>
                <w14:textFill>
                  <w14:solidFill>
                    <w14:schemeClr w14:val="tx1"/>
                  </w14:solidFill>
                </w14:textFill>
              </w:rPr>
              <w:t>，依法不需要缴纳社会保障资金的单位应提供相关证明材料</w:t>
            </w:r>
            <w:r>
              <w:rPr>
                <w:rFonts w:hint="eastAsia" w:ascii="宋体" w:hAnsi="宋体" w:eastAsia="宋体" w:cs="宋体"/>
                <w:color w:val="000000" w:themeColor="text1"/>
                <w:kern w:val="0"/>
                <w:sz w:val="24"/>
                <w:szCs w:val="24"/>
                <w:lang w:eastAsia="zh-CN"/>
                <w14:textFill>
                  <w14:solidFill>
                    <w14:schemeClr w14:val="tx1"/>
                  </w14:solidFill>
                </w14:textFill>
              </w:rPr>
              <w:t>，单据或证明上应有社保机构或代收机构的印章</w:t>
            </w:r>
            <w:r>
              <w:rPr>
                <w:rFonts w:hint="eastAsia" w:ascii="宋体" w:hAnsi="宋体" w:eastAsia="宋体" w:cs="宋体"/>
                <w:color w:val="000000" w:themeColor="text1"/>
                <w:kern w:val="0"/>
                <w:sz w:val="24"/>
                <w:szCs w:val="24"/>
                <w14:textFill>
                  <w14:solidFill>
                    <w14:schemeClr w14:val="tx1"/>
                  </w14:solidFill>
                </w14:textFill>
              </w:rPr>
              <w:t>。</w:t>
            </w:r>
          </w:p>
          <w:p w14:paraId="0589E03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8</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lang w:eastAsia="zh-CN"/>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p>
          <w:p w14:paraId="3DECF9A1">
            <w:pPr>
              <w:keepNext w:val="0"/>
              <w:keepLines w:val="0"/>
              <w:pageBreakBefore w:val="0"/>
              <w:kinsoku/>
              <w:wordWrap/>
              <w:overflowPunct/>
              <w:topLinePunct w:val="0"/>
              <w:autoSpaceDE/>
              <w:autoSpaceDN/>
              <w:bidi w:val="0"/>
              <w:adjustRightIn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000000" w:themeColor="text1"/>
                <w:spacing w:val="0"/>
                <w:sz w:val="24"/>
                <w:szCs w:val="24"/>
                <w:lang w:eastAsia="zh-CN"/>
                <w14:textFill>
                  <w14:solidFill>
                    <w14:schemeClr w14:val="tx1"/>
                  </w14:solidFill>
                </w14:textFill>
              </w:rPr>
              <w:t>9</w:t>
            </w:r>
            <w:r>
              <w:rPr>
                <w:rFonts w:hint="eastAsia" w:ascii="宋体" w:hAnsi="宋体" w:eastAsia="宋体" w:cs="宋体"/>
                <w:color w:val="auto"/>
                <w:sz w:val="24"/>
                <w:szCs w:val="24"/>
                <w:lang w:val="en-US" w:eastAsia="zh-CN"/>
              </w:rPr>
              <w:t>.提供具有履行合同所必需的设备和专业技术能力的承诺书（格式自拟）。</w:t>
            </w:r>
          </w:p>
          <w:p w14:paraId="09AE6699">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10.本项目不接受联合体投标。</w:t>
            </w:r>
          </w:p>
          <w:p w14:paraId="12E3DC16">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11.本项目专门面向中小企业采购，投标人须提供《中小企业声明函》。</w:t>
            </w:r>
          </w:p>
        </w:tc>
      </w:tr>
      <w:tr w14:paraId="36ADFAFB">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FD0C1C2">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0F15DB0F">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tc>
        <w:tc>
          <w:tcPr>
            <w:tcW w:w="7191" w:type="dxa"/>
            <w:tcBorders>
              <w:top w:val="single" w:color="000000" w:sz="4" w:space="0"/>
              <w:left w:val="single" w:color="000000" w:sz="4" w:space="0"/>
              <w:bottom w:val="single" w:color="000000" w:sz="4" w:space="0"/>
              <w:right w:val="single" w:color="000000" w:sz="4" w:space="0"/>
            </w:tcBorders>
            <w:vAlign w:val="center"/>
          </w:tcPr>
          <w:p w14:paraId="5DE10EDF">
            <w:pPr>
              <w:spacing w:line="259" w:lineRule="auto"/>
              <w:rPr>
                <w:rFonts w:hint="eastAsia" w:ascii="宋体" w:hAnsi="宋体" w:eastAsia="宋体" w:cs="宋体"/>
                <w:sz w:val="24"/>
                <w:szCs w:val="24"/>
              </w:rPr>
            </w:pPr>
            <w:r>
              <w:rPr>
                <w:rFonts w:hint="eastAsia" w:ascii="宋体" w:hAnsi="宋体" w:eastAsia="宋体" w:cs="宋体"/>
                <w:sz w:val="24"/>
                <w:szCs w:val="24"/>
              </w:rPr>
              <w:t>不接受联合体磋商。</w:t>
            </w:r>
          </w:p>
        </w:tc>
      </w:tr>
      <w:tr w14:paraId="56C8787E">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412AC34">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61D9F49D">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191" w:type="dxa"/>
            <w:tcBorders>
              <w:top w:val="single" w:color="000000" w:sz="4" w:space="0"/>
              <w:left w:val="single" w:color="000000" w:sz="4" w:space="0"/>
              <w:bottom w:val="single" w:color="000000" w:sz="4" w:space="0"/>
              <w:right w:val="single" w:color="000000" w:sz="4" w:space="0"/>
            </w:tcBorders>
          </w:tcPr>
          <w:p w14:paraId="57A1399E">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自行勘察，未勘察现场造成的一切后果由投标人自行承担（一切费用自理）。 </w:t>
            </w:r>
          </w:p>
        </w:tc>
      </w:tr>
      <w:tr w14:paraId="56BD7932">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0470BB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130891DE">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191" w:type="dxa"/>
            <w:tcBorders>
              <w:top w:val="single" w:color="000000" w:sz="4" w:space="0"/>
              <w:left w:val="single" w:color="000000" w:sz="4" w:space="0"/>
              <w:bottom w:val="single" w:color="000000" w:sz="4" w:space="0"/>
              <w:right w:val="single" w:color="000000" w:sz="4" w:space="0"/>
            </w:tcBorders>
          </w:tcPr>
          <w:p w14:paraId="6D76B340">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color w:val="auto"/>
                <w:kern w:val="0"/>
                <w:sz w:val="24"/>
                <w:szCs w:val="24"/>
                <w:lang w:val="en-US" w:eastAsia="zh-CN"/>
              </w:rPr>
              <w:t>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23</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09：00</w:t>
            </w:r>
            <w:r>
              <w:rPr>
                <w:rFonts w:hint="eastAsia" w:ascii="宋体" w:hAnsi="宋体" w:eastAsia="宋体" w:cs="宋体"/>
                <w:color w:val="auto"/>
                <w:kern w:val="0"/>
                <w:sz w:val="24"/>
                <w:szCs w:val="24"/>
                <w:highlight w:val="none"/>
                <w:lang w:val="en-US" w:eastAsia="zh-CN"/>
              </w:rPr>
              <w:t>时</w:t>
            </w:r>
            <w:r>
              <w:rPr>
                <w:rFonts w:hint="eastAsia" w:ascii="宋体" w:hAnsi="宋体" w:eastAsia="宋体" w:cs="宋体"/>
                <w:color w:val="auto"/>
                <w:sz w:val="24"/>
                <w:szCs w:val="24"/>
              </w:rPr>
              <w:t xml:space="preserve">    </w:t>
            </w:r>
          </w:p>
          <w:p w14:paraId="7B506C94">
            <w:pPr>
              <w:spacing w:line="259"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val="en-US" w:eastAsia="zh-CN"/>
              </w:rPr>
              <w:t>安康不见面开标大厅系统</w:t>
            </w:r>
            <w:r>
              <w:rPr>
                <w:rFonts w:hint="eastAsia" w:ascii="宋体" w:hAnsi="宋体" w:eastAsia="宋体" w:cs="宋体"/>
                <w:color w:val="auto"/>
                <w:sz w:val="24"/>
                <w:szCs w:val="24"/>
              </w:rPr>
              <w:t>（采用电子化投标及远程不见面开标方式）</w:t>
            </w:r>
            <w:r>
              <w:rPr>
                <w:rFonts w:hint="eastAsia" w:ascii="宋体" w:hAnsi="宋体" w:eastAsia="宋体" w:cs="宋体"/>
                <w:color w:val="auto"/>
                <w:sz w:val="24"/>
                <w:szCs w:val="24"/>
                <w:highlight w:val="none"/>
                <w:lang w:val="en-US" w:eastAsia="zh-CN"/>
              </w:rPr>
              <w:t xml:space="preserve"> </w:t>
            </w:r>
          </w:p>
          <w:p w14:paraId="6DDEFF90">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（如有变动，另行通知）</w:t>
            </w:r>
          </w:p>
        </w:tc>
      </w:tr>
      <w:tr w14:paraId="5DEE2F40">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F80DD87">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540BE303">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191" w:type="dxa"/>
            <w:tcBorders>
              <w:top w:val="single" w:color="000000" w:sz="4" w:space="0"/>
              <w:left w:val="single" w:color="000000" w:sz="4" w:space="0"/>
              <w:bottom w:val="single" w:color="000000" w:sz="4" w:space="0"/>
              <w:right w:val="single" w:color="000000" w:sz="4" w:space="0"/>
            </w:tcBorders>
            <w:vAlign w:val="center"/>
          </w:tcPr>
          <w:p w14:paraId="4558EEEC">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r>
              <w:rPr>
                <w:rFonts w:hint="eastAsia" w:ascii="宋体" w:hAnsi="宋体" w:eastAsia="宋体" w:cs="宋体"/>
                <w:color w:val="auto"/>
                <w:kern w:val="0"/>
                <w:sz w:val="24"/>
                <w:szCs w:val="24"/>
                <w:lang w:val="en-US" w:eastAsia="zh-CN"/>
              </w:rPr>
              <w:t>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w:t>
            </w:r>
            <w:r>
              <w:rPr>
                <w:rFonts w:hint="eastAsia" w:ascii="宋体" w:hAnsi="宋体" w:cs="宋体"/>
                <w:color w:val="auto"/>
                <w:kern w:val="0"/>
                <w:sz w:val="24"/>
                <w:szCs w:val="24"/>
                <w:lang w:val="en-US" w:eastAsia="zh-CN"/>
              </w:rPr>
              <w:t>23</w:t>
            </w:r>
            <w:r>
              <w:rPr>
                <w:rFonts w:hint="eastAsia" w:ascii="宋体" w:hAnsi="宋体" w:eastAsia="宋体" w:cs="宋体"/>
                <w:color w:val="auto"/>
                <w:kern w:val="0"/>
                <w:sz w:val="24"/>
                <w:szCs w:val="24"/>
                <w:lang w:val="en-US" w:eastAsia="zh-CN"/>
              </w:rPr>
              <w:t>日</w:t>
            </w:r>
            <w:r>
              <w:rPr>
                <w:rFonts w:hint="eastAsia" w:ascii="宋体" w:hAnsi="宋体" w:cs="宋体"/>
                <w:color w:val="auto"/>
                <w:kern w:val="0"/>
                <w:sz w:val="24"/>
                <w:szCs w:val="24"/>
                <w:lang w:val="en-US" w:eastAsia="zh-CN"/>
              </w:rPr>
              <w:t>09：00</w:t>
            </w:r>
            <w:r>
              <w:rPr>
                <w:rFonts w:hint="eastAsia" w:ascii="宋体" w:hAnsi="宋体" w:eastAsia="宋体" w:cs="宋体"/>
                <w:color w:val="auto"/>
                <w:kern w:val="0"/>
                <w:sz w:val="24"/>
                <w:szCs w:val="24"/>
                <w:highlight w:val="none"/>
                <w:lang w:val="en-US" w:eastAsia="zh-CN"/>
              </w:rPr>
              <w:t>时</w:t>
            </w:r>
            <w:r>
              <w:rPr>
                <w:rFonts w:hint="eastAsia" w:ascii="宋体" w:hAnsi="宋体" w:eastAsia="宋体" w:cs="宋体"/>
                <w:color w:val="auto"/>
                <w:kern w:val="0"/>
                <w:sz w:val="24"/>
                <w:szCs w:val="28"/>
                <w:highlight w:val="none"/>
                <w:lang w:val="en-US" w:eastAsia="zh-CN"/>
              </w:rPr>
              <w:t>止</w:t>
            </w:r>
            <w:r>
              <w:rPr>
                <w:rFonts w:hint="eastAsia" w:ascii="宋体" w:hAnsi="宋体" w:eastAsia="宋体" w:cs="宋体"/>
                <w:color w:val="auto"/>
                <w:sz w:val="24"/>
                <w:szCs w:val="24"/>
              </w:rPr>
              <w:t xml:space="preserve"> </w:t>
            </w:r>
          </w:p>
          <w:p w14:paraId="34D1EEDF">
            <w:pPr>
              <w:pStyle w:val="66"/>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rPr>
              <w:t>全国公共资源交易平台（陕西省</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安康市）（采用电子化投标及远程不见面开标方式）</w:t>
            </w:r>
          </w:p>
        </w:tc>
      </w:tr>
      <w:tr w14:paraId="67653816">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C3922FE">
            <w:pPr>
              <w:pStyle w:val="96"/>
              <w:keepNext w:val="0"/>
              <w:keepLines w:val="0"/>
              <w:pageBreakBefore w:val="0"/>
              <w:widowControl w:val="0"/>
              <w:numPr>
                <w:ilvl w:val="0"/>
                <w:numId w:val="3"/>
              </w:numPr>
              <w:kinsoku/>
              <w:wordWrap/>
              <w:overflowPunct/>
              <w:topLinePunct w:val="0"/>
              <w:autoSpaceDE/>
              <w:autoSpaceDN/>
              <w:bidi w:val="0"/>
              <w:adjustRightInd/>
              <w:snapToGrid/>
              <w:spacing w:line="260" w:lineRule="auto"/>
              <w:ind w:left="425" w:leftChars="0" w:right="0" w:hanging="425" w:firstLineChars="0"/>
              <w:jc w:val="both"/>
              <w:textAlignment w:val="auto"/>
              <w:rPr>
                <w:rFonts w:hint="eastAsia" w:ascii="宋体" w:hAnsi="宋体" w:eastAsia="宋体" w:cs="宋体"/>
                <w:sz w:val="24"/>
                <w:szCs w:val="24"/>
              </w:rPr>
            </w:pPr>
          </w:p>
        </w:tc>
        <w:tc>
          <w:tcPr>
            <w:tcW w:w="1989" w:type="dxa"/>
            <w:tcBorders>
              <w:top w:val="single" w:color="000000" w:sz="4" w:space="0"/>
              <w:left w:val="single" w:color="000000" w:sz="4" w:space="0"/>
              <w:bottom w:val="single" w:color="000000" w:sz="4" w:space="0"/>
              <w:right w:val="single" w:color="000000" w:sz="4" w:space="0"/>
            </w:tcBorders>
          </w:tcPr>
          <w:p w14:paraId="3EBADEB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191" w:type="dxa"/>
            <w:tcBorders>
              <w:top w:val="single" w:color="000000" w:sz="4" w:space="0"/>
              <w:left w:val="single" w:color="000000" w:sz="4" w:space="0"/>
              <w:bottom w:val="single" w:color="000000" w:sz="4" w:space="0"/>
              <w:right w:val="single" w:color="000000" w:sz="4" w:space="0"/>
            </w:tcBorders>
          </w:tcPr>
          <w:p w14:paraId="2B50A227">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color="000000"/>
              </w:rPr>
              <w:t>90</w:t>
            </w:r>
            <w:r>
              <w:rPr>
                <w:rFonts w:hint="eastAsia" w:ascii="宋体" w:hAnsi="宋体" w:eastAsia="宋体" w:cs="宋体"/>
                <w:color w:val="auto"/>
                <w:sz w:val="24"/>
                <w:szCs w:val="24"/>
              </w:rPr>
              <w:t xml:space="preserve">日历天（从提交响应文件日起计算） </w:t>
            </w:r>
          </w:p>
        </w:tc>
      </w:tr>
      <w:tr w14:paraId="657D5F38">
        <w:tblPrEx>
          <w:tblCellMar>
            <w:top w:w="147" w:type="dxa"/>
            <w:left w:w="108" w:type="dxa"/>
            <w:bottom w:w="56" w:type="dxa"/>
            <w:right w:w="0" w:type="dxa"/>
          </w:tblCellMar>
        </w:tblPrEx>
        <w:trPr>
          <w:trHeight w:val="28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8120D94">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right="0" w:firstLine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989" w:type="dxa"/>
            <w:tcBorders>
              <w:top w:val="single" w:color="000000" w:sz="4" w:space="0"/>
              <w:left w:val="single" w:color="000000" w:sz="4" w:space="0"/>
              <w:bottom w:val="single" w:color="000000" w:sz="4" w:space="0"/>
              <w:right w:val="single" w:color="000000" w:sz="4" w:space="0"/>
            </w:tcBorders>
            <w:vAlign w:val="center"/>
          </w:tcPr>
          <w:p w14:paraId="1BEDCB45">
            <w:pPr>
              <w:spacing w:line="259" w:lineRule="auto"/>
              <w:ind w:right="111"/>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评分办法</w:t>
            </w:r>
          </w:p>
        </w:tc>
        <w:tc>
          <w:tcPr>
            <w:tcW w:w="7191" w:type="dxa"/>
            <w:tcBorders>
              <w:top w:val="single" w:color="000000" w:sz="4" w:space="0"/>
              <w:left w:val="single" w:color="000000" w:sz="4" w:space="0"/>
              <w:bottom w:val="single" w:color="000000" w:sz="4" w:space="0"/>
              <w:right w:val="single" w:color="000000" w:sz="4" w:space="0"/>
            </w:tcBorders>
            <w:vAlign w:val="center"/>
          </w:tcPr>
          <w:p w14:paraId="1BF3EBF6">
            <w:pPr>
              <w:spacing w:line="259"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综合评分法</w:t>
            </w:r>
          </w:p>
        </w:tc>
      </w:tr>
      <w:tr w14:paraId="493FF40A">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18C7FC3">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989" w:type="dxa"/>
            <w:tcBorders>
              <w:top w:val="single" w:color="000000" w:sz="4" w:space="0"/>
              <w:left w:val="single" w:color="000000" w:sz="4" w:space="0"/>
              <w:bottom w:val="single" w:color="000000" w:sz="4" w:space="0"/>
              <w:right w:val="single" w:color="000000" w:sz="4" w:space="0"/>
            </w:tcBorders>
            <w:vAlign w:val="center"/>
          </w:tcPr>
          <w:p w14:paraId="05C89B1E">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磋商小组构成</w:t>
            </w:r>
          </w:p>
        </w:tc>
        <w:tc>
          <w:tcPr>
            <w:tcW w:w="7191" w:type="dxa"/>
            <w:tcBorders>
              <w:top w:val="single" w:color="000000" w:sz="4" w:space="0"/>
              <w:left w:val="single" w:color="000000" w:sz="4" w:space="0"/>
              <w:bottom w:val="single" w:color="000000" w:sz="4" w:space="0"/>
              <w:right w:val="single" w:color="000000" w:sz="4" w:space="0"/>
            </w:tcBorders>
          </w:tcPr>
          <w:p w14:paraId="47B3B1C3">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根据《中华人民共和国政府采购法》《</w:t>
            </w:r>
            <w:r>
              <w:rPr>
                <w:rFonts w:hint="eastAsia" w:ascii="宋体" w:hAnsi="宋体" w:eastAsia="宋体" w:cs="宋体"/>
                <w:color w:val="auto"/>
                <w:sz w:val="24"/>
                <w:szCs w:val="24"/>
                <w:lang w:val="en-US" w:eastAsia="zh-CN"/>
              </w:rPr>
              <w:t>政府采购竞争性磋商采购方式管理暂行办法</w:t>
            </w:r>
            <w:r>
              <w:rPr>
                <w:rFonts w:hint="eastAsia" w:ascii="宋体" w:hAnsi="宋体" w:eastAsia="宋体" w:cs="宋体"/>
                <w:color w:val="auto"/>
                <w:sz w:val="24"/>
                <w:szCs w:val="24"/>
              </w:rPr>
              <w:t xml:space="preserve">》等有关法律规定组建磋商小组 </w:t>
            </w:r>
          </w:p>
        </w:tc>
      </w:tr>
      <w:tr w14:paraId="5779AE96">
        <w:tblPrEx>
          <w:tblCellMar>
            <w:top w:w="147" w:type="dxa"/>
            <w:left w:w="108" w:type="dxa"/>
            <w:bottom w:w="56" w:type="dxa"/>
            <w:right w:w="0" w:type="dxa"/>
          </w:tblCellMar>
        </w:tblPrEx>
        <w:trPr>
          <w:trHeight w:val="103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DF09E1B">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19</w:t>
            </w:r>
          </w:p>
        </w:tc>
        <w:tc>
          <w:tcPr>
            <w:tcW w:w="1989" w:type="dxa"/>
            <w:tcBorders>
              <w:top w:val="single" w:color="000000" w:sz="4" w:space="0"/>
              <w:left w:val="single" w:color="000000" w:sz="4" w:space="0"/>
              <w:bottom w:val="single" w:color="000000" w:sz="4" w:space="0"/>
              <w:right w:val="single" w:color="000000" w:sz="4" w:space="0"/>
            </w:tcBorders>
            <w:vAlign w:val="center"/>
          </w:tcPr>
          <w:p w14:paraId="1D6C351C">
            <w:pPr>
              <w:spacing w:line="259"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付款方式</w:t>
            </w:r>
          </w:p>
        </w:tc>
        <w:tc>
          <w:tcPr>
            <w:tcW w:w="7191" w:type="dxa"/>
            <w:tcBorders>
              <w:top w:val="single" w:color="000000" w:sz="4" w:space="0"/>
              <w:left w:val="single" w:color="000000" w:sz="4" w:space="0"/>
              <w:bottom w:val="single" w:color="000000" w:sz="4" w:space="0"/>
              <w:right w:val="single" w:color="000000" w:sz="4" w:space="0"/>
            </w:tcBorders>
            <w:vAlign w:val="center"/>
          </w:tcPr>
          <w:p w14:paraId="19A87E9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textAlignment w:val="auto"/>
              <w:rPr>
                <w:rFonts w:hint="default" w:ascii="宋体" w:hAnsi="宋体" w:eastAsia="宋体" w:cs="宋体"/>
                <w:b w:val="0"/>
                <w:color w:val="auto"/>
                <w:kern w:val="2"/>
                <w:sz w:val="24"/>
                <w:szCs w:val="24"/>
                <w:lang w:val="en-US" w:eastAsia="zh-CN"/>
              </w:rPr>
            </w:pPr>
            <w:r>
              <w:rPr>
                <w:rFonts w:hint="eastAsia" w:cs="宋体"/>
                <w:b w:val="0"/>
                <w:color w:val="auto"/>
                <w:kern w:val="2"/>
                <w:sz w:val="24"/>
                <w:szCs w:val="24"/>
                <w:lang w:eastAsia="zh-CN"/>
              </w:rPr>
              <w:t>合同签定</w:t>
            </w:r>
            <w:r>
              <w:rPr>
                <w:rFonts w:hint="eastAsia" w:cs="宋体"/>
                <w:b w:val="0"/>
                <w:color w:val="auto"/>
                <w:kern w:val="2"/>
                <w:sz w:val="24"/>
                <w:szCs w:val="24"/>
                <w:lang w:val="en-US" w:eastAsia="zh-CN"/>
              </w:rPr>
              <w:t>生效</w:t>
            </w:r>
            <w:r>
              <w:rPr>
                <w:rFonts w:hint="eastAsia" w:cs="宋体"/>
                <w:b w:val="0"/>
                <w:color w:val="auto"/>
                <w:kern w:val="2"/>
                <w:sz w:val="24"/>
                <w:szCs w:val="24"/>
                <w:lang w:eastAsia="zh-CN"/>
              </w:rPr>
              <w:t>支付合同总额的40%；工程完工验收通过后，支付</w:t>
            </w:r>
            <w:r>
              <w:rPr>
                <w:rFonts w:hint="eastAsia" w:cs="宋体"/>
                <w:b w:val="0"/>
                <w:color w:val="auto"/>
                <w:kern w:val="2"/>
                <w:sz w:val="24"/>
                <w:szCs w:val="24"/>
                <w:lang w:val="en-US" w:eastAsia="zh-CN"/>
              </w:rPr>
              <w:t>至</w:t>
            </w:r>
            <w:r>
              <w:rPr>
                <w:rFonts w:hint="eastAsia" w:cs="宋体"/>
                <w:b w:val="0"/>
                <w:color w:val="auto"/>
                <w:kern w:val="2"/>
                <w:sz w:val="24"/>
                <w:szCs w:val="24"/>
                <w:lang w:eastAsia="zh-CN"/>
              </w:rPr>
              <w:t>合同总额的95%，</w:t>
            </w:r>
            <w:r>
              <w:rPr>
                <w:rFonts w:hint="eastAsia" w:cs="宋体"/>
                <w:b w:val="0"/>
                <w:color w:val="auto"/>
                <w:kern w:val="2"/>
                <w:sz w:val="24"/>
                <w:szCs w:val="24"/>
                <w:lang w:val="en-US" w:eastAsia="zh-CN"/>
              </w:rPr>
              <w:t>剩余5%一年后付清</w:t>
            </w:r>
            <w:r>
              <w:rPr>
                <w:rFonts w:hint="eastAsia" w:cs="宋体"/>
                <w:b w:val="0"/>
                <w:color w:val="auto"/>
                <w:kern w:val="2"/>
                <w:sz w:val="24"/>
                <w:szCs w:val="24"/>
                <w:lang w:eastAsia="zh-CN"/>
              </w:rPr>
              <w:t>。</w:t>
            </w:r>
          </w:p>
        </w:tc>
      </w:tr>
      <w:tr w14:paraId="41C86A91">
        <w:tblPrEx>
          <w:tblCellMar>
            <w:top w:w="147" w:type="dxa"/>
            <w:left w:w="108" w:type="dxa"/>
            <w:bottom w:w="56" w:type="dxa"/>
            <w:right w:w="0" w:type="dxa"/>
          </w:tblCellMar>
        </w:tblPrEx>
        <w:trPr>
          <w:trHeight w:val="29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8C10BD">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p>
          <w:p w14:paraId="37DAD5BE">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firstLineChars="0"/>
              <w:jc w:val="both"/>
              <w:textAlignment w:val="auto"/>
              <w:rPr>
                <w:rFonts w:hint="eastAsia" w:ascii="宋体" w:hAnsi="宋体" w:eastAsia="宋体" w:cs="宋体"/>
                <w:kern w:val="2"/>
                <w:sz w:val="24"/>
                <w:szCs w:val="24"/>
                <w:lang w:val="en-US" w:eastAsia="zh-CN" w:bidi="ar-SA"/>
              </w:rPr>
            </w:pPr>
          </w:p>
        </w:tc>
        <w:tc>
          <w:tcPr>
            <w:tcW w:w="1989" w:type="dxa"/>
            <w:tcBorders>
              <w:top w:val="single" w:color="000000" w:sz="4" w:space="0"/>
              <w:left w:val="single" w:color="000000" w:sz="4" w:space="0"/>
              <w:bottom w:val="single" w:color="000000" w:sz="4" w:space="0"/>
              <w:right w:val="single" w:color="000000" w:sz="4" w:space="0"/>
            </w:tcBorders>
            <w:vAlign w:val="center"/>
          </w:tcPr>
          <w:p w14:paraId="36B45366">
            <w:pPr>
              <w:spacing w:line="259"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其他说明事项</w:t>
            </w:r>
          </w:p>
        </w:tc>
        <w:tc>
          <w:tcPr>
            <w:tcW w:w="7191" w:type="dxa"/>
            <w:tcBorders>
              <w:top w:val="single" w:color="000000" w:sz="4" w:space="0"/>
              <w:left w:val="single" w:color="000000" w:sz="4" w:space="0"/>
              <w:bottom w:val="single" w:color="000000" w:sz="4" w:space="0"/>
              <w:right w:val="single" w:color="000000" w:sz="4" w:space="0"/>
            </w:tcBorders>
            <w:vAlign w:val="center"/>
          </w:tcPr>
          <w:p w14:paraId="510E62E9">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采购标的对应的中小企业划分标准所属行业为</w:t>
            </w:r>
            <w:r>
              <w:rPr>
                <w:rFonts w:hint="eastAsia" w:ascii="宋体" w:hAnsi="宋体" w:eastAsia="宋体" w:cs="宋体"/>
                <w:color w:val="000000"/>
                <w:sz w:val="24"/>
                <w:szCs w:val="24"/>
                <w:lang w:val="en-US" w:eastAsia="zh-CN"/>
              </w:rPr>
              <w:t>建筑业</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 xml:space="preserve"> </w:t>
            </w:r>
          </w:p>
          <w:p w14:paraId="382A72A7">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建筑业</w:t>
            </w:r>
            <w:r>
              <w:rPr>
                <w:rFonts w:hint="eastAsia" w:ascii="宋体" w:hAnsi="宋体" w:eastAsia="宋体" w:cs="宋体"/>
                <w:color w:val="000000"/>
                <w:sz w:val="24"/>
                <w:szCs w:val="24"/>
                <w:lang w:eastAsia="zh-CN"/>
              </w:rPr>
              <w:t>的划型标准为：</w:t>
            </w:r>
            <w:r>
              <w:rPr>
                <w:rFonts w:hint="eastAsia" w:ascii="宋体" w:hAnsi="宋体" w:eastAsia="宋体" w:cs="宋体"/>
                <w:color w:val="000000"/>
                <w:sz w:val="24"/>
                <w:szCs w:val="24"/>
              </w:rPr>
              <w:t>营业收入80000万元以下或资产总额80000万元以下的为中小微型企业。其中，营业收入6000万元及以上，且资产总额5000万元及以上的为中型企业；营业收 入300万元及以上，且资产总额300万元及以上的为小型企业；营业收入300万元以下或资产总额300万元以下的为微型企业。</w:t>
            </w:r>
          </w:p>
        </w:tc>
      </w:tr>
      <w:tr w14:paraId="2BE5A256">
        <w:tblPrEx>
          <w:tblCellMar>
            <w:top w:w="147" w:type="dxa"/>
            <w:left w:w="108" w:type="dxa"/>
            <w:bottom w:w="56" w:type="dxa"/>
            <w:right w:w="0" w:type="dxa"/>
          </w:tblCellMar>
        </w:tblPrEx>
        <w:trPr>
          <w:trHeight w:val="36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53B41D7">
            <w:pPr>
              <w:pStyle w:val="96"/>
              <w:keepNext w:val="0"/>
              <w:keepLines w:val="0"/>
              <w:pageBreakBefore w:val="0"/>
              <w:widowControl w:val="0"/>
              <w:numPr>
                <w:ilvl w:val="0"/>
                <w:numId w:val="0"/>
              </w:numPr>
              <w:kinsoku/>
              <w:wordWrap/>
              <w:overflowPunct/>
              <w:topLinePunct w:val="0"/>
              <w:autoSpaceDE/>
              <w:autoSpaceDN/>
              <w:bidi w:val="0"/>
              <w:adjustRightInd/>
              <w:snapToGrid/>
              <w:spacing w:line="260" w:lineRule="auto"/>
              <w:ind w:leftChars="0" w:right="0" w:rightChars="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989" w:type="dxa"/>
            <w:tcBorders>
              <w:top w:val="single" w:color="000000" w:sz="4" w:space="0"/>
              <w:left w:val="single" w:color="000000" w:sz="4" w:space="0"/>
              <w:bottom w:val="single" w:color="000000" w:sz="4" w:space="0"/>
              <w:right w:val="single" w:color="000000" w:sz="4" w:space="0"/>
            </w:tcBorders>
          </w:tcPr>
          <w:p w14:paraId="7E3BCA8E">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191" w:type="dxa"/>
            <w:tcBorders>
              <w:top w:val="single" w:color="000000" w:sz="4" w:space="0"/>
              <w:left w:val="single" w:color="000000" w:sz="4" w:space="0"/>
              <w:bottom w:val="single" w:color="000000" w:sz="4" w:space="0"/>
              <w:right w:val="single" w:color="000000" w:sz="4" w:space="0"/>
            </w:tcBorders>
          </w:tcPr>
          <w:p w14:paraId="6DE08B63">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bl>
    <w:p w14:paraId="77EB31CF">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44"/>
          <w:sz w:val="32"/>
          <w:szCs w:val="32"/>
          <w:lang w:val="en-US" w:eastAsia="zh-CN" w:bidi="ar-SA"/>
        </w:rPr>
        <w:sectPr>
          <w:headerReference r:id="rId9" w:type="first"/>
          <w:footerReference r:id="rId11" w:type="first"/>
          <w:headerReference r:id="rId8" w:type="default"/>
          <w:footerReference r:id="rId10" w:type="default"/>
          <w:pgSz w:w="11905" w:h="16838"/>
          <w:pgMar w:top="1423" w:right="1582" w:bottom="1423" w:left="1604" w:header="992" w:footer="964" w:gutter="0"/>
          <w:pgNumType w:fmt="decimal" w:start="1"/>
          <w:cols w:space="0" w:num="1"/>
          <w:rtlGutter w:val="0"/>
          <w:docGrid w:linePitch="324" w:charSpace="0"/>
        </w:sectPr>
      </w:pPr>
      <w:bookmarkStart w:id="20" w:name="_Toc536202378"/>
      <w:bookmarkStart w:id="21" w:name="_Toc536202284"/>
      <w:bookmarkStart w:id="22" w:name="_Toc19272"/>
      <w:bookmarkStart w:id="23" w:name="_Toc19543335"/>
      <w:bookmarkStart w:id="24" w:name="_Toc536429371"/>
      <w:bookmarkStart w:id="25" w:name="_Toc536429318"/>
      <w:bookmarkStart w:id="26" w:name="_Toc21495"/>
    </w:p>
    <w:p w14:paraId="30EC9E34">
      <w:pPr>
        <w:pStyle w:val="2"/>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kern w:val="44"/>
          <w:sz w:val="32"/>
          <w:szCs w:val="32"/>
          <w:lang w:val="en-US" w:eastAsia="zh-CN" w:bidi="ar-SA"/>
        </w:rPr>
      </w:pPr>
      <w:bookmarkStart w:id="27" w:name="_Toc12493"/>
      <w:r>
        <w:rPr>
          <w:rFonts w:hint="eastAsia" w:ascii="宋体" w:hAnsi="宋体" w:eastAsia="宋体" w:cs="宋体"/>
          <w:b/>
          <w:bCs/>
          <w:kern w:val="44"/>
          <w:sz w:val="32"/>
          <w:szCs w:val="32"/>
          <w:lang w:val="en-US" w:eastAsia="zh-CN" w:bidi="ar-SA"/>
        </w:rPr>
        <w:t>第三部分  供应商须知</w:t>
      </w:r>
      <w:bookmarkEnd w:id="20"/>
      <w:bookmarkEnd w:id="21"/>
      <w:bookmarkEnd w:id="22"/>
      <w:bookmarkEnd w:id="23"/>
      <w:bookmarkEnd w:id="24"/>
      <w:bookmarkEnd w:id="25"/>
      <w:bookmarkEnd w:id="26"/>
      <w:bookmarkEnd w:id="27"/>
    </w:p>
    <w:p w14:paraId="2655606A">
      <w:pPr>
        <w:keepLines w:val="0"/>
        <w:pageBreakBefore w:val="0"/>
        <w:widowControl/>
        <w:numPr>
          <w:ilvl w:val="0"/>
          <w:numId w:val="4"/>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hint="eastAsia" w:ascii="宋体" w:hAnsi="宋体" w:eastAsia="宋体" w:cs="宋体"/>
          <w:b/>
          <w:bCs/>
          <w:kern w:val="0"/>
          <w:sz w:val="32"/>
          <w:szCs w:val="32"/>
        </w:rPr>
      </w:pPr>
      <w:bookmarkStart w:id="28" w:name="_Toc26739"/>
      <w:bookmarkStart w:id="29" w:name="_Toc19543336"/>
      <w:bookmarkStart w:id="30" w:name="_Toc536202285"/>
      <w:bookmarkStart w:id="31" w:name="_Toc536202379"/>
      <w:bookmarkStart w:id="32" w:name="_Toc536429319"/>
      <w:bookmarkStart w:id="33" w:name="_Toc17059"/>
      <w:bookmarkStart w:id="34" w:name="_Toc536429372"/>
      <w:r>
        <w:rPr>
          <w:rFonts w:hint="eastAsia" w:ascii="宋体" w:hAnsi="宋体" w:eastAsia="宋体" w:cs="宋体"/>
          <w:b/>
          <w:bCs/>
          <w:kern w:val="0"/>
          <w:sz w:val="32"/>
          <w:szCs w:val="32"/>
        </w:rPr>
        <w:t>总则</w:t>
      </w:r>
      <w:bookmarkEnd w:id="28"/>
      <w:bookmarkEnd w:id="29"/>
      <w:bookmarkEnd w:id="30"/>
      <w:bookmarkEnd w:id="31"/>
      <w:bookmarkEnd w:id="32"/>
      <w:bookmarkEnd w:id="33"/>
      <w:bookmarkEnd w:id="34"/>
    </w:p>
    <w:p w14:paraId="5E9F556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1.</w:t>
      </w:r>
      <w:r>
        <w:rPr>
          <w:rFonts w:hint="eastAsia" w:ascii="宋体" w:hAnsi="宋体" w:eastAsia="宋体" w:cs="宋体"/>
          <w:b/>
          <w:bCs/>
          <w:sz w:val="24"/>
          <w:szCs w:val="24"/>
        </w:rPr>
        <w:t>适用范围</w:t>
      </w:r>
    </w:p>
    <w:p w14:paraId="7849BEF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1E31FC6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20B29517">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2.</w:t>
      </w:r>
      <w:r>
        <w:rPr>
          <w:rFonts w:hint="eastAsia" w:ascii="宋体" w:hAnsi="宋体" w:eastAsia="宋体" w:cs="宋体"/>
          <w:b/>
          <w:bCs/>
          <w:sz w:val="24"/>
          <w:szCs w:val="24"/>
        </w:rPr>
        <w:t>定义</w:t>
      </w:r>
    </w:p>
    <w:p w14:paraId="79021C3A">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2.1采购人：</w:t>
      </w:r>
      <w:r>
        <w:rPr>
          <w:rFonts w:hint="eastAsia" w:ascii="宋体" w:hAnsi="宋体" w:cs="宋体"/>
          <w:bCs/>
          <w:sz w:val="24"/>
          <w:szCs w:val="24"/>
          <w:lang w:val="en-US" w:eastAsia="zh-CN"/>
        </w:rPr>
        <w:t>安康职业技术学院附属小学</w:t>
      </w:r>
    </w:p>
    <w:p w14:paraId="4B653661">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55DCEBD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FF0000"/>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eastAsia="宋体" w:cs="宋体"/>
          <w:bCs/>
          <w:color w:val="auto"/>
          <w:sz w:val="24"/>
          <w:szCs w:val="24"/>
          <w:lang w:eastAsia="zh-CN"/>
        </w:rPr>
        <w:t>安康市</w:t>
      </w:r>
      <w:r>
        <w:rPr>
          <w:rFonts w:hint="eastAsia" w:ascii="宋体" w:hAnsi="宋体" w:eastAsia="宋体" w:cs="宋体"/>
          <w:bCs/>
          <w:color w:val="auto"/>
          <w:sz w:val="24"/>
          <w:szCs w:val="24"/>
        </w:rPr>
        <w:t>财政局</w:t>
      </w:r>
    </w:p>
    <w:p w14:paraId="6E897A66">
      <w:pPr>
        <w:pageBreakBefore w:val="0"/>
        <w:widowControl/>
        <w:wordWrap/>
        <w:topLinePunct w:val="0"/>
        <w:autoSpaceDE/>
        <w:autoSpaceDN/>
        <w:bidi w:val="0"/>
        <w:snapToGrid w:val="0"/>
        <w:spacing w:line="336" w:lineRule="auto"/>
        <w:ind w:right="-90" w:rightChars="-43" w:firstLine="360" w:firstLineChars="150"/>
        <w:jc w:val="left"/>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39B6432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w:t>
      </w:r>
      <w:r>
        <w:rPr>
          <w:rFonts w:hint="eastAsia" w:ascii="宋体" w:hAnsi="宋体" w:eastAsia="宋体" w:cs="宋体"/>
          <w:bCs/>
          <w:sz w:val="24"/>
          <w:szCs w:val="24"/>
          <w:lang w:eastAsia="zh-CN"/>
        </w:rPr>
        <w:t>本次投标所需的</w:t>
      </w:r>
      <w:r>
        <w:rPr>
          <w:rFonts w:hint="eastAsia" w:ascii="宋体" w:hAnsi="宋体" w:eastAsia="宋体" w:cs="宋体"/>
          <w:bCs/>
          <w:sz w:val="24"/>
          <w:szCs w:val="24"/>
        </w:rPr>
        <w:t>各种形态和种类的物品。</w:t>
      </w:r>
    </w:p>
    <w:p w14:paraId="2154568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服务：指除了货物和工程外的其他政府采购对象。包含除货物以外规定由供应商承担的与货物有关的辅助服务。</w:t>
      </w:r>
    </w:p>
    <w:p w14:paraId="2108B8BA">
      <w:pPr>
        <w:keepNext w:val="0"/>
        <w:keepLines w:val="0"/>
        <w:pageBreakBefore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 投标人资格要求</w:t>
      </w:r>
    </w:p>
    <w:p w14:paraId="3D46300A">
      <w:pPr>
        <w:pStyle w:val="37"/>
        <w:keepNext w:val="0"/>
        <w:keepLines w:val="0"/>
        <w:pageBreakBefore w:val="0"/>
        <w:kinsoku/>
        <w:wordWrap/>
        <w:overflowPunct/>
        <w:topLinePunct w:val="0"/>
        <w:bidi w:val="0"/>
        <w:ind w:firstLine="480" w:firstLineChars="200"/>
        <w:jc w:val="both"/>
        <w:textAlignment w:val="auto"/>
        <w:rPr>
          <w:rFonts w:hint="eastAsia" w:ascii="宋体" w:hAnsi="宋体" w:eastAsia="宋体" w:cs="宋体"/>
          <w:b w:val="0"/>
          <w:bCs/>
          <w:spacing w:val="0"/>
          <w:w w:val="100"/>
          <w:kern w:val="2"/>
          <w:sz w:val="24"/>
          <w:szCs w:val="24"/>
          <w:lang w:val="en-US" w:eastAsia="zh-CN" w:bidi="ar-SA"/>
        </w:rPr>
      </w:pPr>
      <w:r>
        <w:rPr>
          <w:rFonts w:hint="eastAsia" w:ascii="宋体" w:hAnsi="宋体" w:eastAsia="宋体" w:cs="宋体"/>
          <w:b w:val="0"/>
          <w:bCs/>
          <w:spacing w:val="0"/>
          <w:w w:val="100"/>
          <w:kern w:val="2"/>
          <w:sz w:val="24"/>
          <w:szCs w:val="24"/>
          <w:lang w:val="zh-CN" w:eastAsia="zh-CN" w:bidi="ar-SA"/>
        </w:rPr>
        <w:t>3.1 投标人应具备的资格条件：见投标人须知前附表。</w:t>
      </w:r>
    </w:p>
    <w:p w14:paraId="72E3BEBF">
      <w:pPr>
        <w:keepNext w:val="0"/>
        <w:keepLines w:val="0"/>
        <w:pageBreakBefore w:val="0"/>
        <w:kinsoku/>
        <w:wordWrap/>
        <w:overflowPunct/>
        <w:topLinePunct w:val="0"/>
        <w:autoSpaceDE w:val="0"/>
        <w:autoSpaceDN w:val="0"/>
        <w:bidi w:val="0"/>
        <w:adjustRightInd w:val="0"/>
        <w:spacing w:line="360" w:lineRule="auto"/>
        <w:ind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4.</w:t>
      </w:r>
      <w:r>
        <w:rPr>
          <w:rFonts w:hint="eastAsia" w:ascii="宋体" w:hAnsi="宋体" w:eastAsia="宋体" w:cs="宋体"/>
          <w:b/>
          <w:sz w:val="24"/>
          <w:szCs w:val="24"/>
        </w:rPr>
        <w:t xml:space="preserve"> 合格的投标人</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合格的工程</w:t>
      </w:r>
    </w:p>
    <w:p w14:paraId="09ADEFFD">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w:t>
      </w:r>
      <w:r>
        <w:rPr>
          <w:rFonts w:hint="eastAsia" w:ascii="宋体" w:hAnsi="宋体" w:eastAsia="宋体" w:cs="宋体"/>
          <w:bCs/>
          <w:sz w:val="24"/>
          <w:szCs w:val="24"/>
        </w:rPr>
        <w:t xml:space="preserve"> 合格的投标人 </w:t>
      </w:r>
    </w:p>
    <w:p w14:paraId="3E948CC3">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4.1.1</w:t>
      </w:r>
      <w:r>
        <w:rPr>
          <w:rFonts w:hint="eastAsia" w:ascii="宋体" w:hAnsi="宋体" w:eastAsia="宋体" w:cs="宋体"/>
          <w:bCs/>
          <w:sz w:val="24"/>
          <w:szCs w:val="24"/>
        </w:rPr>
        <w:t>依照《中华人民共和国公司法》注册、具有法人资格、符合《中华人民共和国政府采购法》第二十二条要求具备的条件、并具备国家规定的相关该行业必备资质。</w:t>
      </w:r>
    </w:p>
    <w:p w14:paraId="753E888F">
      <w:pPr>
        <w:keepNext w:val="0"/>
        <w:keepLines w:val="0"/>
        <w:pageBreakBefore w:val="0"/>
        <w:widowControl/>
        <w:numPr>
          <w:ilvl w:val="0"/>
          <w:numId w:val="0"/>
        </w:numPr>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4.1.2</w:t>
      </w:r>
      <w:r>
        <w:rPr>
          <w:rFonts w:hint="eastAsia" w:ascii="宋体" w:hAnsi="宋体" w:eastAsia="宋体" w:cs="宋体"/>
          <w:bCs/>
          <w:sz w:val="24"/>
          <w:szCs w:val="24"/>
        </w:rPr>
        <w:t>投标人必须从采购</w:t>
      </w:r>
      <w:r>
        <w:rPr>
          <w:rFonts w:hint="eastAsia" w:ascii="宋体" w:hAnsi="宋体" w:cs="宋体"/>
          <w:bCs/>
          <w:sz w:val="24"/>
          <w:szCs w:val="24"/>
          <w:lang w:val="en-US" w:eastAsia="zh-CN"/>
        </w:rPr>
        <w:t>文件规定的获取方式获取</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w:t>
      </w:r>
    </w:p>
    <w:p w14:paraId="7E430D2E">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4.1.3</w:t>
      </w:r>
      <w:r>
        <w:rPr>
          <w:rFonts w:hint="eastAsia" w:ascii="宋体" w:hAnsi="宋体" w:eastAsia="宋体" w:cs="宋体"/>
          <w:bCs/>
          <w:sz w:val="24"/>
          <w:szCs w:val="24"/>
        </w:rPr>
        <w:t>本项目不接受联合体</w:t>
      </w:r>
      <w:r>
        <w:rPr>
          <w:rFonts w:hint="eastAsia" w:ascii="宋体" w:hAnsi="宋体" w:eastAsia="宋体" w:cs="宋体"/>
          <w:bCs/>
          <w:sz w:val="24"/>
          <w:szCs w:val="24"/>
          <w:lang w:val="en-US" w:eastAsia="zh-CN"/>
        </w:rPr>
        <w:t>投标</w:t>
      </w:r>
      <w:r>
        <w:rPr>
          <w:rFonts w:hint="eastAsia" w:ascii="宋体" w:hAnsi="宋体" w:eastAsia="宋体" w:cs="宋体"/>
          <w:bCs/>
          <w:sz w:val="24"/>
          <w:szCs w:val="24"/>
        </w:rPr>
        <w:t>。</w:t>
      </w:r>
    </w:p>
    <w:p w14:paraId="13ABF4E6">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w:t>
      </w:r>
      <w:r>
        <w:rPr>
          <w:rFonts w:hint="eastAsia" w:ascii="宋体" w:hAnsi="宋体" w:eastAsia="宋体" w:cs="宋体"/>
          <w:bCs/>
          <w:sz w:val="24"/>
          <w:szCs w:val="24"/>
        </w:rPr>
        <w:t xml:space="preserve"> 合格的工程</w:t>
      </w:r>
    </w:p>
    <w:p w14:paraId="00F80600">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4.2.1</w:t>
      </w:r>
      <w:r>
        <w:rPr>
          <w:rFonts w:hint="eastAsia" w:ascii="宋体" w:hAnsi="宋体" w:eastAsia="宋体" w:cs="宋体"/>
          <w:bCs/>
          <w:sz w:val="24"/>
          <w:szCs w:val="24"/>
        </w:rPr>
        <w:t>工程项目建设依据：采购人提供</w:t>
      </w:r>
      <w:r>
        <w:rPr>
          <w:rFonts w:hint="eastAsia" w:ascii="宋体" w:hAnsi="宋体" w:eastAsia="宋体" w:cs="宋体"/>
          <w:bCs/>
          <w:sz w:val="24"/>
          <w:szCs w:val="24"/>
          <w:lang w:eastAsia="zh-CN"/>
        </w:rPr>
        <w:t>的</w:t>
      </w:r>
      <w:r>
        <w:rPr>
          <w:rFonts w:hint="eastAsia" w:ascii="宋体" w:hAnsi="宋体" w:eastAsia="宋体" w:cs="宋体"/>
          <w:bCs/>
          <w:sz w:val="24"/>
          <w:szCs w:val="24"/>
        </w:rPr>
        <w:t>资料齐全，可满足施工需要。</w:t>
      </w:r>
    </w:p>
    <w:p w14:paraId="7D6AE58E">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4.2.2</w:t>
      </w:r>
      <w:r>
        <w:rPr>
          <w:rFonts w:hint="eastAsia" w:ascii="宋体" w:hAnsi="宋体" w:eastAsia="宋体" w:cs="宋体"/>
          <w:bCs/>
          <w:sz w:val="24"/>
          <w:szCs w:val="24"/>
        </w:rPr>
        <w:t>工程范围及工期、质量要求</w:t>
      </w:r>
    </w:p>
    <w:p w14:paraId="407EC6A1">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w:t>
      </w: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工程范围：详见</w:t>
      </w:r>
      <w:r>
        <w:rPr>
          <w:rFonts w:hint="eastAsia" w:ascii="宋体" w:hAnsi="宋体" w:eastAsia="宋体" w:cs="宋体"/>
          <w:bCs/>
          <w:sz w:val="24"/>
          <w:szCs w:val="24"/>
          <w:lang w:val="en-US" w:eastAsia="zh-CN"/>
        </w:rPr>
        <w:t>采购内容及要求</w:t>
      </w:r>
    </w:p>
    <w:p w14:paraId="6324E60F">
      <w:pPr>
        <w:keepNext w:val="0"/>
        <w:keepLines w:val="0"/>
        <w:pageBreakBefore w:val="0"/>
        <w:widowControl/>
        <w:kinsoku/>
        <w:wordWrap/>
        <w:overflowPunct/>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质量要求：合格</w:t>
      </w:r>
    </w:p>
    <w:p w14:paraId="6CABF232">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a.本工程的工程质量应符合国家工程质量验收标准合格以上要求，投标人应按现行的国家施工验收规范和质量评定标准和施工说明书、</w:t>
      </w:r>
      <w:r>
        <w:rPr>
          <w:rFonts w:hint="eastAsia" w:ascii="宋体" w:hAnsi="宋体" w:eastAsia="宋体" w:cs="宋体"/>
          <w:bCs/>
          <w:sz w:val="24"/>
          <w:szCs w:val="24"/>
          <w:lang w:val="en-US" w:eastAsia="zh-CN"/>
        </w:rPr>
        <w:t>工程量清单、</w:t>
      </w:r>
      <w:r>
        <w:rPr>
          <w:rFonts w:hint="eastAsia" w:ascii="宋体" w:hAnsi="宋体" w:eastAsia="宋体" w:cs="宋体"/>
          <w:bCs/>
          <w:sz w:val="24"/>
          <w:szCs w:val="24"/>
        </w:rPr>
        <w:t>设备说明书、设计变更等技术文件为依据施工。</w:t>
      </w:r>
    </w:p>
    <w:p w14:paraId="21711707">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sz w:val="24"/>
          <w:szCs w:val="24"/>
        </w:rPr>
      </w:pPr>
      <w:r>
        <w:rPr>
          <w:rFonts w:hint="eastAsia" w:ascii="宋体" w:hAnsi="宋体" w:eastAsia="宋体" w:cs="宋体"/>
          <w:bCs/>
          <w:sz w:val="24"/>
          <w:szCs w:val="24"/>
        </w:rPr>
        <w:t>b.如工程质量达不到约定条件的部分，一经发现。可要求投标人返工，直至达到合同约定条件，并由投标人承担返工费用。返工后仍达不到约定条件，应继续返工到约定条件或合格标准。投标人承诺的质量等级达不到约定条件应承担违约责任，并按合同总价</w:t>
      </w:r>
      <w:r>
        <w:rPr>
          <w:rFonts w:hint="eastAsia" w:ascii="宋体" w:hAnsi="宋体" w:eastAsia="宋体" w:cs="宋体"/>
          <w:bCs/>
          <w:sz w:val="24"/>
          <w:szCs w:val="24"/>
          <w:lang w:eastAsia="zh-CN"/>
        </w:rPr>
        <w:t>格的</w:t>
      </w:r>
      <w:r>
        <w:rPr>
          <w:rFonts w:hint="eastAsia" w:ascii="宋体" w:hAnsi="宋体" w:eastAsia="宋体" w:cs="宋体"/>
          <w:bCs/>
          <w:sz w:val="24"/>
          <w:szCs w:val="24"/>
        </w:rPr>
        <w:t xml:space="preserve"> 5 %支付赔偿金。</w:t>
      </w:r>
    </w:p>
    <w:p w14:paraId="20673715">
      <w:pPr>
        <w:pageBreakBefore w:val="0"/>
        <w:widowControl/>
        <w:wordWrap/>
        <w:topLinePunct w:val="0"/>
        <w:autoSpaceDE/>
        <w:autoSpaceDN/>
        <w:bidi w:val="0"/>
        <w:snapToGrid w:val="0"/>
        <w:spacing w:line="336" w:lineRule="auto"/>
        <w:ind w:right="-90" w:rightChars="-43" w:firstLine="600" w:firstLineChars="250"/>
        <w:jc w:val="left"/>
        <w:textAlignment w:val="auto"/>
        <w:rPr>
          <w:rFonts w:hint="eastAsia" w:ascii="宋体" w:hAnsi="宋体" w:eastAsia="宋体" w:cs="宋体"/>
          <w:bCs/>
          <w:color w:val="auto"/>
          <w:sz w:val="24"/>
          <w:szCs w:val="24"/>
        </w:rPr>
      </w:pPr>
      <w:r>
        <w:rPr>
          <w:rFonts w:hint="eastAsia" w:ascii="宋体" w:hAnsi="宋体" w:eastAsia="宋体" w:cs="宋体"/>
          <w:bCs/>
          <w:sz w:val="24"/>
          <w:szCs w:val="24"/>
        </w:rPr>
        <w:t>c.工期</w:t>
      </w:r>
      <w:r>
        <w:rPr>
          <w:rFonts w:hint="eastAsia" w:ascii="宋体" w:hAnsi="宋体" w:eastAsia="宋体" w:cs="宋体"/>
          <w:bCs/>
          <w:color w:val="auto"/>
          <w:sz w:val="24"/>
          <w:szCs w:val="24"/>
        </w:rPr>
        <w:t>：</w:t>
      </w:r>
    </w:p>
    <w:p w14:paraId="49306700">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cs="宋体"/>
          <w:color w:val="auto"/>
          <w:kern w:val="0"/>
          <w:sz w:val="24"/>
          <w:szCs w:val="24"/>
          <w:highlight w:val="none"/>
          <w:lang w:val="en-US" w:eastAsia="zh-CN" w:bidi="ar-SA"/>
        </w:rPr>
        <w:t>自合同签订生效之日起50日历天</w:t>
      </w:r>
      <w:r>
        <w:rPr>
          <w:rFonts w:hint="eastAsia" w:ascii="宋体" w:hAnsi="宋体" w:eastAsia="宋体" w:cs="宋体"/>
          <w:bCs/>
          <w:color w:val="auto"/>
          <w:sz w:val="24"/>
          <w:szCs w:val="24"/>
        </w:rPr>
        <w:t>。</w:t>
      </w:r>
    </w:p>
    <w:p w14:paraId="07FA0247">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工期延误，如果由于以下原因造成竣工日期推迟延误，经采购人代表确认后，投标人有理由延期完成工程或部分工程，采购人应同投标人协商决定延长竣工时间的期限。</w:t>
      </w:r>
    </w:p>
    <w:p w14:paraId="66FC06A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（1）额外的或附加的工程数量。</w:t>
      </w:r>
    </w:p>
    <w:p w14:paraId="6BC0315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（2）由采购人原因造成的延误、障碍、阻止。</w:t>
      </w:r>
    </w:p>
    <w:p w14:paraId="5E14B91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（3）不可抗力。</w:t>
      </w:r>
    </w:p>
    <w:p w14:paraId="391DA66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（4）可能会出现的，不属投标人的过失或违约造成的。</w:t>
      </w:r>
    </w:p>
    <w:p w14:paraId="23CCDAB9">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4.2.3</w:t>
      </w:r>
      <w:r>
        <w:rPr>
          <w:rFonts w:hint="eastAsia" w:ascii="宋体" w:hAnsi="宋体" w:eastAsia="宋体" w:cs="宋体"/>
          <w:bCs/>
          <w:sz w:val="24"/>
          <w:szCs w:val="24"/>
        </w:rPr>
        <w:t xml:space="preserve"> 踏勘现场</w:t>
      </w:r>
    </w:p>
    <w:p w14:paraId="17AE2AAF">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1</w:t>
      </w:r>
      <w:r>
        <w:rPr>
          <w:rFonts w:hint="eastAsia" w:ascii="宋体" w:hAnsi="宋体" w:eastAsia="宋体" w:cs="宋体"/>
          <w:bCs/>
          <w:sz w:val="24"/>
          <w:szCs w:val="24"/>
          <w:lang w:eastAsia="zh-CN"/>
        </w:rPr>
        <w:t>）</w:t>
      </w:r>
      <w:r>
        <w:rPr>
          <w:rFonts w:hint="eastAsia" w:ascii="宋体" w:hAnsi="宋体" w:eastAsia="宋体" w:cs="宋体"/>
          <w:bCs/>
          <w:sz w:val="24"/>
          <w:szCs w:val="24"/>
        </w:rPr>
        <w:t>由投标人自行现场踏勘，投标人将需澄清的问题以书面形式提交，采购代理机构、采购人对投标人提出的问题或现场踏勘的问题进行答复，形成答疑纪要发送投标人。投标人承担踏勘现场所发生的自身费用。</w:t>
      </w:r>
    </w:p>
    <w:p w14:paraId="35BCF222">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2</w:t>
      </w:r>
      <w:r>
        <w:rPr>
          <w:rFonts w:hint="eastAsia" w:ascii="宋体" w:hAnsi="宋体" w:eastAsia="宋体" w:cs="宋体"/>
          <w:bCs/>
          <w:sz w:val="24"/>
          <w:szCs w:val="24"/>
          <w:lang w:eastAsia="zh-CN"/>
        </w:rPr>
        <w:t>）</w:t>
      </w:r>
      <w:r>
        <w:rPr>
          <w:rFonts w:hint="eastAsia" w:ascii="宋体" w:hAnsi="宋体" w:eastAsia="宋体" w:cs="宋体"/>
          <w:bCs/>
          <w:sz w:val="24"/>
          <w:szCs w:val="24"/>
        </w:rPr>
        <w:t>采购人和采购代理机构向投标人提供的有关现场的数据和资料，是现有的能被投标人利用的资料，采购人和采购代理机构对投标人做出的任何推论、理解和结论均不承担责任。</w:t>
      </w:r>
    </w:p>
    <w:p w14:paraId="14B888C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w:t>
      </w:r>
      <w:r>
        <w:rPr>
          <w:rFonts w:hint="eastAsia" w:ascii="宋体" w:hAnsi="宋体" w:eastAsia="宋体" w:cs="宋体"/>
          <w:bCs/>
          <w:sz w:val="24"/>
          <w:szCs w:val="24"/>
        </w:rPr>
        <w:t>3</w:t>
      </w:r>
      <w:r>
        <w:rPr>
          <w:rFonts w:hint="eastAsia" w:ascii="宋体" w:hAnsi="宋体" w:eastAsia="宋体" w:cs="宋体"/>
          <w:bCs/>
          <w:sz w:val="24"/>
          <w:szCs w:val="24"/>
          <w:lang w:eastAsia="zh-CN"/>
        </w:rPr>
        <w:t>）</w:t>
      </w:r>
      <w:r>
        <w:rPr>
          <w:rFonts w:hint="eastAsia" w:ascii="宋体" w:hAnsi="宋体" w:eastAsia="宋体" w:cs="宋体"/>
          <w:bCs/>
          <w:sz w:val="24"/>
          <w:szCs w:val="24"/>
        </w:rPr>
        <w:t>经采购人允许，投标人可为踏勘目的进入项目现场，但投标人不得因此使采购人承担有关的责任和蒙受损失。投标人应承担踏勘现场的责任和风险。</w:t>
      </w:r>
    </w:p>
    <w:p w14:paraId="4C3BE649">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政府采购政策支持</w:t>
      </w:r>
    </w:p>
    <w:p w14:paraId="62DE626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1C93A0C8">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 xml:space="preserve">的价格扣除，用扣除后的价格参与评标。  </w:t>
      </w:r>
    </w:p>
    <w:p w14:paraId="1B0E8E69">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color w:val="auto"/>
          <w:sz w:val="24"/>
          <w:szCs w:val="24"/>
          <w:lang w:eastAsia="zh-CN"/>
        </w:rPr>
        <w:t>给予</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的价格扣除，用扣除后的价格参与评审</w:t>
      </w:r>
      <w:r>
        <w:rPr>
          <w:rFonts w:hint="eastAsia" w:ascii="宋体" w:hAnsi="宋体" w:eastAsia="宋体" w:cs="宋体"/>
          <w:color w:val="auto"/>
          <w:sz w:val="24"/>
          <w:szCs w:val="24"/>
          <w:lang w:eastAsia="zh-CN"/>
        </w:rPr>
        <w:t>。</w:t>
      </w:r>
    </w:p>
    <w:p w14:paraId="47E1696A">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DDC499F">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（4）对专门面向中小企业采购项目，不再执行价格扣除政策。</w:t>
      </w:r>
    </w:p>
    <w:p w14:paraId="38CDE7D2">
      <w:pPr>
        <w:tabs>
          <w:tab w:val="left" w:pos="0"/>
        </w:tabs>
        <w:autoSpaceDE w:val="0"/>
        <w:autoSpaceDN w:val="0"/>
        <w:adjustRightInd w:val="0"/>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（5）对非专门面向中小企业采购项目，执行以上价格扣除政策。</w:t>
      </w:r>
    </w:p>
    <w:p w14:paraId="58C30DB0">
      <w:pPr>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w:t>
      </w:r>
      <w:r>
        <w:rPr>
          <w:rFonts w:hint="eastAsia" w:ascii="宋体" w:hAnsi="宋体" w:eastAsia="宋体" w:cs="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规定的价格扣除，但不影响</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的有效性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对既属于监狱企业、福利企业，同时又满足中小微企业规定的投标单位，其价格扣除仅适用一次。</w:t>
      </w:r>
    </w:p>
    <w:p w14:paraId="0886062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523DD0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②所投产品为“环境标志产品政府采购清单”所列产品，在性能、技术、服务等指标同等的条件下，应当优先采用；</w:t>
      </w:r>
    </w:p>
    <w:p w14:paraId="578D8E7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③节能产品根据《国务院办公厅关于建立政府强制采购节能产品制度的通知》国办发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2007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51号的规定，以中国政府采购网（http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//www.ccgp.gov.cn/）公布的最新一期节能产品政府采购清单为准；</w:t>
      </w:r>
    </w:p>
    <w:p w14:paraId="169EB5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④环境标志产品根据《环境标志产品政府采购实施的意见》（财库[2006]90号）的规定，以中国政府采购网（http</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//www.ccgp.gov.cn/）公布的最新一期环境标志产品政府采购清单为准；</w:t>
      </w:r>
    </w:p>
    <w:p w14:paraId="01BF172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⑤若节能、环保、环境标志清单内的产品仅是构成投标产品的部件、组件或零件的，则该投标产品不享受鼓励优惠政策；</w:t>
      </w:r>
    </w:p>
    <w:p w14:paraId="23F869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）关于信用记录的查询和使用</w:t>
      </w:r>
    </w:p>
    <w:p w14:paraId="2EFC943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rPr>
        <w:t>将在资格审查阶段通过【</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信用中国</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（www.creditchina.gov.cn）】、【</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"http://www.ccgp.gov.cn/cr/list"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中国政府采购网</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（www.ccgp.gov.cn）】网站对</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中的</w:t>
      </w:r>
      <w:r>
        <w:rPr>
          <w:rFonts w:hint="eastAsia" w:ascii="宋体" w:hAnsi="宋体" w:cs="宋体"/>
          <w:color w:val="auto"/>
          <w:sz w:val="24"/>
          <w:szCs w:val="24"/>
          <w:lang w:val="en-US" w:eastAsia="zh-CN"/>
        </w:rPr>
        <w:t>信用记录</w:t>
      </w:r>
      <w:r>
        <w:rPr>
          <w:rFonts w:hint="eastAsia" w:ascii="宋体" w:hAnsi="宋体" w:eastAsia="宋体" w:cs="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D75CF6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②投标人在参加政府采购活动前3年内因违法经营被禁止在一定期限内参加政府采购活动，期限届满的，可以参加政府采购活动的，但投标人应提供相关证明材料；</w:t>
      </w:r>
    </w:p>
    <w:p w14:paraId="218C9C4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③信用记录查询的截止时点为“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之日起至投标截止日前”。信用记录查询的结果，将以纸质截图或将截图保存至电子介质的形式留存。</w:t>
      </w:r>
    </w:p>
    <w:p w14:paraId="788115A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融资政策</w:t>
      </w:r>
    </w:p>
    <w:p w14:paraId="042EBF5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根据《陕西省财政厅关于加快推进我省中小企业政府采购信用融资工作的通知》（陕财办采</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2020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15号）文件精神，</w:t>
      </w:r>
      <w:r>
        <w:rPr>
          <w:rFonts w:hint="eastAsia" w:ascii="宋体" w:hAnsi="宋体" w:eastAsia="宋体" w:cs="宋体"/>
          <w:b w:val="0"/>
          <w:bCs w:val="0"/>
          <w:color w:val="auto"/>
          <w:sz w:val="24"/>
          <w:szCs w:val="24"/>
          <w:lang w:val="zh-CN" w:eastAsia="zh-CN"/>
        </w:rPr>
        <w:t>有融资需求的</w:t>
      </w:r>
      <w:r>
        <w:rPr>
          <w:rFonts w:hint="eastAsia" w:ascii="宋体" w:hAnsi="宋体" w:eastAsia="宋体" w:cs="宋体"/>
          <w:b w:val="0"/>
          <w:bCs w:val="0"/>
          <w:color w:val="auto"/>
          <w:sz w:val="24"/>
          <w:szCs w:val="24"/>
          <w:lang w:val="en-US" w:eastAsia="zh-CN"/>
        </w:rPr>
        <w:t>中标（成交）人</w:t>
      </w:r>
      <w:r>
        <w:rPr>
          <w:rFonts w:hint="eastAsia" w:ascii="宋体" w:hAnsi="宋体" w:eastAsia="宋体" w:cs="宋体"/>
          <w:b w:val="0"/>
          <w:bCs w:val="0"/>
          <w:color w:val="auto"/>
          <w:sz w:val="24"/>
          <w:szCs w:val="24"/>
          <w:lang w:val="zh-CN" w:eastAsia="zh-CN"/>
        </w:rPr>
        <w:t>可根据自身情</w:t>
      </w:r>
      <w:r>
        <w:rPr>
          <w:rFonts w:hint="eastAsia" w:ascii="宋体" w:hAnsi="宋体" w:eastAsia="宋体" w:cs="宋体"/>
          <w:color w:val="auto"/>
          <w:sz w:val="24"/>
          <w:szCs w:val="24"/>
          <w:lang w:val="zh-CN" w:eastAsia="zh-CN"/>
        </w:rPr>
        <w:t>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宋体" w:hAnsi="宋体" w:eastAsia="宋体" w:cs="宋体"/>
          <w:color w:val="auto"/>
          <w:sz w:val="24"/>
          <w:szCs w:val="24"/>
          <w:lang w:val="en-US" w:eastAsia="zh-CN"/>
        </w:rPr>
        <w:t xml:space="preserve">  </w:t>
      </w:r>
    </w:p>
    <w:p w14:paraId="3868837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color w:val="auto"/>
          <w:sz w:val="24"/>
          <w:szCs w:val="24"/>
          <w:lang w:val="zh-CN" w:eastAsia="zh-CN"/>
        </w:rPr>
        <w:t>http://www.ccgp-shaanxi.gov.cn/zcdservice/zcd/shanxi/s</w:t>
      </w:r>
    </w:p>
    <w:p w14:paraId="7E2EECB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5.</w:t>
      </w:r>
      <w:r>
        <w:rPr>
          <w:rFonts w:hint="eastAsia" w:ascii="宋体" w:hAnsi="宋体" w:eastAsia="宋体" w:cs="宋体"/>
          <w:b/>
          <w:bCs/>
          <w:color w:val="auto"/>
          <w:sz w:val="24"/>
          <w:szCs w:val="24"/>
        </w:rPr>
        <w:t>费用承担</w:t>
      </w:r>
    </w:p>
    <w:p w14:paraId="1176B44C">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供应商准备和参加磋商活动发生的费用自理。</w:t>
      </w:r>
    </w:p>
    <w:p w14:paraId="5AAF96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6.</w:t>
      </w:r>
      <w:r>
        <w:rPr>
          <w:rFonts w:hint="eastAsia" w:ascii="宋体" w:hAnsi="宋体" w:eastAsia="宋体" w:cs="宋体"/>
          <w:b/>
          <w:bCs/>
          <w:color w:val="auto"/>
          <w:sz w:val="24"/>
          <w:szCs w:val="24"/>
        </w:rPr>
        <w:t>保密</w:t>
      </w:r>
    </w:p>
    <w:p w14:paraId="3E169968">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参与磋商活动的各方应对磋商文件和响应文件的商业和技术等秘密</w:t>
      </w:r>
      <w:r>
        <w:rPr>
          <w:rFonts w:hint="eastAsia" w:ascii="宋体" w:hAnsi="宋体" w:cs="宋体"/>
          <w:bCs/>
          <w:color w:val="auto"/>
          <w:sz w:val="24"/>
          <w:szCs w:val="24"/>
          <w:lang w:val="en-US" w:eastAsia="zh-CN"/>
        </w:rPr>
        <w:t>予以</w:t>
      </w:r>
      <w:r>
        <w:rPr>
          <w:rFonts w:hint="eastAsia" w:ascii="宋体" w:hAnsi="宋体" w:eastAsia="宋体" w:cs="宋体"/>
          <w:bCs/>
          <w:color w:val="auto"/>
          <w:sz w:val="24"/>
          <w:szCs w:val="24"/>
        </w:rPr>
        <w:t>保密，违者应对由此造成的后果承担法律责任。</w:t>
      </w:r>
    </w:p>
    <w:p w14:paraId="5658FB38">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7.</w:t>
      </w:r>
      <w:r>
        <w:rPr>
          <w:rFonts w:hint="eastAsia" w:ascii="宋体" w:hAnsi="宋体" w:eastAsia="宋体" w:cs="宋体"/>
          <w:b/>
          <w:bCs/>
          <w:color w:val="auto"/>
          <w:sz w:val="24"/>
          <w:szCs w:val="24"/>
        </w:rPr>
        <w:t>语言文字</w:t>
      </w:r>
    </w:p>
    <w:p w14:paraId="078A7DBE">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除专用术语外，与磋商文件有关的语言均使用中文；必要时专用术语应附有中文注释。</w:t>
      </w:r>
    </w:p>
    <w:p w14:paraId="61DBA0C0">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计量单位</w:t>
      </w:r>
    </w:p>
    <w:p w14:paraId="4E48ACA4">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264AED25">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踏勘现场</w:t>
      </w:r>
    </w:p>
    <w:p w14:paraId="48A17587">
      <w:pPr>
        <w:pStyle w:val="2"/>
        <w:pageBreakBefore w:val="0"/>
        <w:wordWrap/>
        <w:topLinePunct w:val="0"/>
        <w:autoSpaceDE/>
        <w:autoSpaceDN/>
        <w:bidi w:val="0"/>
        <w:spacing w:line="336"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69C1F514">
      <w:pPr>
        <w:pageBreakBefore w:val="0"/>
        <w:widowControl/>
        <w:wordWrap/>
        <w:topLinePunct w:val="0"/>
        <w:autoSpaceDE/>
        <w:autoSpaceDN/>
        <w:bidi w:val="0"/>
        <w:snapToGrid w:val="0"/>
        <w:spacing w:line="336" w:lineRule="auto"/>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偏离</w:t>
      </w:r>
    </w:p>
    <w:p w14:paraId="268F1A8B">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eastAsia="宋体" w:cs="宋体"/>
          <w:bCs/>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5EBB0E41">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kern w:val="0"/>
          <w:sz w:val="24"/>
          <w:szCs w:val="24"/>
        </w:rPr>
      </w:pPr>
      <w:bookmarkStart w:id="35" w:name="_Toc3976"/>
      <w:bookmarkStart w:id="36" w:name="_Toc19543337"/>
      <w:bookmarkStart w:id="37" w:name="_Toc536429320"/>
      <w:bookmarkStart w:id="38" w:name="_Toc536202380"/>
      <w:bookmarkStart w:id="39" w:name="_Toc536429373"/>
      <w:bookmarkStart w:id="40" w:name="_Toc536202288"/>
      <w:r>
        <w:rPr>
          <w:rFonts w:hint="eastAsia" w:ascii="宋体" w:hAnsi="宋体" w:eastAsia="宋体" w:cs="宋体"/>
          <w:b/>
          <w:bCs/>
          <w:kern w:val="0"/>
          <w:sz w:val="24"/>
          <w:szCs w:val="24"/>
        </w:rPr>
        <w:t>竞争性磋商文件</w:t>
      </w:r>
      <w:bookmarkEnd w:id="35"/>
      <w:bookmarkEnd w:id="36"/>
      <w:bookmarkEnd w:id="37"/>
      <w:bookmarkEnd w:id="38"/>
      <w:bookmarkEnd w:id="39"/>
      <w:bookmarkEnd w:id="40"/>
    </w:p>
    <w:p w14:paraId="403492C3">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1" w:name="_Toc5801"/>
      <w:bookmarkStart w:id="42" w:name="_Toc536202289"/>
      <w:bookmarkStart w:id="43" w:name="_Toc536202313"/>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竞争性磋商文件的构成</w:t>
      </w:r>
      <w:bookmarkEnd w:id="41"/>
      <w:bookmarkEnd w:id="42"/>
    </w:p>
    <w:p w14:paraId="0DAC4B83">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C25567E">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竞争性磋商公告；</w:t>
      </w:r>
    </w:p>
    <w:p w14:paraId="0F683028">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p w14:paraId="4588BBB0">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w:t>
      </w:r>
    </w:p>
    <w:p w14:paraId="46D2EED7">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7DE1148E">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p w14:paraId="74D4275F">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合同条款；</w:t>
      </w:r>
    </w:p>
    <w:p w14:paraId="12C93E94">
      <w:pPr>
        <w:pageBreakBefore w:val="0"/>
        <w:numPr>
          <w:ilvl w:val="0"/>
          <w:numId w:val="5"/>
        </w:numPr>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p w14:paraId="7B424342">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4" w:name="_Toc536202290"/>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磋商文件的检查及阅读</w:t>
      </w:r>
      <w:bookmarkEnd w:id="44"/>
    </w:p>
    <w:p w14:paraId="2C62B24A">
      <w:pPr>
        <w:pageBreakBefore w:val="0"/>
        <w:tabs>
          <w:tab w:val="left" w:pos="0"/>
        </w:tabs>
        <w:wordWrap/>
        <w:topLinePunct w:val="0"/>
        <w:autoSpaceDE/>
        <w:autoSpaceDN/>
        <w:bidi w:val="0"/>
        <w:adjustRightInd w:val="0"/>
        <w:snapToGrid w:val="0"/>
        <w:spacing w:line="336" w:lineRule="auto"/>
        <w:ind w:firstLine="600" w:firstLineChars="2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color w:val="auto"/>
          <w:sz w:val="24"/>
          <w:szCs w:val="24"/>
          <w:lang w:val="en-US" w:eastAsia="zh-CN"/>
        </w:rPr>
        <w:t>无效投标</w:t>
      </w:r>
      <w:r>
        <w:rPr>
          <w:rFonts w:hint="eastAsia" w:ascii="宋体" w:hAnsi="宋体" w:eastAsia="宋体" w:cs="宋体"/>
          <w:color w:val="auto"/>
          <w:sz w:val="24"/>
          <w:szCs w:val="24"/>
        </w:rPr>
        <w:t>处理。</w:t>
      </w:r>
    </w:p>
    <w:p w14:paraId="15BDD60A">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5" w:name="_Toc536202292"/>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现场踏勘及磋商文件答疑</w:t>
      </w:r>
      <w:bookmarkEnd w:id="45"/>
    </w:p>
    <w:p w14:paraId="7D27B20F">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0311058">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6" w:name="_Toc19797"/>
      <w:bookmarkStart w:id="47" w:name="_Toc536202293"/>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竞争性磋商文件的澄清</w:t>
      </w:r>
      <w:bookmarkEnd w:id="46"/>
      <w:bookmarkEnd w:id="47"/>
    </w:p>
    <w:p w14:paraId="1A4311C0">
      <w:pPr>
        <w:pageBreakBefore w:val="0"/>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4.1供应商应认真阅读和充分理解竞争性磋商文件中所有的事项，如有问题或</w:t>
      </w:r>
      <w:r>
        <w:rPr>
          <w:rFonts w:hint="eastAsia" w:ascii="宋体" w:hAnsi="宋体" w:eastAsia="宋体" w:cs="宋体"/>
          <w:color w:val="auto"/>
          <w:sz w:val="24"/>
          <w:szCs w:val="24"/>
          <w:lang w:val="en-US" w:eastAsia="zh-CN"/>
        </w:rPr>
        <w:t>疑议</w:t>
      </w:r>
      <w:r>
        <w:rPr>
          <w:rFonts w:hint="eastAsia" w:ascii="宋体" w:hAnsi="宋体" w:eastAsia="宋体" w:cs="宋体"/>
          <w:color w:val="auto"/>
          <w:sz w:val="24"/>
          <w:szCs w:val="24"/>
        </w:rPr>
        <w:t>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因市场行情了解不清造成的后果和风险均由供应商自负。</w:t>
      </w:r>
    </w:p>
    <w:p w14:paraId="3C3A934E">
      <w:pPr>
        <w:pageBreakBefore w:val="0"/>
        <w:tabs>
          <w:tab w:val="left" w:pos="0"/>
        </w:tabs>
        <w:wordWrap/>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5B1EB0A8">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对于在规定时间内收到的投标人依法提出的询问或者质疑，采购代理机构将按程序及时</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答复，若对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做出实质性变动，则按照相关规定延长投标截止时间。</w:t>
      </w:r>
    </w:p>
    <w:p w14:paraId="43D602E6">
      <w:pPr>
        <w:pStyle w:val="14"/>
        <w:pageBreakBefore w:val="0"/>
        <w:wordWrap/>
        <w:topLinePunct w:val="0"/>
        <w:autoSpaceDE/>
        <w:autoSpaceDN/>
        <w:bidi w:val="0"/>
        <w:spacing w:line="336"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投标人提出质疑应当有明确的请求和必要的证明材料。</w:t>
      </w:r>
    </w:p>
    <w:p w14:paraId="7CF6127C">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48" w:name="_Toc6390"/>
      <w:bookmarkStart w:id="49" w:name="_Toc536202294"/>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竞争性磋商文件的修改</w:t>
      </w:r>
      <w:bookmarkEnd w:id="48"/>
      <w:bookmarkEnd w:id="49"/>
    </w:p>
    <w:p w14:paraId="1406B135">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不足</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日的，顺延提交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文件的截止时间</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在发布</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公告的财政部门指定媒体上由采购代理机构发布变更公告，并以书面形式通知所有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文件的单位。该澄清或者修改的内容为</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的组成部分。</w:t>
      </w:r>
    </w:p>
    <w:p w14:paraId="5452DA28">
      <w:pPr>
        <w:keepNext w:val="0"/>
        <w:keepLines w:val="0"/>
        <w:pageBreakBefore w:val="0"/>
        <w:widowControl w:val="0"/>
        <w:kinsoku/>
        <w:wordWrap/>
        <w:overflowPunct w:val="0"/>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的修改书将构成</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的一部分，对采购人和投标人都具有约束力。</w:t>
      </w:r>
    </w:p>
    <w:p w14:paraId="1017C201">
      <w:pPr>
        <w:keepNext w:val="0"/>
        <w:keepLines w:val="0"/>
        <w:pageBreakBefore w:val="0"/>
        <w:widowControl w:val="0"/>
        <w:kinsoku/>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w:t>
      </w:r>
    </w:p>
    <w:p w14:paraId="78872A1C">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质疑</w:t>
      </w:r>
    </w:p>
    <w:p w14:paraId="4A0856E0">
      <w:pPr>
        <w:pStyle w:val="5"/>
        <w:pageBreakBefore w:val="0"/>
        <w:wordWrap/>
        <w:topLinePunct w:val="0"/>
        <w:autoSpaceDE/>
        <w:autoSpaceDN/>
        <w:bidi w:val="0"/>
        <w:spacing w:line="336" w:lineRule="auto"/>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供应商认为磋商文件、招标过程和中标结果使自己的权益受到损害的，可以按《政府采购法》第</w:t>
      </w:r>
      <w:r>
        <w:rPr>
          <w:rFonts w:hint="eastAsia" w:ascii="宋体" w:hAnsi="宋体" w:eastAsia="宋体" w:cs="宋体"/>
          <w:b w:val="0"/>
          <w:color w:val="auto"/>
          <w:sz w:val="24"/>
          <w:szCs w:val="24"/>
          <w:lang w:val="en-US" w:eastAsia="zh-CN"/>
        </w:rPr>
        <w:t>五十二</w:t>
      </w:r>
      <w:r>
        <w:rPr>
          <w:rFonts w:hint="eastAsia" w:ascii="宋体" w:hAnsi="宋体" w:eastAsia="宋体" w:cs="宋体"/>
          <w:b w:val="0"/>
          <w:color w:val="auto"/>
          <w:sz w:val="24"/>
          <w:szCs w:val="24"/>
        </w:rPr>
        <w:t>条执行。</w:t>
      </w:r>
    </w:p>
    <w:p w14:paraId="7C54C557">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50" w:name="_Toc31188"/>
      <w:bookmarkStart w:id="51" w:name="_Toc536202295"/>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竞争性磋商文件的获取</w:t>
      </w:r>
      <w:bookmarkEnd w:id="50"/>
      <w:bookmarkEnd w:id="51"/>
    </w:p>
    <w:p w14:paraId="49DD3A5D">
      <w:pPr>
        <w:pageBreakBefore w:val="0"/>
        <w:widowControl/>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竞争性磋商文件，供应商自行转让或复制竞争性磋商文件视为无效。</w:t>
      </w:r>
      <w:r>
        <w:rPr>
          <w:rFonts w:hint="eastAsia" w:ascii="宋体" w:hAnsi="宋体" w:eastAsia="宋体" w:cs="宋体"/>
          <w:color w:val="auto"/>
          <w:sz w:val="24"/>
          <w:szCs w:val="24"/>
          <w:lang w:val="en-US" w:eastAsia="zh-CN"/>
        </w:rPr>
        <w:t>本</w:t>
      </w:r>
      <w:r>
        <w:rPr>
          <w:rFonts w:hint="eastAsia" w:ascii="宋体" w:hAnsi="宋体" w:eastAsia="宋体" w:cs="宋体"/>
          <w:color w:val="auto"/>
          <w:sz w:val="24"/>
          <w:szCs w:val="24"/>
        </w:rPr>
        <w:t>竞争性磋商文件仅作为本次竞争性磋商使用。</w:t>
      </w:r>
    </w:p>
    <w:p w14:paraId="4BA55FAB">
      <w:pPr>
        <w:pStyle w:val="14"/>
        <w:pageBreakBefore w:val="0"/>
        <w:wordWrap/>
        <w:topLinePunct w:val="0"/>
        <w:autoSpaceDE/>
        <w:autoSpaceDN/>
        <w:bidi w:val="0"/>
        <w:spacing w:line="336" w:lineRule="auto"/>
        <w:ind w:firstLine="482" w:firstLineChars="200"/>
        <w:jc w:val="left"/>
        <w:textAlignment w:val="auto"/>
        <w:rPr>
          <w:rFonts w:hint="eastAsia" w:ascii="宋体" w:hAnsi="宋体" w:eastAsia="宋体" w:cs="宋体"/>
          <w:color w:val="auto"/>
          <w:sz w:val="24"/>
          <w:szCs w:val="24"/>
        </w:rPr>
      </w:pPr>
      <w:bookmarkStart w:id="52" w:name="_Toc536202296"/>
      <w:bookmarkStart w:id="53" w:name="_Toc5095"/>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竞争性磋商文件的解释权归代理机构</w:t>
      </w:r>
      <w:bookmarkEnd w:id="52"/>
      <w:bookmarkEnd w:id="53"/>
      <w:r>
        <w:rPr>
          <w:rFonts w:hint="eastAsia" w:ascii="宋体" w:hAnsi="宋体" w:eastAsia="宋体" w:cs="宋体"/>
          <w:color w:val="auto"/>
          <w:sz w:val="24"/>
          <w:szCs w:val="24"/>
        </w:rPr>
        <w:t>（ 如发现</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内容与现行法律法规不相符的情况，以现行法律法规为准</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w:t>
      </w:r>
    </w:p>
    <w:p w14:paraId="32F5C0CE">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54" w:name="_Toc536202381"/>
      <w:bookmarkStart w:id="55" w:name="_Toc19543338"/>
      <w:bookmarkStart w:id="56" w:name="_Toc536429374"/>
      <w:bookmarkStart w:id="57" w:name="_Toc536202297"/>
      <w:bookmarkStart w:id="58" w:name="_Toc622"/>
      <w:bookmarkStart w:id="59" w:name="_Toc536429321"/>
      <w:r>
        <w:rPr>
          <w:rFonts w:hint="eastAsia" w:ascii="宋体" w:hAnsi="宋体" w:eastAsia="宋体" w:cs="宋体"/>
          <w:b/>
          <w:bCs/>
          <w:color w:val="auto"/>
          <w:kern w:val="0"/>
          <w:sz w:val="24"/>
          <w:szCs w:val="24"/>
        </w:rPr>
        <w:t>响应文件</w:t>
      </w:r>
      <w:bookmarkEnd w:id="54"/>
      <w:bookmarkEnd w:id="55"/>
      <w:bookmarkEnd w:id="56"/>
      <w:bookmarkEnd w:id="57"/>
      <w:bookmarkEnd w:id="58"/>
      <w:bookmarkEnd w:id="59"/>
    </w:p>
    <w:p w14:paraId="33D5CF09">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响应文件编制的原则</w:t>
      </w:r>
    </w:p>
    <w:p w14:paraId="251235C0">
      <w:pPr>
        <w:pageBreakBefore w:val="0"/>
        <w:widowControl/>
        <w:wordWrap/>
        <w:topLinePunct w:val="0"/>
        <w:autoSpaceDE/>
        <w:autoSpaceDN/>
        <w:bidi w:val="0"/>
        <w:spacing w:line="336" w:lineRule="auto"/>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投标人应在认真阅读磋商文件所有内容的基础上，按照磋商文件的要求编制完整的响应文件。磋商文件中对响应文件格式有要求的，应按格式编制并逐项填写内容。</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中留有空项的或没有按格式制作的，将被视为不完整响应的</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 xml:space="preserve">，其投标将有可能被拒绝。 </w:t>
      </w:r>
    </w:p>
    <w:p w14:paraId="42D8B414">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投标人必须保证</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所提供的全部资料真实可靠，并接受对其中任何资料进一步审查的要求。</w:t>
      </w:r>
    </w:p>
    <w:p w14:paraId="0926C615">
      <w:pPr>
        <w:pageBreakBefore w:val="0"/>
        <w:widowControl/>
        <w:wordWrap/>
        <w:topLinePunct w:val="0"/>
        <w:autoSpaceDE/>
        <w:autoSpaceDN/>
        <w:bidi w:val="0"/>
        <w:spacing w:line="336" w:lineRule="auto"/>
        <w:ind w:firstLine="600" w:firstLineChars="250"/>
        <w:textAlignment w:val="auto"/>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lang w:val="en-US" w:eastAsia="zh-CN"/>
        </w:rPr>
        <w:t>1.3</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须对</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中的内容做出实质性和完整性的响应，否则其投标将被视为无效投标。</w:t>
      </w:r>
    </w:p>
    <w:p w14:paraId="636AEF3A">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响应文件构成</w:t>
      </w:r>
    </w:p>
    <w:p w14:paraId="462C89F2">
      <w:pPr>
        <w:widowControl/>
        <w:spacing w:line="360" w:lineRule="auto"/>
        <w:ind w:firstLine="480" w:firstLineChars="200"/>
        <w:outlineLvl w:val="1"/>
        <w:rPr>
          <w:rFonts w:hint="eastAsia" w:ascii="宋体" w:hAnsi="宋体" w:eastAsia="宋体" w:cs="宋体"/>
          <w:color w:val="auto"/>
          <w:sz w:val="24"/>
          <w:szCs w:val="24"/>
        </w:rPr>
      </w:pPr>
      <w:r>
        <w:rPr>
          <w:rFonts w:hint="eastAsia" w:ascii="宋体" w:hAnsi="宋体" w:eastAsia="宋体" w:cs="宋体"/>
          <w:bCs/>
          <w:color w:val="auto"/>
          <w:kern w:val="0"/>
          <w:sz w:val="24"/>
          <w:szCs w:val="24"/>
        </w:rPr>
        <w:t>投标人应按照本须知响应文件构成和格式及第七部分提供的格式编写</w:t>
      </w:r>
      <w:r>
        <w:rPr>
          <w:rFonts w:hint="eastAsia" w:ascii="宋体" w:hAnsi="宋体" w:eastAsia="宋体" w:cs="宋体"/>
          <w:bCs/>
          <w:color w:val="auto"/>
          <w:kern w:val="0"/>
          <w:sz w:val="24"/>
          <w:szCs w:val="24"/>
          <w:lang w:eastAsia="zh-CN"/>
        </w:rPr>
        <w:t>响应文件</w:t>
      </w:r>
      <w:r>
        <w:rPr>
          <w:rFonts w:hint="eastAsia" w:ascii="宋体" w:hAnsi="宋体" w:eastAsia="宋体" w:cs="宋体"/>
          <w:bCs/>
          <w:color w:val="auto"/>
          <w:kern w:val="0"/>
          <w:sz w:val="24"/>
          <w:szCs w:val="24"/>
        </w:rPr>
        <w:t>，不得缺少</w:t>
      </w:r>
      <w:r>
        <w:rPr>
          <w:rFonts w:hint="eastAsia" w:ascii="宋体" w:hAnsi="宋体" w:eastAsia="宋体" w:cs="宋体"/>
          <w:bCs/>
          <w:color w:val="auto"/>
          <w:kern w:val="0"/>
          <w:sz w:val="24"/>
          <w:szCs w:val="24"/>
          <w:lang w:eastAsia="zh-CN"/>
        </w:rPr>
        <w:t>磋商文件</w:t>
      </w:r>
      <w:r>
        <w:rPr>
          <w:rFonts w:hint="eastAsia" w:ascii="宋体" w:hAnsi="宋体" w:eastAsia="宋体" w:cs="宋体"/>
          <w:bCs/>
          <w:color w:val="auto"/>
          <w:kern w:val="0"/>
          <w:sz w:val="24"/>
          <w:szCs w:val="24"/>
        </w:rPr>
        <w:t>要求填写的表格或提交的资料。</w:t>
      </w:r>
    </w:p>
    <w:p w14:paraId="1AC8AFB7">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磋商报价</w:t>
      </w:r>
    </w:p>
    <w:p w14:paraId="2950DBAE">
      <w:pPr>
        <w:spacing w:line="360" w:lineRule="auto"/>
        <w:ind w:firstLine="480" w:firstLineChars="200"/>
        <w:rPr>
          <w:rFonts w:hint="eastAsia" w:ascii="宋体" w:hAnsi="宋体" w:eastAsia="宋体" w:cs="宋体"/>
          <w:color w:val="auto"/>
          <w:sz w:val="28"/>
          <w:szCs w:val="22"/>
          <w:highlight w:val="none"/>
        </w:rPr>
      </w:pPr>
      <w:bookmarkStart w:id="60" w:name="_Toc29200"/>
      <w:bookmarkStart w:id="61" w:name="_Toc536202300"/>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磋商报价为供应商充分考虑磋商文件的各项条款和所掌握的市场情况及本项目的实际情况，根据自身情况自主报价。</w:t>
      </w:r>
    </w:p>
    <w:p w14:paraId="6B5DBE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w:t>
      </w:r>
      <w:r>
        <w:rPr>
          <w:rFonts w:hint="eastAsia" w:ascii="宋体" w:hAnsi="宋体" w:eastAsia="宋体" w:cs="宋体"/>
          <w:color w:val="auto"/>
          <w:sz w:val="24"/>
          <w:highlight w:val="none"/>
        </w:rPr>
        <w:t xml:space="preserve">供应商可先到项目服务地点踏勘以充分了解各方面情况，因忽视或误解情况而导致的索赔申请将不被批准。凡因供应商对磋商文件阅读疏忽或误解，或因对服务地点市场行情等了解不清而造成的后果和风险，由供应商负责。 </w:t>
      </w:r>
    </w:p>
    <w:p w14:paraId="52EAAD4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3.3</w:t>
      </w:r>
      <w:r>
        <w:rPr>
          <w:rFonts w:hint="eastAsia" w:ascii="宋体" w:hAnsi="宋体" w:eastAsia="宋体" w:cs="宋体"/>
          <w:color w:val="auto"/>
          <w:sz w:val="24"/>
          <w:highlight w:val="none"/>
        </w:rPr>
        <w:t>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auto"/>
          <w:spacing w:val="4"/>
          <w:sz w:val="24"/>
          <w:highlight w:val="none"/>
        </w:rPr>
        <w:t>供应商应考虑全部材料的风险，供应商一旦成交，采购人将不再对此部分进行调整；供应商的报价应将此差异考虑在综合单价内，</w:t>
      </w:r>
      <w:r>
        <w:rPr>
          <w:rFonts w:hint="eastAsia" w:ascii="宋体" w:hAnsi="宋体" w:eastAsia="宋体" w:cs="宋体"/>
          <w:color w:val="auto"/>
          <w:sz w:val="24"/>
          <w:szCs w:val="24"/>
          <w:highlight w:val="none"/>
        </w:rPr>
        <w:t>采购人不再</w:t>
      </w:r>
      <w:r>
        <w:rPr>
          <w:rFonts w:hint="eastAsia" w:ascii="宋体" w:hAnsi="宋体" w:eastAsia="宋体" w:cs="宋体"/>
          <w:color w:val="auto"/>
          <w:sz w:val="24"/>
          <w:szCs w:val="24"/>
          <w:highlight w:val="none"/>
          <w:lang w:eastAsia="zh-CN"/>
        </w:rPr>
        <w:t>承担其他任何</w:t>
      </w:r>
      <w:r>
        <w:rPr>
          <w:rFonts w:hint="eastAsia" w:ascii="宋体" w:hAnsi="宋体" w:eastAsia="宋体" w:cs="宋体"/>
          <w:color w:val="auto"/>
          <w:sz w:val="24"/>
          <w:szCs w:val="24"/>
          <w:highlight w:val="none"/>
        </w:rPr>
        <w:t>费用</w:t>
      </w:r>
      <w:r>
        <w:rPr>
          <w:rFonts w:hint="eastAsia" w:ascii="宋体" w:hAnsi="宋体" w:eastAsia="宋体" w:cs="宋体"/>
          <w:color w:val="auto"/>
          <w:spacing w:val="4"/>
          <w:sz w:val="24"/>
          <w:highlight w:val="none"/>
        </w:rPr>
        <w:t>。</w:t>
      </w:r>
    </w:p>
    <w:p w14:paraId="30FD88E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3.4</w:t>
      </w:r>
      <w:r>
        <w:rPr>
          <w:rFonts w:hint="eastAsia" w:ascii="宋体" w:hAnsi="宋体" w:eastAsia="宋体" w:cs="宋体"/>
          <w:color w:val="auto"/>
          <w:sz w:val="24"/>
        </w:rPr>
        <w:t>响应报价表应有法定代表人或被授权人的签字。</w:t>
      </w:r>
    </w:p>
    <w:p w14:paraId="6EDBDF2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磋商货币</w:t>
      </w:r>
      <w:bookmarkEnd w:id="60"/>
      <w:bookmarkEnd w:id="61"/>
    </w:p>
    <w:p w14:paraId="31B769D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采购人只接受人民币作为唯一磋商货币。以人民币为投标货币。以元为报价单位，保留小数点后两位。</w:t>
      </w:r>
    </w:p>
    <w:p w14:paraId="108C36FD">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2" w:name="_Toc1311"/>
      <w:bookmarkStart w:id="63" w:name="_Toc536202301"/>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磋商保证金</w:t>
      </w:r>
      <w:bookmarkEnd w:id="62"/>
      <w:bookmarkEnd w:id="63"/>
    </w:p>
    <w:p w14:paraId="4A3DF519">
      <w:pPr>
        <w:ind w:firstLine="480" w:firstLineChars="200"/>
        <w:rPr>
          <w:rFonts w:hint="eastAsia" w:ascii="宋体" w:hAnsi="宋体" w:eastAsia="宋体" w:cs="宋体"/>
          <w:color w:val="auto"/>
        </w:rPr>
      </w:pPr>
      <w:r>
        <w:rPr>
          <w:rFonts w:hint="eastAsia" w:ascii="宋体" w:hAnsi="宋体" w:eastAsia="宋体" w:cs="宋体"/>
          <w:color w:val="auto"/>
          <w:sz w:val="24"/>
          <w:szCs w:val="24"/>
          <w:lang w:val="en-US" w:eastAsia="zh-CN"/>
        </w:rPr>
        <w:t>本项目不设置投标保证金。</w:t>
      </w:r>
    </w:p>
    <w:p w14:paraId="5D37AE36">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4" w:name="_Toc536202302"/>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响应有效期</w:t>
      </w:r>
      <w:bookmarkEnd w:id="64"/>
    </w:p>
    <w:p w14:paraId="50619A9B">
      <w:pPr>
        <w:pageBreakBefore w:val="0"/>
        <w:wordWrap/>
        <w:topLinePunct w:val="0"/>
        <w:autoSpaceDE/>
        <w:autoSpaceDN/>
        <w:bidi w:val="0"/>
        <w:adjustRightInd w:val="0"/>
        <w:snapToGrid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0C9ED989">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65" w:name="_Toc536202303"/>
      <w:bookmarkStart w:id="66" w:name="_Toc24827"/>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响应文件的格式</w:t>
      </w:r>
      <w:bookmarkEnd w:id="65"/>
      <w:bookmarkEnd w:id="66"/>
      <w:r>
        <w:rPr>
          <w:rFonts w:hint="eastAsia" w:ascii="宋体" w:hAnsi="宋体" w:eastAsia="宋体" w:cs="宋体"/>
          <w:color w:val="auto"/>
          <w:sz w:val="24"/>
          <w:szCs w:val="24"/>
          <w:lang w:val="en-US" w:eastAsia="zh-CN"/>
        </w:rPr>
        <w:t>及签署</w:t>
      </w:r>
    </w:p>
    <w:p w14:paraId="7F25DAC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7.1供应商须依据竞争性磋商文件内容和响应文件格式的要求编制响应文件；并编制目录和对应的页码。</w:t>
      </w:r>
    </w:p>
    <w:p w14:paraId="732F879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7.1.1为确保采购项目顺利开展，本项目采用电子</w:t>
      </w:r>
      <w:bookmarkStart w:id="67" w:name="_Hlk34128658"/>
      <w:r>
        <w:rPr>
          <w:rFonts w:hint="eastAsia" w:ascii="宋体" w:hAnsi="宋体" w:eastAsia="宋体" w:cs="宋体"/>
          <w:color w:val="auto"/>
          <w:sz w:val="24"/>
          <w:szCs w:val="24"/>
          <w:lang w:val="en-US" w:eastAsia="zh-CN"/>
        </w:rPr>
        <w:t>响应文件</w:t>
      </w:r>
      <w:bookmarkEnd w:id="67"/>
      <w:r>
        <w:rPr>
          <w:rFonts w:hint="eastAsia" w:ascii="宋体" w:hAnsi="宋体" w:eastAsia="宋体" w:cs="宋体"/>
          <w:color w:val="auto"/>
          <w:sz w:val="24"/>
          <w:szCs w:val="24"/>
          <w:lang w:val="en-US" w:eastAsia="zh-CN"/>
        </w:rPr>
        <w:t>。投标人在投标前须提供电子响应文件。</w:t>
      </w:r>
    </w:p>
    <w:p w14:paraId="39DD540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7.2.2编制电子响应文件时，应使用最新发布的电子磋商文件及专用制作工具进行编制。并使用数字认证证书（CA）对电子响应文件进行签署、加密、递交及开标时解密等相关操作。响应文件中需要加盖法定代表人私章的地方，请使用“法人CA”进行签章；需要加盖供应商公章的地方，请使用“企业 CA”进行盖章。加密和解密应当使用同一 CA，否则将会导致解密失败。因供应商自身原因未使用最新发布的电子磋商文件及专用制作工具进行编制，导致电子文件上传失败，由供应商自行承担全部责任。</w:t>
      </w:r>
    </w:p>
    <w:p w14:paraId="541A67C8">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响应文件的签署</w:t>
      </w:r>
    </w:p>
    <w:p w14:paraId="42C2F159">
      <w:pPr>
        <w:pageBreakBefore w:val="0"/>
        <w:numPr>
          <w:ilvl w:val="0"/>
          <w:numId w:val="6"/>
        </w:numPr>
        <w:wordWrap/>
        <w:topLinePunct w:val="0"/>
        <w:autoSpaceDE/>
        <w:autoSpaceDN/>
        <w:bidi w:val="0"/>
        <w:spacing w:line="336"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供应商应在</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中指定的页面落款处填写供应商全称，并按要求加盖公章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包括</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的封面）。</w:t>
      </w:r>
    </w:p>
    <w:p w14:paraId="1D9CB6D7">
      <w:pPr>
        <w:pageBreakBefore w:val="0"/>
        <w:numPr>
          <w:ilvl w:val="0"/>
          <w:numId w:val="6"/>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响应文件应字迹清楚、内容齐全、不得涂改或增删。如有修改和增删，必须有供应商公章及法定代表人或其授权代表签字。</w:t>
      </w:r>
    </w:p>
    <w:p w14:paraId="69A53410">
      <w:pPr>
        <w:pageBreakBefore w:val="0"/>
        <w:numPr>
          <w:ilvl w:val="0"/>
          <w:numId w:val="6"/>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因响应文件字迹潦草或表达不清所引起的不利后果由供应商承担。</w:t>
      </w:r>
    </w:p>
    <w:p w14:paraId="362C806C">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本次磋商只接受简体中文文字的响应文件；如响应文件中出现外文资料，必须配以中文译文。否则，由此引发的一切责任由供应商自负。</w:t>
      </w:r>
    </w:p>
    <w:p w14:paraId="2119AD39">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拒绝接受以电话、传真、电子邮件形式的磋商。</w:t>
      </w:r>
    </w:p>
    <w:p w14:paraId="4120F61F">
      <w:pPr>
        <w:pStyle w:val="5"/>
        <w:pageBreakBefore w:val="0"/>
        <w:numPr>
          <w:ilvl w:val="0"/>
          <w:numId w:val="0"/>
        </w:numPr>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rPr>
      </w:pPr>
      <w:bookmarkStart w:id="68" w:name="_Toc22752"/>
      <w:bookmarkStart w:id="69" w:name="_Toc536202304"/>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知识产权</w:t>
      </w:r>
      <w:bookmarkEnd w:id="68"/>
      <w:bookmarkEnd w:id="69"/>
    </w:p>
    <w:p w14:paraId="2BDED560">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知识产权而引起法律纠纷和经济纠纷，由供应商承担所有相关责任。</w:t>
      </w:r>
    </w:p>
    <w:p w14:paraId="1BFF2ACC">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.2采购人享有本项目在实施过程中产生的知识成果及知识产权。</w:t>
      </w:r>
    </w:p>
    <w:p w14:paraId="1EC26E90">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081B96BD">
      <w:pPr>
        <w:pageBreakBefore w:val="0"/>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.4如供应商所不拥有的知识产权，则在响应报价中必须包括合法获取该知识产权的相关费用。</w:t>
      </w:r>
    </w:p>
    <w:p w14:paraId="42F4521D">
      <w:pPr>
        <w:pageBreakBefore w:val="0"/>
        <w:widowControl/>
        <w:numPr>
          <w:ilvl w:val="0"/>
          <w:numId w:val="4"/>
        </w:numPr>
        <w:wordWrap/>
        <w:topLinePunct w:val="0"/>
        <w:autoSpaceDE/>
        <w:autoSpaceDN/>
        <w:bidi w:val="0"/>
        <w:spacing w:line="336" w:lineRule="auto"/>
        <w:jc w:val="center"/>
        <w:textAlignment w:val="auto"/>
        <w:outlineLvl w:val="1"/>
        <w:rPr>
          <w:rFonts w:hint="eastAsia" w:ascii="宋体" w:hAnsi="宋体" w:eastAsia="宋体" w:cs="宋体"/>
          <w:b/>
          <w:bCs/>
          <w:color w:val="auto"/>
          <w:kern w:val="0"/>
          <w:sz w:val="24"/>
          <w:szCs w:val="24"/>
        </w:rPr>
      </w:pPr>
      <w:bookmarkStart w:id="70" w:name="_Toc536429322"/>
      <w:bookmarkStart w:id="71" w:name="_Toc3565"/>
      <w:bookmarkStart w:id="72" w:name="_Toc536429375"/>
      <w:bookmarkStart w:id="73" w:name="_Toc536202382"/>
      <w:bookmarkStart w:id="74" w:name="_Toc536202305"/>
      <w:bookmarkStart w:id="75" w:name="_Toc19543339"/>
      <w:bookmarkStart w:id="76" w:name="_Toc4747"/>
      <w:bookmarkStart w:id="77" w:name="_Toc3736"/>
      <w:r>
        <w:rPr>
          <w:rFonts w:hint="eastAsia" w:ascii="宋体" w:hAnsi="宋体" w:eastAsia="宋体" w:cs="宋体"/>
          <w:b/>
          <w:bCs/>
          <w:color w:val="auto"/>
          <w:kern w:val="0"/>
          <w:sz w:val="24"/>
          <w:szCs w:val="24"/>
        </w:rPr>
        <w:t>响应文件的递交</w:t>
      </w:r>
      <w:bookmarkEnd w:id="70"/>
      <w:bookmarkEnd w:id="71"/>
      <w:bookmarkEnd w:id="72"/>
      <w:bookmarkEnd w:id="73"/>
      <w:bookmarkEnd w:id="74"/>
      <w:bookmarkEnd w:id="75"/>
      <w:bookmarkEnd w:id="76"/>
    </w:p>
    <w:bookmarkEnd w:id="77"/>
    <w:p w14:paraId="2719AB7D">
      <w:pPr>
        <w:keepNext/>
        <w:keepLines/>
        <w:pageBreakBefore w:val="0"/>
        <w:kinsoku/>
        <w:wordWrap/>
        <w:overflowPunct/>
        <w:topLinePunct w:val="0"/>
        <w:autoSpaceDE/>
        <w:autoSpaceDN/>
        <w:bidi w:val="0"/>
        <w:spacing w:line="360" w:lineRule="auto"/>
        <w:ind w:left="0" w:firstLine="482" w:firstLineChars="200"/>
        <w:textAlignment w:val="auto"/>
        <w:outlineLvl w:val="2"/>
        <w:rPr>
          <w:rFonts w:hint="eastAsia" w:ascii="宋体" w:hAnsi="宋体" w:eastAsia="宋体" w:cs="宋体"/>
          <w:b/>
          <w:bCs/>
          <w:color w:val="auto"/>
          <w:sz w:val="24"/>
          <w:szCs w:val="28"/>
        </w:rPr>
      </w:pPr>
      <w:bookmarkStart w:id="78" w:name="_Toc14415"/>
      <w:bookmarkStart w:id="79" w:name="_Toc19543340"/>
      <w:bookmarkStart w:id="80" w:name="_Toc536429323"/>
      <w:bookmarkStart w:id="81" w:name="_Toc175"/>
      <w:bookmarkStart w:id="82" w:name="_Toc536202383"/>
      <w:bookmarkStart w:id="83" w:name="_Toc536202308"/>
      <w:bookmarkStart w:id="84" w:name="_Toc536429376"/>
      <w:bookmarkStart w:id="85" w:name="_Toc27066"/>
      <w:r>
        <w:rPr>
          <w:rFonts w:hint="eastAsia" w:ascii="宋体" w:hAnsi="宋体" w:eastAsia="宋体" w:cs="宋体"/>
          <w:b/>
          <w:bCs/>
          <w:color w:val="auto"/>
          <w:sz w:val="24"/>
          <w:szCs w:val="28"/>
          <w:lang w:val="en-US" w:eastAsia="zh-CN"/>
        </w:rPr>
        <w:t>1.</w:t>
      </w:r>
      <w:r>
        <w:rPr>
          <w:rFonts w:hint="eastAsia" w:ascii="宋体" w:hAnsi="宋体" w:eastAsia="宋体" w:cs="宋体"/>
          <w:b/>
          <w:bCs/>
          <w:color w:val="auto"/>
          <w:sz w:val="24"/>
          <w:szCs w:val="28"/>
          <w:lang w:eastAsia="zh-CN"/>
        </w:rPr>
        <w:t>响应文件</w:t>
      </w:r>
      <w:r>
        <w:rPr>
          <w:rFonts w:hint="eastAsia" w:ascii="宋体" w:hAnsi="宋体" w:eastAsia="宋体" w:cs="宋体"/>
          <w:b/>
          <w:bCs/>
          <w:color w:val="auto"/>
          <w:sz w:val="24"/>
          <w:szCs w:val="28"/>
        </w:rPr>
        <w:t>递交</w:t>
      </w:r>
    </w:p>
    <w:p w14:paraId="0C79E553">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递交</w:t>
      </w:r>
    </w:p>
    <w:p w14:paraId="44A4D5B5">
      <w:pPr>
        <w:pageBreakBefore w:val="0"/>
        <w:kinsoku/>
        <w:wordWrap/>
        <w:overflowPunct/>
        <w:topLinePunct w:val="0"/>
        <w:autoSpaceDE/>
        <w:autoSpaceDN/>
        <w:bidi w:val="0"/>
        <w:adjustRightInd w:val="0"/>
        <w:snapToGrid w:val="0"/>
        <w:spacing w:line="360" w:lineRule="auto"/>
        <w:ind w:left="0"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可于提交</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截止时间前任意时段登录全国公共资源交易平台（陕西省）网站[电子交易平台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企业端]进行提交，逾期系统将拒绝接收。提交时，供应商应登录全国公共资源交易中心平台（陕西省），选择“首页</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电子交易平台</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企业端</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我的项目”，点击[项目流程]，在打开的[项目管理]对话框中选择[上传响应文件]，上传加密的电子</w:t>
      </w:r>
      <w:r>
        <w:rPr>
          <w:rFonts w:hint="eastAsia" w:ascii="宋体" w:hAnsi="宋体" w:eastAsia="宋体" w:cs="宋体"/>
          <w:color w:val="auto"/>
          <w:kern w:val="0"/>
          <w:sz w:val="24"/>
          <w:szCs w:val="24"/>
          <w:lang w:eastAsia="zh-CN"/>
        </w:rPr>
        <w:t>响应文件</w:t>
      </w:r>
      <w:r>
        <w:rPr>
          <w:rFonts w:hint="eastAsia" w:ascii="宋体" w:hAnsi="宋体" w:eastAsia="宋体" w:cs="宋体"/>
          <w:color w:val="auto"/>
          <w:kern w:val="0"/>
          <w:sz w:val="24"/>
          <w:szCs w:val="24"/>
        </w:rPr>
        <w:t>（SXSTF），上传成功后，电子化平台将予以记录。</w:t>
      </w:r>
    </w:p>
    <w:p w14:paraId="0A4358E4">
      <w:pPr>
        <w:pageBreakBefore w:val="0"/>
        <w:widowControl/>
        <w:tabs>
          <w:tab w:val="left" w:pos="0"/>
        </w:tabs>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1.2</w:t>
      </w:r>
      <w:r>
        <w:rPr>
          <w:rFonts w:hint="eastAsia" w:ascii="宋体" w:hAnsi="宋体" w:eastAsia="宋体" w:cs="宋体"/>
          <w:color w:val="auto"/>
          <w:sz w:val="24"/>
          <w:szCs w:val="28"/>
        </w:rPr>
        <w:t>代理机构不接受邮寄的</w:t>
      </w: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w:t>
      </w:r>
    </w:p>
    <w:p w14:paraId="76676CAE">
      <w:pPr>
        <w:pageBreakBefore w:val="0"/>
        <w:widowControl/>
        <w:tabs>
          <w:tab w:val="left" w:pos="0"/>
        </w:tabs>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1.3</w:t>
      </w:r>
      <w:r>
        <w:rPr>
          <w:rFonts w:hint="eastAsia" w:ascii="宋体" w:hAnsi="宋体" w:eastAsia="宋体" w:cs="宋体"/>
          <w:color w:val="auto"/>
          <w:sz w:val="24"/>
          <w:szCs w:val="28"/>
        </w:rPr>
        <w:t>无论供应商成交与否，其</w:t>
      </w:r>
      <w:r>
        <w:rPr>
          <w:rFonts w:hint="eastAsia" w:ascii="宋体" w:hAnsi="宋体" w:eastAsia="宋体" w:cs="宋体"/>
          <w:color w:val="auto"/>
          <w:sz w:val="24"/>
          <w:szCs w:val="28"/>
          <w:lang w:eastAsia="zh-CN"/>
        </w:rPr>
        <w:t>响应文件</w:t>
      </w:r>
      <w:r>
        <w:rPr>
          <w:rFonts w:hint="eastAsia" w:ascii="宋体" w:hAnsi="宋体" w:eastAsia="宋体" w:cs="宋体"/>
          <w:color w:val="auto"/>
          <w:sz w:val="24"/>
          <w:szCs w:val="28"/>
        </w:rPr>
        <w:t>恕不退还。</w:t>
      </w:r>
    </w:p>
    <w:p w14:paraId="7743F502">
      <w:pPr>
        <w:pStyle w:val="5"/>
        <w:pageBreakBefore w:val="0"/>
        <w:numPr>
          <w:ilvl w:val="0"/>
          <w:numId w:val="0"/>
        </w:numPr>
        <w:kinsoku/>
        <w:wordWrap/>
        <w:overflowPunct/>
        <w:topLinePunct w:val="0"/>
        <w:autoSpaceDE/>
        <w:autoSpaceDN/>
        <w:bidi w:val="0"/>
        <w:spacing w:line="360" w:lineRule="auto"/>
        <w:ind w:left="0" w:leftChars="0" w:firstLine="482" w:firstLineChars="200"/>
        <w:textAlignment w:val="auto"/>
        <w:rPr>
          <w:rFonts w:hint="eastAsia" w:ascii="宋体" w:hAnsi="宋体" w:eastAsia="宋体" w:cs="宋体"/>
          <w:color w:val="auto"/>
          <w:sz w:val="24"/>
          <w:szCs w:val="24"/>
        </w:rPr>
      </w:pPr>
      <w:bookmarkStart w:id="86" w:name="_Toc536202307"/>
      <w:bookmarkStart w:id="87" w:name="_Toc12741"/>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响应文件的修改和撤回</w:t>
      </w:r>
      <w:bookmarkEnd w:id="86"/>
      <w:bookmarkEnd w:id="87"/>
    </w:p>
    <w:p w14:paraId="5C968EA6">
      <w:pPr>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以后，在规定的投标截止时间之前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可以</w:t>
      </w:r>
      <w:r>
        <w:rPr>
          <w:rFonts w:hint="eastAsia" w:ascii="宋体" w:hAnsi="宋体" w:eastAsia="宋体" w:cs="宋体"/>
          <w:color w:val="auto"/>
          <w:sz w:val="24"/>
          <w:szCs w:val="24"/>
          <w:lang w:val="en-US" w:eastAsia="zh-CN"/>
        </w:rPr>
        <w:t>对已</w:t>
      </w:r>
      <w:r>
        <w:rPr>
          <w:rFonts w:hint="eastAsia" w:ascii="宋体" w:hAnsi="宋体" w:eastAsia="宋体" w:cs="宋体"/>
          <w:color w:val="auto"/>
          <w:sz w:val="24"/>
          <w:szCs w:val="24"/>
        </w:rPr>
        <w:t>递交的</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lang w:val="en-US" w:eastAsia="zh-CN"/>
        </w:rPr>
        <w:t>进行修改、撤回</w:t>
      </w:r>
      <w:r>
        <w:rPr>
          <w:rFonts w:hint="eastAsia" w:ascii="宋体" w:hAnsi="宋体" w:eastAsia="宋体" w:cs="宋体"/>
          <w:color w:val="auto"/>
          <w:sz w:val="24"/>
          <w:szCs w:val="24"/>
        </w:rPr>
        <w:t>。补充、修改的内容应当按</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签章、加密上传。</w:t>
      </w:r>
    </w:p>
    <w:p w14:paraId="437647B4">
      <w:pPr>
        <w:pageBreakBefore w:val="0"/>
        <w:kinsoku/>
        <w:wordWrap/>
        <w:overflowPunct/>
        <w:topLinePunct w:val="0"/>
        <w:autoSpaceDE/>
        <w:autoSpaceDN/>
        <w:bidi w:val="0"/>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投标截止时间之后，供应商不得补充、修改</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w:t>
      </w:r>
    </w:p>
    <w:p w14:paraId="0E3A7C70">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磋商、评审、定标</w:t>
      </w:r>
      <w:bookmarkEnd w:id="78"/>
      <w:bookmarkEnd w:id="79"/>
      <w:bookmarkEnd w:id="80"/>
      <w:bookmarkEnd w:id="81"/>
      <w:bookmarkEnd w:id="82"/>
      <w:bookmarkEnd w:id="83"/>
      <w:bookmarkEnd w:id="84"/>
      <w:bookmarkEnd w:id="85"/>
    </w:p>
    <w:p w14:paraId="749E8A42">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bookmarkStart w:id="88" w:name="_Toc536202309"/>
      <w:bookmarkStart w:id="89" w:name="_Toc536202310"/>
      <w:r>
        <w:rPr>
          <w:rFonts w:hint="eastAsia" w:ascii="宋体" w:hAnsi="宋体" w:eastAsia="宋体" w:cs="宋体"/>
          <w:color w:val="auto"/>
          <w:sz w:val="24"/>
          <w:szCs w:val="24"/>
          <w:lang w:val="en-US" w:eastAsia="zh-CN"/>
        </w:rPr>
        <w:t>1.开标、解密</w:t>
      </w:r>
      <w:bookmarkEnd w:id="88"/>
    </w:p>
    <w:p w14:paraId="4DCF5443">
      <w:pPr>
        <w:overflowPunct w:val="0"/>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采购代理机构在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文件规定的时间和地点组织</w:t>
      </w:r>
      <w:r>
        <w:rPr>
          <w:rFonts w:hint="eastAsia" w:ascii="宋体" w:hAnsi="宋体" w:eastAsia="宋体" w:cs="宋体"/>
          <w:color w:val="auto"/>
          <w:sz w:val="24"/>
          <w:szCs w:val="24"/>
          <w:lang w:val="en-US" w:eastAsia="zh-CN"/>
        </w:rPr>
        <w:t>开标会议</w:t>
      </w:r>
      <w:r>
        <w:rPr>
          <w:rFonts w:hint="eastAsia" w:ascii="宋体" w:hAnsi="宋体" w:eastAsia="宋体" w:cs="宋体"/>
          <w:color w:val="auto"/>
          <w:sz w:val="24"/>
          <w:szCs w:val="24"/>
          <w:lang w:eastAsia="zh-CN"/>
        </w:rPr>
        <w:t>，</w:t>
      </w:r>
      <w:r>
        <w:rPr>
          <w:rFonts w:hint="eastAsia" w:ascii="宋体" w:hAnsi="宋体" w:eastAsia="宋体" w:cs="宋体"/>
          <w:color w:val="auto"/>
          <w:spacing w:val="-8"/>
          <w:w w:val="100"/>
          <w:sz w:val="24"/>
          <w:szCs w:val="24"/>
        </w:rPr>
        <w:t>整个过程受政府采购监管机构的监督、管理。</w:t>
      </w:r>
    </w:p>
    <w:p w14:paraId="6ECDC472">
      <w:pPr>
        <w:overflowPunct w:val="0"/>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开标仪式由采购代理机构主持，采购人代表及有关人员参加。</w:t>
      </w:r>
    </w:p>
    <w:p w14:paraId="7BBA9F2E">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z w:val="24"/>
          <w:szCs w:val="24"/>
          <w:lang w:val="en-US" w:eastAsia="zh-CN"/>
        </w:rPr>
        <w:t>1.3</w:t>
      </w:r>
      <w:r>
        <w:rPr>
          <w:rFonts w:hint="eastAsia" w:ascii="宋体" w:hAnsi="宋体" w:eastAsia="宋体" w:cs="宋体"/>
          <w:color w:val="auto"/>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color w:val="auto"/>
          <w:spacing w:val="-8"/>
          <w:w w:val="100"/>
          <w:sz w:val="24"/>
          <w:szCs w:val="24"/>
          <w:lang w:eastAsia="zh-CN"/>
        </w:rPr>
        <w:t>。</w:t>
      </w:r>
    </w:p>
    <w:p w14:paraId="5F7B89DE">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jc w:val="left"/>
        <w:textAlignment w:val="auto"/>
        <w:rPr>
          <w:rFonts w:hint="eastAsia" w:ascii="宋体" w:hAnsi="宋体" w:eastAsia="宋体" w:cs="宋体"/>
          <w:color w:val="auto"/>
          <w:spacing w:val="-8"/>
          <w:w w:val="100"/>
          <w:sz w:val="24"/>
          <w:szCs w:val="24"/>
          <w:lang w:val="en-US" w:eastAsia="zh-CN"/>
        </w:rPr>
      </w:pPr>
      <w:r>
        <w:rPr>
          <w:rFonts w:hint="eastAsia" w:ascii="宋体" w:hAnsi="宋体" w:eastAsia="宋体" w:cs="宋体"/>
          <w:color w:val="auto"/>
          <w:spacing w:val="-8"/>
          <w:w w:val="100"/>
          <w:sz w:val="24"/>
          <w:szCs w:val="24"/>
          <w:lang w:val="en-US" w:eastAsia="zh-CN"/>
        </w:rPr>
        <w:t>1.3.1投标供应商在获取磋商文件后应在全国公共资源交易平台（陕西省.安康市）网站[新闻资讯→通知公告]中下载并详细阅读安康公共资源交易中心不见面开标系统（投标人）操作 http://www.sxggzyjy.cn/xwzx/002002/subPage.html，下载并详细阅读《关于陕西省公共资源交易平台多CA互认系统正式上线运行的通知》并下载最新版本驱动。不见面开标系统：打开页面网址：</w:t>
      </w:r>
      <w:r>
        <w:rPr>
          <w:rFonts w:hint="eastAsia" w:ascii="宋体" w:hAnsi="宋体" w:eastAsia="宋体" w:cs="宋体"/>
          <w:spacing w:val="-8"/>
          <w:kern w:val="2"/>
          <w:sz w:val="24"/>
          <w:szCs w:val="24"/>
          <w:lang w:val="en-US" w:eastAsia="zh-CN" w:bidi="ar"/>
        </w:rPr>
        <w:t>（http://219.145.206.209/BidOpeningHall/bidopeninghallaction/hall/login）</w:t>
      </w:r>
      <w:r>
        <w:rPr>
          <w:rFonts w:hint="eastAsia" w:ascii="宋体" w:hAnsi="宋体" w:eastAsia="宋体" w:cs="宋体"/>
          <w:color w:val="auto"/>
          <w:spacing w:val="-8"/>
          <w:w w:val="100"/>
          <w:sz w:val="24"/>
          <w:szCs w:val="24"/>
          <w:lang w:val="en-US" w:eastAsia="zh-CN"/>
        </w:rPr>
        <w:t>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035F073B">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jc w:val="left"/>
        <w:textAlignment w:val="auto"/>
        <w:rPr>
          <w:rFonts w:hint="eastAsia" w:ascii="宋体" w:hAnsi="宋体" w:eastAsia="宋体" w:cs="宋体"/>
          <w:color w:val="auto"/>
          <w:spacing w:val="-8"/>
          <w:w w:val="100"/>
          <w:sz w:val="24"/>
          <w:szCs w:val="24"/>
          <w:lang w:val="en-US" w:eastAsia="zh-CN"/>
        </w:rPr>
      </w:pPr>
      <w:r>
        <w:rPr>
          <w:rFonts w:hint="eastAsia" w:ascii="宋体" w:hAnsi="宋体" w:eastAsia="宋体" w:cs="宋体"/>
          <w:spacing w:val="-8"/>
          <w:kern w:val="2"/>
          <w:sz w:val="24"/>
          <w:szCs w:val="24"/>
          <w:lang w:val="en-US" w:eastAsia="zh-CN" w:bidi="ar"/>
        </w:rPr>
        <w:t>1.3.2为顺利实现不见面开标系统的远程交互，建议投标人配置的软硬件设施有：高配置电脑、高速稳定的网络、电源（不间断）、CA 锁、音视频设备（话筒、耳麦、高清</w:t>
      </w:r>
      <w:r>
        <w:rPr>
          <w:rFonts w:hint="eastAsia" w:ascii="宋体" w:hAnsi="宋体" w:eastAsia="宋体" w:cs="宋体"/>
          <w:color w:val="auto"/>
          <w:spacing w:val="-8"/>
          <w:w w:val="100"/>
          <w:sz w:val="24"/>
          <w:szCs w:val="24"/>
          <w:lang w:val="en-US" w:eastAsia="zh-CN"/>
        </w:rPr>
        <w:t>摄像头、音响），浏览器要求使用 IE11 浏览器，且电脑已经正确安装了陕西省公共资源 CA 驱动。投标供应商需安装新点播放器，以便观看远程不见面开标直播画面（播放器下载链接为：https://download.bqpoint.com/download/downloaddetail.html?SourceFrom=Down&amp;SoftGuid=55aa4 e06-c384-4005-bcb9-48932d410fd4）。</w:t>
      </w:r>
    </w:p>
    <w:p w14:paraId="74FC97F9">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1.3.3</w:t>
      </w:r>
      <w:r>
        <w:rPr>
          <w:rFonts w:hint="eastAsia" w:ascii="宋体" w:hAnsi="宋体" w:eastAsia="宋体" w:cs="宋体"/>
          <w:color w:val="auto"/>
          <w:spacing w:val="-8"/>
          <w:w w:val="100"/>
          <w:sz w:val="24"/>
          <w:szCs w:val="24"/>
        </w:rPr>
        <w:t>投标人需注意 CA 锁一定要提前准备好，并确保 CA 锁为制作</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的 CA 锁。</w:t>
      </w:r>
    </w:p>
    <w:p w14:paraId="564985C3">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val="en-AU"/>
        </w:rPr>
      </w:pPr>
      <w:r>
        <w:rPr>
          <w:rFonts w:hint="eastAsia" w:ascii="宋体" w:hAnsi="宋体" w:eastAsia="宋体" w:cs="宋体"/>
          <w:color w:val="auto"/>
          <w:spacing w:val="-8"/>
          <w:w w:val="100"/>
          <w:sz w:val="24"/>
          <w:szCs w:val="24"/>
          <w:lang w:val="en-AU"/>
        </w:rPr>
        <w:t>不见面开标方式因投标人不来开标现场，资格审查如需提供复印件，请按文件中要求， 在响应文件中上传电子版。</w:t>
      </w:r>
    </w:p>
    <w:p w14:paraId="40879FE6">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pacing w:val="-8"/>
          <w:w w:val="100"/>
          <w:sz w:val="24"/>
          <w:szCs w:val="24"/>
          <w:lang w:val="en-US" w:eastAsia="zh-CN"/>
        </w:rPr>
        <w:t>1.3.4</w:t>
      </w:r>
      <w:r>
        <w:rPr>
          <w:rFonts w:hint="eastAsia" w:ascii="宋体" w:hAnsi="宋体" w:eastAsia="宋体" w:cs="宋体"/>
          <w:color w:val="auto"/>
          <w:spacing w:val="-8"/>
          <w:w w:val="100"/>
          <w:sz w:val="24"/>
          <w:szCs w:val="24"/>
        </w:rPr>
        <w:t>开标时间到了之后就不能签到，建议投标人在开标前半小时登录不见面开标大厅， 并及时签到（开标前 60 分钟即可签到），遇到问题及时联系客服 029-8866129</w:t>
      </w:r>
      <w:r>
        <w:rPr>
          <w:rFonts w:hint="eastAsia" w:ascii="宋体" w:hAnsi="宋体" w:eastAsia="宋体" w:cs="宋体"/>
          <w:color w:val="auto"/>
          <w:spacing w:val="-8"/>
          <w:w w:val="100"/>
          <w:sz w:val="24"/>
          <w:szCs w:val="24"/>
          <w:lang w:eastAsia="zh-CN"/>
        </w:rPr>
        <w:t>2.</w:t>
      </w:r>
      <w:r>
        <w:rPr>
          <w:rFonts w:hint="eastAsia" w:ascii="宋体" w:hAnsi="宋体" w:eastAsia="宋体" w:cs="宋体"/>
          <w:color w:val="auto"/>
          <w:spacing w:val="-8"/>
          <w:w w:val="100"/>
          <w:sz w:val="24"/>
          <w:szCs w:val="24"/>
        </w:rPr>
        <w:t>8866126</w:t>
      </w:r>
      <w:r>
        <w:rPr>
          <w:rFonts w:hint="eastAsia" w:ascii="宋体" w:hAnsi="宋体" w:eastAsia="宋体" w:cs="宋体"/>
          <w:color w:val="auto"/>
          <w:spacing w:val="-8"/>
          <w:w w:val="100"/>
          <w:sz w:val="24"/>
          <w:szCs w:val="24"/>
          <w:lang w:eastAsia="zh-CN"/>
        </w:rPr>
        <w:t>7.</w:t>
      </w:r>
      <w:r>
        <w:rPr>
          <w:rFonts w:hint="eastAsia" w:ascii="宋体" w:hAnsi="宋体" w:eastAsia="宋体" w:cs="宋体"/>
          <w:color w:val="auto"/>
          <w:spacing w:val="-8"/>
          <w:w w:val="100"/>
          <w:sz w:val="24"/>
          <w:szCs w:val="24"/>
        </w:rPr>
        <w:t>88661241</w:t>
      </w:r>
      <w:r>
        <w:rPr>
          <w:rFonts w:hint="eastAsia" w:ascii="宋体" w:hAnsi="宋体" w:eastAsia="宋体" w:cs="宋体"/>
          <w:color w:val="auto"/>
          <w:spacing w:val="-8"/>
          <w:w w:val="100"/>
          <w:sz w:val="24"/>
          <w:szCs w:val="24"/>
          <w:lang w:eastAsia="zh-CN"/>
        </w:rPr>
        <w:t>。</w:t>
      </w:r>
    </w:p>
    <w:p w14:paraId="20253E3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1.3.5</w:t>
      </w:r>
      <w:r>
        <w:rPr>
          <w:rFonts w:hint="eastAsia" w:ascii="宋体" w:hAnsi="宋体" w:eastAsia="宋体" w:cs="宋体"/>
          <w:color w:val="auto"/>
          <w:spacing w:val="-8"/>
          <w:w w:val="100"/>
          <w:sz w:val="24"/>
          <w:szCs w:val="24"/>
        </w:rPr>
        <w:t>开标时，供应商须使用电子</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加密时所用的数字认证证书CA 锁在自备电脑上自行远程解密电子</w:t>
      </w:r>
      <w:r>
        <w:rPr>
          <w:rFonts w:hint="eastAsia" w:ascii="宋体" w:hAnsi="宋体" w:eastAsia="宋体" w:cs="宋体"/>
          <w:color w:val="auto"/>
          <w:spacing w:val="-8"/>
          <w:w w:val="100"/>
          <w:sz w:val="24"/>
          <w:szCs w:val="24"/>
          <w:lang w:eastAsia="zh-CN"/>
        </w:rPr>
        <w:t>响应文件</w:t>
      </w:r>
      <w:r>
        <w:rPr>
          <w:rFonts w:hint="eastAsia" w:ascii="宋体" w:hAnsi="宋体" w:eastAsia="宋体" w:cs="宋体"/>
          <w:color w:val="auto"/>
          <w:spacing w:val="-8"/>
          <w:w w:val="100"/>
          <w:sz w:val="24"/>
          <w:szCs w:val="24"/>
        </w:rPr>
        <w:t>，由电子交易系统进行自动唱标。</w:t>
      </w:r>
    </w:p>
    <w:p w14:paraId="7E62B163">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pacing w:val="-8"/>
          <w:sz w:val="24"/>
          <w:szCs w:val="24"/>
        </w:rPr>
        <w:t>系统默认解密时长为</w:t>
      </w:r>
      <w:r>
        <w:rPr>
          <w:rFonts w:hint="eastAsia" w:ascii="宋体" w:hAnsi="宋体" w:eastAsia="宋体" w:cs="宋体"/>
          <w:color w:val="auto"/>
          <w:spacing w:val="-8"/>
          <w:sz w:val="24"/>
          <w:szCs w:val="24"/>
          <w:lang w:val="en-US" w:eastAsia="zh-CN"/>
        </w:rPr>
        <w:t>6</w:t>
      </w:r>
      <w:r>
        <w:rPr>
          <w:rFonts w:hint="eastAsia" w:ascii="宋体" w:hAnsi="宋体" w:eastAsia="宋体" w:cs="宋体"/>
          <w:color w:val="auto"/>
          <w:spacing w:val="-8"/>
          <w:sz w:val="24"/>
          <w:szCs w:val="24"/>
        </w:rPr>
        <w:t>0 分钟，投标单位需在</w:t>
      </w:r>
      <w:r>
        <w:rPr>
          <w:rFonts w:hint="eastAsia" w:ascii="宋体" w:hAnsi="宋体" w:eastAsia="宋体" w:cs="宋体"/>
          <w:color w:val="auto"/>
          <w:spacing w:val="-8"/>
          <w:sz w:val="24"/>
          <w:szCs w:val="24"/>
          <w:lang w:val="en-US" w:eastAsia="zh-CN"/>
        </w:rPr>
        <w:t>规定的</w:t>
      </w:r>
      <w:r>
        <w:rPr>
          <w:rFonts w:hint="eastAsia" w:ascii="宋体" w:hAnsi="宋体" w:eastAsia="宋体" w:cs="宋体"/>
          <w:color w:val="auto"/>
          <w:spacing w:val="-8"/>
          <w:sz w:val="24"/>
          <w:szCs w:val="24"/>
        </w:rPr>
        <w:t>解密时间</w:t>
      </w:r>
      <w:r>
        <w:rPr>
          <w:rFonts w:hint="eastAsia" w:ascii="宋体" w:hAnsi="宋体" w:eastAsia="宋体" w:cs="宋体"/>
          <w:color w:val="auto"/>
          <w:spacing w:val="-8"/>
          <w:sz w:val="24"/>
          <w:szCs w:val="24"/>
          <w:lang w:val="en-US" w:eastAsia="zh-CN"/>
        </w:rPr>
        <w:t>内</w:t>
      </w:r>
      <w:r>
        <w:rPr>
          <w:rFonts w:hint="eastAsia" w:ascii="宋体" w:hAnsi="宋体" w:eastAsia="宋体" w:cs="宋体"/>
          <w:color w:val="auto"/>
          <w:spacing w:val="-8"/>
          <w:sz w:val="24"/>
          <w:szCs w:val="24"/>
        </w:rPr>
        <w:t>完成标书解密。</w:t>
      </w:r>
      <w:r>
        <w:rPr>
          <w:rFonts w:hint="eastAsia" w:ascii="宋体" w:hAnsi="宋体" w:eastAsia="宋体" w:cs="宋体"/>
          <w:color w:val="auto"/>
          <w:spacing w:val="-8"/>
          <w:sz w:val="24"/>
          <w:szCs w:val="24"/>
          <w:lang w:val="en-US" w:eastAsia="zh-CN"/>
        </w:rPr>
        <w:t>如因供应商自身原因未在系统规定时长60分钟内完成响应文件解密，为保证开评标活动顺利进行，系统将对未解密的响应文件做退回处理，被退回的响应文件将无法参与后续开评标活动。</w:t>
      </w:r>
      <w:r>
        <w:rPr>
          <w:rFonts w:hint="eastAsia" w:ascii="宋体" w:hAnsi="宋体" w:eastAsia="宋体" w:cs="宋体"/>
          <w:color w:val="auto"/>
          <w:spacing w:val="-8"/>
          <w:sz w:val="24"/>
          <w:szCs w:val="24"/>
        </w:rPr>
        <w:t>所有投标单位解密完成后由开标人员将响应文件导入开评标系统。</w:t>
      </w:r>
    </w:p>
    <w:p w14:paraId="2DE0B8D1">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1.4</w:t>
      </w:r>
      <w:r>
        <w:rPr>
          <w:rFonts w:hint="eastAsia" w:ascii="宋体" w:hAnsi="宋体" w:eastAsia="宋体" w:cs="宋体"/>
          <w:color w:val="auto"/>
          <w:spacing w:val="-8"/>
          <w:w w:val="100"/>
          <w:sz w:val="24"/>
          <w:szCs w:val="24"/>
        </w:rPr>
        <w:t>特殊情形下的应急处置</w:t>
      </w:r>
    </w:p>
    <w:p w14:paraId="427E47B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z w:val="24"/>
          <w:szCs w:val="28"/>
        </w:rPr>
      </w:pPr>
      <w:r>
        <w:rPr>
          <w:rFonts w:hint="eastAsia" w:ascii="宋体" w:hAnsi="宋体" w:cs="宋体"/>
          <w:color w:val="auto"/>
          <w:spacing w:val="-8"/>
          <w:sz w:val="24"/>
          <w:szCs w:val="24"/>
          <w:lang w:val="en-US" w:eastAsia="zh-CN"/>
        </w:rPr>
        <w:t>电子开标、评标无法进行时，按照《安康市公共资源交易平台电子化交易应急处置管理办法（试行）》规定执行。</w:t>
      </w:r>
    </w:p>
    <w:p w14:paraId="1C2F0C54">
      <w:pPr>
        <w:pStyle w:val="5"/>
        <w:pageBreakBefore w:val="0"/>
        <w:numPr>
          <w:ilvl w:val="0"/>
          <w:numId w:val="0"/>
        </w:numPr>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磋商小组</w:t>
      </w:r>
      <w:bookmarkEnd w:id="89"/>
    </w:p>
    <w:p w14:paraId="235EA26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bookmarkStart w:id="90" w:name="_Toc28085"/>
      <w:bookmarkStart w:id="91" w:name="_Toc27940"/>
      <w:bookmarkStart w:id="92" w:name="_Toc386129876"/>
      <w:bookmarkStart w:id="93" w:name="_Toc385958808"/>
      <w:bookmarkStart w:id="94" w:name="_Toc536202311"/>
      <w:r>
        <w:rPr>
          <w:rFonts w:hint="eastAsia" w:ascii="宋体" w:hAnsi="宋体" w:eastAsia="宋体" w:cs="宋体"/>
          <w:color w:val="auto"/>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7CDE4A9E">
      <w:pPr>
        <w:pageBreakBefore w:val="0"/>
        <w:wordWrap/>
        <w:topLinePunct w:val="0"/>
        <w:autoSpaceDE/>
        <w:autoSpaceDN/>
        <w:bidi w:val="0"/>
        <w:spacing w:line="336" w:lineRule="auto"/>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0F42028F">
      <w:pPr>
        <w:pageBreakBefore w:val="0"/>
        <w:tabs>
          <w:tab w:val="left" w:pos="1200"/>
        </w:tabs>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eastAsia="宋体" w:cs="宋体"/>
          <w:color w:val="auto"/>
          <w:sz w:val="24"/>
          <w:szCs w:val="24"/>
          <w:lang w:eastAsia="zh-CN"/>
        </w:rPr>
        <w:t>作出评价</w:t>
      </w:r>
      <w:r>
        <w:rPr>
          <w:rFonts w:hint="eastAsia" w:ascii="宋体" w:hAnsi="宋体" w:eastAsia="宋体" w:cs="宋体"/>
          <w:color w:val="auto"/>
          <w:sz w:val="24"/>
          <w:szCs w:val="24"/>
        </w:rPr>
        <w:t>；</w:t>
      </w:r>
    </w:p>
    <w:p w14:paraId="799CD5AE">
      <w:pPr>
        <w:pageBreakBefore w:val="0"/>
        <w:tabs>
          <w:tab w:val="left" w:pos="1200"/>
        </w:tabs>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（3）按磋商文件规定的评审方法和标准，进行比较和评价；对供应商的价格分等客观评分项的评分应当一致；</w:t>
      </w:r>
    </w:p>
    <w:p w14:paraId="7BB918C7">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6D38F0DD">
      <w:pPr>
        <w:pageBreakBefore w:val="0"/>
        <w:wordWrap/>
        <w:topLinePunct w:val="0"/>
        <w:autoSpaceDE/>
        <w:autoSpaceDN/>
        <w:bidi w:val="0"/>
        <w:spacing w:line="336" w:lineRule="auto"/>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（5）要依法独立评审，按照磋商文件的要求和评标标准进行评标，推荐成交候选供应商名单，对评审意见承担个人责任；</w:t>
      </w:r>
    </w:p>
    <w:p w14:paraId="51F6D10F">
      <w:pPr>
        <w:pageBreakBefore w:val="0"/>
        <w:wordWrap/>
        <w:topLinePunct w:val="0"/>
        <w:autoSpaceDE/>
        <w:autoSpaceDN/>
        <w:bidi w:val="0"/>
        <w:spacing w:line="336" w:lineRule="auto"/>
        <w:ind w:left="1" w:leftChars="-171"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（6）对需要共同认定的事项存在争议的，按照少数服从多数的原则</w:t>
      </w:r>
      <w:r>
        <w:rPr>
          <w:rFonts w:hint="eastAsia" w:ascii="宋体" w:hAnsi="宋体" w:eastAsia="宋体" w:cs="宋体"/>
          <w:color w:val="auto"/>
          <w:sz w:val="24"/>
          <w:szCs w:val="24"/>
          <w:lang w:eastAsia="zh-CN"/>
        </w:rPr>
        <w:t>作出</w:t>
      </w:r>
      <w:r>
        <w:rPr>
          <w:rFonts w:hint="eastAsia" w:ascii="宋体" w:hAnsi="宋体" w:eastAsia="宋体" w:cs="宋体"/>
          <w:color w:val="auto"/>
          <w:sz w:val="24"/>
          <w:szCs w:val="24"/>
        </w:rPr>
        <w:t xml:space="preserve">结论。持不同意见的磋商小组成员应当在评审报告上签署不同意见并说明理由，否则视为同意； </w:t>
      </w:r>
    </w:p>
    <w:p w14:paraId="46D39BEC">
      <w:pPr>
        <w:pageBreakBefore w:val="0"/>
        <w:wordWrap/>
        <w:topLinePunct w:val="0"/>
        <w:autoSpaceDE/>
        <w:autoSpaceDN/>
        <w:bidi w:val="0"/>
        <w:spacing w:line="336" w:lineRule="auto"/>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0CC27EB8">
      <w:pPr>
        <w:pageBreakBefore w:val="0"/>
        <w:wordWrap/>
        <w:topLinePunct w:val="0"/>
        <w:autoSpaceDE/>
        <w:autoSpaceDN/>
        <w:bidi w:val="0"/>
        <w:spacing w:line="336" w:lineRule="auto"/>
        <w:ind w:left="359" w:leftChars="171"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配合财政部门的投诉处理工作；</w:t>
      </w:r>
    </w:p>
    <w:p w14:paraId="50A92D0A">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 配合采购人、采购代理机构答复供应商提出的质疑。</w:t>
      </w:r>
    </w:p>
    <w:bookmarkEnd w:id="90"/>
    <w:bookmarkEnd w:id="91"/>
    <w:bookmarkEnd w:id="92"/>
    <w:bookmarkEnd w:id="93"/>
    <w:bookmarkEnd w:id="94"/>
    <w:p w14:paraId="2ABD00A7">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3.</w:t>
      </w:r>
      <w:r>
        <w:rPr>
          <w:rFonts w:hint="eastAsia" w:ascii="宋体" w:hAnsi="宋体" w:eastAsia="宋体" w:cs="宋体"/>
          <w:b/>
          <w:color w:val="auto"/>
          <w:sz w:val="24"/>
          <w:szCs w:val="24"/>
        </w:rPr>
        <w:t>响应文件的初审</w:t>
      </w:r>
    </w:p>
    <w:p w14:paraId="2ADC3E63">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（1）初审分为资格性审查和符合性审查。</w:t>
      </w:r>
    </w:p>
    <w:p w14:paraId="52A961B5">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（2）资格性审查：</w:t>
      </w:r>
      <w:r>
        <w:rPr>
          <w:rFonts w:hint="eastAsia" w:ascii="宋体" w:hAnsi="宋体" w:eastAsia="宋体" w:cs="宋体"/>
          <w:kern w:val="2"/>
          <w:sz w:val="24"/>
          <w:szCs w:val="24"/>
          <w:lang w:val="en-US" w:eastAsia="zh-CN" w:bidi="ar"/>
        </w:rPr>
        <w:t>依据法律法规和磋商文件的规定，对投标人按照磋商文件中投标人须知前附表第</w:t>
      </w:r>
      <w:r>
        <w:rPr>
          <w:rFonts w:hint="eastAsia" w:ascii="宋体" w:hAnsi="宋体" w:eastAsia="宋体" w:cs="宋体"/>
          <w:color w:val="auto"/>
          <w:kern w:val="2"/>
          <w:sz w:val="24"/>
          <w:szCs w:val="24"/>
          <w:lang w:val="en-US" w:eastAsia="zh-CN" w:bidi="ar"/>
        </w:rPr>
        <w:t>1</w:t>
      </w:r>
      <w:r>
        <w:rPr>
          <w:rFonts w:hint="eastAsia" w:ascii="宋体" w:hAnsi="宋体" w:cs="宋体"/>
          <w:color w:val="auto"/>
          <w:kern w:val="2"/>
          <w:sz w:val="24"/>
          <w:szCs w:val="24"/>
          <w:lang w:val="en-US" w:eastAsia="zh-CN" w:bidi="ar"/>
        </w:rPr>
        <w:t>1</w:t>
      </w:r>
      <w:r>
        <w:rPr>
          <w:rFonts w:hint="eastAsia" w:ascii="宋体" w:hAnsi="宋体" w:eastAsia="宋体" w:cs="宋体"/>
          <w:color w:val="auto"/>
          <w:kern w:val="2"/>
          <w:sz w:val="24"/>
          <w:szCs w:val="24"/>
          <w:lang w:val="en-US" w:eastAsia="zh-CN" w:bidi="ar"/>
        </w:rPr>
        <w:t>项</w:t>
      </w:r>
      <w:r>
        <w:rPr>
          <w:rFonts w:hint="eastAsia" w:ascii="宋体" w:hAnsi="宋体" w:eastAsia="宋体" w:cs="宋体"/>
          <w:color w:val="auto"/>
          <w:sz w:val="24"/>
          <w:szCs w:val="24"/>
        </w:rPr>
        <w:t>投</w:t>
      </w:r>
      <w:r>
        <w:rPr>
          <w:rFonts w:hint="eastAsia" w:ascii="宋体" w:hAnsi="宋体" w:eastAsia="宋体" w:cs="宋体"/>
          <w:color w:val="000000" w:themeColor="text1"/>
          <w:sz w:val="24"/>
          <w:szCs w:val="24"/>
          <w14:textFill>
            <w14:solidFill>
              <w14:schemeClr w14:val="tx1"/>
            </w14:solidFill>
          </w14:textFill>
        </w:rPr>
        <w:t>标人资</w:t>
      </w:r>
      <w:r>
        <w:rPr>
          <w:rFonts w:hint="eastAsia" w:ascii="宋体" w:hAnsi="宋体" w:eastAsia="宋体" w:cs="宋体"/>
          <w:color w:val="000000" w:themeColor="text1"/>
          <w:sz w:val="24"/>
          <w:szCs w:val="24"/>
          <w:lang w:val="en-US" w:eastAsia="zh-CN"/>
          <w14:textFill>
            <w14:solidFill>
              <w14:schemeClr w14:val="tx1"/>
            </w14:solidFill>
          </w14:textFill>
        </w:rPr>
        <w:t>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kern w:val="2"/>
          <w:sz w:val="24"/>
          <w:szCs w:val="24"/>
          <w:lang w:val="en-US" w:eastAsia="zh-CN" w:bidi="ar"/>
        </w:rPr>
        <w:t>进行资格审查，以确保投标人是否具备相应的投标资格，任意一条不符合要求的，按无效投标处理。</w:t>
      </w:r>
    </w:p>
    <w:p w14:paraId="31EE8E27">
      <w:pPr>
        <w:pageBreakBefore w:val="0"/>
        <w:wordWrap/>
        <w:topLinePunct w:val="0"/>
        <w:autoSpaceDE/>
        <w:autoSpaceDN/>
        <w:bidi w:val="0"/>
        <w:spacing w:line="336" w:lineRule="auto"/>
        <w:ind w:firstLine="360" w:firstLineChars="150"/>
        <w:textAlignment w:val="auto"/>
        <w:rPr>
          <w:rFonts w:hint="eastAsia" w:ascii="宋体" w:hAnsi="宋体" w:eastAsia="宋体" w:cs="宋体"/>
          <w:sz w:val="24"/>
          <w:szCs w:val="24"/>
        </w:rPr>
      </w:pPr>
      <w:r>
        <w:rPr>
          <w:rFonts w:hint="eastAsia" w:ascii="宋体" w:hAnsi="宋体" w:eastAsia="宋体" w:cs="宋体"/>
          <w:color w:val="auto"/>
          <w:sz w:val="24"/>
          <w:szCs w:val="24"/>
        </w:rPr>
        <w:t>（3）符合性审查：依据磋商文件规定，从响应文件的有效性、完整性和对磋商文件的响应程度进行审查</w:t>
      </w:r>
      <w:r>
        <w:rPr>
          <w:rFonts w:hint="eastAsia" w:ascii="宋体" w:hAnsi="宋体" w:eastAsia="宋体" w:cs="宋体"/>
          <w:color w:val="auto"/>
          <w:sz w:val="24"/>
          <w:szCs w:val="24"/>
          <w:lang w:eastAsia="zh-CN"/>
        </w:rPr>
        <w:t>，</w:t>
      </w:r>
      <w:r>
        <w:rPr>
          <w:rFonts w:hint="eastAsia" w:ascii="宋体" w:hAnsi="宋体" w:eastAsia="宋体" w:cs="宋体"/>
          <w:kern w:val="2"/>
          <w:sz w:val="24"/>
          <w:szCs w:val="24"/>
          <w:lang w:val="en-US" w:eastAsia="zh-CN" w:bidi="ar"/>
        </w:rPr>
        <w:t>以确定是否对磋商文件的实质性内容作出响应</w:t>
      </w:r>
      <w:r>
        <w:rPr>
          <w:rFonts w:hint="eastAsia" w:ascii="宋体" w:hAnsi="宋体" w:eastAsia="宋体" w:cs="宋体"/>
          <w:kern w:val="2"/>
          <w:sz w:val="24"/>
          <w:szCs w:val="24"/>
          <w:lang w:val="zh-CN" w:eastAsia="zh-CN" w:bidi="ar"/>
        </w:rPr>
        <w:t>。</w:t>
      </w:r>
      <w:r>
        <w:rPr>
          <w:rFonts w:hint="eastAsia" w:ascii="宋体" w:hAnsi="宋体" w:eastAsia="宋体" w:cs="宋体"/>
          <w:kern w:val="2"/>
          <w:sz w:val="24"/>
          <w:szCs w:val="24"/>
          <w:lang w:val="en-US" w:eastAsia="zh-CN" w:bidi="ar"/>
        </w:rPr>
        <w:t>审查应包含以下内容：</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2269"/>
        <w:gridCol w:w="3620"/>
        <w:gridCol w:w="967"/>
        <w:gridCol w:w="1445"/>
      </w:tblGrid>
      <w:tr w14:paraId="08FE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7CFAB8F5">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0"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B3C3043">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8129AC0">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07E0916E">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5"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D1A4BA9">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4B16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5" w:type="pct"/>
            <w:tcBorders>
              <w:top w:val="single" w:color="auto" w:sz="4" w:space="0"/>
              <w:left w:val="single" w:color="auto" w:sz="4" w:space="0"/>
              <w:bottom w:val="single" w:color="auto" w:sz="4" w:space="0"/>
              <w:right w:val="single" w:color="auto" w:sz="4" w:space="0"/>
            </w:tcBorders>
            <w:vAlign w:val="top"/>
          </w:tcPr>
          <w:p w14:paraId="1CDB18B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p>
        </w:tc>
        <w:tc>
          <w:tcPr>
            <w:tcW w:w="1270" w:type="pct"/>
            <w:tcBorders>
              <w:top w:val="single" w:color="auto" w:sz="4" w:space="0"/>
              <w:left w:val="single" w:color="auto" w:sz="4" w:space="0"/>
              <w:bottom w:val="single" w:color="auto" w:sz="4" w:space="0"/>
              <w:right w:val="single" w:color="auto" w:sz="4" w:space="0"/>
            </w:tcBorders>
            <w:vAlign w:val="top"/>
          </w:tcPr>
          <w:p w14:paraId="6771187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w:t>
            </w:r>
          </w:p>
        </w:tc>
        <w:tc>
          <w:tcPr>
            <w:tcW w:w="2026" w:type="pct"/>
            <w:tcBorders>
              <w:top w:val="single" w:color="auto" w:sz="4" w:space="0"/>
              <w:left w:val="single" w:color="auto" w:sz="4" w:space="0"/>
              <w:bottom w:val="single" w:color="auto" w:sz="4" w:space="0"/>
              <w:right w:val="single" w:color="auto" w:sz="4" w:space="0"/>
            </w:tcBorders>
            <w:vAlign w:val="center"/>
          </w:tcPr>
          <w:p w14:paraId="2DD167FD">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46AA1560">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411145A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F7A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355" w:type="pct"/>
            <w:tcBorders>
              <w:top w:val="single" w:color="auto" w:sz="4" w:space="0"/>
              <w:left w:val="single" w:color="auto" w:sz="4" w:space="0"/>
              <w:bottom w:val="single" w:color="auto" w:sz="4" w:space="0"/>
              <w:right w:val="single" w:color="auto" w:sz="4" w:space="0"/>
            </w:tcBorders>
            <w:vAlign w:val="top"/>
          </w:tcPr>
          <w:p w14:paraId="3407119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2</w:t>
            </w:r>
          </w:p>
        </w:tc>
        <w:tc>
          <w:tcPr>
            <w:tcW w:w="1270" w:type="pct"/>
            <w:tcBorders>
              <w:top w:val="single" w:color="auto" w:sz="4" w:space="0"/>
              <w:left w:val="single" w:color="auto" w:sz="4" w:space="0"/>
              <w:bottom w:val="single" w:color="auto" w:sz="4" w:space="0"/>
              <w:right w:val="single" w:color="auto" w:sz="4" w:space="0"/>
            </w:tcBorders>
            <w:vAlign w:val="center"/>
          </w:tcPr>
          <w:p w14:paraId="62AABB0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6" w:type="pct"/>
            <w:tcBorders>
              <w:top w:val="single" w:color="auto" w:sz="4" w:space="0"/>
              <w:left w:val="single" w:color="auto" w:sz="4" w:space="0"/>
              <w:bottom w:val="single" w:color="auto" w:sz="4" w:space="0"/>
              <w:right w:val="single" w:color="auto" w:sz="4" w:space="0"/>
            </w:tcBorders>
            <w:vAlign w:val="top"/>
          </w:tcPr>
          <w:p w14:paraId="43BD708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3AC663F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541" w:type="pct"/>
            <w:tcBorders>
              <w:top w:val="single" w:color="auto" w:sz="4" w:space="0"/>
              <w:left w:val="single" w:color="auto" w:sz="4" w:space="0"/>
              <w:bottom w:val="single" w:color="auto" w:sz="4" w:space="0"/>
              <w:right w:val="single" w:color="auto" w:sz="4" w:space="0"/>
            </w:tcBorders>
            <w:vAlign w:val="top"/>
          </w:tcPr>
          <w:p w14:paraId="260502B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1406B16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5355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0D003F7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3</w:t>
            </w:r>
          </w:p>
        </w:tc>
        <w:tc>
          <w:tcPr>
            <w:tcW w:w="1270" w:type="pct"/>
            <w:tcBorders>
              <w:top w:val="single" w:color="auto" w:sz="4" w:space="0"/>
              <w:left w:val="single" w:color="auto" w:sz="4" w:space="0"/>
              <w:bottom w:val="single" w:color="auto" w:sz="4" w:space="0"/>
              <w:right w:val="single" w:color="auto" w:sz="4" w:space="0"/>
            </w:tcBorders>
            <w:vAlign w:val="center"/>
          </w:tcPr>
          <w:p w14:paraId="7E3D6A07">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6" w:type="pct"/>
            <w:tcBorders>
              <w:top w:val="single" w:color="auto" w:sz="4" w:space="0"/>
              <w:left w:val="single" w:color="auto" w:sz="4" w:space="0"/>
              <w:bottom w:val="single" w:color="auto" w:sz="4" w:space="0"/>
              <w:right w:val="single" w:color="auto" w:sz="4" w:space="0"/>
            </w:tcBorders>
            <w:vAlign w:val="top"/>
          </w:tcPr>
          <w:p w14:paraId="2D16673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16B9716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1ADFA61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二、报价一览表</w:t>
            </w:r>
          </w:p>
          <w:p w14:paraId="3623D45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已标价工程量清单</w:t>
            </w:r>
          </w:p>
          <w:p w14:paraId="2CF7F68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资格证明文件</w:t>
            </w:r>
          </w:p>
          <w:p w14:paraId="2D54696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五、商务偏离表</w:t>
            </w:r>
          </w:p>
          <w:p w14:paraId="03631AA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方案</w:t>
            </w:r>
          </w:p>
          <w:p w14:paraId="0C9010F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rPr>
              <w:t>、投标人拒绝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11374F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769F7B74">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60B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48BE685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p>
        </w:tc>
        <w:tc>
          <w:tcPr>
            <w:tcW w:w="1270" w:type="pct"/>
            <w:tcBorders>
              <w:top w:val="single" w:color="auto" w:sz="4" w:space="0"/>
              <w:left w:val="single" w:color="auto" w:sz="4" w:space="0"/>
              <w:bottom w:val="single" w:color="auto" w:sz="4" w:space="0"/>
              <w:right w:val="single" w:color="auto" w:sz="4" w:space="0"/>
            </w:tcBorders>
            <w:vAlign w:val="center"/>
          </w:tcPr>
          <w:p w14:paraId="090AF78C">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6" w:type="pct"/>
            <w:tcBorders>
              <w:top w:val="single" w:color="auto" w:sz="4" w:space="0"/>
              <w:left w:val="single" w:color="auto" w:sz="4" w:space="0"/>
              <w:bottom w:val="single" w:color="auto" w:sz="4" w:space="0"/>
              <w:right w:val="single" w:color="auto" w:sz="4" w:space="0"/>
            </w:tcBorders>
            <w:vAlign w:val="center"/>
          </w:tcPr>
          <w:p w14:paraId="2056BFA6">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4F84BE8C">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70BBD393">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3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4CB45F9C">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5</w:t>
            </w:r>
          </w:p>
        </w:tc>
        <w:tc>
          <w:tcPr>
            <w:tcW w:w="1270" w:type="pct"/>
            <w:tcBorders>
              <w:top w:val="single" w:color="auto" w:sz="4" w:space="0"/>
              <w:left w:val="single" w:color="auto" w:sz="4" w:space="0"/>
              <w:bottom w:val="single" w:color="auto" w:sz="4" w:space="0"/>
              <w:right w:val="single" w:color="auto" w:sz="4" w:space="0"/>
            </w:tcBorders>
            <w:vAlign w:val="center"/>
          </w:tcPr>
          <w:p w14:paraId="3D26E581">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报价</w:t>
            </w:r>
          </w:p>
        </w:tc>
        <w:tc>
          <w:tcPr>
            <w:tcW w:w="2026" w:type="pct"/>
            <w:tcBorders>
              <w:top w:val="single" w:color="auto" w:sz="4" w:space="0"/>
              <w:left w:val="single" w:color="auto" w:sz="4" w:space="0"/>
              <w:bottom w:val="single" w:color="auto" w:sz="4" w:space="0"/>
              <w:right w:val="single" w:color="auto" w:sz="4" w:space="0"/>
            </w:tcBorders>
            <w:vAlign w:val="top"/>
          </w:tcPr>
          <w:p w14:paraId="52768190">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（1）投标报价符合唯一性要求：</w:t>
            </w:r>
          </w:p>
          <w:p w14:paraId="5C2EB345">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1A252E1">
            <w:pPr>
              <w:keepNext w:val="0"/>
              <w:keepLines w:val="0"/>
              <w:pageBreakBefore w:val="0"/>
              <w:widowControl/>
              <w:kinsoku/>
              <w:wordWrap/>
              <w:overflowPunct/>
              <w:topLinePunct w:val="0"/>
              <w:autoSpaceDE/>
              <w:autoSpaceDN/>
              <w:bidi w:val="0"/>
              <w:adjustRightInd/>
              <w:snapToGrid/>
              <w:spacing w:line="288" w:lineRule="auto"/>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541" w:type="pct"/>
            <w:tcBorders>
              <w:top w:val="single" w:color="auto" w:sz="4" w:space="0"/>
              <w:left w:val="single" w:color="auto" w:sz="4" w:space="0"/>
              <w:bottom w:val="single" w:color="auto" w:sz="4" w:space="0"/>
              <w:right w:val="single" w:color="auto" w:sz="4" w:space="0"/>
            </w:tcBorders>
            <w:vAlign w:val="top"/>
          </w:tcPr>
          <w:p w14:paraId="4E0DF01A">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12AEE486">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344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161C6BEB">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6</w:t>
            </w:r>
          </w:p>
        </w:tc>
        <w:tc>
          <w:tcPr>
            <w:tcW w:w="1270" w:type="pct"/>
            <w:tcBorders>
              <w:top w:val="single" w:color="auto" w:sz="4" w:space="0"/>
              <w:left w:val="single" w:color="auto" w:sz="4" w:space="0"/>
              <w:bottom w:val="single" w:color="auto" w:sz="4" w:space="0"/>
              <w:right w:val="single" w:color="auto" w:sz="4" w:space="0"/>
            </w:tcBorders>
            <w:vAlign w:val="center"/>
          </w:tcPr>
          <w:p w14:paraId="0097DE4E">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2026" w:type="pct"/>
            <w:tcBorders>
              <w:top w:val="single" w:color="auto" w:sz="4" w:space="0"/>
              <w:left w:val="single" w:color="auto" w:sz="4" w:space="0"/>
              <w:bottom w:val="single" w:color="auto" w:sz="4" w:space="0"/>
              <w:right w:val="single" w:color="auto" w:sz="4" w:space="0"/>
            </w:tcBorders>
            <w:vAlign w:val="center"/>
          </w:tcPr>
          <w:p w14:paraId="17C314B4">
            <w:pPr>
              <w:keepNext w:val="0"/>
              <w:keepLines w:val="0"/>
              <w:pageBreakBefore w:val="0"/>
              <w:widowControl/>
              <w:kinsoku/>
              <w:wordWrap/>
              <w:overflowPunct/>
              <w:topLinePunct w:val="0"/>
              <w:autoSpaceDE/>
              <w:autoSpaceDN/>
              <w:bidi w:val="0"/>
              <w:adjustRightInd/>
              <w:snapToGrid/>
              <w:spacing w:line="288" w:lineRule="auto"/>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6C9E3E5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0B3013A5">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6B0E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5" w:type="pct"/>
            <w:tcBorders>
              <w:top w:val="single" w:color="auto" w:sz="4" w:space="0"/>
              <w:left w:val="single" w:color="auto" w:sz="4" w:space="0"/>
              <w:bottom w:val="single" w:color="auto" w:sz="4" w:space="0"/>
              <w:right w:val="single" w:color="auto" w:sz="4" w:space="0"/>
            </w:tcBorders>
            <w:vAlign w:val="top"/>
          </w:tcPr>
          <w:p w14:paraId="2389C94F">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1270" w:type="pct"/>
            <w:tcBorders>
              <w:top w:val="single" w:color="auto" w:sz="4" w:space="0"/>
              <w:left w:val="single" w:color="auto" w:sz="4" w:space="0"/>
              <w:bottom w:val="single" w:color="auto" w:sz="4" w:space="0"/>
              <w:right w:val="single" w:color="auto" w:sz="4" w:space="0"/>
            </w:tcBorders>
            <w:vAlign w:val="center"/>
          </w:tcPr>
          <w:p w14:paraId="1ACC4C71">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6" w:type="pct"/>
            <w:tcBorders>
              <w:top w:val="single" w:color="auto" w:sz="4" w:space="0"/>
              <w:left w:val="single" w:color="auto" w:sz="4" w:space="0"/>
              <w:bottom w:val="single" w:color="auto" w:sz="4" w:space="0"/>
              <w:right w:val="single" w:color="auto" w:sz="4" w:space="0"/>
            </w:tcBorders>
            <w:vAlign w:val="center"/>
          </w:tcPr>
          <w:p w14:paraId="48452D11">
            <w:pPr>
              <w:keepNext w:val="0"/>
              <w:keepLines w:val="0"/>
              <w:pageBreakBefore w:val="0"/>
              <w:widowControl/>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eastAsia="宋体" w:cs="宋体"/>
                <w:bCs/>
                <w:color w:val="auto"/>
                <w:kern w:val="0"/>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25832D72">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805" w:type="pct"/>
            <w:tcBorders>
              <w:top w:val="single" w:color="auto" w:sz="4" w:space="0"/>
              <w:left w:val="single" w:color="auto" w:sz="4" w:space="0"/>
              <w:bottom w:val="single" w:color="auto" w:sz="4" w:space="0"/>
              <w:right w:val="single" w:color="auto" w:sz="4" w:space="0"/>
            </w:tcBorders>
            <w:vAlign w:val="top"/>
          </w:tcPr>
          <w:p w14:paraId="339AC091">
            <w:pPr>
              <w:keepNext w:val="0"/>
              <w:keepLines w:val="0"/>
              <w:pageBreakBefore w:val="0"/>
              <w:widowControl/>
              <w:kinsoku/>
              <w:wordWrap/>
              <w:overflowPunct/>
              <w:topLinePunct w:val="0"/>
              <w:autoSpaceDE/>
              <w:autoSpaceDN/>
              <w:bidi w:val="0"/>
              <w:adjustRightInd/>
              <w:snapToGrid/>
              <w:spacing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E1B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112A200">
            <w:pPr>
              <w:keepNext w:val="0"/>
              <w:keepLines w:val="0"/>
              <w:pageBreakBefore w:val="0"/>
              <w:widowControl/>
              <w:kinsoku/>
              <w:wordWrap/>
              <w:overflowPunct/>
              <w:topLinePunct w:val="0"/>
              <w:autoSpaceDE/>
              <w:autoSpaceDN/>
              <w:bidi w:val="0"/>
              <w:adjustRightInd/>
              <w:snapToGrid/>
              <w:spacing w:line="288" w:lineRule="auto"/>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700E8FD1">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w:t>
      </w:r>
      <w:bookmarkEnd w:id="43"/>
      <w:r>
        <w:rPr>
          <w:rFonts w:hint="eastAsia" w:ascii="宋体" w:hAnsi="宋体" w:eastAsia="宋体" w:cs="宋体"/>
          <w:color w:val="auto"/>
          <w:sz w:val="24"/>
          <w:szCs w:val="24"/>
        </w:rPr>
        <w:t>（4）磋商时，响应文件中出现下列情况，修正原则为：</w:t>
      </w:r>
    </w:p>
    <w:p w14:paraId="65F8266A">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响应文件中响应报价表内容与响应文件中明细内容不一致的，以响应报价表为准；</w:t>
      </w:r>
    </w:p>
    <w:p w14:paraId="63C068F5">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大写金额和小写金额不一致的，以大写金额为准；</w:t>
      </w:r>
    </w:p>
    <w:p w14:paraId="5193C24A">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单价金额小数点或者百分比有明显错位的，以响应报价表的总价为准，并修改单价；</w:t>
      </w:r>
    </w:p>
    <w:p w14:paraId="1B8728E6">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总价金额与按单价汇总金额不一致的，以单价金额计算结果为准； </w:t>
      </w:r>
    </w:p>
    <w:p w14:paraId="5652C3A0">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E.</w:t>
      </w:r>
      <w:r>
        <w:rPr>
          <w:rFonts w:hint="eastAsia" w:ascii="宋体" w:hAnsi="宋体" w:eastAsia="宋体" w:cs="宋体"/>
          <w:color w:val="auto"/>
          <w:sz w:val="24"/>
          <w:szCs w:val="24"/>
        </w:rPr>
        <w:t>多处内容交叉不符时，以磋商小组评审结果为准；</w:t>
      </w:r>
    </w:p>
    <w:p w14:paraId="2942D426">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F.</w:t>
      </w:r>
      <w:r>
        <w:rPr>
          <w:rFonts w:hint="eastAsia" w:ascii="宋体" w:hAnsi="宋体" w:eastAsia="宋体" w:cs="宋体"/>
          <w:color w:val="auto"/>
          <w:sz w:val="24"/>
          <w:szCs w:val="24"/>
        </w:rPr>
        <w:t>文字与图表不符的，以文字为准。</w:t>
      </w:r>
    </w:p>
    <w:p w14:paraId="6D284FE6">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736A80DD">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（5）磋商开始后，直到向成交供应商授予合同为止，凡审查、澄清、评价和比较磋商的有关资料，磋商小组成员均不得向供应商及与磋商无关的其他人透露。</w:t>
      </w:r>
    </w:p>
    <w:p w14:paraId="27CFB6E9">
      <w:pPr>
        <w:pageBreakBefore w:val="0"/>
        <w:wordWrap/>
        <w:topLinePunct w:val="0"/>
        <w:autoSpaceDE/>
        <w:autoSpaceDN/>
        <w:bidi w:val="0"/>
        <w:spacing w:line="336"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4.</w:t>
      </w:r>
      <w:r>
        <w:rPr>
          <w:rFonts w:hint="eastAsia" w:ascii="宋体" w:hAnsi="宋体" w:eastAsia="宋体" w:cs="宋体"/>
          <w:b/>
          <w:color w:val="auto"/>
          <w:sz w:val="24"/>
          <w:szCs w:val="24"/>
        </w:rPr>
        <w:t>出现下列情况之一者（但不限于），按无效文件处理：</w:t>
      </w:r>
    </w:p>
    <w:p w14:paraId="5DE209A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供应商的响应报价不符合</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要求的；</w:t>
      </w:r>
    </w:p>
    <w:p w14:paraId="36A73F2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供应商未经过正常渠道</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磋商文件，或供应商名称与</w:t>
      </w:r>
      <w:r>
        <w:rPr>
          <w:rFonts w:hint="eastAsia" w:ascii="宋体" w:hAnsi="宋体" w:eastAsia="宋体" w:cs="宋体"/>
          <w:color w:val="auto"/>
          <w:sz w:val="24"/>
          <w:szCs w:val="24"/>
          <w:lang w:val="en-US" w:eastAsia="zh-CN"/>
        </w:rPr>
        <w:t>获取</w:t>
      </w:r>
      <w:r>
        <w:rPr>
          <w:rFonts w:hint="eastAsia" w:ascii="宋体" w:hAnsi="宋体" w:eastAsia="宋体" w:cs="宋体"/>
          <w:color w:val="auto"/>
          <w:sz w:val="24"/>
          <w:szCs w:val="24"/>
        </w:rPr>
        <w:t>磋商文件时登记的供应商名称不符的；</w:t>
      </w:r>
    </w:p>
    <w:p w14:paraId="47C30413">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不同供应商单位负责人为同一人或者存在控股、管理关系的；</w:t>
      </w:r>
    </w:p>
    <w:p w14:paraId="36075BE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响应文件的有效性和符合性不符合要求的；</w:t>
      </w:r>
    </w:p>
    <w:p w14:paraId="72536FC4">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实质性内容不满足或未响应的；</w:t>
      </w:r>
    </w:p>
    <w:p w14:paraId="194B25D6">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响应文件未按磋商文件要求签字、加盖公章的；</w:t>
      </w:r>
    </w:p>
    <w:p w14:paraId="402E00D1">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无磋商有效期或有效期达不到磋商文件要求的；</w:t>
      </w:r>
    </w:p>
    <w:p w14:paraId="54A39795">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H.</w:t>
      </w:r>
      <w:r>
        <w:rPr>
          <w:rFonts w:hint="eastAsia" w:ascii="宋体" w:hAnsi="宋体" w:eastAsia="宋体" w:cs="宋体"/>
          <w:color w:val="auto"/>
          <w:sz w:val="24"/>
          <w:szCs w:val="24"/>
        </w:rPr>
        <w:t>供应商有串通投标、弄虚作假（包括但不限于虚假资质、虚假证明、虚假应答等）、行贿等违法行为的；</w:t>
      </w:r>
    </w:p>
    <w:p w14:paraId="2C1D53C0">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I.</w:t>
      </w:r>
      <w:r>
        <w:rPr>
          <w:rFonts w:hint="eastAsia" w:ascii="宋体" w:hAnsi="宋体" w:eastAsia="宋体" w:cs="宋体"/>
          <w:color w:val="auto"/>
          <w:sz w:val="24"/>
          <w:szCs w:val="24"/>
        </w:rPr>
        <w:t>响应文件在商务响应方面附加了采购人难以接受的条件或条款的；</w:t>
      </w:r>
    </w:p>
    <w:p w14:paraId="1A1B5C77">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J.</w:t>
      </w:r>
      <w:r>
        <w:rPr>
          <w:rFonts w:hint="eastAsia" w:ascii="宋体" w:hAnsi="宋体" w:eastAsia="宋体" w:cs="宋体"/>
          <w:color w:val="auto"/>
          <w:sz w:val="24"/>
          <w:szCs w:val="24"/>
        </w:rPr>
        <w:t>在政府采购</w:t>
      </w:r>
      <w:r>
        <w:rPr>
          <w:rFonts w:hint="eastAsia" w:ascii="宋体" w:hAnsi="宋体" w:eastAsia="宋体" w:cs="宋体"/>
          <w:color w:val="auto"/>
          <w:sz w:val="24"/>
          <w:szCs w:val="24"/>
          <w:lang w:eastAsia="zh-CN"/>
        </w:rPr>
        <w:t>或其他</w:t>
      </w:r>
      <w:r>
        <w:rPr>
          <w:rFonts w:hint="eastAsia" w:ascii="宋体" w:hAnsi="宋体" w:eastAsia="宋体" w:cs="宋体"/>
          <w:color w:val="auto"/>
          <w:sz w:val="24"/>
          <w:szCs w:val="24"/>
        </w:rPr>
        <w:t>重大项目履约过程中有不良记录，未能按期履约的；</w:t>
      </w:r>
    </w:p>
    <w:p w14:paraId="120D869C">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K.</w:t>
      </w:r>
      <w:r>
        <w:rPr>
          <w:rFonts w:hint="eastAsia" w:ascii="宋体" w:hAnsi="宋体" w:eastAsia="宋体" w:cs="宋体"/>
          <w:color w:val="auto"/>
          <w:sz w:val="24"/>
          <w:szCs w:val="24"/>
        </w:rPr>
        <w:t>磋商报价与市场价格偏离较大、低于成本、形成不正当竞争的；</w:t>
      </w:r>
    </w:p>
    <w:p w14:paraId="0C424E93">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L.</w:t>
      </w:r>
      <w:r>
        <w:rPr>
          <w:rFonts w:hint="eastAsia" w:ascii="宋体" w:hAnsi="宋体" w:eastAsia="宋体" w:cs="宋体"/>
          <w:color w:val="auto"/>
          <w:sz w:val="24"/>
          <w:szCs w:val="24"/>
        </w:rPr>
        <w:t>报价子目出现漏项或报价数量与要求不符的；</w:t>
      </w:r>
    </w:p>
    <w:p w14:paraId="39BFD17A">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M.</w:t>
      </w:r>
      <w:r>
        <w:rPr>
          <w:rFonts w:hint="eastAsia" w:ascii="宋体" w:hAnsi="宋体" w:eastAsia="宋体" w:cs="宋体"/>
          <w:color w:val="auto"/>
          <w:sz w:val="24"/>
          <w:szCs w:val="24"/>
        </w:rPr>
        <w:t>响应文件的技术要求与磋商文件出现重大负偏差的；</w:t>
      </w:r>
    </w:p>
    <w:p w14:paraId="3CD2FFC9">
      <w:pPr>
        <w:pageBreakBefore w:val="0"/>
        <w:kinsoku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N.</w:t>
      </w:r>
      <w:r>
        <w:rPr>
          <w:rFonts w:hint="eastAsia" w:ascii="宋体" w:hAnsi="宋体" w:eastAsia="宋体" w:cs="宋体"/>
          <w:color w:val="auto"/>
          <w:sz w:val="24"/>
          <w:szCs w:val="24"/>
        </w:rPr>
        <w:t>提供虚假技术指标的。</w:t>
      </w:r>
    </w:p>
    <w:p w14:paraId="02A7A8C2">
      <w:pPr>
        <w:pageBreakBefore w:val="0"/>
        <w:wordWrap/>
        <w:topLinePunct w:val="0"/>
        <w:autoSpaceDE/>
        <w:autoSpaceDN/>
        <w:bidi w:val="0"/>
        <w:spacing w:line="336" w:lineRule="auto"/>
        <w:ind w:firstLine="602" w:firstLineChars="2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5.</w:t>
      </w:r>
      <w:r>
        <w:rPr>
          <w:rFonts w:hint="eastAsia" w:ascii="宋体" w:hAnsi="宋体" w:eastAsia="宋体" w:cs="宋体"/>
          <w:b/>
          <w:color w:val="auto"/>
          <w:sz w:val="24"/>
          <w:szCs w:val="24"/>
        </w:rPr>
        <w:t>有下列情形之一的，视为供应商串通投标，磋商小组应当认定其响应文件无效：</w:t>
      </w:r>
    </w:p>
    <w:p w14:paraId="559C6206">
      <w:pPr>
        <w:pageBreakBefore w:val="0"/>
        <w:wordWrap/>
        <w:topLinePunct w:val="0"/>
        <w:autoSpaceDE/>
        <w:autoSpaceDN/>
        <w:bidi w:val="0"/>
        <w:spacing w:line="336" w:lineRule="auto"/>
        <w:ind w:firstLine="600" w:firstLineChars="25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不同供应商的响应文件由同一单位或者个人编制；</w:t>
      </w:r>
    </w:p>
    <w:p w14:paraId="5E0B5C8D">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不同供应商委托同一单位或者个人办理磋商事宜； </w:t>
      </w:r>
    </w:p>
    <w:p w14:paraId="3A3E823F">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不同供应商的响应文件载明的项目管理成员或者联系人员为同一人；</w:t>
      </w:r>
    </w:p>
    <w:p w14:paraId="6961E97E">
      <w:pPr>
        <w:pageBreakBefore w:val="0"/>
        <w:widowControl/>
        <w:wordWrap/>
        <w:topLinePunct w:val="0"/>
        <w:autoSpaceDE/>
        <w:autoSpaceDN/>
        <w:bidi w:val="0"/>
        <w:spacing w:line="336"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不同供应商的响应文件异常一致或者磋商报价呈规律性差异；</w:t>
      </w:r>
    </w:p>
    <w:p w14:paraId="1B34E4F0">
      <w:pPr>
        <w:pageBreakBefore w:val="0"/>
        <w:widowControl/>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不同供应商的响应文件相互混装；</w:t>
      </w:r>
    </w:p>
    <w:p w14:paraId="79ACC71E">
      <w:pPr>
        <w:pStyle w:val="5"/>
        <w:keepNext w:val="0"/>
        <w:keepLines w:val="0"/>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澄清</w:t>
      </w:r>
      <w:r>
        <w:rPr>
          <w:rFonts w:hint="eastAsia" w:ascii="宋体" w:hAnsi="宋体" w:eastAsia="宋体" w:cs="宋体"/>
          <w:color w:val="auto"/>
          <w:sz w:val="24"/>
          <w:szCs w:val="24"/>
          <w:lang w:val="en-US" w:eastAsia="zh-CN"/>
        </w:rPr>
        <w:t>及磋商</w:t>
      </w:r>
    </w:p>
    <w:p w14:paraId="106F3F1F">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6.1澄清</w:t>
      </w:r>
    </w:p>
    <w:p w14:paraId="45764D6C">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D44FBA3">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（2）实质性内容包括但不限于：服务期、付款方式、质量指标等。</w:t>
      </w:r>
    </w:p>
    <w:p w14:paraId="0D6309A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（3）磋商小组要求供应商澄清、说明或者更正响应文件应当以书面形式作出，并由其法定代表人或被授权人签字。</w:t>
      </w:r>
    </w:p>
    <w:p w14:paraId="3A05E870">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p w14:paraId="47B18A23">
      <w:pPr>
        <w:pStyle w:val="5"/>
        <w:keepNext w:val="0"/>
        <w:keepLines w:val="0"/>
        <w:pageBreakBefore w:val="0"/>
        <w:wordWrap/>
        <w:topLinePunct w:val="0"/>
        <w:autoSpaceDE/>
        <w:autoSpaceDN/>
        <w:bidi w:val="0"/>
        <w:spacing w:line="336" w:lineRule="auto"/>
        <w:ind w:firstLine="600" w:firstLineChars="250"/>
        <w:textAlignment w:val="auto"/>
        <w:rPr>
          <w:rFonts w:hint="eastAsia" w:ascii="宋体" w:hAnsi="宋体" w:eastAsia="宋体" w:cs="宋体"/>
          <w:b w:val="0"/>
          <w:bCs w:val="0"/>
          <w:color w:val="auto"/>
          <w:sz w:val="24"/>
          <w:szCs w:val="24"/>
          <w:lang w:val="en-US" w:eastAsia="zh-CN"/>
        </w:rPr>
      </w:pPr>
      <w:bookmarkStart w:id="95" w:name="_Toc12947"/>
      <w:bookmarkStart w:id="96" w:name="_Toc536202314"/>
      <w:r>
        <w:rPr>
          <w:rFonts w:hint="eastAsia" w:ascii="宋体" w:hAnsi="宋体" w:eastAsia="宋体" w:cs="宋体"/>
          <w:b w:val="0"/>
          <w:bCs w:val="0"/>
          <w:color w:val="auto"/>
          <w:sz w:val="24"/>
          <w:szCs w:val="24"/>
          <w:lang w:val="en-US" w:eastAsia="zh-CN"/>
        </w:rPr>
        <w:t>6.2磋商</w:t>
      </w:r>
    </w:p>
    <w:p w14:paraId="2318A9B5">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（1）磋商小组将分别与每位供应商远程进行磋商，请及时关注不见面开播大厅右侧公告及互动栏目信息。</w:t>
      </w:r>
    </w:p>
    <w:p w14:paraId="3955F9CF">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（2）磋商开始后，直到向成交供应商授予合同为止，凡审查、澄清、评价和比较磋商的有关资料，磋商小组成员均不得向供应商及与磋商无关的其他人透露。</w:t>
      </w:r>
    </w:p>
    <w:p w14:paraId="46D4EDBD">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（3）磋商结束后，供应商须使用数字认证证书（CA 主锁）登录全国公共资源交易平台（陕西省） 在交易系统中提交多轮（最后）报价，并用数字认证证书（CA 主锁）签章，系统按照评标规则自动排序。</w:t>
      </w:r>
    </w:p>
    <w:p w14:paraId="61F555D6">
      <w:pPr>
        <w:pStyle w:val="5"/>
        <w:keepNext w:val="0"/>
        <w:keepLines w:val="0"/>
        <w:pageBreakBefore w:val="0"/>
        <w:wordWrap/>
        <w:topLinePunct w:val="0"/>
        <w:autoSpaceDE/>
        <w:autoSpaceDN/>
        <w:bidi w:val="0"/>
        <w:spacing w:line="336" w:lineRule="auto"/>
        <w:ind w:firstLine="602"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评审方法及内容</w:t>
      </w:r>
      <w:r>
        <w:rPr>
          <w:rFonts w:hint="eastAsia" w:ascii="宋体" w:hAnsi="宋体" w:eastAsia="宋体" w:cs="宋体"/>
          <w:color w:val="auto"/>
          <w:sz w:val="24"/>
          <w:szCs w:val="24"/>
        </w:rPr>
        <w:tab/>
      </w:r>
    </w:p>
    <w:p w14:paraId="750A9245">
      <w:pPr>
        <w:pageBreakBefore w:val="0"/>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（1）按照磋商文件规定的评审方法和标准，对资格性审查和符合性审查合格的响应文件进行商务和技术评审，综合比较和评价。</w:t>
      </w:r>
    </w:p>
    <w:p w14:paraId="5D517B30">
      <w:pPr>
        <w:keepNext w:val="0"/>
        <w:keepLines w:val="0"/>
        <w:widowControl w:val="0"/>
        <w:suppressLineNumbers w:val="0"/>
        <w:spacing w:before="0" w:beforeAutospacing="0" w:after="0" w:afterAutospacing="0" w:line="336" w:lineRule="auto"/>
        <w:ind w:left="0" w:right="0" w:firstLine="360" w:firstLineChars="15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采用综合评分法：二次报价为最终报价，在满足磋商文件所有实质性要求前提下，提交最终报价。如采购需求没有实质性变化，各供应商的报价应不高于一次报价，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2AC7EE1C">
      <w:pPr>
        <w:pStyle w:val="39"/>
        <w:keepNext w:val="0"/>
        <w:keepLines w:val="0"/>
        <w:widowControl w:val="0"/>
        <w:suppressLineNumbers w:val="0"/>
        <w:spacing w:before="219" w:beforeAutospacing="0" w:after="0" w:afterAutospacing="0" w:line="218" w:lineRule="auto"/>
        <w:ind w:left="457" w:right="0"/>
        <w:jc w:val="both"/>
        <w:rPr>
          <w:rFonts w:hint="eastAsia" w:ascii="宋体" w:hAnsi="宋体" w:eastAsia="宋体" w:cs="宋体"/>
          <w:b/>
          <w:bCs/>
          <w:sz w:val="24"/>
          <w:szCs w:val="24"/>
          <w:lang w:val="en-US"/>
        </w:rPr>
      </w:pPr>
      <w:r>
        <w:rPr>
          <w:rFonts w:hint="eastAsia" w:ascii="宋体" w:hAnsi="宋体" w:eastAsia="宋体" w:cs="宋体"/>
          <w:b/>
          <w:bCs/>
          <w:spacing w:val="-3"/>
          <w:kern w:val="2"/>
          <w:sz w:val="24"/>
          <w:szCs w:val="24"/>
          <w:lang w:val="en-US" w:eastAsia="zh-CN" w:bidi="ar"/>
        </w:rPr>
        <w:t>二次报价网上操作流程：</w:t>
      </w:r>
    </w:p>
    <w:p w14:paraId="06C6FDB2">
      <w:pPr>
        <w:pStyle w:val="39"/>
        <w:keepNext w:val="0"/>
        <w:keepLines w:val="0"/>
        <w:widowControl w:val="0"/>
        <w:suppressLineNumbers w:val="0"/>
        <w:spacing w:before="25" w:beforeAutospacing="0" w:after="0" w:afterAutospacing="0" w:line="480" w:lineRule="exact"/>
        <w:ind w:left="455" w:right="0"/>
        <w:jc w:val="both"/>
        <w:rPr>
          <w:rFonts w:hint="eastAsia" w:ascii="宋体" w:hAnsi="宋体" w:eastAsia="宋体" w:cs="宋体"/>
          <w:sz w:val="24"/>
          <w:szCs w:val="24"/>
          <w:lang w:val="en-US"/>
        </w:rPr>
      </w:pPr>
      <w:r>
        <w:rPr>
          <w:rFonts w:hint="eastAsia" w:ascii="宋体" w:hAnsi="宋体" w:eastAsia="宋体" w:cs="宋体"/>
          <w:kern w:val="2"/>
          <w:position w:val="7"/>
          <w:sz w:val="24"/>
          <w:szCs w:val="24"/>
          <w:lang w:val="en-US" w:eastAsia="zh-CN" w:bidi="ar"/>
        </w:rPr>
        <w:t xml:space="preserve">a.插入 CA </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"http://www.sxggzyjy.cn/" </w:instrText>
      </w:r>
      <w:r>
        <w:rPr>
          <w:rFonts w:hint="eastAsia" w:ascii="宋体" w:hAnsi="宋体" w:eastAsia="宋体" w:cs="宋体"/>
          <w:kern w:val="2"/>
          <w:sz w:val="24"/>
          <w:szCs w:val="24"/>
          <w:lang w:val="en-US" w:eastAsia="zh-CN" w:bidi="ar"/>
        </w:rPr>
        <w:fldChar w:fldCharType="separate"/>
      </w:r>
      <w:r>
        <w:rPr>
          <w:rStyle w:val="55"/>
          <w:rFonts w:hint="eastAsia" w:ascii="宋体" w:hAnsi="宋体" w:eastAsia="宋体" w:cs="宋体"/>
          <w:color w:val="auto"/>
          <w:position w:val="7"/>
          <w:sz w:val="24"/>
          <w:szCs w:val="24"/>
          <w:u w:val="none"/>
          <w:lang w:val="en-US"/>
        </w:rPr>
        <w:t>锁，登录陕西省公共资源交易平台网站（http://www.sx</w:t>
      </w:r>
      <w:r>
        <w:rPr>
          <w:rStyle w:val="55"/>
          <w:rFonts w:hint="eastAsia" w:ascii="宋体" w:hAnsi="宋体" w:eastAsia="宋体" w:cs="宋体"/>
          <w:color w:val="auto"/>
          <w:spacing w:val="-1"/>
          <w:position w:val="7"/>
          <w:sz w:val="24"/>
          <w:szCs w:val="24"/>
          <w:u w:val="none"/>
          <w:lang w:val="en-US"/>
        </w:rPr>
        <w:t>ggzyjy.cn/</w:t>
      </w:r>
      <w:r>
        <w:rPr>
          <w:rFonts w:hint="eastAsia" w:ascii="宋体" w:hAnsi="宋体" w:eastAsia="宋体" w:cs="宋体"/>
          <w:kern w:val="2"/>
          <w:sz w:val="24"/>
          <w:szCs w:val="24"/>
          <w:lang w:val="en-US" w:eastAsia="zh-CN" w:bidi="ar"/>
        </w:rPr>
        <w:fldChar w:fldCharType="end"/>
      </w:r>
      <w:r>
        <w:rPr>
          <w:rFonts w:hint="eastAsia" w:ascii="宋体" w:hAnsi="宋体" w:eastAsia="宋体" w:cs="宋体"/>
          <w:spacing w:val="-41"/>
          <w:kern w:val="2"/>
          <w:position w:val="7"/>
          <w:sz w:val="24"/>
          <w:szCs w:val="24"/>
          <w:lang w:val="en-US" w:eastAsia="zh-CN" w:bidi="ar"/>
        </w:rPr>
        <w:t>）；</w:t>
      </w:r>
    </w:p>
    <w:p w14:paraId="1157440F">
      <w:pPr>
        <w:pStyle w:val="39"/>
        <w:keepNext w:val="0"/>
        <w:keepLines w:val="0"/>
        <w:widowControl w:val="0"/>
        <w:suppressLineNumbers w:val="0"/>
        <w:spacing w:before="195" w:beforeAutospacing="0" w:after="0" w:afterAutospacing="0" w:line="218" w:lineRule="auto"/>
        <w:ind w:left="45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b.点击右上角我的项目，选择本次开标项目，点击</w:t>
      </w:r>
      <w:r>
        <w:rPr>
          <w:rFonts w:hint="eastAsia" w:ascii="宋体" w:hAnsi="宋体" w:eastAsia="宋体" w:cs="宋体"/>
          <w:spacing w:val="-1"/>
          <w:kern w:val="2"/>
          <w:sz w:val="24"/>
          <w:szCs w:val="24"/>
          <w:lang w:val="en-US" w:eastAsia="zh-CN" w:bidi="ar"/>
        </w:rPr>
        <w:t>项目流程；</w:t>
      </w:r>
    </w:p>
    <w:p w14:paraId="001EFD83">
      <w:pPr>
        <w:pStyle w:val="39"/>
        <w:keepNext w:val="0"/>
        <w:keepLines w:val="0"/>
        <w:widowControl w:val="0"/>
        <w:suppressLineNumbers w:val="0"/>
        <w:spacing w:before="218" w:beforeAutospacing="0" w:after="0" w:afterAutospacing="0" w:line="218" w:lineRule="auto"/>
        <w:ind w:left="458" w:right="0"/>
        <w:jc w:val="both"/>
        <w:rPr>
          <w:rFonts w:hint="eastAsia" w:ascii="宋体" w:hAnsi="宋体" w:eastAsia="宋体" w:cs="宋体"/>
          <w:sz w:val="24"/>
          <w:szCs w:val="24"/>
          <w:lang w:val="en-US"/>
        </w:rPr>
      </w:pPr>
      <w:r>
        <w:rPr>
          <w:rFonts w:hint="eastAsia" w:ascii="宋体" w:hAnsi="宋体" w:eastAsia="宋体" w:cs="宋体"/>
          <w:spacing w:val="-2"/>
          <w:kern w:val="2"/>
          <w:sz w:val="24"/>
          <w:szCs w:val="24"/>
          <w:lang w:val="en-US" w:eastAsia="zh-CN" w:bidi="ar"/>
        </w:rPr>
        <w:t>c.点击网上报价；</w:t>
      </w:r>
    </w:p>
    <w:p w14:paraId="23DE57CD">
      <w:pPr>
        <w:pStyle w:val="39"/>
        <w:keepNext w:val="0"/>
        <w:keepLines w:val="0"/>
        <w:widowControl w:val="0"/>
        <w:suppressLineNumbers w:val="0"/>
        <w:spacing w:before="61" w:beforeAutospacing="0" w:after="0" w:afterAutospacing="0" w:line="419" w:lineRule="exact"/>
        <w:ind w:left="458" w:right="0"/>
        <w:jc w:val="both"/>
        <w:rPr>
          <w:rFonts w:hint="eastAsia" w:ascii="宋体" w:hAnsi="宋体" w:eastAsia="宋体" w:cs="宋体"/>
          <w:sz w:val="24"/>
          <w:szCs w:val="24"/>
          <w:lang w:val="en-US"/>
        </w:rPr>
      </w:pPr>
      <w:r>
        <w:rPr>
          <w:rFonts w:hint="eastAsia" w:ascii="宋体" w:hAnsi="宋体" w:eastAsia="宋体" w:cs="宋体"/>
          <w:spacing w:val="-1"/>
          <w:kern w:val="2"/>
          <w:position w:val="-4"/>
          <w:sz w:val="24"/>
          <w:szCs w:val="24"/>
          <w:lang w:val="en-US" w:eastAsia="zh-CN" w:bidi="ar"/>
        </w:rPr>
        <w:t>d.报价：点击</w:t>
      </w:r>
      <w:r>
        <w:rPr>
          <w:rFonts w:hint="eastAsia" w:ascii="宋体" w:hAnsi="宋体" w:eastAsia="宋体" w:cs="宋体"/>
          <w:kern w:val="2"/>
          <w:position w:val="-4"/>
          <w:sz w:val="24"/>
          <w:szCs w:val="24"/>
          <w:lang w:val="en-US" w:eastAsia="zh-CN" w:bidi="ar"/>
        </w:rPr>
        <w:drawing>
          <wp:inline distT="0" distB="0" distL="114300" distR="114300">
            <wp:extent cx="219075" cy="219075"/>
            <wp:effectExtent l="0" t="0" r="9525" b="9525"/>
            <wp:docPr id="8"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 4"/>
                    <pic:cNvPicPr>
                      <a:picLocks noChangeAspect="1"/>
                    </pic:cNvPicPr>
                  </pic:nvPicPr>
                  <pic:blipFill>
                    <a:blip r:embed="rId22"/>
                    <a:stretch>
                      <a:fillRect/>
                    </a:stretch>
                  </pic:blipFill>
                  <pic:spPr>
                    <a:xfrm>
                      <a:off x="0" y="0"/>
                      <a:ext cx="219075" cy="219075"/>
                    </a:xfrm>
                    <a:prstGeom prst="rect">
                      <a:avLst/>
                    </a:prstGeom>
                    <a:noFill/>
                    <a:ln>
                      <a:noFill/>
                    </a:ln>
                  </pic:spPr>
                </pic:pic>
              </a:graphicData>
            </a:graphic>
          </wp:inline>
        </w:drawing>
      </w:r>
      <w:r>
        <w:rPr>
          <w:rFonts w:hint="eastAsia" w:ascii="宋体" w:hAnsi="宋体" w:eastAsia="宋体" w:cs="宋体"/>
          <w:spacing w:val="-1"/>
          <w:kern w:val="2"/>
          <w:position w:val="-4"/>
          <w:sz w:val="24"/>
          <w:szCs w:val="24"/>
          <w:lang w:val="en-US" w:eastAsia="zh-CN" w:bidi="ar"/>
        </w:rPr>
        <w:t>报价，输入金额（注意大小写一致</w:t>
      </w:r>
      <w:r>
        <w:rPr>
          <w:rFonts w:hint="eastAsia" w:ascii="宋体" w:hAnsi="宋体" w:eastAsia="宋体" w:cs="宋体"/>
          <w:spacing w:val="-57"/>
          <w:kern w:val="2"/>
          <w:position w:val="-4"/>
          <w:sz w:val="24"/>
          <w:szCs w:val="24"/>
          <w:lang w:val="en-US" w:eastAsia="zh-CN" w:bidi="ar"/>
        </w:rPr>
        <w:t>）；</w:t>
      </w:r>
    </w:p>
    <w:p w14:paraId="07F898CF">
      <w:pPr>
        <w:pStyle w:val="39"/>
        <w:keepNext w:val="0"/>
        <w:keepLines w:val="0"/>
        <w:widowControl w:val="0"/>
        <w:suppressLineNumbers w:val="0"/>
        <w:spacing w:before="25" w:beforeAutospacing="0" w:after="0" w:afterAutospacing="0" w:line="455" w:lineRule="exact"/>
        <w:ind w:left="459" w:right="0"/>
        <w:jc w:val="both"/>
        <w:rPr>
          <w:rFonts w:hint="eastAsia" w:ascii="宋体" w:hAnsi="宋体" w:eastAsia="宋体" w:cs="宋体"/>
          <w:sz w:val="24"/>
          <w:szCs w:val="24"/>
          <w:lang w:val="en-US"/>
        </w:rPr>
      </w:pPr>
      <w:r>
        <w:rPr>
          <w:rFonts w:hint="eastAsia" w:ascii="宋体" w:hAnsi="宋体" w:eastAsia="宋体" w:cs="宋体"/>
          <w:spacing w:val="-2"/>
          <w:kern w:val="2"/>
          <w:position w:val="-4"/>
          <w:sz w:val="24"/>
          <w:szCs w:val="24"/>
          <w:lang w:val="en-US" w:eastAsia="zh-CN" w:bidi="ar"/>
        </w:rPr>
        <w:t>e.签章查看：点击</w:t>
      </w:r>
      <w:r>
        <w:rPr>
          <w:rFonts w:hint="eastAsia" w:ascii="宋体" w:hAnsi="宋体" w:eastAsia="宋体" w:cs="宋体"/>
          <w:kern w:val="2"/>
          <w:position w:val="-4"/>
          <w:sz w:val="24"/>
          <w:szCs w:val="24"/>
          <w:lang w:val="en-US" w:eastAsia="zh-CN" w:bidi="ar"/>
        </w:rPr>
        <w:drawing>
          <wp:inline distT="0" distB="0" distL="114300" distR="114300">
            <wp:extent cx="247650" cy="247650"/>
            <wp:effectExtent l="0" t="0" r="0" b="0"/>
            <wp:docPr id="9" name="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 6"/>
                    <pic:cNvPicPr>
                      <a:picLocks noChangeAspect="1"/>
                    </pic:cNvPicPr>
                  </pic:nvPicPr>
                  <pic:blipFill>
                    <a:blip r:embed="rId23"/>
                    <a:stretch>
                      <a:fillRect/>
                    </a:stretch>
                  </pic:blipFill>
                  <pic:spPr>
                    <a:xfrm>
                      <a:off x="0" y="0"/>
                      <a:ext cx="247650" cy="247650"/>
                    </a:xfrm>
                    <a:prstGeom prst="rect">
                      <a:avLst/>
                    </a:prstGeom>
                    <a:noFill/>
                    <a:ln>
                      <a:noFill/>
                    </a:ln>
                  </pic:spPr>
                </pic:pic>
              </a:graphicData>
            </a:graphic>
          </wp:inline>
        </w:drawing>
      </w:r>
      <w:r>
        <w:rPr>
          <w:rFonts w:hint="eastAsia" w:ascii="宋体" w:hAnsi="宋体" w:eastAsia="宋体" w:cs="宋体"/>
          <w:spacing w:val="43"/>
          <w:kern w:val="2"/>
          <w:position w:val="-4"/>
          <w:sz w:val="24"/>
          <w:szCs w:val="24"/>
          <w:lang w:val="en-US" w:eastAsia="zh-CN" w:bidi="ar"/>
        </w:rPr>
        <w:t xml:space="preserve"> </w:t>
      </w:r>
      <w:r>
        <w:rPr>
          <w:rFonts w:hint="eastAsia" w:ascii="宋体" w:hAnsi="宋体" w:eastAsia="宋体" w:cs="宋体"/>
          <w:spacing w:val="-2"/>
          <w:kern w:val="2"/>
          <w:position w:val="-4"/>
          <w:sz w:val="24"/>
          <w:szCs w:val="24"/>
          <w:lang w:val="en-US" w:eastAsia="zh-CN" w:bidi="ar"/>
        </w:rPr>
        <w:t>，选择单页签章，点击报价表右下角签章；</w:t>
      </w:r>
    </w:p>
    <w:p w14:paraId="55A3D89B">
      <w:pPr>
        <w:keepNext w:val="0"/>
        <w:keepLines w:val="0"/>
        <w:widowControl w:val="0"/>
        <w:suppressLineNumbers w:val="0"/>
        <w:spacing w:before="0" w:beforeAutospacing="0" w:after="0" w:afterAutospacing="0" w:line="312" w:lineRule="auto"/>
        <w:ind w:left="0" w:right="0"/>
        <w:jc w:val="both"/>
        <w:rPr>
          <w:rFonts w:hint="eastAsia" w:ascii="宋体" w:hAnsi="宋体" w:eastAsia="宋体" w:cs="宋体"/>
          <w:lang w:val="en-US"/>
        </w:rPr>
      </w:pPr>
    </w:p>
    <w:p w14:paraId="74D546BC">
      <w:pPr>
        <w:pStyle w:val="39"/>
        <w:keepNext w:val="0"/>
        <w:keepLines w:val="0"/>
        <w:widowControl w:val="0"/>
        <w:suppressLineNumbers w:val="0"/>
        <w:spacing w:before="72" w:beforeAutospacing="0" w:after="0" w:afterAutospacing="0"/>
        <w:ind w:left="14" w:right="0"/>
        <w:jc w:val="both"/>
        <w:rPr>
          <w:rFonts w:hint="eastAsia" w:ascii="宋体" w:hAnsi="宋体" w:eastAsia="宋体" w:cs="宋体"/>
          <w:sz w:val="22"/>
          <w:szCs w:val="22"/>
          <w:lang w:val="en-US"/>
        </w:rPr>
      </w:pPr>
      <w:r>
        <w:rPr>
          <w:rFonts w:hint="eastAsia" w:ascii="宋体" w:hAnsi="宋体" w:eastAsia="宋体" w:cs="宋体"/>
          <w:spacing w:val="-2"/>
          <w:kern w:val="2"/>
          <w:sz w:val="24"/>
          <w:szCs w:val="24"/>
          <w:lang w:val="en-US" w:eastAsia="zh-CN" w:bidi="ar"/>
        </w:rPr>
        <w:t>确认无误如图：</w:t>
      </w:r>
      <w:r>
        <w:rPr>
          <w:rFonts w:hint="eastAsia" w:ascii="宋体" w:hAnsi="宋体" w:eastAsia="宋体" w:cs="宋体"/>
          <w:spacing w:val="2"/>
          <w:kern w:val="2"/>
          <w:sz w:val="22"/>
          <w:szCs w:val="22"/>
          <w:lang w:val="en-US" w:eastAsia="zh-CN" w:bidi="ar"/>
        </w:rPr>
        <w:t xml:space="preserve">    </w:t>
      </w:r>
      <w:r>
        <w:rPr>
          <w:rFonts w:hint="eastAsia" w:ascii="宋体" w:hAnsi="宋体" w:eastAsia="宋体" w:cs="宋体"/>
          <w:kern w:val="2"/>
          <w:position w:val="-57"/>
          <w:sz w:val="22"/>
          <w:szCs w:val="22"/>
          <w:lang w:val="en-US" w:eastAsia="zh-CN" w:bidi="ar"/>
        </w:rPr>
        <w:drawing>
          <wp:inline distT="0" distB="0" distL="114300" distR="114300">
            <wp:extent cx="4067175" cy="685800"/>
            <wp:effectExtent l="0" t="0" r="9525" b="0"/>
            <wp:docPr id="10" name="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 8"/>
                    <pic:cNvPicPr>
                      <a:picLocks noChangeAspect="1"/>
                    </pic:cNvPicPr>
                  </pic:nvPicPr>
                  <pic:blipFill>
                    <a:blip r:embed="rId24"/>
                    <a:stretch>
                      <a:fillRect/>
                    </a:stretch>
                  </pic:blipFill>
                  <pic:spPr>
                    <a:xfrm>
                      <a:off x="0" y="0"/>
                      <a:ext cx="4067175" cy="685800"/>
                    </a:xfrm>
                    <a:prstGeom prst="rect">
                      <a:avLst/>
                    </a:prstGeom>
                    <a:noFill/>
                    <a:ln>
                      <a:noFill/>
                    </a:ln>
                  </pic:spPr>
                </pic:pic>
              </a:graphicData>
            </a:graphic>
          </wp:inline>
        </w:drawing>
      </w:r>
    </w:p>
    <w:p w14:paraId="42839135">
      <w:pPr>
        <w:pStyle w:val="39"/>
        <w:keepNext w:val="0"/>
        <w:keepLines w:val="0"/>
        <w:widowControl w:val="0"/>
        <w:suppressLineNumbers w:val="0"/>
        <w:spacing w:before="193" w:beforeAutospacing="0" w:after="0" w:afterAutospacing="0" w:line="220" w:lineRule="auto"/>
        <w:ind w:left="457" w:right="0"/>
        <w:jc w:val="both"/>
        <w:rPr>
          <w:rFonts w:hint="eastAsia" w:ascii="宋体" w:hAnsi="宋体" w:eastAsia="宋体" w:cs="宋体"/>
          <w:sz w:val="24"/>
          <w:szCs w:val="24"/>
          <w:lang w:val="en-US"/>
        </w:rPr>
      </w:pPr>
      <w:r>
        <w:rPr>
          <w:rFonts w:hint="eastAsia" w:ascii="宋体" w:hAnsi="宋体" w:eastAsia="宋体" w:cs="宋体"/>
          <w:spacing w:val="-2"/>
          <w:kern w:val="2"/>
          <w:sz w:val="24"/>
          <w:szCs w:val="24"/>
          <w:lang w:val="en-US" w:eastAsia="zh-CN" w:bidi="ar"/>
        </w:rPr>
        <w:t>f.提交。</w:t>
      </w:r>
    </w:p>
    <w:p w14:paraId="669D9547">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备注：相关操作培训请关注《陕西省公共资源交易中心》通知公告栏目。相关操作流程详见全国公共资源交易平台（陕西省）网站[服务指南-下载专区]中的《陕西省公共资源交易中心政府采购项目远 程不见面开标操作手册（供应商版）》。</w:t>
      </w:r>
    </w:p>
    <w:p w14:paraId="747903C2">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12D2603D">
      <w:pPr>
        <w:pageBreakBefore w:val="0"/>
        <w:widowControl/>
        <w:wordWrap/>
        <w:topLinePunct w:val="0"/>
        <w:autoSpaceDE/>
        <w:autoSpaceDN/>
        <w:bidi w:val="0"/>
        <w:spacing w:line="336" w:lineRule="auto"/>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（4）磋商小组须对畸高、畸低的重大差异评分进行复核或书面说明理由。</w:t>
      </w:r>
    </w:p>
    <w:p w14:paraId="5DDD9C64">
      <w:pPr>
        <w:pStyle w:val="5"/>
        <w:pageBreakBefore w:val="0"/>
        <w:wordWrap/>
        <w:topLinePunct w:val="0"/>
        <w:autoSpaceDE/>
        <w:autoSpaceDN/>
        <w:bidi w:val="0"/>
        <w:spacing w:line="336"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定标</w:t>
      </w:r>
      <w:bookmarkEnd w:id="95"/>
      <w:bookmarkEnd w:id="96"/>
    </w:p>
    <w:p w14:paraId="7FBE32D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p>
    <w:p w14:paraId="799D140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8.2代理机构收到采购单位“定标复函”后2</w:t>
      </w:r>
      <w:r>
        <w:rPr>
          <w:rFonts w:hint="eastAsia" w:ascii="宋体" w:hAnsi="宋体" w:eastAsia="宋体" w:cs="宋体"/>
          <w:color w:val="auto"/>
          <w:sz w:val="24"/>
          <w:szCs w:val="24"/>
          <w:lang w:val="en-US" w:eastAsia="zh-CN"/>
        </w:rPr>
        <w:t>个工作</w:t>
      </w:r>
      <w:r>
        <w:rPr>
          <w:rFonts w:hint="eastAsia" w:ascii="宋体" w:hAnsi="宋体" w:eastAsia="宋体" w:cs="宋体"/>
          <w:color w:val="auto"/>
          <w:sz w:val="24"/>
          <w:szCs w:val="24"/>
        </w:rPr>
        <w:t>日内，在财政部门指定的政府采购信息媒体上发布公告，并向成交供应商发出“成交通知书”。</w:t>
      </w:r>
    </w:p>
    <w:p w14:paraId="37680BBC">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97" w:name="_Toc536429324"/>
      <w:bookmarkStart w:id="98" w:name="_Toc536429377"/>
      <w:bookmarkStart w:id="99" w:name="_Toc19972"/>
      <w:bookmarkStart w:id="100" w:name="_Toc11870"/>
      <w:bookmarkStart w:id="101" w:name="_Toc536202315"/>
      <w:bookmarkStart w:id="102" w:name="_Toc536202384"/>
      <w:bookmarkStart w:id="103" w:name="_Toc19543341"/>
      <w:bookmarkStart w:id="104" w:name="_Toc25308"/>
      <w:r>
        <w:rPr>
          <w:rFonts w:hint="eastAsia" w:ascii="宋体" w:hAnsi="宋体" w:eastAsia="宋体" w:cs="宋体"/>
          <w:b/>
          <w:bCs/>
          <w:color w:val="auto"/>
          <w:kern w:val="0"/>
          <w:sz w:val="24"/>
          <w:szCs w:val="24"/>
        </w:rPr>
        <w:t>签订合同</w:t>
      </w:r>
      <w:bookmarkEnd w:id="97"/>
      <w:bookmarkEnd w:id="98"/>
      <w:bookmarkEnd w:id="99"/>
      <w:bookmarkEnd w:id="100"/>
      <w:bookmarkEnd w:id="101"/>
      <w:bookmarkEnd w:id="102"/>
      <w:bookmarkEnd w:id="103"/>
      <w:bookmarkEnd w:id="104"/>
    </w:p>
    <w:p w14:paraId="250835FB">
      <w:pPr>
        <w:pageBreakBefore w:val="0"/>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成交后，成交供应商在收到成交通知书后</w:t>
      </w:r>
      <w:r>
        <w:rPr>
          <w:rFonts w:hint="eastAsia" w:ascii="宋体" w:hAnsi="宋体" w:eastAsia="宋体" w:cs="宋体"/>
          <w:color w:val="auto"/>
          <w:sz w:val="24"/>
          <w:szCs w:val="24"/>
          <w:lang w:val="en-US" w:eastAsia="zh-CN"/>
        </w:rPr>
        <w:t>二十五</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）个日历日内，应按磋商文件的要求与采购人洽谈合同条款，并签订供货合同，同时送监督机构备案，磋商文件及成交供应商的响应文件均作为合同的组成部分；</w:t>
      </w:r>
    </w:p>
    <w:p w14:paraId="171E5D2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采购人不得向成交供应商提出超出磋商文件以外的任何要求作为签订合同的条件，不得与成交供应商订立背离磋商文件确定的合同文本以及采购服务要求实质性内容的协议。</w:t>
      </w:r>
    </w:p>
    <w:p w14:paraId="54EA4624">
      <w:pPr>
        <w:pStyle w:val="96"/>
        <w:pageBreakBefore w:val="0"/>
        <w:numPr>
          <w:ilvl w:val="0"/>
          <w:numId w:val="0"/>
        </w:numPr>
        <w:wordWrap/>
        <w:topLinePunct w:val="0"/>
        <w:autoSpaceDE/>
        <w:autoSpaceDN/>
        <w:bidi w:val="0"/>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0C3ABB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15B5A84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磋商文件、响应文件、澄清等为政府采购合同的组成部分，具有同等法律效力。</w:t>
      </w:r>
    </w:p>
    <w:p w14:paraId="248EC3C4">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bookmarkStart w:id="105" w:name="_Toc26132"/>
      <w:bookmarkStart w:id="106" w:name="_Toc536429325"/>
      <w:bookmarkStart w:id="107" w:name="_Toc28110"/>
      <w:bookmarkStart w:id="108" w:name="_Toc32237"/>
      <w:bookmarkStart w:id="109" w:name="_Toc536202316"/>
      <w:bookmarkStart w:id="110" w:name="_Toc536429378"/>
      <w:bookmarkStart w:id="111" w:name="_Toc536202385"/>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政府采购管理部门在</w:t>
      </w:r>
      <w:r>
        <w:rPr>
          <w:rFonts w:hint="eastAsia" w:ascii="宋体" w:hAnsi="宋体" w:eastAsia="宋体" w:cs="宋体"/>
          <w:color w:val="auto"/>
          <w:sz w:val="24"/>
          <w:szCs w:val="24"/>
          <w:lang w:eastAsia="zh-CN"/>
        </w:rPr>
        <w:t>服务期</w:t>
      </w:r>
      <w:r>
        <w:rPr>
          <w:rFonts w:hint="eastAsia" w:ascii="宋体" w:hAnsi="宋体" w:eastAsia="宋体" w:cs="宋体"/>
          <w:color w:val="auto"/>
          <w:sz w:val="24"/>
          <w:szCs w:val="24"/>
        </w:rPr>
        <w:t>间以及履行期后，可以随时检查项目的执行情况，对采购标准、采购内容进行调查核实，并对发现的问题进行处理。</w:t>
      </w:r>
    </w:p>
    <w:p w14:paraId="7B1F09B8">
      <w:pPr>
        <w:pageBreakBefore w:val="0"/>
        <w:widowControl/>
        <w:numPr>
          <w:ilvl w:val="0"/>
          <w:numId w:val="4"/>
        </w:numPr>
        <w:wordWrap/>
        <w:topLinePunct w:val="0"/>
        <w:autoSpaceDE/>
        <w:autoSpaceDN/>
        <w:bidi w:val="0"/>
        <w:spacing w:line="336" w:lineRule="auto"/>
        <w:ind w:firstLine="482" w:firstLineChars="200"/>
        <w:jc w:val="center"/>
        <w:textAlignment w:val="auto"/>
        <w:outlineLvl w:val="1"/>
        <w:rPr>
          <w:rFonts w:hint="eastAsia" w:ascii="宋体" w:hAnsi="宋体" w:eastAsia="宋体" w:cs="宋体"/>
          <w:b/>
          <w:bCs/>
          <w:color w:val="auto"/>
          <w:kern w:val="0"/>
          <w:sz w:val="24"/>
          <w:szCs w:val="24"/>
        </w:rPr>
      </w:pPr>
      <w:bookmarkStart w:id="112" w:name="_Toc19543342"/>
      <w:r>
        <w:rPr>
          <w:rFonts w:hint="eastAsia" w:ascii="宋体" w:hAnsi="宋体" w:eastAsia="宋体" w:cs="宋体"/>
          <w:b/>
          <w:bCs/>
          <w:color w:val="auto"/>
          <w:kern w:val="0"/>
          <w:sz w:val="24"/>
          <w:szCs w:val="24"/>
        </w:rPr>
        <w:t>代理服务费</w:t>
      </w:r>
      <w:bookmarkEnd w:id="105"/>
      <w:bookmarkEnd w:id="106"/>
      <w:bookmarkEnd w:id="107"/>
      <w:bookmarkEnd w:id="108"/>
      <w:bookmarkEnd w:id="109"/>
      <w:bookmarkEnd w:id="110"/>
      <w:bookmarkEnd w:id="111"/>
      <w:bookmarkEnd w:id="112"/>
    </w:p>
    <w:p w14:paraId="61B4CFDE">
      <w:pPr>
        <w:pageBreakBefore w:val="0"/>
        <w:widowControl/>
        <w:numPr>
          <w:ilvl w:val="0"/>
          <w:numId w:val="0"/>
        </w:numPr>
        <w:wordWrap/>
        <w:topLinePunct w:val="0"/>
        <w:autoSpaceDE/>
        <w:autoSpaceDN/>
        <w:bidi w:val="0"/>
        <w:spacing w:line="336" w:lineRule="auto"/>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eastAsia="宋体" w:cs="宋体"/>
          <w:color w:val="auto"/>
          <w:sz w:val="24"/>
          <w:szCs w:val="24"/>
        </w:rPr>
        <w:t xml:space="preserve">采购代理机构开户名称：安康尚昊招标代理有限公司  开户行名称：中国建设银行股份有限公司安康分行营业部  </w:t>
      </w: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 xml:space="preserve">      号：61050166371100000492</w:t>
      </w:r>
      <w:r>
        <w:rPr>
          <w:rFonts w:hint="eastAsia" w:ascii="宋体" w:hAnsi="宋体" w:eastAsia="宋体" w:cs="宋体"/>
          <w:color w:val="auto"/>
          <w:sz w:val="24"/>
          <w:szCs w:val="24"/>
          <w:lang w:eastAsia="zh-CN"/>
        </w:rPr>
        <w:t>。</w:t>
      </w:r>
    </w:p>
    <w:p w14:paraId="16403CFA">
      <w:pPr>
        <w:pageBreakBefore w:val="0"/>
        <w:numPr>
          <w:ilvl w:val="0"/>
          <w:numId w:val="0"/>
        </w:numPr>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在领取成交通知书前，须向采购代理机构一次性支付招标代理服务费；代理服务费以转账、电汇或现金等形式交纳。</w:t>
      </w:r>
    </w:p>
    <w:p w14:paraId="7E0793AF">
      <w:pPr>
        <w:pageBreakBefore w:val="0"/>
        <w:widowControl/>
        <w:numPr>
          <w:ilvl w:val="0"/>
          <w:numId w:val="4"/>
        </w:numPr>
        <w:wordWrap/>
        <w:topLinePunct w:val="0"/>
        <w:autoSpaceDE/>
        <w:autoSpaceDN/>
        <w:bidi w:val="0"/>
        <w:spacing w:line="336" w:lineRule="auto"/>
        <w:ind w:firstLine="0"/>
        <w:jc w:val="center"/>
        <w:textAlignment w:val="auto"/>
        <w:outlineLvl w:val="1"/>
        <w:rPr>
          <w:rFonts w:hint="eastAsia" w:ascii="宋体" w:hAnsi="宋体" w:eastAsia="宋体" w:cs="宋体"/>
          <w:b/>
          <w:bCs/>
          <w:color w:val="auto"/>
          <w:kern w:val="0"/>
          <w:sz w:val="24"/>
          <w:szCs w:val="24"/>
        </w:rPr>
      </w:pPr>
      <w:bookmarkStart w:id="113" w:name="_Toc536202317"/>
      <w:bookmarkStart w:id="114" w:name="_Toc11491"/>
      <w:bookmarkStart w:id="115" w:name="_Toc536429379"/>
      <w:bookmarkStart w:id="116" w:name="_Toc536429326"/>
      <w:bookmarkStart w:id="117" w:name="_Toc19543343"/>
      <w:bookmarkStart w:id="118" w:name="_Toc664"/>
      <w:bookmarkStart w:id="119" w:name="_Toc536202386"/>
      <w:r>
        <w:rPr>
          <w:rFonts w:hint="eastAsia" w:ascii="宋体" w:hAnsi="宋体" w:eastAsia="宋体" w:cs="宋体"/>
          <w:b/>
          <w:bCs/>
          <w:color w:val="auto"/>
          <w:kern w:val="0"/>
          <w:sz w:val="24"/>
          <w:szCs w:val="24"/>
        </w:rPr>
        <w:t>质疑和投诉</w:t>
      </w:r>
      <w:bookmarkEnd w:id="113"/>
      <w:bookmarkEnd w:id="114"/>
      <w:bookmarkEnd w:id="115"/>
      <w:bookmarkEnd w:id="116"/>
      <w:bookmarkEnd w:id="117"/>
      <w:bookmarkEnd w:id="118"/>
      <w:bookmarkEnd w:id="119"/>
    </w:p>
    <w:p w14:paraId="02659047">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财政部关于加强政府采购供应商投诉受理审查工作的通知》等的相关规定办理。</w:t>
      </w:r>
    </w:p>
    <w:p w14:paraId="6B6484D5">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96CBC1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20E86A20">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2CE6A8D8">
      <w:pPr>
        <w:pageBreakBefore w:val="0"/>
        <w:wordWrap/>
        <w:topLinePunct w:val="0"/>
        <w:autoSpaceDE/>
        <w:autoSpaceDN/>
        <w:bidi w:val="0"/>
        <w:spacing w:line="336" w:lineRule="auto"/>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254058E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23E75FBD">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640A164E">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65F345C8">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798935A2">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6871EE4C">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606F67D">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2DF23C37">
      <w:pPr>
        <w:pageBreakBefore w:val="0"/>
        <w:wordWrap/>
        <w:topLinePunct w:val="0"/>
        <w:autoSpaceDE/>
        <w:autoSpaceDN/>
        <w:bidi w:val="0"/>
        <w:spacing w:line="336" w:lineRule="auto"/>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33341E5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1E9EC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质疑函内容不得含有虚假、恶意</w:t>
      </w:r>
      <w:r>
        <w:rPr>
          <w:rFonts w:hint="eastAsia" w:ascii="宋体" w:hAnsi="宋体" w:eastAsia="宋体" w:cs="宋体"/>
          <w:color w:val="auto"/>
          <w:sz w:val="24"/>
          <w:szCs w:val="24"/>
          <w:lang w:eastAsia="zh-CN"/>
        </w:rPr>
        <w:t>成分</w:t>
      </w:r>
      <w:r>
        <w:rPr>
          <w:rFonts w:hint="eastAsia" w:ascii="宋体" w:hAnsi="宋体" w:eastAsia="宋体" w:cs="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6DE4D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w:t>
      </w:r>
    </w:p>
    <w:p w14:paraId="430C7942">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20F23EB4">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eastAsia="宋体" w:cs="宋体"/>
          <w:color w:val="auto"/>
          <w:sz w:val="24"/>
          <w:szCs w:val="24"/>
          <w:lang w:eastAsia="zh-CN"/>
        </w:rPr>
        <w:t>13991519725</w:t>
      </w:r>
    </w:p>
    <w:p w14:paraId="4B7648CE">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提交质疑函地点：</w:t>
      </w:r>
      <w:r>
        <w:rPr>
          <w:rFonts w:hint="eastAsia" w:ascii="宋体" w:hAnsi="宋体" w:eastAsia="宋体" w:cs="宋体"/>
          <w:color w:val="auto"/>
          <w:sz w:val="24"/>
          <w:szCs w:val="24"/>
          <w:lang w:eastAsia="zh-CN"/>
        </w:rPr>
        <w:t>安康市高新区高新观澜8栋2单元801室</w:t>
      </w:r>
    </w:p>
    <w:p w14:paraId="29161B96">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本次采购活动中，采购代理机构对质疑函回复的书面文件的送达方式为现场取件。</w:t>
      </w:r>
    </w:p>
    <w:p w14:paraId="70638E60">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1978E0E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319600A1">
      <w:pPr>
        <w:keepNext w:val="0"/>
        <w:keepLines w:val="0"/>
        <w:pageBreakBefore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质疑函应当使用中文。</w:t>
      </w:r>
    </w:p>
    <w:p w14:paraId="59D6CAF9">
      <w:pPr>
        <w:keepNext w:val="0"/>
        <w:keepLines w:val="0"/>
        <w:pageBreakBefore w:val="0"/>
        <w:widowControl/>
        <w:numPr>
          <w:ilvl w:val="0"/>
          <w:numId w:val="4"/>
        </w:numPr>
        <w:kinsoku/>
        <w:wordWrap/>
        <w:overflowPunct/>
        <w:topLinePunct w:val="0"/>
        <w:autoSpaceDE/>
        <w:autoSpaceDN/>
        <w:bidi w:val="0"/>
        <w:adjustRightInd/>
        <w:snapToGrid/>
        <w:spacing w:line="336" w:lineRule="auto"/>
        <w:ind w:firstLine="0"/>
        <w:jc w:val="center"/>
        <w:textAlignment w:val="auto"/>
        <w:outlineLvl w:val="1"/>
        <w:rPr>
          <w:rFonts w:hint="eastAsia" w:ascii="宋体" w:hAnsi="宋体" w:eastAsia="宋体" w:cs="宋体"/>
          <w:b/>
          <w:bCs/>
          <w:color w:val="auto"/>
          <w:kern w:val="0"/>
          <w:sz w:val="24"/>
          <w:szCs w:val="24"/>
        </w:rPr>
      </w:pPr>
      <w:bookmarkStart w:id="120" w:name="_Toc536202318"/>
      <w:bookmarkStart w:id="121" w:name="_Toc536429380"/>
      <w:bookmarkStart w:id="122" w:name="_Toc536429327"/>
      <w:bookmarkStart w:id="123" w:name="_Toc536202387"/>
      <w:bookmarkStart w:id="124" w:name="_Toc19543344"/>
      <w:r>
        <w:rPr>
          <w:rFonts w:hint="eastAsia" w:ascii="宋体" w:hAnsi="宋体" w:eastAsia="宋体" w:cs="宋体"/>
          <w:b/>
          <w:bCs/>
          <w:color w:val="auto"/>
          <w:kern w:val="0"/>
          <w:sz w:val="24"/>
          <w:szCs w:val="24"/>
        </w:rPr>
        <w:t>其他</w:t>
      </w:r>
      <w:bookmarkEnd w:id="120"/>
      <w:bookmarkEnd w:id="121"/>
      <w:bookmarkEnd w:id="122"/>
      <w:bookmarkEnd w:id="123"/>
      <w:bookmarkEnd w:id="124"/>
    </w:p>
    <w:p w14:paraId="5F593B3C">
      <w:pPr>
        <w:keepNext w:val="0"/>
        <w:keepLines w:val="0"/>
        <w:pageBreakBefore w:val="0"/>
        <w:kinsoku/>
        <w:wordWrap/>
        <w:overflowPunct/>
        <w:topLinePunct w:val="0"/>
        <w:autoSpaceDE/>
        <w:autoSpaceDN/>
        <w:bidi w:val="0"/>
        <w:adjustRightInd/>
        <w:snapToGrid/>
        <w:spacing w:line="336" w:lineRule="auto"/>
        <w:ind w:firstLine="480" w:firstLineChars="200"/>
        <w:jc w:val="left"/>
        <w:textAlignment w:val="auto"/>
        <w:rPr>
          <w:rFonts w:hint="eastAsia" w:ascii="宋体" w:hAnsi="宋体" w:eastAsia="宋体" w:cs="宋体"/>
          <w:color w:val="auto"/>
          <w:sz w:val="24"/>
          <w:szCs w:val="24"/>
        </w:rPr>
      </w:pPr>
      <w:bookmarkStart w:id="125" w:name="_Toc3298"/>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0A29E1F9">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78B0D55C">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5C5C6C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D80FF11">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047B7DBB">
      <w:pPr>
        <w:pageBreakBefore w:val="0"/>
        <w:wordWrap/>
        <w:topLinePunct w:val="0"/>
        <w:autoSpaceDE/>
        <w:autoSpaceDN/>
        <w:bidi w:val="0"/>
        <w:spacing w:line="336"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磋商失败后，除采购任务取消外，将重新组织采购</w:t>
      </w:r>
      <w:bookmarkEnd w:id="125"/>
      <w:bookmarkStart w:id="126" w:name="_Toc536429328"/>
      <w:bookmarkStart w:id="127" w:name="_Toc536202388"/>
      <w:bookmarkStart w:id="128" w:name="_Toc536429381"/>
      <w:bookmarkStart w:id="129" w:name="_Toc25345"/>
      <w:bookmarkStart w:id="130" w:name="_Toc536202319"/>
      <w:r>
        <w:rPr>
          <w:rFonts w:hint="eastAsia" w:ascii="宋体" w:hAnsi="宋体" w:eastAsia="宋体" w:cs="宋体"/>
          <w:color w:val="auto"/>
          <w:sz w:val="24"/>
          <w:szCs w:val="24"/>
        </w:rPr>
        <w:t>。</w:t>
      </w:r>
      <w:bookmarkEnd w:id="126"/>
      <w:bookmarkEnd w:id="127"/>
      <w:bookmarkEnd w:id="128"/>
      <w:bookmarkEnd w:id="129"/>
      <w:bookmarkEnd w:id="130"/>
    </w:p>
    <w:p w14:paraId="1FFF7535">
      <w:pPr>
        <w:widowControl/>
        <w:jc w:val="left"/>
        <w:rPr>
          <w:rFonts w:hint="eastAsia" w:ascii="宋体" w:hAnsi="宋体" w:eastAsia="宋体" w:cs="宋体"/>
          <w:b/>
          <w:bCs/>
          <w:caps/>
          <w:color w:val="000000" w:themeColor="text1"/>
          <w:sz w:val="36"/>
          <w:szCs w:val="20"/>
          <w14:textFill>
            <w14:solidFill>
              <w14:schemeClr w14:val="tx1"/>
            </w14:solidFill>
          </w14:textFill>
        </w:rPr>
      </w:pPr>
      <w:bookmarkStart w:id="131" w:name="_Toc19543345"/>
      <w:r>
        <w:rPr>
          <w:rFonts w:hint="eastAsia" w:ascii="宋体" w:hAnsi="宋体" w:eastAsia="宋体" w:cs="宋体"/>
          <w:color w:val="000000" w:themeColor="text1"/>
          <w:sz w:val="36"/>
          <w14:textFill>
            <w14:solidFill>
              <w14:schemeClr w14:val="tx1"/>
            </w14:solidFill>
          </w14:textFill>
        </w:rPr>
        <w:br w:type="page"/>
      </w:r>
    </w:p>
    <w:p w14:paraId="58F48AB9">
      <w:pPr>
        <w:pStyle w:val="29"/>
        <w:numPr>
          <w:ilvl w:val="0"/>
          <w:numId w:val="7"/>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2" w:name="_Toc11525"/>
      <w:r>
        <w:rPr>
          <w:rFonts w:hint="eastAsia" w:ascii="宋体" w:hAnsi="宋体" w:eastAsia="宋体" w:cs="宋体"/>
          <w:color w:val="auto"/>
          <w:sz w:val="36"/>
        </w:rPr>
        <w:t>评分标准</w:t>
      </w:r>
      <w:bookmarkEnd w:id="131"/>
      <w:bookmarkEnd w:id="132"/>
      <w:bookmarkStart w:id="133" w:name="_Toc262"/>
    </w:p>
    <w:p w14:paraId="696261A6">
      <w:pPr>
        <w:rPr>
          <w:rFonts w:hint="eastAsia" w:ascii="宋体" w:hAnsi="宋体" w:eastAsia="宋体" w:cs="宋体"/>
        </w:rPr>
      </w:pPr>
    </w:p>
    <w:tbl>
      <w:tblPr>
        <w:tblStyle w:val="4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8"/>
        <w:gridCol w:w="7205"/>
      </w:tblGrid>
      <w:tr w14:paraId="36CD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C3F62D6">
            <w:pPr>
              <w:jc w:val="center"/>
              <w:rPr>
                <w:rFonts w:ascii="仿宋" w:hAnsi="仿宋"/>
                <w:color w:val="auto"/>
                <w:sz w:val="24"/>
              </w:rPr>
            </w:pPr>
            <w:r>
              <w:rPr>
                <w:rFonts w:hint="eastAsia" w:ascii="仿宋" w:hAnsi="仿宋"/>
                <w:color w:val="auto"/>
                <w:sz w:val="24"/>
              </w:rPr>
              <w:t>序号</w:t>
            </w:r>
          </w:p>
        </w:tc>
        <w:tc>
          <w:tcPr>
            <w:tcW w:w="1276" w:type="dxa"/>
            <w:noWrap w:val="0"/>
            <w:vAlign w:val="top"/>
          </w:tcPr>
          <w:p w14:paraId="24E39192">
            <w:pPr>
              <w:jc w:val="center"/>
              <w:rPr>
                <w:rFonts w:ascii="仿宋" w:hAnsi="仿宋"/>
                <w:color w:val="auto"/>
                <w:sz w:val="24"/>
              </w:rPr>
            </w:pPr>
            <w:r>
              <w:rPr>
                <w:rFonts w:hint="eastAsia" w:ascii="仿宋" w:hAnsi="仿宋"/>
                <w:color w:val="auto"/>
                <w:sz w:val="24"/>
              </w:rPr>
              <w:t>评分因素</w:t>
            </w:r>
          </w:p>
        </w:tc>
        <w:tc>
          <w:tcPr>
            <w:tcW w:w="708" w:type="dxa"/>
            <w:noWrap w:val="0"/>
            <w:vAlign w:val="top"/>
          </w:tcPr>
          <w:p w14:paraId="30906F36">
            <w:pPr>
              <w:ind w:left="480" w:hanging="480" w:hangingChars="200"/>
              <w:jc w:val="center"/>
              <w:rPr>
                <w:rFonts w:ascii="仿宋" w:hAnsi="仿宋"/>
                <w:color w:val="auto"/>
                <w:sz w:val="24"/>
              </w:rPr>
            </w:pPr>
            <w:r>
              <w:rPr>
                <w:rFonts w:hint="eastAsia" w:ascii="仿宋" w:hAnsi="仿宋"/>
                <w:color w:val="auto"/>
                <w:sz w:val="24"/>
              </w:rPr>
              <w:t>分值</w:t>
            </w:r>
          </w:p>
        </w:tc>
        <w:tc>
          <w:tcPr>
            <w:tcW w:w="7205" w:type="dxa"/>
            <w:noWrap w:val="0"/>
            <w:vAlign w:val="top"/>
          </w:tcPr>
          <w:p w14:paraId="02F418FB">
            <w:pPr>
              <w:ind w:left="480" w:hanging="480" w:hangingChars="200"/>
              <w:jc w:val="center"/>
              <w:rPr>
                <w:rFonts w:ascii="仿宋" w:hAnsi="仿宋"/>
                <w:color w:val="auto"/>
                <w:sz w:val="24"/>
              </w:rPr>
            </w:pPr>
            <w:r>
              <w:rPr>
                <w:rFonts w:hint="eastAsia" w:ascii="仿宋" w:hAnsi="仿宋"/>
                <w:color w:val="auto"/>
                <w:sz w:val="24"/>
              </w:rPr>
              <w:t>评分标准</w:t>
            </w:r>
          </w:p>
        </w:tc>
      </w:tr>
      <w:tr w14:paraId="1CDE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090959B5">
            <w:pPr>
              <w:jc w:val="center"/>
              <w:rPr>
                <w:rFonts w:ascii="仿宋" w:hAnsi="仿宋"/>
                <w:color w:val="auto"/>
                <w:sz w:val="24"/>
              </w:rPr>
            </w:pPr>
            <w:r>
              <w:rPr>
                <w:rFonts w:hint="eastAsia" w:ascii="仿宋" w:hAnsi="仿宋"/>
                <w:color w:val="auto"/>
                <w:sz w:val="24"/>
              </w:rPr>
              <w:t>1</w:t>
            </w:r>
          </w:p>
        </w:tc>
        <w:tc>
          <w:tcPr>
            <w:tcW w:w="1276" w:type="dxa"/>
            <w:noWrap w:val="0"/>
            <w:vAlign w:val="center"/>
          </w:tcPr>
          <w:p w14:paraId="203C3613">
            <w:pPr>
              <w:jc w:val="center"/>
              <w:rPr>
                <w:rFonts w:ascii="仿宋" w:hAnsi="仿宋"/>
                <w:color w:val="auto"/>
                <w:sz w:val="24"/>
              </w:rPr>
            </w:pPr>
            <w:r>
              <w:rPr>
                <w:rFonts w:hint="eastAsia" w:ascii="仿宋" w:hAnsi="仿宋"/>
                <w:color w:val="auto"/>
                <w:sz w:val="24"/>
                <w:lang w:val="en-US" w:eastAsia="zh-CN"/>
              </w:rPr>
              <w:t>投标</w:t>
            </w:r>
            <w:r>
              <w:rPr>
                <w:rFonts w:hint="eastAsia" w:ascii="仿宋" w:hAnsi="仿宋"/>
                <w:color w:val="auto"/>
                <w:sz w:val="24"/>
              </w:rPr>
              <w:t>报价</w:t>
            </w:r>
          </w:p>
          <w:p w14:paraId="021A52A3">
            <w:pPr>
              <w:jc w:val="center"/>
              <w:rPr>
                <w:rFonts w:hint="eastAsia" w:ascii="仿宋" w:hAnsi="仿宋"/>
                <w:color w:val="auto"/>
                <w:sz w:val="24"/>
              </w:rPr>
            </w:pPr>
            <w:r>
              <w:rPr>
                <w:rFonts w:hint="eastAsia" w:ascii="仿宋" w:hAnsi="仿宋"/>
                <w:color w:val="auto"/>
                <w:sz w:val="24"/>
              </w:rPr>
              <w:t>（3</w:t>
            </w:r>
            <w:r>
              <w:rPr>
                <w:rFonts w:ascii="仿宋" w:hAnsi="仿宋"/>
                <w:color w:val="auto"/>
                <w:sz w:val="24"/>
              </w:rPr>
              <w:t>0</w:t>
            </w:r>
            <w:r>
              <w:rPr>
                <w:rFonts w:hint="eastAsia" w:ascii="仿宋" w:hAnsi="仿宋"/>
                <w:color w:val="auto"/>
                <w:sz w:val="24"/>
              </w:rPr>
              <w:t>分）</w:t>
            </w:r>
          </w:p>
        </w:tc>
        <w:tc>
          <w:tcPr>
            <w:tcW w:w="708" w:type="dxa"/>
            <w:noWrap w:val="0"/>
            <w:vAlign w:val="center"/>
          </w:tcPr>
          <w:p w14:paraId="39ADC60B">
            <w:pPr>
              <w:jc w:val="center"/>
              <w:rPr>
                <w:rFonts w:ascii="仿宋" w:hAnsi="仿宋"/>
                <w:color w:val="auto"/>
                <w:sz w:val="24"/>
              </w:rPr>
            </w:pPr>
            <w:r>
              <w:rPr>
                <w:rFonts w:hint="eastAsia" w:ascii="仿宋" w:hAnsi="仿宋"/>
                <w:color w:val="auto"/>
                <w:sz w:val="24"/>
              </w:rPr>
              <w:t>30</w:t>
            </w:r>
          </w:p>
        </w:tc>
        <w:tc>
          <w:tcPr>
            <w:tcW w:w="7205" w:type="dxa"/>
            <w:noWrap w:val="0"/>
            <w:vAlign w:val="center"/>
          </w:tcPr>
          <w:p w14:paraId="2EB6F15E">
            <w:pPr>
              <w:jc w:val="left"/>
              <w:rPr>
                <w:rFonts w:hint="eastAsia" w:ascii="仿宋" w:hAnsi="仿宋"/>
                <w:color w:val="auto"/>
                <w:sz w:val="24"/>
              </w:rPr>
            </w:pPr>
            <w:r>
              <w:rPr>
                <w:rFonts w:hint="eastAsia" w:ascii="仿宋" w:hAnsi="仿宋"/>
                <w:color w:val="auto"/>
                <w:sz w:val="24"/>
              </w:rPr>
              <w:t>价格分统一采用低价优先法计算，即满足</w:t>
            </w:r>
            <w:r>
              <w:rPr>
                <w:rFonts w:hint="eastAsia" w:ascii="仿宋" w:hAnsi="仿宋"/>
                <w:color w:val="auto"/>
                <w:sz w:val="24"/>
                <w:lang w:val="en-US" w:eastAsia="zh-CN"/>
              </w:rPr>
              <w:t>投标</w:t>
            </w:r>
            <w:r>
              <w:rPr>
                <w:rFonts w:hint="eastAsia" w:ascii="仿宋" w:hAnsi="仿宋"/>
                <w:color w:val="auto"/>
                <w:sz w:val="24"/>
              </w:rPr>
              <w:t>文件要求且响应价格最低的响应报价为评标基准价，其价格分为满分。其他供应商的价格分统一按照下列公式计算：</w:t>
            </w:r>
          </w:p>
          <w:p w14:paraId="4D531F08">
            <w:pPr>
              <w:jc w:val="left"/>
              <w:rPr>
                <w:rFonts w:hint="eastAsia" w:ascii="仿宋" w:hAnsi="仿宋"/>
                <w:color w:val="auto"/>
                <w:sz w:val="24"/>
              </w:rPr>
            </w:pPr>
            <w:r>
              <w:rPr>
                <w:rFonts w:hint="eastAsia" w:ascii="仿宋" w:hAnsi="仿宋"/>
                <w:color w:val="auto"/>
                <w:sz w:val="24"/>
              </w:rPr>
              <w:t xml:space="preserve">价格分=(评标基准价／响应报价)×报价分值    </w:t>
            </w:r>
          </w:p>
          <w:p w14:paraId="6520B120">
            <w:pPr>
              <w:jc w:val="left"/>
              <w:rPr>
                <w:rFonts w:hint="eastAsia" w:ascii="仿宋" w:hAnsi="仿宋"/>
                <w:color w:val="auto"/>
                <w:sz w:val="24"/>
              </w:rPr>
            </w:pPr>
            <w:r>
              <w:rPr>
                <w:rFonts w:hint="eastAsia" w:ascii="仿宋" w:hAnsi="仿宋"/>
                <w:color w:val="auto"/>
                <w:sz w:val="24"/>
              </w:rPr>
              <w:t>注：</w:t>
            </w:r>
            <w:r>
              <w:rPr>
                <w:rFonts w:hint="eastAsia" w:ascii="仿宋" w:hAnsi="仿宋"/>
                <w:color w:val="auto"/>
                <w:sz w:val="24"/>
                <w:lang w:eastAsia="zh-CN"/>
              </w:rPr>
              <w:t>1.</w:t>
            </w:r>
            <w:r>
              <w:rPr>
                <w:rFonts w:hint="eastAsia" w:ascii="仿宋" w:hAnsi="仿宋"/>
                <w:color w:val="auto"/>
                <w:sz w:val="24"/>
              </w:rPr>
              <w:t>计算分数时四舍五入取小数点后两位；</w:t>
            </w:r>
          </w:p>
          <w:p w14:paraId="5907E515">
            <w:pPr>
              <w:ind w:firstLine="480" w:firstLineChars="200"/>
              <w:jc w:val="left"/>
              <w:rPr>
                <w:rFonts w:ascii="仿宋" w:hAnsi="仿宋"/>
                <w:color w:val="auto"/>
                <w:sz w:val="24"/>
              </w:rPr>
            </w:pPr>
            <w:r>
              <w:rPr>
                <w:rFonts w:hint="eastAsia" w:ascii="仿宋" w:hAnsi="仿宋"/>
                <w:color w:val="auto"/>
                <w:sz w:val="24"/>
                <w:lang w:eastAsia="zh-CN"/>
              </w:rPr>
              <w:t>2.</w:t>
            </w:r>
            <w:r>
              <w:rPr>
                <w:rFonts w:hint="eastAsia" w:ascii="仿宋" w:hAnsi="仿宋"/>
                <w:color w:val="auto"/>
                <w:sz w:val="24"/>
              </w:rPr>
              <w:t>落实政府采购政策：参见供应商须知前附表。</w:t>
            </w:r>
          </w:p>
        </w:tc>
      </w:tr>
      <w:tr w14:paraId="45B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noWrap w:val="0"/>
            <w:vAlign w:val="center"/>
          </w:tcPr>
          <w:p w14:paraId="6AE4FB81">
            <w:pPr>
              <w:jc w:val="center"/>
              <w:rPr>
                <w:rFonts w:hint="eastAsia" w:ascii="仿宋" w:hAnsi="仿宋" w:eastAsia="宋体"/>
                <w:color w:val="auto"/>
                <w:sz w:val="24"/>
                <w:lang w:val="en-US" w:eastAsia="zh-CN"/>
              </w:rPr>
            </w:pPr>
            <w:r>
              <w:rPr>
                <w:rFonts w:hint="eastAsia" w:ascii="仿宋" w:hAnsi="仿宋"/>
                <w:color w:val="auto"/>
                <w:sz w:val="24"/>
                <w:lang w:val="en-US" w:eastAsia="zh-CN"/>
              </w:rPr>
              <w:t>2</w:t>
            </w:r>
          </w:p>
        </w:tc>
        <w:tc>
          <w:tcPr>
            <w:tcW w:w="1276" w:type="dxa"/>
            <w:noWrap w:val="0"/>
            <w:vAlign w:val="center"/>
          </w:tcPr>
          <w:p w14:paraId="6DCB350F">
            <w:pPr>
              <w:jc w:val="center"/>
              <w:rPr>
                <w:rFonts w:hint="default" w:ascii="仿宋" w:hAnsi="仿宋" w:eastAsia="宋体"/>
                <w:color w:val="auto"/>
                <w:sz w:val="24"/>
                <w:lang w:val="en-US" w:eastAsia="zh-CN"/>
              </w:rPr>
            </w:pPr>
            <w:r>
              <w:rPr>
                <w:rFonts w:hint="eastAsia" w:ascii="仿宋" w:hAnsi="仿宋"/>
                <w:color w:val="auto"/>
                <w:sz w:val="24"/>
                <w:lang w:val="en-US" w:eastAsia="zh-CN"/>
              </w:rPr>
              <w:t>商务响应（3分）</w:t>
            </w:r>
          </w:p>
        </w:tc>
        <w:tc>
          <w:tcPr>
            <w:tcW w:w="708" w:type="dxa"/>
            <w:noWrap w:val="0"/>
            <w:vAlign w:val="center"/>
          </w:tcPr>
          <w:p w14:paraId="592D77B0">
            <w:pPr>
              <w:spacing w:line="400" w:lineRule="exact"/>
              <w:jc w:val="center"/>
              <w:rPr>
                <w:rFonts w:hint="default" w:ascii="仿宋" w:hAnsi="仿宋"/>
                <w:color w:val="auto"/>
                <w:sz w:val="24"/>
                <w:lang w:val="en-US" w:eastAsia="zh-CN"/>
              </w:rPr>
            </w:pPr>
            <w:r>
              <w:rPr>
                <w:rFonts w:hint="eastAsia" w:ascii="仿宋" w:hAnsi="仿宋"/>
                <w:color w:val="auto"/>
                <w:sz w:val="24"/>
                <w:lang w:val="en-US" w:eastAsia="zh-CN"/>
              </w:rPr>
              <w:t>3</w:t>
            </w:r>
          </w:p>
        </w:tc>
        <w:tc>
          <w:tcPr>
            <w:tcW w:w="7205" w:type="dxa"/>
            <w:noWrap w:val="0"/>
            <w:vAlign w:val="center"/>
          </w:tcPr>
          <w:p w14:paraId="6430013C">
            <w:pPr>
              <w:spacing w:line="400" w:lineRule="exact"/>
              <w:rPr>
                <w:rFonts w:hint="eastAsia" w:ascii="仿宋" w:hAnsi="仿宋" w:cs="仿宋"/>
                <w:color w:val="auto"/>
                <w:sz w:val="24"/>
                <w:highlight w:val="none"/>
              </w:rPr>
            </w:pPr>
            <w:r>
              <w:rPr>
                <w:rFonts w:hint="eastAsia" w:ascii="宋体" w:hAnsi="宋体" w:cs="宋体"/>
                <w:color w:val="auto"/>
                <w:sz w:val="24"/>
                <w:szCs w:val="24"/>
                <w:lang w:val="zh-CN"/>
              </w:rPr>
              <w:t>经过有效性和符合性审核合格的投标人，对付款方式、工期、质保期</w:t>
            </w:r>
            <w:r>
              <w:rPr>
                <w:rFonts w:hint="eastAsia" w:ascii="宋体" w:hAnsi="宋体" w:cs="宋体"/>
                <w:color w:val="auto"/>
                <w:sz w:val="24"/>
                <w:szCs w:val="24"/>
                <w:lang w:val="en-US" w:eastAsia="zh-CN"/>
              </w:rPr>
              <w:t>等商务条款</w:t>
            </w:r>
            <w:r>
              <w:rPr>
                <w:rFonts w:hint="eastAsia" w:ascii="宋体" w:hAnsi="宋体" w:cs="宋体"/>
                <w:color w:val="auto"/>
                <w:sz w:val="24"/>
                <w:szCs w:val="24"/>
                <w:lang w:val="zh-CN"/>
              </w:rPr>
              <w:t>的响应要求完全响应且优于磋商文件要求的计</w:t>
            </w:r>
            <w:r>
              <w:rPr>
                <w:rFonts w:hint="eastAsia" w:ascii="宋体" w:hAnsi="宋体" w:cs="宋体"/>
                <w:color w:val="auto"/>
                <w:sz w:val="24"/>
                <w:szCs w:val="24"/>
                <w:lang w:val="en-US" w:eastAsia="zh-CN"/>
              </w:rPr>
              <w:t>2.1-3</w:t>
            </w:r>
            <w:r>
              <w:rPr>
                <w:rFonts w:hint="eastAsia" w:ascii="宋体" w:hAnsi="宋体" w:cs="宋体"/>
                <w:color w:val="auto"/>
                <w:sz w:val="24"/>
                <w:szCs w:val="24"/>
                <w:lang w:val="zh-CN"/>
              </w:rPr>
              <w:t>分</w:t>
            </w:r>
            <w:r>
              <w:rPr>
                <w:rFonts w:hint="eastAsia" w:ascii="宋体" w:hAnsi="宋体" w:cs="宋体"/>
                <w:color w:val="auto"/>
                <w:sz w:val="24"/>
                <w:szCs w:val="24"/>
              </w:rPr>
              <w:t>，未做详细响应的，按响应程度低于评标基准的赋</w:t>
            </w:r>
            <w:r>
              <w:rPr>
                <w:rFonts w:hint="eastAsia" w:ascii="宋体" w:hAnsi="宋体" w:cs="宋体"/>
                <w:color w:val="auto"/>
                <w:sz w:val="24"/>
                <w:szCs w:val="24"/>
                <w:lang w:val="en-US" w:eastAsia="zh-CN"/>
              </w:rPr>
              <w:t>0.</w:t>
            </w:r>
            <w:r>
              <w:rPr>
                <w:rFonts w:hint="eastAsia" w:ascii="宋体" w:hAnsi="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rPr>
              <w:t>分。</w:t>
            </w:r>
          </w:p>
        </w:tc>
      </w:tr>
      <w:tr w14:paraId="2D7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Merge w:val="restart"/>
            <w:noWrap w:val="0"/>
            <w:vAlign w:val="center"/>
          </w:tcPr>
          <w:p w14:paraId="5B581FCB">
            <w:pPr>
              <w:jc w:val="center"/>
              <w:rPr>
                <w:rFonts w:hint="eastAsia" w:ascii="仿宋" w:hAnsi="仿宋" w:eastAsia="宋体"/>
                <w:color w:val="auto"/>
                <w:sz w:val="24"/>
                <w:lang w:eastAsia="zh-CN"/>
              </w:rPr>
            </w:pPr>
            <w:r>
              <w:rPr>
                <w:rFonts w:hint="eastAsia" w:ascii="仿宋" w:hAnsi="仿宋"/>
                <w:color w:val="auto"/>
                <w:sz w:val="24"/>
                <w:lang w:val="en-US" w:eastAsia="zh-CN"/>
              </w:rPr>
              <w:t>3</w:t>
            </w:r>
          </w:p>
        </w:tc>
        <w:tc>
          <w:tcPr>
            <w:tcW w:w="1276" w:type="dxa"/>
            <w:vMerge w:val="restart"/>
            <w:noWrap w:val="0"/>
            <w:vAlign w:val="center"/>
          </w:tcPr>
          <w:p w14:paraId="0B813DDC">
            <w:pPr>
              <w:jc w:val="center"/>
              <w:rPr>
                <w:rFonts w:hint="eastAsia" w:ascii="仿宋" w:hAnsi="仿宋"/>
                <w:color w:val="auto"/>
                <w:sz w:val="24"/>
              </w:rPr>
            </w:pPr>
            <w:r>
              <w:rPr>
                <w:rFonts w:hint="eastAsia" w:ascii="仿宋" w:hAnsi="仿宋"/>
                <w:color w:val="auto"/>
                <w:sz w:val="24"/>
              </w:rPr>
              <w:t>施工组织设计</w:t>
            </w:r>
          </w:p>
          <w:p w14:paraId="74393E97">
            <w:pPr>
              <w:jc w:val="center"/>
              <w:rPr>
                <w:rFonts w:hint="eastAsia" w:ascii="仿宋" w:hAnsi="仿宋"/>
                <w:color w:val="auto"/>
                <w:sz w:val="24"/>
              </w:rPr>
            </w:pPr>
            <w:r>
              <w:rPr>
                <w:rFonts w:hint="eastAsia" w:ascii="仿宋" w:hAnsi="仿宋"/>
                <w:color w:val="auto"/>
                <w:sz w:val="24"/>
              </w:rPr>
              <w:t>（</w:t>
            </w:r>
            <w:r>
              <w:rPr>
                <w:rFonts w:hint="eastAsia" w:ascii="仿宋" w:hAnsi="仿宋"/>
                <w:color w:val="auto"/>
                <w:sz w:val="24"/>
                <w:lang w:val="en-US" w:eastAsia="zh-CN"/>
              </w:rPr>
              <w:t>50</w:t>
            </w:r>
            <w:r>
              <w:rPr>
                <w:rFonts w:hint="eastAsia" w:ascii="仿宋" w:hAnsi="仿宋"/>
                <w:color w:val="auto"/>
                <w:sz w:val="24"/>
              </w:rPr>
              <w:t>分）</w:t>
            </w:r>
          </w:p>
        </w:tc>
        <w:tc>
          <w:tcPr>
            <w:tcW w:w="708" w:type="dxa"/>
            <w:noWrap w:val="0"/>
            <w:vAlign w:val="center"/>
          </w:tcPr>
          <w:p w14:paraId="2C1C1C27">
            <w:pPr>
              <w:spacing w:line="400" w:lineRule="exact"/>
              <w:jc w:val="center"/>
              <w:rPr>
                <w:rFonts w:hint="default" w:ascii="仿宋" w:hAnsi="仿宋"/>
                <w:color w:val="auto"/>
                <w:sz w:val="24"/>
                <w:lang w:val="en-US" w:eastAsia="zh-CN"/>
              </w:rPr>
            </w:pPr>
            <w:r>
              <w:rPr>
                <w:rFonts w:hint="eastAsia" w:ascii="仿宋" w:hAnsi="仿宋"/>
                <w:color w:val="auto"/>
                <w:sz w:val="24"/>
                <w:lang w:val="en-US" w:eastAsia="zh-CN"/>
              </w:rPr>
              <w:t>12</w:t>
            </w:r>
          </w:p>
        </w:tc>
        <w:tc>
          <w:tcPr>
            <w:tcW w:w="7205" w:type="dxa"/>
            <w:noWrap w:val="0"/>
            <w:vAlign w:val="center"/>
          </w:tcPr>
          <w:p w14:paraId="55635BB8">
            <w:pPr>
              <w:spacing w:line="440" w:lineRule="exact"/>
              <w:rPr>
                <w:rFonts w:ascii="宋体" w:hAnsi="宋体" w:cs="宋体"/>
                <w:sz w:val="24"/>
                <w:szCs w:val="24"/>
              </w:rPr>
            </w:pPr>
            <w:r>
              <w:rPr>
                <w:rFonts w:hint="eastAsia" w:ascii="宋体" w:hAnsi="宋体" w:cs="宋体"/>
                <w:sz w:val="24"/>
                <w:szCs w:val="24"/>
              </w:rPr>
              <w:t>项目技术特点分析及效果展示：</w:t>
            </w:r>
            <w:r>
              <w:rPr>
                <w:rFonts w:hint="eastAsia" w:ascii="宋体" w:hAnsi="宋体" w:cs="宋体"/>
                <w:color w:val="auto"/>
                <w:sz w:val="24"/>
                <w:szCs w:val="24"/>
              </w:rPr>
              <w:t>依据</w:t>
            </w:r>
            <w:r>
              <w:rPr>
                <w:rFonts w:hint="eastAsia" w:ascii="宋体" w:hAnsi="宋体" w:cs="宋体"/>
                <w:color w:val="auto"/>
                <w:sz w:val="24"/>
                <w:szCs w:val="24"/>
                <w:lang w:val="en-US" w:eastAsia="zh-CN"/>
              </w:rPr>
              <w:t>图纸</w:t>
            </w:r>
            <w:r>
              <w:rPr>
                <w:rFonts w:hint="eastAsia" w:ascii="宋体" w:hAnsi="宋体" w:cs="宋体"/>
                <w:color w:val="auto"/>
                <w:sz w:val="24"/>
                <w:szCs w:val="24"/>
              </w:rPr>
              <w:t>和现场情况，</w:t>
            </w:r>
            <w:r>
              <w:rPr>
                <w:rFonts w:hint="eastAsia" w:ascii="宋体" w:hAnsi="宋体" w:cs="宋体"/>
                <w:sz w:val="24"/>
                <w:szCs w:val="24"/>
              </w:rPr>
              <w:t>阐述对项目建设内涵的理解，展示项目的空间文化属性，把控空间落地效果，合理的突出项目特点与工艺重点，分析准确，适应性、操作性强（</w:t>
            </w:r>
            <w:r>
              <w:rPr>
                <w:rFonts w:hint="eastAsia" w:ascii="宋体" w:hAnsi="宋体" w:cs="宋体"/>
                <w:sz w:val="24"/>
                <w:szCs w:val="24"/>
                <w:lang w:val="en-US" w:eastAsia="zh-CN"/>
              </w:rPr>
              <w:t>12</w:t>
            </w:r>
            <w:r>
              <w:rPr>
                <w:rFonts w:hint="eastAsia" w:ascii="宋体" w:hAnsi="宋体" w:cs="宋体"/>
                <w:sz w:val="24"/>
                <w:szCs w:val="24"/>
              </w:rPr>
              <w:t>分）</w:t>
            </w:r>
          </w:p>
          <w:p w14:paraId="0013AF87">
            <w:pPr>
              <w:spacing w:line="440" w:lineRule="exact"/>
              <w:rPr>
                <w:rFonts w:hint="default" w:ascii="宋体" w:hAnsi="宋体" w:eastAsia="宋体" w:cs="宋体"/>
                <w:sz w:val="24"/>
                <w:szCs w:val="24"/>
                <w:lang w:val="en-US" w:eastAsia="zh-CN"/>
              </w:rPr>
            </w:pPr>
            <w:r>
              <w:rPr>
                <w:rFonts w:hint="eastAsia" w:ascii="宋体" w:hAnsi="宋体" w:cs="宋体"/>
                <w:sz w:val="24"/>
                <w:szCs w:val="24"/>
              </w:rPr>
              <w:t>（1）项目建设内涵</w:t>
            </w:r>
            <w:r>
              <w:rPr>
                <w:rFonts w:hint="eastAsia" w:ascii="宋体" w:hAnsi="宋体" w:cs="宋体"/>
                <w:sz w:val="24"/>
                <w:szCs w:val="24"/>
                <w:lang w:val="en-US" w:eastAsia="zh-CN"/>
              </w:rPr>
              <w:t>及校园核心文化理念</w:t>
            </w:r>
            <w:r>
              <w:rPr>
                <w:rFonts w:hint="eastAsia" w:ascii="宋体" w:hAnsi="宋体" w:cs="宋体"/>
                <w:sz w:val="24"/>
                <w:szCs w:val="24"/>
              </w:rPr>
              <w:t>的深化理解和分析，整体方案的协调性、平面布置的合理性，建设内容的完整性。按理解深度赋分</w:t>
            </w:r>
            <w:r>
              <w:rPr>
                <w:rFonts w:hint="eastAsia" w:ascii="宋体" w:hAnsi="宋体" w:cs="宋体"/>
                <w:sz w:val="24"/>
                <w:szCs w:val="24"/>
                <w:lang w:val="en-US" w:eastAsia="zh-CN"/>
              </w:rPr>
              <w:t>0.1</w:t>
            </w: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lang w:val="en-US" w:eastAsia="zh-CN"/>
              </w:rPr>
              <w:t>未提供不得分。</w:t>
            </w:r>
          </w:p>
          <w:p w14:paraId="6472970E">
            <w:pPr>
              <w:pStyle w:val="2"/>
              <w:spacing w:line="440" w:lineRule="exact"/>
              <w:rPr>
                <w:rFonts w:hint="eastAsia" w:ascii="仿宋" w:hAnsi="仿宋" w:cs="仿宋"/>
                <w:color w:val="auto"/>
                <w:sz w:val="24"/>
                <w:highlight w:val="none"/>
              </w:rPr>
            </w:pPr>
            <w:r>
              <w:rPr>
                <w:rFonts w:hint="eastAsia" w:ascii="宋体" w:hAnsi="宋体" w:cs="宋体"/>
                <w:sz w:val="24"/>
                <w:szCs w:val="24"/>
              </w:rPr>
              <w:t>（2）</w:t>
            </w:r>
            <w:r>
              <w:rPr>
                <w:rFonts w:hint="eastAsia" w:ascii="宋体" w:hAnsi="宋体" w:cs="宋体"/>
                <w:color w:val="auto"/>
                <w:sz w:val="24"/>
                <w:szCs w:val="24"/>
                <w:lang w:val="en-US" w:eastAsia="zh-CN"/>
              </w:rPr>
              <w:t>项目装饰装修部分</w:t>
            </w:r>
            <w:r>
              <w:rPr>
                <w:rFonts w:hint="eastAsia" w:ascii="宋体" w:hAnsi="宋体" w:cs="宋体"/>
                <w:color w:val="auto"/>
                <w:sz w:val="24"/>
                <w:szCs w:val="24"/>
              </w:rPr>
              <w:t>的彩色效果图。根据所</w:t>
            </w:r>
            <w:r>
              <w:rPr>
                <w:rFonts w:hint="eastAsia" w:ascii="宋体" w:hAnsi="宋体" w:cs="宋体"/>
                <w:sz w:val="24"/>
                <w:szCs w:val="24"/>
              </w:rPr>
              <w:t>展示的</w:t>
            </w:r>
            <w:r>
              <w:rPr>
                <w:rFonts w:hint="eastAsia" w:ascii="宋体" w:hAnsi="宋体" w:cs="宋体"/>
                <w:sz w:val="24"/>
                <w:szCs w:val="24"/>
                <w:lang w:val="en-US" w:eastAsia="zh-CN"/>
              </w:rPr>
              <w:t>校园文化</w:t>
            </w:r>
            <w:r>
              <w:rPr>
                <w:rFonts w:hint="eastAsia" w:ascii="宋体" w:hAnsi="宋体" w:cs="宋体"/>
                <w:sz w:val="24"/>
                <w:szCs w:val="24"/>
              </w:rPr>
              <w:t>建设效果和空间搭配的合理性、艺术性，进行赋分</w:t>
            </w:r>
            <w:r>
              <w:rPr>
                <w:rFonts w:hint="eastAsia" w:ascii="宋体" w:hAnsi="宋体" w:cs="宋体"/>
                <w:sz w:val="24"/>
                <w:szCs w:val="24"/>
                <w:lang w:val="en-US" w:eastAsia="zh-CN"/>
              </w:rPr>
              <w:t>0.1-6</w:t>
            </w:r>
            <w:r>
              <w:rPr>
                <w:rFonts w:hint="eastAsia" w:ascii="宋体" w:hAnsi="宋体" w:cs="宋体"/>
                <w:sz w:val="24"/>
                <w:szCs w:val="24"/>
              </w:rPr>
              <w:t>分</w:t>
            </w:r>
            <w:r>
              <w:rPr>
                <w:rFonts w:hint="eastAsia" w:ascii="宋体" w:hAnsi="宋体" w:cs="宋体"/>
                <w:sz w:val="24"/>
                <w:szCs w:val="24"/>
                <w:lang w:eastAsia="zh-CN"/>
              </w:rPr>
              <w:t>；</w:t>
            </w:r>
            <w:r>
              <w:rPr>
                <w:rFonts w:hint="eastAsia" w:ascii="宋体" w:hAnsi="宋体" w:cs="宋体"/>
                <w:sz w:val="24"/>
                <w:szCs w:val="24"/>
                <w:lang w:val="en-US" w:eastAsia="zh-CN"/>
              </w:rPr>
              <w:t>未提供不得分。</w:t>
            </w:r>
          </w:p>
        </w:tc>
      </w:tr>
      <w:tr w14:paraId="6E86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709" w:type="dxa"/>
            <w:vMerge w:val="continue"/>
            <w:noWrap w:val="0"/>
            <w:vAlign w:val="center"/>
          </w:tcPr>
          <w:p w14:paraId="341FA42D">
            <w:pPr>
              <w:jc w:val="center"/>
              <w:rPr>
                <w:rFonts w:hint="eastAsia" w:ascii="仿宋" w:hAnsi="仿宋" w:eastAsia="宋体"/>
                <w:color w:val="auto"/>
                <w:sz w:val="24"/>
                <w:lang w:eastAsia="zh-CN"/>
              </w:rPr>
            </w:pPr>
          </w:p>
        </w:tc>
        <w:tc>
          <w:tcPr>
            <w:tcW w:w="1276" w:type="dxa"/>
            <w:vMerge w:val="continue"/>
            <w:noWrap w:val="0"/>
            <w:vAlign w:val="center"/>
          </w:tcPr>
          <w:p w14:paraId="69E961CF">
            <w:pPr>
              <w:jc w:val="center"/>
              <w:rPr>
                <w:rFonts w:hint="eastAsia" w:ascii="仿宋" w:hAnsi="仿宋"/>
                <w:color w:val="auto"/>
                <w:sz w:val="24"/>
              </w:rPr>
            </w:pPr>
          </w:p>
        </w:tc>
        <w:tc>
          <w:tcPr>
            <w:tcW w:w="708" w:type="dxa"/>
            <w:noWrap w:val="0"/>
            <w:vAlign w:val="center"/>
          </w:tcPr>
          <w:p w14:paraId="61D07574">
            <w:pPr>
              <w:spacing w:line="400" w:lineRule="exact"/>
              <w:jc w:val="center"/>
              <w:rPr>
                <w:rFonts w:hint="eastAsia" w:ascii="仿宋" w:hAnsi="仿宋" w:eastAsiaTheme="minorEastAsia"/>
                <w:color w:val="auto"/>
                <w:sz w:val="24"/>
                <w:lang w:eastAsia="zh-CN"/>
              </w:rPr>
            </w:pPr>
            <w:r>
              <w:rPr>
                <w:rFonts w:hint="eastAsia" w:ascii="仿宋" w:hAnsi="仿宋"/>
                <w:color w:val="auto"/>
                <w:sz w:val="24"/>
                <w:lang w:val="en-US" w:eastAsia="zh-CN"/>
              </w:rPr>
              <w:t>5</w:t>
            </w:r>
          </w:p>
        </w:tc>
        <w:tc>
          <w:tcPr>
            <w:tcW w:w="7205" w:type="dxa"/>
            <w:noWrap w:val="0"/>
            <w:vAlign w:val="center"/>
          </w:tcPr>
          <w:p w14:paraId="7FB10126">
            <w:pPr>
              <w:spacing w:line="400" w:lineRule="exact"/>
              <w:rPr>
                <w:rFonts w:hint="eastAsia" w:ascii="仿宋" w:hAnsi="仿宋"/>
                <w:color w:val="auto"/>
                <w:sz w:val="24"/>
              </w:rPr>
            </w:pPr>
            <w:r>
              <w:rPr>
                <w:rFonts w:hint="eastAsia" w:ascii="仿宋" w:hAnsi="仿宋" w:cs="仿宋"/>
                <w:color w:val="auto"/>
                <w:sz w:val="24"/>
                <w:highlight w:val="none"/>
              </w:rPr>
              <w:t>项目经理部组成</w:t>
            </w:r>
            <w:r>
              <w:rPr>
                <w:rFonts w:hint="eastAsia" w:ascii="仿宋" w:hAnsi="仿宋" w:cs="仿宋"/>
                <w:color w:val="auto"/>
                <w:sz w:val="24"/>
                <w:highlight w:val="none"/>
                <w:lang w:eastAsia="zh-CN"/>
              </w:rPr>
              <w:t>（</w:t>
            </w:r>
            <w:r>
              <w:rPr>
                <w:rFonts w:hint="eastAsia" w:ascii="仿宋" w:hAnsi="仿宋" w:cs="仿宋"/>
                <w:color w:val="auto"/>
                <w:sz w:val="24"/>
                <w:highlight w:val="none"/>
                <w:lang w:val="en-US" w:eastAsia="zh-CN"/>
              </w:rPr>
              <w:t>项目经理，技术负责人、五大员</w:t>
            </w:r>
            <w:r>
              <w:rPr>
                <w:rFonts w:hint="eastAsia" w:ascii="仿宋" w:hAnsi="仿宋" w:cs="仿宋"/>
                <w:color w:val="auto"/>
                <w:sz w:val="24"/>
                <w:highlight w:val="none"/>
                <w:lang w:eastAsia="zh-CN"/>
              </w:rPr>
              <w:t>）</w:t>
            </w:r>
            <w:r>
              <w:rPr>
                <w:rFonts w:hint="eastAsia" w:ascii="仿宋" w:hAnsi="仿宋" w:cs="仿宋"/>
                <w:color w:val="auto"/>
                <w:sz w:val="24"/>
                <w:highlight w:val="none"/>
              </w:rPr>
              <w:t>：项目经理部组成人员安排合理完善计</w:t>
            </w:r>
            <w:r>
              <w:rPr>
                <w:rFonts w:hint="eastAsia" w:ascii="仿宋" w:hAnsi="仿宋" w:cs="仿宋"/>
                <w:color w:val="auto"/>
                <w:sz w:val="24"/>
                <w:highlight w:val="none"/>
                <w:lang w:val="en-US" w:eastAsia="zh-CN"/>
              </w:rPr>
              <w:t>4.1-5</w:t>
            </w:r>
            <w:r>
              <w:rPr>
                <w:rFonts w:hint="eastAsia" w:ascii="仿宋" w:hAnsi="仿宋" w:cs="仿宋"/>
                <w:color w:val="auto"/>
                <w:sz w:val="24"/>
                <w:highlight w:val="none"/>
              </w:rPr>
              <w:t>分；</w:t>
            </w:r>
            <w:r>
              <w:rPr>
                <w:rFonts w:hint="eastAsia" w:ascii="仿宋" w:hAnsi="仿宋" w:cs="仿宋"/>
                <w:color w:val="auto"/>
                <w:sz w:val="24"/>
                <w:highlight w:val="none"/>
                <w:lang w:val="en-US" w:eastAsia="zh-CN"/>
              </w:rPr>
              <w:t>组成人员配置较为完善计2.1-4分；组成人员安排欠缺计0.1-2分；未提供不计分</w:t>
            </w:r>
            <w:r>
              <w:rPr>
                <w:rFonts w:hint="eastAsia" w:ascii="仿宋" w:hAnsi="仿宋" w:cs="仿宋"/>
                <w:color w:val="auto"/>
                <w:sz w:val="24"/>
                <w:highlight w:val="none"/>
              </w:rPr>
              <w:t>（</w:t>
            </w:r>
            <w:r>
              <w:rPr>
                <w:rFonts w:hint="eastAsia" w:ascii="仿宋" w:hAnsi="仿宋" w:cs="仿宋"/>
                <w:color w:val="auto"/>
                <w:sz w:val="24"/>
                <w:highlight w:val="none"/>
                <w:lang w:val="en-US" w:eastAsia="zh-CN"/>
              </w:rPr>
              <w:t>附</w:t>
            </w:r>
            <w:r>
              <w:rPr>
                <w:rFonts w:hint="eastAsia" w:ascii="仿宋" w:hAnsi="仿宋" w:cs="仿宋"/>
                <w:color w:val="auto"/>
                <w:sz w:val="24"/>
                <w:highlight w:val="none"/>
              </w:rPr>
              <w:t>身份证、资格证复印件</w:t>
            </w:r>
            <w:r>
              <w:rPr>
                <w:rFonts w:hint="eastAsia" w:ascii="仿宋" w:hAnsi="仿宋" w:cs="仿宋"/>
                <w:color w:val="auto"/>
                <w:sz w:val="24"/>
                <w:highlight w:val="none"/>
                <w:lang w:val="en-US" w:eastAsia="zh-CN"/>
              </w:rPr>
              <w:t>于投标文件</w:t>
            </w:r>
            <w:r>
              <w:rPr>
                <w:rFonts w:hint="eastAsia" w:ascii="仿宋" w:hAnsi="仿宋" w:cs="仿宋"/>
                <w:color w:val="auto"/>
                <w:sz w:val="24"/>
                <w:highlight w:val="none"/>
              </w:rPr>
              <w:t>中）</w:t>
            </w:r>
          </w:p>
        </w:tc>
      </w:tr>
      <w:tr w14:paraId="2D03F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9" w:type="dxa"/>
            <w:vMerge w:val="continue"/>
            <w:noWrap w:val="0"/>
            <w:vAlign w:val="center"/>
          </w:tcPr>
          <w:p w14:paraId="6A05AAC7">
            <w:pPr>
              <w:jc w:val="center"/>
              <w:rPr>
                <w:rFonts w:hint="eastAsia" w:ascii="仿宋" w:hAnsi="仿宋"/>
                <w:color w:val="auto"/>
                <w:sz w:val="24"/>
              </w:rPr>
            </w:pPr>
          </w:p>
        </w:tc>
        <w:tc>
          <w:tcPr>
            <w:tcW w:w="1276" w:type="dxa"/>
            <w:vMerge w:val="continue"/>
            <w:noWrap w:val="0"/>
            <w:vAlign w:val="center"/>
          </w:tcPr>
          <w:p w14:paraId="5A90865F">
            <w:pPr>
              <w:jc w:val="center"/>
              <w:rPr>
                <w:rFonts w:hint="eastAsia" w:ascii="仿宋" w:hAnsi="仿宋"/>
                <w:color w:val="auto"/>
                <w:sz w:val="24"/>
              </w:rPr>
            </w:pPr>
          </w:p>
        </w:tc>
        <w:tc>
          <w:tcPr>
            <w:tcW w:w="708" w:type="dxa"/>
            <w:noWrap w:val="0"/>
            <w:vAlign w:val="center"/>
          </w:tcPr>
          <w:p w14:paraId="0CDFDB03">
            <w:pPr>
              <w:spacing w:line="400" w:lineRule="exact"/>
              <w:jc w:val="center"/>
              <w:rPr>
                <w:rFonts w:hint="eastAsia" w:ascii="仿宋" w:hAnsi="仿宋" w:eastAsia="宋体"/>
                <w:color w:val="auto"/>
                <w:sz w:val="24"/>
                <w:lang w:eastAsia="zh-CN"/>
              </w:rPr>
            </w:pPr>
            <w:r>
              <w:rPr>
                <w:rFonts w:hint="eastAsia" w:ascii="仿宋" w:hAnsi="仿宋"/>
                <w:color w:val="auto"/>
                <w:sz w:val="24"/>
                <w:lang w:val="en-US" w:eastAsia="zh-CN"/>
              </w:rPr>
              <w:t>3</w:t>
            </w:r>
          </w:p>
        </w:tc>
        <w:tc>
          <w:tcPr>
            <w:tcW w:w="7205" w:type="dxa"/>
            <w:noWrap w:val="0"/>
            <w:vAlign w:val="center"/>
          </w:tcPr>
          <w:p w14:paraId="7253C324">
            <w:pPr>
              <w:spacing w:line="400" w:lineRule="exact"/>
              <w:rPr>
                <w:rFonts w:hint="eastAsia" w:ascii="仿宋" w:hAnsi="仿宋"/>
                <w:color w:val="auto"/>
                <w:sz w:val="24"/>
              </w:rPr>
            </w:pPr>
            <w:r>
              <w:rPr>
                <w:rFonts w:hint="eastAsia" w:ascii="仿宋" w:hAnsi="仿宋"/>
                <w:color w:val="auto"/>
                <w:sz w:val="24"/>
                <w:highlight w:val="none"/>
              </w:rPr>
              <w:t>施工进度表或施工网络图：进度表或网络图结构清晰、安排科学合理计</w:t>
            </w:r>
            <w:r>
              <w:rPr>
                <w:rFonts w:hint="eastAsia" w:ascii="仿宋" w:hAnsi="仿宋" w:cs="仿宋"/>
                <w:color w:val="auto"/>
                <w:sz w:val="24"/>
                <w:highlight w:val="none"/>
                <w:lang w:val="en-US" w:eastAsia="zh-CN"/>
              </w:rPr>
              <w:t>2.1—3</w:t>
            </w:r>
            <w:r>
              <w:rPr>
                <w:rFonts w:hint="eastAsia" w:ascii="仿宋" w:hAnsi="仿宋"/>
                <w:color w:val="auto"/>
                <w:sz w:val="24"/>
                <w:highlight w:val="none"/>
              </w:rPr>
              <w:t>分；进度表或网络图结构基本清晰、安排合理计</w:t>
            </w:r>
            <w:r>
              <w:rPr>
                <w:rFonts w:hint="eastAsia" w:ascii="仿宋" w:hAnsi="仿宋" w:cs="仿宋"/>
                <w:color w:val="auto"/>
                <w:sz w:val="24"/>
                <w:highlight w:val="none"/>
                <w:lang w:val="en-US" w:eastAsia="zh-CN"/>
              </w:rPr>
              <w:t>1.1—2</w:t>
            </w:r>
            <w:r>
              <w:rPr>
                <w:rFonts w:hint="eastAsia" w:ascii="仿宋" w:hAnsi="仿宋"/>
                <w:color w:val="auto"/>
                <w:sz w:val="24"/>
                <w:highlight w:val="none"/>
              </w:rPr>
              <w:t>分；进度表或网络图结构不清晰，不能体现项目整体安排的计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1-1</w:t>
            </w:r>
            <w:r>
              <w:rPr>
                <w:rFonts w:hint="eastAsia" w:ascii="仿宋" w:hAnsi="仿宋"/>
                <w:color w:val="auto"/>
                <w:sz w:val="24"/>
                <w:highlight w:val="none"/>
              </w:rPr>
              <w:t>分；未提供不计分。</w:t>
            </w:r>
          </w:p>
        </w:tc>
      </w:tr>
      <w:tr w14:paraId="40C7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709" w:type="dxa"/>
            <w:vMerge w:val="continue"/>
            <w:noWrap w:val="0"/>
            <w:vAlign w:val="center"/>
          </w:tcPr>
          <w:p w14:paraId="3CBDE32C">
            <w:pPr>
              <w:jc w:val="center"/>
              <w:rPr>
                <w:rFonts w:hint="eastAsia" w:ascii="仿宋" w:hAnsi="仿宋"/>
                <w:color w:val="auto"/>
                <w:sz w:val="24"/>
              </w:rPr>
            </w:pPr>
          </w:p>
        </w:tc>
        <w:tc>
          <w:tcPr>
            <w:tcW w:w="1276" w:type="dxa"/>
            <w:vMerge w:val="continue"/>
            <w:noWrap w:val="0"/>
            <w:vAlign w:val="center"/>
          </w:tcPr>
          <w:p w14:paraId="3FA7CA87">
            <w:pPr>
              <w:jc w:val="center"/>
              <w:rPr>
                <w:rFonts w:hint="eastAsia" w:ascii="仿宋" w:hAnsi="仿宋"/>
                <w:color w:val="auto"/>
                <w:sz w:val="24"/>
              </w:rPr>
            </w:pPr>
          </w:p>
        </w:tc>
        <w:tc>
          <w:tcPr>
            <w:tcW w:w="708" w:type="dxa"/>
            <w:noWrap w:val="0"/>
            <w:vAlign w:val="center"/>
          </w:tcPr>
          <w:p w14:paraId="053A37C0">
            <w:pPr>
              <w:spacing w:line="400" w:lineRule="exact"/>
              <w:jc w:val="center"/>
              <w:rPr>
                <w:rFonts w:hint="eastAsia" w:ascii="仿宋" w:hAnsi="仿宋" w:eastAsiaTheme="minorEastAsia"/>
                <w:color w:val="auto"/>
                <w:sz w:val="24"/>
                <w:lang w:eastAsia="zh-CN"/>
              </w:rPr>
            </w:pPr>
            <w:r>
              <w:rPr>
                <w:rFonts w:hint="eastAsia" w:ascii="仿宋" w:hAnsi="仿宋"/>
                <w:color w:val="auto"/>
                <w:sz w:val="24"/>
                <w:lang w:val="en-US" w:eastAsia="zh-CN"/>
              </w:rPr>
              <w:t>3</w:t>
            </w:r>
          </w:p>
        </w:tc>
        <w:tc>
          <w:tcPr>
            <w:tcW w:w="7205" w:type="dxa"/>
            <w:noWrap w:val="0"/>
            <w:vAlign w:val="center"/>
          </w:tcPr>
          <w:p w14:paraId="3064109C">
            <w:pPr>
              <w:spacing w:line="400" w:lineRule="exact"/>
              <w:rPr>
                <w:rFonts w:hint="eastAsia" w:ascii="仿宋" w:hAnsi="仿宋"/>
                <w:color w:val="auto"/>
                <w:sz w:val="24"/>
              </w:rPr>
            </w:pPr>
            <w:r>
              <w:rPr>
                <w:rFonts w:hint="eastAsia" w:ascii="仿宋" w:hAnsi="仿宋"/>
                <w:color w:val="auto"/>
                <w:sz w:val="24"/>
                <w:highlight w:val="none"/>
              </w:rPr>
              <w:t>施工进度计划及措施：措施完善、合理可行计</w:t>
            </w:r>
            <w:r>
              <w:rPr>
                <w:rFonts w:hint="eastAsia" w:ascii="仿宋" w:hAnsi="仿宋" w:cs="仿宋"/>
                <w:color w:val="auto"/>
                <w:sz w:val="24"/>
                <w:highlight w:val="none"/>
                <w:lang w:val="en-US" w:eastAsia="zh-CN"/>
              </w:rPr>
              <w:t>2.1-3</w:t>
            </w:r>
            <w:r>
              <w:rPr>
                <w:rFonts w:hint="eastAsia" w:ascii="仿宋" w:hAnsi="仿宋"/>
                <w:color w:val="auto"/>
                <w:sz w:val="24"/>
                <w:highlight w:val="none"/>
              </w:rPr>
              <w:t>分；措施基本完善、合理计</w:t>
            </w:r>
            <w:r>
              <w:rPr>
                <w:rFonts w:hint="eastAsia" w:ascii="仿宋" w:hAnsi="仿宋" w:cs="仿宋"/>
                <w:color w:val="auto"/>
                <w:sz w:val="24"/>
                <w:highlight w:val="none"/>
                <w:lang w:val="en-US" w:eastAsia="zh-CN"/>
              </w:rPr>
              <w:t>1.1-2分</w:t>
            </w:r>
            <w:r>
              <w:rPr>
                <w:rFonts w:hint="eastAsia" w:ascii="仿宋" w:hAnsi="仿宋"/>
                <w:color w:val="auto"/>
                <w:sz w:val="24"/>
                <w:highlight w:val="none"/>
              </w:rPr>
              <w:t>；措施欠缺、不利于项目实施计</w:t>
            </w:r>
            <w:r>
              <w:rPr>
                <w:rFonts w:hint="eastAsia" w:ascii="仿宋" w:hAnsi="仿宋"/>
                <w:color w:val="auto"/>
                <w:sz w:val="24"/>
                <w:highlight w:val="none"/>
                <w:lang w:val="en-US" w:eastAsia="zh-CN"/>
              </w:rPr>
              <w:t>0.1-</w:t>
            </w:r>
            <w:r>
              <w:rPr>
                <w:rFonts w:hint="eastAsia" w:ascii="仿宋" w:hAnsi="仿宋" w:cs="仿宋"/>
                <w:color w:val="auto"/>
                <w:sz w:val="24"/>
                <w:highlight w:val="none"/>
                <w:lang w:val="en-US" w:eastAsia="zh-CN"/>
              </w:rPr>
              <w:t>1</w:t>
            </w:r>
            <w:r>
              <w:rPr>
                <w:rFonts w:hint="eastAsia" w:ascii="仿宋" w:hAnsi="仿宋"/>
                <w:color w:val="auto"/>
                <w:sz w:val="24"/>
                <w:highlight w:val="none"/>
              </w:rPr>
              <w:t>分；未提供不计分。</w:t>
            </w:r>
          </w:p>
        </w:tc>
      </w:tr>
      <w:tr w14:paraId="59DB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9" w:type="dxa"/>
            <w:vMerge w:val="continue"/>
            <w:noWrap w:val="0"/>
            <w:vAlign w:val="center"/>
          </w:tcPr>
          <w:p w14:paraId="0C92832B">
            <w:pPr>
              <w:jc w:val="center"/>
              <w:rPr>
                <w:rFonts w:hint="eastAsia" w:ascii="仿宋" w:hAnsi="仿宋"/>
                <w:color w:val="auto"/>
                <w:sz w:val="24"/>
              </w:rPr>
            </w:pPr>
          </w:p>
        </w:tc>
        <w:tc>
          <w:tcPr>
            <w:tcW w:w="1276" w:type="dxa"/>
            <w:vMerge w:val="continue"/>
            <w:noWrap w:val="0"/>
            <w:vAlign w:val="center"/>
          </w:tcPr>
          <w:p w14:paraId="183ADEB7">
            <w:pPr>
              <w:jc w:val="center"/>
              <w:rPr>
                <w:rFonts w:hint="eastAsia" w:ascii="仿宋" w:hAnsi="仿宋"/>
                <w:color w:val="auto"/>
                <w:sz w:val="24"/>
              </w:rPr>
            </w:pPr>
          </w:p>
        </w:tc>
        <w:tc>
          <w:tcPr>
            <w:tcW w:w="708" w:type="dxa"/>
            <w:noWrap w:val="0"/>
            <w:vAlign w:val="center"/>
          </w:tcPr>
          <w:p w14:paraId="350F5A76">
            <w:pPr>
              <w:spacing w:line="400" w:lineRule="exact"/>
              <w:jc w:val="center"/>
              <w:rPr>
                <w:rFonts w:hint="eastAsia" w:ascii="仿宋" w:hAnsi="仿宋" w:eastAsia="仿宋"/>
                <w:color w:val="auto"/>
                <w:sz w:val="24"/>
                <w:lang w:eastAsia="zh-CN"/>
              </w:rPr>
            </w:pPr>
            <w:r>
              <w:rPr>
                <w:rFonts w:hint="eastAsia" w:ascii="仿宋" w:hAnsi="仿宋"/>
                <w:color w:val="auto"/>
                <w:sz w:val="24"/>
                <w:lang w:val="en-US" w:eastAsia="zh-CN"/>
              </w:rPr>
              <w:t>5</w:t>
            </w:r>
          </w:p>
        </w:tc>
        <w:tc>
          <w:tcPr>
            <w:tcW w:w="7205" w:type="dxa"/>
            <w:noWrap w:val="0"/>
            <w:vAlign w:val="center"/>
          </w:tcPr>
          <w:p w14:paraId="1F7D14D8">
            <w:pPr>
              <w:spacing w:line="400" w:lineRule="exact"/>
              <w:rPr>
                <w:rFonts w:hint="eastAsia" w:ascii="仿宋" w:hAnsi="仿宋"/>
                <w:color w:val="auto"/>
                <w:sz w:val="24"/>
              </w:rPr>
            </w:pPr>
            <w:r>
              <w:rPr>
                <w:rFonts w:hint="eastAsia" w:ascii="仿宋" w:hAnsi="仿宋"/>
                <w:color w:val="auto"/>
                <w:sz w:val="24"/>
                <w:highlight w:val="none"/>
              </w:rPr>
              <w:t>施工方案：方案科学合理、可行性强，并有针对性</w:t>
            </w:r>
            <w:r>
              <w:rPr>
                <w:rFonts w:hint="eastAsia" w:ascii="仿宋" w:hAnsi="仿宋"/>
                <w:color w:val="auto"/>
                <w:sz w:val="24"/>
                <w:highlight w:val="none"/>
                <w:lang w:eastAsia="zh-CN"/>
              </w:rPr>
              <w:t>地</w:t>
            </w:r>
            <w:r>
              <w:rPr>
                <w:rFonts w:hint="eastAsia" w:ascii="仿宋" w:hAnsi="仿宋"/>
                <w:color w:val="auto"/>
                <w:sz w:val="24"/>
                <w:highlight w:val="none"/>
              </w:rPr>
              <w:t>计</w:t>
            </w:r>
            <w:r>
              <w:rPr>
                <w:rFonts w:hint="eastAsia" w:ascii="仿宋" w:hAnsi="仿宋" w:cs="仿宋"/>
                <w:color w:val="auto"/>
                <w:sz w:val="24"/>
                <w:highlight w:val="none"/>
                <w:lang w:val="en-US" w:eastAsia="zh-CN"/>
              </w:rPr>
              <w:t>4.1—5</w:t>
            </w:r>
            <w:r>
              <w:rPr>
                <w:rFonts w:hint="eastAsia" w:ascii="仿宋" w:hAnsi="仿宋"/>
                <w:color w:val="auto"/>
                <w:sz w:val="24"/>
                <w:highlight w:val="none"/>
              </w:rPr>
              <w:t>分；方案完整、基本可行、无针对性计</w:t>
            </w:r>
            <w:r>
              <w:rPr>
                <w:rFonts w:hint="eastAsia" w:ascii="仿宋" w:hAnsi="仿宋" w:cs="仿宋"/>
                <w:color w:val="auto"/>
                <w:sz w:val="24"/>
                <w:highlight w:val="none"/>
                <w:lang w:val="en-US" w:eastAsia="zh-CN"/>
              </w:rPr>
              <w:t>2.1—4</w:t>
            </w:r>
            <w:r>
              <w:rPr>
                <w:rFonts w:hint="eastAsia" w:ascii="仿宋" w:hAnsi="仿宋"/>
                <w:color w:val="auto"/>
                <w:sz w:val="24"/>
                <w:highlight w:val="none"/>
              </w:rPr>
              <w:t>分；方案基本完整、可行性较差计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1—2分</w:t>
            </w:r>
            <w:r>
              <w:rPr>
                <w:rFonts w:hint="eastAsia" w:ascii="仿宋" w:hAnsi="仿宋"/>
                <w:color w:val="auto"/>
                <w:sz w:val="24"/>
                <w:highlight w:val="none"/>
              </w:rPr>
              <w:t>；未提供不计分。</w:t>
            </w:r>
          </w:p>
        </w:tc>
      </w:tr>
      <w:tr w14:paraId="01F2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9" w:type="dxa"/>
            <w:vMerge w:val="continue"/>
            <w:noWrap w:val="0"/>
            <w:vAlign w:val="center"/>
          </w:tcPr>
          <w:p w14:paraId="56ACAC63">
            <w:pPr>
              <w:jc w:val="center"/>
              <w:rPr>
                <w:rFonts w:hint="eastAsia" w:ascii="仿宋" w:hAnsi="仿宋"/>
                <w:color w:val="auto"/>
                <w:sz w:val="24"/>
              </w:rPr>
            </w:pPr>
          </w:p>
        </w:tc>
        <w:tc>
          <w:tcPr>
            <w:tcW w:w="1276" w:type="dxa"/>
            <w:vMerge w:val="continue"/>
            <w:noWrap w:val="0"/>
            <w:vAlign w:val="center"/>
          </w:tcPr>
          <w:p w14:paraId="68DCEC88">
            <w:pPr>
              <w:jc w:val="center"/>
              <w:rPr>
                <w:rFonts w:hint="eastAsia" w:ascii="仿宋" w:hAnsi="仿宋"/>
                <w:color w:val="auto"/>
                <w:sz w:val="24"/>
              </w:rPr>
            </w:pPr>
          </w:p>
        </w:tc>
        <w:tc>
          <w:tcPr>
            <w:tcW w:w="708" w:type="dxa"/>
            <w:noWrap w:val="0"/>
            <w:vAlign w:val="center"/>
          </w:tcPr>
          <w:p w14:paraId="05FF3326">
            <w:pPr>
              <w:spacing w:line="400" w:lineRule="exact"/>
              <w:jc w:val="center"/>
              <w:rPr>
                <w:rFonts w:hint="eastAsia" w:ascii="仿宋" w:hAnsi="仿宋" w:eastAsia="宋体"/>
                <w:color w:val="auto"/>
                <w:sz w:val="24"/>
                <w:lang w:eastAsia="zh-CN"/>
              </w:rPr>
            </w:pPr>
            <w:r>
              <w:rPr>
                <w:rFonts w:hint="eastAsia" w:ascii="仿宋" w:hAnsi="仿宋"/>
                <w:color w:val="auto"/>
                <w:sz w:val="24"/>
                <w:lang w:val="en-US" w:eastAsia="zh-CN"/>
              </w:rPr>
              <w:t>5</w:t>
            </w:r>
          </w:p>
        </w:tc>
        <w:tc>
          <w:tcPr>
            <w:tcW w:w="7205" w:type="dxa"/>
            <w:noWrap w:val="0"/>
            <w:vAlign w:val="center"/>
          </w:tcPr>
          <w:p w14:paraId="7EDD9855">
            <w:pPr>
              <w:spacing w:line="400" w:lineRule="exact"/>
              <w:rPr>
                <w:rFonts w:hint="eastAsia" w:ascii="仿宋" w:hAnsi="仿宋"/>
                <w:color w:val="auto"/>
                <w:sz w:val="24"/>
              </w:rPr>
            </w:pPr>
            <w:r>
              <w:rPr>
                <w:rFonts w:hint="eastAsia" w:ascii="仿宋" w:hAnsi="仿宋"/>
                <w:color w:val="auto"/>
                <w:sz w:val="24"/>
                <w:highlight w:val="none"/>
              </w:rPr>
              <w:t>确保工程质量技术组织措施：措施完善、合理可行计</w:t>
            </w:r>
            <w:r>
              <w:rPr>
                <w:rFonts w:hint="eastAsia" w:ascii="仿宋" w:hAnsi="仿宋" w:cs="仿宋"/>
                <w:color w:val="auto"/>
                <w:sz w:val="24"/>
                <w:highlight w:val="none"/>
                <w:lang w:val="en-US" w:eastAsia="zh-CN"/>
              </w:rPr>
              <w:t>4.1—5</w:t>
            </w:r>
            <w:r>
              <w:rPr>
                <w:rFonts w:hint="eastAsia" w:ascii="仿宋" w:hAnsi="仿宋"/>
                <w:color w:val="auto"/>
                <w:sz w:val="24"/>
                <w:highlight w:val="none"/>
              </w:rPr>
              <w:t>分；措施基本完善、合理计</w:t>
            </w:r>
            <w:r>
              <w:rPr>
                <w:rFonts w:hint="eastAsia" w:ascii="仿宋" w:hAnsi="仿宋" w:cs="仿宋"/>
                <w:color w:val="auto"/>
                <w:sz w:val="24"/>
                <w:highlight w:val="none"/>
                <w:lang w:val="en-US" w:eastAsia="zh-CN"/>
              </w:rPr>
              <w:t>2.1—4</w:t>
            </w:r>
            <w:r>
              <w:rPr>
                <w:rFonts w:hint="eastAsia" w:ascii="仿宋" w:hAnsi="仿宋"/>
                <w:color w:val="auto"/>
                <w:sz w:val="24"/>
                <w:highlight w:val="none"/>
              </w:rPr>
              <w:t>分；措施欠缺、不利于项目实施计</w:t>
            </w:r>
            <w:r>
              <w:rPr>
                <w:rFonts w:hint="eastAsia" w:ascii="仿宋" w:hAnsi="仿宋"/>
                <w:color w:val="auto"/>
                <w:sz w:val="24"/>
                <w:highlight w:val="none"/>
                <w:lang w:val="en-US" w:eastAsia="zh-CN"/>
              </w:rPr>
              <w:t>0.1-2</w:t>
            </w:r>
            <w:r>
              <w:rPr>
                <w:rFonts w:hint="eastAsia" w:ascii="仿宋" w:hAnsi="仿宋"/>
                <w:color w:val="auto"/>
                <w:sz w:val="24"/>
                <w:highlight w:val="none"/>
              </w:rPr>
              <w:t>分；未提供不计分。</w:t>
            </w:r>
          </w:p>
        </w:tc>
      </w:tr>
      <w:tr w14:paraId="2DA6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09" w:type="dxa"/>
            <w:vMerge w:val="continue"/>
            <w:noWrap w:val="0"/>
            <w:vAlign w:val="center"/>
          </w:tcPr>
          <w:p w14:paraId="528CC6AA">
            <w:pPr>
              <w:jc w:val="center"/>
              <w:rPr>
                <w:rFonts w:hint="eastAsia" w:ascii="仿宋" w:hAnsi="仿宋"/>
                <w:color w:val="auto"/>
                <w:sz w:val="24"/>
              </w:rPr>
            </w:pPr>
          </w:p>
        </w:tc>
        <w:tc>
          <w:tcPr>
            <w:tcW w:w="1276" w:type="dxa"/>
            <w:vMerge w:val="continue"/>
            <w:noWrap w:val="0"/>
            <w:vAlign w:val="center"/>
          </w:tcPr>
          <w:p w14:paraId="1F685D6E">
            <w:pPr>
              <w:jc w:val="center"/>
              <w:rPr>
                <w:rFonts w:hint="eastAsia" w:ascii="仿宋" w:hAnsi="仿宋"/>
                <w:color w:val="auto"/>
                <w:sz w:val="24"/>
              </w:rPr>
            </w:pPr>
          </w:p>
        </w:tc>
        <w:tc>
          <w:tcPr>
            <w:tcW w:w="708" w:type="dxa"/>
            <w:noWrap w:val="0"/>
            <w:vAlign w:val="center"/>
          </w:tcPr>
          <w:p w14:paraId="792BE0D6">
            <w:pPr>
              <w:jc w:val="center"/>
              <w:rPr>
                <w:rFonts w:hint="eastAsia" w:ascii="仿宋" w:hAnsi="仿宋" w:eastAsia="仿宋"/>
                <w:color w:val="auto"/>
                <w:sz w:val="24"/>
                <w:lang w:eastAsia="zh-CN"/>
              </w:rPr>
            </w:pPr>
            <w:r>
              <w:rPr>
                <w:rFonts w:hint="eastAsia" w:ascii="仿宋" w:hAnsi="仿宋"/>
                <w:color w:val="auto"/>
                <w:sz w:val="24"/>
                <w:lang w:val="en-US" w:eastAsia="zh-CN"/>
              </w:rPr>
              <w:t>5</w:t>
            </w:r>
          </w:p>
        </w:tc>
        <w:tc>
          <w:tcPr>
            <w:tcW w:w="7205" w:type="dxa"/>
            <w:noWrap w:val="0"/>
            <w:vAlign w:val="center"/>
          </w:tcPr>
          <w:p w14:paraId="3FFA0FD7">
            <w:pPr>
              <w:spacing w:line="400" w:lineRule="exact"/>
              <w:rPr>
                <w:rFonts w:hint="eastAsia" w:ascii="仿宋" w:hAnsi="仿宋"/>
                <w:color w:val="auto"/>
                <w:sz w:val="24"/>
              </w:rPr>
            </w:pPr>
            <w:r>
              <w:rPr>
                <w:rFonts w:hint="eastAsia" w:ascii="仿宋" w:hAnsi="仿宋"/>
                <w:color w:val="auto"/>
                <w:sz w:val="24"/>
                <w:highlight w:val="none"/>
              </w:rPr>
              <w:t>确保安全生产技术组织措施：</w:t>
            </w:r>
            <w:r>
              <w:rPr>
                <w:rFonts w:hint="eastAsia" w:ascii="仿宋" w:hAnsi="仿宋"/>
                <w:color w:val="auto"/>
                <w:sz w:val="24"/>
                <w:highlight w:val="none"/>
                <w:lang w:val="en-US" w:eastAsia="zh-CN"/>
              </w:rPr>
              <w:t>制定</w:t>
            </w:r>
            <w:r>
              <w:rPr>
                <w:rFonts w:ascii="Segoe UI" w:hAnsi="Segoe UI" w:eastAsia="Segoe UI" w:cs="Segoe UI"/>
                <w:i w:val="0"/>
                <w:iCs w:val="0"/>
                <w:caps w:val="0"/>
                <w:spacing w:val="0"/>
                <w:sz w:val="24"/>
                <w:szCs w:val="24"/>
                <w:shd w:val="clear" w:fill="FFFFFF"/>
              </w:rPr>
              <w:t>校园安全防护</w:t>
            </w:r>
            <w:r>
              <w:rPr>
                <w:rFonts w:hint="eastAsia" w:ascii="仿宋" w:hAnsi="仿宋"/>
                <w:color w:val="auto"/>
                <w:sz w:val="24"/>
                <w:highlight w:val="none"/>
                <w:lang w:val="en-US" w:eastAsia="zh-CN"/>
              </w:rPr>
              <w:t>等</w:t>
            </w:r>
            <w:r>
              <w:rPr>
                <w:rFonts w:ascii="Segoe UI" w:hAnsi="Segoe UI" w:eastAsia="Segoe UI" w:cs="Segoe UI"/>
                <w:i w:val="0"/>
                <w:iCs w:val="0"/>
                <w:caps w:val="0"/>
                <w:spacing w:val="0"/>
                <w:sz w:val="24"/>
                <w:szCs w:val="24"/>
                <w:shd w:val="clear" w:fill="FFFFFF"/>
              </w:rPr>
              <w:t>措施</w:t>
            </w:r>
            <w:r>
              <w:rPr>
                <w:rFonts w:hint="eastAsia" w:ascii="仿宋" w:hAnsi="仿宋"/>
                <w:color w:val="auto"/>
                <w:sz w:val="24"/>
                <w:highlight w:val="none"/>
                <w:lang w:eastAsia="zh-CN"/>
              </w:rPr>
              <w:t>，</w:t>
            </w:r>
            <w:r>
              <w:rPr>
                <w:rFonts w:hint="eastAsia" w:ascii="仿宋" w:hAnsi="仿宋"/>
                <w:color w:val="auto"/>
                <w:sz w:val="24"/>
                <w:highlight w:val="none"/>
                <w:lang w:val="en-US" w:eastAsia="zh-CN"/>
              </w:rPr>
              <w:t>措施</w:t>
            </w:r>
            <w:r>
              <w:rPr>
                <w:rFonts w:hint="eastAsia" w:ascii="仿宋" w:hAnsi="仿宋"/>
                <w:color w:val="auto"/>
                <w:sz w:val="24"/>
                <w:highlight w:val="none"/>
              </w:rPr>
              <w:t>完善、合理可行计</w:t>
            </w:r>
            <w:r>
              <w:rPr>
                <w:rFonts w:hint="eastAsia" w:ascii="仿宋" w:hAnsi="仿宋" w:cs="仿宋"/>
                <w:color w:val="auto"/>
                <w:sz w:val="24"/>
                <w:highlight w:val="none"/>
                <w:lang w:val="en-US" w:eastAsia="zh-CN"/>
              </w:rPr>
              <w:t>3.1—5分</w:t>
            </w:r>
            <w:r>
              <w:rPr>
                <w:rFonts w:hint="eastAsia" w:ascii="仿宋" w:hAnsi="仿宋"/>
                <w:color w:val="auto"/>
                <w:sz w:val="24"/>
                <w:highlight w:val="none"/>
              </w:rPr>
              <w:t>；措施欠缺、不利于项目实施计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1—3分；</w:t>
            </w:r>
            <w:r>
              <w:rPr>
                <w:rFonts w:hint="eastAsia" w:ascii="仿宋" w:hAnsi="仿宋"/>
                <w:color w:val="auto"/>
                <w:sz w:val="24"/>
                <w:highlight w:val="none"/>
              </w:rPr>
              <w:t>未提供不计分。</w:t>
            </w:r>
          </w:p>
        </w:tc>
      </w:tr>
      <w:tr w14:paraId="33D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09" w:type="dxa"/>
            <w:vMerge w:val="continue"/>
            <w:noWrap w:val="0"/>
            <w:vAlign w:val="center"/>
          </w:tcPr>
          <w:p w14:paraId="2C7F22AC">
            <w:pPr>
              <w:jc w:val="center"/>
              <w:rPr>
                <w:rFonts w:hint="eastAsia" w:ascii="仿宋" w:hAnsi="仿宋"/>
                <w:color w:val="auto"/>
                <w:sz w:val="24"/>
              </w:rPr>
            </w:pPr>
          </w:p>
        </w:tc>
        <w:tc>
          <w:tcPr>
            <w:tcW w:w="1276" w:type="dxa"/>
            <w:vMerge w:val="continue"/>
            <w:noWrap w:val="0"/>
            <w:vAlign w:val="center"/>
          </w:tcPr>
          <w:p w14:paraId="5C62708B">
            <w:pPr>
              <w:jc w:val="center"/>
              <w:rPr>
                <w:rFonts w:hint="eastAsia" w:ascii="仿宋" w:hAnsi="仿宋"/>
                <w:color w:val="auto"/>
                <w:sz w:val="24"/>
              </w:rPr>
            </w:pPr>
          </w:p>
        </w:tc>
        <w:tc>
          <w:tcPr>
            <w:tcW w:w="708" w:type="dxa"/>
            <w:noWrap w:val="0"/>
            <w:vAlign w:val="center"/>
          </w:tcPr>
          <w:p w14:paraId="2A9D3961">
            <w:pPr>
              <w:jc w:val="center"/>
              <w:rPr>
                <w:rFonts w:hint="eastAsia" w:ascii="仿宋" w:hAnsi="仿宋" w:eastAsia="仿宋"/>
                <w:color w:val="auto"/>
                <w:sz w:val="24"/>
                <w:lang w:eastAsia="zh-CN"/>
              </w:rPr>
            </w:pPr>
            <w:r>
              <w:rPr>
                <w:rFonts w:hint="eastAsia" w:ascii="仿宋" w:hAnsi="仿宋"/>
                <w:color w:val="auto"/>
                <w:sz w:val="24"/>
                <w:lang w:val="en-US" w:eastAsia="zh-CN"/>
              </w:rPr>
              <w:t>3</w:t>
            </w:r>
          </w:p>
        </w:tc>
        <w:tc>
          <w:tcPr>
            <w:tcW w:w="7205" w:type="dxa"/>
            <w:noWrap w:val="0"/>
            <w:vAlign w:val="center"/>
          </w:tcPr>
          <w:p w14:paraId="5F20E3F8">
            <w:pPr>
              <w:spacing w:line="400" w:lineRule="exact"/>
              <w:rPr>
                <w:rFonts w:hint="eastAsia" w:ascii="仿宋" w:hAnsi="仿宋"/>
                <w:color w:val="auto"/>
                <w:sz w:val="24"/>
              </w:rPr>
            </w:pPr>
            <w:r>
              <w:rPr>
                <w:rFonts w:hint="eastAsia" w:ascii="仿宋" w:hAnsi="仿宋"/>
                <w:color w:val="auto"/>
                <w:sz w:val="24"/>
                <w:highlight w:val="none"/>
              </w:rPr>
              <w:t>新技术新产品新工艺新材料应用：提供拟投入材料明细</w:t>
            </w:r>
            <w:r>
              <w:rPr>
                <w:rFonts w:hint="eastAsia" w:ascii="仿宋" w:hAnsi="仿宋"/>
                <w:color w:val="auto"/>
                <w:sz w:val="24"/>
                <w:highlight w:val="none"/>
                <w:lang w:val="en-US" w:eastAsia="zh-CN"/>
              </w:rPr>
              <w:t>及</w:t>
            </w:r>
            <w:r>
              <w:rPr>
                <w:rFonts w:hint="eastAsia" w:ascii="仿宋" w:hAnsi="仿宋"/>
                <w:color w:val="auto"/>
                <w:sz w:val="24"/>
                <w:highlight w:val="none"/>
              </w:rPr>
              <w:t>材料质量</w:t>
            </w:r>
            <w:r>
              <w:rPr>
                <w:rFonts w:hint="eastAsia" w:ascii="仿宋" w:hAnsi="仿宋"/>
                <w:color w:val="auto"/>
                <w:sz w:val="24"/>
                <w:highlight w:val="none"/>
                <w:lang w:val="en-US" w:eastAsia="zh-CN"/>
              </w:rPr>
              <w:t>符合环保要求的证明材料，</w:t>
            </w:r>
            <w:r>
              <w:rPr>
                <w:rFonts w:hint="eastAsia" w:ascii="仿宋" w:hAnsi="仿宋"/>
                <w:color w:val="auto"/>
                <w:sz w:val="24"/>
                <w:highlight w:val="none"/>
              </w:rPr>
              <w:t>提供完整计</w:t>
            </w:r>
            <w:r>
              <w:rPr>
                <w:rFonts w:hint="eastAsia" w:ascii="仿宋" w:hAnsi="仿宋" w:cs="仿宋"/>
                <w:color w:val="auto"/>
                <w:sz w:val="24"/>
                <w:highlight w:val="none"/>
                <w:lang w:val="en-US" w:eastAsia="zh-CN"/>
              </w:rPr>
              <w:t>2.1-3分</w:t>
            </w:r>
            <w:r>
              <w:rPr>
                <w:rFonts w:hint="eastAsia" w:ascii="仿宋" w:hAnsi="仿宋"/>
                <w:color w:val="auto"/>
                <w:sz w:val="24"/>
                <w:highlight w:val="none"/>
              </w:rPr>
              <w:t>，过于简单计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1—2分</w:t>
            </w:r>
            <w:r>
              <w:rPr>
                <w:rFonts w:hint="eastAsia" w:ascii="仿宋" w:hAnsi="仿宋"/>
                <w:color w:val="auto"/>
                <w:sz w:val="24"/>
                <w:highlight w:val="none"/>
              </w:rPr>
              <w:t>，未提供不得分。</w:t>
            </w:r>
          </w:p>
        </w:tc>
      </w:tr>
      <w:tr w14:paraId="2C60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noWrap w:val="0"/>
            <w:vAlign w:val="center"/>
          </w:tcPr>
          <w:p w14:paraId="5782370C">
            <w:pPr>
              <w:jc w:val="center"/>
              <w:rPr>
                <w:rFonts w:hint="eastAsia" w:ascii="仿宋" w:hAnsi="仿宋"/>
                <w:color w:val="auto"/>
                <w:sz w:val="24"/>
              </w:rPr>
            </w:pPr>
          </w:p>
        </w:tc>
        <w:tc>
          <w:tcPr>
            <w:tcW w:w="1276" w:type="dxa"/>
            <w:vMerge w:val="continue"/>
            <w:noWrap w:val="0"/>
            <w:vAlign w:val="center"/>
          </w:tcPr>
          <w:p w14:paraId="72CF6986">
            <w:pPr>
              <w:jc w:val="center"/>
              <w:rPr>
                <w:rFonts w:hint="eastAsia" w:ascii="仿宋" w:hAnsi="仿宋"/>
                <w:color w:val="auto"/>
                <w:sz w:val="24"/>
              </w:rPr>
            </w:pPr>
          </w:p>
        </w:tc>
        <w:tc>
          <w:tcPr>
            <w:tcW w:w="708" w:type="dxa"/>
            <w:noWrap w:val="0"/>
            <w:vAlign w:val="center"/>
          </w:tcPr>
          <w:p w14:paraId="2EB6D2D2">
            <w:pPr>
              <w:jc w:val="center"/>
              <w:rPr>
                <w:rFonts w:hint="eastAsia" w:ascii="仿宋" w:hAnsi="仿宋" w:eastAsia="仿宋"/>
                <w:color w:val="auto"/>
                <w:sz w:val="24"/>
                <w:lang w:eastAsia="zh-CN"/>
              </w:rPr>
            </w:pPr>
            <w:r>
              <w:rPr>
                <w:rFonts w:hint="eastAsia" w:ascii="仿宋" w:hAnsi="仿宋"/>
                <w:color w:val="auto"/>
                <w:sz w:val="24"/>
                <w:lang w:val="en-US" w:eastAsia="zh-CN"/>
              </w:rPr>
              <w:t>5</w:t>
            </w:r>
          </w:p>
        </w:tc>
        <w:tc>
          <w:tcPr>
            <w:tcW w:w="7205" w:type="dxa"/>
            <w:noWrap w:val="0"/>
            <w:vAlign w:val="center"/>
          </w:tcPr>
          <w:p w14:paraId="3B07C9BA">
            <w:pPr>
              <w:spacing w:line="400" w:lineRule="exact"/>
              <w:rPr>
                <w:rFonts w:hint="eastAsia" w:ascii="仿宋" w:hAnsi="仿宋"/>
                <w:color w:val="auto"/>
                <w:sz w:val="24"/>
              </w:rPr>
            </w:pPr>
            <w:r>
              <w:rPr>
                <w:rFonts w:hint="eastAsia" w:ascii="仿宋" w:hAnsi="仿宋"/>
                <w:color w:val="auto"/>
                <w:sz w:val="24"/>
                <w:highlight w:val="none"/>
                <w:lang w:val="en-US" w:eastAsia="zh-CN"/>
              </w:rPr>
              <w:t>工器具</w:t>
            </w:r>
            <w:r>
              <w:rPr>
                <w:rFonts w:hint="eastAsia" w:ascii="仿宋" w:hAnsi="仿宋"/>
                <w:color w:val="auto"/>
                <w:sz w:val="24"/>
                <w:highlight w:val="none"/>
              </w:rPr>
              <w:t>配备和材料投入计划：提供拟配备</w:t>
            </w:r>
            <w:r>
              <w:rPr>
                <w:rFonts w:hint="eastAsia" w:ascii="仿宋" w:hAnsi="仿宋"/>
                <w:color w:val="auto"/>
                <w:sz w:val="24"/>
                <w:highlight w:val="none"/>
                <w:lang w:val="en-US" w:eastAsia="zh-CN"/>
              </w:rPr>
              <w:t>工器具</w:t>
            </w:r>
            <w:r>
              <w:rPr>
                <w:rFonts w:hint="eastAsia" w:ascii="仿宋" w:hAnsi="仿宋"/>
                <w:color w:val="auto"/>
                <w:sz w:val="24"/>
                <w:highlight w:val="none"/>
              </w:rPr>
              <w:t>及拟投入材料明细，提供完整计</w:t>
            </w:r>
            <w:r>
              <w:rPr>
                <w:rFonts w:hint="eastAsia" w:ascii="仿宋" w:hAnsi="仿宋" w:cs="仿宋"/>
                <w:color w:val="auto"/>
                <w:sz w:val="24"/>
                <w:highlight w:val="none"/>
                <w:lang w:val="en-US" w:eastAsia="zh-CN"/>
              </w:rPr>
              <w:t>3.1—5</w:t>
            </w:r>
            <w:r>
              <w:rPr>
                <w:rFonts w:hint="eastAsia" w:ascii="仿宋" w:hAnsi="仿宋"/>
                <w:color w:val="auto"/>
                <w:sz w:val="24"/>
                <w:highlight w:val="none"/>
              </w:rPr>
              <w:t>分，过于简单计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w:t>
            </w:r>
            <w:r>
              <w:rPr>
                <w:rFonts w:hint="eastAsia" w:ascii="仿宋" w:hAnsi="仿宋"/>
                <w:color w:val="auto"/>
                <w:sz w:val="24"/>
                <w:highlight w:val="none"/>
              </w:rPr>
              <w:t>分，未提供不得分。</w:t>
            </w:r>
          </w:p>
        </w:tc>
      </w:tr>
      <w:tr w14:paraId="6343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9" w:type="dxa"/>
            <w:vMerge w:val="continue"/>
            <w:noWrap w:val="0"/>
            <w:vAlign w:val="center"/>
          </w:tcPr>
          <w:p w14:paraId="4254458D">
            <w:pPr>
              <w:jc w:val="center"/>
              <w:rPr>
                <w:rFonts w:hint="eastAsia" w:ascii="仿宋" w:hAnsi="仿宋"/>
                <w:color w:val="auto"/>
                <w:sz w:val="24"/>
              </w:rPr>
            </w:pPr>
          </w:p>
        </w:tc>
        <w:tc>
          <w:tcPr>
            <w:tcW w:w="1276" w:type="dxa"/>
            <w:vMerge w:val="continue"/>
            <w:noWrap w:val="0"/>
            <w:vAlign w:val="center"/>
          </w:tcPr>
          <w:p w14:paraId="565CCA11">
            <w:pPr>
              <w:jc w:val="center"/>
              <w:rPr>
                <w:rFonts w:hint="eastAsia" w:ascii="仿宋" w:hAnsi="仿宋"/>
                <w:color w:val="auto"/>
                <w:sz w:val="24"/>
              </w:rPr>
            </w:pPr>
          </w:p>
        </w:tc>
        <w:tc>
          <w:tcPr>
            <w:tcW w:w="708" w:type="dxa"/>
            <w:noWrap w:val="0"/>
            <w:vAlign w:val="center"/>
          </w:tcPr>
          <w:p w14:paraId="11B39F49">
            <w:pPr>
              <w:jc w:val="center"/>
              <w:rPr>
                <w:rFonts w:hint="eastAsia" w:ascii="仿宋" w:hAnsi="仿宋" w:eastAsia="宋体"/>
                <w:color w:val="auto"/>
                <w:sz w:val="24"/>
                <w:lang w:eastAsia="zh-CN"/>
              </w:rPr>
            </w:pPr>
            <w:r>
              <w:rPr>
                <w:rFonts w:hint="eastAsia" w:ascii="仿宋" w:hAnsi="仿宋"/>
                <w:color w:val="auto"/>
                <w:sz w:val="24"/>
                <w:lang w:val="en-US" w:eastAsia="zh-CN"/>
              </w:rPr>
              <w:t>4</w:t>
            </w:r>
          </w:p>
        </w:tc>
        <w:tc>
          <w:tcPr>
            <w:tcW w:w="7205" w:type="dxa"/>
            <w:noWrap w:val="0"/>
            <w:vAlign w:val="center"/>
          </w:tcPr>
          <w:p w14:paraId="02B387ED">
            <w:pPr>
              <w:spacing w:line="400" w:lineRule="exact"/>
              <w:rPr>
                <w:rFonts w:hint="eastAsia" w:ascii="仿宋" w:hAnsi="仿宋"/>
                <w:color w:val="auto"/>
                <w:sz w:val="24"/>
              </w:rPr>
            </w:pPr>
            <w:r>
              <w:rPr>
                <w:rFonts w:hint="eastAsia" w:ascii="仿宋" w:hAnsi="仿宋"/>
                <w:color w:val="auto"/>
                <w:sz w:val="24"/>
                <w:highlight w:val="none"/>
              </w:rPr>
              <w:t>确保文明施工的技术组织措施</w:t>
            </w:r>
            <w:r>
              <w:rPr>
                <w:rFonts w:hint="eastAsia" w:ascii="仿宋" w:hAnsi="仿宋"/>
                <w:color w:val="auto"/>
                <w:sz w:val="24"/>
                <w:highlight w:val="none"/>
                <w:lang w:eastAsia="zh-CN"/>
              </w:rPr>
              <w:t>：</w:t>
            </w:r>
            <w:r>
              <w:rPr>
                <w:rFonts w:ascii="Segoe UI" w:hAnsi="Segoe UI" w:eastAsia="Segoe UI" w:cs="Segoe UI"/>
                <w:i w:val="0"/>
                <w:iCs w:val="0"/>
                <w:caps w:val="0"/>
                <w:spacing w:val="0"/>
                <w:sz w:val="24"/>
                <w:szCs w:val="24"/>
                <w:shd w:val="clear" w:fill="FFFFFF"/>
              </w:rPr>
              <w:t>制定降噪降尘</w:t>
            </w:r>
            <w:r>
              <w:rPr>
                <w:rFonts w:hint="eastAsia" w:ascii="Segoe UI" w:hAnsi="Segoe UI" w:eastAsia="宋体" w:cs="Segoe UI"/>
                <w:i w:val="0"/>
                <w:iCs w:val="0"/>
                <w:caps w:val="0"/>
                <w:spacing w:val="0"/>
                <w:sz w:val="24"/>
                <w:szCs w:val="24"/>
                <w:shd w:val="clear" w:fill="FFFFFF"/>
                <w:lang w:val="en-US" w:eastAsia="zh-CN"/>
              </w:rPr>
              <w:t>、</w:t>
            </w:r>
            <w:r>
              <w:rPr>
                <w:rFonts w:hint="eastAsia" w:ascii="仿宋" w:hAnsi="仿宋"/>
                <w:color w:val="auto"/>
                <w:sz w:val="24"/>
                <w:highlight w:val="none"/>
              </w:rPr>
              <w:t>环境保护</w:t>
            </w:r>
            <w:r>
              <w:rPr>
                <w:rFonts w:hint="eastAsia" w:ascii="仿宋" w:hAnsi="仿宋"/>
                <w:color w:val="auto"/>
                <w:sz w:val="24"/>
                <w:highlight w:val="none"/>
                <w:lang w:eastAsia="zh-CN"/>
              </w:rPr>
              <w:t>、</w:t>
            </w:r>
            <w:r>
              <w:rPr>
                <w:rFonts w:hint="eastAsia" w:ascii="仿宋" w:hAnsi="仿宋"/>
                <w:color w:val="auto"/>
                <w:sz w:val="24"/>
                <w:highlight w:val="none"/>
                <w:lang w:val="en-US" w:eastAsia="zh-CN"/>
              </w:rPr>
              <w:t>文明施工等</w:t>
            </w:r>
            <w:r>
              <w:rPr>
                <w:rFonts w:hint="eastAsia" w:ascii="仿宋" w:hAnsi="仿宋"/>
                <w:color w:val="auto"/>
                <w:sz w:val="24"/>
                <w:highlight w:val="none"/>
                <w:lang w:eastAsia="zh-CN"/>
              </w:rPr>
              <w:t>措施，</w:t>
            </w:r>
            <w:r>
              <w:rPr>
                <w:rFonts w:hint="eastAsia" w:ascii="仿宋" w:hAnsi="仿宋"/>
                <w:color w:val="auto"/>
                <w:sz w:val="24"/>
                <w:highlight w:val="none"/>
                <w:lang w:val="en-US" w:eastAsia="zh-CN"/>
              </w:rPr>
              <w:t>措施</w:t>
            </w:r>
            <w:r>
              <w:rPr>
                <w:rFonts w:hint="eastAsia" w:ascii="仿宋" w:hAnsi="仿宋"/>
                <w:color w:val="auto"/>
                <w:sz w:val="24"/>
                <w:highlight w:val="none"/>
              </w:rPr>
              <w:t>完善、合理可行计</w:t>
            </w:r>
            <w:r>
              <w:rPr>
                <w:rFonts w:hint="eastAsia" w:ascii="仿宋" w:hAnsi="仿宋" w:cs="仿宋"/>
                <w:color w:val="auto"/>
                <w:sz w:val="24"/>
                <w:highlight w:val="none"/>
                <w:lang w:val="en-US" w:eastAsia="zh-CN"/>
              </w:rPr>
              <w:t>3.1—4分</w:t>
            </w:r>
            <w:r>
              <w:rPr>
                <w:rFonts w:hint="eastAsia" w:ascii="仿宋" w:hAnsi="仿宋"/>
                <w:color w:val="auto"/>
                <w:sz w:val="24"/>
                <w:highlight w:val="none"/>
              </w:rPr>
              <w:t>；措施简单、考虑不全面计</w:t>
            </w:r>
            <w:r>
              <w:rPr>
                <w:rFonts w:hint="eastAsia" w:ascii="仿宋" w:hAnsi="仿宋"/>
                <w:color w:val="auto"/>
                <w:sz w:val="24"/>
                <w:highlight w:val="none"/>
                <w:lang w:val="en-US" w:eastAsia="zh-CN"/>
              </w:rPr>
              <w:t>0.</w:t>
            </w:r>
            <w:r>
              <w:rPr>
                <w:rFonts w:hint="eastAsia" w:ascii="仿宋" w:hAnsi="仿宋" w:cs="仿宋"/>
                <w:color w:val="auto"/>
                <w:sz w:val="24"/>
                <w:highlight w:val="none"/>
                <w:lang w:val="en-US" w:eastAsia="zh-CN"/>
              </w:rPr>
              <w:t>1—3分</w:t>
            </w:r>
            <w:r>
              <w:rPr>
                <w:rFonts w:hint="eastAsia" w:ascii="仿宋" w:hAnsi="仿宋"/>
                <w:color w:val="auto"/>
                <w:sz w:val="24"/>
                <w:highlight w:val="none"/>
              </w:rPr>
              <w:t>；未提供不计分。</w:t>
            </w:r>
          </w:p>
        </w:tc>
      </w:tr>
      <w:tr w14:paraId="03B2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noWrap w:val="0"/>
            <w:vAlign w:val="center"/>
          </w:tcPr>
          <w:p w14:paraId="41039F53">
            <w:pPr>
              <w:jc w:val="center"/>
              <w:rPr>
                <w:rFonts w:hint="default" w:ascii="仿宋" w:hAnsi="仿宋"/>
                <w:color w:val="auto"/>
                <w:sz w:val="24"/>
                <w:lang w:val="en-US" w:eastAsia="zh-CN"/>
              </w:rPr>
            </w:pPr>
            <w:r>
              <w:rPr>
                <w:rFonts w:hint="eastAsia" w:ascii="仿宋" w:hAnsi="仿宋"/>
                <w:color w:val="auto"/>
                <w:sz w:val="24"/>
                <w:lang w:val="en-US" w:eastAsia="zh-CN"/>
              </w:rPr>
              <w:t>4</w:t>
            </w:r>
          </w:p>
        </w:tc>
        <w:tc>
          <w:tcPr>
            <w:tcW w:w="1276" w:type="dxa"/>
            <w:noWrap w:val="0"/>
            <w:vAlign w:val="center"/>
          </w:tcPr>
          <w:p w14:paraId="05B3EFD1">
            <w:pPr>
              <w:jc w:val="center"/>
              <w:rPr>
                <w:rFonts w:hint="default" w:ascii="仿宋" w:hAnsi="仿宋" w:eastAsia="宋体"/>
                <w:color w:val="auto"/>
                <w:sz w:val="24"/>
                <w:lang w:val="en-US" w:eastAsia="zh-CN"/>
              </w:rPr>
            </w:pPr>
            <w:r>
              <w:rPr>
                <w:rFonts w:hint="eastAsia" w:ascii="仿宋" w:hAnsi="仿宋"/>
                <w:color w:val="auto"/>
                <w:sz w:val="24"/>
                <w:lang w:val="en-US" w:eastAsia="zh-CN"/>
              </w:rPr>
              <w:t>应急预案（4分）</w:t>
            </w:r>
          </w:p>
        </w:tc>
        <w:tc>
          <w:tcPr>
            <w:tcW w:w="708" w:type="dxa"/>
            <w:noWrap w:val="0"/>
            <w:vAlign w:val="center"/>
          </w:tcPr>
          <w:p w14:paraId="694B6A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olor w:val="auto"/>
                <w:sz w:val="24"/>
                <w:lang w:val="en-US" w:eastAsia="zh-CN"/>
              </w:rPr>
            </w:pPr>
            <w:r>
              <w:rPr>
                <w:rFonts w:hint="eastAsia" w:ascii="仿宋" w:hAnsi="仿宋" w:eastAsia="仿宋"/>
                <w:color w:val="auto"/>
                <w:sz w:val="24"/>
                <w:lang w:val="en-US" w:eastAsia="zh-CN"/>
              </w:rPr>
              <w:t>4</w:t>
            </w:r>
          </w:p>
        </w:tc>
        <w:tc>
          <w:tcPr>
            <w:tcW w:w="7205" w:type="dxa"/>
            <w:noWrap w:val="0"/>
            <w:vAlign w:val="center"/>
          </w:tcPr>
          <w:p w14:paraId="117670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宋体"/>
                <w:color w:val="auto"/>
                <w:sz w:val="24"/>
                <w:lang w:val="en-US" w:eastAsia="zh-CN"/>
              </w:rPr>
            </w:pPr>
            <w:r>
              <w:rPr>
                <w:rFonts w:hint="eastAsia" w:ascii="仿宋" w:hAnsi="仿宋" w:eastAsia="宋体"/>
                <w:color w:val="auto"/>
                <w:sz w:val="24"/>
                <w:highlight w:val="none"/>
                <w:lang w:val="en-US" w:eastAsia="zh-CN"/>
              </w:rPr>
              <w:t>针对本项目有可能发生的</w:t>
            </w:r>
            <w:r>
              <w:rPr>
                <w:rFonts w:hint="eastAsia" w:ascii="仿宋" w:hAnsi="仿宋" w:eastAsia="宋体"/>
                <w:color w:val="auto"/>
                <w:sz w:val="24"/>
                <w:highlight w:val="none"/>
              </w:rPr>
              <w:t>突发事件的应急措施和解决方案，各项措施方案合理、可行，方法得当、阐述条理清晰详尽、符合本项目要求的得</w:t>
            </w:r>
            <w:r>
              <w:rPr>
                <w:rFonts w:hint="eastAsia" w:ascii="仿宋" w:hAnsi="仿宋" w:eastAsia="宋体"/>
                <w:color w:val="auto"/>
                <w:sz w:val="24"/>
                <w:highlight w:val="none"/>
                <w:lang w:val="en-US" w:eastAsia="zh-CN"/>
              </w:rPr>
              <w:t>3.1-4</w:t>
            </w:r>
            <w:r>
              <w:rPr>
                <w:rFonts w:hint="eastAsia" w:ascii="仿宋" w:hAnsi="仿宋" w:eastAsia="宋体"/>
                <w:color w:val="auto"/>
                <w:sz w:val="24"/>
                <w:highlight w:val="none"/>
              </w:rPr>
              <w:t>分</w:t>
            </w:r>
            <w:r>
              <w:rPr>
                <w:rFonts w:hint="eastAsia" w:ascii="仿宋" w:hAnsi="仿宋" w:eastAsia="宋体"/>
                <w:color w:val="auto"/>
                <w:sz w:val="24"/>
                <w:highlight w:val="none"/>
                <w:lang w:eastAsia="zh-CN"/>
              </w:rPr>
              <w:t>；</w:t>
            </w:r>
            <w:r>
              <w:rPr>
                <w:rFonts w:hint="eastAsia" w:ascii="仿宋" w:hAnsi="仿宋" w:eastAsia="宋体"/>
                <w:color w:val="auto"/>
                <w:sz w:val="24"/>
                <w:highlight w:val="none"/>
                <w:lang w:val="en-US" w:eastAsia="zh-CN"/>
              </w:rPr>
              <w:t>措施方案基本合理可行，方法基本得当，阐述</w:t>
            </w:r>
            <w:r>
              <w:rPr>
                <w:rFonts w:hint="eastAsia" w:ascii="仿宋" w:hAnsi="仿宋" w:eastAsia="宋体"/>
                <w:color w:val="auto"/>
                <w:sz w:val="24"/>
                <w:highlight w:val="none"/>
              </w:rPr>
              <w:t>条理</w:t>
            </w:r>
            <w:r>
              <w:rPr>
                <w:rFonts w:hint="eastAsia" w:ascii="仿宋" w:hAnsi="仿宋" w:eastAsia="宋体"/>
                <w:color w:val="auto"/>
                <w:sz w:val="24"/>
                <w:highlight w:val="none"/>
                <w:lang w:val="en-US" w:eastAsia="zh-CN"/>
              </w:rPr>
              <w:t>较为</w:t>
            </w:r>
            <w:r>
              <w:rPr>
                <w:rFonts w:hint="eastAsia" w:ascii="仿宋" w:hAnsi="仿宋" w:eastAsia="宋体"/>
                <w:color w:val="auto"/>
                <w:sz w:val="24"/>
                <w:highlight w:val="none"/>
              </w:rPr>
              <w:t>清晰详尽</w:t>
            </w:r>
            <w:r>
              <w:rPr>
                <w:rFonts w:hint="eastAsia" w:ascii="仿宋" w:hAnsi="仿宋" w:eastAsia="宋体"/>
                <w:color w:val="auto"/>
                <w:sz w:val="24"/>
                <w:highlight w:val="none"/>
                <w:lang w:eastAsia="zh-CN"/>
              </w:rPr>
              <w:t>，</w:t>
            </w:r>
            <w:r>
              <w:rPr>
                <w:rFonts w:hint="eastAsia" w:ascii="仿宋" w:hAnsi="仿宋" w:eastAsia="宋体"/>
                <w:color w:val="auto"/>
                <w:sz w:val="24"/>
                <w:highlight w:val="none"/>
                <w:lang w:val="en-US" w:eastAsia="zh-CN"/>
              </w:rPr>
              <w:t>基本符合本项目要求的得1.1-3分；措施方案合理可行性不足，方法有所欠缺，不够清晰详尽，和本项目有差异的得0.1-1分；</w:t>
            </w:r>
            <w:r>
              <w:rPr>
                <w:rFonts w:hint="eastAsia" w:ascii="仿宋" w:hAnsi="仿宋"/>
                <w:color w:val="auto"/>
                <w:sz w:val="24"/>
                <w:highlight w:val="none"/>
              </w:rPr>
              <w:t>未提供不计分。</w:t>
            </w:r>
          </w:p>
        </w:tc>
      </w:tr>
      <w:tr w14:paraId="4B7E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09" w:type="dxa"/>
            <w:noWrap w:val="0"/>
            <w:vAlign w:val="center"/>
          </w:tcPr>
          <w:p w14:paraId="3FD535AC">
            <w:pPr>
              <w:jc w:val="center"/>
              <w:rPr>
                <w:rFonts w:hint="eastAsia" w:ascii="仿宋" w:hAnsi="仿宋" w:eastAsia="宋体"/>
                <w:color w:val="auto"/>
                <w:sz w:val="24"/>
                <w:lang w:eastAsia="zh-CN"/>
              </w:rPr>
            </w:pPr>
            <w:r>
              <w:rPr>
                <w:rFonts w:hint="eastAsia" w:ascii="仿宋" w:hAnsi="仿宋"/>
                <w:color w:val="auto"/>
                <w:sz w:val="24"/>
                <w:lang w:val="en-US" w:eastAsia="zh-CN"/>
              </w:rPr>
              <w:t>5</w:t>
            </w:r>
          </w:p>
        </w:tc>
        <w:tc>
          <w:tcPr>
            <w:tcW w:w="1276" w:type="dxa"/>
            <w:noWrap w:val="0"/>
            <w:vAlign w:val="center"/>
          </w:tcPr>
          <w:p w14:paraId="35A18D0C">
            <w:pPr>
              <w:jc w:val="center"/>
              <w:rPr>
                <w:rFonts w:ascii="仿宋" w:hAnsi="仿宋"/>
                <w:color w:val="auto"/>
                <w:sz w:val="24"/>
              </w:rPr>
            </w:pPr>
            <w:r>
              <w:rPr>
                <w:rFonts w:hint="eastAsia" w:ascii="仿宋" w:hAnsi="仿宋"/>
                <w:color w:val="auto"/>
                <w:sz w:val="24"/>
              </w:rPr>
              <w:t>业绩（</w:t>
            </w:r>
            <w:r>
              <w:rPr>
                <w:rFonts w:hint="eastAsia" w:ascii="仿宋" w:hAnsi="仿宋"/>
                <w:color w:val="auto"/>
                <w:sz w:val="24"/>
                <w:lang w:val="en-US" w:eastAsia="zh-CN"/>
              </w:rPr>
              <w:t>5</w:t>
            </w:r>
            <w:r>
              <w:rPr>
                <w:rFonts w:hint="eastAsia" w:ascii="仿宋" w:hAnsi="仿宋"/>
                <w:color w:val="auto"/>
                <w:sz w:val="24"/>
              </w:rPr>
              <w:t>分）</w:t>
            </w:r>
          </w:p>
        </w:tc>
        <w:tc>
          <w:tcPr>
            <w:tcW w:w="708" w:type="dxa"/>
            <w:noWrap w:val="0"/>
            <w:vAlign w:val="center"/>
          </w:tcPr>
          <w:p w14:paraId="44F0F798">
            <w:pPr>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5</w:t>
            </w:r>
          </w:p>
        </w:tc>
        <w:tc>
          <w:tcPr>
            <w:tcW w:w="7205" w:type="dxa"/>
            <w:noWrap w:val="0"/>
            <w:vAlign w:val="center"/>
          </w:tcPr>
          <w:p w14:paraId="3C44493A">
            <w:pPr>
              <w:jc w:val="left"/>
              <w:rPr>
                <w:rFonts w:hint="default" w:ascii="仿宋" w:hAnsi="仿宋" w:eastAsia="宋体"/>
                <w:color w:val="auto"/>
                <w:sz w:val="24"/>
                <w:lang w:val="en-US" w:eastAsia="zh-CN"/>
              </w:rPr>
            </w:pPr>
            <w:r>
              <w:rPr>
                <w:rFonts w:hint="eastAsia" w:ascii="仿宋" w:hAnsi="仿宋" w:eastAsia="宋体"/>
                <w:color w:val="auto"/>
                <w:sz w:val="24"/>
                <w:highlight w:val="none"/>
              </w:rPr>
              <w:t>业绩：投标</w:t>
            </w:r>
            <w:r>
              <w:rPr>
                <w:rFonts w:hint="eastAsia" w:ascii="仿宋" w:hAnsi="仿宋" w:eastAsia="宋体"/>
                <w:color w:val="auto"/>
                <w:sz w:val="24"/>
                <w:highlight w:val="none"/>
                <w:lang w:eastAsia="zh-CN"/>
              </w:rPr>
              <w:t>供应商</w:t>
            </w:r>
            <w:r>
              <w:rPr>
                <w:rFonts w:hint="eastAsia" w:ascii="仿宋" w:hAnsi="仿宋" w:eastAsia="宋体"/>
                <w:color w:val="auto"/>
                <w:sz w:val="24"/>
                <w:highlight w:val="none"/>
              </w:rPr>
              <w:t>提供</w:t>
            </w:r>
            <w:r>
              <w:rPr>
                <w:rFonts w:hint="eastAsia" w:ascii="仿宋" w:hAnsi="仿宋" w:eastAsia="宋体"/>
                <w:color w:val="auto"/>
                <w:sz w:val="24"/>
                <w:highlight w:val="none"/>
                <w:lang w:val="en-US" w:eastAsia="zh-CN"/>
              </w:rPr>
              <w:t>2022年9月以</w:t>
            </w:r>
            <w:r>
              <w:rPr>
                <w:rFonts w:hint="eastAsia" w:ascii="仿宋" w:hAnsi="仿宋" w:eastAsia="宋体"/>
                <w:color w:val="auto"/>
                <w:sz w:val="24"/>
                <w:highlight w:val="none"/>
              </w:rPr>
              <w:t>来类似项目业绩，每</w:t>
            </w:r>
            <w:r>
              <w:rPr>
                <w:rFonts w:hint="eastAsia" w:ascii="仿宋" w:hAnsi="仿宋" w:eastAsia="宋体"/>
                <w:color w:val="auto"/>
                <w:sz w:val="24"/>
                <w:highlight w:val="none"/>
                <w:lang w:val="en-US" w:eastAsia="zh-CN"/>
              </w:rPr>
              <w:t>提供一个</w:t>
            </w:r>
            <w:r>
              <w:rPr>
                <w:rFonts w:hint="eastAsia" w:ascii="仿宋" w:hAnsi="仿宋" w:eastAsia="宋体"/>
                <w:color w:val="auto"/>
                <w:sz w:val="24"/>
                <w:highlight w:val="none"/>
              </w:rPr>
              <w:t>得</w:t>
            </w:r>
            <w:r>
              <w:rPr>
                <w:rFonts w:hint="eastAsia" w:ascii="仿宋" w:hAnsi="仿宋" w:eastAsia="宋体"/>
                <w:color w:val="auto"/>
                <w:sz w:val="24"/>
                <w:highlight w:val="none"/>
                <w:lang w:val="en-US" w:eastAsia="zh-CN"/>
              </w:rPr>
              <w:t>2.5</w:t>
            </w:r>
            <w:r>
              <w:rPr>
                <w:rFonts w:hint="eastAsia" w:ascii="仿宋" w:hAnsi="仿宋" w:eastAsia="宋体"/>
                <w:color w:val="auto"/>
                <w:sz w:val="24"/>
                <w:highlight w:val="none"/>
              </w:rPr>
              <w:t>分，最多得</w:t>
            </w:r>
            <w:r>
              <w:rPr>
                <w:rFonts w:hint="eastAsia" w:ascii="仿宋" w:hAnsi="仿宋" w:eastAsia="宋体"/>
                <w:color w:val="auto"/>
                <w:sz w:val="24"/>
                <w:highlight w:val="none"/>
                <w:lang w:val="en-US" w:eastAsia="zh-CN"/>
              </w:rPr>
              <w:t>5</w:t>
            </w:r>
            <w:r>
              <w:rPr>
                <w:rFonts w:hint="eastAsia" w:ascii="仿宋" w:hAnsi="仿宋" w:eastAsia="宋体"/>
                <w:color w:val="auto"/>
                <w:sz w:val="24"/>
                <w:highlight w:val="none"/>
              </w:rPr>
              <w:t>分（</w:t>
            </w:r>
            <w:r>
              <w:rPr>
                <w:rFonts w:hint="eastAsia" w:ascii="仿宋" w:hAnsi="仿宋" w:eastAsia="宋体"/>
                <w:color w:val="auto"/>
                <w:sz w:val="24"/>
                <w:highlight w:val="none"/>
                <w:lang w:val="en-US" w:eastAsia="zh-CN"/>
              </w:rPr>
              <w:t>以合同日期为准，所有内容应清晰可辨，否则不予认可）</w:t>
            </w:r>
            <w:r>
              <w:rPr>
                <w:rFonts w:hint="eastAsia" w:ascii="仿宋" w:hAnsi="仿宋" w:eastAsia="宋体"/>
                <w:color w:val="auto"/>
                <w:sz w:val="24"/>
                <w:highlight w:val="none"/>
              </w:rPr>
              <w:t>。未提供不得分。</w:t>
            </w:r>
          </w:p>
        </w:tc>
      </w:tr>
      <w:tr w14:paraId="6840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09" w:type="dxa"/>
            <w:vMerge w:val="restart"/>
            <w:noWrap w:val="0"/>
            <w:vAlign w:val="center"/>
          </w:tcPr>
          <w:p w14:paraId="7424E222">
            <w:pPr>
              <w:jc w:val="center"/>
              <w:rPr>
                <w:rFonts w:hint="eastAsia" w:ascii="仿宋" w:hAnsi="仿宋" w:eastAsia="宋体"/>
                <w:color w:val="auto"/>
                <w:sz w:val="24"/>
                <w:lang w:eastAsia="zh-CN"/>
              </w:rPr>
            </w:pPr>
            <w:r>
              <w:rPr>
                <w:rFonts w:hint="eastAsia" w:ascii="仿宋" w:hAnsi="仿宋"/>
                <w:color w:val="auto"/>
                <w:sz w:val="24"/>
                <w:lang w:val="en-US" w:eastAsia="zh-CN"/>
              </w:rPr>
              <w:t>6</w:t>
            </w:r>
          </w:p>
        </w:tc>
        <w:tc>
          <w:tcPr>
            <w:tcW w:w="1276" w:type="dxa"/>
            <w:vMerge w:val="restart"/>
            <w:noWrap w:val="0"/>
            <w:vAlign w:val="center"/>
          </w:tcPr>
          <w:p w14:paraId="26C6F9C4">
            <w:pPr>
              <w:jc w:val="center"/>
              <w:rPr>
                <w:rFonts w:ascii="仿宋" w:hAnsi="仿宋"/>
                <w:color w:val="auto"/>
                <w:sz w:val="24"/>
              </w:rPr>
            </w:pPr>
            <w:r>
              <w:rPr>
                <w:rFonts w:hint="eastAsia" w:ascii="仿宋" w:hAnsi="仿宋"/>
                <w:color w:val="auto"/>
                <w:sz w:val="24"/>
                <w:lang w:val="en-US" w:eastAsia="zh-CN"/>
              </w:rPr>
              <w:t>工程质量及</w:t>
            </w:r>
            <w:r>
              <w:rPr>
                <w:rFonts w:hint="eastAsia" w:ascii="仿宋" w:hAnsi="仿宋"/>
                <w:color w:val="auto"/>
                <w:sz w:val="24"/>
              </w:rPr>
              <w:t>保修承诺（</w:t>
            </w:r>
            <w:r>
              <w:rPr>
                <w:rFonts w:hint="eastAsia" w:ascii="仿宋" w:hAnsi="仿宋"/>
                <w:color w:val="auto"/>
                <w:sz w:val="24"/>
                <w:lang w:val="en-US" w:eastAsia="zh-CN"/>
              </w:rPr>
              <w:t>8</w:t>
            </w:r>
            <w:r>
              <w:rPr>
                <w:rFonts w:hint="eastAsia" w:ascii="仿宋" w:hAnsi="仿宋"/>
                <w:color w:val="auto"/>
                <w:sz w:val="24"/>
              </w:rPr>
              <w:t>分）</w:t>
            </w:r>
          </w:p>
        </w:tc>
        <w:tc>
          <w:tcPr>
            <w:tcW w:w="708" w:type="dxa"/>
            <w:noWrap w:val="0"/>
            <w:vAlign w:val="center"/>
          </w:tcPr>
          <w:p w14:paraId="79A2DBBA">
            <w:pPr>
              <w:jc w:val="center"/>
              <w:rPr>
                <w:rFonts w:hint="eastAsia" w:ascii="仿宋" w:hAnsi="仿宋" w:eastAsia="仿宋"/>
                <w:color w:val="auto"/>
                <w:sz w:val="24"/>
                <w:lang w:eastAsia="zh-CN"/>
              </w:rPr>
            </w:pPr>
            <w:r>
              <w:rPr>
                <w:rFonts w:hint="eastAsia" w:ascii="仿宋" w:hAnsi="仿宋"/>
                <w:color w:val="auto"/>
                <w:sz w:val="24"/>
                <w:lang w:val="en-US" w:eastAsia="zh-CN"/>
              </w:rPr>
              <w:t>4</w:t>
            </w:r>
          </w:p>
        </w:tc>
        <w:tc>
          <w:tcPr>
            <w:tcW w:w="7205" w:type="dxa"/>
            <w:noWrap w:val="0"/>
            <w:vAlign w:val="center"/>
          </w:tcPr>
          <w:p w14:paraId="54701CEF">
            <w:pPr>
              <w:spacing w:line="400" w:lineRule="exact"/>
              <w:rPr>
                <w:rFonts w:hint="eastAsia" w:ascii="仿宋" w:hAnsi="仿宋"/>
                <w:color w:val="auto"/>
                <w:sz w:val="24"/>
              </w:rPr>
            </w:pPr>
            <w:r>
              <w:rPr>
                <w:rFonts w:hint="eastAsia" w:ascii="仿宋" w:hAnsi="仿宋"/>
                <w:color w:val="auto"/>
                <w:sz w:val="24"/>
                <w:highlight w:val="none"/>
                <w:lang w:val="en-US" w:eastAsia="zh-CN"/>
              </w:rPr>
              <w:t>提供针对本项目的</w:t>
            </w:r>
            <w:r>
              <w:rPr>
                <w:rFonts w:hint="eastAsia" w:ascii="仿宋" w:hAnsi="仿宋"/>
                <w:color w:val="auto"/>
                <w:sz w:val="24"/>
                <w:highlight w:val="none"/>
              </w:rPr>
              <w:t>施工保修承诺书，保修承诺</w:t>
            </w:r>
            <w:r>
              <w:rPr>
                <w:rFonts w:hint="eastAsia" w:ascii="仿宋" w:hAnsi="仿宋"/>
                <w:color w:val="auto"/>
                <w:sz w:val="24"/>
                <w:highlight w:val="none"/>
                <w:lang w:val="en-US" w:eastAsia="zh-CN"/>
              </w:rPr>
              <w:t>的</w:t>
            </w:r>
            <w:r>
              <w:rPr>
                <w:rFonts w:hint="eastAsia" w:ascii="仿宋" w:hAnsi="仿宋"/>
                <w:color w:val="auto"/>
                <w:sz w:val="24"/>
                <w:highlight w:val="none"/>
              </w:rPr>
              <w:t>内容</w:t>
            </w:r>
            <w:r>
              <w:rPr>
                <w:rFonts w:hint="eastAsia" w:ascii="仿宋" w:hAnsi="仿宋"/>
                <w:color w:val="auto"/>
                <w:sz w:val="24"/>
                <w:highlight w:val="none"/>
                <w:lang w:val="en-US" w:eastAsia="zh-CN"/>
              </w:rPr>
              <w:t>考虑周到、</w:t>
            </w:r>
            <w:r>
              <w:rPr>
                <w:rFonts w:hint="eastAsia" w:ascii="仿宋" w:hAnsi="仿宋"/>
                <w:color w:val="auto"/>
                <w:sz w:val="24"/>
                <w:highlight w:val="none"/>
              </w:rPr>
              <w:t>全面计</w:t>
            </w:r>
            <w:r>
              <w:rPr>
                <w:rFonts w:hint="eastAsia" w:ascii="仿宋" w:hAnsi="仿宋" w:cs="仿宋"/>
                <w:color w:val="auto"/>
                <w:sz w:val="24"/>
                <w:highlight w:val="none"/>
                <w:lang w:val="en-US" w:eastAsia="zh-CN"/>
              </w:rPr>
              <w:t>2.1—4分</w:t>
            </w:r>
            <w:r>
              <w:rPr>
                <w:rFonts w:hint="eastAsia" w:ascii="仿宋" w:hAnsi="仿宋"/>
                <w:color w:val="auto"/>
                <w:sz w:val="24"/>
                <w:highlight w:val="none"/>
                <w:lang w:eastAsia="zh-CN"/>
              </w:rPr>
              <w:t>；</w:t>
            </w:r>
            <w:r>
              <w:rPr>
                <w:rFonts w:hint="eastAsia" w:ascii="仿宋" w:hAnsi="仿宋"/>
                <w:color w:val="auto"/>
                <w:sz w:val="24"/>
                <w:highlight w:val="none"/>
              </w:rPr>
              <w:t>保修承诺内容</w:t>
            </w:r>
            <w:r>
              <w:rPr>
                <w:rFonts w:hint="eastAsia" w:ascii="仿宋" w:hAnsi="仿宋"/>
                <w:color w:val="auto"/>
                <w:sz w:val="24"/>
                <w:highlight w:val="none"/>
                <w:lang w:val="en-US" w:eastAsia="zh-CN"/>
              </w:rPr>
              <w:t>比较完整</w:t>
            </w:r>
            <w:r>
              <w:rPr>
                <w:rFonts w:hint="eastAsia" w:ascii="仿宋" w:hAnsi="仿宋"/>
                <w:color w:val="auto"/>
                <w:sz w:val="24"/>
                <w:highlight w:val="none"/>
              </w:rPr>
              <w:t>计</w:t>
            </w:r>
            <w:r>
              <w:rPr>
                <w:rFonts w:hint="eastAsia" w:ascii="仿宋" w:hAnsi="仿宋" w:cs="仿宋"/>
                <w:color w:val="auto"/>
                <w:sz w:val="24"/>
                <w:highlight w:val="none"/>
                <w:lang w:val="en-US" w:eastAsia="zh-CN"/>
              </w:rPr>
              <w:t>0.1—2分</w:t>
            </w:r>
            <w:r>
              <w:rPr>
                <w:rFonts w:hint="eastAsia" w:ascii="仿宋" w:hAnsi="仿宋"/>
                <w:color w:val="auto"/>
                <w:sz w:val="24"/>
                <w:highlight w:val="none"/>
              </w:rPr>
              <w:t>，未提供的不计分。</w:t>
            </w:r>
          </w:p>
        </w:tc>
      </w:tr>
      <w:tr w14:paraId="0200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09" w:type="dxa"/>
            <w:vMerge w:val="continue"/>
            <w:noWrap w:val="0"/>
            <w:vAlign w:val="center"/>
          </w:tcPr>
          <w:p w14:paraId="71D49D9D">
            <w:pPr>
              <w:jc w:val="center"/>
              <w:rPr>
                <w:rFonts w:hint="eastAsia" w:ascii="仿宋" w:hAnsi="仿宋"/>
                <w:color w:val="auto"/>
                <w:sz w:val="24"/>
              </w:rPr>
            </w:pPr>
          </w:p>
        </w:tc>
        <w:tc>
          <w:tcPr>
            <w:tcW w:w="1276" w:type="dxa"/>
            <w:vMerge w:val="continue"/>
            <w:noWrap w:val="0"/>
            <w:vAlign w:val="center"/>
          </w:tcPr>
          <w:p w14:paraId="2328E6C1">
            <w:pPr>
              <w:jc w:val="center"/>
              <w:rPr>
                <w:rFonts w:hint="eastAsia" w:ascii="仿宋" w:hAnsi="仿宋"/>
                <w:color w:val="auto"/>
                <w:sz w:val="24"/>
              </w:rPr>
            </w:pPr>
          </w:p>
        </w:tc>
        <w:tc>
          <w:tcPr>
            <w:tcW w:w="708" w:type="dxa"/>
            <w:noWrap w:val="0"/>
            <w:vAlign w:val="center"/>
          </w:tcPr>
          <w:p w14:paraId="5354B9DF">
            <w:pPr>
              <w:jc w:val="center"/>
              <w:rPr>
                <w:rFonts w:hint="eastAsia" w:ascii="仿宋" w:hAnsi="仿宋" w:eastAsia="宋体"/>
                <w:color w:val="auto"/>
                <w:sz w:val="24"/>
                <w:lang w:eastAsia="zh-CN"/>
              </w:rPr>
            </w:pPr>
            <w:r>
              <w:rPr>
                <w:rFonts w:hint="eastAsia" w:ascii="仿宋" w:hAnsi="仿宋"/>
                <w:color w:val="auto"/>
                <w:sz w:val="24"/>
                <w:lang w:val="en-US" w:eastAsia="zh-CN"/>
              </w:rPr>
              <w:t>4</w:t>
            </w:r>
          </w:p>
        </w:tc>
        <w:tc>
          <w:tcPr>
            <w:tcW w:w="7205" w:type="dxa"/>
            <w:noWrap w:val="0"/>
            <w:vAlign w:val="center"/>
          </w:tcPr>
          <w:p w14:paraId="3BA54EF9">
            <w:pPr>
              <w:spacing w:line="400" w:lineRule="exact"/>
              <w:rPr>
                <w:rFonts w:hint="eastAsia" w:ascii="仿宋" w:hAnsi="仿宋" w:eastAsia="仿宋"/>
                <w:color w:val="auto"/>
                <w:sz w:val="24"/>
                <w:lang w:eastAsia="zh-CN"/>
              </w:rPr>
            </w:pPr>
            <w:r>
              <w:rPr>
                <w:rFonts w:hint="eastAsia" w:ascii="仿宋" w:hAnsi="仿宋"/>
                <w:color w:val="auto"/>
                <w:sz w:val="24"/>
                <w:highlight w:val="none"/>
              </w:rPr>
              <w:t>供应商须确保工程质量，符合国家安全、环保、节能等强制性标准，并满足工程技术要求，施工符合国家标准、规范，</w:t>
            </w:r>
            <w:r>
              <w:rPr>
                <w:rFonts w:hint="eastAsia" w:ascii="仿宋" w:hAnsi="仿宋"/>
                <w:color w:val="auto"/>
                <w:sz w:val="24"/>
                <w:highlight w:val="none"/>
                <w:lang w:val="en-US" w:eastAsia="zh-CN"/>
              </w:rPr>
              <w:t>根据响应程度计0.1</w:t>
            </w:r>
            <w:r>
              <w:rPr>
                <w:rFonts w:hint="eastAsia" w:ascii="仿宋" w:hAnsi="仿宋"/>
                <w:color w:val="auto"/>
                <w:sz w:val="24"/>
                <w:highlight w:val="none"/>
              </w:rPr>
              <w:t>-</w:t>
            </w:r>
            <w:r>
              <w:rPr>
                <w:rFonts w:hint="eastAsia" w:ascii="仿宋" w:hAnsi="仿宋"/>
                <w:color w:val="auto"/>
                <w:sz w:val="24"/>
                <w:highlight w:val="none"/>
                <w:lang w:val="en-US" w:eastAsia="zh-CN"/>
              </w:rPr>
              <w:t>4</w:t>
            </w:r>
            <w:r>
              <w:rPr>
                <w:rFonts w:hint="eastAsia" w:ascii="仿宋" w:hAnsi="仿宋"/>
                <w:color w:val="auto"/>
                <w:sz w:val="24"/>
                <w:highlight w:val="none"/>
              </w:rPr>
              <w:t>分；未提供不计分。</w:t>
            </w:r>
          </w:p>
        </w:tc>
      </w:tr>
    </w:tbl>
    <w:p w14:paraId="73D2FC21">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sz w:val="24"/>
          <w:szCs w:val="24"/>
        </w:rPr>
      </w:pPr>
    </w:p>
    <w:p w14:paraId="5D136F16">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7FBBCDC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1.</w:t>
      </w:r>
      <w:r>
        <w:rPr>
          <w:rFonts w:hint="eastAsia" w:ascii="宋体" w:hAnsi="宋体" w:eastAsia="宋体" w:cs="宋体"/>
          <w:bCs/>
          <w:sz w:val="24"/>
          <w:szCs w:val="24"/>
        </w:rPr>
        <w:t>以上各项打分均由评标委员会独立评分，评分相邻两档之间的得分，归属于较低一档</w:t>
      </w:r>
      <w:r>
        <w:rPr>
          <w:rFonts w:hint="eastAsia" w:ascii="宋体" w:hAnsi="宋体" w:eastAsia="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68627A7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2.</w:t>
      </w:r>
      <w:r>
        <w:rPr>
          <w:rFonts w:hint="eastAsia" w:ascii="宋体" w:hAnsi="宋体" w:eastAsia="宋体" w:cs="宋体"/>
          <w:bCs/>
          <w:sz w:val="24"/>
          <w:szCs w:val="24"/>
        </w:rPr>
        <w:t>对于非专门面向中小企业的项目，对小型和微型企业产品的价格给予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的扣除，用扣除后的价格参与评审；</w:t>
      </w:r>
    </w:p>
    <w:p w14:paraId="148ABB4B">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3.</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02712FB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4.</w:t>
      </w:r>
      <w:r>
        <w:rPr>
          <w:rFonts w:hint="eastAsia" w:ascii="宋体" w:hAnsi="宋体" w:eastAsia="宋体" w:cs="宋体"/>
          <w:bCs/>
          <w:sz w:val="24"/>
          <w:szCs w:val="24"/>
        </w:rPr>
        <w:t>《关于政府采购支持监狱企业发展有关问题的通知》（财库[2014]68号）的规定，对监狱企业给予</w:t>
      </w:r>
      <w:r>
        <w:rPr>
          <w:rFonts w:hint="eastAsia" w:ascii="宋体" w:hAnsi="宋体" w:eastAsia="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7BB7688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5.</w:t>
      </w:r>
      <w:r>
        <w:rPr>
          <w:rFonts w:hint="eastAsia" w:ascii="宋体" w:hAnsi="宋体" w:eastAsia="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2E3B97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6.</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eastAsia="宋体" w:cs="宋体"/>
          <w:bCs/>
          <w:sz w:val="24"/>
          <w:szCs w:val="24"/>
          <w:lang w:val="en-US" w:eastAsia="zh-CN"/>
        </w:rPr>
        <w:t>响应</w:t>
      </w:r>
      <w:r>
        <w:rPr>
          <w:rFonts w:hint="eastAsia" w:ascii="宋体" w:hAnsi="宋体" w:eastAsia="宋体" w:cs="宋体"/>
          <w:bCs/>
          <w:sz w:val="24"/>
          <w:szCs w:val="24"/>
        </w:rPr>
        <w:t>文件满足</w:t>
      </w:r>
      <w:r>
        <w:rPr>
          <w:rFonts w:hint="eastAsia" w:ascii="宋体" w:hAnsi="宋体" w:eastAsia="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3"/>
    <w:p w14:paraId="6FB4DA10">
      <w:pPr>
        <w:pStyle w:val="3"/>
        <w:keepNext/>
        <w:keepLines/>
        <w:pageBreakBefore/>
        <w:widowControl w:val="0"/>
        <w:numPr>
          <w:ilvl w:val="0"/>
          <w:numId w:val="7"/>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highlight w:val="none"/>
        </w:rPr>
      </w:pPr>
      <w:bookmarkStart w:id="134" w:name="_Toc15647"/>
      <w:bookmarkStart w:id="135" w:name="_Toc6835"/>
      <w:r>
        <w:rPr>
          <w:rFonts w:hint="eastAsia" w:ascii="宋体" w:hAnsi="宋体" w:eastAsia="宋体" w:cs="宋体"/>
          <w:highlight w:val="none"/>
        </w:rPr>
        <w:t xml:space="preserve"> </w:t>
      </w:r>
      <w:bookmarkStart w:id="136" w:name="_Toc3060"/>
      <w:r>
        <w:rPr>
          <w:rFonts w:hint="eastAsia" w:ascii="宋体" w:hAnsi="宋体" w:eastAsia="宋体" w:cs="宋体"/>
          <w:highlight w:val="none"/>
        </w:rPr>
        <w:t>采购内容及要求</w:t>
      </w:r>
      <w:bookmarkEnd w:id="136"/>
    </w:p>
    <w:p w14:paraId="7317D0D9">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44806C52">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本工程为：</w:t>
      </w:r>
      <w:r>
        <w:rPr>
          <w:rFonts w:hint="eastAsia" w:ascii="宋体" w:hAnsi="宋体" w:cs="宋体"/>
          <w:color w:val="auto"/>
          <w:sz w:val="24"/>
          <w:szCs w:val="24"/>
          <w:lang w:val="en-US" w:eastAsia="zh-CN"/>
        </w:rPr>
        <w:t>安康职业技术学院附属小学校园文化建设一期项目</w:t>
      </w:r>
    </w:p>
    <w:p w14:paraId="72AA75F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施工地点：</w:t>
      </w:r>
      <w:r>
        <w:rPr>
          <w:rFonts w:hint="eastAsia" w:ascii="宋体" w:hAnsi="宋体" w:eastAsia="宋体" w:cs="宋体"/>
          <w:color w:val="auto"/>
          <w:sz w:val="24"/>
          <w:szCs w:val="24"/>
          <w:lang w:val="en-US" w:eastAsia="zh-CN"/>
        </w:rPr>
        <w:t>采购人指定地点</w:t>
      </w:r>
    </w:p>
    <w:p w14:paraId="4E2D2BB5">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二、工程</w:t>
      </w:r>
      <w:r>
        <w:rPr>
          <w:rFonts w:hint="eastAsia" w:ascii="宋体" w:hAnsi="宋体" w:eastAsia="宋体" w:cs="宋体"/>
          <w:b/>
          <w:color w:val="auto"/>
          <w:sz w:val="24"/>
          <w:szCs w:val="24"/>
          <w:lang w:val="en-US" w:eastAsia="zh-CN"/>
        </w:rPr>
        <w:t>范围</w:t>
      </w:r>
    </w:p>
    <w:p w14:paraId="7FD7DC6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val="en-US"/>
        </w:rPr>
      </w:pPr>
      <w:r>
        <w:rPr>
          <w:rFonts w:hint="eastAsia" w:ascii="宋体" w:hAnsi="宋体" w:eastAsia="宋体" w:cs="宋体"/>
          <w:b w:val="0"/>
          <w:bCs/>
          <w:color w:val="auto"/>
          <w:sz w:val="24"/>
          <w:szCs w:val="24"/>
          <w:lang w:val="en-US" w:eastAsia="zh-CN"/>
        </w:rPr>
        <w:t>本项目为</w:t>
      </w:r>
      <w:r>
        <w:rPr>
          <w:rFonts w:hint="eastAsia" w:ascii="宋体" w:hAnsi="宋体" w:cs="宋体"/>
          <w:b w:val="0"/>
          <w:bCs/>
          <w:color w:val="auto"/>
          <w:sz w:val="24"/>
          <w:szCs w:val="24"/>
          <w:lang w:val="en-US" w:eastAsia="zh-CN"/>
        </w:rPr>
        <w:t>安康职业技术学院附属小学校园文化建设一期项目，</w:t>
      </w:r>
      <w:r>
        <w:rPr>
          <w:rFonts w:hint="eastAsia" w:ascii="宋体" w:hAnsi="宋体" w:eastAsia="宋体" w:cs="宋体"/>
          <w:b w:val="0"/>
          <w:bCs/>
          <w:color w:val="auto"/>
          <w:sz w:val="24"/>
          <w:szCs w:val="24"/>
          <w:lang w:val="en-US" w:eastAsia="zh-CN"/>
        </w:rPr>
        <w:t>主要内容为校园文化建设及</w:t>
      </w:r>
      <w:r>
        <w:rPr>
          <w:rFonts w:hint="eastAsia" w:ascii="宋体" w:hAnsi="宋体" w:cs="宋体"/>
          <w:b w:val="0"/>
          <w:bCs/>
          <w:color w:val="auto"/>
          <w:sz w:val="24"/>
          <w:szCs w:val="24"/>
          <w:lang w:val="en-US" w:eastAsia="zh-CN"/>
        </w:rPr>
        <w:t>相关区域（包括：学校文化顶层设计；钟楼装饰与校名、LOGO标志；办公楼展示区；办公楼与教学楼连廊的党建文化展示区；办公楼外立面、教学楼与科技楼外立面造型；进门广场左右侧校园文化创建区；教学楼与科技楼1层至4层创建区；室内体育馆外墙文化创建区）装饰装修工程</w:t>
      </w:r>
      <w:r>
        <w:rPr>
          <w:rFonts w:hint="eastAsia" w:ascii="宋体" w:hAnsi="宋体" w:eastAsia="宋体" w:cs="宋体"/>
          <w:b w:val="0"/>
          <w:bCs/>
          <w:color w:val="auto"/>
          <w:sz w:val="24"/>
          <w:szCs w:val="24"/>
          <w:lang w:val="en-US" w:eastAsia="zh-CN"/>
        </w:rPr>
        <w:t>等，具体工程内容详见工程量清单。</w:t>
      </w:r>
    </w:p>
    <w:p w14:paraId="261BE3D1">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Ansi="宋体"/>
          <w:b/>
          <w:sz w:val="24"/>
          <w:szCs w:val="24"/>
        </w:rPr>
      </w:pPr>
      <w:r>
        <w:rPr>
          <w:rFonts w:hint="eastAsia" w:ascii="宋体" w:hAnsi="宋体" w:eastAsia="宋体" w:cs="宋体"/>
          <w:b/>
          <w:color w:val="auto"/>
          <w:sz w:val="24"/>
          <w:szCs w:val="24"/>
        </w:rPr>
        <w:t>三、工程</w:t>
      </w:r>
      <w:r>
        <w:rPr>
          <w:rFonts w:hint="eastAsia" w:ascii="宋体" w:hAnsi="宋体" w:cs="宋体"/>
          <w:b/>
          <w:color w:val="auto"/>
          <w:sz w:val="24"/>
          <w:szCs w:val="24"/>
          <w:lang w:val="en-US" w:eastAsia="zh-CN"/>
        </w:rPr>
        <w:t>材料</w:t>
      </w:r>
    </w:p>
    <w:p w14:paraId="046FC45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Ansi="宋体"/>
          <w:sz w:val="24"/>
        </w:rPr>
      </w:pPr>
      <w:r>
        <w:rPr>
          <w:rFonts w:hint="eastAsia" w:hAnsi="宋体"/>
          <w:sz w:val="24"/>
        </w:rPr>
        <w:t>本工程材料均选用合格产品，同时在响应文件中必须明确所有材料的品牌型号、产地、价格。本工程材料品牌或价格参考市场价，投标人自主报价。</w:t>
      </w:r>
    </w:p>
    <w:p w14:paraId="204FAD9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color w:val="auto"/>
          <w:sz w:val="24"/>
          <w:szCs w:val="24"/>
          <w:lang w:val="en-US" w:eastAsia="zh-CN"/>
        </w:rPr>
      </w:pPr>
      <w:r>
        <w:rPr>
          <w:rFonts w:hint="eastAsia" w:hAnsi="宋体"/>
          <w:sz w:val="24"/>
        </w:rPr>
        <w:t>工程材料在工程实施过程中，由招标人认质。凡在工程实施过程因设计变更引起的施工费用，由发包方和承包方共同签字确认变更后协商解决。</w:t>
      </w:r>
    </w:p>
    <w:p w14:paraId="71CB7F69">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rPr>
      </w:pPr>
      <w:r>
        <w:rPr>
          <w:rFonts w:hint="eastAsia" w:ascii="宋体" w:hAnsi="宋体" w:cs="宋体"/>
          <w:b/>
          <w:color w:val="auto"/>
          <w:sz w:val="24"/>
          <w:lang w:val="en-US" w:eastAsia="zh-CN"/>
        </w:rPr>
        <w:t>四</w:t>
      </w:r>
      <w:r>
        <w:rPr>
          <w:rFonts w:hint="eastAsia" w:ascii="宋体" w:hAnsi="宋体" w:eastAsia="宋体" w:cs="宋体"/>
          <w:b/>
          <w:color w:val="auto"/>
          <w:sz w:val="24"/>
        </w:rPr>
        <w:t>、工程质量</w:t>
      </w:r>
      <w:r>
        <w:rPr>
          <w:rFonts w:hint="eastAsia" w:ascii="宋体" w:hAnsi="宋体" w:eastAsia="宋体" w:cs="宋体"/>
          <w:b/>
          <w:color w:val="auto"/>
          <w:sz w:val="24"/>
          <w:lang w:val="en-US" w:eastAsia="zh-CN"/>
        </w:rPr>
        <w:t>及</w:t>
      </w:r>
      <w:r>
        <w:rPr>
          <w:rFonts w:hint="eastAsia" w:ascii="宋体" w:hAnsi="宋体" w:eastAsia="宋体" w:cs="宋体"/>
          <w:b/>
          <w:color w:val="auto"/>
          <w:sz w:val="24"/>
        </w:rPr>
        <w:t>技术要求</w:t>
      </w:r>
    </w:p>
    <w:p w14:paraId="643AB44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1.</w:t>
      </w:r>
      <w:r>
        <w:rPr>
          <w:rFonts w:hint="eastAsia" w:ascii="宋体" w:hAnsi="宋体" w:eastAsia="宋体" w:cs="宋体"/>
          <w:color w:val="auto"/>
          <w:sz w:val="24"/>
        </w:rPr>
        <w:t>本工程质量等级要求</w:t>
      </w:r>
      <w:r>
        <w:rPr>
          <w:rFonts w:hint="eastAsia" w:ascii="宋体" w:hAnsi="宋体" w:eastAsia="宋体" w:cs="宋体"/>
          <w:b w:val="0"/>
          <w:bCs/>
          <w:color w:val="auto"/>
          <w:sz w:val="24"/>
          <w:szCs w:val="24"/>
          <w:lang w:val="en-US" w:eastAsia="zh-CN"/>
        </w:rPr>
        <w:t>符合国家现行施工及验收规范的合格标准</w:t>
      </w:r>
      <w:r>
        <w:rPr>
          <w:rFonts w:hint="eastAsia" w:ascii="宋体" w:hAnsi="宋体" w:eastAsia="宋体" w:cs="宋体"/>
          <w:color w:val="auto"/>
          <w:sz w:val="24"/>
        </w:rPr>
        <w:t>。</w:t>
      </w:r>
    </w:p>
    <w:p w14:paraId="72B1C7D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2.</w:t>
      </w:r>
      <w:r>
        <w:rPr>
          <w:rFonts w:hint="eastAsia" w:ascii="宋体" w:hAnsi="宋体" w:eastAsia="宋体" w:cs="宋体"/>
          <w:color w:val="auto"/>
          <w:sz w:val="24"/>
        </w:rPr>
        <w:t>承包方必须按照招标要求及国家现行有关施工验收规范组织施工，建立健全质量保证体系，做到安全生产及文明施工，工程竣工验收质量达不到招标人要求的合格标准，发包方有权罚没质量保证金。</w:t>
      </w:r>
    </w:p>
    <w:p w14:paraId="1FF1207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3.</w:t>
      </w:r>
      <w:r>
        <w:rPr>
          <w:rFonts w:hint="eastAsia" w:ascii="宋体" w:hAnsi="宋体" w:eastAsia="宋体" w:cs="宋体"/>
          <w:color w:val="auto"/>
          <w:sz w:val="24"/>
        </w:rPr>
        <w:t>本工程所需施工材料、</w:t>
      </w:r>
      <w:r>
        <w:rPr>
          <w:rFonts w:hint="eastAsia" w:ascii="宋体" w:hAnsi="宋体" w:cs="宋体"/>
          <w:color w:val="auto"/>
          <w:sz w:val="24"/>
          <w:lang w:val="en-US" w:eastAsia="zh-CN"/>
        </w:rPr>
        <w:t>设施</w:t>
      </w:r>
      <w:r>
        <w:rPr>
          <w:rFonts w:hint="eastAsia" w:ascii="宋体" w:hAnsi="宋体" w:eastAsia="宋体" w:cs="宋体"/>
          <w:color w:val="auto"/>
          <w:sz w:val="24"/>
        </w:rPr>
        <w:t>设备均由承包方负责供应，必须满足设计要求和国家有关标准，并应具有合格证等质量证明资料，经发包方人员认定后方可使用。</w:t>
      </w:r>
    </w:p>
    <w:p w14:paraId="3E39842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4.</w:t>
      </w:r>
      <w:r>
        <w:rPr>
          <w:rFonts w:hint="eastAsia" w:ascii="宋体" w:hAnsi="宋体" w:eastAsia="宋体" w:cs="宋体"/>
          <w:color w:val="auto"/>
          <w:sz w:val="24"/>
        </w:rPr>
        <w:t>各工序应严格按施工组织设计进行质量控制，每道工序完工后，应进行检查，相关专业工种之间应及时进行交接检验，并形成记录。未经检查验收不得进行下一道工序。</w:t>
      </w:r>
    </w:p>
    <w:p w14:paraId="12A8A62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5.</w:t>
      </w:r>
      <w:r>
        <w:rPr>
          <w:rFonts w:hint="eastAsia" w:ascii="宋体" w:hAnsi="宋体" w:eastAsia="宋体" w:cs="宋体"/>
          <w:color w:val="auto"/>
          <w:sz w:val="24"/>
        </w:rPr>
        <w:t>工程完工后，承包方应在组织有关人员进行自行检验评定后，向发包人提交工程验收报告及相关施工资料。</w:t>
      </w:r>
    </w:p>
    <w:p w14:paraId="3B72135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6.</w:t>
      </w:r>
      <w:r>
        <w:rPr>
          <w:rFonts w:hint="eastAsia" w:ascii="宋体" w:hAnsi="宋体" w:eastAsia="宋体" w:cs="宋体"/>
          <w:color w:val="auto"/>
          <w:sz w:val="24"/>
        </w:rPr>
        <w:t>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48995BC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w:t>
      </w:r>
      <w:r>
        <w:rPr>
          <w:rFonts w:hint="eastAsia" w:ascii="宋体" w:hAnsi="宋体" w:eastAsia="宋体" w:cs="宋体"/>
          <w:color w:val="auto"/>
          <w:sz w:val="24"/>
        </w:rPr>
        <w:t>服务承诺：</w:t>
      </w:r>
      <w:r>
        <w:rPr>
          <w:rFonts w:hint="eastAsia" w:ascii="宋体" w:hAnsi="宋体" w:eastAsia="宋体" w:cs="宋体"/>
          <w:color w:val="auto"/>
          <w:sz w:val="24"/>
          <w:szCs w:val="24"/>
        </w:rPr>
        <w:t>要求具有完善的保修服务体系，高效的工作作风，高水平的技术</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施工</w:t>
      </w:r>
      <w:r>
        <w:rPr>
          <w:rFonts w:hint="eastAsia" w:ascii="宋体" w:hAnsi="宋体" w:eastAsia="宋体" w:cs="宋体"/>
          <w:color w:val="auto"/>
          <w:sz w:val="24"/>
          <w:szCs w:val="24"/>
        </w:rPr>
        <w:t>人员。</w:t>
      </w:r>
    </w:p>
    <w:p w14:paraId="3088B05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8.甲方有权增减工程量，乙方无条件服从。</w:t>
      </w:r>
    </w:p>
    <w:p w14:paraId="54E2A1BB">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9.项目实施过程中不打扰学校正常办公及教学，制定降噪、降尘方案，施工垃圾日产日清，不影响校园环境。</w:t>
      </w:r>
    </w:p>
    <w:p w14:paraId="66ADFF2B">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五</w:t>
      </w:r>
      <w:r>
        <w:rPr>
          <w:rFonts w:hint="eastAsia" w:ascii="宋体" w:hAnsi="宋体" w:eastAsia="宋体" w:cs="宋体"/>
          <w:b/>
          <w:color w:val="auto"/>
          <w:sz w:val="24"/>
        </w:rPr>
        <w:t>、</w:t>
      </w:r>
      <w:r>
        <w:rPr>
          <w:rFonts w:hint="eastAsia" w:ascii="宋体" w:hAnsi="宋体" w:cs="宋体"/>
          <w:b/>
          <w:color w:val="auto"/>
          <w:sz w:val="24"/>
          <w:lang w:val="en-US" w:eastAsia="zh-CN"/>
        </w:rPr>
        <w:t>商务要求</w:t>
      </w:r>
    </w:p>
    <w:p w14:paraId="71D269D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rPr>
      </w:pPr>
      <w:r>
        <w:rPr>
          <w:rFonts w:hint="eastAsia" w:ascii="宋体" w:hAnsi="宋体" w:cs="宋体"/>
          <w:b w:val="0"/>
          <w:bCs/>
          <w:color w:val="auto"/>
          <w:sz w:val="24"/>
          <w:lang w:val="en-US" w:eastAsia="zh-CN"/>
        </w:rPr>
        <w:t>1.</w:t>
      </w:r>
      <w:r>
        <w:rPr>
          <w:rFonts w:hint="eastAsia" w:ascii="宋体" w:hAnsi="宋体" w:eastAsia="宋体" w:cs="宋体"/>
          <w:b w:val="0"/>
          <w:bCs/>
          <w:color w:val="auto"/>
          <w:sz w:val="24"/>
        </w:rPr>
        <w:t>工程施工配合要求</w:t>
      </w:r>
    </w:p>
    <w:p w14:paraId="679A391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1</w:t>
      </w:r>
      <w:r>
        <w:rPr>
          <w:rFonts w:hint="eastAsia" w:ascii="宋体" w:hAnsi="宋体" w:cs="宋体"/>
          <w:color w:val="auto"/>
          <w:sz w:val="24"/>
          <w:lang w:eastAsia="zh-CN"/>
        </w:rPr>
        <w:t>）</w:t>
      </w:r>
      <w:r>
        <w:rPr>
          <w:rFonts w:hint="eastAsia" w:ascii="宋体" w:hAnsi="宋体" w:eastAsia="宋体" w:cs="宋体"/>
          <w:color w:val="auto"/>
          <w:sz w:val="24"/>
        </w:rPr>
        <w:t>发包方责任：</w:t>
      </w:r>
    </w:p>
    <w:p w14:paraId="6FB1B6D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1-1 负责工程的总体协调和管理；</w:t>
      </w:r>
    </w:p>
    <w:p w14:paraId="0C9CC9A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 确认承包人的总体方案和施工方案；</w:t>
      </w:r>
    </w:p>
    <w:p w14:paraId="2098F9F5">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1-3 审查承包人的施工人员并办理出入证；</w:t>
      </w:r>
    </w:p>
    <w:p w14:paraId="47D576F9">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1-4 协助承包人协调水、电及临时设施等相关事宜，为施工创造条件。</w:t>
      </w:r>
    </w:p>
    <w:p w14:paraId="0A499EA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1-5 组织对施工材料及总体工程进行验收。</w:t>
      </w:r>
    </w:p>
    <w:p w14:paraId="7B2767D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2</w:t>
      </w:r>
      <w:r>
        <w:rPr>
          <w:rFonts w:hint="eastAsia" w:ascii="宋体" w:hAnsi="宋体" w:cs="宋体"/>
          <w:color w:val="auto"/>
          <w:sz w:val="24"/>
          <w:lang w:eastAsia="zh-CN"/>
        </w:rPr>
        <w:t>）</w:t>
      </w:r>
      <w:r>
        <w:rPr>
          <w:rFonts w:hint="eastAsia" w:ascii="宋体" w:hAnsi="宋体" w:eastAsia="宋体" w:cs="宋体"/>
          <w:color w:val="auto"/>
          <w:sz w:val="24"/>
        </w:rPr>
        <w:t>承包方责任：</w:t>
      </w:r>
    </w:p>
    <w:p w14:paraId="27533B7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2-1 负责工程施工组织设计，并经发包方确认；</w:t>
      </w:r>
    </w:p>
    <w:p w14:paraId="183B918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2-2 按照响应文件中确定的施工进度计划和工程方案进行施工，确保按期完工，工程计划及进度调整必须征得发包人同意。</w:t>
      </w:r>
    </w:p>
    <w:p w14:paraId="699DAC37">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2-3 服从发包方的管理，施工人员必须经发包方审定，遵守发包方的有关规定，服从管理，文明施工。</w:t>
      </w:r>
    </w:p>
    <w:p w14:paraId="44A9BF0F">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2-4 负责施工区域内的安全、保卫及消防工作。</w:t>
      </w:r>
    </w:p>
    <w:p w14:paraId="54BF0F8A">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2-5 负责交工前的产品保护工作。</w:t>
      </w:r>
    </w:p>
    <w:p w14:paraId="0D070EA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2-6 做好安排，合理调度人员，保证连续施工，确保按期完工。</w:t>
      </w:r>
    </w:p>
    <w:p w14:paraId="7AC5A32D">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2-7 施工期间水、电等相关事宜的协调及费用由中标单位承担。 </w:t>
      </w:r>
    </w:p>
    <w:p w14:paraId="6C6E9CE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2.工程地点：采购人指定地点。</w:t>
      </w:r>
    </w:p>
    <w:p w14:paraId="3324DB76">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rPr>
        <w:t>工期要求：</w:t>
      </w:r>
      <w:r>
        <w:rPr>
          <w:rFonts w:hint="eastAsia" w:ascii="宋体" w:hAnsi="宋体" w:cs="宋体"/>
          <w:b w:val="0"/>
          <w:bCs/>
          <w:color w:val="auto"/>
          <w:kern w:val="0"/>
          <w:sz w:val="24"/>
          <w:szCs w:val="24"/>
          <w:highlight w:val="none"/>
          <w:lang w:val="en-US" w:eastAsia="zh-CN" w:bidi="ar-SA"/>
        </w:rPr>
        <w:t>自合同签订生效之日起50日历天。</w:t>
      </w:r>
    </w:p>
    <w:p w14:paraId="6160836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rPr>
        <w:t>质量验收标准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rPr>
        <w:t>按国家及相关地方政策规范执行</w:t>
      </w:r>
      <w:r>
        <w:rPr>
          <w:rFonts w:hint="eastAsia" w:ascii="宋体" w:hAnsi="宋体" w:eastAsia="宋体" w:cs="宋体"/>
          <w:b w:val="0"/>
          <w:bCs/>
          <w:color w:val="auto"/>
          <w:sz w:val="24"/>
          <w:szCs w:val="24"/>
          <w:lang w:eastAsia="zh-CN"/>
        </w:rPr>
        <w:t>。</w:t>
      </w:r>
    </w:p>
    <w:p w14:paraId="31BEFE5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5.</w:t>
      </w:r>
      <w:r>
        <w:rPr>
          <w:rFonts w:hint="eastAsia" w:ascii="宋体" w:hAnsi="宋体" w:eastAsia="宋体" w:cs="宋体"/>
          <w:b w:val="0"/>
          <w:bCs/>
          <w:color w:val="auto"/>
          <w:sz w:val="24"/>
          <w:szCs w:val="24"/>
          <w:lang w:val="en-US" w:eastAsia="zh-CN"/>
        </w:rPr>
        <w:t>质量等级：符合国家现行施工及验收规范的合格标准。</w:t>
      </w:r>
    </w:p>
    <w:p w14:paraId="0C190CFC">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6.</w:t>
      </w:r>
      <w:r>
        <w:rPr>
          <w:rFonts w:hint="eastAsia" w:ascii="宋体" w:hAnsi="宋体" w:eastAsia="宋体" w:cs="宋体"/>
          <w:color w:val="auto"/>
          <w:sz w:val="24"/>
        </w:rPr>
        <w:t>质保要求</w:t>
      </w:r>
      <w:r>
        <w:rPr>
          <w:rFonts w:hint="eastAsia" w:ascii="宋体" w:hAnsi="宋体" w:eastAsia="宋体" w:cs="宋体"/>
          <w:color w:val="auto"/>
          <w:sz w:val="24"/>
          <w:lang w:eastAsia="zh-CN"/>
        </w:rPr>
        <w:t>：遵照国家相关规定。</w:t>
      </w:r>
    </w:p>
    <w:p w14:paraId="0ADFBE94">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报价方式：合同总价即中标价，为一次性报价，投标报价为完成合同规定的全部内容所发生的费用（包括材料费、机械设备费用、人工费、运输、安装、调试及初验、最终验收及售后服务拟获得的利润、应交纳的各种税、费等所有费用）供应商应充分考虑各种费用、市场风险、责任、合同主要条款和付款条件等。投标报价不受市场价格及工作量变化的影响，一次包死。</w:t>
      </w:r>
    </w:p>
    <w:p w14:paraId="18C6EC4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8.付款方式：</w:t>
      </w:r>
      <w:r>
        <w:rPr>
          <w:rFonts w:hint="eastAsia" w:cs="宋体"/>
          <w:b w:val="0"/>
          <w:color w:val="auto"/>
          <w:kern w:val="2"/>
          <w:sz w:val="24"/>
          <w:szCs w:val="24"/>
          <w:lang w:eastAsia="zh-CN"/>
        </w:rPr>
        <w:t>合同签定</w:t>
      </w:r>
      <w:r>
        <w:rPr>
          <w:rFonts w:hint="eastAsia" w:cs="宋体"/>
          <w:b w:val="0"/>
          <w:color w:val="auto"/>
          <w:kern w:val="2"/>
          <w:sz w:val="24"/>
          <w:szCs w:val="24"/>
          <w:lang w:val="en-US" w:eastAsia="zh-CN"/>
        </w:rPr>
        <w:t>生效</w:t>
      </w:r>
      <w:r>
        <w:rPr>
          <w:rFonts w:hint="eastAsia" w:cs="宋体"/>
          <w:b w:val="0"/>
          <w:color w:val="auto"/>
          <w:kern w:val="2"/>
          <w:sz w:val="24"/>
          <w:szCs w:val="24"/>
          <w:lang w:eastAsia="zh-CN"/>
        </w:rPr>
        <w:t>支付合同总额的40%；工程完工验收通过后，支付</w:t>
      </w:r>
      <w:r>
        <w:rPr>
          <w:rFonts w:hint="eastAsia" w:cs="宋体"/>
          <w:b w:val="0"/>
          <w:color w:val="auto"/>
          <w:kern w:val="2"/>
          <w:sz w:val="24"/>
          <w:szCs w:val="24"/>
          <w:lang w:val="en-US" w:eastAsia="zh-CN"/>
        </w:rPr>
        <w:t>至</w:t>
      </w:r>
      <w:r>
        <w:rPr>
          <w:rFonts w:hint="eastAsia" w:cs="宋体"/>
          <w:b w:val="0"/>
          <w:color w:val="auto"/>
          <w:kern w:val="2"/>
          <w:sz w:val="24"/>
          <w:szCs w:val="24"/>
          <w:lang w:eastAsia="zh-CN"/>
        </w:rPr>
        <w:t>合同总额的95%，</w:t>
      </w:r>
      <w:r>
        <w:rPr>
          <w:rFonts w:hint="eastAsia" w:cs="宋体"/>
          <w:b w:val="0"/>
          <w:color w:val="auto"/>
          <w:kern w:val="2"/>
          <w:sz w:val="24"/>
          <w:szCs w:val="24"/>
          <w:lang w:val="en-US" w:eastAsia="zh-CN"/>
        </w:rPr>
        <w:t>剩余5%一年后付清</w:t>
      </w:r>
      <w:r>
        <w:rPr>
          <w:rFonts w:hint="eastAsia" w:cs="宋体"/>
          <w:b w:val="0"/>
          <w:color w:val="auto"/>
          <w:kern w:val="2"/>
          <w:sz w:val="24"/>
          <w:szCs w:val="24"/>
          <w:lang w:eastAsia="zh-CN"/>
        </w:rPr>
        <w:t>。</w:t>
      </w:r>
    </w:p>
    <w:p w14:paraId="23211EA1">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9.质量验收标准：按国家及相关地方政策规范执行。</w:t>
      </w:r>
    </w:p>
    <w:p w14:paraId="1F3E075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000000" w:themeColor="text1"/>
          <w:sz w:val="24"/>
          <w:lang w:val="en-US"/>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六、图纸（另附，通过365060958@qq.com邮箱发送)</w:t>
      </w:r>
    </w:p>
    <w:p w14:paraId="69CE193E">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七、分部分项工程量清单及编制说明（见下页）</w:t>
      </w:r>
    </w:p>
    <w:p w14:paraId="54C2BF41">
      <w:pPr>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br w:type="page"/>
      </w:r>
    </w:p>
    <w:p w14:paraId="70C2CCE3">
      <w:pPr>
        <w:pStyle w:val="2"/>
        <w:spacing w:before="65" w:line="227" w:lineRule="auto"/>
        <w:ind w:left="2123"/>
        <w:outlineLvl w:val="0"/>
        <w:rPr>
          <w:rFonts w:hint="eastAsia" w:ascii="宋体" w:hAnsi="宋体" w:eastAsia="宋体" w:cs="宋体"/>
          <w:b/>
          <w:bCs/>
          <w:spacing w:val="6"/>
          <w:sz w:val="31"/>
          <w:szCs w:val="31"/>
        </w:rPr>
      </w:pPr>
    </w:p>
    <w:p w14:paraId="62D8F67D">
      <w:pPr>
        <w:pStyle w:val="2"/>
        <w:keepNext w:val="0"/>
        <w:keepLines w:val="0"/>
        <w:pageBreakBefore w:val="0"/>
        <w:widowControl w:val="0"/>
        <w:kinsoku/>
        <w:wordWrap/>
        <w:overflowPunct/>
        <w:topLinePunct w:val="0"/>
        <w:autoSpaceDE/>
        <w:autoSpaceDN/>
        <w:bidi w:val="0"/>
        <w:adjustRightInd/>
        <w:snapToGrid/>
        <w:spacing w:before="65" w:line="228" w:lineRule="auto"/>
        <w:jc w:val="center"/>
        <w:textAlignment w:val="auto"/>
        <w:outlineLvl w:val="9"/>
        <w:rPr>
          <w:rFonts w:hint="eastAsia" w:ascii="宋体" w:hAnsi="宋体" w:eastAsia="宋体" w:cs="宋体"/>
          <w:sz w:val="31"/>
          <w:szCs w:val="31"/>
        </w:rPr>
      </w:pPr>
      <w:r>
        <w:rPr>
          <w:rFonts w:hint="eastAsia" w:ascii="宋体" w:hAnsi="宋体" w:cs="宋体"/>
          <w:b/>
          <w:bCs/>
          <w:spacing w:val="6"/>
          <w:sz w:val="31"/>
          <w:szCs w:val="31"/>
          <w:lang w:eastAsia="zh-CN"/>
        </w:rPr>
        <w:t>安康职业技术学院附属小学校园文化建设一期项目</w:t>
      </w:r>
    </w:p>
    <w:p w14:paraId="646E7855">
      <w:pPr>
        <w:pStyle w:val="2"/>
        <w:keepNext w:val="0"/>
        <w:keepLines w:val="0"/>
        <w:pageBreakBefore w:val="0"/>
        <w:widowControl w:val="0"/>
        <w:kinsoku/>
        <w:wordWrap/>
        <w:overflowPunct/>
        <w:topLinePunct w:val="0"/>
        <w:autoSpaceDE/>
        <w:autoSpaceDN/>
        <w:bidi w:val="0"/>
        <w:adjustRightInd/>
        <w:snapToGrid/>
        <w:spacing w:before="286" w:line="228" w:lineRule="auto"/>
        <w:ind w:left="3725"/>
        <w:textAlignment w:val="auto"/>
        <w:outlineLvl w:val="9"/>
        <w:rPr>
          <w:rFonts w:hint="eastAsia" w:ascii="宋体" w:hAnsi="宋体" w:eastAsia="宋体" w:cs="宋体"/>
          <w:sz w:val="31"/>
          <w:szCs w:val="31"/>
        </w:rPr>
      </w:pPr>
      <w:r>
        <w:rPr>
          <w:rFonts w:hint="eastAsia" w:ascii="宋体" w:hAnsi="宋体" w:eastAsia="宋体" w:cs="宋体"/>
          <w:b/>
          <w:bCs/>
          <w:spacing w:val="1"/>
          <w:sz w:val="31"/>
          <w:szCs w:val="31"/>
        </w:rPr>
        <w:t>编制说明</w:t>
      </w:r>
    </w:p>
    <w:p w14:paraId="2664743C">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一、工程概况： </w:t>
      </w:r>
    </w:p>
    <w:p w14:paraId="30D9C98A">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eastAsia="zh-CN"/>
          <w14:textFill>
            <w14:solidFill>
              <w14:schemeClr w14:val="tx1"/>
            </w14:solidFill>
          </w14:textFill>
        </w:rPr>
        <w:t>安康职业技术学院附属小学校园文化建设一期项目</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主要内容为校园文化建设及外墙、走廊（教学楼及行政楼）装饰装修工程等，具体工程内容详见工程量清单。 </w:t>
      </w:r>
    </w:p>
    <w:p w14:paraId="24FA0F0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二、工程量清单编制依据： </w:t>
      </w:r>
    </w:p>
    <w:p w14:paraId="3A655C2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《陕西省建设工程工程量清单计价规则》（2025）； </w:t>
      </w:r>
    </w:p>
    <w:p w14:paraId="2BD10B90">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《陕西省建设工程费用规则》（2025）； </w:t>
      </w:r>
    </w:p>
    <w:p w14:paraId="7FEFB80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《陕西省建设工程基价表》（2025）； </w:t>
      </w:r>
    </w:p>
    <w:p w14:paraId="4B013649">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《陕西省建设工程消耗量定额》（2025）； </w:t>
      </w:r>
    </w:p>
    <w:p w14:paraId="3B25194D">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5</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《陕西省建设工程施工机械台班费用定额》（2025）； </w:t>
      </w:r>
    </w:p>
    <w:p w14:paraId="57B35436">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6</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《陕西省建设工程施工仪器仪表台班费用定额》（2025）； </w:t>
      </w:r>
    </w:p>
    <w:p w14:paraId="6929388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7</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建设单位提供的工程量清单。 </w:t>
      </w:r>
    </w:p>
    <w:p w14:paraId="1B126C2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三、需要说明的问题： </w:t>
      </w:r>
    </w:p>
    <w:p w14:paraId="470F69C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1</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招标最高限价采用广联达 7.0 云计价平台软件编制。 </w:t>
      </w:r>
    </w:p>
    <w:p w14:paraId="50E4F26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2</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招标最高限价制执行《安康工程造价管理信息》2025 年第 6 期。 </w:t>
      </w:r>
    </w:p>
    <w:p w14:paraId="6FCB87B7">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3</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执行陕建发【2019】45 号文件进行增值税调整。 </w:t>
      </w:r>
    </w:p>
    <w:p w14:paraId="5CE3E778">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w:t>
      </w:r>
      <w:r>
        <w:rPr>
          <w:rFonts w:hint="eastAsia" w:ascii="宋体" w:hAnsi="宋体" w:cs="宋体"/>
          <w:b w:val="0"/>
          <w:bCs w:val="0"/>
          <w:color w:val="000000" w:themeColor="text1"/>
          <w:sz w:val="24"/>
          <w:szCs w:val="24"/>
          <w:lang w:val="en-US" w:eastAsia="zh-CN"/>
          <w14:textFill>
            <w14:solidFill>
              <w14:schemeClr w14:val="tx1"/>
            </w14:solidFill>
          </w14:textFill>
        </w:rPr>
        <w:t>.</w:t>
      </w: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暂定综合单价表（具体结算综合单价由甲方、乙方、监理三方看样、 </w:t>
      </w:r>
    </w:p>
    <w:p w14:paraId="57B39A7D">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订货、定价，竣工结算按实结算，多退少补。）</w:t>
      </w:r>
    </w:p>
    <w:p w14:paraId="3047431E">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color w:val="FF0000"/>
          <w:sz w:val="24"/>
          <w:szCs w:val="24"/>
          <w:lang w:eastAsia="zh-CN"/>
        </w:rPr>
        <w:sectPr>
          <w:pgSz w:w="11905" w:h="16838"/>
          <w:pgMar w:top="1423" w:right="1582" w:bottom="1423" w:left="1604" w:header="992" w:footer="964" w:gutter="0"/>
          <w:pgNumType w:fmt="decimal"/>
          <w:cols w:space="0" w:num="1"/>
          <w:rtlGutter w:val="0"/>
          <w:docGrid w:linePitch="0" w:charSpace="0"/>
        </w:sectPr>
      </w:pPr>
    </w:p>
    <w:p w14:paraId="51D74F22">
      <w:pPr>
        <w:spacing w:line="222" w:lineRule="auto"/>
        <w:rPr>
          <w:rFonts w:hint="eastAsia" w:ascii="宋体" w:hAnsi="宋体" w:eastAsia="宋体" w:cs="宋体"/>
          <w:lang w:eastAsia="zh-CN"/>
        </w:rPr>
        <w:sectPr>
          <w:pgSz w:w="11905" w:h="16838"/>
          <w:pgMar w:top="1423" w:right="1582" w:bottom="1423" w:left="1604" w:header="992" w:footer="964" w:gutter="0"/>
          <w:pgNumType w:fmt="decimal"/>
          <w:cols w:space="0" w:num="1"/>
          <w:rtlGutter w:val="0"/>
          <w:docGrid w:linePitch="0" w:charSpace="0"/>
        </w:sectPr>
      </w:pPr>
      <w:r>
        <w:rPr>
          <w:rFonts w:hint="eastAsia" w:ascii="宋体" w:hAnsi="宋体" w:eastAsia="宋体" w:cs="宋体"/>
          <w:lang w:eastAsia="zh-CN"/>
        </w:rPr>
        <w:drawing>
          <wp:anchor distT="0" distB="0" distL="114300" distR="114300" simplePos="0" relativeHeight="251663360" behindDoc="0" locked="0" layoutInCell="1" allowOverlap="1">
            <wp:simplePos x="0" y="0"/>
            <wp:positionH relativeFrom="column">
              <wp:posOffset>65405</wp:posOffset>
            </wp:positionH>
            <wp:positionV relativeFrom="paragraph">
              <wp:posOffset>368300</wp:posOffset>
            </wp:positionV>
            <wp:extent cx="5381625" cy="7406005"/>
            <wp:effectExtent l="0" t="0" r="9525" b="4445"/>
            <wp:wrapNone/>
            <wp:docPr id="2" name="图片 2" descr="5ed4b7e9-b951-454d-bb5c-2a7ca29a0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ed4b7e9-b951-454d-bb5c-2a7ca29a0adb"/>
                    <pic:cNvPicPr>
                      <a:picLocks noChangeAspect="1"/>
                    </pic:cNvPicPr>
                  </pic:nvPicPr>
                  <pic:blipFill>
                    <a:blip r:embed="rId25"/>
                    <a:stretch>
                      <a:fillRect/>
                    </a:stretch>
                  </pic:blipFill>
                  <pic:spPr>
                    <a:xfrm>
                      <a:off x="0" y="0"/>
                      <a:ext cx="5381625" cy="7406005"/>
                    </a:xfrm>
                    <a:prstGeom prst="rect">
                      <a:avLst/>
                    </a:prstGeom>
                  </pic:spPr>
                </pic:pic>
              </a:graphicData>
            </a:graphic>
          </wp:anchor>
        </w:drawing>
      </w:r>
    </w:p>
    <w:tbl>
      <w:tblPr>
        <w:tblStyle w:val="44"/>
        <w:tblW w:w="109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1"/>
        <w:gridCol w:w="329"/>
        <w:gridCol w:w="11"/>
        <w:gridCol w:w="4"/>
        <w:gridCol w:w="17"/>
        <w:gridCol w:w="427"/>
        <w:gridCol w:w="576"/>
        <w:gridCol w:w="719"/>
        <w:gridCol w:w="10"/>
        <w:gridCol w:w="4"/>
        <w:gridCol w:w="318"/>
        <w:gridCol w:w="420"/>
        <w:gridCol w:w="773"/>
        <w:gridCol w:w="69"/>
        <w:gridCol w:w="6"/>
        <w:gridCol w:w="7"/>
        <w:gridCol w:w="124"/>
        <w:gridCol w:w="309"/>
        <w:gridCol w:w="213"/>
        <w:gridCol w:w="76"/>
        <w:gridCol w:w="230"/>
        <w:gridCol w:w="270"/>
        <w:gridCol w:w="1087"/>
        <w:gridCol w:w="16"/>
        <w:gridCol w:w="133"/>
        <w:gridCol w:w="254"/>
        <w:gridCol w:w="227"/>
        <w:gridCol w:w="125"/>
        <w:gridCol w:w="265"/>
        <w:gridCol w:w="328"/>
        <w:gridCol w:w="481"/>
        <w:gridCol w:w="12"/>
        <w:gridCol w:w="97"/>
        <w:gridCol w:w="63"/>
        <w:gridCol w:w="163"/>
        <w:gridCol w:w="227"/>
        <w:gridCol w:w="53"/>
        <w:gridCol w:w="335"/>
        <w:gridCol w:w="212"/>
        <w:gridCol w:w="5"/>
        <w:gridCol w:w="13"/>
        <w:gridCol w:w="24"/>
        <w:gridCol w:w="278"/>
        <w:gridCol w:w="517"/>
        <w:gridCol w:w="407"/>
        <w:gridCol w:w="124"/>
        <w:gridCol w:w="124"/>
      </w:tblGrid>
      <w:tr w14:paraId="5419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2D1AE6B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37" w:name="_Toc536202322"/>
            <w:bookmarkStart w:id="138" w:name="_Toc10286"/>
            <w:bookmarkStart w:id="139" w:name="_Toc536202391"/>
            <w:bookmarkStart w:id="140" w:name="_Toc536429331"/>
            <w:bookmarkStart w:id="141" w:name="_Toc536429384"/>
            <w:bookmarkStart w:id="142" w:name="_Toc19543347"/>
            <w:bookmarkStart w:id="143" w:name="_Toc30668"/>
            <w:r>
              <w:rPr>
                <w:rFonts w:hint="eastAsia" w:ascii="宋体" w:hAnsi="宋体" w:eastAsia="宋体" w:cs="宋体"/>
                <w:b/>
                <w:bCs/>
                <w:i w:val="0"/>
                <w:iCs w:val="0"/>
                <w:color w:val="000000"/>
                <w:kern w:val="0"/>
                <w:sz w:val="40"/>
                <w:szCs w:val="40"/>
                <w:u w:val="none"/>
                <w:lang w:val="en-US" w:eastAsia="zh-CN" w:bidi="ar"/>
              </w:rPr>
              <w:t>分部分项工程量清单</w:t>
            </w:r>
          </w:p>
        </w:tc>
      </w:tr>
      <w:tr w14:paraId="2E82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07A515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75EE98B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0FFB60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 页 共 33 页</w:t>
            </w:r>
          </w:p>
        </w:tc>
      </w:tr>
      <w:tr w14:paraId="1035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7132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F1B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F4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D99C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DF7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CDD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4F8C3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4C06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95DB812">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15438B">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C05BD1">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FAEFCFA">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D9FD2F">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F690B2">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1BA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2E63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103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2E0E5DB">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F59753">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0E52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行政楼一楼连接处</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E02ED">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CB042B">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D80E7">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D3AB43">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3AA790D">
            <w:pPr>
              <w:jc w:val="center"/>
              <w:rPr>
                <w:rFonts w:hint="eastAsia" w:ascii="宋体" w:hAnsi="宋体" w:eastAsia="宋体" w:cs="宋体"/>
                <w:i w:val="0"/>
                <w:iCs w:val="0"/>
                <w:color w:val="000000"/>
                <w:sz w:val="20"/>
                <w:szCs w:val="20"/>
                <w:u w:val="none"/>
              </w:rPr>
            </w:pPr>
          </w:p>
        </w:tc>
      </w:tr>
      <w:tr w14:paraId="3DB84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35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765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1F1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010807005001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23BB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墙面铝方通</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1AA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1.面层材料品种、规格、品牌、颜色:35*35铝方通烤漆,壁厚1.5,间距35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92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641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92C098">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55574B8">
            <w:pPr>
              <w:jc w:val="center"/>
              <w:rPr>
                <w:rFonts w:hint="eastAsia" w:ascii="宋体" w:hAnsi="宋体" w:eastAsia="宋体" w:cs="宋体"/>
                <w:i w:val="0"/>
                <w:iCs w:val="0"/>
                <w:color w:val="000000"/>
                <w:sz w:val="20"/>
                <w:szCs w:val="20"/>
                <w:u w:val="none"/>
              </w:rPr>
            </w:pPr>
          </w:p>
        </w:tc>
      </w:tr>
      <w:tr w14:paraId="6AC9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6F226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87D9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5EA55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石膏板折叠造型墙面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2647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3.面层材料品种、规格、品牌、颜色:石膏板折叠造型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CB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3E18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1C8AE1">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1621B3B">
            <w:pPr>
              <w:jc w:val="center"/>
              <w:rPr>
                <w:rFonts w:hint="eastAsia" w:ascii="宋体" w:hAnsi="宋体" w:eastAsia="宋体" w:cs="宋体"/>
                <w:i w:val="0"/>
                <w:iCs w:val="0"/>
                <w:color w:val="000000"/>
                <w:sz w:val="20"/>
                <w:szCs w:val="20"/>
                <w:u w:val="none"/>
              </w:rPr>
            </w:pPr>
          </w:p>
        </w:tc>
      </w:tr>
      <w:tr w14:paraId="3EEE2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88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2A8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2710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011205001002</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BC9C0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石膏板造型墙面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C777C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3.面层材料品种、规格、品牌、颜色:石膏板造型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0337C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43AF12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21080BC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6E11F959">
            <w:pPr>
              <w:jc w:val="center"/>
              <w:rPr>
                <w:rFonts w:hint="eastAsia" w:ascii="宋体" w:hAnsi="宋体" w:eastAsia="宋体" w:cs="宋体"/>
                <w:i w:val="0"/>
                <w:iCs w:val="0"/>
                <w:color w:val="000000"/>
                <w:sz w:val="20"/>
                <w:szCs w:val="20"/>
                <w:u w:val="none"/>
              </w:rPr>
            </w:pPr>
          </w:p>
        </w:tc>
      </w:tr>
      <w:tr w14:paraId="18D9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167C4C2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2C3B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5E2AB9A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4AED367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3872BEFF">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 页 共 33 页</w:t>
            </w:r>
          </w:p>
        </w:tc>
      </w:tr>
      <w:tr w14:paraId="3DD05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B7569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9D1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617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FE0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4FC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560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24EA6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6CD1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33B9F3">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671406">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57FC2A">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B4CC3A">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96AA84">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D8F4D6">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53B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C15E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BFE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703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43B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04C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石膏板墙面（阻燃板基层）</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564D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37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1CE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15D57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A10EB43">
            <w:pPr>
              <w:jc w:val="center"/>
              <w:rPr>
                <w:rFonts w:hint="eastAsia" w:ascii="宋体" w:hAnsi="宋体" w:eastAsia="宋体" w:cs="宋体"/>
                <w:i w:val="0"/>
                <w:iCs w:val="0"/>
                <w:color w:val="000000"/>
                <w:sz w:val="20"/>
                <w:szCs w:val="20"/>
                <w:u w:val="none"/>
              </w:rPr>
            </w:pPr>
          </w:p>
        </w:tc>
      </w:tr>
      <w:tr w14:paraId="0B4D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88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AE0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59E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0DBE9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1859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351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7FDD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CF70A2">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1545EB9">
            <w:pPr>
              <w:jc w:val="center"/>
              <w:rPr>
                <w:rFonts w:hint="eastAsia" w:ascii="宋体" w:hAnsi="宋体" w:eastAsia="宋体" w:cs="宋体"/>
                <w:i w:val="0"/>
                <w:iCs w:val="0"/>
                <w:color w:val="000000"/>
                <w:sz w:val="20"/>
                <w:szCs w:val="20"/>
                <w:u w:val="none"/>
              </w:rPr>
            </w:pPr>
          </w:p>
        </w:tc>
      </w:tr>
      <w:tr w14:paraId="229D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B261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DA886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05F149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1D7B7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1.PVC+亚克力造型及文字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8E8D0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1A8B4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0A34FC6">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0D70EEA8">
            <w:pPr>
              <w:jc w:val="center"/>
              <w:rPr>
                <w:rFonts w:hint="eastAsia" w:ascii="宋体" w:hAnsi="宋体" w:eastAsia="宋体" w:cs="宋体"/>
                <w:i w:val="0"/>
                <w:iCs w:val="0"/>
                <w:color w:val="000000"/>
                <w:sz w:val="20"/>
                <w:szCs w:val="20"/>
                <w:u w:val="none"/>
              </w:rPr>
            </w:pPr>
          </w:p>
        </w:tc>
      </w:tr>
      <w:tr w14:paraId="69F31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07B42D2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FF470D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1C6AE6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2654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64FED18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04D432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F81811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 页 共 33 页</w:t>
            </w:r>
          </w:p>
        </w:tc>
      </w:tr>
      <w:tr w14:paraId="0A9D5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A2C4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0F7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92C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260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6C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971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A32B6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630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2DD3B7">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98269B">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F14AF2">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9CA565">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98564F">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D3C02D">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721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0831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6E36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EEC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4823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83A0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230F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75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1FED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845FC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C65AFD7">
            <w:pPr>
              <w:jc w:val="center"/>
              <w:rPr>
                <w:rFonts w:hint="eastAsia" w:ascii="宋体" w:hAnsi="宋体" w:eastAsia="宋体" w:cs="宋体"/>
                <w:i w:val="0"/>
                <w:iCs w:val="0"/>
                <w:color w:val="000000"/>
                <w:sz w:val="20"/>
                <w:szCs w:val="20"/>
                <w:u w:val="none"/>
              </w:rPr>
            </w:pPr>
          </w:p>
        </w:tc>
      </w:tr>
      <w:tr w14:paraId="50A1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39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A48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6F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03D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石膏板边吊顶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2C2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备注：含侧面石膏板面积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1.吊顶形式:边吊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99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2B75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7FC401">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5A05665">
            <w:pPr>
              <w:jc w:val="center"/>
              <w:rPr>
                <w:rFonts w:hint="eastAsia" w:ascii="宋体" w:hAnsi="宋体" w:eastAsia="宋体" w:cs="宋体"/>
                <w:i w:val="0"/>
                <w:iCs w:val="0"/>
                <w:color w:val="000000"/>
                <w:sz w:val="20"/>
                <w:szCs w:val="20"/>
                <w:u w:val="none"/>
              </w:rPr>
            </w:pPr>
          </w:p>
        </w:tc>
      </w:tr>
      <w:tr w14:paraId="2971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E3D1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A29B7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011302004001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D4388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铝方通吊顶</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44DC2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2.面层材料品种、规格、品牌、颜色:铝方通吊顶60*100*1.2厚,间距100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2457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0B4ED5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125.68</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3F7A482">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0F1BB8B0">
            <w:pPr>
              <w:jc w:val="center"/>
              <w:rPr>
                <w:rFonts w:hint="eastAsia" w:ascii="宋体" w:hAnsi="宋体" w:eastAsia="宋体" w:cs="宋体"/>
                <w:i w:val="0"/>
                <w:iCs w:val="0"/>
                <w:color w:val="000000"/>
                <w:sz w:val="20"/>
                <w:szCs w:val="20"/>
                <w:u w:val="none"/>
              </w:rPr>
            </w:pPr>
          </w:p>
        </w:tc>
      </w:tr>
      <w:tr w14:paraId="59D1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017B97E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062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1B8A937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B45A33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0E1B433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第4 页 共 33 页</w:t>
            </w:r>
          </w:p>
        </w:tc>
      </w:tr>
      <w:tr w14:paraId="31DC1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EEBE8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9DD4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4BE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E11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A44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9FC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02A99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A62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0778EDD">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275CB5">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614343">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D1B777">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911F819">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7EE982">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011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CE86F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E51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63573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FE1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011401001001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227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原门打磨,彩色喷漆</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670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1.门类型:木门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2.油漆品种、刷漆遍数:底漆及面漆共三道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1.打磨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D4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2D4C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528CC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9EEE2E8">
            <w:pPr>
              <w:jc w:val="center"/>
              <w:rPr>
                <w:rFonts w:hint="eastAsia" w:ascii="宋体" w:hAnsi="宋体" w:eastAsia="宋体" w:cs="宋体"/>
                <w:i w:val="0"/>
                <w:iCs w:val="0"/>
                <w:color w:val="000000"/>
                <w:sz w:val="20"/>
                <w:szCs w:val="20"/>
                <w:u w:val="none"/>
              </w:rPr>
            </w:pPr>
          </w:p>
        </w:tc>
      </w:tr>
      <w:tr w14:paraId="7EAA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C77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9D4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FD1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0583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B4E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8A63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F2B13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0A5C63">
            <w:pPr>
              <w:jc w:val="center"/>
              <w:rPr>
                <w:rFonts w:hint="eastAsia" w:ascii="宋体" w:hAnsi="宋体" w:eastAsia="宋体" w:cs="宋体"/>
                <w:i w:val="0"/>
                <w:iCs w:val="0"/>
                <w:color w:val="000000"/>
                <w:sz w:val="20"/>
                <w:szCs w:val="20"/>
                <w:u w:val="none"/>
              </w:rPr>
            </w:pPr>
          </w:p>
        </w:tc>
      </w:tr>
      <w:tr w14:paraId="2BA34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D366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A8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96DE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4039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4B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1944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1D977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7A563D9">
            <w:pPr>
              <w:jc w:val="center"/>
              <w:rPr>
                <w:rFonts w:hint="eastAsia" w:ascii="宋体" w:hAnsi="宋体" w:eastAsia="宋体" w:cs="宋体"/>
                <w:i w:val="0"/>
                <w:iCs w:val="0"/>
                <w:color w:val="000000"/>
                <w:sz w:val="20"/>
                <w:szCs w:val="20"/>
                <w:u w:val="none"/>
              </w:rPr>
            </w:pPr>
          </w:p>
        </w:tc>
      </w:tr>
      <w:tr w14:paraId="35FD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A87A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540B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E3A27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定制壁布</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1C20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2.面层材料品种、规格、品牌、颜色:定制墙布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3.面层铺粘</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6909A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AD372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32.69</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5EA5943">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6211E007">
            <w:pPr>
              <w:jc w:val="center"/>
              <w:rPr>
                <w:rFonts w:hint="eastAsia" w:ascii="宋体" w:hAnsi="宋体" w:eastAsia="宋体" w:cs="宋体"/>
                <w:i w:val="0"/>
                <w:iCs w:val="0"/>
                <w:color w:val="000000"/>
                <w:sz w:val="20"/>
                <w:szCs w:val="20"/>
                <w:u w:val="none"/>
              </w:rPr>
            </w:pPr>
          </w:p>
        </w:tc>
      </w:tr>
      <w:tr w14:paraId="5C1A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10655" w:type="dxa"/>
            <w:gridSpan w:val="45"/>
            <w:tcBorders>
              <w:top w:val="nil"/>
              <w:left w:val="nil"/>
              <w:bottom w:val="nil"/>
              <w:right w:val="nil"/>
            </w:tcBorders>
            <w:shd w:val="clear" w:color="auto" w:fill="auto"/>
            <w:vAlign w:val="center"/>
          </w:tcPr>
          <w:p w14:paraId="4680873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7DD201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1FE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3" w:hRule="atLeast"/>
          <w:jc w:val="center"/>
        </w:trPr>
        <w:tc>
          <w:tcPr>
            <w:tcW w:w="4029" w:type="dxa"/>
            <w:gridSpan w:val="13"/>
            <w:tcBorders>
              <w:top w:val="nil"/>
              <w:left w:val="nil"/>
              <w:bottom w:val="nil"/>
              <w:right w:val="nil"/>
            </w:tcBorders>
            <w:shd w:val="clear" w:color="auto" w:fill="auto"/>
            <w:vAlign w:val="bottom"/>
          </w:tcPr>
          <w:p w14:paraId="0634798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0A34BE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33D442C">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 页共 33 页</w:t>
            </w:r>
          </w:p>
        </w:tc>
      </w:tr>
      <w:tr w14:paraId="2805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848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367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99A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337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988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A00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5D0EF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5773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F72762">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1A387E">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9CC2F8">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E4E349">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F2B6D2">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A4EC3B">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7BE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D03B9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956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96BC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FE9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7FB6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195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6F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4ED8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3FBAB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4DD111B">
            <w:pPr>
              <w:jc w:val="center"/>
              <w:rPr>
                <w:rFonts w:hint="eastAsia" w:ascii="宋体" w:hAnsi="宋体" w:eastAsia="宋体" w:cs="宋体"/>
                <w:i w:val="0"/>
                <w:iCs w:val="0"/>
                <w:color w:val="000000"/>
                <w:sz w:val="20"/>
                <w:szCs w:val="20"/>
                <w:u w:val="none"/>
              </w:rPr>
            </w:pPr>
          </w:p>
        </w:tc>
      </w:tr>
      <w:tr w14:paraId="439A4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BA574DF">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4CDE14">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9710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行政楼一楼大厅</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F130ED">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0F2B2">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7F64F1">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C68DD3">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643A781">
            <w:pPr>
              <w:jc w:val="center"/>
              <w:rPr>
                <w:rFonts w:hint="eastAsia" w:ascii="宋体" w:hAnsi="宋体" w:eastAsia="宋体" w:cs="宋体"/>
                <w:i w:val="0"/>
                <w:iCs w:val="0"/>
                <w:color w:val="000000"/>
                <w:sz w:val="20"/>
                <w:szCs w:val="20"/>
                <w:u w:val="none"/>
              </w:rPr>
            </w:pPr>
          </w:p>
        </w:tc>
      </w:tr>
      <w:tr w14:paraId="5C56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074"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9F3A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F85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010808002001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4E04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金属窗套</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24B1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1.面层材料品种、规格、品牌、颜色:定制不锈钢窗套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75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1CBC4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0BF3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372862E">
            <w:pPr>
              <w:jc w:val="center"/>
              <w:rPr>
                <w:rFonts w:hint="eastAsia" w:ascii="宋体" w:hAnsi="宋体" w:eastAsia="宋体" w:cs="宋体"/>
                <w:i w:val="0"/>
                <w:iCs w:val="0"/>
                <w:color w:val="000000"/>
                <w:sz w:val="20"/>
                <w:szCs w:val="20"/>
                <w:u w:val="none"/>
              </w:rPr>
            </w:pPr>
          </w:p>
        </w:tc>
      </w:tr>
      <w:tr w14:paraId="28EF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115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991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C1A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A84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1.踢脚线高度:60mm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2.基层材料种类、规格:18厚阻燃板阻燃板基层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46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015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0584B1">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2DFDEE9">
            <w:pPr>
              <w:jc w:val="center"/>
              <w:rPr>
                <w:rFonts w:hint="eastAsia" w:ascii="宋体" w:hAnsi="宋体" w:eastAsia="宋体" w:cs="宋体"/>
                <w:i w:val="0"/>
                <w:iCs w:val="0"/>
                <w:color w:val="000000"/>
                <w:sz w:val="20"/>
                <w:szCs w:val="20"/>
                <w:u w:val="none"/>
              </w:rPr>
            </w:pPr>
          </w:p>
        </w:tc>
      </w:tr>
      <w:tr w14:paraId="354F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49DE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241A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011205001005</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4CBBF7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石膏板折叠造型墙面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89E3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3.面层材料品种、规格、品牌、颜色:石膏板折叠造型，侧面灯带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8D3F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6A194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32.69</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32789B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E1A25E6">
            <w:pPr>
              <w:jc w:val="center"/>
              <w:rPr>
                <w:rFonts w:hint="eastAsia" w:ascii="宋体" w:hAnsi="宋体" w:eastAsia="宋体" w:cs="宋体"/>
                <w:i w:val="0"/>
                <w:iCs w:val="0"/>
                <w:color w:val="000000"/>
                <w:sz w:val="20"/>
                <w:szCs w:val="20"/>
                <w:u w:val="none"/>
              </w:rPr>
            </w:pPr>
          </w:p>
        </w:tc>
      </w:tr>
      <w:tr w14:paraId="7183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71823C8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E18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045E3D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694B89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1E82B5CB">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6页共 33 页</w:t>
            </w:r>
          </w:p>
        </w:tc>
      </w:tr>
      <w:tr w14:paraId="51E07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9CBCB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BBC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510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95B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11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17B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51F40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4C9E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65203D3">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EB980F">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D08498">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694753">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D21C5E">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06AC679">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0B5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A921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F0A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CB03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7C8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E4950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C2B7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34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AAB8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6EEEA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70A9934">
            <w:pPr>
              <w:jc w:val="center"/>
              <w:rPr>
                <w:rFonts w:hint="eastAsia" w:ascii="宋体" w:hAnsi="宋体" w:eastAsia="宋体" w:cs="宋体"/>
                <w:i w:val="0"/>
                <w:iCs w:val="0"/>
                <w:color w:val="000000"/>
                <w:sz w:val="20"/>
                <w:szCs w:val="20"/>
                <w:u w:val="none"/>
              </w:rPr>
            </w:pPr>
          </w:p>
        </w:tc>
      </w:tr>
      <w:tr w14:paraId="1BE8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A6D54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E5F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011205001007</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0363A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石膏板墙面（阻燃板基层）</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D1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1.基层材料种类、规格:18厚双层阻燃板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D1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E8ED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DD267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440E447">
            <w:pPr>
              <w:jc w:val="center"/>
              <w:rPr>
                <w:rFonts w:hint="eastAsia" w:ascii="宋体" w:hAnsi="宋体" w:eastAsia="宋体" w:cs="宋体"/>
                <w:i w:val="0"/>
                <w:iCs w:val="0"/>
                <w:color w:val="000000"/>
                <w:sz w:val="20"/>
                <w:szCs w:val="20"/>
                <w:u w:val="none"/>
              </w:rPr>
            </w:pPr>
          </w:p>
        </w:tc>
      </w:tr>
      <w:tr w14:paraId="71E0B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2DCAE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71A5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011205001008</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2ECD3F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石膏板包消防栓</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B117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E0A0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37A332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3.21</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BD2899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37AA453">
            <w:pPr>
              <w:jc w:val="center"/>
              <w:rPr>
                <w:rFonts w:hint="eastAsia" w:ascii="宋体" w:hAnsi="宋体" w:eastAsia="宋体" w:cs="宋体"/>
                <w:i w:val="0"/>
                <w:iCs w:val="0"/>
                <w:color w:val="000000"/>
                <w:sz w:val="20"/>
                <w:szCs w:val="20"/>
                <w:u w:val="none"/>
              </w:rPr>
            </w:pPr>
          </w:p>
        </w:tc>
      </w:tr>
      <w:tr w14:paraId="6AA2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1D4A8D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6184C4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406B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82" w:hRule="atLeast"/>
          <w:jc w:val="center"/>
        </w:trPr>
        <w:tc>
          <w:tcPr>
            <w:tcW w:w="4029" w:type="dxa"/>
            <w:gridSpan w:val="13"/>
            <w:tcBorders>
              <w:top w:val="nil"/>
              <w:left w:val="nil"/>
              <w:bottom w:val="nil"/>
              <w:right w:val="nil"/>
            </w:tcBorders>
            <w:shd w:val="clear" w:color="auto" w:fill="auto"/>
            <w:vAlign w:val="bottom"/>
          </w:tcPr>
          <w:p w14:paraId="1786CB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6F90F8F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3A9A9BE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第7 页共 33 页</w:t>
            </w:r>
          </w:p>
        </w:tc>
      </w:tr>
      <w:tr w14:paraId="6670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36AD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196C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4F9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A18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909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4A11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08844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77D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2E845F3">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CB282B">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2F71F1">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68255F">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C1FAB1">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48F86B">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B80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8760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709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63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3F12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11D2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011205001009</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BF4B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石膏板封窗户</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19A9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2.面层材料品种、规格、品牌、颜色:双面石膏板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ED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B0E9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B9FEF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A9CC7AE">
            <w:pPr>
              <w:jc w:val="center"/>
              <w:rPr>
                <w:rFonts w:hint="eastAsia" w:ascii="宋体" w:hAnsi="宋体" w:eastAsia="宋体" w:cs="宋体"/>
                <w:i w:val="0"/>
                <w:iCs w:val="0"/>
                <w:color w:val="000000"/>
                <w:sz w:val="20"/>
                <w:szCs w:val="20"/>
                <w:u w:val="none"/>
              </w:rPr>
            </w:pPr>
          </w:p>
        </w:tc>
      </w:tr>
      <w:tr w14:paraId="58A3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F5EB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955B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011205001010</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9A4B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605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1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7258B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61C97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8EE89B2">
            <w:pPr>
              <w:jc w:val="center"/>
              <w:rPr>
                <w:rFonts w:hint="eastAsia" w:ascii="宋体" w:hAnsi="宋体" w:eastAsia="宋体" w:cs="宋体"/>
                <w:i w:val="0"/>
                <w:iCs w:val="0"/>
                <w:color w:val="000000"/>
                <w:sz w:val="20"/>
                <w:szCs w:val="20"/>
                <w:u w:val="none"/>
              </w:rPr>
            </w:pPr>
          </w:p>
        </w:tc>
      </w:tr>
      <w:tr w14:paraId="58491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6854C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A830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96F74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背景墙木饰面条</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58C58A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1.基层材料种类、规格:18厚阻燃板阻燃板及石膏板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2.面层材料品种、规格、品牌、颜色:木饰面条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8228F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4373FB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26A93D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08907F64">
            <w:pPr>
              <w:jc w:val="center"/>
              <w:rPr>
                <w:rFonts w:hint="eastAsia" w:ascii="宋体" w:hAnsi="宋体" w:eastAsia="宋体" w:cs="宋体"/>
                <w:i w:val="0"/>
                <w:iCs w:val="0"/>
                <w:color w:val="000000"/>
                <w:sz w:val="20"/>
                <w:szCs w:val="20"/>
                <w:u w:val="none"/>
              </w:rPr>
            </w:pPr>
          </w:p>
        </w:tc>
      </w:tr>
      <w:tr w14:paraId="1B78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40F0FD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744BB5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467E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82" w:hRule="atLeast"/>
          <w:jc w:val="center"/>
        </w:trPr>
        <w:tc>
          <w:tcPr>
            <w:tcW w:w="4029" w:type="dxa"/>
            <w:gridSpan w:val="13"/>
            <w:tcBorders>
              <w:top w:val="nil"/>
              <w:left w:val="nil"/>
              <w:bottom w:val="nil"/>
              <w:right w:val="nil"/>
            </w:tcBorders>
            <w:shd w:val="clear" w:color="auto" w:fill="auto"/>
            <w:vAlign w:val="bottom"/>
          </w:tcPr>
          <w:p w14:paraId="54431A2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5D7C42F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29ABEF94">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第8 页共 33 页</w:t>
            </w:r>
          </w:p>
        </w:tc>
      </w:tr>
      <w:tr w14:paraId="479C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C13E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024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848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F08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ACA9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1795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4872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4C685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FB9CF58">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26A9A9">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9B1C294">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5F3E23C">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9CE23F">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6D71E4">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8CE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1666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F1D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01670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D5DA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685C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8C01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1.PVC+亚克力造型及文字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7C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FA72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2FD445">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06836BD">
            <w:pPr>
              <w:jc w:val="center"/>
              <w:rPr>
                <w:rFonts w:hint="eastAsia" w:ascii="宋体" w:hAnsi="宋体" w:eastAsia="宋体" w:cs="宋体"/>
                <w:i w:val="0"/>
                <w:iCs w:val="0"/>
                <w:color w:val="000000"/>
                <w:sz w:val="20"/>
                <w:szCs w:val="20"/>
                <w:u w:val="none"/>
              </w:rPr>
            </w:pPr>
          </w:p>
        </w:tc>
      </w:tr>
      <w:tr w14:paraId="6DA8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CBD6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1A2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C31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FB5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2D1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319F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51F678">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F3FFBC6">
            <w:pPr>
              <w:jc w:val="center"/>
              <w:rPr>
                <w:rFonts w:hint="eastAsia" w:ascii="宋体" w:hAnsi="宋体" w:eastAsia="宋体" w:cs="宋体"/>
                <w:i w:val="0"/>
                <w:iCs w:val="0"/>
                <w:color w:val="000000"/>
                <w:sz w:val="20"/>
                <w:szCs w:val="20"/>
                <w:u w:val="none"/>
              </w:rPr>
            </w:pPr>
          </w:p>
        </w:tc>
      </w:tr>
      <w:tr w14:paraId="3EA7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47286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D116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011207003001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B2260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造型隔断</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82C4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1.隔断材料品种、规格、品牌、颜色:25*80定制不锈钢烤漆造型隔断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1.隔断制作、运输、安装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8B02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4682CF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11.17</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144F076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B1DF80E">
            <w:pPr>
              <w:jc w:val="center"/>
              <w:rPr>
                <w:rFonts w:hint="eastAsia" w:ascii="宋体" w:hAnsi="宋体" w:eastAsia="宋体" w:cs="宋体"/>
                <w:i w:val="0"/>
                <w:iCs w:val="0"/>
                <w:color w:val="000000"/>
                <w:sz w:val="20"/>
                <w:szCs w:val="20"/>
                <w:u w:val="none"/>
              </w:rPr>
            </w:pPr>
          </w:p>
        </w:tc>
      </w:tr>
      <w:tr w14:paraId="28F9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44AE38C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1F2E45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758114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8D0B958">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2D68950">
            <w:pPr>
              <w:pStyle w:val="2"/>
              <w:rPr>
                <w:rFonts w:hint="eastAsia"/>
                <w:lang w:val="en-US" w:eastAsia="zh-CN"/>
              </w:rPr>
            </w:pPr>
          </w:p>
          <w:p w14:paraId="3CCE14D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2D190A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558B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45" w:hRule="atLeast"/>
          <w:jc w:val="center"/>
        </w:trPr>
        <w:tc>
          <w:tcPr>
            <w:tcW w:w="4029" w:type="dxa"/>
            <w:gridSpan w:val="13"/>
            <w:tcBorders>
              <w:top w:val="nil"/>
              <w:left w:val="nil"/>
              <w:bottom w:val="nil"/>
              <w:right w:val="nil"/>
            </w:tcBorders>
            <w:shd w:val="clear" w:color="auto" w:fill="auto"/>
            <w:vAlign w:val="bottom"/>
          </w:tcPr>
          <w:p w14:paraId="031A09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1B4C835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2F6254F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第9 页共 33 页</w:t>
            </w:r>
          </w:p>
        </w:tc>
      </w:tr>
      <w:tr w14:paraId="0B868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8432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AF92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251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3047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AFA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67A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485C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1C5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3032325">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7E8072">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309013">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6B9483">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B6578F">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DBBEFC">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58B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A553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4E15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39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13E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B292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A2DB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石膏板折叠造型吊顶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6BA6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1.吊顶形式:造型吊顶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4.面层材料品种、规格、品牌、颜色:石膏板折叠造型，侧面灯带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E42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0881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C0CC2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B8FEA4E">
            <w:pPr>
              <w:jc w:val="center"/>
              <w:rPr>
                <w:rFonts w:hint="eastAsia" w:ascii="宋体" w:hAnsi="宋体" w:eastAsia="宋体" w:cs="宋体"/>
                <w:i w:val="0"/>
                <w:iCs w:val="0"/>
                <w:color w:val="000000"/>
                <w:sz w:val="20"/>
                <w:szCs w:val="20"/>
                <w:u w:val="none"/>
              </w:rPr>
            </w:pPr>
          </w:p>
        </w:tc>
      </w:tr>
      <w:tr w14:paraId="0067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BB3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E46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28AB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AA0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5BD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72D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148.45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53989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6DF3707">
            <w:pPr>
              <w:jc w:val="center"/>
              <w:rPr>
                <w:rFonts w:hint="eastAsia" w:ascii="宋体" w:hAnsi="宋体" w:eastAsia="宋体" w:cs="宋体"/>
                <w:i w:val="0"/>
                <w:iCs w:val="0"/>
                <w:color w:val="000000"/>
                <w:sz w:val="20"/>
                <w:szCs w:val="20"/>
                <w:u w:val="none"/>
              </w:rPr>
            </w:pPr>
          </w:p>
        </w:tc>
      </w:tr>
      <w:tr w14:paraId="7E5A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3DC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929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746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B46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23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27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AB3D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E0B429">
            <w:pPr>
              <w:jc w:val="center"/>
              <w:rPr>
                <w:rFonts w:hint="eastAsia" w:ascii="宋体" w:hAnsi="宋体" w:eastAsia="宋体" w:cs="宋体"/>
                <w:i w:val="0"/>
                <w:iCs w:val="0"/>
                <w:color w:val="000000"/>
                <w:sz w:val="20"/>
                <w:szCs w:val="20"/>
                <w:u w:val="none"/>
              </w:rPr>
            </w:pPr>
          </w:p>
        </w:tc>
      </w:tr>
      <w:tr w14:paraId="7A0E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4B223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4E168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011503004001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AB8B6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玻璃栏杆</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587AA3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1.双层12厚钢化玻璃栏杆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2.金属扶手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1.栏杆、扶手安装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277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059079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5DB2DC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333716DE">
            <w:pPr>
              <w:jc w:val="center"/>
              <w:rPr>
                <w:rFonts w:hint="eastAsia" w:ascii="宋体" w:hAnsi="宋体" w:eastAsia="宋体" w:cs="宋体"/>
                <w:i w:val="0"/>
                <w:iCs w:val="0"/>
                <w:color w:val="000000"/>
                <w:sz w:val="20"/>
                <w:szCs w:val="20"/>
                <w:u w:val="none"/>
              </w:rPr>
            </w:pPr>
          </w:p>
        </w:tc>
      </w:tr>
      <w:tr w14:paraId="2172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23" w:hRule="atLeast"/>
          <w:jc w:val="center"/>
        </w:trPr>
        <w:tc>
          <w:tcPr>
            <w:tcW w:w="10655" w:type="dxa"/>
            <w:gridSpan w:val="45"/>
            <w:tcBorders>
              <w:top w:val="nil"/>
              <w:left w:val="nil"/>
              <w:bottom w:val="nil"/>
              <w:right w:val="nil"/>
            </w:tcBorders>
            <w:shd w:val="clear" w:color="auto" w:fill="auto"/>
            <w:vAlign w:val="center"/>
          </w:tcPr>
          <w:p w14:paraId="172A863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3D2E5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6" w:hRule="atLeast"/>
          <w:jc w:val="center"/>
        </w:trPr>
        <w:tc>
          <w:tcPr>
            <w:tcW w:w="4029" w:type="dxa"/>
            <w:gridSpan w:val="13"/>
            <w:tcBorders>
              <w:top w:val="nil"/>
              <w:left w:val="nil"/>
              <w:bottom w:val="nil"/>
              <w:right w:val="nil"/>
            </w:tcBorders>
            <w:shd w:val="clear" w:color="auto" w:fill="auto"/>
            <w:vAlign w:val="bottom"/>
          </w:tcPr>
          <w:p w14:paraId="42034B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5715114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76EA9FC0">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 页共33页</w:t>
            </w:r>
          </w:p>
        </w:tc>
      </w:tr>
      <w:tr w14:paraId="624D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6F0FD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120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66D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F31A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FB0D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6DFD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2B8D2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6C8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9AEC688">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D3ABE0">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A56F01">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78AB06">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E12FCF">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256164">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130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103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8B8C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39"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98BA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E9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714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屏风logo</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7122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1.表面贴亚克力迷你发光字（双面）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2.尺寸：R=1100mm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67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2CB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5C1EF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F99D117">
            <w:pPr>
              <w:jc w:val="center"/>
              <w:rPr>
                <w:rFonts w:hint="eastAsia" w:ascii="宋体" w:hAnsi="宋体" w:eastAsia="宋体" w:cs="宋体"/>
                <w:i w:val="0"/>
                <w:iCs w:val="0"/>
                <w:color w:val="000000"/>
                <w:sz w:val="20"/>
                <w:szCs w:val="20"/>
                <w:u w:val="none"/>
              </w:rPr>
            </w:pPr>
          </w:p>
        </w:tc>
      </w:tr>
      <w:tr w14:paraId="5C4E1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509"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974D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37C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50A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51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EA23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63FC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217.12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B14AA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1EBCFA9">
            <w:pPr>
              <w:jc w:val="center"/>
              <w:rPr>
                <w:rFonts w:hint="eastAsia" w:ascii="宋体" w:hAnsi="宋体" w:eastAsia="宋体" w:cs="宋体"/>
                <w:i w:val="0"/>
                <w:iCs w:val="0"/>
                <w:color w:val="000000"/>
                <w:sz w:val="20"/>
                <w:szCs w:val="20"/>
                <w:u w:val="none"/>
              </w:rPr>
            </w:pPr>
          </w:p>
        </w:tc>
      </w:tr>
      <w:tr w14:paraId="4F36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0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9C38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F5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011709001001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587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栏杆、栏板拆除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EAAA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1.栏杆（板）的高度:1040mm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C35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009A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A7067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50CDDA1">
            <w:pPr>
              <w:jc w:val="center"/>
              <w:rPr>
                <w:rFonts w:hint="eastAsia" w:ascii="宋体" w:hAnsi="宋体" w:eastAsia="宋体" w:cs="宋体"/>
                <w:i w:val="0"/>
                <w:iCs w:val="0"/>
                <w:color w:val="000000"/>
                <w:sz w:val="20"/>
                <w:szCs w:val="20"/>
                <w:u w:val="none"/>
              </w:rPr>
            </w:pPr>
          </w:p>
        </w:tc>
      </w:tr>
      <w:tr w14:paraId="275AE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9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37D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E7A5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011710002001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3E07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窗拆除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65FD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1.门窗尺寸:1970*2070mm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C3D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E6D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69F0B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55BE351">
            <w:pPr>
              <w:jc w:val="center"/>
              <w:rPr>
                <w:rFonts w:hint="eastAsia" w:ascii="宋体" w:hAnsi="宋体" w:eastAsia="宋体" w:cs="宋体"/>
                <w:i w:val="0"/>
                <w:iCs w:val="0"/>
                <w:color w:val="000000"/>
                <w:sz w:val="20"/>
                <w:szCs w:val="20"/>
                <w:u w:val="none"/>
              </w:rPr>
            </w:pPr>
          </w:p>
        </w:tc>
      </w:tr>
      <w:tr w14:paraId="524A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306560A">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D56696">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A221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教学楼与科技楼连接处架空层1F</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C4A72">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991DB">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7D33">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17DCCB">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267AB2D">
            <w:pPr>
              <w:jc w:val="center"/>
              <w:rPr>
                <w:rFonts w:hint="eastAsia" w:ascii="宋体" w:hAnsi="宋体" w:eastAsia="宋体" w:cs="宋体"/>
                <w:i w:val="0"/>
                <w:iCs w:val="0"/>
                <w:color w:val="000000"/>
                <w:sz w:val="20"/>
                <w:szCs w:val="20"/>
                <w:u w:val="none"/>
              </w:rPr>
            </w:pPr>
          </w:p>
        </w:tc>
      </w:tr>
      <w:tr w14:paraId="0D9A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1"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14E80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56DB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011101005001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05FA13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地贴地面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6B8068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1.面层材料种类:地贴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BF847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D1140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26.03</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40E667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EC8C2FE">
            <w:pPr>
              <w:jc w:val="center"/>
              <w:rPr>
                <w:rFonts w:hint="eastAsia" w:ascii="宋体" w:hAnsi="宋体" w:eastAsia="宋体" w:cs="宋体"/>
                <w:i w:val="0"/>
                <w:iCs w:val="0"/>
                <w:color w:val="000000"/>
                <w:sz w:val="20"/>
                <w:szCs w:val="20"/>
                <w:u w:val="none"/>
              </w:rPr>
            </w:pPr>
          </w:p>
        </w:tc>
      </w:tr>
      <w:tr w14:paraId="62D0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47FF97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519B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01" w:hRule="atLeast"/>
          <w:jc w:val="center"/>
        </w:trPr>
        <w:tc>
          <w:tcPr>
            <w:tcW w:w="4029" w:type="dxa"/>
            <w:gridSpan w:val="13"/>
            <w:tcBorders>
              <w:top w:val="nil"/>
              <w:left w:val="nil"/>
              <w:bottom w:val="nil"/>
              <w:right w:val="nil"/>
            </w:tcBorders>
            <w:shd w:val="clear" w:color="auto" w:fill="auto"/>
            <w:vAlign w:val="bottom"/>
          </w:tcPr>
          <w:p w14:paraId="593B73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8C90F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113A32A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第11 页共33页</w:t>
            </w:r>
          </w:p>
        </w:tc>
      </w:tr>
      <w:tr w14:paraId="3860C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A71C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DCD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3D31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37D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2FBF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D2DA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464905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52CF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9A9BAEF">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42679B">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BDFA60">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D90257">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869C06">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917B9F">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3196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EEBC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B18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24C3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8A58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A4F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03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1.踢脚线高度:60mm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2.基层材料种类、规格:阻燃板基层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502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202D2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C2F28">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B987D23">
            <w:pPr>
              <w:jc w:val="center"/>
              <w:rPr>
                <w:rFonts w:hint="eastAsia" w:ascii="宋体" w:hAnsi="宋体" w:eastAsia="宋体" w:cs="宋体"/>
                <w:i w:val="0"/>
                <w:iCs w:val="0"/>
                <w:color w:val="000000"/>
                <w:sz w:val="20"/>
                <w:szCs w:val="20"/>
                <w:u w:val="none"/>
              </w:rPr>
            </w:pPr>
          </w:p>
        </w:tc>
      </w:tr>
      <w:tr w14:paraId="629CD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4D78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18B6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597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石膏板包消防栓</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449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E4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E685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F739B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E01DF9D">
            <w:pPr>
              <w:jc w:val="center"/>
              <w:rPr>
                <w:rFonts w:hint="eastAsia" w:ascii="宋体" w:hAnsi="宋体" w:eastAsia="宋体" w:cs="宋体"/>
                <w:i w:val="0"/>
                <w:iCs w:val="0"/>
                <w:color w:val="000000"/>
                <w:sz w:val="20"/>
                <w:szCs w:val="20"/>
                <w:u w:val="none"/>
              </w:rPr>
            </w:pPr>
          </w:p>
        </w:tc>
      </w:tr>
      <w:tr w14:paraId="3C9CE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63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13DD4A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9880A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2D09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木饰面墙面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27E7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373E0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81D10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42527D5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624E1C96">
            <w:pPr>
              <w:jc w:val="center"/>
              <w:rPr>
                <w:rFonts w:hint="eastAsia" w:ascii="宋体" w:hAnsi="宋体" w:eastAsia="宋体" w:cs="宋体"/>
                <w:i w:val="0"/>
                <w:iCs w:val="0"/>
                <w:color w:val="000000"/>
                <w:sz w:val="20"/>
                <w:szCs w:val="20"/>
                <w:u w:val="none"/>
              </w:rPr>
            </w:pPr>
          </w:p>
        </w:tc>
      </w:tr>
      <w:tr w14:paraId="6828F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211101B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D74DF2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5A5C610">
            <w:pPr>
              <w:pStyle w:val="2"/>
              <w:rPr>
                <w:rFonts w:hint="eastAsia"/>
                <w:lang w:val="en-US" w:eastAsia="zh-CN"/>
              </w:rPr>
            </w:pPr>
          </w:p>
          <w:p w14:paraId="24881F3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DC7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825" w:hRule="atLeast"/>
          <w:jc w:val="center"/>
        </w:trPr>
        <w:tc>
          <w:tcPr>
            <w:tcW w:w="4029" w:type="dxa"/>
            <w:gridSpan w:val="13"/>
            <w:tcBorders>
              <w:top w:val="nil"/>
              <w:left w:val="nil"/>
              <w:bottom w:val="nil"/>
              <w:right w:val="nil"/>
            </w:tcBorders>
            <w:shd w:val="clear" w:color="auto" w:fill="auto"/>
            <w:vAlign w:val="bottom"/>
          </w:tcPr>
          <w:p w14:paraId="6AF2FEC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620DAC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1CC3C2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12页共33页</w:t>
            </w:r>
          </w:p>
        </w:tc>
      </w:tr>
      <w:tr w14:paraId="77EB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7E8C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04ED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1FCD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0C0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111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D1FC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17CC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5B6D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CBFE6E">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583B53">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4A2C57">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383EE9">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22CBC2">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D7ECFC">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42E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A5CD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927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0EFA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186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80F6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石膏板折叠造型墙面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3ED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3.面层材料品种、规格、品牌、颜色:石膏板折叠造型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3B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A958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4889F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709B328">
            <w:pPr>
              <w:jc w:val="center"/>
              <w:rPr>
                <w:rFonts w:hint="eastAsia" w:ascii="宋体" w:hAnsi="宋体" w:eastAsia="宋体" w:cs="宋体"/>
                <w:i w:val="0"/>
                <w:iCs w:val="0"/>
                <w:color w:val="000000"/>
                <w:sz w:val="20"/>
                <w:szCs w:val="20"/>
                <w:u w:val="none"/>
              </w:rPr>
            </w:pPr>
          </w:p>
        </w:tc>
      </w:tr>
      <w:tr w14:paraId="44E9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40A1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2D9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DD74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18E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7D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5E97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22.41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7F555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11759F9">
            <w:pPr>
              <w:jc w:val="center"/>
              <w:rPr>
                <w:rFonts w:hint="eastAsia" w:ascii="宋体" w:hAnsi="宋体" w:eastAsia="宋体" w:cs="宋体"/>
                <w:i w:val="0"/>
                <w:iCs w:val="0"/>
                <w:color w:val="000000"/>
                <w:sz w:val="20"/>
                <w:szCs w:val="20"/>
                <w:u w:val="none"/>
              </w:rPr>
            </w:pPr>
          </w:p>
        </w:tc>
      </w:tr>
      <w:tr w14:paraId="4C84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AFDC9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2F0CD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011205001016</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5BDB9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木饰面墙面（不带龙骨）</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0F121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EAD6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BC531F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11BA8F8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695CDE62">
            <w:pPr>
              <w:jc w:val="center"/>
              <w:rPr>
                <w:rFonts w:hint="eastAsia" w:ascii="宋体" w:hAnsi="宋体" w:eastAsia="宋体" w:cs="宋体"/>
                <w:i w:val="0"/>
                <w:iCs w:val="0"/>
                <w:color w:val="000000"/>
                <w:sz w:val="20"/>
                <w:szCs w:val="20"/>
                <w:u w:val="none"/>
              </w:rPr>
            </w:pPr>
          </w:p>
        </w:tc>
      </w:tr>
      <w:tr w14:paraId="007DA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538FD88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849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1" w:hRule="atLeast"/>
          <w:jc w:val="center"/>
        </w:trPr>
        <w:tc>
          <w:tcPr>
            <w:tcW w:w="4029" w:type="dxa"/>
            <w:gridSpan w:val="13"/>
            <w:tcBorders>
              <w:top w:val="nil"/>
              <w:left w:val="nil"/>
              <w:bottom w:val="nil"/>
              <w:right w:val="nil"/>
            </w:tcBorders>
            <w:shd w:val="clear" w:color="auto" w:fill="auto"/>
            <w:vAlign w:val="bottom"/>
          </w:tcPr>
          <w:p w14:paraId="39E427B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615CA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32615D7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第13 页共33页</w:t>
            </w:r>
          </w:p>
        </w:tc>
      </w:tr>
      <w:tr w14:paraId="3B4D4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12D4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63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2C6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F7A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EF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14F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B903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6B94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AD53BD3">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E2FDFF">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8C8D8E">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E19039">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E424AD">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4730BF">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BEE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B03F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37F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3DF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9367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011205001017</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B506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柱面装饰</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76D0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2.面层材料品种、规格、品牌、颜色:木纹铝板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99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0FBE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C356B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9FC4C23">
            <w:pPr>
              <w:jc w:val="center"/>
              <w:rPr>
                <w:rFonts w:hint="eastAsia" w:ascii="宋体" w:hAnsi="宋体" w:eastAsia="宋体" w:cs="宋体"/>
                <w:i w:val="0"/>
                <w:iCs w:val="0"/>
                <w:color w:val="000000"/>
                <w:sz w:val="20"/>
                <w:szCs w:val="20"/>
                <w:u w:val="none"/>
              </w:rPr>
            </w:pPr>
          </w:p>
        </w:tc>
      </w:tr>
      <w:tr w14:paraId="67E6C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63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5387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C03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C8C1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吉祥物互动装置</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7C31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1.定制AI语音对话互动雕塑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2.红外感应系统,内置语言模型主机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61E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6D4A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3041A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4DD4CFF">
            <w:pPr>
              <w:jc w:val="center"/>
              <w:rPr>
                <w:rFonts w:hint="eastAsia" w:ascii="宋体" w:hAnsi="宋体" w:eastAsia="宋体" w:cs="宋体"/>
                <w:i w:val="0"/>
                <w:iCs w:val="0"/>
                <w:color w:val="000000"/>
                <w:sz w:val="20"/>
                <w:szCs w:val="20"/>
                <w:u w:val="none"/>
              </w:rPr>
            </w:pPr>
          </w:p>
        </w:tc>
      </w:tr>
      <w:tr w14:paraId="30BE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52BD2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4CB03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8D586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AD17E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1.PVC+亚克力造型及文字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638E4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F1B43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2EE6446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0386D297">
            <w:pPr>
              <w:jc w:val="center"/>
              <w:rPr>
                <w:rFonts w:hint="eastAsia" w:ascii="宋体" w:hAnsi="宋体" w:eastAsia="宋体" w:cs="宋体"/>
                <w:i w:val="0"/>
                <w:iCs w:val="0"/>
                <w:color w:val="000000"/>
                <w:sz w:val="20"/>
                <w:szCs w:val="20"/>
                <w:u w:val="none"/>
              </w:rPr>
            </w:pPr>
          </w:p>
        </w:tc>
      </w:tr>
      <w:tr w14:paraId="3F061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80" w:hRule="atLeast"/>
          <w:jc w:val="center"/>
        </w:trPr>
        <w:tc>
          <w:tcPr>
            <w:tcW w:w="10655" w:type="dxa"/>
            <w:gridSpan w:val="45"/>
            <w:tcBorders>
              <w:top w:val="nil"/>
              <w:left w:val="nil"/>
              <w:bottom w:val="nil"/>
              <w:right w:val="nil"/>
            </w:tcBorders>
            <w:shd w:val="clear" w:color="auto" w:fill="auto"/>
            <w:vAlign w:val="center"/>
          </w:tcPr>
          <w:p w14:paraId="30346EF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92B788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B4F3A9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CA5D740">
            <w:pPr>
              <w:pStyle w:val="2"/>
              <w:rPr>
                <w:rFonts w:hint="eastAsia"/>
                <w:lang w:val="en-US" w:eastAsia="zh-CN"/>
              </w:rPr>
            </w:pPr>
          </w:p>
          <w:p w14:paraId="6771D14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74B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29" w:hRule="atLeast"/>
          <w:jc w:val="center"/>
        </w:trPr>
        <w:tc>
          <w:tcPr>
            <w:tcW w:w="4029" w:type="dxa"/>
            <w:gridSpan w:val="13"/>
            <w:tcBorders>
              <w:top w:val="nil"/>
              <w:left w:val="nil"/>
              <w:bottom w:val="nil"/>
              <w:right w:val="nil"/>
            </w:tcBorders>
            <w:shd w:val="clear" w:color="auto" w:fill="auto"/>
            <w:vAlign w:val="bottom"/>
          </w:tcPr>
          <w:p w14:paraId="73B87B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9F7B7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321B725">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14页共33页</w:t>
            </w:r>
          </w:p>
        </w:tc>
      </w:tr>
      <w:tr w14:paraId="749C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AEBC0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D44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2AD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B6AB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5338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6E0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2CD2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041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CF5587A">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C9F895">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FF01824">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D28DC3">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F18EBE">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13FA71">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5BF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FC0F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12D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3121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44CC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75D5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351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E7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CBAF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698E0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2502BEC">
            <w:pPr>
              <w:jc w:val="center"/>
              <w:rPr>
                <w:rFonts w:hint="eastAsia" w:ascii="宋体" w:hAnsi="宋体" w:eastAsia="宋体" w:cs="宋体"/>
                <w:i w:val="0"/>
                <w:iCs w:val="0"/>
                <w:color w:val="000000"/>
                <w:sz w:val="20"/>
                <w:szCs w:val="20"/>
                <w:u w:val="none"/>
              </w:rPr>
            </w:pPr>
          </w:p>
        </w:tc>
      </w:tr>
      <w:tr w14:paraId="5E2F7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85F2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051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011302004002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3399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ED8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2.面层材料品种、规格、品牌、颜色:铝方通吊顶60*100*1.2厚,间距80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08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C09E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78AC52">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BF318AC">
            <w:pPr>
              <w:jc w:val="center"/>
              <w:rPr>
                <w:rFonts w:hint="eastAsia" w:ascii="宋体" w:hAnsi="宋体" w:eastAsia="宋体" w:cs="宋体"/>
                <w:i w:val="0"/>
                <w:iCs w:val="0"/>
                <w:color w:val="000000"/>
                <w:sz w:val="20"/>
                <w:szCs w:val="20"/>
                <w:u w:val="none"/>
              </w:rPr>
            </w:pPr>
          </w:p>
        </w:tc>
      </w:tr>
      <w:tr w14:paraId="35EE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20ED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BD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361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EC3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421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CB9E1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F72E4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AE9C21B">
            <w:pPr>
              <w:jc w:val="center"/>
              <w:rPr>
                <w:rFonts w:hint="eastAsia" w:ascii="宋体" w:hAnsi="宋体" w:eastAsia="宋体" w:cs="宋体"/>
                <w:i w:val="0"/>
                <w:iCs w:val="0"/>
                <w:color w:val="000000"/>
                <w:sz w:val="20"/>
                <w:szCs w:val="20"/>
                <w:u w:val="none"/>
              </w:rPr>
            </w:pPr>
          </w:p>
        </w:tc>
      </w:tr>
      <w:tr w14:paraId="2023A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2E4A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2CBEF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011403001006</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0A5BD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476C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BFA4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D966E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019E756">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E5B10A2">
            <w:pPr>
              <w:jc w:val="center"/>
              <w:rPr>
                <w:rFonts w:hint="eastAsia" w:ascii="宋体" w:hAnsi="宋体" w:eastAsia="宋体" w:cs="宋体"/>
                <w:i w:val="0"/>
                <w:iCs w:val="0"/>
                <w:color w:val="000000"/>
                <w:sz w:val="20"/>
                <w:szCs w:val="20"/>
                <w:u w:val="none"/>
              </w:rPr>
            </w:pPr>
          </w:p>
        </w:tc>
      </w:tr>
      <w:tr w14:paraId="656D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544" w:hRule="atLeast"/>
          <w:jc w:val="center"/>
        </w:trPr>
        <w:tc>
          <w:tcPr>
            <w:tcW w:w="10655" w:type="dxa"/>
            <w:gridSpan w:val="45"/>
            <w:tcBorders>
              <w:top w:val="nil"/>
              <w:left w:val="nil"/>
              <w:bottom w:val="nil"/>
              <w:right w:val="nil"/>
            </w:tcBorders>
            <w:shd w:val="clear" w:color="auto" w:fill="auto"/>
            <w:vAlign w:val="center"/>
          </w:tcPr>
          <w:p w14:paraId="2A9BE05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421E6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5" w:hRule="atLeast"/>
          <w:jc w:val="center"/>
        </w:trPr>
        <w:tc>
          <w:tcPr>
            <w:tcW w:w="4029" w:type="dxa"/>
            <w:gridSpan w:val="13"/>
            <w:tcBorders>
              <w:top w:val="nil"/>
              <w:left w:val="nil"/>
              <w:bottom w:val="nil"/>
              <w:right w:val="nil"/>
            </w:tcBorders>
            <w:shd w:val="clear" w:color="auto" w:fill="auto"/>
            <w:vAlign w:val="bottom"/>
          </w:tcPr>
          <w:p w14:paraId="2EF0B98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5C50C28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2B9D1E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15页共33页</w:t>
            </w:r>
          </w:p>
        </w:tc>
      </w:tr>
      <w:tr w14:paraId="5ECD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0ED6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9E0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41D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91A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816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D419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4A18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602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CC7D742">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D5A98E">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0C129A">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3C6A61">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D8042E">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08B7F21">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86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BF30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F36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89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C91C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55A3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972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定制壁布</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D4F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2.面层材料品种、规格、品牌、颜色:定制墙布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3.面层铺粘</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18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205B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2270C2">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B158976">
            <w:pPr>
              <w:jc w:val="center"/>
              <w:rPr>
                <w:rFonts w:hint="eastAsia" w:ascii="宋体" w:hAnsi="宋体" w:eastAsia="宋体" w:cs="宋体"/>
                <w:i w:val="0"/>
                <w:iCs w:val="0"/>
                <w:color w:val="000000"/>
                <w:sz w:val="20"/>
                <w:szCs w:val="20"/>
                <w:u w:val="none"/>
              </w:rPr>
            </w:pPr>
          </w:p>
        </w:tc>
      </w:tr>
      <w:tr w14:paraId="73970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A390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1B2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011705002001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84EA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铲除原墙面瓷砖</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B8C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1.人工铲除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2.清理、集中堆放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1.铲除、清理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C24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81EE8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BB44A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34C180D">
            <w:pPr>
              <w:jc w:val="center"/>
              <w:rPr>
                <w:rFonts w:hint="eastAsia" w:ascii="宋体" w:hAnsi="宋体" w:eastAsia="宋体" w:cs="宋体"/>
                <w:i w:val="0"/>
                <w:iCs w:val="0"/>
                <w:color w:val="000000"/>
                <w:sz w:val="20"/>
                <w:szCs w:val="20"/>
                <w:u w:val="none"/>
              </w:rPr>
            </w:pPr>
          </w:p>
        </w:tc>
      </w:tr>
      <w:tr w14:paraId="7375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BD62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B49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E46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EC5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C9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9D0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4E993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73123CB">
            <w:pPr>
              <w:jc w:val="center"/>
              <w:rPr>
                <w:rFonts w:hint="eastAsia" w:ascii="宋体" w:hAnsi="宋体" w:eastAsia="宋体" w:cs="宋体"/>
                <w:i w:val="0"/>
                <w:iCs w:val="0"/>
                <w:color w:val="000000"/>
                <w:sz w:val="20"/>
                <w:szCs w:val="20"/>
                <w:u w:val="none"/>
              </w:rPr>
            </w:pPr>
          </w:p>
        </w:tc>
      </w:tr>
      <w:tr w14:paraId="7AC66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F6F9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8C8D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1FA1C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549C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1.管道种类、材质:塑料管φ110mm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06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624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C1F83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A88B7CC">
            <w:pPr>
              <w:jc w:val="center"/>
              <w:rPr>
                <w:rFonts w:hint="eastAsia" w:ascii="宋体" w:hAnsi="宋体" w:eastAsia="宋体" w:cs="宋体"/>
                <w:i w:val="0"/>
                <w:iCs w:val="0"/>
                <w:color w:val="000000"/>
                <w:sz w:val="20"/>
                <w:szCs w:val="20"/>
                <w:u w:val="none"/>
              </w:rPr>
            </w:pPr>
          </w:p>
        </w:tc>
      </w:tr>
      <w:tr w14:paraId="7DB00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7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1DB46D0">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44DF54">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0E7B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教学楼与科技楼连接处架空层2F</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D2F668">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A6166">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E53009">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B22C36">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1D357BE">
            <w:pPr>
              <w:jc w:val="center"/>
              <w:rPr>
                <w:rFonts w:hint="eastAsia" w:ascii="宋体" w:hAnsi="宋体" w:eastAsia="宋体" w:cs="宋体"/>
                <w:i w:val="0"/>
                <w:iCs w:val="0"/>
                <w:color w:val="000000"/>
                <w:sz w:val="20"/>
                <w:szCs w:val="20"/>
                <w:u w:val="none"/>
              </w:rPr>
            </w:pPr>
          </w:p>
        </w:tc>
      </w:tr>
      <w:tr w14:paraId="390B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143B7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9C47A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011101005002</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F2BBA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地胶板地面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4152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1.找平层厚度、砂浆配合比:自流平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2.面层材料品种、规格、品牌、颜色:3MM地胶板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1.基层清理、抹找平层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ACC7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FCE89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123.65</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6875ED7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8F4DE41">
            <w:pPr>
              <w:jc w:val="center"/>
              <w:rPr>
                <w:rFonts w:hint="eastAsia" w:ascii="宋体" w:hAnsi="宋体" w:eastAsia="宋体" w:cs="宋体"/>
                <w:i w:val="0"/>
                <w:iCs w:val="0"/>
                <w:color w:val="000000"/>
                <w:sz w:val="20"/>
                <w:szCs w:val="20"/>
                <w:u w:val="none"/>
              </w:rPr>
            </w:pPr>
          </w:p>
        </w:tc>
      </w:tr>
      <w:tr w14:paraId="6E68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616" w:hRule="atLeast"/>
          <w:jc w:val="center"/>
        </w:trPr>
        <w:tc>
          <w:tcPr>
            <w:tcW w:w="10655" w:type="dxa"/>
            <w:gridSpan w:val="45"/>
            <w:tcBorders>
              <w:top w:val="nil"/>
              <w:left w:val="nil"/>
              <w:bottom w:val="nil"/>
              <w:right w:val="nil"/>
            </w:tcBorders>
            <w:shd w:val="clear" w:color="auto" w:fill="auto"/>
            <w:vAlign w:val="center"/>
          </w:tcPr>
          <w:p w14:paraId="1C34DC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186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5" w:hRule="atLeast"/>
          <w:jc w:val="center"/>
        </w:trPr>
        <w:tc>
          <w:tcPr>
            <w:tcW w:w="4029" w:type="dxa"/>
            <w:gridSpan w:val="13"/>
            <w:tcBorders>
              <w:top w:val="nil"/>
              <w:left w:val="nil"/>
              <w:bottom w:val="nil"/>
              <w:right w:val="nil"/>
            </w:tcBorders>
            <w:shd w:val="clear" w:color="auto" w:fill="auto"/>
            <w:vAlign w:val="bottom"/>
          </w:tcPr>
          <w:p w14:paraId="26ED51E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AA0E8D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E134E0E">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第16 页共33页</w:t>
            </w:r>
          </w:p>
        </w:tc>
      </w:tr>
      <w:tr w14:paraId="05A1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F301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C66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08C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F9A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15B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D8C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0D8A5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0ACE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35CA11B">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F25BDC7">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3C7E68B">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869362">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02461C">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2F2C112">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10B9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B241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4EE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5C1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A306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3B86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9E00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1.结合层厚度、砂浆配合比:20mm厚水泥砂浆(掺建筑胶) 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2.面层材料品种、规格、品牌、颜色:花岗岩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2.嵌缝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4CD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9825C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BBCD6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68A4B4E">
            <w:pPr>
              <w:jc w:val="center"/>
              <w:rPr>
                <w:rFonts w:hint="eastAsia" w:ascii="宋体" w:hAnsi="宋体" w:eastAsia="宋体" w:cs="宋体"/>
                <w:i w:val="0"/>
                <w:iCs w:val="0"/>
                <w:color w:val="000000"/>
                <w:sz w:val="20"/>
                <w:szCs w:val="20"/>
                <w:u w:val="none"/>
              </w:rPr>
            </w:pPr>
          </w:p>
        </w:tc>
      </w:tr>
      <w:tr w14:paraId="71416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B2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5FF3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C53F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7927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1.踢脚线高度:60mm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77B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D871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B0C29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FA2DFF">
            <w:pPr>
              <w:jc w:val="center"/>
              <w:rPr>
                <w:rFonts w:hint="eastAsia" w:ascii="宋体" w:hAnsi="宋体" w:eastAsia="宋体" w:cs="宋体"/>
                <w:i w:val="0"/>
                <w:iCs w:val="0"/>
                <w:color w:val="000000"/>
                <w:sz w:val="20"/>
                <w:szCs w:val="20"/>
                <w:u w:val="none"/>
              </w:rPr>
            </w:pPr>
          </w:p>
        </w:tc>
      </w:tr>
      <w:tr w14:paraId="7D98D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B83C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DDA92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011205001018</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6D6E4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石膏板包消防栓</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61D66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F7DC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0BB5F9D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26436C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44F1060">
            <w:pPr>
              <w:jc w:val="center"/>
              <w:rPr>
                <w:rFonts w:hint="eastAsia" w:ascii="宋体" w:hAnsi="宋体" w:eastAsia="宋体" w:cs="宋体"/>
                <w:i w:val="0"/>
                <w:iCs w:val="0"/>
                <w:color w:val="000000"/>
                <w:sz w:val="20"/>
                <w:szCs w:val="20"/>
                <w:u w:val="none"/>
              </w:rPr>
            </w:pPr>
          </w:p>
        </w:tc>
      </w:tr>
      <w:tr w14:paraId="7DC2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5AFC96B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C3F1A0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4D77F5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EBE353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B5EE40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5A2A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9" w:hRule="atLeast"/>
          <w:jc w:val="center"/>
        </w:trPr>
        <w:tc>
          <w:tcPr>
            <w:tcW w:w="4029" w:type="dxa"/>
            <w:gridSpan w:val="13"/>
            <w:tcBorders>
              <w:top w:val="nil"/>
              <w:left w:val="nil"/>
              <w:bottom w:val="nil"/>
              <w:right w:val="nil"/>
            </w:tcBorders>
            <w:shd w:val="clear" w:color="auto" w:fill="auto"/>
            <w:vAlign w:val="bottom"/>
          </w:tcPr>
          <w:p w14:paraId="0FCE24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003417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7F9D0E8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第17 页共33页</w:t>
            </w:r>
          </w:p>
        </w:tc>
      </w:tr>
      <w:tr w14:paraId="205C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14CD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89B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1A2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BC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5AB2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EE32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8ED7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429E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A6FBB65">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1A29DB5">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EB9371">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8B8140">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F06FA4">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AF48D3">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6E4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D66E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3B7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B6DA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B7F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011205001019</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D54D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412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647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D359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5D7A0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54FD085">
            <w:pPr>
              <w:jc w:val="center"/>
              <w:rPr>
                <w:rFonts w:hint="eastAsia" w:ascii="宋体" w:hAnsi="宋体" w:eastAsia="宋体" w:cs="宋体"/>
                <w:i w:val="0"/>
                <w:iCs w:val="0"/>
                <w:color w:val="000000"/>
                <w:sz w:val="20"/>
                <w:szCs w:val="20"/>
                <w:u w:val="none"/>
              </w:rPr>
            </w:pPr>
          </w:p>
        </w:tc>
      </w:tr>
      <w:tr w14:paraId="09D8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E9D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3AF2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011205001020</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753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石膏板墙面（阻燃板基层）</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98D4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1.基层材料种类、规格:18厚双层阻燃板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B5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762C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EFC6D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D780C80">
            <w:pPr>
              <w:jc w:val="center"/>
              <w:rPr>
                <w:rFonts w:hint="eastAsia" w:ascii="宋体" w:hAnsi="宋体" w:eastAsia="宋体" w:cs="宋体"/>
                <w:i w:val="0"/>
                <w:iCs w:val="0"/>
                <w:color w:val="000000"/>
                <w:sz w:val="20"/>
                <w:szCs w:val="20"/>
                <w:u w:val="none"/>
              </w:rPr>
            </w:pPr>
          </w:p>
        </w:tc>
      </w:tr>
      <w:tr w14:paraId="0345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483DF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3244B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B73AB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柱面装饰</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1F4C5E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2.面层材料品种、规格、品牌、颜色:面覆木饰面,转角处圆弧形线条收口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C87C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D71627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41.04</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34D809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BABF44D">
            <w:pPr>
              <w:jc w:val="center"/>
              <w:rPr>
                <w:rFonts w:hint="eastAsia" w:ascii="宋体" w:hAnsi="宋体" w:eastAsia="宋体" w:cs="宋体"/>
                <w:i w:val="0"/>
                <w:iCs w:val="0"/>
                <w:color w:val="000000"/>
                <w:sz w:val="20"/>
                <w:szCs w:val="20"/>
                <w:u w:val="none"/>
              </w:rPr>
            </w:pPr>
          </w:p>
        </w:tc>
      </w:tr>
      <w:tr w14:paraId="7ECC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2AB7D44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287C96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25EA79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50389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4029" w:type="dxa"/>
            <w:gridSpan w:val="13"/>
            <w:tcBorders>
              <w:top w:val="nil"/>
              <w:left w:val="nil"/>
              <w:bottom w:val="nil"/>
              <w:right w:val="nil"/>
            </w:tcBorders>
            <w:shd w:val="clear" w:color="auto" w:fill="auto"/>
            <w:vAlign w:val="bottom"/>
          </w:tcPr>
          <w:p w14:paraId="0C3921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5058DD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CD9D74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18页共33页</w:t>
            </w:r>
          </w:p>
        </w:tc>
      </w:tr>
      <w:tr w14:paraId="0C78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A00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4D5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4FA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048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E59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22B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B574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166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DEE985B">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9B569E">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D54A98">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267DE3">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E4951B0">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EA291C">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A3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B581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8C5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7023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4E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86ED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吉祥物互动装置</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3623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1.定制AI语音对话互动雕塑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2.红外感应系统,内置语言模型主机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3.含配套设施及装备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D4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3B538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F573D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8359690">
            <w:pPr>
              <w:jc w:val="center"/>
              <w:rPr>
                <w:rFonts w:hint="eastAsia" w:ascii="宋体" w:hAnsi="宋体" w:eastAsia="宋体" w:cs="宋体"/>
                <w:i w:val="0"/>
                <w:iCs w:val="0"/>
                <w:color w:val="000000"/>
                <w:sz w:val="20"/>
                <w:szCs w:val="20"/>
                <w:u w:val="none"/>
              </w:rPr>
            </w:pPr>
          </w:p>
        </w:tc>
      </w:tr>
      <w:tr w14:paraId="68028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CA71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E135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011205002007</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E033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B247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1.PVC+亚克力造型及文字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AFCD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BF4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8A2E3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323CC5C">
            <w:pPr>
              <w:jc w:val="center"/>
              <w:rPr>
                <w:rFonts w:hint="eastAsia" w:ascii="宋体" w:hAnsi="宋体" w:eastAsia="宋体" w:cs="宋体"/>
                <w:i w:val="0"/>
                <w:iCs w:val="0"/>
                <w:color w:val="000000"/>
                <w:sz w:val="20"/>
                <w:szCs w:val="20"/>
                <w:u w:val="none"/>
              </w:rPr>
            </w:pPr>
          </w:p>
        </w:tc>
      </w:tr>
      <w:tr w14:paraId="2390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A8470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5F35C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011205002008</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754F9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24F13D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796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F26C3C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6D284303">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65F9C79">
            <w:pPr>
              <w:jc w:val="center"/>
              <w:rPr>
                <w:rFonts w:hint="eastAsia" w:ascii="宋体" w:hAnsi="宋体" w:eastAsia="宋体" w:cs="宋体"/>
                <w:i w:val="0"/>
                <w:iCs w:val="0"/>
                <w:color w:val="000000"/>
                <w:sz w:val="20"/>
                <w:szCs w:val="20"/>
                <w:u w:val="none"/>
              </w:rPr>
            </w:pPr>
          </w:p>
        </w:tc>
      </w:tr>
      <w:tr w14:paraId="05D4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542" w:hRule="atLeast"/>
          <w:jc w:val="center"/>
        </w:trPr>
        <w:tc>
          <w:tcPr>
            <w:tcW w:w="10655" w:type="dxa"/>
            <w:gridSpan w:val="45"/>
            <w:tcBorders>
              <w:top w:val="nil"/>
              <w:left w:val="nil"/>
              <w:bottom w:val="nil"/>
              <w:right w:val="nil"/>
            </w:tcBorders>
            <w:shd w:val="clear" w:color="auto" w:fill="auto"/>
            <w:vAlign w:val="center"/>
          </w:tcPr>
          <w:p w14:paraId="0FA5674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7B688B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CBC7C9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29F6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9" w:hRule="atLeast"/>
          <w:jc w:val="center"/>
        </w:trPr>
        <w:tc>
          <w:tcPr>
            <w:tcW w:w="4029" w:type="dxa"/>
            <w:gridSpan w:val="13"/>
            <w:tcBorders>
              <w:top w:val="nil"/>
              <w:left w:val="nil"/>
              <w:bottom w:val="nil"/>
              <w:right w:val="nil"/>
            </w:tcBorders>
            <w:shd w:val="clear" w:color="auto" w:fill="auto"/>
            <w:vAlign w:val="bottom"/>
          </w:tcPr>
          <w:p w14:paraId="47294C6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B3887B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E5497B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第19 页共33页</w:t>
            </w:r>
          </w:p>
        </w:tc>
      </w:tr>
      <w:tr w14:paraId="4EC5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FED0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77C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5A93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F67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43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833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B748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487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468805A">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155F60">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E26F22">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826482">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1F06710">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98AA73">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1676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8F40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8E4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B340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3F8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011207003002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98B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造型隔断</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D233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备注：含墙及顶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1.隔断材料品种、规格、品牌、颜色:100*60*1.5厚镀锌方管彩色烤漆隔断，间距100mm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1.隔断制作、运输、安装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972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1C8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30.53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CFFF95">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FAAB0B2">
            <w:pPr>
              <w:jc w:val="center"/>
              <w:rPr>
                <w:rFonts w:hint="eastAsia" w:ascii="宋体" w:hAnsi="宋体" w:eastAsia="宋体" w:cs="宋体"/>
                <w:i w:val="0"/>
                <w:iCs w:val="0"/>
                <w:color w:val="000000"/>
                <w:sz w:val="20"/>
                <w:szCs w:val="20"/>
                <w:u w:val="none"/>
              </w:rPr>
            </w:pPr>
          </w:p>
        </w:tc>
      </w:tr>
      <w:tr w14:paraId="5B7D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4B899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339C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D812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铝窗孔板贴面吊顶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AB7D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2.面层材料品种、规格、品牌、颜色:铝窗孔板贴面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D28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F1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16B8B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323530D">
            <w:pPr>
              <w:jc w:val="center"/>
              <w:rPr>
                <w:rFonts w:hint="eastAsia" w:ascii="宋体" w:hAnsi="宋体" w:eastAsia="宋体" w:cs="宋体"/>
                <w:i w:val="0"/>
                <w:iCs w:val="0"/>
                <w:color w:val="000000"/>
                <w:sz w:val="20"/>
                <w:szCs w:val="20"/>
                <w:u w:val="none"/>
              </w:rPr>
            </w:pPr>
          </w:p>
        </w:tc>
      </w:tr>
      <w:tr w14:paraId="7416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B679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5D4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065A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木纹免漆板吊顶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2912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2.面层材料品种、规格、品牌、颜色:木纹免漆板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CB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E4BA5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47.37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A8E1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17E466C">
            <w:pPr>
              <w:jc w:val="center"/>
              <w:rPr>
                <w:rFonts w:hint="eastAsia" w:ascii="宋体" w:hAnsi="宋体" w:eastAsia="宋体" w:cs="宋体"/>
                <w:i w:val="0"/>
                <w:iCs w:val="0"/>
                <w:color w:val="000000"/>
                <w:sz w:val="20"/>
                <w:szCs w:val="20"/>
                <w:u w:val="none"/>
              </w:rPr>
            </w:pPr>
          </w:p>
        </w:tc>
      </w:tr>
      <w:tr w14:paraId="4C77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C39EB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A973C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011403001007</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0EBA40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6D1AB4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1AF7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02C85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65.5</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B70465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96BD924">
            <w:pPr>
              <w:jc w:val="center"/>
              <w:rPr>
                <w:rFonts w:hint="eastAsia" w:ascii="宋体" w:hAnsi="宋体" w:eastAsia="宋体" w:cs="宋体"/>
                <w:i w:val="0"/>
                <w:iCs w:val="0"/>
                <w:color w:val="000000"/>
                <w:sz w:val="20"/>
                <w:szCs w:val="20"/>
                <w:u w:val="none"/>
              </w:rPr>
            </w:pPr>
          </w:p>
        </w:tc>
      </w:tr>
      <w:tr w14:paraId="4045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54" w:hRule="atLeast"/>
          <w:jc w:val="center"/>
        </w:trPr>
        <w:tc>
          <w:tcPr>
            <w:tcW w:w="10655" w:type="dxa"/>
            <w:gridSpan w:val="45"/>
            <w:tcBorders>
              <w:top w:val="nil"/>
              <w:left w:val="nil"/>
              <w:bottom w:val="nil"/>
              <w:right w:val="nil"/>
            </w:tcBorders>
            <w:shd w:val="clear" w:color="auto" w:fill="auto"/>
            <w:vAlign w:val="center"/>
          </w:tcPr>
          <w:p w14:paraId="48A07883">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E1E5B7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7076DE1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5BCB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29" w:hRule="atLeast"/>
          <w:jc w:val="center"/>
        </w:trPr>
        <w:tc>
          <w:tcPr>
            <w:tcW w:w="4029" w:type="dxa"/>
            <w:gridSpan w:val="13"/>
            <w:tcBorders>
              <w:top w:val="nil"/>
              <w:left w:val="nil"/>
              <w:bottom w:val="nil"/>
              <w:right w:val="nil"/>
            </w:tcBorders>
            <w:shd w:val="clear" w:color="auto" w:fill="auto"/>
            <w:vAlign w:val="bottom"/>
          </w:tcPr>
          <w:p w14:paraId="7B87DF3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587FCE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28444C2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20页共33页</w:t>
            </w:r>
          </w:p>
        </w:tc>
      </w:tr>
      <w:tr w14:paraId="038A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792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1EC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6F7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B05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5F8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1A41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06C6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CE4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E5640A0">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384CE2">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223FB5">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CD5272">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7F9847">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B39931">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67E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987B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42E5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949"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B78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E22C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011403001008</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419C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3AD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30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70A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A150B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8E9FCC9">
            <w:pPr>
              <w:jc w:val="center"/>
              <w:rPr>
                <w:rFonts w:hint="eastAsia" w:ascii="宋体" w:hAnsi="宋体" w:eastAsia="宋体" w:cs="宋体"/>
                <w:i w:val="0"/>
                <w:iCs w:val="0"/>
                <w:color w:val="000000"/>
                <w:sz w:val="20"/>
                <w:szCs w:val="20"/>
                <w:u w:val="none"/>
              </w:rPr>
            </w:pPr>
          </w:p>
        </w:tc>
      </w:tr>
      <w:tr w14:paraId="3D23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28A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F7E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0280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定制壁布</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E510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2.面层材料品种、规格、品牌、颜色:定制墙布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3.面层铺粘</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42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837E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6E72E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6E1820E">
            <w:pPr>
              <w:jc w:val="center"/>
              <w:rPr>
                <w:rFonts w:hint="eastAsia" w:ascii="宋体" w:hAnsi="宋体" w:eastAsia="宋体" w:cs="宋体"/>
                <w:i w:val="0"/>
                <w:iCs w:val="0"/>
                <w:color w:val="000000"/>
                <w:sz w:val="20"/>
                <w:szCs w:val="20"/>
                <w:u w:val="none"/>
              </w:rPr>
            </w:pPr>
          </w:p>
        </w:tc>
      </w:tr>
      <w:tr w14:paraId="0266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FAE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E24E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011501004001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966A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背景墙柜子</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B146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1.材质种类:成品定制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2.下侧嵌10*10MM线型灯(中性光),预留变压器位置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A8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86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4D147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9B28ADC">
            <w:pPr>
              <w:jc w:val="center"/>
              <w:rPr>
                <w:rFonts w:hint="eastAsia" w:ascii="宋体" w:hAnsi="宋体" w:eastAsia="宋体" w:cs="宋体"/>
                <w:i w:val="0"/>
                <w:iCs w:val="0"/>
                <w:color w:val="000000"/>
                <w:sz w:val="20"/>
                <w:szCs w:val="20"/>
                <w:u w:val="none"/>
              </w:rPr>
            </w:pPr>
          </w:p>
        </w:tc>
      </w:tr>
      <w:tr w14:paraId="05872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DB4F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BF2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011501004002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9103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背景墙免漆隔板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977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1.材质种类:成品定制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2.下侧嵌10*10MM线型灯(中性光),预留变压器位置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F2E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9A3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D2B69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902EA8E">
            <w:pPr>
              <w:jc w:val="center"/>
              <w:rPr>
                <w:rFonts w:hint="eastAsia" w:ascii="宋体" w:hAnsi="宋体" w:eastAsia="宋体" w:cs="宋体"/>
                <w:i w:val="0"/>
                <w:iCs w:val="0"/>
                <w:color w:val="000000"/>
                <w:sz w:val="20"/>
                <w:szCs w:val="20"/>
                <w:u w:val="none"/>
              </w:rPr>
            </w:pPr>
          </w:p>
        </w:tc>
      </w:tr>
      <w:tr w14:paraId="6834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EDCAA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7465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011701001001</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B809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3E45FB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1.砌体名称:砌筑水池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2.拆除砌体的截面尺寸:3700*600*700mm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4010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606D76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6846760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5F6632D5">
            <w:pPr>
              <w:jc w:val="center"/>
              <w:rPr>
                <w:rFonts w:hint="eastAsia" w:ascii="宋体" w:hAnsi="宋体" w:eastAsia="宋体" w:cs="宋体"/>
                <w:i w:val="0"/>
                <w:iCs w:val="0"/>
                <w:color w:val="000000"/>
                <w:sz w:val="20"/>
                <w:szCs w:val="20"/>
                <w:u w:val="none"/>
              </w:rPr>
            </w:pPr>
          </w:p>
        </w:tc>
      </w:tr>
      <w:tr w14:paraId="6040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78" w:hRule="atLeast"/>
          <w:jc w:val="center"/>
        </w:trPr>
        <w:tc>
          <w:tcPr>
            <w:tcW w:w="10655" w:type="dxa"/>
            <w:gridSpan w:val="45"/>
            <w:tcBorders>
              <w:top w:val="nil"/>
              <w:left w:val="nil"/>
              <w:bottom w:val="nil"/>
              <w:right w:val="nil"/>
            </w:tcBorders>
            <w:shd w:val="clear" w:color="auto" w:fill="auto"/>
            <w:vAlign w:val="center"/>
          </w:tcPr>
          <w:p w14:paraId="3BC1A30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B33A14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40A36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55" w:hRule="atLeast"/>
          <w:jc w:val="center"/>
        </w:trPr>
        <w:tc>
          <w:tcPr>
            <w:tcW w:w="4029" w:type="dxa"/>
            <w:gridSpan w:val="13"/>
            <w:tcBorders>
              <w:top w:val="nil"/>
              <w:left w:val="nil"/>
              <w:bottom w:val="nil"/>
              <w:right w:val="nil"/>
            </w:tcBorders>
            <w:shd w:val="clear" w:color="auto" w:fill="auto"/>
            <w:vAlign w:val="bottom"/>
          </w:tcPr>
          <w:p w14:paraId="2320F43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19ACA38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04CF4A91">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第21 页共33页</w:t>
            </w:r>
          </w:p>
        </w:tc>
      </w:tr>
      <w:tr w14:paraId="2EDA2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6AF1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63E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A48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1FE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7F9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0AA7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B5A3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87F7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262EB72">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986949D">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16345B">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D363E54">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B576DC">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C0B2AF">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45D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F3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D8DF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B5FB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48F1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011705002002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6AD0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铲除原墙面瓷砖</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22A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1.人工铲除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2.清理、集中堆放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1.铲除、清理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82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A655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71D51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C6EA2C5">
            <w:pPr>
              <w:jc w:val="center"/>
              <w:rPr>
                <w:rFonts w:hint="eastAsia" w:ascii="宋体" w:hAnsi="宋体" w:eastAsia="宋体" w:cs="宋体"/>
                <w:i w:val="0"/>
                <w:iCs w:val="0"/>
                <w:color w:val="000000"/>
                <w:sz w:val="20"/>
                <w:szCs w:val="20"/>
                <w:u w:val="none"/>
              </w:rPr>
            </w:pPr>
          </w:p>
        </w:tc>
      </w:tr>
      <w:tr w14:paraId="6B48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D4CD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7926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D2B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EF9C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5531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CE7D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9A9E2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ED26C69">
            <w:pPr>
              <w:jc w:val="center"/>
              <w:rPr>
                <w:rFonts w:hint="eastAsia" w:ascii="宋体" w:hAnsi="宋体" w:eastAsia="宋体" w:cs="宋体"/>
                <w:i w:val="0"/>
                <w:iCs w:val="0"/>
                <w:color w:val="000000"/>
                <w:sz w:val="20"/>
                <w:szCs w:val="20"/>
                <w:u w:val="none"/>
              </w:rPr>
            </w:pPr>
          </w:p>
        </w:tc>
      </w:tr>
      <w:tr w14:paraId="7947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75D1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45D2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011712001002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BA5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FBC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1.管道种类、材质:塑料管φ110mm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781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992D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C20E46">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FB57CE1">
            <w:pPr>
              <w:jc w:val="center"/>
              <w:rPr>
                <w:rFonts w:hint="eastAsia" w:ascii="宋体" w:hAnsi="宋体" w:eastAsia="宋体" w:cs="宋体"/>
                <w:i w:val="0"/>
                <w:iCs w:val="0"/>
                <w:color w:val="000000"/>
                <w:sz w:val="20"/>
                <w:szCs w:val="20"/>
                <w:u w:val="none"/>
              </w:rPr>
            </w:pPr>
          </w:p>
        </w:tc>
      </w:tr>
      <w:tr w14:paraId="62B6D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98"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BBF157">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B6F295">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A305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教学楼与科技楼连接处架空层3F</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193722">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98AD0">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7501A1">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251460">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1586E71">
            <w:pPr>
              <w:jc w:val="center"/>
              <w:rPr>
                <w:rFonts w:hint="eastAsia" w:ascii="宋体" w:hAnsi="宋体" w:eastAsia="宋体" w:cs="宋体"/>
                <w:i w:val="0"/>
                <w:iCs w:val="0"/>
                <w:color w:val="000000"/>
                <w:sz w:val="20"/>
                <w:szCs w:val="20"/>
                <w:u w:val="none"/>
              </w:rPr>
            </w:pPr>
          </w:p>
        </w:tc>
      </w:tr>
      <w:tr w14:paraId="0360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01"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90A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F2B7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011101005005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FFA9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地胶板地面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2EF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1.找平层厚度、砂浆配合比:自流平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2.面层材料品种、规格、品牌、颜色:3MM地胶板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1.基层清理、抹找平层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BE8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536C2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939AF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840EAAB">
            <w:pPr>
              <w:jc w:val="center"/>
              <w:rPr>
                <w:rFonts w:hint="eastAsia" w:ascii="宋体" w:hAnsi="宋体" w:eastAsia="宋体" w:cs="宋体"/>
                <w:i w:val="0"/>
                <w:iCs w:val="0"/>
                <w:color w:val="000000"/>
                <w:sz w:val="20"/>
                <w:szCs w:val="20"/>
                <w:u w:val="none"/>
              </w:rPr>
            </w:pPr>
          </w:p>
        </w:tc>
      </w:tr>
      <w:tr w14:paraId="414A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503"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B925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EE24C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011102001002</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3A41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096492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1.结合层厚度、砂浆配合比:20mm厚水泥砂浆(掺建筑胶) 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2.面层材料品种、规格、品牌、颜色:花岗岩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2.嵌缝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3.材料运输</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1D79C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5B2F5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00C8A7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4ACF78C">
            <w:pPr>
              <w:jc w:val="center"/>
              <w:rPr>
                <w:rFonts w:hint="eastAsia" w:ascii="宋体" w:hAnsi="宋体" w:eastAsia="宋体" w:cs="宋体"/>
                <w:i w:val="0"/>
                <w:iCs w:val="0"/>
                <w:color w:val="000000"/>
                <w:sz w:val="20"/>
                <w:szCs w:val="20"/>
                <w:u w:val="none"/>
              </w:rPr>
            </w:pPr>
          </w:p>
        </w:tc>
      </w:tr>
      <w:tr w14:paraId="5906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C971EB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49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45" w:hRule="atLeast"/>
          <w:jc w:val="center"/>
        </w:trPr>
        <w:tc>
          <w:tcPr>
            <w:tcW w:w="4029" w:type="dxa"/>
            <w:gridSpan w:val="13"/>
            <w:tcBorders>
              <w:top w:val="nil"/>
              <w:left w:val="nil"/>
              <w:bottom w:val="nil"/>
              <w:right w:val="nil"/>
            </w:tcBorders>
            <w:shd w:val="clear" w:color="auto" w:fill="auto"/>
            <w:vAlign w:val="bottom"/>
          </w:tcPr>
          <w:p w14:paraId="17E9567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F0B91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7F88005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第22 页共33页</w:t>
            </w:r>
          </w:p>
        </w:tc>
      </w:tr>
      <w:tr w14:paraId="6F1FB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969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7169B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D5D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D2F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9BA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1C9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3A733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8B2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641EA1D">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F7A087">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671D8B">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55163C">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0106B0">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CD56809">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9F0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8B05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2BC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5633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C965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8101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148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1.踢脚线高度:60mm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2.基层材料种类、规格:阻燃板基层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2DE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980B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2363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EFB6460">
            <w:pPr>
              <w:jc w:val="center"/>
              <w:rPr>
                <w:rFonts w:hint="eastAsia" w:ascii="宋体" w:hAnsi="宋体" w:eastAsia="宋体" w:cs="宋体"/>
                <w:i w:val="0"/>
                <w:iCs w:val="0"/>
                <w:color w:val="000000"/>
                <w:sz w:val="20"/>
                <w:szCs w:val="20"/>
                <w:u w:val="none"/>
              </w:rPr>
            </w:pPr>
          </w:p>
        </w:tc>
      </w:tr>
      <w:tr w14:paraId="58DF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9C7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D1C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B49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石膏板包消防栓</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F80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E7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F3E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1B3D8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14061F1">
            <w:pPr>
              <w:jc w:val="center"/>
              <w:rPr>
                <w:rFonts w:hint="eastAsia" w:ascii="宋体" w:hAnsi="宋体" w:eastAsia="宋体" w:cs="宋体"/>
                <w:i w:val="0"/>
                <w:iCs w:val="0"/>
                <w:color w:val="000000"/>
                <w:sz w:val="20"/>
                <w:szCs w:val="20"/>
                <w:u w:val="none"/>
              </w:rPr>
            </w:pPr>
          </w:p>
        </w:tc>
      </w:tr>
      <w:tr w14:paraId="799F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3AC9B1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878C0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0B050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柱面装饰</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34136E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2.面层材料品种、规格、品牌、颜色:面覆木饰面,转角处圆弧形线条收口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8EE8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47A7A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41.04</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197A195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5C231993">
            <w:pPr>
              <w:jc w:val="center"/>
              <w:rPr>
                <w:rFonts w:hint="eastAsia" w:ascii="宋体" w:hAnsi="宋体" w:eastAsia="宋体" w:cs="宋体"/>
                <w:i w:val="0"/>
                <w:iCs w:val="0"/>
                <w:color w:val="000000"/>
                <w:sz w:val="20"/>
                <w:szCs w:val="20"/>
                <w:u w:val="none"/>
              </w:rPr>
            </w:pPr>
          </w:p>
        </w:tc>
      </w:tr>
      <w:tr w14:paraId="6BFA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80" w:hRule="atLeast"/>
          <w:jc w:val="center"/>
        </w:trPr>
        <w:tc>
          <w:tcPr>
            <w:tcW w:w="10655" w:type="dxa"/>
            <w:gridSpan w:val="45"/>
            <w:tcBorders>
              <w:top w:val="nil"/>
              <w:left w:val="nil"/>
              <w:bottom w:val="nil"/>
              <w:right w:val="nil"/>
            </w:tcBorders>
            <w:shd w:val="clear" w:color="auto" w:fill="auto"/>
            <w:vAlign w:val="center"/>
          </w:tcPr>
          <w:p w14:paraId="6D26626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7909CF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CA84498">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EA6CA8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7FF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01" w:hRule="atLeast"/>
          <w:jc w:val="center"/>
        </w:trPr>
        <w:tc>
          <w:tcPr>
            <w:tcW w:w="4029" w:type="dxa"/>
            <w:gridSpan w:val="13"/>
            <w:tcBorders>
              <w:top w:val="nil"/>
              <w:left w:val="nil"/>
              <w:bottom w:val="nil"/>
              <w:right w:val="nil"/>
            </w:tcBorders>
            <w:shd w:val="clear" w:color="auto" w:fill="auto"/>
            <w:vAlign w:val="bottom"/>
          </w:tcPr>
          <w:p w14:paraId="467D669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1C9D8F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0E3C6C0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第23 页共33页</w:t>
            </w:r>
          </w:p>
        </w:tc>
      </w:tr>
      <w:tr w14:paraId="796A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8109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CAE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CD0C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3DFC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1D4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7AF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22B6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099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542EE5B">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DE0D9E">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CDF010">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8B544C">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432583">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0FC0E3">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8A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B2AE8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741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A5D1D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A466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B271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软木板墙面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9CEA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2.面层材料品种、规格、品牌、颜色:软木板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3.压条材料种类、规格:实木边框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96C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38C3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900EF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9333E54">
            <w:pPr>
              <w:jc w:val="center"/>
              <w:rPr>
                <w:rFonts w:hint="eastAsia" w:ascii="宋体" w:hAnsi="宋体" w:eastAsia="宋体" w:cs="宋体"/>
                <w:i w:val="0"/>
                <w:iCs w:val="0"/>
                <w:color w:val="000000"/>
                <w:sz w:val="20"/>
                <w:szCs w:val="20"/>
                <w:u w:val="none"/>
              </w:rPr>
            </w:pPr>
          </w:p>
        </w:tc>
      </w:tr>
      <w:tr w14:paraId="7116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969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442E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823C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0D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BA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9648A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48F5F0">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B23CC4">
            <w:pPr>
              <w:jc w:val="center"/>
              <w:rPr>
                <w:rFonts w:hint="eastAsia" w:ascii="宋体" w:hAnsi="宋体" w:eastAsia="宋体" w:cs="宋体"/>
                <w:i w:val="0"/>
                <w:iCs w:val="0"/>
                <w:color w:val="000000"/>
                <w:sz w:val="20"/>
                <w:szCs w:val="20"/>
                <w:u w:val="none"/>
              </w:rPr>
            </w:pPr>
          </w:p>
        </w:tc>
      </w:tr>
      <w:tr w14:paraId="7DDE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C0E0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6B232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011205002016</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12086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吉祥物互动装置</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E5EA2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1.定制AI语音对话互动雕塑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2.红外感应系统,内置语言模型主机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3.含配套设施及装备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6F43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3B91A2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A2FE11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053B650">
            <w:pPr>
              <w:jc w:val="center"/>
              <w:rPr>
                <w:rFonts w:hint="eastAsia" w:ascii="宋体" w:hAnsi="宋体" w:eastAsia="宋体" w:cs="宋体"/>
                <w:i w:val="0"/>
                <w:iCs w:val="0"/>
                <w:color w:val="000000"/>
                <w:sz w:val="20"/>
                <w:szCs w:val="20"/>
                <w:u w:val="none"/>
              </w:rPr>
            </w:pPr>
          </w:p>
        </w:tc>
      </w:tr>
      <w:tr w14:paraId="3737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8F7455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57B8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81" w:hRule="atLeast"/>
          <w:jc w:val="center"/>
        </w:trPr>
        <w:tc>
          <w:tcPr>
            <w:tcW w:w="4029" w:type="dxa"/>
            <w:gridSpan w:val="13"/>
            <w:tcBorders>
              <w:top w:val="nil"/>
              <w:left w:val="nil"/>
              <w:bottom w:val="nil"/>
              <w:right w:val="nil"/>
            </w:tcBorders>
            <w:shd w:val="clear" w:color="auto" w:fill="auto"/>
            <w:vAlign w:val="bottom"/>
          </w:tcPr>
          <w:p w14:paraId="0ABC9C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55EDC8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16423670">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第24页共33页</w:t>
            </w:r>
          </w:p>
        </w:tc>
      </w:tr>
      <w:tr w14:paraId="69E4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0CD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3F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35F0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A65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F6C9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510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4BF1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79C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8ADEF0">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957D90">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B31194">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E2C1D3E">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E74599">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DD09C7">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2AB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47E5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F35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1F81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2A7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011205002009</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9D5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D54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1.PVC+亚克力造型及文字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92E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5BC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E0119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E9D0003">
            <w:pPr>
              <w:jc w:val="center"/>
              <w:rPr>
                <w:rFonts w:hint="eastAsia" w:ascii="宋体" w:hAnsi="宋体" w:eastAsia="宋体" w:cs="宋体"/>
                <w:i w:val="0"/>
                <w:iCs w:val="0"/>
                <w:color w:val="000000"/>
                <w:sz w:val="20"/>
                <w:szCs w:val="20"/>
                <w:u w:val="none"/>
              </w:rPr>
            </w:pPr>
          </w:p>
        </w:tc>
      </w:tr>
      <w:tr w14:paraId="0710E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216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BEF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011205002010</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54BDB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642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75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9A0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8379B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EC77B66">
            <w:pPr>
              <w:jc w:val="center"/>
              <w:rPr>
                <w:rFonts w:hint="eastAsia" w:ascii="宋体" w:hAnsi="宋体" w:eastAsia="宋体" w:cs="宋体"/>
                <w:i w:val="0"/>
                <w:iCs w:val="0"/>
                <w:color w:val="000000"/>
                <w:sz w:val="20"/>
                <w:szCs w:val="20"/>
                <w:u w:val="none"/>
              </w:rPr>
            </w:pPr>
          </w:p>
        </w:tc>
      </w:tr>
      <w:tr w14:paraId="41E1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6193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4F85F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011207003003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2B92E8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造型隔断</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7835BB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备注：含墙及顶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1.隔断材料品种、规格、品牌、颜色:100*60*1.5厚镀锌方管彩色烤漆隔断，间距100mm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1.隔断制作、运输、安装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DCD10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4CA1E80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23.18</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7FD3C42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CE38BE4">
            <w:pPr>
              <w:jc w:val="center"/>
              <w:rPr>
                <w:rFonts w:hint="eastAsia" w:ascii="宋体" w:hAnsi="宋体" w:eastAsia="宋体" w:cs="宋体"/>
                <w:i w:val="0"/>
                <w:iCs w:val="0"/>
                <w:color w:val="000000"/>
                <w:sz w:val="20"/>
                <w:szCs w:val="20"/>
                <w:u w:val="none"/>
              </w:rPr>
            </w:pPr>
          </w:p>
        </w:tc>
      </w:tr>
      <w:tr w14:paraId="75605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89" w:hRule="atLeast"/>
          <w:jc w:val="center"/>
        </w:trPr>
        <w:tc>
          <w:tcPr>
            <w:tcW w:w="10655" w:type="dxa"/>
            <w:gridSpan w:val="45"/>
            <w:tcBorders>
              <w:top w:val="nil"/>
              <w:left w:val="nil"/>
              <w:bottom w:val="nil"/>
              <w:right w:val="nil"/>
            </w:tcBorders>
            <w:shd w:val="clear" w:color="auto" w:fill="auto"/>
            <w:vAlign w:val="center"/>
          </w:tcPr>
          <w:p w14:paraId="52F5FB6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48E685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D10CD3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8A4FA3B">
            <w:pPr>
              <w:pStyle w:val="2"/>
              <w:rPr>
                <w:rFonts w:hint="eastAsia"/>
                <w:lang w:val="en-US" w:eastAsia="zh-CN"/>
              </w:rPr>
            </w:pPr>
          </w:p>
          <w:p w14:paraId="4371958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B9F9F9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346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6" w:hRule="atLeast"/>
          <w:jc w:val="center"/>
        </w:trPr>
        <w:tc>
          <w:tcPr>
            <w:tcW w:w="4029" w:type="dxa"/>
            <w:gridSpan w:val="13"/>
            <w:tcBorders>
              <w:top w:val="nil"/>
              <w:left w:val="nil"/>
              <w:bottom w:val="nil"/>
              <w:right w:val="nil"/>
            </w:tcBorders>
            <w:shd w:val="clear" w:color="auto" w:fill="auto"/>
            <w:vAlign w:val="bottom"/>
          </w:tcPr>
          <w:p w14:paraId="511CCE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1E4B9F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E20E44C">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第25页共33 页</w:t>
            </w:r>
          </w:p>
        </w:tc>
      </w:tr>
      <w:tr w14:paraId="178A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F268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E4BE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B712B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7AE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35B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9FD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5FDE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3ED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FA7E9EC">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967C17">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CC3A87">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637051">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A73BB7">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8E1FCB4">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7B0F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1E43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13E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89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60F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BCAF2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7135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5046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1.吊顶形式:不上人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F11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D4B9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E70EE1">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10DEFCD">
            <w:pPr>
              <w:jc w:val="center"/>
              <w:rPr>
                <w:rFonts w:hint="eastAsia" w:ascii="宋体" w:hAnsi="宋体" w:eastAsia="宋体" w:cs="宋体"/>
                <w:i w:val="0"/>
                <w:iCs w:val="0"/>
                <w:color w:val="000000"/>
                <w:sz w:val="20"/>
                <w:szCs w:val="20"/>
                <w:u w:val="none"/>
              </w:rPr>
            </w:pPr>
          </w:p>
        </w:tc>
      </w:tr>
      <w:tr w14:paraId="59A2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90D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C8C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EE77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DD8C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86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5DAB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54.82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0DED48">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3AABA7F">
            <w:pPr>
              <w:jc w:val="center"/>
              <w:rPr>
                <w:rFonts w:hint="eastAsia" w:ascii="宋体" w:hAnsi="宋体" w:eastAsia="宋体" w:cs="宋体"/>
                <w:i w:val="0"/>
                <w:iCs w:val="0"/>
                <w:color w:val="000000"/>
                <w:sz w:val="20"/>
                <w:szCs w:val="20"/>
                <w:u w:val="none"/>
              </w:rPr>
            </w:pPr>
          </w:p>
        </w:tc>
      </w:tr>
      <w:tr w14:paraId="60F1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1220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70C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011403001009</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B7F1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2C8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74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3B6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99.36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74B3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39D1631">
            <w:pPr>
              <w:jc w:val="center"/>
              <w:rPr>
                <w:rFonts w:hint="eastAsia" w:ascii="宋体" w:hAnsi="宋体" w:eastAsia="宋体" w:cs="宋体"/>
                <w:i w:val="0"/>
                <w:iCs w:val="0"/>
                <w:color w:val="000000"/>
                <w:sz w:val="20"/>
                <w:szCs w:val="20"/>
                <w:u w:val="none"/>
              </w:rPr>
            </w:pPr>
          </w:p>
        </w:tc>
      </w:tr>
      <w:tr w14:paraId="4FA9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1433B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8994F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011403001010</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8877F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3B9133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033B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05B14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60B554C9">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5E05D90B">
            <w:pPr>
              <w:jc w:val="center"/>
              <w:rPr>
                <w:rFonts w:hint="eastAsia" w:ascii="宋体" w:hAnsi="宋体" w:eastAsia="宋体" w:cs="宋体"/>
                <w:i w:val="0"/>
                <w:iCs w:val="0"/>
                <w:color w:val="000000"/>
                <w:sz w:val="20"/>
                <w:szCs w:val="20"/>
                <w:u w:val="none"/>
              </w:rPr>
            </w:pPr>
          </w:p>
        </w:tc>
      </w:tr>
      <w:tr w14:paraId="3DDED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6AE5239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895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45" w:hRule="atLeast"/>
          <w:jc w:val="center"/>
        </w:trPr>
        <w:tc>
          <w:tcPr>
            <w:tcW w:w="4029" w:type="dxa"/>
            <w:gridSpan w:val="13"/>
            <w:tcBorders>
              <w:top w:val="nil"/>
              <w:left w:val="nil"/>
              <w:bottom w:val="nil"/>
              <w:right w:val="nil"/>
            </w:tcBorders>
            <w:shd w:val="clear" w:color="auto" w:fill="auto"/>
            <w:vAlign w:val="bottom"/>
          </w:tcPr>
          <w:p w14:paraId="51C555F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0B23E77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277C177">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第26 页共 33 页</w:t>
            </w:r>
          </w:p>
        </w:tc>
      </w:tr>
      <w:tr w14:paraId="1F42E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FD2A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3D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8E8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42E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3DC7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ED3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5A2E0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022F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9C76416">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EB73B5">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CFB4A2">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8A1790">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A8B2FE">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E49E73">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DDE4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1050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8F0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FE0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1566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011405001004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7A1B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定制壁布</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F0D9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2.面层材料品种、规格、品牌、颜色:定制墙布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3.面层铺粘</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6C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569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22.9</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11F59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F06952A">
            <w:pPr>
              <w:jc w:val="center"/>
              <w:rPr>
                <w:rFonts w:hint="eastAsia" w:ascii="宋体" w:hAnsi="宋体" w:eastAsia="宋体" w:cs="宋体"/>
                <w:i w:val="0"/>
                <w:iCs w:val="0"/>
                <w:color w:val="000000"/>
                <w:sz w:val="20"/>
                <w:szCs w:val="20"/>
                <w:u w:val="none"/>
              </w:rPr>
            </w:pPr>
          </w:p>
        </w:tc>
      </w:tr>
      <w:tr w14:paraId="24595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F46A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C4D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011501004003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A481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背景墙柜子</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60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1.材质种类:成品定制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2.下侧嵌10*10MM线型灯(中性光),预留变压器位置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97E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A894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B8641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63098CB">
            <w:pPr>
              <w:jc w:val="center"/>
              <w:rPr>
                <w:rFonts w:hint="eastAsia" w:ascii="宋体" w:hAnsi="宋体" w:eastAsia="宋体" w:cs="宋体"/>
                <w:i w:val="0"/>
                <w:iCs w:val="0"/>
                <w:color w:val="000000"/>
                <w:sz w:val="20"/>
                <w:szCs w:val="20"/>
                <w:u w:val="none"/>
              </w:rPr>
            </w:pPr>
          </w:p>
        </w:tc>
      </w:tr>
      <w:tr w14:paraId="1245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1BEF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9D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011507003001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AB829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亚克力灯箱</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F93B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1.材质、种类:亚克力灯箱，厚100MM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2.含配套照明器具等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A0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E651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63FF06">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FFF413A">
            <w:pPr>
              <w:jc w:val="center"/>
              <w:rPr>
                <w:rFonts w:hint="eastAsia" w:ascii="宋体" w:hAnsi="宋体" w:eastAsia="宋体" w:cs="宋体"/>
                <w:i w:val="0"/>
                <w:iCs w:val="0"/>
                <w:color w:val="000000"/>
                <w:sz w:val="20"/>
                <w:szCs w:val="20"/>
                <w:u w:val="none"/>
              </w:rPr>
            </w:pPr>
          </w:p>
        </w:tc>
      </w:tr>
      <w:tr w14:paraId="5B8C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04C9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8525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011701001002</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500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FDB4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1.砌体名称:砌筑水池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2.拆除砌体的截面尺寸:3700*600*700mm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40D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26D5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C3F8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F1A26ED">
            <w:pPr>
              <w:jc w:val="center"/>
              <w:rPr>
                <w:rFonts w:hint="eastAsia" w:ascii="宋体" w:hAnsi="宋体" w:eastAsia="宋体" w:cs="宋体"/>
                <w:i w:val="0"/>
                <w:iCs w:val="0"/>
                <w:color w:val="000000"/>
                <w:sz w:val="20"/>
                <w:szCs w:val="20"/>
                <w:u w:val="none"/>
              </w:rPr>
            </w:pPr>
          </w:p>
        </w:tc>
      </w:tr>
      <w:tr w14:paraId="16BF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74964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C4B4A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011705002003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030D1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铲除原墙面瓷砖</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424A03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1.人工铲除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2.清理、集中堆放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1.铲除、清理</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F0617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A0056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27.08</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14E047C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2816FCEE">
            <w:pPr>
              <w:jc w:val="center"/>
              <w:rPr>
                <w:rFonts w:hint="eastAsia" w:ascii="宋体" w:hAnsi="宋体" w:eastAsia="宋体" w:cs="宋体"/>
                <w:i w:val="0"/>
                <w:iCs w:val="0"/>
                <w:color w:val="000000"/>
                <w:sz w:val="20"/>
                <w:szCs w:val="20"/>
                <w:u w:val="none"/>
              </w:rPr>
            </w:pPr>
          </w:p>
        </w:tc>
      </w:tr>
      <w:tr w14:paraId="7883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651FD01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D6DA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92" w:hRule="atLeast"/>
          <w:jc w:val="center"/>
        </w:trPr>
        <w:tc>
          <w:tcPr>
            <w:tcW w:w="4029" w:type="dxa"/>
            <w:gridSpan w:val="13"/>
            <w:tcBorders>
              <w:top w:val="nil"/>
              <w:left w:val="nil"/>
              <w:bottom w:val="nil"/>
              <w:right w:val="nil"/>
            </w:tcBorders>
            <w:shd w:val="clear" w:color="auto" w:fill="auto"/>
            <w:vAlign w:val="bottom"/>
          </w:tcPr>
          <w:p w14:paraId="3D7DD4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B86684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2E33B580">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第27 页共 33 页</w:t>
            </w:r>
          </w:p>
        </w:tc>
      </w:tr>
      <w:tr w14:paraId="7C2A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3E32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7CAC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AA2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EA1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DB22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5E94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6A182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CBE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D94C9F9">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262C67">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BDE518">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0E717B">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07DE96">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5BE3C44">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C64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ECFA2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2FC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1253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3F1E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7D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F8F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9B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B77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B9D4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386FD04">
            <w:pPr>
              <w:jc w:val="center"/>
              <w:rPr>
                <w:rFonts w:hint="eastAsia" w:ascii="宋体" w:hAnsi="宋体" w:eastAsia="宋体" w:cs="宋体"/>
                <w:i w:val="0"/>
                <w:iCs w:val="0"/>
                <w:color w:val="000000"/>
                <w:sz w:val="20"/>
                <w:szCs w:val="20"/>
                <w:u w:val="none"/>
              </w:rPr>
            </w:pPr>
          </w:p>
        </w:tc>
      </w:tr>
      <w:tr w14:paraId="3338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AA3C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497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91AF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B618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1.管道种类、材质:塑料管φ110mm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68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563A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57E55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CB8776D">
            <w:pPr>
              <w:jc w:val="center"/>
              <w:rPr>
                <w:rFonts w:hint="eastAsia" w:ascii="宋体" w:hAnsi="宋体" w:eastAsia="宋体" w:cs="宋体"/>
                <w:i w:val="0"/>
                <w:iCs w:val="0"/>
                <w:color w:val="000000"/>
                <w:sz w:val="20"/>
                <w:szCs w:val="20"/>
                <w:u w:val="none"/>
              </w:rPr>
            </w:pPr>
          </w:p>
        </w:tc>
      </w:tr>
      <w:tr w14:paraId="35CC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7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0C1E950">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B56B5D">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880E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教学楼与科技楼连接处架空层4F</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74C42C">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393E0">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DEA22D">
            <w:pPr>
              <w:jc w:val="lef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D025A">
            <w:pPr>
              <w:jc w:val="left"/>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5A82DF0">
            <w:pPr>
              <w:jc w:val="center"/>
              <w:rPr>
                <w:rFonts w:hint="eastAsia" w:ascii="宋体" w:hAnsi="宋体" w:eastAsia="宋体" w:cs="宋体"/>
                <w:i w:val="0"/>
                <w:iCs w:val="0"/>
                <w:color w:val="000000"/>
                <w:sz w:val="20"/>
                <w:szCs w:val="20"/>
                <w:u w:val="none"/>
              </w:rPr>
            </w:pPr>
          </w:p>
        </w:tc>
      </w:tr>
      <w:tr w14:paraId="2D2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41E0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DE54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011101005006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B2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地胶板地面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3C27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1.找平层厚度、砂浆配合比:自流平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2.面层材料品种、规格、品牌、颜色:3MM地胶板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1.基层清理、抹找平层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EF2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3CFA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117.9</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75E703">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EC49A8D">
            <w:pPr>
              <w:jc w:val="center"/>
              <w:rPr>
                <w:rFonts w:hint="eastAsia" w:ascii="宋体" w:hAnsi="宋体" w:eastAsia="宋体" w:cs="宋体"/>
                <w:i w:val="0"/>
                <w:iCs w:val="0"/>
                <w:color w:val="000000"/>
                <w:sz w:val="20"/>
                <w:szCs w:val="20"/>
                <w:u w:val="none"/>
              </w:rPr>
            </w:pPr>
          </w:p>
        </w:tc>
      </w:tr>
      <w:tr w14:paraId="41EB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BEAF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66ABE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011102001003</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C1A3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石材楼面</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2218E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1.结合层厚度、砂浆配合比:20mm厚水泥砂浆(掺建筑胶) 1:3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2.面层材料品种、规格、品牌、颜色:花岗岩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2.嵌缝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3.材料运输</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BD3E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6DF6A6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49D76765">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136A7D71">
            <w:pPr>
              <w:jc w:val="center"/>
              <w:rPr>
                <w:rFonts w:hint="eastAsia" w:ascii="宋体" w:hAnsi="宋体" w:eastAsia="宋体" w:cs="宋体"/>
                <w:i w:val="0"/>
                <w:iCs w:val="0"/>
                <w:color w:val="000000"/>
                <w:sz w:val="20"/>
                <w:szCs w:val="20"/>
                <w:u w:val="none"/>
              </w:rPr>
            </w:pPr>
          </w:p>
        </w:tc>
      </w:tr>
      <w:tr w14:paraId="13C8E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DDF703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027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28" w:hRule="atLeast"/>
          <w:jc w:val="center"/>
        </w:trPr>
        <w:tc>
          <w:tcPr>
            <w:tcW w:w="4029" w:type="dxa"/>
            <w:gridSpan w:val="13"/>
            <w:tcBorders>
              <w:top w:val="nil"/>
              <w:left w:val="nil"/>
              <w:bottom w:val="nil"/>
              <w:right w:val="nil"/>
            </w:tcBorders>
            <w:shd w:val="clear" w:color="auto" w:fill="auto"/>
            <w:vAlign w:val="bottom"/>
          </w:tcPr>
          <w:p w14:paraId="4CE1C3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0DDFFA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6AB61F9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第28 页共 33 页</w:t>
            </w:r>
          </w:p>
        </w:tc>
      </w:tr>
      <w:tr w14:paraId="2C84C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FFA0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26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5E1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A3C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652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23DE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7DD0C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0BF9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BD54ABF">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85053F">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46BB17">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FF9A5B">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BEF552D">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37B7F5">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6F5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C289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9980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6CC7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1D1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011105006005</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92E0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金属踢脚线</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6C8C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1.踢脚线高度:60mm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D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96B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8.29</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B5635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F48FC98">
            <w:pPr>
              <w:jc w:val="center"/>
              <w:rPr>
                <w:rFonts w:hint="eastAsia" w:ascii="宋体" w:hAnsi="宋体" w:eastAsia="宋体" w:cs="宋体"/>
                <w:i w:val="0"/>
                <w:iCs w:val="0"/>
                <w:color w:val="000000"/>
                <w:sz w:val="20"/>
                <w:szCs w:val="20"/>
                <w:u w:val="none"/>
              </w:rPr>
            </w:pPr>
          </w:p>
        </w:tc>
      </w:tr>
      <w:tr w14:paraId="6CDB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8264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057B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A543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石膏板包消防栓</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5BEF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77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56B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10.64</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F88F9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AA77C30">
            <w:pPr>
              <w:jc w:val="center"/>
              <w:rPr>
                <w:rFonts w:hint="eastAsia" w:ascii="宋体" w:hAnsi="宋体" w:eastAsia="宋体" w:cs="宋体"/>
                <w:i w:val="0"/>
                <w:iCs w:val="0"/>
                <w:color w:val="000000"/>
                <w:sz w:val="20"/>
                <w:szCs w:val="20"/>
                <w:u w:val="none"/>
              </w:rPr>
            </w:pPr>
          </w:p>
        </w:tc>
      </w:tr>
      <w:tr w14:paraId="2BA6B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600C2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D0BC5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011205001027</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569E5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柱面装饰</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01D40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2.面层材料品种、规格、品牌、颜色:面覆木饰面,转角处圆弧形线条收口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710E5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5810C7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27.36</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0BA360CB">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5ADE955F">
            <w:pPr>
              <w:jc w:val="center"/>
              <w:rPr>
                <w:rFonts w:hint="eastAsia" w:ascii="宋体" w:hAnsi="宋体" w:eastAsia="宋体" w:cs="宋体"/>
                <w:i w:val="0"/>
                <w:iCs w:val="0"/>
                <w:color w:val="000000"/>
                <w:sz w:val="20"/>
                <w:szCs w:val="20"/>
                <w:u w:val="none"/>
              </w:rPr>
            </w:pPr>
          </w:p>
        </w:tc>
      </w:tr>
      <w:tr w14:paraId="6EED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1DBB859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1642AB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BCDE22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CB5DC9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5BF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 w:hRule="atLeast"/>
          <w:jc w:val="center"/>
        </w:trPr>
        <w:tc>
          <w:tcPr>
            <w:tcW w:w="4029" w:type="dxa"/>
            <w:gridSpan w:val="13"/>
            <w:tcBorders>
              <w:top w:val="nil"/>
              <w:left w:val="nil"/>
              <w:bottom w:val="nil"/>
              <w:right w:val="nil"/>
            </w:tcBorders>
            <w:shd w:val="clear" w:color="auto" w:fill="auto"/>
            <w:vAlign w:val="bottom"/>
          </w:tcPr>
          <w:p w14:paraId="0517A81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835B02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1E4E885B">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第29 页共 33 页</w:t>
            </w:r>
          </w:p>
        </w:tc>
      </w:tr>
      <w:tr w14:paraId="078A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1C9F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E529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6209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C5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84B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AA7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6BF7A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360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FDF03D9">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1BA188">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95D60A">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FBDE3A4">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8C2D80">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CA15E99">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04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34EA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5817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63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0DA8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2898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011205001028</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AB82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D8832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445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46868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D3C573">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9360754">
            <w:pPr>
              <w:jc w:val="center"/>
              <w:rPr>
                <w:rFonts w:hint="eastAsia" w:ascii="宋体" w:hAnsi="宋体" w:eastAsia="宋体" w:cs="宋体"/>
                <w:i w:val="0"/>
                <w:iCs w:val="0"/>
                <w:color w:val="000000"/>
                <w:sz w:val="20"/>
                <w:szCs w:val="20"/>
                <w:u w:val="none"/>
              </w:rPr>
            </w:pPr>
          </w:p>
        </w:tc>
      </w:tr>
      <w:tr w14:paraId="0C91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19136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41846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011205001029</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D3E69B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2B70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备注：含消防暗门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A2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FB7AB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A45E3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AF5E9A5">
            <w:pPr>
              <w:jc w:val="center"/>
              <w:rPr>
                <w:rFonts w:hint="eastAsia" w:ascii="宋体" w:hAnsi="宋体" w:eastAsia="宋体" w:cs="宋体"/>
                <w:i w:val="0"/>
                <w:iCs w:val="0"/>
                <w:color w:val="000000"/>
                <w:sz w:val="20"/>
                <w:szCs w:val="20"/>
                <w:u w:val="none"/>
              </w:rPr>
            </w:pPr>
          </w:p>
        </w:tc>
      </w:tr>
      <w:tr w14:paraId="6437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41A49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A9F9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011205001030</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44A16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石膏板墙面（阻燃板基层）</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152F8B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1.基层材料种类、规格:18厚双层阻燃板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1.龙骨制作、运输、安装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2.基层铺钉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926A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2119B64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0CA011F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2F396653">
            <w:pPr>
              <w:jc w:val="center"/>
              <w:rPr>
                <w:rFonts w:hint="eastAsia" w:ascii="宋体" w:hAnsi="宋体" w:eastAsia="宋体" w:cs="宋体"/>
                <w:i w:val="0"/>
                <w:iCs w:val="0"/>
                <w:color w:val="000000"/>
                <w:sz w:val="20"/>
                <w:szCs w:val="20"/>
                <w:u w:val="none"/>
              </w:rPr>
            </w:pPr>
          </w:p>
        </w:tc>
      </w:tr>
      <w:tr w14:paraId="0C312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271EBD0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E29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55" w:hRule="atLeast"/>
          <w:jc w:val="center"/>
        </w:trPr>
        <w:tc>
          <w:tcPr>
            <w:tcW w:w="4029" w:type="dxa"/>
            <w:gridSpan w:val="13"/>
            <w:tcBorders>
              <w:top w:val="nil"/>
              <w:left w:val="nil"/>
              <w:bottom w:val="nil"/>
              <w:right w:val="nil"/>
            </w:tcBorders>
            <w:shd w:val="clear" w:color="auto" w:fill="auto"/>
            <w:vAlign w:val="bottom"/>
          </w:tcPr>
          <w:p w14:paraId="798DA3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04CF1FC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57D1650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30 页共33 页</w:t>
            </w:r>
          </w:p>
        </w:tc>
      </w:tr>
      <w:tr w14:paraId="42479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11BD7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B292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F71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6EC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BE37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1947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01FB0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AAD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59E9007">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68CFAFB">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22FB92">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69290C">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0477883">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F1C6E5">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C72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A417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AF43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1D56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DAA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011205002017</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3EB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吉祥物互动装置</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9C0E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1.定制AI语音对话互动雕塑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2.红外感应系统,内置语言模型主机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3.含配套设施及装备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24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391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427D1A">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1DCCC84">
            <w:pPr>
              <w:jc w:val="center"/>
              <w:rPr>
                <w:rFonts w:hint="eastAsia" w:ascii="宋体" w:hAnsi="宋体" w:eastAsia="宋体" w:cs="宋体"/>
                <w:i w:val="0"/>
                <w:iCs w:val="0"/>
                <w:color w:val="000000"/>
                <w:sz w:val="20"/>
                <w:szCs w:val="20"/>
                <w:u w:val="none"/>
              </w:rPr>
            </w:pPr>
          </w:p>
        </w:tc>
      </w:tr>
      <w:tr w14:paraId="4DC4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0D8A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EF9E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DFB8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PVC+亚克力造型及文字</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0DE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1.亚克力雕刻烤漆字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1BB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422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C15E5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2935BC">
            <w:pPr>
              <w:jc w:val="center"/>
              <w:rPr>
                <w:rFonts w:hint="eastAsia" w:ascii="宋体" w:hAnsi="宋体" w:eastAsia="宋体" w:cs="宋体"/>
                <w:i w:val="0"/>
                <w:iCs w:val="0"/>
                <w:color w:val="000000"/>
                <w:sz w:val="20"/>
                <w:szCs w:val="20"/>
                <w:u w:val="none"/>
              </w:rPr>
            </w:pPr>
          </w:p>
        </w:tc>
      </w:tr>
      <w:tr w14:paraId="5BDDD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12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C092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EE4E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011205002012</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BA68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磁性贴</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2266AD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1.定制软磁贴打印画面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D4456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F7ED7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E93B646">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5372FCC">
            <w:pPr>
              <w:jc w:val="center"/>
              <w:rPr>
                <w:rFonts w:hint="eastAsia" w:ascii="宋体" w:hAnsi="宋体" w:eastAsia="宋体" w:cs="宋体"/>
                <w:i w:val="0"/>
                <w:iCs w:val="0"/>
                <w:color w:val="000000"/>
                <w:sz w:val="20"/>
                <w:szCs w:val="20"/>
                <w:u w:val="none"/>
              </w:rPr>
            </w:pPr>
          </w:p>
        </w:tc>
      </w:tr>
      <w:tr w14:paraId="023A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79B9DE9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97BC47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65A670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4F72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55" w:hRule="atLeast"/>
          <w:jc w:val="center"/>
        </w:trPr>
        <w:tc>
          <w:tcPr>
            <w:tcW w:w="4029" w:type="dxa"/>
            <w:gridSpan w:val="13"/>
            <w:tcBorders>
              <w:top w:val="nil"/>
              <w:left w:val="nil"/>
              <w:bottom w:val="nil"/>
              <w:right w:val="nil"/>
            </w:tcBorders>
            <w:shd w:val="clear" w:color="auto" w:fill="auto"/>
            <w:vAlign w:val="bottom"/>
          </w:tcPr>
          <w:p w14:paraId="19F0AF4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A88A6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00F3302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第31 页共 33 页</w:t>
            </w:r>
          </w:p>
        </w:tc>
      </w:tr>
      <w:tr w14:paraId="4C778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3D3D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024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3C6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1584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ABB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23F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363791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54A3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E23874D">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8BBFEC">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C87341">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BB938C">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0A4181">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2E1E46C">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33B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38D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221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2E8B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998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011207003004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592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造型隔断</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150E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备注：含墙及顶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1.隔断材料品种、规格、品牌、颜色:100*60*1.5厚镀锌方管彩色烤漆隔断，间距100mm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1.隔断制作、运输、安装</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81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999BF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EF722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A526474">
            <w:pPr>
              <w:jc w:val="center"/>
              <w:rPr>
                <w:rFonts w:hint="eastAsia" w:ascii="宋体" w:hAnsi="宋体" w:eastAsia="宋体" w:cs="宋体"/>
                <w:i w:val="0"/>
                <w:iCs w:val="0"/>
                <w:color w:val="000000"/>
                <w:sz w:val="20"/>
                <w:szCs w:val="20"/>
                <w:u w:val="none"/>
              </w:rPr>
            </w:pPr>
          </w:p>
        </w:tc>
      </w:tr>
      <w:tr w14:paraId="4FB16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FA08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FD9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011302001007</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877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907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1.吊顶形式:不上人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3.基层材料种类、规格:18厚阻燃板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4.面层材料品种、规格、品牌、颜色:石膏板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5.面层另计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380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F16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5D857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6A02C8C">
            <w:pPr>
              <w:jc w:val="center"/>
              <w:rPr>
                <w:rFonts w:hint="eastAsia" w:ascii="宋体" w:hAnsi="宋体" w:eastAsia="宋体" w:cs="宋体"/>
                <w:i w:val="0"/>
                <w:iCs w:val="0"/>
                <w:color w:val="000000"/>
                <w:sz w:val="20"/>
                <w:szCs w:val="20"/>
                <w:u w:val="none"/>
              </w:rPr>
            </w:pPr>
          </w:p>
        </w:tc>
      </w:tr>
      <w:tr w14:paraId="799A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0EEF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12DC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011302001008</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45E0D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木饰面吊顶</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0B53C3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2.基层板铺贴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CE54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089E0C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6C6C7B7">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2090D122">
            <w:pPr>
              <w:jc w:val="center"/>
              <w:rPr>
                <w:rFonts w:hint="eastAsia" w:ascii="宋体" w:hAnsi="宋体" w:eastAsia="宋体" w:cs="宋体"/>
                <w:i w:val="0"/>
                <w:iCs w:val="0"/>
                <w:color w:val="000000"/>
                <w:sz w:val="20"/>
                <w:szCs w:val="20"/>
                <w:u w:val="none"/>
              </w:rPr>
            </w:pPr>
          </w:p>
        </w:tc>
      </w:tr>
      <w:tr w14:paraId="1630F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6" w:hRule="atLeast"/>
          <w:jc w:val="center"/>
        </w:trPr>
        <w:tc>
          <w:tcPr>
            <w:tcW w:w="10655" w:type="dxa"/>
            <w:gridSpan w:val="45"/>
            <w:tcBorders>
              <w:top w:val="nil"/>
              <w:left w:val="nil"/>
              <w:bottom w:val="nil"/>
              <w:right w:val="nil"/>
            </w:tcBorders>
            <w:shd w:val="clear" w:color="auto" w:fill="auto"/>
            <w:vAlign w:val="center"/>
          </w:tcPr>
          <w:p w14:paraId="2D997328">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9E888A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0089FD5">
            <w:pPr>
              <w:pStyle w:val="2"/>
              <w:rPr>
                <w:rFonts w:hint="eastAsia"/>
                <w:lang w:val="en-US" w:eastAsia="zh-CN"/>
              </w:rPr>
            </w:pPr>
          </w:p>
          <w:p w14:paraId="3CE4BEF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FCAE13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E95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6" w:hRule="atLeast"/>
          <w:jc w:val="center"/>
        </w:trPr>
        <w:tc>
          <w:tcPr>
            <w:tcW w:w="4029" w:type="dxa"/>
            <w:gridSpan w:val="13"/>
            <w:tcBorders>
              <w:top w:val="nil"/>
              <w:left w:val="nil"/>
              <w:bottom w:val="nil"/>
              <w:right w:val="nil"/>
            </w:tcBorders>
            <w:shd w:val="clear" w:color="auto" w:fill="auto"/>
            <w:vAlign w:val="bottom"/>
          </w:tcPr>
          <w:p w14:paraId="3D88224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204E9E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443BDFF6">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第32 页共 33 页</w:t>
            </w:r>
          </w:p>
        </w:tc>
      </w:tr>
      <w:tr w14:paraId="3F1E4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7129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E07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E3A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904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58D4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451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249CE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2042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EE6AF13">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F4543F0">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A6E82B">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969C36">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31E7A2">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6570A5">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C60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9AB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31D5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49E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9CF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011302004003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2F48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9B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2.面层材料品种、规格、品牌、颜色:铝方通吊顶60*100*1.2厚,间距180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86D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A8909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62.26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239591">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2D59C74">
            <w:pPr>
              <w:jc w:val="center"/>
              <w:rPr>
                <w:rFonts w:hint="eastAsia" w:ascii="宋体" w:hAnsi="宋体" w:eastAsia="宋体" w:cs="宋体"/>
                <w:i w:val="0"/>
                <w:iCs w:val="0"/>
                <w:color w:val="000000"/>
                <w:sz w:val="20"/>
                <w:szCs w:val="20"/>
                <w:u w:val="none"/>
              </w:rPr>
            </w:pPr>
          </w:p>
        </w:tc>
      </w:tr>
      <w:tr w14:paraId="4964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37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0C07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7610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011302004004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FC4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铝方通吊顶</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9672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1.龙骨类型、材料种类、规格、中距:轻钢龙骨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2.面层材料品种、规格、品牌、颜色:木纹铝方通40*100*1.2厚,间距70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1.底层抹灰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3.面层铺贴</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96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AFF5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17.58</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536C5">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638117E">
            <w:pPr>
              <w:jc w:val="center"/>
              <w:rPr>
                <w:rFonts w:hint="eastAsia" w:ascii="宋体" w:hAnsi="宋体" w:eastAsia="宋体" w:cs="宋体"/>
                <w:i w:val="0"/>
                <w:iCs w:val="0"/>
                <w:color w:val="000000"/>
                <w:sz w:val="20"/>
                <w:szCs w:val="20"/>
                <w:u w:val="none"/>
              </w:rPr>
            </w:pPr>
          </w:p>
        </w:tc>
      </w:tr>
      <w:tr w14:paraId="04CC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50C5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682A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011403001011</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09295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8FF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38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60DC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0E751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E26CC59">
            <w:pPr>
              <w:jc w:val="center"/>
              <w:rPr>
                <w:rFonts w:hint="eastAsia" w:ascii="宋体" w:hAnsi="宋体" w:eastAsia="宋体" w:cs="宋体"/>
                <w:i w:val="0"/>
                <w:iCs w:val="0"/>
                <w:color w:val="000000"/>
                <w:sz w:val="20"/>
                <w:szCs w:val="20"/>
                <w:u w:val="none"/>
              </w:rPr>
            </w:pPr>
          </w:p>
        </w:tc>
      </w:tr>
      <w:tr w14:paraId="214F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1462F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5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00F1F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011403001012</w:t>
            </w:r>
          </w:p>
        </w:tc>
        <w:tc>
          <w:tcPr>
            <w:tcW w:w="1600"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2EA4C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顶棚涂料</w:t>
            </w:r>
          </w:p>
        </w:tc>
        <w:tc>
          <w:tcPr>
            <w:tcW w:w="2465" w:type="dxa"/>
            <w:gridSpan w:val="10"/>
            <w:tcBorders>
              <w:top w:val="single" w:color="000000" w:sz="4" w:space="0"/>
              <w:left w:val="single" w:color="000000" w:sz="4" w:space="0"/>
              <w:bottom w:val="single" w:color="000000" w:sz="8" w:space="0"/>
              <w:right w:val="single" w:color="000000" w:sz="4" w:space="0"/>
            </w:tcBorders>
            <w:shd w:val="clear" w:color="auto" w:fill="auto"/>
            <w:vAlign w:val="center"/>
          </w:tcPr>
          <w:p w14:paraId="19889B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1.基层类型:刮腻子找平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2.油漆品种、刷漆遍数:室内涂料三道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606"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1351A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0BF3C57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125.76</w:t>
            </w:r>
          </w:p>
        </w:tc>
        <w:tc>
          <w:tcPr>
            <w:tcW w:w="1095"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0008F9BF">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456B2700">
            <w:pPr>
              <w:jc w:val="center"/>
              <w:rPr>
                <w:rFonts w:hint="eastAsia" w:ascii="宋体" w:hAnsi="宋体" w:eastAsia="宋体" w:cs="宋体"/>
                <w:i w:val="0"/>
                <w:iCs w:val="0"/>
                <w:color w:val="000000"/>
                <w:sz w:val="20"/>
                <w:szCs w:val="20"/>
                <w:u w:val="none"/>
              </w:rPr>
            </w:pPr>
          </w:p>
        </w:tc>
      </w:tr>
      <w:tr w14:paraId="1F55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562" w:hRule="atLeast"/>
          <w:jc w:val="center"/>
        </w:trPr>
        <w:tc>
          <w:tcPr>
            <w:tcW w:w="10655" w:type="dxa"/>
            <w:gridSpan w:val="45"/>
            <w:tcBorders>
              <w:top w:val="nil"/>
              <w:left w:val="nil"/>
              <w:bottom w:val="nil"/>
              <w:right w:val="nil"/>
            </w:tcBorders>
            <w:shd w:val="clear" w:color="auto" w:fill="auto"/>
            <w:vAlign w:val="center"/>
          </w:tcPr>
          <w:p w14:paraId="4FF8A82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9EAD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28" w:hRule="atLeast"/>
          <w:jc w:val="center"/>
        </w:trPr>
        <w:tc>
          <w:tcPr>
            <w:tcW w:w="4029" w:type="dxa"/>
            <w:gridSpan w:val="13"/>
            <w:tcBorders>
              <w:top w:val="nil"/>
              <w:left w:val="nil"/>
              <w:bottom w:val="nil"/>
              <w:right w:val="nil"/>
            </w:tcBorders>
            <w:shd w:val="clear" w:color="auto" w:fill="auto"/>
            <w:vAlign w:val="bottom"/>
          </w:tcPr>
          <w:p w14:paraId="0BE4B9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835" w:type="dxa"/>
            <w:gridSpan w:val="24"/>
            <w:tcBorders>
              <w:top w:val="nil"/>
              <w:left w:val="nil"/>
              <w:bottom w:val="nil"/>
              <w:right w:val="nil"/>
            </w:tcBorders>
            <w:shd w:val="clear" w:color="auto" w:fill="auto"/>
            <w:vAlign w:val="bottom"/>
          </w:tcPr>
          <w:p w14:paraId="38EF45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791" w:type="dxa"/>
            <w:gridSpan w:val="8"/>
            <w:tcBorders>
              <w:top w:val="nil"/>
              <w:left w:val="nil"/>
              <w:bottom w:val="nil"/>
              <w:right w:val="nil"/>
            </w:tcBorders>
            <w:shd w:val="clear" w:color="auto" w:fill="auto"/>
            <w:vAlign w:val="bottom"/>
          </w:tcPr>
          <w:p w14:paraId="757126C7">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第33 页共 33 页</w:t>
            </w:r>
          </w:p>
        </w:tc>
      </w:tr>
      <w:tr w14:paraId="7A44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D2EF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9F2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00"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77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65"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33B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06"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161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83"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48D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297" w:type="dxa"/>
            <w:gridSpan w:val="12"/>
            <w:tcBorders>
              <w:top w:val="single" w:color="000000" w:sz="8" w:space="0"/>
              <w:left w:val="single" w:color="000000" w:sz="4" w:space="0"/>
              <w:bottom w:val="single" w:color="000000" w:sz="4" w:space="0"/>
              <w:right w:val="single" w:color="000000" w:sz="8" w:space="0"/>
            </w:tcBorders>
            <w:shd w:val="clear" w:color="auto" w:fill="auto"/>
            <w:vAlign w:val="center"/>
          </w:tcPr>
          <w:p w14:paraId="113CA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F19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5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6475544">
            <w:pPr>
              <w:jc w:val="center"/>
              <w:rPr>
                <w:rFonts w:hint="eastAsia" w:ascii="宋体" w:hAnsi="宋体" w:eastAsia="宋体" w:cs="宋体"/>
                <w:i w:val="0"/>
                <w:iCs w:val="0"/>
                <w:color w:val="000000"/>
                <w:sz w:val="20"/>
                <w:szCs w:val="20"/>
                <w:u w:val="none"/>
              </w:rPr>
            </w:pPr>
          </w:p>
        </w:tc>
        <w:tc>
          <w:tcPr>
            <w:tcW w:w="175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27C19D">
            <w:pPr>
              <w:jc w:val="center"/>
              <w:rPr>
                <w:rFonts w:hint="eastAsia" w:ascii="宋体" w:hAnsi="宋体" w:eastAsia="宋体" w:cs="宋体"/>
                <w:i w:val="0"/>
                <w:iCs w:val="0"/>
                <w:color w:val="000000"/>
                <w:sz w:val="20"/>
                <w:szCs w:val="20"/>
                <w:u w:val="none"/>
              </w:rPr>
            </w:pPr>
          </w:p>
        </w:tc>
        <w:tc>
          <w:tcPr>
            <w:tcW w:w="1600"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19361D5">
            <w:pPr>
              <w:jc w:val="center"/>
              <w:rPr>
                <w:rFonts w:hint="eastAsia" w:ascii="宋体" w:hAnsi="宋体" w:eastAsia="宋体" w:cs="宋体"/>
                <w:i w:val="0"/>
                <w:iCs w:val="0"/>
                <w:color w:val="000000"/>
                <w:sz w:val="20"/>
                <w:szCs w:val="20"/>
                <w:u w:val="none"/>
              </w:rPr>
            </w:pPr>
          </w:p>
        </w:tc>
        <w:tc>
          <w:tcPr>
            <w:tcW w:w="2465"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C296AE0">
            <w:pPr>
              <w:jc w:val="center"/>
              <w:rPr>
                <w:rFonts w:hint="eastAsia" w:ascii="宋体" w:hAnsi="宋体" w:eastAsia="宋体" w:cs="宋体"/>
                <w:i w:val="0"/>
                <w:iCs w:val="0"/>
                <w:color w:val="000000"/>
                <w:sz w:val="20"/>
                <w:szCs w:val="20"/>
                <w:u w:val="none"/>
              </w:rPr>
            </w:pPr>
          </w:p>
        </w:tc>
        <w:tc>
          <w:tcPr>
            <w:tcW w:w="606"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252AAE">
            <w:pPr>
              <w:jc w:val="center"/>
              <w:rPr>
                <w:rFonts w:hint="eastAsia" w:ascii="宋体" w:hAnsi="宋体" w:eastAsia="宋体" w:cs="宋体"/>
                <w:i w:val="0"/>
                <w:iCs w:val="0"/>
                <w:color w:val="000000"/>
                <w:sz w:val="20"/>
                <w:szCs w:val="20"/>
                <w:u w:val="none"/>
              </w:rPr>
            </w:pPr>
          </w:p>
        </w:tc>
        <w:tc>
          <w:tcPr>
            <w:tcW w:w="1183"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6C48FE">
            <w:pPr>
              <w:jc w:val="center"/>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1E4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FB0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AD2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86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F16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84D9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011701001003</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10A1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21A1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1.砌体名称:砌筑水池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2.拆除砌体的截面尺寸:3700*600*700mm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12A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6E2A6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0.67</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D9531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BAD98FC">
            <w:pPr>
              <w:jc w:val="center"/>
              <w:rPr>
                <w:rFonts w:hint="eastAsia" w:ascii="宋体" w:hAnsi="宋体" w:eastAsia="宋体" w:cs="宋体"/>
                <w:i w:val="0"/>
                <w:iCs w:val="0"/>
                <w:color w:val="000000"/>
                <w:sz w:val="20"/>
                <w:szCs w:val="20"/>
                <w:u w:val="none"/>
              </w:rPr>
            </w:pPr>
          </w:p>
        </w:tc>
      </w:tr>
      <w:tr w14:paraId="49F6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0F4A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EA0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011705002004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04E5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铲除原墙面瓷砖</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F9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1.人工铲除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2.清理、集中堆放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1.铲除、清理</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13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5069E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40B82D">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6FCF4B1">
            <w:pPr>
              <w:jc w:val="center"/>
              <w:rPr>
                <w:rFonts w:hint="eastAsia" w:ascii="宋体" w:hAnsi="宋体" w:eastAsia="宋体" w:cs="宋体"/>
                <w:i w:val="0"/>
                <w:iCs w:val="0"/>
                <w:color w:val="000000"/>
                <w:sz w:val="20"/>
                <w:szCs w:val="20"/>
                <w:u w:val="none"/>
              </w:rPr>
            </w:pPr>
          </w:p>
        </w:tc>
      </w:tr>
      <w:tr w14:paraId="4C1ED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029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2CD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011708002006</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0E66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铲除原墙顶面涂料</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76D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1.铲除部位名称:顶棚及墙面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2.铲除材料名称:面层涂料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58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2ECC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125.76</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8BF0B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505A8FD">
            <w:pPr>
              <w:jc w:val="center"/>
              <w:rPr>
                <w:rFonts w:hint="eastAsia" w:ascii="宋体" w:hAnsi="宋体" w:eastAsia="宋体" w:cs="宋体"/>
                <w:i w:val="0"/>
                <w:iCs w:val="0"/>
                <w:color w:val="000000"/>
                <w:sz w:val="20"/>
                <w:szCs w:val="20"/>
                <w:u w:val="none"/>
              </w:rPr>
            </w:pPr>
          </w:p>
        </w:tc>
      </w:tr>
      <w:tr w14:paraId="432A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CCB1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8164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011712001004</w:t>
            </w: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0CDD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管道拆除</w:t>
            </w: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01B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1.管道种类、材质:塑料管φ110mm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CE8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A4F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41E74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1325E3E">
            <w:pPr>
              <w:jc w:val="center"/>
              <w:rPr>
                <w:rFonts w:hint="eastAsia" w:ascii="宋体" w:hAnsi="宋体" w:eastAsia="宋体" w:cs="宋体"/>
                <w:i w:val="0"/>
                <w:iCs w:val="0"/>
                <w:color w:val="000000"/>
                <w:sz w:val="20"/>
                <w:szCs w:val="20"/>
                <w:u w:val="none"/>
              </w:rPr>
            </w:pPr>
          </w:p>
        </w:tc>
      </w:tr>
      <w:tr w14:paraId="5BFF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4DD9166">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F49D04">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64536F">
            <w:pPr>
              <w:jc w:val="left"/>
              <w:rPr>
                <w:rFonts w:hint="eastAsia" w:ascii="宋体" w:hAnsi="宋体" w:eastAsia="宋体" w:cs="宋体"/>
                <w:i w:val="0"/>
                <w:iCs w:val="0"/>
                <w:color w:val="000000"/>
                <w:sz w:val="20"/>
                <w:szCs w:val="20"/>
                <w:u w:val="none"/>
              </w:rPr>
            </w:pP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75850A">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5D3A8">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D7C1E">
            <w:pPr>
              <w:jc w:val="righ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B058CC">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48DF2D6">
            <w:pPr>
              <w:jc w:val="center"/>
              <w:rPr>
                <w:rFonts w:hint="eastAsia" w:ascii="宋体" w:hAnsi="宋体" w:eastAsia="宋体" w:cs="宋体"/>
                <w:i w:val="0"/>
                <w:iCs w:val="0"/>
                <w:color w:val="000000"/>
                <w:sz w:val="20"/>
                <w:szCs w:val="20"/>
                <w:u w:val="none"/>
              </w:rPr>
            </w:pPr>
          </w:p>
        </w:tc>
      </w:tr>
      <w:tr w14:paraId="3461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E85DBB1">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02082">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CDE618">
            <w:pPr>
              <w:jc w:val="left"/>
              <w:rPr>
                <w:rFonts w:hint="eastAsia" w:ascii="宋体" w:hAnsi="宋体" w:eastAsia="宋体" w:cs="宋体"/>
                <w:i w:val="0"/>
                <w:iCs w:val="0"/>
                <w:color w:val="000000"/>
                <w:sz w:val="20"/>
                <w:szCs w:val="20"/>
                <w:u w:val="none"/>
              </w:rPr>
            </w:pP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604C95">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C55B15">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1ACCE">
            <w:pPr>
              <w:jc w:val="righ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AC8A84">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539ADBE">
            <w:pPr>
              <w:jc w:val="center"/>
              <w:rPr>
                <w:rFonts w:hint="eastAsia" w:ascii="宋体" w:hAnsi="宋体" w:eastAsia="宋体" w:cs="宋体"/>
                <w:i w:val="0"/>
                <w:iCs w:val="0"/>
                <w:color w:val="000000"/>
                <w:sz w:val="20"/>
                <w:szCs w:val="20"/>
                <w:u w:val="none"/>
              </w:rPr>
            </w:pPr>
          </w:p>
        </w:tc>
      </w:tr>
      <w:tr w14:paraId="4F0C3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5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20AB91D">
            <w:pPr>
              <w:jc w:val="center"/>
              <w:rPr>
                <w:rFonts w:hint="eastAsia" w:ascii="宋体" w:hAnsi="宋体" w:eastAsia="宋体" w:cs="宋体"/>
                <w:i w:val="0"/>
                <w:iCs w:val="0"/>
                <w:color w:val="000000"/>
                <w:sz w:val="20"/>
                <w:szCs w:val="20"/>
                <w:u w:val="none"/>
              </w:rPr>
            </w:pPr>
          </w:p>
        </w:tc>
        <w:tc>
          <w:tcPr>
            <w:tcW w:w="175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0D393">
            <w:pPr>
              <w:jc w:val="left"/>
              <w:rPr>
                <w:rFonts w:hint="eastAsia" w:ascii="宋体" w:hAnsi="宋体" w:eastAsia="宋体" w:cs="宋体"/>
                <w:i w:val="0"/>
                <w:iCs w:val="0"/>
                <w:color w:val="000000"/>
                <w:sz w:val="20"/>
                <w:szCs w:val="20"/>
                <w:u w:val="none"/>
              </w:rPr>
            </w:pPr>
          </w:p>
        </w:tc>
        <w:tc>
          <w:tcPr>
            <w:tcW w:w="16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C27B732">
            <w:pPr>
              <w:jc w:val="left"/>
              <w:rPr>
                <w:rFonts w:hint="eastAsia" w:ascii="宋体" w:hAnsi="宋体" w:eastAsia="宋体" w:cs="宋体"/>
                <w:i w:val="0"/>
                <w:iCs w:val="0"/>
                <w:color w:val="000000"/>
                <w:sz w:val="20"/>
                <w:szCs w:val="20"/>
                <w:u w:val="none"/>
              </w:rPr>
            </w:pPr>
          </w:p>
        </w:tc>
        <w:tc>
          <w:tcPr>
            <w:tcW w:w="24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71B63E">
            <w:pPr>
              <w:jc w:val="left"/>
              <w:rPr>
                <w:rFonts w:hint="eastAsia" w:ascii="宋体" w:hAnsi="宋体" w:eastAsia="宋体" w:cs="宋体"/>
                <w:i w:val="0"/>
                <w:iCs w:val="0"/>
                <w:color w:val="000000"/>
                <w:sz w:val="20"/>
                <w:szCs w:val="20"/>
                <w:u w:val="none"/>
              </w:rPr>
            </w:pPr>
          </w:p>
        </w:tc>
        <w:tc>
          <w:tcPr>
            <w:tcW w:w="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60D8B">
            <w:pPr>
              <w:jc w:val="center"/>
              <w:rPr>
                <w:rFonts w:hint="eastAsia" w:ascii="宋体" w:hAnsi="宋体" w:eastAsia="宋体" w:cs="宋体"/>
                <w:i w:val="0"/>
                <w:iCs w:val="0"/>
                <w:color w:val="000000"/>
                <w:sz w:val="20"/>
                <w:szCs w:val="20"/>
                <w:u w:val="none"/>
              </w:rPr>
            </w:pPr>
          </w:p>
        </w:tc>
        <w:tc>
          <w:tcPr>
            <w:tcW w:w="118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13FAD9">
            <w:pPr>
              <w:jc w:val="right"/>
              <w:rPr>
                <w:rFonts w:hint="eastAsia" w:ascii="宋体" w:hAnsi="宋体" w:eastAsia="宋体" w:cs="宋体"/>
                <w:i w:val="0"/>
                <w:iCs w:val="0"/>
                <w:color w:val="000000"/>
                <w:sz w:val="20"/>
                <w:szCs w:val="20"/>
                <w:u w:val="none"/>
              </w:rPr>
            </w:pPr>
          </w:p>
        </w:tc>
        <w:tc>
          <w:tcPr>
            <w:tcW w:w="10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1F20DE">
            <w:pPr>
              <w:jc w:val="center"/>
              <w:rPr>
                <w:rFonts w:hint="eastAsia" w:ascii="宋体" w:hAnsi="宋体" w:eastAsia="宋体" w:cs="宋体"/>
                <w:i w:val="0"/>
                <w:iCs w:val="0"/>
                <w:color w:val="000000"/>
                <w:sz w:val="20"/>
                <w:szCs w:val="20"/>
                <w:u w:val="none"/>
              </w:rPr>
            </w:pPr>
          </w:p>
        </w:tc>
        <w:tc>
          <w:tcPr>
            <w:tcW w:w="1202"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A36C3B2">
            <w:pPr>
              <w:jc w:val="center"/>
              <w:rPr>
                <w:rFonts w:hint="eastAsia" w:ascii="宋体" w:hAnsi="宋体" w:eastAsia="宋体" w:cs="宋体"/>
                <w:i w:val="0"/>
                <w:iCs w:val="0"/>
                <w:color w:val="000000"/>
                <w:sz w:val="20"/>
                <w:szCs w:val="20"/>
                <w:u w:val="none"/>
              </w:rPr>
            </w:pPr>
          </w:p>
        </w:tc>
      </w:tr>
      <w:tr w14:paraId="24DB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9453" w:type="dxa"/>
            <w:gridSpan w:val="42"/>
            <w:tcBorders>
              <w:top w:val="single" w:color="000000" w:sz="4" w:space="0"/>
              <w:left w:val="single" w:color="000000" w:sz="8" w:space="0"/>
              <w:bottom w:val="single" w:color="000000" w:sz="8" w:space="0"/>
              <w:right w:val="single" w:color="000000" w:sz="4" w:space="0"/>
            </w:tcBorders>
            <w:shd w:val="clear" w:color="auto" w:fill="auto"/>
            <w:vAlign w:val="center"/>
          </w:tcPr>
          <w:p w14:paraId="6184E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527A8E63">
            <w:pPr>
              <w:jc w:val="right"/>
              <w:rPr>
                <w:rFonts w:hint="eastAsia" w:ascii="宋体" w:hAnsi="宋体" w:eastAsia="宋体" w:cs="宋体"/>
                <w:i w:val="0"/>
                <w:iCs w:val="0"/>
                <w:color w:val="000000"/>
                <w:sz w:val="20"/>
                <w:szCs w:val="20"/>
                <w:u w:val="none"/>
              </w:rPr>
            </w:pPr>
          </w:p>
        </w:tc>
      </w:tr>
      <w:tr w14:paraId="37C25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90" w:hRule="atLeast"/>
          <w:jc w:val="center"/>
        </w:trPr>
        <w:tc>
          <w:tcPr>
            <w:tcW w:w="10655" w:type="dxa"/>
            <w:gridSpan w:val="45"/>
            <w:tcBorders>
              <w:top w:val="nil"/>
              <w:left w:val="nil"/>
              <w:bottom w:val="nil"/>
              <w:right w:val="nil"/>
            </w:tcBorders>
            <w:shd w:val="clear" w:color="auto" w:fill="auto"/>
            <w:vAlign w:val="center"/>
          </w:tcPr>
          <w:p w14:paraId="18D9B88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tbl>
            <w:tblPr>
              <w:tblStyle w:val="44"/>
              <w:tblW w:w="10185"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
              <w:gridCol w:w="799"/>
              <w:gridCol w:w="1425"/>
              <w:gridCol w:w="1763"/>
              <w:gridCol w:w="215"/>
              <w:gridCol w:w="2142"/>
              <w:gridCol w:w="615"/>
              <w:gridCol w:w="884"/>
              <w:gridCol w:w="460"/>
              <w:gridCol w:w="709"/>
              <w:gridCol w:w="1154"/>
              <w:gridCol w:w="10"/>
            </w:tblGrid>
            <w:tr w14:paraId="0E45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795" w:hRule="atLeast"/>
              </w:trPr>
              <w:tc>
                <w:tcPr>
                  <w:tcW w:w="10185" w:type="dxa"/>
                  <w:gridSpan w:val="11"/>
                  <w:tcBorders>
                    <w:top w:val="nil"/>
                    <w:left w:val="nil"/>
                    <w:bottom w:val="nil"/>
                    <w:right w:val="nil"/>
                  </w:tcBorders>
                  <w:shd w:val="clear" w:color="auto" w:fill="auto"/>
                  <w:vAlign w:val="center"/>
                </w:tcPr>
                <w:p w14:paraId="48E1F57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6C23F5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8C1794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43C35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0" w:type="dxa"/>
                <w:trHeight w:val="409" w:hRule="atLeast"/>
              </w:trPr>
              <w:tc>
                <w:tcPr>
                  <w:tcW w:w="3990" w:type="dxa"/>
                  <w:gridSpan w:val="3"/>
                  <w:tcBorders>
                    <w:top w:val="nil"/>
                    <w:left w:val="nil"/>
                    <w:bottom w:val="nil"/>
                    <w:right w:val="nil"/>
                  </w:tcBorders>
                  <w:shd w:val="clear" w:color="auto" w:fill="auto"/>
                  <w:vAlign w:val="bottom"/>
                </w:tcPr>
                <w:p w14:paraId="02D3E24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工程名称：装饰装修工程</w:t>
                  </w:r>
                </w:p>
              </w:tc>
              <w:tc>
                <w:tcPr>
                  <w:tcW w:w="4320" w:type="dxa"/>
                  <w:gridSpan w:val="5"/>
                  <w:tcBorders>
                    <w:top w:val="nil"/>
                    <w:left w:val="nil"/>
                    <w:bottom w:val="nil"/>
                    <w:right w:val="nil"/>
                  </w:tcBorders>
                  <w:shd w:val="clear" w:color="auto" w:fill="auto"/>
                  <w:vAlign w:val="bottom"/>
                </w:tcPr>
                <w:p w14:paraId="09DF716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75" w:type="dxa"/>
                  <w:gridSpan w:val="3"/>
                  <w:tcBorders>
                    <w:top w:val="nil"/>
                    <w:left w:val="nil"/>
                    <w:bottom w:val="nil"/>
                    <w:right w:val="nil"/>
                  </w:tcBorders>
                  <w:shd w:val="clear" w:color="auto" w:fill="auto"/>
                  <w:vAlign w:val="bottom"/>
                </w:tcPr>
                <w:p w14:paraId="0AC9C6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5F0D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15" w:hRule="atLeast"/>
              </w:trPr>
              <w:tc>
                <w:tcPr>
                  <w:tcW w:w="810"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69D8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A77A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1AD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7A39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项目特征或工作内容</w:t>
                  </w:r>
                </w:p>
              </w:tc>
              <w:tc>
                <w:tcPr>
                  <w:tcW w:w="6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01A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7716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2325"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2A9F23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EEE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15" w:hRule="atLeast"/>
              </w:trPr>
              <w:tc>
                <w:tcPr>
                  <w:tcW w:w="810"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52EA01B">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E613D24">
                  <w:pPr>
                    <w:jc w:val="center"/>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257A7F">
                  <w:pPr>
                    <w:jc w:val="center"/>
                    <w:rPr>
                      <w:rFonts w:hint="eastAsia" w:ascii="宋体" w:hAnsi="宋体" w:eastAsia="宋体" w:cs="宋体"/>
                      <w:i w:val="0"/>
                      <w:iCs w:val="0"/>
                      <w:color w:val="000000"/>
                      <w:sz w:val="20"/>
                      <w:szCs w:val="20"/>
                      <w:u w:val="none"/>
                    </w:rPr>
                  </w:pPr>
                </w:p>
              </w:tc>
              <w:tc>
                <w:tcPr>
                  <w:tcW w:w="21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4B48DE">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CA1356">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974C0C">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63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0923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A006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AD1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615BEC">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65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B3BC">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CAB">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4298">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5BDF">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9C6EF9">
                  <w:pPr>
                    <w:jc w:val="right"/>
                    <w:rPr>
                      <w:rFonts w:hint="eastAsia" w:ascii="宋体" w:hAnsi="宋体" w:eastAsia="宋体" w:cs="宋体"/>
                      <w:i w:val="0"/>
                      <w:iCs w:val="0"/>
                      <w:color w:val="000000"/>
                      <w:sz w:val="20"/>
                      <w:szCs w:val="20"/>
                      <w:u w:val="none"/>
                    </w:rPr>
                  </w:pPr>
                </w:p>
              </w:tc>
            </w:tr>
            <w:tr w14:paraId="1FC1A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5EE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2200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011801001001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068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BC86">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6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92F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D1DAB">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8DA1AB2">
                  <w:pPr>
                    <w:jc w:val="right"/>
                    <w:rPr>
                      <w:rFonts w:hint="eastAsia" w:ascii="宋体" w:hAnsi="宋体" w:eastAsia="宋体" w:cs="宋体"/>
                      <w:i w:val="0"/>
                      <w:iCs w:val="0"/>
                      <w:color w:val="000000"/>
                      <w:sz w:val="20"/>
                      <w:szCs w:val="20"/>
                      <w:u w:val="none"/>
                    </w:rPr>
                  </w:pPr>
                </w:p>
              </w:tc>
            </w:tr>
            <w:tr w14:paraId="50E8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61AD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F11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011801002001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939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25B">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54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FF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039B6">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BF6D360">
                  <w:pPr>
                    <w:jc w:val="right"/>
                    <w:rPr>
                      <w:rFonts w:hint="eastAsia" w:ascii="宋体" w:hAnsi="宋体" w:eastAsia="宋体" w:cs="宋体"/>
                      <w:i w:val="0"/>
                      <w:iCs w:val="0"/>
                      <w:color w:val="000000"/>
                      <w:sz w:val="20"/>
                      <w:szCs w:val="20"/>
                      <w:u w:val="none"/>
                    </w:rPr>
                  </w:pPr>
                </w:p>
              </w:tc>
            </w:tr>
            <w:tr w14:paraId="5025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59D8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3DC3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011801003001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C7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93E9">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C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55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FF22F">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65C1703">
                  <w:pPr>
                    <w:jc w:val="right"/>
                    <w:rPr>
                      <w:rFonts w:hint="eastAsia" w:ascii="宋体" w:hAnsi="宋体" w:eastAsia="宋体" w:cs="宋体"/>
                      <w:i w:val="0"/>
                      <w:iCs w:val="0"/>
                      <w:color w:val="000000"/>
                      <w:sz w:val="20"/>
                      <w:szCs w:val="20"/>
                      <w:u w:val="none"/>
                    </w:rPr>
                  </w:pPr>
                </w:p>
              </w:tc>
            </w:tr>
            <w:tr w14:paraId="14AB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2E7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DE1D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011801004001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162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5308">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3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77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762E7">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EA63FC">
                  <w:pPr>
                    <w:jc w:val="right"/>
                    <w:rPr>
                      <w:rFonts w:hint="eastAsia" w:ascii="宋体" w:hAnsi="宋体" w:eastAsia="宋体" w:cs="宋体"/>
                      <w:i w:val="0"/>
                      <w:iCs w:val="0"/>
                      <w:color w:val="000000"/>
                      <w:sz w:val="20"/>
                      <w:szCs w:val="20"/>
                      <w:u w:val="none"/>
                    </w:rPr>
                  </w:pPr>
                </w:p>
              </w:tc>
            </w:tr>
            <w:tr w14:paraId="6DB4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EABC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C4514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011801005001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8C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1BC4">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C6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48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1353D">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F30D6">
                  <w:pPr>
                    <w:jc w:val="right"/>
                    <w:rPr>
                      <w:rFonts w:hint="eastAsia" w:ascii="宋体" w:hAnsi="宋体" w:eastAsia="宋体" w:cs="宋体"/>
                      <w:i w:val="0"/>
                      <w:iCs w:val="0"/>
                      <w:color w:val="000000"/>
                      <w:sz w:val="20"/>
                      <w:szCs w:val="20"/>
                      <w:u w:val="none"/>
                    </w:rPr>
                  </w:pPr>
                </w:p>
              </w:tc>
            </w:tr>
            <w:tr w14:paraId="17457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CBC0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225CD5">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E5F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3A48">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3B6">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1075">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A54DB">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2134A8">
                  <w:pPr>
                    <w:jc w:val="right"/>
                    <w:rPr>
                      <w:rFonts w:hint="eastAsia" w:ascii="宋体" w:hAnsi="宋体" w:eastAsia="宋体" w:cs="宋体"/>
                      <w:i w:val="0"/>
                      <w:iCs w:val="0"/>
                      <w:color w:val="000000"/>
                      <w:sz w:val="20"/>
                      <w:szCs w:val="20"/>
                      <w:u w:val="none"/>
                    </w:rPr>
                  </w:pPr>
                </w:p>
              </w:tc>
            </w:tr>
            <w:tr w14:paraId="1055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E2F60C">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561ADE">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77285">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927C">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A0EA">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7AFB">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29D43">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E73B9D7">
                  <w:pPr>
                    <w:jc w:val="right"/>
                    <w:rPr>
                      <w:rFonts w:hint="eastAsia" w:ascii="宋体" w:hAnsi="宋体" w:eastAsia="宋体" w:cs="宋体"/>
                      <w:i w:val="0"/>
                      <w:iCs w:val="0"/>
                      <w:color w:val="000000"/>
                      <w:sz w:val="20"/>
                      <w:szCs w:val="20"/>
                      <w:u w:val="none"/>
                    </w:rPr>
                  </w:pPr>
                </w:p>
              </w:tc>
            </w:tr>
            <w:tr w14:paraId="11E3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D89F4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1D6FCD">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470B7">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A11CA">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CAA7">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089D">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C78A8">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2841D2B">
                  <w:pPr>
                    <w:jc w:val="right"/>
                    <w:rPr>
                      <w:rFonts w:hint="eastAsia" w:ascii="宋体" w:hAnsi="宋体" w:eastAsia="宋体" w:cs="宋体"/>
                      <w:i w:val="0"/>
                      <w:iCs w:val="0"/>
                      <w:color w:val="000000"/>
                      <w:sz w:val="20"/>
                      <w:szCs w:val="20"/>
                      <w:u w:val="none"/>
                    </w:rPr>
                  </w:pPr>
                </w:p>
              </w:tc>
            </w:tr>
            <w:tr w14:paraId="5205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064160">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05FD45">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AE35E">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D9C4">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7682">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B43B">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22A99">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3501F8">
                  <w:pPr>
                    <w:jc w:val="right"/>
                    <w:rPr>
                      <w:rFonts w:hint="eastAsia" w:ascii="宋体" w:hAnsi="宋体" w:eastAsia="宋体" w:cs="宋体"/>
                      <w:i w:val="0"/>
                      <w:iCs w:val="0"/>
                      <w:color w:val="000000"/>
                      <w:sz w:val="20"/>
                      <w:szCs w:val="20"/>
                      <w:u w:val="none"/>
                    </w:rPr>
                  </w:pPr>
                </w:p>
              </w:tc>
            </w:tr>
            <w:tr w14:paraId="47189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A78CA3">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B0CBDE">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7EDF1">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F7CA">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2F6C">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EB0A">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3D912">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84966B">
                  <w:pPr>
                    <w:jc w:val="right"/>
                    <w:rPr>
                      <w:rFonts w:hint="eastAsia" w:ascii="宋体" w:hAnsi="宋体" w:eastAsia="宋体" w:cs="宋体"/>
                      <w:i w:val="0"/>
                      <w:iCs w:val="0"/>
                      <w:color w:val="000000"/>
                      <w:sz w:val="20"/>
                      <w:szCs w:val="20"/>
                      <w:u w:val="none"/>
                    </w:rPr>
                  </w:pPr>
                </w:p>
              </w:tc>
            </w:tr>
            <w:tr w14:paraId="29D30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dxa"/>
                <w:trHeight w:val="345" w:hRule="atLeast"/>
              </w:trPr>
              <w:tc>
                <w:tcPr>
                  <w:tcW w:w="810"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3167B8B">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871B26">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69B0A">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D7E4">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6E65">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3EEA">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3AF89">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F41040">
                  <w:pPr>
                    <w:jc w:val="right"/>
                    <w:rPr>
                      <w:rFonts w:hint="eastAsia" w:ascii="宋体" w:hAnsi="宋体" w:eastAsia="宋体" w:cs="宋体"/>
                      <w:i w:val="0"/>
                      <w:iCs w:val="0"/>
                      <w:color w:val="000000"/>
                      <w:sz w:val="20"/>
                      <w:szCs w:val="20"/>
                      <w:u w:val="none"/>
                    </w:rPr>
                  </w:pPr>
                </w:p>
              </w:tc>
            </w:tr>
          </w:tbl>
          <w:p w14:paraId="61CBB939">
            <w:pPr>
              <w:pStyle w:val="2"/>
              <w:rPr>
                <w:rFonts w:hint="eastAsia" w:ascii="宋体" w:hAnsi="宋体" w:eastAsia="宋体" w:cs="宋体"/>
                <w:b/>
                <w:bCs/>
                <w:i w:val="0"/>
                <w:iCs w:val="0"/>
                <w:color w:val="000000"/>
                <w:kern w:val="0"/>
                <w:sz w:val="36"/>
                <w:szCs w:val="36"/>
                <w:u w:val="none"/>
                <w:lang w:val="en-US" w:eastAsia="zh-CN" w:bidi="ar"/>
              </w:rPr>
            </w:pPr>
          </w:p>
          <w:p w14:paraId="58A359DB">
            <w:pPr>
              <w:rPr>
                <w:rFonts w:hint="eastAsia" w:ascii="宋体" w:hAnsi="宋体" w:eastAsia="宋体" w:cs="宋体"/>
                <w:b/>
                <w:bCs/>
                <w:i w:val="0"/>
                <w:iCs w:val="0"/>
                <w:color w:val="000000"/>
                <w:kern w:val="0"/>
                <w:sz w:val="36"/>
                <w:szCs w:val="36"/>
                <w:u w:val="none"/>
                <w:lang w:val="en-US" w:eastAsia="zh-CN" w:bidi="ar"/>
              </w:rPr>
            </w:pPr>
          </w:p>
          <w:p w14:paraId="1C4ABCCE">
            <w:pPr>
              <w:pStyle w:val="2"/>
              <w:rPr>
                <w:rFonts w:hint="eastAsia"/>
                <w:lang w:val="en-US" w:eastAsia="zh-CN"/>
              </w:rPr>
            </w:pPr>
          </w:p>
          <w:p w14:paraId="25F5113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D236606">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EB35C14">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7561011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42BC1732">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5DE5AD6">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76F09F9">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2B3AB12A">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FE45C5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B61AA0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0148CFE">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2952B694">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5BDA584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77EB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5" w:hRule="atLeast"/>
          <w:jc w:val="center"/>
        </w:trPr>
        <w:tc>
          <w:tcPr>
            <w:tcW w:w="4111" w:type="dxa"/>
            <w:gridSpan w:val="16"/>
            <w:tcBorders>
              <w:top w:val="nil"/>
              <w:left w:val="nil"/>
              <w:bottom w:val="nil"/>
              <w:right w:val="nil"/>
            </w:tcBorders>
            <w:shd w:val="clear" w:color="auto" w:fill="auto"/>
            <w:vAlign w:val="bottom"/>
          </w:tcPr>
          <w:p w14:paraId="0A49D5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00" w:type="dxa"/>
            <w:gridSpan w:val="20"/>
            <w:tcBorders>
              <w:top w:val="nil"/>
              <w:left w:val="nil"/>
              <w:bottom w:val="nil"/>
              <w:right w:val="nil"/>
            </w:tcBorders>
            <w:shd w:val="clear" w:color="auto" w:fill="auto"/>
            <w:vAlign w:val="bottom"/>
          </w:tcPr>
          <w:p w14:paraId="78607CC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844" w:type="dxa"/>
            <w:gridSpan w:val="9"/>
            <w:tcBorders>
              <w:top w:val="nil"/>
              <w:left w:val="nil"/>
              <w:bottom w:val="nil"/>
              <w:right w:val="nil"/>
            </w:tcBorders>
            <w:shd w:val="clear" w:color="auto" w:fill="auto"/>
            <w:vAlign w:val="bottom"/>
          </w:tcPr>
          <w:p w14:paraId="5E1B79F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 页共 11 页</w:t>
            </w:r>
          </w:p>
        </w:tc>
      </w:tr>
      <w:tr w14:paraId="7F34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F53B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FA9F2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DEC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F828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2C5B4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EFF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22D416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BDC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E7C8745">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125C66D">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2AAE0F3">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B76B42">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E9B0D6">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20D068E">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BCA3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00F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E16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27"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D8F12A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EAD32">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37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1层</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8413C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69643A">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760F43">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326C12">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4883F03">
            <w:pPr>
              <w:jc w:val="center"/>
              <w:rPr>
                <w:rFonts w:hint="eastAsia" w:ascii="宋体" w:hAnsi="宋体" w:eastAsia="宋体" w:cs="宋体"/>
                <w:i w:val="0"/>
                <w:iCs w:val="0"/>
                <w:color w:val="000000"/>
                <w:sz w:val="20"/>
                <w:szCs w:val="20"/>
                <w:u w:val="none"/>
              </w:rPr>
            </w:pPr>
          </w:p>
        </w:tc>
      </w:tr>
      <w:tr w14:paraId="7D32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DAA6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E6D8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067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EFA3D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FF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259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4330C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77FF535">
            <w:pPr>
              <w:jc w:val="center"/>
              <w:rPr>
                <w:rFonts w:hint="eastAsia" w:ascii="宋体" w:hAnsi="宋体" w:eastAsia="宋体" w:cs="宋体"/>
                <w:i w:val="0"/>
                <w:iCs w:val="0"/>
                <w:color w:val="000000"/>
                <w:sz w:val="20"/>
                <w:szCs w:val="20"/>
                <w:u w:val="none"/>
              </w:rPr>
            </w:pPr>
          </w:p>
        </w:tc>
      </w:tr>
      <w:tr w14:paraId="3F73A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5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8AB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371D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76C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AA07FE">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34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1EB6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C0B5BB">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1687AE4">
            <w:pPr>
              <w:jc w:val="center"/>
              <w:rPr>
                <w:rFonts w:hint="eastAsia" w:ascii="宋体" w:hAnsi="宋体" w:eastAsia="宋体" w:cs="宋体"/>
                <w:i w:val="0"/>
                <w:iCs w:val="0"/>
                <w:color w:val="000000"/>
                <w:sz w:val="20"/>
                <w:szCs w:val="20"/>
                <w:u w:val="none"/>
              </w:rPr>
            </w:pPr>
          </w:p>
        </w:tc>
      </w:tr>
      <w:tr w14:paraId="6B6E5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ABFA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5868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8A4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52F8E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59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227A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83C9E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A926C79">
            <w:pPr>
              <w:jc w:val="center"/>
              <w:rPr>
                <w:rFonts w:hint="eastAsia" w:ascii="宋体" w:hAnsi="宋体" w:eastAsia="宋体" w:cs="宋体"/>
                <w:i w:val="0"/>
                <w:iCs w:val="0"/>
                <w:color w:val="000000"/>
                <w:sz w:val="20"/>
                <w:szCs w:val="20"/>
                <w:u w:val="none"/>
              </w:rPr>
            </w:pPr>
          </w:p>
        </w:tc>
      </w:tr>
      <w:tr w14:paraId="09499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417"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33B2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A57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A7A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90532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70F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DE52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01D074">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D7F2B78">
            <w:pPr>
              <w:jc w:val="center"/>
              <w:rPr>
                <w:rFonts w:hint="eastAsia" w:ascii="宋体" w:hAnsi="宋体" w:eastAsia="宋体" w:cs="宋体"/>
                <w:i w:val="0"/>
                <w:iCs w:val="0"/>
                <w:color w:val="000000"/>
                <w:sz w:val="20"/>
                <w:szCs w:val="20"/>
                <w:u w:val="none"/>
              </w:rPr>
            </w:pPr>
          </w:p>
        </w:tc>
      </w:tr>
      <w:tr w14:paraId="1E5D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72"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3479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7157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631A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935B9">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329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7521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4764EB">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8F35A1B">
            <w:pPr>
              <w:jc w:val="center"/>
              <w:rPr>
                <w:rFonts w:hint="eastAsia" w:ascii="宋体" w:hAnsi="宋体" w:eastAsia="宋体" w:cs="宋体"/>
                <w:i w:val="0"/>
                <w:iCs w:val="0"/>
                <w:color w:val="000000"/>
                <w:sz w:val="20"/>
                <w:szCs w:val="20"/>
                <w:u w:val="none"/>
              </w:rPr>
            </w:pPr>
          </w:p>
        </w:tc>
      </w:tr>
      <w:tr w14:paraId="6AEE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23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52D8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F13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4967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9D0F9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80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86A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2F52AD">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BFF9257">
            <w:pPr>
              <w:jc w:val="center"/>
              <w:rPr>
                <w:rFonts w:hint="eastAsia" w:ascii="宋体" w:hAnsi="宋体" w:eastAsia="宋体" w:cs="宋体"/>
                <w:i w:val="0"/>
                <w:iCs w:val="0"/>
                <w:color w:val="000000"/>
                <w:sz w:val="20"/>
                <w:szCs w:val="20"/>
                <w:u w:val="none"/>
              </w:rPr>
            </w:pPr>
          </w:p>
        </w:tc>
      </w:tr>
      <w:tr w14:paraId="114E9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253"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311B6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311B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18C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5CDF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B9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B1BC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7AB0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B15D2B5">
            <w:pPr>
              <w:jc w:val="center"/>
              <w:rPr>
                <w:rFonts w:hint="eastAsia" w:ascii="宋体" w:hAnsi="宋体" w:eastAsia="宋体" w:cs="宋体"/>
                <w:i w:val="0"/>
                <w:iCs w:val="0"/>
                <w:color w:val="000000"/>
                <w:sz w:val="20"/>
                <w:szCs w:val="20"/>
                <w:u w:val="none"/>
              </w:rPr>
            </w:pPr>
          </w:p>
        </w:tc>
      </w:tr>
      <w:tr w14:paraId="2DE4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247"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31DB9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E25D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030204031017</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47A0DA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1.名称:双路单控面板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8EEC45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8D2E3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8E620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58340D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662B2579">
            <w:pPr>
              <w:jc w:val="center"/>
              <w:rPr>
                <w:rFonts w:hint="eastAsia" w:ascii="宋体" w:hAnsi="宋体" w:eastAsia="宋体" w:cs="宋体"/>
                <w:i w:val="0"/>
                <w:iCs w:val="0"/>
                <w:color w:val="000000"/>
                <w:sz w:val="20"/>
                <w:szCs w:val="20"/>
                <w:u w:val="none"/>
              </w:rPr>
            </w:pPr>
          </w:p>
        </w:tc>
      </w:tr>
      <w:tr w14:paraId="703B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00" w:hRule="atLeast"/>
          <w:jc w:val="center"/>
        </w:trPr>
        <w:tc>
          <w:tcPr>
            <w:tcW w:w="10655" w:type="dxa"/>
            <w:gridSpan w:val="45"/>
            <w:tcBorders>
              <w:top w:val="nil"/>
              <w:left w:val="nil"/>
              <w:bottom w:val="nil"/>
              <w:right w:val="nil"/>
            </w:tcBorders>
            <w:shd w:val="clear" w:color="auto" w:fill="auto"/>
            <w:vAlign w:val="center"/>
          </w:tcPr>
          <w:p w14:paraId="481A885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0AC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90" w:hRule="atLeast"/>
          <w:jc w:val="center"/>
        </w:trPr>
        <w:tc>
          <w:tcPr>
            <w:tcW w:w="4111" w:type="dxa"/>
            <w:gridSpan w:val="16"/>
            <w:tcBorders>
              <w:top w:val="nil"/>
              <w:left w:val="nil"/>
              <w:bottom w:val="nil"/>
              <w:right w:val="nil"/>
            </w:tcBorders>
            <w:shd w:val="clear" w:color="auto" w:fill="auto"/>
            <w:vAlign w:val="bottom"/>
          </w:tcPr>
          <w:p w14:paraId="1B9FA91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00" w:type="dxa"/>
            <w:gridSpan w:val="20"/>
            <w:tcBorders>
              <w:top w:val="nil"/>
              <w:left w:val="nil"/>
              <w:bottom w:val="nil"/>
              <w:right w:val="nil"/>
            </w:tcBorders>
            <w:shd w:val="clear" w:color="auto" w:fill="auto"/>
            <w:vAlign w:val="bottom"/>
          </w:tcPr>
          <w:p w14:paraId="7F1D95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844" w:type="dxa"/>
            <w:gridSpan w:val="9"/>
            <w:tcBorders>
              <w:top w:val="nil"/>
              <w:left w:val="nil"/>
              <w:bottom w:val="nil"/>
              <w:right w:val="nil"/>
            </w:tcBorders>
            <w:shd w:val="clear" w:color="auto" w:fill="auto"/>
            <w:vAlign w:val="bottom"/>
          </w:tcPr>
          <w:p w14:paraId="37ECE117">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 页共 11 页</w:t>
            </w:r>
          </w:p>
        </w:tc>
      </w:tr>
      <w:tr w14:paraId="4325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050C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FA46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1101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D7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610B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E36F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27C5A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118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763A265">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C6EEEF">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891BF5">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E947A5">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8C8C5B">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261BFC">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B7A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31DD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2C7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B4E78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E9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EB92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0A360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A7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3697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84FA3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290B808">
            <w:pPr>
              <w:jc w:val="center"/>
              <w:rPr>
                <w:rFonts w:hint="eastAsia" w:ascii="宋体" w:hAnsi="宋体" w:eastAsia="宋体" w:cs="宋体"/>
                <w:i w:val="0"/>
                <w:iCs w:val="0"/>
                <w:color w:val="000000"/>
                <w:sz w:val="20"/>
                <w:szCs w:val="20"/>
                <w:u w:val="none"/>
              </w:rPr>
            </w:pPr>
          </w:p>
        </w:tc>
      </w:tr>
      <w:tr w14:paraId="54FCB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CEF87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E46F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030213003010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8E1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1.规格:LED T5灯带,光源6000K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3D8A56">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DE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4E2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4558EA">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F2D12A7">
            <w:pPr>
              <w:jc w:val="center"/>
              <w:rPr>
                <w:rFonts w:hint="eastAsia" w:ascii="宋体" w:hAnsi="宋体" w:eastAsia="宋体" w:cs="宋体"/>
                <w:i w:val="0"/>
                <w:iCs w:val="0"/>
                <w:color w:val="000000"/>
                <w:sz w:val="20"/>
                <w:szCs w:val="20"/>
                <w:u w:val="none"/>
              </w:rPr>
            </w:pPr>
          </w:p>
        </w:tc>
      </w:tr>
      <w:tr w14:paraId="0FD5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67BA4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AE6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1176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嵌入式led长条灯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1.型号:36W,6000K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58B9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C19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8D9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1003AA">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1C617D5">
            <w:pPr>
              <w:jc w:val="center"/>
              <w:rPr>
                <w:rFonts w:hint="eastAsia" w:ascii="宋体" w:hAnsi="宋体" w:eastAsia="宋体" w:cs="宋体"/>
                <w:i w:val="0"/>
                <w:iCs w:val="0"/>
                <w:color w:val="000000"/>
                <w:sz w:val="20"/>
                <w:szCs w:val="20"/>
                <w:u w:val="none"/>
              </w:rPr>
            </w:pPr>
          </w:p>
        </w:tc>
      </w:tr>
      <w:tr w14:paraId="3F64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DE3D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E618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031208008004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35D5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原监控吊顶后下移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1.本体拆除及安装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7CCA8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92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3E19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BC4C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09C62F5">
            <w:pPr>
              <w:jc w:val="center"/>
              <w:rPr>
                <w:rFonts w:hint="eastAsia" w:ascii="宋体" w:hAnsi="宋体" w:eastAsia="宋体" w:cs="宋体"/>
                <w:i w:val="0"/>
                <w:iCs w:val="0"/>
                <w:color w:val="000000"/>
                <w:sz w:val="20"/>
                <w:szCs w:val="20"/>
                <w:u w:val="none"/>
              </w:rPr>
            </w:pPr>
          </w:p>
        </w:tc>
      </w:tr>
      <w:tr w14:paraId="3AB64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F1B5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E131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030212001007</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0F3D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BB64C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895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3136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7E9BD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897CA9E">
            <w:pPr>
              <w:jc w:val="center"/>
              <w:rPr>
                <w:rFonts w:hint="eastAsia" w:ascii="宋体" w:hAnsi="宋体" w:eastAsia="宋体" w:cs="宋体"/>
                <w:i w:val="0"/>
                <w:iCs w:val="0"/>
                <w:color w:val="000000"/>
                <w:sz w:val="20"/>
                <w:szCs w:val="20"/>
                <w:u w:val="none"/>
              </w:rPr>
            </w:pPr>
          </w:p>
        </w:tc>
      </w:tr>
      <w:tr w14:paraId="552E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A43B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B51E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6A5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1.导线型号、材质、规格:6类网线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2F72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E8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3501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47832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01B926B">
            <w:pPr>
              <w:jc w:val="center"/>
              <w:rPr>
                <w:rFonts w:hint="eastAsia" w:ascii="宋体" w:hAnsi="宋体" w:eastAsia="宋体" w:cs="宋体"/>
                <w:i w:val="0"/>
                <w:iCs w:val="0"/>
                <w:color w:val="000000"/>
                <w:sz w:val="20"/>
                <w:szCs w:val="20"/>
                <w:u w:val="none"/>
              </w:rPr>
            </w:pPr>
          </w:p>
        </w:tc>
      </w:tr>
      <w:tr w14:paraId="705B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FC8FA4A">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4C2DC0">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CD10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2层</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39392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04C60">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C22CF8">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6CFC8">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EC90352">
            <w:pPr>
              <w:jc w:val="center"/>
              <w:rPr>
                <w:rFonts w:hint="eastAsia" w:ascii="宋体" w:hAnsi="宋体" w:eastAsia="宋体" w:cs="宋体"/>
                <w:i w:val="0"/>
                <w:iCs w:val="0"/>
                <w:color w:val="000000"/>
                <w:sz w:val="20"/>
                <w:szCs w:val="20"/>
                <w:u w:val="none"/>
              </w:rPr>
            </w:pPr>
          </w:p>
        </w:tc>
      </w:tr>
      <w:tr w14:paraId="2CCA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626A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701E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E1E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0C968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E0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DC289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B7DAC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959E4FA">
            <w:pPr>
              <w:jc w:val="center"/>
              <w:rPr>
                <w:rFonts w:hint="eastAsia" w:ascii="宋体" w:hAnsi="宋体" w:eastAsia="宋体" w:cs="宋体"/>
                <w:i w:val="0"/>
                <w:iCs w:val="0"/>
                <w:color w:val="000000"/>
                <w:sz w:val="20"/>
                <w:szCs w:val="20"/>
                <w:u w:val="none"/>
              </w:rPr>
            </w:pPr>
          </w:p>
        </w:tc>
      </w:tr>
      <w:tr w14:paraId="1FE6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4BCE0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BE670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030212003017</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4B503E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FBB341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A2A5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79D0B0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282.6</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31FCC63">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45C2FE31">
            <w:pPr>
              <w:jc w:val="center"/>
              <w:rPr>
                <w:rFonts w:hint="eastAsia" w:ascii="宋体" w:hAnsi="宋体" w:eastAsia="宋体" w:cs="宋体"/>
                <w:i w:val="0"/>
                <w:iCs w:val="0"/>
                <w:color w:val="000000"/>
                <w:sz w:val="20"/>
                <w:szCs w:val="20"/>
                <w:u w:val="none"/>
              </w:rPr>
            </w:pPr>
          </w:p>
        </w:tc>
      </w:tr>
      <w:tr w14:paraId="5359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763792C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6595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46" w:hRule="atLeast"/>
          <w:jc w:val="center"/>
        </w:trPr>
        <w:tc>
          <w:tcPr>
            <w:tcW w:w="4111" w:type="dxa"/>
            <w:gridSpan w:val="16"/>
            <w:tcBorders>
              <w:top w:val="nil"/>
              <w:left w:val="nil"/>
              <w:bottom w:val="nil"/>
              <w:right w:val="nil"/>
            </w:tcBorders>
            <w:shd w:val="clear" w:color="auto" w:fill="auto"/>
            <w:vAlign w:val="bottom"/>
          </w:tcPr>
          <w:p w14:paraId="4219CC5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1320F1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78E5FEF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3 页共 11 页</w:t>
            </w:r>
          </w:p>
        </w:tc>
      </w:tr>
      <w:tr w14:paraId="2F615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F618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C76C2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CBDE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EB1E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CFE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2F9B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39802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51F1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3AA1E88">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C03BFE">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B2179A">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2AFBB8">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D2FA68">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2393E5">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A3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2C29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5408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BEE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8D00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84D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D7B8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EB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81B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B81B2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D672195">
            <w:pPr>
              <w:jc w:val="center"/>
              <w:rPr>
                <w:rFonts w:hint="eastAsia" w:ascii="宋体" w:hAnsi="宋体" w:eastAsia="宋体" w:cs="宋体"/>
                <w:i w:val="0"/>
                <w:iCs w:val="0"/>
                <w:color w:val="000000"/>
                <w:sz w:val="20"/>
                <w:szCs w:val="20"/>
                <w:u w:val="none"/>
              </w:rPr>
            </w:pPr>
          </w:p>
        </w:tc>
      </w:tr>
      <w:tr w14:paraId="4226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A20D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21AD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030212003019</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79A3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7918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4F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E2005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BCC0DB">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DE636DE">
            <w:pPr>
              <w:jc w:val="center"/>
              <w:rPr>
                <w:rFonts w:hint="eastAsia" w:ascii="宋体" w:hAnsi="宋体" w:eastAsia="宋体" w:cs="宋体"/>
                <w:i w:val="0"/>
                <w:iCs w:val="0"/>
                <w:color w:val="000000"/>
                <w:sz w:val="20"/>
                <w:szCs w:val="20"/>
                <w:u w:val="none"/>
              </w:rPr>
            </w:pPr>
          </w:p>
        </w:tc>
      </w:tr>
      <w:tr w14:paraId="63B2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9FE6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9F1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0B8C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E534E">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F022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90B40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CE59C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3C8A995">
            <w:pPr>
              <w:jc w:val="center"/>
              <w:rPr>
                <w:rFonts w:hint="eastAsia" w:ascii="宋体" w:hAnsi="宋体" w:eastAsia="宋体" w:cs="宋体"/>
                <w:i w:val="0"/>
                <w:iCs w:val="0"/>
                <w:color w:val="000000"/>
                <w:sz w:val="20"/>
                <w:szCs w:val="20"/>
                <w:u w:val="none"/>
              </w:rPr>
            </w:pPr>
          </w:p>
        </w:tc>
      </w:tr>
      <w:tr w14:paraId="684F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EB83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985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203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F51CB">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1A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B277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8F451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F1D8611">
            <w:pPr>
              <w:jc w:val="center"/>
              <w:rPr>
                <w:rFonts w:hint="eastAsia" w:ascii="宋体" w:hAnsi="宋体" w:eastAsia="宋体" w:cs="宋体"/>
                <w:i w:val="0"/>
                <w:iCs w:val="0"/>
                <w:color w:val="000000"/>
                <w:sz w:val="20"/>
                <w:szCs w:val="20"/>
                <w:u w:val="none"/>
              </w:rPr>
            </w:pPr>
          </w:p>
        </w:tc>
      </w:tr>
      <w:tr w14:paraId="17F85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9152B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ED80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A3D2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18FF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B9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A3F3A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4DE05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46C8373">
            <w:pPr>
              <w:jc w:val="center"/>
              <w:rPr>
                <w:rFonts w:hint="eastAsia" w:ascii="宋体" w:hAnsi="宋体" w:eastAsia="宋体" w:cs="宋体"/>
                <w:i w:val="0"/>
                <w:iCs w:val="0"/>
                <w:color w:val="000000"/>
                <w:sz w:val="20"/>
                <w:szCs w:val="20"/>
                <w:u w:val="none"/>
              </w:rPr>
            </w:pPr>
          </w:p>
        </w:tc>
      </w:tr>
      <w:tr w14:paraId="59F28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F15F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969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E5A0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1.名称:双路单控面板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CB222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E68C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265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E0A273">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60462FA">
            <w:pPr>
              <w:jc w:val="center"/>
              <w:rPr>
                <w:rFonts w:hint="eastAsia" w:ascii="宋体" w:hAnsi="宋体" w:eastAsia="宋体" w:cs="宋体"/>
                <w:i w:val="0"/>
                <w:iCs w:val="0"/>
                <w:color w:val="000000"/>
                <w:sz w:val="20"/>
                <w:szCs w:val="20"/>
                <w:u w:val="none"/>
              </w:rPr>
            </w:pPr>
          </w:p>
        </w:tc>
      </w:tr>
      <w:tr w14:paraId="4A3DF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51DE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532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288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1.名称:三路单控面板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CFFA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12E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219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B1ACC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F9E0885">
            <w:pPr>
              <w:jc w:val="center"/>
              <w:rPr>
                <w:rFonts w:hint="eastAsia" w:ascii="宋体" w:hAnsi="宋体" w:eastAsia="宋体" w:cs="宋体"/>
                <w:i w:val="0"/>
                <w:iCs w:val="0"/>
                <w:color w:val="000000"/>
                <w:sz w:val="20"/>
                <w:szCs w:val="20"/>
                <w:u w:val="none"/>
              </w:rPr>
            </w:pPr>
          </w:p>
        </w:tc>
      </w:tr>
      <w:tr w14:paraId="21F0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60174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A48E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030204031015</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3BCC2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C2D19FC">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016D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A2346B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A5B544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6967EC7E">
            <w:pPr>
              <w:jc w:val="center"/>
              <w:rPr>
                <w:rFonts w:hint="eastAsia" w:ascii="宋体" w:hAnsi="宋体" w:eastAsia="宋体" w:cs="宋体"/>
                <w:i w:val="0"/>
                <w:iCs w:val="0"/>
                <w:color w:val="000000"/>
                <w:sz w:val="20"/>
                <w:szCs w:val="20"/>
                <w:u w:val="none"/>
              </w:rPr>
            </w:pPr>
          </w:p>
        </w:tc>
      </w:tr>
      <w:tr w14:paraId="18BC6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59" w:hRule="atLeast"/>
          <w:jc w:val="center"/>
        </w:trPr>
        <w:tc>
          <w:tcPr>
            <w:tcW w:w="10655" w:type="dxa"/>
            <w:gridSpan w:val="45"/>
            <w:tcBorders>
              <w:top w:val="nil"/>
              <w:left w:val="nil"/>
              <w:bottom w:val="nil"/>
              <w:right w:val="nil"/>
            </w:tcBorders>
            <w:shd w:val="clear" w:color="auto" w:fill="auto"/>
            <w:vAlign w:val="center"/>
          </w:tcPr>
          <w:p w14:paraId="388013DC">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781F6BD0">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2B384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28" w:hRule="atLeast"/>
          <w:jc w:val="center"/>
        </w:trPr>
        <w:tc>
          <w:tcPr>
            <w:tcW w:w="4111" w:type="dxa"/>
            <w:gridSpan w:val="16"/>
            <w:tcBorders>
              <w:top w:val="nil"/>
              <w:left w:val="nil"/>
              <w:bottom w:val="nil"/>
              <w:right w:val="nil"/>
            </w:tcBorders>
            <w:shd w:val="clear" w:color="auto" w:fill="auto"/>
            <w:vAlign w:val="bottom"/>
          </w:tcPr>
          <w:p w14:paraId="35A126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53B32F6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5E9AE65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 页共 11 页</w:t>
            </w:r>
          </w:p>
        </w:tc>
      </w:tr>
      <w:tr w14:paraId="476D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3C4E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0ED7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3C3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E6B8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FB1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3FD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034A0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DC4F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C06D129">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83EAE7">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0702BB">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18AE0A">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759964">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04BA1E">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05A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9239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297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53"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9B36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5C9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F995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1.规格:LED T5灯带,光源6000K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8041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73F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BAF3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8694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BBCA596">
            <w:pPr>
              <w:jc w:val="center"/>
              <w:rPr>
                <w:rFonts w:hint="eastAsia" w:ascii="宋体" w:hAnsi="宋体" w:eastAsia="宋体" w:cs="宋体"/>
                <w:i w:val="0"/>
                <w:iCs w:val="0"/>
                <w:color w:val="000000"/>
                <w:sz w:val="20"/>
                <w:szCs w:val="20"/>
                <w:u w:val="none"/>
              </w:rPr>
            </w:pPr>
          </w:p>
        </w:tc>
      </w:tr>
      <w:tr w14:paraId="1961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72"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A2CE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538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030213004006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5139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嵌入式led长条灯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1.型号:36W,6000K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2.规格:120cm*7cm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9BD08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F8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9F3A2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956AF4">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3CA75AF">
            <w:pPr>
              <w:jc w:val="center"/>
              <w:rPr>
                <w:rFonts w:hint="eastAsia" w:ascii="宋体" w:hAnsi="宋体" w:eastAsia="宋体" w:cs="宋体"/>
                <w:i w:val="0"/>
                <w:iCs w:val="0"/>
                <w:color w:val="000000"/>
                <w:sz w:val="20"/>
                <w:szCs w:val="20"/>
                <w:u w:val="none"/>
              </w:rPr>
            </w:pPr>
          </w:p>
        </w:tc>
      </w:tr>
      <w:tr w14:paraId="30B0D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199"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1724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C2C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030213004011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00D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1.规格:95cm*12cm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F6D4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3C2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C7B1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D5B18">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74B3E0E">
            <w:pPr>
              <w:jc w:val="center"/>
              <w:rPr>
                <w:rFonts w:hint="eastAsia" w:ascii="宋体" w:hAnsi="宋体" w:eastAsia="宋体" w:cs="宋体"/>
                <w:i w:val="0"/>
                <w:iCs w:val="0"/>
                <w:color w:val="000000"/>
                <w:sz w:val="20"/>
                <w:szCs w:val="20"/>
                <w:u w:val="none"/>
              </w:rPr>
            </w:pPr>
          </w:p>
        </w:tc>
      </w:tr>
      <w:tr w14:paraId="5BB1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17"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B4C6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01B3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031208008003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2DDE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原监控吊顶后下移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1.本体拆除及安装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AE6C19">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07B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5E73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47B78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98A6DAE">
            <w:pPr>
              <w:jc w:val="center"/>
              <w:rPr>
                <w:rFonts w:hint="eastAsia" w:ascii="宋体" w:hAnsi="宋体" w:eastAsia="宋体" w:cs="宋体"/>
                <w:i w:val="0"/>
                <w:iCs w:val="0"/>
                <w:color w:val="000000"/>
                <w:sz w:val="20"/>
                <w:szCs w:val="20"/>
                <w:u w:val="none"/>
              </w:rPr>
            </w:pPr>
          </w:p>
        </w:tc>
      </w:tr>
      <w:tr w14:paraId="2C656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79"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BF9A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F188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BAA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语音对话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7FA19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24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4C93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5CEB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5D6F478">
            <w:pPr>
              <w:jc w:val="center"/>
              <w:rPr>
                <w:rFonts w:hint="eastAsia" w:ascii="宋体" w:hAnsi="宋体" w:eastAsia="宋体" w:cs="宋体"/>
                <w:i w:val="0"/>
                <w:iCs w:val="0"/>
                <w:color w:val="000000"/>
                <w:sz w:val="20"/>
                <w:szCs w:val="20"/>
                <w:u w:val="none"/>
              </w:rPr>
            </w:pPr>
          </w:p>
        </w:tc>
      </w:tr>
      <w:tr w14:paraId="0228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20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D4978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FB17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118E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1.材质:PPR进水管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2.给水管道消毒、冲洗</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6D44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609D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805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043E6D">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D73B08A">
            <w:pPr>
              <w:jc w:val="center"/>
              <w:rPr>
                <w:rFonts w:hint="eastAsia" w:ascii="宋体" w:hAnsi="宋体" w:eastAsia="宋体" w:cs="宋体"/>
                <w:i w:val="0"/>
                <w:iCs w:val="0"/>
                <w:color w:val="000000"/>
                <w:sz w:val="20"/>
                <w:szCs w:val="20"/>
                <w:u w:val="none"/>
              </w:rPr>
            </w:pPr>
          </w:p>
        </w:tc>
      </w:tr>
      <w:tr w14:paraId="7CB9A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05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FCB5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C353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8DEA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6FFBA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DDE2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CDE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20AEE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0678B14">
            <w:pPr>
              <w:jc w:val="center"/>
              <w:rPr>
                <w:rFonts w:hint="eastAsia" w:ascii="宋体" w:hAnsi="宋体" w:eastAsia="宋体" w:cs="宋体"/>
                <w:i w:val="0"/>
                <w:iCs w:val="0"/>
                <w:color w:val="000000"/>
                <w:sz w:val="20"/>
                <w:szCs w:val="20"/>
                <w:u w:val="none"/>
              </w:rPr>
            </w:pPr>
          </w:p>
        </w:tc>
      </w:tr>
      <w:tr w14:paraId="306A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88A3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3126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030804005003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30A8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成品不锈钢水池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1.尺寸:2000*600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1.器具、附件安装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2777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37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3CD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CAE037">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126C752">
            <w:pPr>
              <w:jc w:val="center"/>
              <w:rPr>
                <w:rFonts w:hint="eastAsia" w:ascii="宋体" w:hAnsi="宋体" w:eastAsia="宋体" w:cs="宋体"/>
                <w:i w:val="0"/>
                <w:iCs w:val="0"/>
                <w:color w:val="000000"/>
                <w:sz w:val="20"/>
                <w:szCs w:val="20"/>
                <w:u w:val="none"/>
              </w:rPr>
            </w:pPr>
          </w:p>
        </w:tc>
      </w:tr>
      <w:tr w14:paraId="6168A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98"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20F2142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53EB2FB">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44653E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3层</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9991F7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3E72D8A">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C247F9C">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53DEEB92">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30604146">
            <w:pPr>
              <w:jc w:val="center"/>
              <w:rPr>
                <w:rFonts w:hint="eastAsia" w:ascii="宋体" w:hAnsi="宋体" w:eastAsia="宋体" w:cs="宋体"/>
                <w:i w:val="0"/>
                <w:iCs w:val="0"/>
                <w:color w:val="000000"/>
                <w:sz w:val="20"/>
                <w:szCs w:val="20"/>
                <w:u w:val="none"/>
              </w:rPr>
            </w:pPr>
          </w:p>
        </w:tc>
      </w:tr>
      <w:tr w14:paraId="1055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27" w:hRule="atLeast"/>
          <w:jc w:val="center"/>
        </w:trPr>
        <w:tc>
          <w:tcPr>
            <w:tcW w:w="10655" w:type="dxa"/>
            <w:gridSpan w:val="45"/>
            <w:tcBorders>
              <w:top w:val="nil"/>
              <w:left w:val="nil"/>
              <w:bottom w:val="nil"/>
              <w:right w:val="nil"/>
            </w:tcBorders>
            <w:shd w:val="clear" w:color="auto" w:fill="auto"/>
            <w:vAlign w:val="center"/>
          </w:tcPr>
          <w:p w14:paraId="44DC605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6EDFD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5" w:hRule="atLeast"/>
          <w:jc w:val="center"/>
        </w:trPr>
        <w:tc>
          <w:tcPr>
            <w:tcW w:w="4111" w:type="dxa"/>
            <w:gridSpan w:val="16"/>
            <w:tcBorders>
              <w:top w:val="nil"/>
              <w:left w:val="nil"/>
              <w:bottom w:val="nil"/>
              <w:right w:val="nil"/>
            </w:tcBorders>
            <w:shd w:val="clear" w:color="auto" w:fill="auto"/>
            <w:vAlign w:val="bottom"/>
          </w:tcPr>
          <w:p w14:paraId="693694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404B1B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480D3F85">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 页共 11 页</w:t>
            </w:r>
          </w:p>
        </w:tc>
      </w:tr>
      <w:tr w14:paraId="4B39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807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7F9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813F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1E3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30F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7F4A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23A2DC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5DF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35D2426">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2E4B39">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F41FDD">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AE5FE5">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019D11">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8588392">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054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B6F3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60E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441E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AA52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155E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91B05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82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C098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7EE42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FCC8D76">
            <w:pPr>
              <w:jc w:val="center"/>
              <w:rPr>
                <w:rFonts w:hint="eastAsia" w:ascii="宋体" w:hAnsi="宋体" w:eastAsia="宋体" w:cs="宋体"/>
                <w:i w:val="0"/>
                <w:iCs w:val="0"/>
                <w:color w:val="000000"/>
                <w:sz w:val="20"/>
                <w:szCs w:val="20"/>
                <w:u w:val="none"/>
              </w:rPr>
            </w:pPr>
          </w:p>
        </w:tc>
      </w:tr>
      <w:tr w14:paraId="03A1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C071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CDD8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3F8A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721A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5D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FBFD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C5A19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022F782">
            <w:pPr>
              <w:jc w:val="center"/>
              <w:rPr>
                <w:rFonts w:hint="eastAsia" w:ascii="宋体" w:hAnsi="宋体" w:eastAsia="宋体" w:cs="宋体"/>
                <w:i w:val="0"/>
                <w:iCs w:val="0"/>
                <w:color w:val="000000"/>
                <w:sz w:val="20"/>
                <w:szCs w:val="20"/>
                <w:u w:val="none"/>
              </w:rPr>
            </w:pPr>
          </w:p>
        </w:tc>
      </w:tr>
      <w:tr w14:paraId="1B6E9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6AFE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B244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D8D4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D446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236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B1CF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7D231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1ADC4BC">
            <w:pPr>
              <w:jc w:val="center"/>
              <w:rPr>
                <w:rFonts w:hint="eastAsia" w:ascii="宋体" w:hAnsi="宋体" w:eastAsia="宋体" w:cs="宋体"/>
                <w:i w:val="0"/>
                <w:iCs w:val="0"/>
                <w:color w:val="000000"/>
                <w:sz w:val="20"/>
                <w:szCs w:val="20"/>
                <w:u w:val="none"/>
              </w:rPr>
            </w:pPr>
          </w:p>
        </w:tc>
      </w:tr>
      <w:tr w14:paraId="04CB0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2592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ECF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C513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776BF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7FD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E0B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53F86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DDDD394">
            <w:pPr>
              <w:jc w:val="center"/>
              <w:rPr>
                <w:rFonts w:hint="eastAsia" w:ascii="宋体" w:hAnsi="宋体" w:eastAsia="宋体" w:cs="宋体"/>
                <w:i w:val="0"/>
                <w:iCs w:val="0"/>
                <w:color w:val="000000"/>
                <w:sz w:val="20"/>
                <w:szCs w:val="20"/>
                <w:u w:val="none"/>
              </w:rPr>
            </w:pPr>
          </w:p>
        </w:tc>
      </w:tr>
      <w:tr w14:paraId="62A73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622D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A6D9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8FF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8A31C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DBD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B90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239D5E">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287EA9C">
            <w:pPr>
              <w:jc w:val="center"/>
              <w:rPr>
                <w:rFonts w:hint="eastAsia" w:ascii="宋体" w:hAnsi="宋体" w:eastAsia="宋体" w:cs="宋体"/>
                <w:i w:val="0"/>
                <w:iCs w:val="0"/>
                <w:color w:val="000000"/>
                <w:sz w:val="20"/>
                <w:szCs w:val="20"/>
                <w:u w:val="none"/>
              </w:rPr>
            </w:pPr>
          </w:p>
        </w:tc>
      </w:tr>
      <w:tr w14:paraId="0B2A1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B5A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5C3C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4804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8F2AB">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0A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A7BCB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F0652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4727A24">
            <w:pPr>
              <w:jc w:val="center"/>
              <w:rPr>
                <w:rFonts w:hint="eastAsia" w:ascii="宋体" w:hAnsi="宋体" w:eastAsia="宋体" w:cs="宋体"/>
                <w:i w:val="0"/>
                <w:iCs w:val="0"/>
                <w:color w:val="000000"/>
                <w:sz w:val="20"/>
                <w:szCs w:val="20"/>
                <w:u w:val="none"/>
              </w:rPr>
            </w:pPr>
          </w:p>
        </w:tc>
      </w:tr>
      <w:tr w14:paraId="6E32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33CD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5BD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031103011004</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F05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21CD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D1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74F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DC918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86A42E0">
            <w:pPr>
              <w:jc w:val="center"/>
              <w:rPr>
                <w:rFonts w:hint="eastAsia" w:ascii="宋体" w:hAnsi="宋体" w:eastAsia="宋体" w:cs="宋体"/>
                <w:i w:val="0"/>
                <w:iCs w:val="0"/>
                <w:color w:val="000000"/>
                <w:sz w:val="20"/>
                <w:szCs w:val="20"/>
                <w:u w:val="none"/>
              </w:rPr>
            </w:pPr>
          </w:p>
        </w:tc>
      </w:tr>
      <w:tr w14:paraId="0CCE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07381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22CE82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030204031010</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12C10C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1.名称:三路单控面板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5F1A6E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F46B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F24A3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8DB6DE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09879746">
            <w:pPr>
              <w:jc w:val="center"/>
              <w:rPr>
                <w:rFonts w:hint="eastAsia" w:ascii="宋体" w:hAnsi="宋体" w:eastAsia="宋体" w:cs="宋体"/>
                <w:i w:val="0"/>
                <w:iCs w:val="0"/>
                <w:color w:val="000000"/>
                <w:sz w:val="20"/>
                <w:szCs w:val="20"/>
                <w:u w:val="none"/>
              </w:rPr>
            </w:pPr>
          </w:p>
        </w:tc>
      </w:tr>
      <w:tr w14:paraId="2FEE0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06A6319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0C5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83" w:hRule="atLeast"/>
          <w:jc w:val="center"/>
        </w:trPr>
        <w:tc>
          <w:tcPr>
            <w:tcW w:w="4111" w:type="dxa"/>
            <w:gridSpan w:val="16"/>
            <w:tcBorders>
              <w:top w:val="nil"/>
              <w:left w:val="nil"/>
              <w:bottom w:val="nil"/>
              <w:right w:val="nil"/>
            </w:tcBorders>
            <w:shd w:val="clear" w:color="auto" w:fill="auto"/>
            <w:vAlign w:val="bottom"/>
          </w:tcPr>
          <w:p w14:paraId="181B970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439B6EF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527CF34B">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第6 页 共 11 页</w:t>
            </w:r>
          </w:p>
        </w:tc>
      </w:tr>
      <w:tr w14:paraId="35D0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04DFA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960D3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428F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3F38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E5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707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298C2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AC2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F08ECD">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33D27BE">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AAED61">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0B31D9">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39D9E5D">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E82FF6">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1347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828B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8CA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DCAE8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C67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3A29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107C8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8B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1C8F5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E912E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F9D75D9">
            <w:pPr>
              <w:jc w:val="center"/>
              <w:rPr>
                <w:rFonts w:hint="eastAsia" w:ascii="宋体" w:hAnsi="宋体" w:eastAsia="宋体" w:cs="宋体"/>
                <w:i w:val="0"/>
                <w:iCs w:val="0"/>
                <w:color w:val="000000"/>
                <w:sz w:val="20"/>
                <w:szCs w:val="20"/>
                <w:u w:val="none"/>
              </w:rPr>
            </w:pPr>
          </w:p>
        </w:tc>
      </w:tr>
      <w:tr w14:paraId="1DFD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DB40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6680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CACC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59F9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27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9671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84B25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52BE75">
            <w:pPr>
              <w:jc w:val="center"/>
              <w:rPr>
                <w:rFonts w:hint="eastAsia" w:ascii="宋体" w:hAnsi="宋体" w:eastAsia="宋体" w:cs="宋体"/>
                <w:i w:val="0"/>
                <w:iCs w:val="0"/>
                <w:color w:val="000000"/>
                <w:sz w:val="20"/>
                <w:szCs w:val="20"/>
                <w:u w:val="none"/>
              </w:rPr>
            </w:pPr>
          </w:p>
        </w:tc>
      </w:tr>
      <w:tr w14:paraId="2DBD6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12C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7355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030213004012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08D6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LED灯箱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1.规格:115cm*40cm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31FA2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2CF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BF87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E651A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2200189">
            <w:pPr>
              <w:jc w:val="center"/>
              <w:rPr>
                <w:rFonts w:hint="eastAsia" w:ascii="宋体" w:hAnsi="宋体" w:eastAsia="宋体" w:cs="宋体"/>
                <w:i w:val="0"/>
                <w:iCs w:val="0"/>
                <w:color w:val="000000"/>
                <w:sz w:val="20"/>
                <w:szCs w:val="20"/>
                <w:u w:val="none"/>
              </w:rPr>
            </w:pPr>
          </w:p>
        </w:tc>
      </w:tr>
      <w:tr w14:paraId="50964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989E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ED2A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031208008002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1F93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原监控吊顶后下移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1.本体拆除及安装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5D63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E93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0B8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6325E">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E26CB8E">
            <w:pPr>
              <w:jc w:val="center"/>
              <w:rPr>
                <w:rFonts w:hint="eastAsia" w:ascii="宋体" w:hAnsi="宋体" w:eastAsia="宋体" w:cs="宋体"/>
                <w:i w:val="0"/>
                <w:iCs w:val="0"/>
                <w:color w:val="000000"/>
                <w:sz w:val="20"/>
                <w:szCs w:val="20"/>
                <w:u w:val="none"/>
              </w:rPr>
            </w:pPr>
          </w:p>
        </w:tc>
      </w:tr>
      <w:tr w14:paraId="63BB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00E1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3870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030204031012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902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语音对话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02593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117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437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2C6CF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B68093E">
            <w:pPr>
              <w:jc w:val="center"/>
              <w:rPr>
                <w:rFonts w:hint="eastAsia" w:ascii="宋体" w:hAnsi="宋体" w:eastAsia="宋体" w:cs="宋体"/>
                <w:i w:val="0"/>
                <w:iCs w:val="0"/>
                <w:color w:val="000000"/>
                <w:sz w:val="20"/>
                <w:szCs w:val="20"/>
                <w:u w:val="none"/>
              </w:rPr>
            </w:pPr>
          </w:p>
        </w:tc>
      </w:tr>
      <w:tr w14:paraId="1B61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7283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6FED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360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1.材质:PPR进水管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2.给水管道消毒、冲洗</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5F0ED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9424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16B3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A084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D817C23">
            <w:pPr>
              <w:jc w:val="center"/>
              <w:rPr>
                <w:rFonts w:hint="eastAsia" w:ascii="宋体" w:hAnsi="宋体" w:eastAsia="宋体" w:cs="宋体"/>
                <w:i w:val="0"/>
                <w:iCs w:val="0"/>
                <w:color w:val="000000"/>
                <w:sz w:val="20"/>
                <w:szCs w:val="20"/>
                <w:u w:val="none"/>
              </w:rPr>
            </w:pPr>
          </w:p>
        </w:tc>
      </w:tr>
      <w:tr w14:paraId="497E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1532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8A2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030801005005</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7A3A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CC91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9F4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867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CEC94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6BECB5E">
            <w:pPr>
              <w:jc w:val="center"/>
              <w:rPr>
                <w:rFonts w:hint="eastAsia" w:ascii="宋体" w:hAnsi="宋体" w:eastAsia="宋体" w:cs="宋体"/>
                <w:i w:val="0"/>
                <w:iCs w:val="0"/>
                <w:color w:val="000000"/>
                <w:sz w:val="20"/>
                <w:szCs w:val="20"/>
                <w:u w:val="none"/>
              </w:rPr>
            </w:pPr>
          </w:p>
        </w:tc>
      </w:tr>
      <w:tr w14:paraId="5168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50C6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E11D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030804005002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307C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成品不锈钢水池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1.尺寸:2000*600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1.器具、附件安装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EFC45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C5C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345C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F277E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4DAF58F">
            <w:pPr>
              <w:jc w:val="center"/>
              <w:rPr>
                <w:rFonts w:hint="eastAsia" w:ascii="宋体" w:hAnsi="宋体" w:eastAsia="宋体" w:cs="宋体"/>
                <w:i w:val="0"/>
                <w:iCs w:val="0"/>
                <w:color w:val="000000"/>
                <w:sz w:val="20"/>
                <w:szCs w:val="20"/>
                <w:u w:val="none"/>
              </w:rPr>
            </w:pPr>
          </w:p>
        </w:tc>
      </w:tr>
      <w:tr w14:paraId="6B85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4AD0625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1E32404">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AB736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4层</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A4D08AC">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A7F4902">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68D3AB5">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12E1F46">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0F3E167D">
            <w:pPr>
              <w:jc w:val="center"/>
              <w:rPr>
                <w:rFonts w:hint="eastAsia" w:ascii="宋体" w:hAnsi="宋体" w:eastAsia="宋体" w:cs="宋体"/>
                <w:i w:val="0"/>
                <w:iCs w:val="0"/>
                <w:color w:val="000000"/>
                <w:sz w:val="20"/>
                <w:szCs w:val="20"/>
                <w:u w:val="none"/>
              </w:rPr>
            </w:pPr>
          </w:p>
        </w:tc>
      </w:tr>
      <w:tr w14:paraId="4ECAB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7" w:hRule="atLeast"/>
          <w:jc w:val="center"/>
        </w:trPr>
        <w:tc>
          <w:tcPr>
            <w:tcW w:w="10655" w:type="dxa"/>
            <w:gridSpan w:val="45"/>
            <w:tcBorders>
              <w:top w:val="nil"/>
              <w:left w:val="nil"/>
              <w:bottom w:val="nil"/>
              <w:right w:val="nil"/>
            </w:tcBorders>
            <w:shd w:val="clear" w:color="auto" w:fill="auto"/>
            <w:vAlign w:val="center"/>
          </w:tcPr>
          <w:p w14:paraId="0CD736B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02CB05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9141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5" w:hRule="atLeast"/>
          <w:jc w:val="center"/>
        </w:trPr>
        <w:tc>
          <w:tcPr>
            <w:tcW w:w="4111" w:type="dxa"/>
            <w:gridSpan w:val="16"/>
            <w:tcBorders>
              <w:top w:val="nil"/>
              <w:left w:val="nil"/>
              <w:bottom w:val="nil"/>
              <w:right w:val="nil"/>
            </w:tcBorders>
            <w:shd w:val="clear" w:color="auto" w:fill="auto"/>
            <w:vAlign w:val="bottom"/>
          </w:tcPr>
          <w:p w14:paraId="47BA94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4F9A2DD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491417F0">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第7 页 共 11 页</w:t>
            </w:r>
          </w:p>
        </w:tc>
      </w:tr>
      <w:tr w14:paraId="1C160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2629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4D2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130C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647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5123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93D1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618FF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F603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98D9520">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813FFC">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BBBA8F">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BEE8D32">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72FF48">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FCBDFD">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E5D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E906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35FEB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B9CD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5B8D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6CC0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B7DE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EDB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1249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32DF4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9696A5E">
            <w:pPr>
              <w:jc w:val="center"/>
              <w:rPr>
                <w:rFonts w:hint="eastAsia" w:ascii="宋体" w:hAnsi="宋体" w:eastAsia="宋体" w:cs="宋体"/>
                <w:i w:val="0"/>
                <w:iCs w:val="0"/>
                <w:color w:val="000000"/>
                <w:sz w:val="20"/>
                <w:szCs w:val="20"/>
                <w:u w:val="none"/>
              </w:rPr>
            </w:pPr>
          </w:p>
        </w:tc>
      </w:tr>
      <w:tr w14:paraId="2A0B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344F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67BE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030212003009</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201E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5BF1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5BBC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E6F8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D581F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9761A70">
            <w:pPr>
              <w:jc w:val="center"/>
              <w:rPr>
                <w:rFonts w:hint="eastAsia" w:ascii="宋体" w:hAnsi="宋体" w:eastAsia="宋体" w:cs="宋体"/>
                <w:i w:val="0"/>
                <w:iCs w:val="0"/>
                <w:color w:val="000000"/>
                <w:sz w:val="20"/>
                <w:szCs w:val="20"/>
                <w:u w:val="none"/>
              </w:rPr>
            </w:pPr>
          </w:p>
        </w:tc>
      </w:tr>
      <w:tr w14:paraId="4819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3A7B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A4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C5BD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5B2EF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1F80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AC7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D301CA">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B518CD6">
            <w:pPr>
              <w:jc w:val="center"/>
              <w:rPr>
                <w:rFonts w:hint="eastAsia" w:ascii="宋体" w:hAnsi="宋体" w:eastAsia="宋体" w:cs="宋体"/>
                <w:i w:val="0"/>
                <w:iCs w:val="0"/>
                <w:color w:val="000000"/>
                <w:sz w:val="20"/>
                <w:szCs w:val="20"/>
                <w:u w:val="none"/>
              </w:rPr>
            </w:pPr>
          </w:p>
        </w:tc>
      </w:tr>
      <w:tr w14:paraId="6F0C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0145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B2DC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573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BB2C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4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806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8ED983">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8770DD0">
            <w:pPr>
              <w:jc w:val="center"/>
              <w:rPr>
                <w:rFonts w:hint="eastAsia" w:ascii="宋体" w:hAnsi="宋体" w:eastAsia="宋体" w:cs="宋体"/>
                <w:i w:val="0"/>
                <w:iCs w:val="0"/>
                <w:color w:val="000000"/>
                <w:sz w:val="20"/>
                <w:szCs w:val="20"/>
                <w:u w:val="none"/>
              </w:rPr>
            </w:pPr>
          </w:p>
        </w:tc>
      </w:tr>
      <w:tr w14:paraId="116C9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FFBC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54E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030212003012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0335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F369E">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47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70CE2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C379F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F53AD5C">
            <w:pPr>
              <w:jc w:val="center"/>
              <w:rPr>
                <w:rFonts w:hint="eastAsia" w:ascii="宋体" w:hAnsi="宋体" w:eastAsia="宋体" w:cs="宋体"/>
                <w:i w:val="0"/>
                <w:iCs w:val="0"/>
                <w:color w:val="000000"/>
                <w:sz w:val="20"/>
                <w:szCs w:val="20"/>
                <w:u w:val="none"/>
              </w:rPr>
            </w:pPr>
          </w:p>
        </w:tc>
      </w:tr>
      <w:tr w14:paraId="61B0A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D809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8FB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20C7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61C7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116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103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FE6E94">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773F0CB">
            <w:pPr>
              <w:jc w:val="center"/>
              <w:rPr>
                <w:rFonts w:hint="eastAsia" w:ascii="宋体" w:hAnsi="宋体" w:eastAsia="宋体" w:cs="宋体"/>
                <w:i w:val="0"/>
                <w:iCs w:val="0"/>
                <w:color w:val="000000"/>
                <w:sz w:val="20"/>
                <w:szCs w:val="20"/>
                <w:u w:val="none"/>
              </w:rPr>
            </w:pPr>
          </w:p>
        </w:tc>
      </w:tr>
      <w:tr w14:paraId="24CE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0B9B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0ADC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157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5BB69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9E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79AD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6CA64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3DF18A2">
            <w:pPr>
              <w:jc w:val="center"/>
              <w:rPr>
                <w:rFonts w:hint="eastAsia" w:ascii="宋体" w:hAnsi="宋体" w:eastAsia="宋体" w:cs="宋体"/>
                <w:i w:val="0"/>
                <w:iCs w:val="0"/>
                <w:color w:val="000000"/>
                <w:sz w:val="20"/>
                <w:szCs w:val="20"/>
                <w:u w:val="none"/>
              </w:rPr>
            </w:pPr>
          </w:p>
        </w:tc>
      </w:tr>
      <w:tr w14:paraId="2DBA8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427063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FF77C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030204031005</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2C01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1.名称:双路单控面板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85F969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D70C7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67E9F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0362A6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39AC6DE1">
            <w:pPr>
              <w:jc w:val="center"/>
              <w:rPr>
                <w:rFonts w:hint="eastAsia" w:ascii="宋体" w:hAnsi="宋体" w:eastAsia="宋体" w:cs="宋体"/>
                <w:i w:val="0"/>
                <w:iCs w:val="0"/>
                <w:color w:val="000000"/>
                <w:sz w:val="20"/>
                <w:szCs w:val="20"/>
                <w:u w:val="none"/>
              </w:rPr>
            </w:pPr>
          </w:p>
        </w:tc>
      </w:tr>
      <w:tr w14:paraId="11FC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27" w:hRule="atLeast"/>
          <w:jc w:val="center"/>
        </w:trPr>
        <w:tc>
          <w:tcPr>
            <w:tcW w:w="10655" w:type="dxa"/>
            <w:gridSpan w:val="45"/>
            <w:tcBorders>
              <w:top w:val="nil"/>
              <w:left w:val="nil"/>
              <w:bottom w:val="nil"/>
              <w:right w:val="nil"/>
            </w:tcBorders>
            <w:shd w:val="clear" w:color="auto" w:fill="auto"/>
            <w:vAlign w:val="center"/>
          </w:tcPr>
          <w:p w14:paraId="60B63615">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1F17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56" w:hRule="atLeast"/>
          <w:jc w:val="center"/>
        </w:trPr>
        <w:tc>
          <w:tcPr>
            <w:tcW w:w="4111" w:type="dxa"/>
            <w:gridSpan w:val="16"/>
            <w:tcBorders>
              <w:top w:val="nil"/>
              <w:left w:val="nil"/>
              <w:bottom w:val="nil"/>
              <w:right w:val="nil"/>
            </w:tcBorders>
            <w:shd w:val="clear" w:color="auto" w:fill="auto"/>
            <w:vAlign w:val="bottom"/>
          </w:tcPr>
          <w:p w14:paraId="5EC99A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20DD34C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42C69D91">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第8 页 共 11 页</w:t>
            </w:r>
          </w:p>
        </w:tc>
      </w:tr>
      <w:tr w14:paraId="4B6D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84B2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8820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B56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37E7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1B70B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970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3A79F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6C6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B910BE9">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6F66E3">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55A536">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0DAFA8">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FB41EF">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AD4EAB">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411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BCA3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D05C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2E1C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6B37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030204031007</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486E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0B0D1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2853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A8A5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76C2C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D25999E">
            <w:pPr>
              <w:jc w:val="center"/>
              <w:rPr>
                <w:rFonts w:hint="eastAsia" w:ascii="宋体" w:hAnsi="宋体" w:eastAsia="宋体" w:cs="宋体"/>
                <w:i w:val="0"/>
                <w:iCs w:val="0"/>
                <w:color w:val="000000"/>
                <w:sz w:val="20"/>
                <w:szCs w:val="20"/>
                <w:u w:val="none"/>
              </w:rPr>
            </w:pPr>
          </w:p>
        </w:tc>
      </w:tr>
      <w:tr w14:paraId="6686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751F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1E51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030213003003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13D7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EE2EE">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BC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1DA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FF1ADB">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03250BC">
            <w:pPr>
              <w:jc w:val="center"/>
              <w:rPr>
                <w:rFonts w:hint="eastAsia" w:ascii="宋体" w:hAnsi="宋体" w:eastAsia="宋体" w:cs="宋体"/>
                <w:i w:val="0"/>
                <w:iCs w:val="0"/>
                <w:color w:val="000000"/>
                <w:sz w:val="20"/>
                <w:szCs w:val="20"/>
                <w:u w:val="none"/>
              </w:rPr>
            </w:pPr>
          </w:p>
        </w:tc>
      </w:tr>
      <w:tr w14:paraId="507D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0A39C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1C9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030213004010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F69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嵌入式led长条灯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1.型号:36W,6000K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DE904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60F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8EA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214DD8">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8674BC6">
            <w:pPr>
              <w:jc w:val="center"/>
              <w:rPr>
                <w:rFonts w:hint="eastAsia" w:ascii="宋体" w:hAnsi="宋体" w:eastAsia="宋体" w:cs="宋体"/>
                <w:i w:val="0"/>
                <w:iCs w:val="0"/>
                <w:color w:val="000000"/>
                <w:sz w:val="20"/>
                <w:szCs w:val="20"/>
                <w:u w:val="none"/>
              </w:rPr>
            </w:pPr>
          </w:p>
        </w:tc>
      </w:tr>
      <w:tr w14:paraId="2D32E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95F5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6A4D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031208008001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C689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原监控吊顶后下移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1.本体拆除及安装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90EBF6">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604B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0C6C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4D521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0DD9A15">
            <w:pPr>
              <w:jc w:val="center"/>
              <w:rPr>
                <w:rFonts w:hint="eastAsia" w:ascii="宋体" w:hAnsi="宋体" w:eastAsia="宋体" w:cs="宋体"/>
                <w:i w:val="0"/>
                <w:iCs w:val="0"/>
                <w:color w:val="000000"/>
                <w:sz w:val="20"/>
                <w:szCs w:val="20"/>
                <w:u w:val="none"/>
              </w:rPr>
            </w:pPr>
          </w:p>
        </w:tc>
      </w:tr>
      <w:tr w14:paraId="2062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59B7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639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8F71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语音对话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842E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129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90E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A30635">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43F636">
            <w:pPr>
              <w:jc w:val="center"/>
              <w:rPr>
                <w:rFonts w:hint="eastAsia" w:ascii="宋体" w:hAnsi="宋体" w:eastAsia="宋体" w:cs="宋体"/>
                <w:i w:val="0"/>
                <w:iCs w:val="0"/>
                <w:color w:val="000000"/>
                <w:sz w:val="20"/>
                <w:szCs w:val="20"/>
                <w:u w:val="none"/>
              </w:rPr>
            </w:pPr>
          </w:p>
        </w:tc>
      </w:tr>
      <w:tr w14:paraId="470A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58B2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2618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297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1.材质:PPR进水管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2.给水管道消毒、冲洗</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DA696">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CE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4036B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EFF78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81DE56A">
            <w:pPr>
              <w:jc w:val="center"/>
              <w:rPr>
                <w:rFonts w:hint="eastAsia" w:ascii="宋体" w:hAnsi="宋体" w:eastAsia="宋体" w:cs="宋体"/>
                <w:i w:val="0"/>
                <w:iCs w:val="0"/>
                <w:color w:val="000000"/>
                <w:sz w:val="20"/>
                <w:szCs w:val="20"/>
                <w:u w:val="none"/>
              </w:rPr>
            </w:pPr>
          </w:p>
        </w:tc>
      </w:tr>
      <w:tr w14:paraId="3887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BB15A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F5D4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030801005006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84A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塑料管UPVC、PVC、PP-C、PP-R、PE管等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1.管道、管件及弯管的制作安装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D890C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91D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9ABC2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A3DCF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42F38C3">
            <w:pPr>
              <w:jc w:val="center"/>
              <w:rPr>
                <w:rFonts w:hint="eastAsia" w:ascii="宋体" w:hAnsi="宋体" w:eastAsia="宋体" w:cs="宋体"/>
                <w:i w:val="0"/>
                <w:iCs w:val="0"/>
                <w:color w:val="000000"/>
                <w:sz w:val="20"/>
                <w:szCs w:val="20"/>
                <w:u w:val="none"/>
              </w:rPr>
            </w:pPr>
          </w:p>
        </w:tc>
      </w:tr>
      <w:tr w14:paraId="2995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AA97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6ACE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030804005001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429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成品不锈钢水池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1.尺寸:2000*600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1.器具、附件安装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8A5D9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B2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885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1CD2DD">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483C001">
            <w:pPr>
              <w:jc w:val="center"/>
              <w:rPr>
                <w:rFonts w:hint="eastAsia" w:ascii="宋体" w:hAnsi="宋体" w:eastAsia="宋体" w:cs="宋体"/>
                <w:i w:val="0"/>
                <w:iCs w:val="0"/>
                <w:color w:val="000000"/>
                <w:sz w:val="20"/>
                <w:szCs w:val="20"/>
                <w:u w:val="none"/>
              </w:rPr>
            </w:pPr>
          </w:p>
        </w:tc>
      </w:tr>
      <w:tr w14:paraId="291A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03AB0089">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D66E06E">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0CB26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行政楼1F大厅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3F2189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E2FAEE8">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F4C23F8">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0C3892E">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264244E8">
            <w:pPr>
              <w:jc w:val="center"/>
              <w:rPr>
                <w:rFonts w:hint="eastAsia" w:ascii="宋体" w:hAnsi="宋体" w:eastAsia="宋体" w:cs="宋体"/>
                <w:i w:val="0"/>
                <w:iCs w:val="0"/>
                <w:color w:val="000000"/>
                <w:sz w:val="20"/>
                <w:szCs w:val="20"/>
                <w:u w:val="none"/>
              </w:rPr>
            </w:pPr>
          </w:p>
        </w:tc>
      </w:tr>
      <w:tr w14:paraId="5BEF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95" w:hRule="atLeast"/>
          <w:jc w:val="center"/>
        </w:trPr>
        <w:tc>
          <w:tcPr>
            <w:tcW w:w="10655" w:type="dxa"/>
            <w:gridSpan w:val="45"/>
            <w:tcBorders>
              <w:top w:val="nil"/>
              <w:left w:val="nil"/>
              <w:bottom w:val="nil"/>
              <w:right w:val="nil"/>
            </w:tcBorders>
            <w:shd w:val="clear" w:color="auto" w:fill="auto"/>
            <w:vAlign w:val="center"/>
          </w:tcPr>
          <w:p w14:paraId="0F24C715">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71C4CD3C">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4F15D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47" w:hRule="atLeast"/>
          <w:jc w:val="center"/>
        </w:trPr>
        <w:tc>
          <w:tcPr>
            <w:tcW w:w="4111" w:type="dxa"/>
            <w:gridSpan w:val="16"/>
            <w:tcBorders>
              <w:top w:val="nil"/>
              <w:left w:val="nil"/>
              <w:bottom w:val="nil"/>
              <w:right w:val="nil"/>
            </w:tcBorders>
            <w:shd w:val="clear" w:color="auto" w:fill="auto"/>
            <w:vAlign w:val="bottom"/>
          </w:tcPr>
          <w:p w14:paraId="20E457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71C0044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3521FE4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第9 页 共 11 页</w:t>
            </w:r>
          </w:p>
        </w:tc>
      </w:tr>
      <w:tr w14:paraId="78084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AFF6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E72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B4FB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B339A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EF8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141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4C67F7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48BB3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AC4D3AC">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A32A5D1">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DA2EFF7">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A89A6F">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7086EB9">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CFDB6B1">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7F3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AB18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633F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417"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7B50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8333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030204018007</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F6E8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D288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262D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4E5E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5D3C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FD54464">
            <w:pPr>
              <w:jc w:val="center"/>
              <w:rPr>
                <w:rFonts w:hint="eastAsia" w:ascii="宋体" w:hAnsi="宋体" w:eastAsia="宋体" w:cs="宋体"/>
                <w:i w:val="0"/>
                <w:iCs w:val="0"/>
                <w:color w:val="000000"/>
                <w:sz w:val="20"/>
                <w:szCs w:val="20"/>
                <w:u w:val="none"/>
              </w:rPr>
            </w:pPr>
          </w:p>
        </w:tc>
      </w:tr>
      <w:tr w14:paraId="3D4F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81"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E72A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DF0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030212003026</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67AE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ACE6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794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18785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28062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CA14EAF">
            <w:pPr>
              <w:jc w:val="center"/>
              <w:rPr>
                <w:rFonts w:hint="eastAsia" w:ascii="宋体" w:hAnsi="宋体" w:eastAsia="宋体" w:cs="宋体"/>
                <w:i w:val="0"/>
                <w:iCs w:val="0"/>
                <w:color w:val="000000"/>
                <w:sz w:val="20"/>
                <w:szCs w:val="20"/>
                <w:u w:val="none"/>
              </w:rPr>
            </w:pPr>
          </w:p>
        </w:tc>
      </w:tr>
      <w:tr w14:paraId="659A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5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A4F8A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B907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030212003027</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3C7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0CED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A17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806C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0B268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7C94DA8">
            <w:pPr>
              <w:jc w:val="center"/>
              <w:rPr>
                <w:rFonts w:hint="eastAsia" w:ascii="宋体" w:hAnsi="宋体" w:eastAsia="宋体" w:cs="宋体"/>
                <w:i w:val="0"/>
                <w:iCs w:val="0"/>
                <w:color w:val="000000"/>
                <w:sz w:val="20"/>
                <w:szCs w:val="20"/>
                <w:u w:val="none"/>
              </w:rPr>
            </w:pPr>
          </w:p>
        </w:tc>
      </w:tr>
      <w:tr w14:paraId="28E4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472"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96828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B76A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A7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EE531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B675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6A805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FC4A2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6828037">
            <w:pPr>
              <w:jc w:val="center"/>
              <w:rPr>
                <w:rFonts w:hint="eastAsia" w:ascii="宋体" w:hAnsi="宋体" w:eastAsia="宋体" w:cs="宋体"/>
                <w:i w:val="0"/>
                <w:iCs w:val="0"/>
                <w:color w:val="000000"/>
                <w:sz w:val="20"/>
                <w:szCs w:val="20"/>
                <w:u w:val="none"/>
              </w:rPr>
            </w:pPr>
          </w:p>
        </w:tc>
      </w:tr>
      <w:tr w14:paraId="3790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4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CBC7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7694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030212003029</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1AC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150A8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FA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65BE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ADB70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A33EC5B">
            <w:pPr>
              <w:jc w:val="center"/>
              <w:rPr>
                <w:rFonts w:hint="eastAsia" w:ascii="宋体" w:hAnsi="宋体" w:eastAsia="宋体" w:cs="宋体"/>
                <w:i w:val="0"/>
                <w:iCs w:val="0"/>
                <w:color w:val="000000"/>
                <w:sz w:val="20"/>
                <w:szCs w:val="20"/>
                <w:u w:val="none"/>
              </w:rPr>
            </w:pPr>
          </w:p>
        </w:tc>
      </w:tr>
      <w:tr w14:paraId="0FFC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162"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2498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85D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DB0D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7E22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6E3A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8FDB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CC03E">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5F283A7">
            <w:pPr>
              <w:jc w:val="center"/>
              <w:rPr>
                <w:rFonts w:hint="eastAsia" w:ascii="宋体" w:hAnsi="宋体" w:eastAsia="宋体" w:cs="宋体"/>
                <w:i w:val="0"/>
                <w:iCs w:val="0"/>
                <w:color w:val="000000"/>
                <w:sz w:val="20"/>
                <w:szCs w:val="20"/>
                <w:u w:val="none"/>
              </w:rPr>
            </w:pPr>
          </w:p>
        </w:tc>
      </w:tr>
      <w:tr w14:paraId="64EE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162"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E439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A4B5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031103011007</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4C5C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E806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E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3CAF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30237D">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6EE8FAE">
            <w:pPr>
              <w:jc w:val="center"/>
              <w:rPr>
                <w:rFonts w:hint="eastAsia" w:ascii="宋体" w:hAnsi="宋体" w:eastAsia="宋体" w:cs="宋体"/>
                <w:i w:val="0"/>
                <w:iCs w:val="0"/>
                <w:color w:val="000000"/>
                <w:sz w:val="20"/>
                <w:szCs w:val="20"/>
                <w:u w:val="none"/>
              </w:rPr>
            </w:pPr>
          </w:p>
        </w:tc>
      </w:tr>
      <w:tr w14:paraId="2286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34B08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BD9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030204031020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5564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0FC7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80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57A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2FE657">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7352B87">
            <w:pPr>
              <w:jc w:val="center"/>
              <w:rPr>
                <w:rFonts w:hint="eastAsia" w:ascii="宋体" w:hAnsi="宋体" w:eastAsia="宋体" w:cs="宋体"/>
                <w:i w:val="0"/>
                <w:iCs w:val="0"/>
                <w:color w:val="000000"/>
                <w:sz w:val="20"/>
                <w:szCs w:val="20"/>
                <w:u w:val="none"/>
              </w:rPr>
            </w:pPr>
          </w:p>
        </w:tc>
      </w:tr>
      <w:tr w14:paraId="6B48F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825"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35401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16A60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030204031021</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3C62D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语音对话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469E9A9">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3F90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0DB6CD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40A6FCA">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01B99342">
            <w:pPr>
              <w:jc w:val="center"/>
              <w:rPr>
                <w:rFonts w:hint="eastAsia" w:ascii="宋体" w:hAnsi="宋体" w:eastAsia="宋体" w:cs="宋体"/>
                <w:i w:val="0"/>
                <w:iCs w:val="0"/>
                <w:color w:val="000000"/>
                <w:sz w:val="20"/>
                <w:szCs w:val="20"/>
                <w:u w:val="none"/>
              </w:rPr>
            </w:pPr>
          </w:p>
        </w:tc>
      </w:tr>
      <w:tr w14:paraId="5A23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10655" w:type="dxa"/>
            <w:gridSpan w:val="45"/>
            <w:tcBorders>
              <w:top w:val="nil"/>
              <w:left w:val="nil"/>
              <w:bottom w:val="nil"/>
              <w:right w:val="nil"/>
            </w:tcBorders>
            <w:shd w:val="clear" w:color="auto" w:fill="auto"/>
            <w:vAlign w:val="center"/>
          </w:tcPr>
          <w:p w14:paraId="62075661">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7DECF26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分部分项工程量清单</w:t>
            </w:r>
          </w:p>
        </w:tc>
      </w:tr>
      <w:tr w14:paraId="5BB8D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7" w:hRule="atLeast"/>
          <w:jc w:val="center"/>
        </w:trPr>
        <w:tc>
          <w:tcPr>
            <w:tcW w:w="4111" w:type="dxa"/>
            <w:gridSpan w:val="16"/>
            <w:tcBorders>
              <w:top w:val="nil"/>
              <w:left w:val="nil"/>
              <w:bottom w:val="nil"/>
              <w:right w:val="nil"/>
            </w:tcBorders>
            <w:shd w:val="clear" w:color="auto" w:fill="auto"/>
            <w:vAlign w:val="bottom"/>
          </w:tcPr>
          <w:p w14:paraId="3725476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2F19867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002BBC32">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第10 页共 11 页</w:t>
            </w:r>
          </w:p>
        </w:tc>
      </w:tr>
      <w:tr w14:paraId="3754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64DB5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E552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761E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A08C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1700F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ED97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325621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D944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90"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0D242CC">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EC49135">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E2B42D">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3129E0">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31173B">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120037">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7E8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4716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BEF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6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8B3E37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BE85BB">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29D7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行政楼教学楼架1F通道</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08676">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C07FF">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6AA4D2">
            <w:pPr>
              <w:jc w:val="lef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35515B">
            <w:pPr>
              <w:jc w:val="left"/>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EF91283">
            <w:pPr>
              <w:jc w:val="center"/>
              <w:rPr>
                <w:rFonts w:hint="eastAsia" w:ascii="宋体" w:hAnsi="宋体" w:eastAsia="宋体" w:cs="宋体"/>
                <w:i w:val="0"/>
                <w:iCs w:val="0"/>
                <w:color w:val="000000"/>
                <w:sz w:val="20"/>
                <w:szCs w:val="20"/>
                <w:u w:val="none"/>
              </w:rPr>
            </w:pPr>
          </w:p>
        </w:tc>
      </w:tr>
      <w:tr w14:paraId="2D276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37"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C9AD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8924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030204018008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9AF71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1.名称、型号:总开关电箱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1.箱体安装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4701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CD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9C0B5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9D80C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458EF40">
            <w:pPr>
              <w:jc w:val="center"/>
              <w:rPr>
                <w:rFonts w:hint="eastAsia" w:ascii="宋体" w:hAnsi="宋体" w:eastAsia="宋体" w:cs="宋体"/>
                <w:i w:val="0"/>
                <w:iCs w:val="0"/>
                <w:color w:val="000000"/>
                <w:sz w:val="20"/>
                <w:szCs w:val="20"/>
                <w:u w:val="none"/>
              </w:rPr>
            </w:pPr>
          </w:p>
        </w:tc>
      </w:tr>
      <w:tr w14:paraId="5685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99"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7F48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3222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030212003030</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0FCB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46741C">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CA3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E7469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1D1C4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E4AAB77">
            <w:pPr>
              <w:jc w:val="center"/>
              <w:rPr>
                <w:rFonts w:hint="eastAsia" w:ascii="宋体" w:hAnsi="宋体" w:eastAsia="宋体" w:cs="宋体"/>
                <w:i w:val="0"/>
                <w:iCs w:val="0"/>
                <w:color w:val="000000"/>
                <w:sz w:val="20"/>
                <w:szCs w:val="20"/>
                <w:u w:val="none"/>
              </w:rPr>
            </w:pPr>
          </w:p>
        </w:tc>
      </w:tr>
      <w:tr w14:paraId="062D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5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F56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3056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030212003031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E9DC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38382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DE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013A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228A9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9DDC9A1">
            <w:pPr>
              <w:jc w:val="center"/>
              <w:rPr>
                <w:rFonts w:hint="eastAsia" w:ascii="宋体" w:hAnsi="宋体" w:eastAsia="宋体" w:cs="宋体"/>
                <w:i w:val="0"/>
                <w:iCs w:val="0"/>
                <w:color w:val="000000"/>
                <w:sz w:val="20"/>
                <w:szCs w:val="20"/>
                <w:u w:val="none"/>
              </w:rPr>
            </w:pPr>
          </w:p>
        </w:tc>
      </w:tr>
      <w:tr w14:paraId="77890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7FE8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7EF5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030212003032</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C686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8C08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0A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686A6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EEE897">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19B5423">
            <w:pPr>
              <w:jc w:val="center"/>
              <w:rPr>
                <w:rFonts w:hint="eastAsia" w:ascii="宋体" w:hAnsi="宋体" w:eastAsia="宋体" w:cs="宋体"/>
                <w:i w:val="0"/>
                <w:iCs w:val="0"/>
                <w:color w:val="000000"/>
                <w:sz w:val="20"/>
                <w:szCs w:val="20"/>
                <w:u w:val="none"/>
              </w:rPr>
            </w:pPr>
          </w:p>
        </w:tc>
      </w:tr>
      <w:tr w14:paraId="4EB0E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43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9C8D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A85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030212003033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9D48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1.导线型号、材质、规格:BVR1*4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C5E0B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968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86BE4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B6D82D">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DFD5D22">
            <w:pPr>
              <w:jc w:val="center"/>
              <w:rPr>
                <w:rFonts w:hint="eastAsia" w:ascii="宋体" w:hAnsi="宋体" w:eastAsia="宋体" w:cs="宋体"/>
                <w:i w:val="0"/>
                <w:iCs w:val="0"/>
                <w:color w:val="000000"/>
                <w:sz w:val="20"/>
                <w:szCs w:val="20"/>
                <w:u w:val="none"/>
              </w:rPr>
            </w:pPr>
          </w:p>
        </w:tc>
      </w:tr>
      <w:tr w14:paraId="531E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198"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1E64F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8C26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030212001009</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89B2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1.规格:PVC25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1.电线管路敷设</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067EB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319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CBB0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B7AEAB">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26A981D">
            <w:pPr>
              <w:jc w:val="center"/>
              <w:rPr>
                <w:rFonts w:hint="eastAsia" w:ascii="宋体" w:hAnsi="宋体" w:eastAsia="宋体" w:cs="宋体"/>
                <w:i w:val="0"/>
                <w:iCs w:val="0"/>
                <w:color w:val="000000"/>
                <w:sz w:val="20"/>
                <w:szCs w:val="20"/>
                <w:u w:val="none"/>
              </w:rPr>
            </w:pPr>
          </w:p>
        </w:tc>
      </w:tr>
      <w:tr w14:paraId="69AD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144"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A9427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610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031103011008</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F51B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1.规格:40*40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1.开槽</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68FB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A5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DCC1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172.8</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8E96D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A491864">
            <w:pPr>
              <w:jc w:val="center"/>
              <w:rPr>
                <w:rFonts w:hint="eastAsia" w:ascii="宋体" w:hAnsi="宋体" w:eastAsia="宋体" w:cs="宋体"/>
                <w:i w:val="0"/>
                <w:iCs w:val="0"/>
                <w:color w:val="000000"/>
                <w:sz w:val="20"/>
                <w:szCs w:val="20"/>
                <w:u w:val="none"/>
              </w:rPr>
            </w:pPr>
          </w:p>
        </w:tc>
      </w:tr>
      <w:tr w14:paraId="06AE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30" w:hRule="atLeast"/>
          <w:jc w:val="center"/>
        </w:trPr>
        <w:tc>
          <w:tcPr>
            <w:tcW w:w="765" w:type="dxa"/>
            <w:gridSpan w:val="4"/>
            <w:tcBorders>
              <w:top w:val="single" w:color="000000" w:sz="4" w:space="0"/>
              <w:left w:val="single" w:color="000000" w:sz="8" w:space="0"/>
              <w:bottom w:val="single" w:color="000000" w:sz="8" w:space="0"/>
              <w:right w:val="single" w:color="000000" w:sz="4" w:space="0"/>
            </w:tcBorders>
            <w:shd w:val="clear" w:color="auto" w:fill="auto"/>
            <w:vAlign w:val="center"/>
          </w:tcPr>
          <w:p w14:paraId="303FD3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288F4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030204031022</w:t>
            </w:r>
          </w:p>
        </w:tc>
        <w:tc>
          <w:tcPr>
            <w:tcW w:w="2239"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55B91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1.名称:双路单控面板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18209B">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CAE3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C31F7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2"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8DFAFB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0EC170D4">
            <w:pPr>
              <w:jc w:val="center"/>
              <w:rPr>
                <w:rFonts w:hint="eastAsia" w:ascii="宋体" w:hAnsi="宋体" w:eastAsia="宋体" w:cs="宋体"/>
                <w:i w:val="0"/>
                <w:iCs w:val="0"/>
                <w:color w:val="000000"/>
                <w:sz w:val="20"/>
                <w:szCs w:val="20"/>
                <w:u w:val="none"/>
              </w:rPr>
            </w:pPr>
          </w:p>
        </w:tc>
      </w:tr>
      <w:tr w14:paraId="5FBB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7617E9A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890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36" w:hRule="atLeast"/>
          <w:jc w:val="center"/>
        </w:trPr>
        <w:tc>
          <w:tcPr>
            <w:tcW w:w="4111" w:type="dxa"/>
            <w:gridSpan w:val="16"/>
            <w:tcBorders>
              <w:top w:val="nil"/>
              <w:left w:val="nil"/>
              <w:bottom w:val="nil"/>
              <w:right w:val="nil"/>
            </w:tcBorders>
            <w:shd w:val="clear" w:color="auto" w:fill="auto"/>
            <w:vAlign w:val="bottom"/>
          </w:tcPr>
          <w:p w14:paraId="028CB0A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753" w:type="dxa"/>
            <w:gridSpan w:val="21"/>
            <w:tcBorders>
              <w:top w:val="nil"/>
              <w:left w:val="nil"/>
              <w:bottom w:val="nil"/>
              <w:right w:val="nil"/>
            </w:tcBorders>
            <w:shd w:val="clear" w:color="auto" w:fill="auto"/>
            <w:vAlign w:val="bottom"/>
          </w:tcPr>
          <w:p w14:paraId="62E563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791" w:type="dxa"/>
            <w:gridSpan w:val="8"/>
            <w:tcBorders>
              <w:top w:val="nil"/>
              <w:left w:val="nil"/>
              <w:bottom w:val="nil"/>
              <w:right w:val="nil"/>
            </w:tcBorders>
            <w:shd w:val="clear" w:color="auto" w:fill="auto"/>
            <w:vAlign w:val="bottom"/>
          </w:tcPr>
          <w:p w14:paraId="4A5A878C">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第11 页共 11 页</w:t>
            </w:r>
          </w:p>
        </w:tc>
      </w:tr>
      <w:tr w14:paraId="3696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0CAD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49AF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239"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B29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6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CF2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30"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A86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9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D0EA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406" w:type="dxa"/>
            <w:gridSpan w:val="14"/>
            <w:tcBorders>
              <w:top w:val="single" w:color="000000" w:sz="8" w:space="0"/>
              <w:left w:val="single" w:color="000000" w:sz="4" w:space="0"/>
              <w:bottom w:val="single" w:color="000000" w:sz="4" w:space="0"/>
              <w:right w:val="single" w:color="000000" w:sz="8" w:space="0"/>
            </w:tcBorders>
            <w:shd w:val="clear" w:color="auto" w:fill="auto"/>
            <w:vAlign w:val="center"/>
          </w:tcPr>
          <w:p w14:paraId="402F1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4BF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787B40D">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302A46">
            <w:pPr>
              <w:jc w:val="center"/>
              <w:rPr>
                <w:rFonts w:hint="eastAsia" w:ascii="宋体" w:hAnsi="宋体" w:eastAsia="宋体" w:cs="宋体"/>
                <w:i w:val="0"/>
                <w:iCs w:val="0"/>
                <w:color w:val="000000"/>
                <w:sz w:val="20"/>
                <w:szCs w:val="20"/>
                <w:u w:val="none"/>
              </w:rPr>
            </w:pPr>
          </w:p>
        </w:tc>
        <w:tc>
          <w:tcPr>
            <w:tcW w:w="2239"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A5DE8FD">
            <w:pPr>
              <w:jc w:val="center"/>
              <w:rPr>
                <w:rFonts w:hint="eastAsia" w:ascii="宋体" w:hAnsi="宋体" w:eastAsia="宋体" w:cs="宋体"/>
                <w:i w:val="0"/>
                <w:iCs w:val="0"/>
                <w:color w:val="000000"/>
                <w:sz w:val="20"/>
                <w:szCs w:val="20"/>
                <w:u w:val="none"/>
              </w:rPr>
            </w:pPr>
          </w:p>
        </w:tc>
        <w:tc>
          <w:tcPr>
            <w:tcW w:w="166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83C2875">
            <w:pPr>
              <w:jc w:val="center"/>
              <w:rPr>
                <w:rFonts w:hint="eastAsia" w:ascii="宋体" w:hAnsi="宋体" w:eastAsia="宋体" w:cs="宋体"/>
                <w:i w:val="0"/>
                <w:iCs w:val="0"/>
                <w:color w:val="000000"/>
                <w:sz w:val="20"/>
                <w:szCs w:val="20"/>
                <w:u w:val="none"/>
              </w:rPr>
            </w:pPr>
          </w:p>
        </w:tc>
        <w:tc>
          <w:tcPr>
            <w:tcW w:w="630"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6E86E7">
            <w:pPr>
              <w:jc w:val="center"/>
              <w:rPr>
                <w:rFonts w:hint="eastAsia" w:ascii="宋体" w:hAnsi="宋体" w:eastAsia="宋体" w:cs="宋体"/>
                <w:i w:val="0"/>
                <w:iCs w:val="0"/>
                <w:color w:val="000000"/>
                <w:sz w:val="20"/>
                <w:szCs w:val="20"/>
                <w:u w:val="none"/>
              </w:rPr>
            </w:pPr>
          </w:p>
        </w:tc>
        <w:tc>
          <w:tcPr>
            <w:tcW w:w="119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518241B">
            <w:pPr>
              <w:jc w:val="center"/>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29C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2F00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C0E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B9E3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F88B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030204031023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71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单相插座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8100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CAA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B8AC1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E7ABA0">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01E4844">
            <w:pPr>
              <w:jc w:val="center"/>
              <w:rPr>
                <w:rFonts w:hint="eastAsia" w:ascii="宋体" w:hAnsi="宋体" w:eastAsia="宋体" w:cs="宋体"/>
                <w:i w:val="0"/>
                <w:iCs w:val="0"/>
                <w:color w:val="000000"/>
                <w:sz w:val="20"/>
                <w:szCs w:val="20"/>
                <w:u w:val="none"/>
              </w:rPr>
            </w:pPr>
          </w:p>
        </w:tc>
      </w:tr>
      <w:tr w14:paraId="3885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8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0C9E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92D4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030213003011</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185C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7873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C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D808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E36397">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1D30881">
            <w:pPr>
              <w:jc w:val="center"/>
              <w:rPr>
                <w:rFonts w:hint="eastAsia" w:ascii="宋体" w:hAnsi="宋体" w:eastAsia="宋体" w:cs="宋体"/>
                <w:i w:val="0"/>
                <w:iCs w:val="0"/>
                <w:color w:val="000000"/>
                <w:sz w:val="20"/>
                <w:szCs w:val="20"/>
                <w:u w:val="none"/>
              </w:rPr>
            </w:pPr>
          </w:p>
        </w:tc>
      </w:tr>
      <w:tr w14:paraId="318C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36CD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818C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030213004013</w:t>
            </w: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11ED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嵌入式led长条灯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1.型号:36W,6000K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2.规格:120cm*10cm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415F14">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422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97EB0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40CBA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5C186B1">
            <w:pPr>
              <w:jc w:val="center"/>
              <w:rPr>
                <w:rFonts w:hint="eastAsia" w:ascii="宋体" w:hAnsi="宋体" w:eastAsia="宋体" w:cs="宋体"/>
                <w:i w:val="0"/>
                <w:iCs w:val="0"/>
                <w:color w:val="000000"/>
                <w:sz w:val="20"/>
                <w:szCs w:val="20"/>
                <w:u w:val="none"/>
              </w:rPr>
            </w:pPr>
          </w:p>
        </w:tc>
      </w:tr>
      <w:tr w14:paraId="17597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053BB26">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3F06A7">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18A5CF">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62CC89">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F455C">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880F57">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5B867F">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9E0A892">
            <w:pPr>
              <w:jc w:val="center"/>
              <w:rPr>
                <w:rFonts w:hint="eastAsia" w:ascii="宋体" w:hAnsi="宋体" w:eastAsia="宋体" w:cs="宋体"/>
                <w:i w:val="0"/>
                <w:iCs w:val="0"/>
                <w:color w:val="000000"/>
                <w:sz w:val="20"/>
                <w:szCs w:val="20"/>
                <w:u w:val="none"/>
              </w:rPr>
            </w:pPr>
          </w:p>
        </w:tc>
      </w:tr>
      <w:tr w14:paraId="500C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71715E1">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199CE1">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08E323">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46B3B">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4BF147">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FF3A14">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E5DEB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6A55F32">
            <w:pPr>
              <w:jc w:val="center"/>
              <w:rPr>
                <w:rFonts w:hint="eastAsia" w:ascii="宋体" w:hAnsi="宋体" w:eastAsia="宋体" w:cs="宋体"/>
                <w:i w:val="0"/>
                <w:iCs w:val="0"/>
                <w:color w:val="000000"/>
                <w:sz w:val="20"/>
                <w:szCs w:val="20"/>
                <w:u w:val="none"/>
              </w:rPr>
            </w:pPr>
          </w:p>
        </w:tc>
      </w:tr>
      <w:tr w14:paraId="7EC4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D817171">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68202E">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D7F3C3">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9702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28AE4">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85645F">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72F14E">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EDA4211">
            <w:pPr>
              <w:jc w:val="center"/>
              <w:rPr>
                <w:rFonts w:hint="eastAsia" w:ascii="宋体" w:hAnsi="宋体" w:eastAsia="宋体" w:cs="宋体"/>
                <w:i w:val="0"/>
                <w:iCs w:val="0"/>
                <w:color w:val="000000"/>
                <w:sz w:val="20"/>
                <w:szCs w:val="20"/>
                <w:u w:val="none"/>
              </w:rPr>
            </w:pPr>
          </w:p>
        </w:tc>
      </w:tr>
      <w:tr w14:paraId="3716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4371154">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6D4476">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3FFAB3">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70006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314C7">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239D6">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04929">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7D70607">
            <w:pPr>
              <w:jc w:val="center"/>
              <w:rPr>
                <w:rFonts w:hint="eastAsia" w:ascii="宋体" w:hAnsi="宋体" w:eastAsia="宋体" w:cs="宋体"/>
                <w:i w:val="0"/>
                <w:iCs w:val="0"/>
                <w:color w:val="000000"/>
                <w:sz w:val="20"/>
                <w:szCs w:val="20"/>
                <w:u w:val="none"/>
              </w:rPr>
            </w:pPr>
          </w:p>
        </w:tc>
      </w:tr>
      <w:tr w14:paraId="485D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7B75693">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8181AD">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D06722">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07F3A">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299EA">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89177">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FEC9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DB90DDA">
            <w:pPr>
              <w:jc w:val="center"/>
              <w:rPr>
                <w:rFonts w:hint="eastAsia" w:ascii="宋体" w:hAnsi="宋体" w:eastAsia="宋体" w:cs="宋体"/>
                <w:i w:val="0"/>
                <w:iCs w:val="0"/>
                <w:color w:val="000000"/>
                <w:sz w:val="20"/>
                <w:szCs w:val="20"/>
                <w:u w:val="none"/>
              </w:rPr>
            </w:pPr>
          </w:p>
        </w:tc>
      </w:tr>
      <w:tr w14:paraId="0B64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C458642">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ABEC9A">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2DE03">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BCAB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D5D359">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1A4C3">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6DA92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9A3B4D9">
            <w:pPr>
              <w:jc w:val="center"/>
              <w:rPr>
                <w:rFonts w:hint="eastAsia" w:ascii="宋体" w:hAnsi="宋体" w:eastAsia="宋体" w:cs="宋体"/>
                <w:i w:val="0"/>
                <w:iCs w:val="0"/>
                <w:color w:val="000000"/>
                <w:sz w:val="20"/>
                <w:szCs w:val="20"/>
                <w:u w:val="none"/>
              </w:rPr>
            </w:pPr>
          </w:p>
        </w:tc>
      </w:tr>
      <w:tr w14:paraId="2A3F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33AB7A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74C70B">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A0D89B">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94AF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43229B">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C084A">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453D73">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F4A655E">
            <w:pPr>
              <w:jc w:val="center"/>
              <w:rPr>
                <w:rFonts w:hint="eastAsia" w:ascii="宋体" w:hAnsi="宋体" w:eastAsia="宋体" w:cs="宋体"/>
                <w:i w:val="0"/>
                <w:iCs w:val="0"/>
                <w:color w:val="000000"/>
                <w:sz w:val="20"/>
                <w:szCs w:val="20"/>
                <w:u w:val="none"/>
              </w:rPr>
            </w:pPr>
          </w:p>
        </w:tc>
      </w:tr>
      <w:tr w14:paraId="629D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5445674">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0ACFBA">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843136">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E4A7E">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599CE">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71B90">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F54F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C07405">
            <w:pPr>
              <w:jc w:val="center"/>
              <w:rPr>
                <w:rFonts w:hint="eastAsia" w:ascii="宋体" w:hAnsi="宋体" w:eastAsia="宋体" w:cs="宋体"/>
                <w:i w:val="0"/>
                <w:iCs w:val="0"/>
                <w:color w:val="000000"/>
                <w:sz w:val="20"/>
                <w:szCs w:val="20"/>
                <w:u w:val="none"/>
              </w:rPr>
            </w:pPr>
          </w:p>
        </w:tc>
      </w:tr>
      <w:tr w14:paraId="4765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A4AE903">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0A5041">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D89FBF">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87341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AAF4F2">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E5324">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6DED4">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9EC5BF2">
            <w:pPr>
              <w:jc w:val="center"/>
              <w:rPr>
                <w:rFonts w:hint="eastAsia" w:ascii="宋体" w:hAnsi="宋体" w:eastAsia="宋体" w:cs="宋体"/>
                <w:i w:val="0"/>
                <w:iCs w:val="0"/>
                <w:color w:val="000000"/>
                <w:sz w:val="20"/>
                <w:szCs w:val="20"/>
                <w:u w:val="none"/>
              </w:rPr>
            </w:pPr>
          </w:p>
        </w:tc>
      </w:tr>
      <w:tr w14:paraId="7947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99F2AA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83D0E6">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3FED79">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469DD">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4C15C">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9EE8BA">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63164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B2DA815">
            <w:pPr>
              <w:jc w:val="center"/>
              <w:rPr>
                <w:rFonts w:hint="eastAsia" w:ascii="宋体" w:hAnsi="宋体" w:eastAsia="宋体" w:cs="宋体"/>
                <w:i w:val="0"/>
                <w:iCs w:val="0"/>
                <w:color w:val="000000"/>
                <w:sz w:val="20"/>
                <w:szCs w:val="20"/>
                <w:u w:val="none"/>
              </w:rPr>
            </w:pPr>
          </w:p>
        </w:tc>
      </w:tr>
      <w:tr w14:paraId="5C44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C553DA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0953F5">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81B31F">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F4341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E279AF">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39F50F">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2E1E67">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1789189">
            <w:pPr>
              <w:jc w:val="center"/>
              <w:rPr>
                <w:rFonts w:hint="eastAsia" w:ascii="宋体" w:hAnsi="宋体" w:eastAsia="宋体" w:cs="宋体"/>
                <w:i w:val="0"/>
                <w:iCs w:val="0"/>
                <w:color w:val="000000"/>
                <w:sz w:val="20"/>
                <w:szCs w:val="20"/>
                <w:u w:val="none"/>
              </w:rPr>
            </w:pPr>
          </w:p>
        </w:tc>
      </w:tr>
      <w:tr w14:paraId="72EE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9CD58D6">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FA15D8">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421E2C">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9D6B48">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47F1D5">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9A4532">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0CFDB4">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16ACBDE">
            <w:pPr>
              <w:jc w:val="center"/>
              <w:rPr>
                <w:rFonts w:hint="eastAsia" w:ascii="宋体" w:hAnsi="宋体" w:eastAsia="宋体" w:cs="宋体"/>
                <w:i w:val="0"/>
                <w:iCs w:val="0"/>
                <w:color w:val="000000"/>
                <w:sz w:val="20"/>
                <w:szCs w:val="20"/>
                <w:u w:val="none"/>
              </w:rPr>
            </w:pPr>
          </w:p>
        </w:tc>
      </w:tr>
      <w:tr w14:paraId="2B2E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4CEEBD3">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492125">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A0C6BF">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2525B7">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AB1C9">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F409D9">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10751C">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D7940AC">
            <w:pPr>
              <w:jc w:val="center"/>
              <w:rPr>
                <w:rFonts w:hint="eastAsia" w:ascii="宋体" w:hAnsi="宋体" w:eastAsia="宋体" w:cs="宋体"/>
                <w:i w:val="0"/>
                <w:iCs w:val="0"/>
                <w:color w:val="000000"/>
                <w:sz w:val="20"/>
                <w:szCs w:val="20"/>
                <w:u w:val="none"/>
              </w:rPr>
            </w:pPr>
          </w:p>
        </w:tc>
      </w:tr>
      <w:tr w14:paraId="5C6B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C82B68B">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8472F9">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C061C">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3CEE3">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BB454B">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FDD33">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E20188">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DC79FD1">
            <w:pPr>
              <w:jc w:val="center"/>
              <w:rPr>
                <w:rFonts w:hint="eastAsia" w:ascii="宋体" w:hAnsi="宋体" w:eastAsia="宋体" w:cs="宋体"/>
                <w:i w:val="0"/>
                <w:iCs w:val="0"/>
                <w:color w:val="000000"/>
                <w:sz w:val="20"/>
                <w:szCs w:val="20"/>
                <w:u w:val="none"/>
              </w:rPr>
            </w:pPr>
          </w:p>
        </w:tc>
      </w:tr>
      <w:tr w14:paraId="789A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C9BC5AD">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138543">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4AEE0">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DAD21">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1D1555">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E212A">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683ED1">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7E0048B">
            <w:pPr>
              <w:jc w:val="center"/>
              <w:rPr>
                <w:rFonts w:hint="eastAsia" w:ascii="宋体" w:hAnsi="宋体" w:eastAsia="宋体" w:cs="宋体"/>
                <w:i w:val="0"/>
                <w:iCs w:val="0"/>
                <w:color w:val="000000"/>
                <w:sz w:val="20"/>
                <w:szCs w:val="20"/>
                <w:u w:val="none"/>
              </w:rPr>
            </w:pPr>
          </w:p>
        </w:tc>
      </w:tr>
      <w:tr w14:paraId="43F6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4002A728">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2C229">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160B4E">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C5380">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D1E9D">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E3F2FE">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CDEA22">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8A783BD">
            <w:pPr>
              <w:jc w:val="center"/>
              <w:rPr>
                <w:rFonts w:hint="eastAsia" w:ascii="宋体" w:hAnsi="宋体" w:eastAsia="宋体" w:cs="宋体"/>
                <w:i w:val="0"/>
                <w:iCs w:val="0"/>
                <w:color w:val="000000"/>
                <w:sz w:val="20"/>
                <w:szCs w:val="20"/>
                <w:u w:val="none"/>
              </w:rPr>
            </w:pPr>
          </w:p>
        </w:tc>
      </w:tr>
      <w:tr w14:paraId="4332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0599561">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99F1D">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B3AD41B">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5D0FA5">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1A9718">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DFF80">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8A43C8">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AC7AF3C">
            <w:pPr>
              <w:jc w:val="center"/>
              <w:rPr>
                <w:rFonts w:hint="eastAsia" w:ascii="宋体" w:hAnsi="宋体" w:eastAsia="宋体" w:cs="宋体"/>
                <w:i w:val="0"/>
                <w:iCs w:val="0"/>
                <w:color w:val="000000"/>
                <w:sz w:val="20"/>
                <w:szCs w:val="20"/>
                <w:u w:val="none"/>
              </w:rPr>
            </w:pPr>
          </w:p>
        </w:tc>
      </w:tr>
      <w:tr w14:paraId="6326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0732D5D9">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3458C9">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5C4EDB">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5B1EF">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21CB5E">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D7A209">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00E313">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785022D">
            <w:pPr>
              <w:jc w:val="center"/>
              <w:rPr>
                <w:rFonts w:hint="eastAsia" w:ascii="宋体" w:hAnsi="宋体" w:eastAsia="宋体" w:cs="宋体"/>
                <w:i w:val="0"/>
                <w:iCs w:val="0"/>
                <w:color w:val="000000"/>
                <w:sz w:val="20"/>
                <w:szCs w:val="20"/>
                <w:u w:val="none"/>
              </w:rPr>
            </w:pPr>
          </w:p>
        </w:tc>
      </w:tr>
      <w:tr w14:paraId="74B9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5"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37F604A">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98A2C">
            <w:pPr>
              <w:jc w:val="left"/>
              <w:rPr>
                <w:rFonts w:hint="eastAsia" w:ascii="宋体" w:hAnsi="宋体" w:eastAsia="宋体" w:cs="宋体"/>
                <w:i w:val="0"/>
                <w:iCs w:val="0"/>
                <w:color w:val="000000"/>
                <w:sz w:val="20"/>
                <w:szCs w:val="20"/>
                <w:u w:val="none"/>
              </w:rPr>
            </w:pPr>
          </w:p>
        </w:tc>
        <w:tc>
          <w:tcPr>
            <w:tcW w:w="223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B69201">
            <w:pPr>
              <w:jc w:val="left"/>
              <w:rPr>
                <w:rFonts w:hint="eastAsia" w:ascii="宋体" w:hAnsi="宋体" w:eastAsia="宋体" w:cs="宋体"/>
                <w:i w:val="0"/>
                <w:iCs w:val="0"/>
                <w:color w:val="000000"/>
                <w:sz w:val="20"/>
                <w:szCs w:val="20"/>
                <w:u w:val="none"/>
              </w:rPr>
            </w:pPr>
          </w:p>
        </w:tc>
        <w:tc>
          <w:tcPr>
            <w:tcW w:w="1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87AC02">
            <w:pPr>
              <w:jc w:val="left"/>
              <w:rPr>
                <w:rFonts w:hint="eastAsia" w:ascii="宋体" w:hAnsi="宋体" w:eastAsia="宋体" w:cs="宋体"/>
                <w:i w:val="0"/>
                <w:iCs w:val="0"/>
                <w:color w:val="000000"/>
                <w:sz w:val="20"/>
                <w:szCs w:val="20"/>
                <w:u w:val="none"/>
              </w:rPr>
            </w:pPr>
          </w:p>
        </w:tc>
        <w:tc>
          <w:tcPr>
            <w:tcW w:w="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856165">
            <w:pPr>
              <w:jc w:val="center"/>
              <w:rPr>
                <w:rFonts w:hint="eastAsia" w:ascii="宋体" w:hAnsi="宋体" w:eastAsia="宋体" w:cs="宋体"/>
                <w:i w:val="0"/>
                <w:iCs w:val="0"/>
                <w:color w:val="000000"/>
                <w:sz w:val="20"/>
                <w:szCs w:val="20"/>
                <w:u w:val="none"/>
              </w:rPr>
            </w:pPr>
          </w:p>
        </w:tc>
        <w:tc>
          <w:tcPr>
            <w:tcW w:w="119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47E7CB">
            <w:pPr>
              <w:jc w:val="right"/>
              <w:rPr>
                <w:rFonts w:hint="eastAsia" w:ascii="宋体" w:hAnsi="宋体" w:eastAsia="宋体" w:cs="宋体"/>
                <w:i w:val="0"/>
                <w:iCs w:val="0"/>
                <w:color w:val="000000"/>
                <w:sz w:val="20"/>
                <w:szCs w:val="20"/>
                <w:u w:val="none"/>
              </w:rPr>
            </w:pPr>
          </w:p>
        </w:tc>
        <w:tc>
          <w:tcPr>
            <w:tcW w:w="11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566A56">
            <w:pPr>
              <w:jc w:val="center"/>
              <w:rPr>
                <w:rFonts w:hint="eastAsia" w:ascii="宋体" w:hAnsi="宋体" w:eastAsia="宋体" w:cs="宋体"/>
                <w:i w:val="0"/>
                <w:iCs w:val="0"/>
                <w:color w:val="000000"/>
                <w:sz w:val="20"/>
                <w:szCs w:val="20"/>
                <w:u w:val="none"/>
              </w:rPr>
            </w:pPr>
          </w:p>
        </w:tc>
        <w:tc>
          <w:tcPr>
            <w:tcW w:w="1244"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B63E673">
            <w:pPr>
              <w:jc w:val="center"/>
              <w:rPr>
                <w:rFonts w:hint="eastAsia" w:ascii="宋体" w:hAnsi="宋体" w:eastAsia="宋体" w:cs="宋体"/>
                <w:i w:val="0"/>
                <w:iCs w:val="0"/>
                <w:color w:val="000000"/>
                <w:sz w:val="20"/>
                <w:szCs w:val="20"/>
                <w:u w:val="none"/>
              </w:rPr>
            </w:pPr>
          </w:p>
        </w:tc>
      </w:tr>
      <w:tr w14:paraId="57E1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9411" w:type="dxa"/>
            <w:gridSpan w:val="39"/>
            <w:tcBorders>
              <w:top w:val="single" w:color="000000" w:sz="4" w:space="0"/>
              <w:left w:val="single" w:color="000000" w:sz="8" w:space="0"/>
              <w:bottom w:val="single" w:color="000000" w:sz="8" w:space="0"/>
              <w:right w:val="single" w:color="000000" w:sz="4" w:space="0"/>
            </w:tcBorders>
            <w:shd w:val="clear" w:color="auto" w:fill="auto"/>
            <w:vAlign w:val="center"/>
          </w:tcPr>
          <w:p w14:paraId="3E81C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44" w:type="dxa"/>
            <w:gridSpan w:val="6"/>
            <w:tcBorders>
              <w:top w:val="single" w:color="000000" w:sz="4" w:space="0"/>
              <w:left w:val="single" w:color="000000" w:sz="4" w:space="0"/>
              <w:bottom w:val="single" w:color="000000" w:sz="8" w:space="0"/>
              <w:right w:val="single" w:color="000000" w:sz="8" w:space="0"/>
            </w:tcBorders>
            <w:shd w:val="clear" w:color="auto" w:fill="auto"/>
            <w:vAlign w:val="center"/>
          </w:tcPr>
          <w:p w14:paraId="28DDC8C5">
            <w:pPr>
              <w:jc w:val="right"/>
              <w:rPr>
                <w:rFonts w:hint="eastAsia" w:ascii="宋体" w:hAnsi="宋体" w:eastAsia="宋体" w:cs="宋体"/>
                <w:i w:val="0"/>
                <w:iCs w:val="0"/>
                <w:color w:val="000000"/>
                <w:sz w:val="20"/>
                <w:szCs w:val="20"/>
                <w:u w:val="none"/>
              </w:rPr>
            </w:pPr>
          </w:p>
        </w:tc>
      </w:tr>
      <w:tr w14:paraId="02EB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795" w:hRule="atLeast"/>
          <w:jc w:val="center"/>
        </w:trPr>
        <w:tc>
          <w:tcPr>
            <w:tcW w:w="10121" w:type="dxa"/>
            <w:gridSpan w:val="42"/>
            <w:tcBorders>
              <w:top w:val="nil"/>
              <w:left w:val="nil"/>
              <w:bottom w:val="nil"/>
              <w:right w:val="nil"/>
            </w:tcBorders>
            <w:shd w:val="clear" w:color="auto" w:fill="auto"/>
            <w:vAlign w:val="center"/>
          </w:tcPr>
          <w:p w14:paraId="1646F36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C688DF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63EB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19" w:hRule="atLeast"/>
          <w:jc w:val="center"/>
        </w:trPr>
        <w:tc>
          <w:tcPr>
            <w:tcW w:w="4281" w:type="dxa"/>
            <w:gridSpan w:val="16"/>
            <w:tcBorders>
              <w:top w:val="nil"/>
              <w:left w:val="nil"/>
              <w:bottom w:val="nil"/>
              <w:right w:val="nil"/>
            </w:tcBorders>
            <w:shd w:val="clear" w:color="auto" w:fill="auto"/>
            <w:vAlign w:val="bottom"/>
          </w:tcPr>
          <w:p w14:paraId="78E406F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4366" w:type="dxa"/>
            <w:gridSpan w:val="20"/>
            <w:tcBorders>
              <w:top w:val="nil"/>
              <w:left w:val="nil"/>
              <w:bottom w:val="nil"/>
              <w:right w:val="nil"/>
            </w:tcBorders>
            <w:shd w:val="clear" w:color="auto" w:fill="auto"/>
            <w:vAlign w:val="bottom"/>
          </w:tcPr>
          <w:p w14:paraId="5372D92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474" w:type="dxa"/>
            <w:gridSpan w:val="6"/>
            <w:tcBorders>
              <w:top w:val="nil"/>
              <w:left w:val="nil"/>
              <w:bottom w:val="nil"/>
              <w:right w:val="nil"/>
            </w:tcBorders>
            <w:shd w:val="clear" w:color="auto" w:fill="auto"/>
            <w:vAlign w:val="bottom"/>
          </w:tcPr>
          <w:p w14:paraId="105424C5">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第1页共1 页</w:t>
            </w:r>
          </w:p>
        </w:tc>
      </w:tr>
      <w:tr w14:paraId="514B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15" w:hRule="atLeast"/>
          <w:jc w:val="center"/>
        </w:trPr>
        <w:tc>
          <w:tcPr>
            <w:tcW w:w="1003"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1F6A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1" w:type="dxa"/>
            <w:gridSpan w:val="5"/>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B7E1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77"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FD0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5"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C32F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项目特征或工作内容</w:t>
            </w:r>
          </w:p>
        </w:tc>
        <w:tc>
          <w:tcPr>
            <w:tcW w:w="65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185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7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73FB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704" w:type="dxa"/>
            <w:gridSpan w:val="9"/>
            <w:tcBorders>
              <w:top w:val="single" w:color="000000" w:sz="8" w:space="0"/>
              <w:left w:val="single" w:color="000000" w:sz="4" w:space="0"/>
              <w:bottom w:val="single" w:color="000000" w:sz="4" w:space="0"/>
              <w:right w:val="single" w:color="000000" w:sz="8" w:space="0"/>
            </w:tcBorders>
            <w:shd w:val="clear" w:color="auto" w:fill="auto"/>
            <w:vAlign w:val="center"/>
          </w:tcPr>
          <w:p w14:paraId="74D07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6B0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15" w:hRule="atLeast"/>
          <w:jc w:val="center"/>
        </w:trPr>
        <w:tc>
          <w:tcPr>
            <w:tcW w:w="1003"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14B82E4">
            <w:pPr>
              <w:jc w:val="center"/>
              <w:rPr>
                <w:rFonts w:hint="eastAsia" w:ascii="宋体" w:hAnsi="宋体" w:eastAsia="宋体" w:cs="宋体"/>
                <w:i w:val="0"/>
                <w:iCs w:val="0"/>
                <w:color w:val="000000"/>
                <w:sz w:val="20"/>
                <w:szCs w:val="20"/>
                <w:u w:val="none"/>
              </w:rPr>
            </w:pPr>
          </w:p>
        </w:tc>
        <w:tc>
          <w:tcPr>
            <w:tcW w:w="1471" w:type="dxa"/>
            <w:gridSpan w:val="5"/>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CB0C5E8">
            <w:pPr>
              <w:jc w:val="center"/>
              <w:rPr>
                <w:rFonts w:hint="eastAsia" w:ascii="宋体" w:hAnsi="宋体" w:eastAsia="宋体" w:cs="宋体"/>
                <w:i w:val="0"/>
                <w:iCs w:val="0"/>
                <w:color w:val="000000"/>
                <w:sz w:val="20"/>
                <w:szCs w:val="20"/>
                <w:u w:val="none"/>
              </w:rPr>
            </w:pPr>
          </w:p>
        </w:tc>
        <w:tc>
          <w:tcPr>
            <w:tcW w:w="2077"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5636783">
            <w:pPr>
              <w:jc w:val="center"/>
              <w:rPr>
                <w:rFonts w:hint="eastAsia" w:ascii="宋体" w:hAnsi="宋体" w:eastAsia="宋体" w:cs="宋体"/>
                <w:i w:val="0"/>
                <w:iCs w:val="0"/>
                <w:color w:val="000000"/>
                <w:sz w:val="20"/>
                <w:szCs w:val="20"/>
                <w:u w:val="none"/>
              </w:rPr>
            </w:pPr>
          </w:p>
        </w:tc>
        <w:tc>
          <w:tcPr>
            <w:tcW w:w="2435"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DFA552">
            <w:pPr>
              <w:jc w:val="center"/>
              <w:rPr>
                <w:rFonts w:hint="eastAsia" w:ascii="宋体" w:hAnsi="宋体" w:eastAsia="宋体" w:cs="宋体"/>
                <w:i w:val="0"/>
                <w:iCs w:val="0"/>
                <w:color w:val="000000"/>
                <w:sz w:val="20"/>
                <w:szCs w:val="20"/>
                <w:u w:val="none"/>
              </w:rPr>
            </w:pPr>
          </w:p>
        </w:tc>
        <w:tc>
          <w:tcPr>
            <w:tcW w:w="65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BD3ED8">
            <w:pPr>
              <w:jc w:val="center"/>
              <w:rPr>
                <w:rFonts w:hint="eastAsia" w:ascii="宋体" w:hAnsi="宋体" w:eastAsia="宋体" w:cs="宋体"/>
                <w:i w:val="0"/>
                <w:iCs w:val="0"/>
                <w:color w:val="000000"/>
                <w:sz w:val="20"/>
                <w:szCs w:val="20"/>
                <w:u w:val="none"/>
              </w:rPr>
            </w:pPr>
          </w:p>
        </w:tc>
        <w:tc>
          <w:tcPr>
            <w:tcW w:w="77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70DCF53">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59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C49C3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A3D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DC7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2BE0CEB">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7464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通用措施</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BBAE06">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8DBD7A">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94467">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812933">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F743262">
            <w:pPr>
              <w:jc w:val="right"/>
              <w:rPr>
                <w:rFonts w:hint="eastAsia" w:ascii="宋体" w:hAnsi="宋体" w:eastAsia="宋体" w:cs="宋体"/>
                <w:i w:val="0"/>
                <w:iCs w:val="0"/>
                <w:color w:val="000000"/>
                <w:sz w:val="20"/>
                <w:szCs w:val="20"/>
                <w:u w:val="none"/>
              </w:rPr>
            </w:pPr>
          </w:p>
        </w:tc>
      </w:tr>
      <w:tr w14:paraId="50C4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3C67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ABBB1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031401001001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A86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E54905">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F9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B7CC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2601A">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1402C2A">
            <w:pPr>
              <w:jc w:val="right"/>
              <w:rPr>
                <w:rFonts w:hint="eastAsia" w:ascii="宋体" w:hAnsi="宋体" w:eastAsia="宋体" w:cs="宋体"/>
                <w:i w:val="0"/>
                <w:iCs w:val="0"/>
                <w:color w:val="000000"/>
                <w:sz w:val="20"/>
                <w:szCs w:val="20"/>
                <w:u w:val="none"/>
              </w:rPr>
            </w:pPr>
          </w:p>
        </w:tc>
      </w:tr>
      <w:tr w14:paraId="4524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CB83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5D19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031401004001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D75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冬雨季施工增加费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86F7A8">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05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FF3E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13F8CB">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A97543D">
            <w:pPr>
              <w:jc w:val="right"/>
              <w:rPr>
                <w:rFonts w:hint="eastAsia" w:ascii="宋体" w:hAnsi="宋体" w:eastAsia="宋体" w:cs="宋体"/>
                <w:i w:val="0"/>
                <w:iCs w:val="0"/>
                <w:color w:val="000000"/>
                <w:sz w:val="20"/>
                <w:szCs w:val="20"/>
                <w:u w:val="none"/>
              </w:rPr>
            </w:pPr>
          </w:p>
        </w:tc>
      </w:tr>
      <w:tr w14:paraId="5CDC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631C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2DDCF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031401003001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9C9A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9C97D8">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929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9201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2F0B40">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C0460B7">
            <w:pPr>
              <w:jc w:val="right"/>
              <w:rPr>
                <w:rFonts w:hint="eastAsia" w:ascii="宋体" w:hAnsi="宋体" w:eastAsia="宋体" w:cs="宋体"/>
                <w:i w:val="0"/>
                <w:iCs w:val="0"/>
                <w:color w:val="000000"/>
                <w:sz w:val="20"/>
                <w:szCs w:val="20"/>
                <w:u w:val="none"/>
              </w:rPr>
            </w:pPr>
          </w:p>
        </w:tc>
      </w:tr>
      <w:tr w14:paraId="2202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6B2E2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54F61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031401002001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D55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8EDA96">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DE7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C0FE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48C91E">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3E5BF7C">
            <w:pPr>
              <w:jc w:val="right"/>
              <w:rPr>
                <w:rFonts w:hint="eastAsia" w:ascii="宋体" w:hAnsi="宋体" w:eastAsia="宋体" w:cs="宋体"/>
                <w:i w:val="0"/>
                <w:iCs w:val="0"/>
                <w:color w:val="000000"/>
                <w:sz w:val="20"/>
                <w:szCs w:val="20"/>
                <w:u w:val="none"/>
              </w:rPr>
            </w:pPr>
          </w:p>
        </w:tc>
      </w:tr>
      <w:tr w14:paraId="0551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CEFE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CE29A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031401005001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695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2311FB6">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331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DF873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2D6301">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EA1D21E">
            <w:pPr>
              <w:jc w:val="right"/>
              <w:rPr>
                <w:rFonts w:hint="eastAsia" w:ascii="宋体" w:hAnsi="宋体" w:eastAsia="宋体" w:cs="宋体"/>
                <w:i w:val="0"/>
                <w:iCs w:val="0"/>
                <w:color w:val="000000"/>
                <w:sz w:val="20"/>
                <w:szCs w:val="20"/>
                <w:u w:val="none"/>
              </w:rPr>
            </w:pPr>
          </w:p>
        </w:tc>
      </w:tr>
      <w:tr w14:paraId="4F36A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3621A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42729BA">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4A82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专业措施</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4F378C">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F50CB">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DE5AA">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0ECE56">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59D2D05">
            <w:pPr>
              <w:jc w:val="right"/>
              <w:rPr>
                <w:rFonts w:hint="eastAsia" w:ascii="宋体" w:hAnsi="宋体" w:eastAsia="宋体" w:cs="宋体"/>
                <w:i w:val="0"/>
                <w:iCs w:val="0"/>
                <w:color w:val="000000"/>
                <w:sz w:val="20"/>
                <w:szCs w:val="20"/>
                <w:u w:val="none"/>
              </w:rPr>
            </w:pPr>
          </w:p>
        </w:tc>
      </w:tr>
      <w:tr w14:paraId="30BC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CE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A43E0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031402001001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8FCA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ECC4E9">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C78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9D083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40985E">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BDE1F0F">
            <w:pPr>
              <w:jc w:val="right"/>
              <w:rPr>
                <w:rFonts w:hint="eastAsia" w:ascii="宋体" w:hAnsi="宋体" w:eastAsia="宋体" w:cs="宋体"/>
                <w:i w:val="0"/>
                <w:iCs w:val="0"/>
                <w:color w:val="000000"/>
                <w:sz w:val="20"/>
                <w:szCs w:val="20"/>
                <w:u w:val="none"/>
              </w:rPr>
            </w:pPr>
          </w:p>
        </w:tc>
      </w:tr>
      <w:tr w14:paraId="545F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6F99A95">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D1716C9">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13B61A">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0C004D">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A22003">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984304">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672834">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7498881">
            <w:pPr>
              <w:jc w:val="right"/>
              <w:rPr>
                <w:rFonts w:hint="eastAsia" w:ascii="宋体" w:hAnsi="宋体" w:eastAsia="宋体" w:cs="宋体"/>
                <w:i w:val="0"/>
                <w:iCs w:val="0"/>
                <w:color w:val="000000"/>
                <w:sz w:val="20"/>
                <w:szCs w:val="20"/>
                <w:u w:val="none"/>
              </w:rPr>
            </w:pPr>
          </w:p>
        </w:tc>
      </w:tr>
      <w:tr w14:paraId="61304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885E179">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DF8AA4E">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DC29D">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181712">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288DE0">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03DF86">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978A32">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347E60B">
            <w:pPr>
              <w:jc w:val="right"/>
              <w:rPr>
                <w:rFonts w:hint="eastAsia" w:ascii="宋体" w:hAnsi="宋体" w:eastAsia="宋体" w:cs="宋体"/>
                <w:i w:val="0"/>
                <w:iCs w:val="0"/>
                <w:color w:val="000000"/>
                <w:sz w:val="20"/>
                <w:szCs w:val="20"/>
                <w:u w:val="none"/>
              </w:rPr>
            </w:pPr>
          </w:p>
        </w:tc>
      </w:tr>
      <w:tr w14:paraId="7E5E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F3D02E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562F88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DB72CE8">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16DF6EA">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903B3A3">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52DBEB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C1FF93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4A5F13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BD1CA4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62A76C8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A93A2AC">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DA71400">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02EA9F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557260A">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A36F8B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54B79A2">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029393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141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1" w:hRule="atLeast"/>
          <w:jc w:val="center"/>
        </w:trPr>
        <w:tc>
          <w:tcPr>
            <w:tcW w:w="4098" w:type="dxa"/>
            <w:gridSpan w:val="14"/>
            <w:tcBorders>
              <w:top w:val="nil"/>
              <w:left w:val="nil"/>
              <w:bottom w:val="nil"/>
              <w:right w:val="nil"/>
            </w:tcBorders>
            <w:shd w:val="clear" w:color="auto" w:fill="auto"/>
            <w:vAlign w:val="bottom"/>
          </w:tcPr>
          <w:p w14:paraId="0BF3422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5D81506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38E13D9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1页共 12 页</w:t>
            </w:r>
          </w:p>
        </w:tc>
      </w:tr>
      <w:tr w14:paraId="5F4EC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CBF3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0C7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4991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972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22D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5265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3C2E9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820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A7ADC93">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AC0BB5">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38FB4D5">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5D263C">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91C28B">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958D57">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E6A6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2BE4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3F29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A31DC7E">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38E495">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9B9A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大门立体校标,LOGO</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4389E4">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144D6">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270DFF">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888837">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8426B55">
            <w:pPr>
              <w:jc w:val="center"/>
              <w:rPr>
                <w:rFonts w:hint="eastAsia" w:ascii="宋体" w:hAnsi="宋体" w:eastAsia="宋体" w:cs="宋体"/>
                <w:i w:val="0"/>
                <w:iCs w:val="0"/>
                <w:color w:val="000000"/>
                <w:sz w:val="20"/>
                <w:szCs w:val="20"/>
                <w:u w:val="none"/>
              </w:rPr>
            </w:pPr>
          </w:p>
        </w:tc>
      </w:tr>
      <w:tr w14:paraId="18E0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16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1CF8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CAC0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559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大门立体校标,LOGO</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829A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1.1.5厚304不锈钢围边焊接烤漆LOGO,内置防水LED光源,定时装置,40*40镀锌方管焊接骨架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2.字体规格:2000mm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3.拆除原字体或图案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D221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4897E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4D1A4C">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998C98">
            <w:pPr>
              <w:jc w:val="center"/>
              <w:rPr>
                <w:rFonts w:hint="eastAsia" w:ascii="宋体" w:hAnsi="宋体" w:eastAsia="宋体" w:cs="宋体"/>
                <w:i w:val="0"/>
                <w:iCs w:val="0"/>
                <w:color w:val="000000"/>
                <w:sz w:val="20"/>
                <w:szCs w:val="20"/>
                <w:u w:val="none"/>
              </w:rPr>
            </w:pPr>
          </w:p>
        </w:tc>
      </w:tr>
      <w:tr w14:paraId="0F9C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516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141B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143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011508001002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6FE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校名文字</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E151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1.1.5厚304不锈钢围边焊接烤漆LOGO,内置防水LED光源,定时装置,40*40镀锌方管焊接骨架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2.字体规格:1400*1400mm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3.拆除原字体或图案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9E8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85C22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6F6840">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A193A25">
            <w:pPr>
              <w:jc w:val="center"/>
              <w:rPr>
                <w:rFonts w:hint="eastAsia" w:ascii="宋体" w:hAnsi="宋体" w:eastAsia="宋体" w:cs="宋体"/>
                <w:i w:val="0"/>
                <w:iCs w:val="0"/>
                <w:color w:val="000000"/>
                <w:sz w:val="20"/>
                <w:szCs w:val="20"/>
                <w:u w:val="none"/>
              </w:rPr>
            </w:pPr>
          </w:p>
        </w:tc>
      </w:tr>
      <w:tr w14:paraId="3525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E7CF357">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C35B5A">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7C5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校园入口围墙</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570896">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C1BF8">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04505">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530BAA">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AD6444A">
            <w:pPr>
              <w:jc w:val="center"/>
              <w:rPr>
                <w:rFonts w:hint="eastAsia" w:ascii="宋体" w:hAnsi="宋体" w:eastAsia="宋体" w:cs="宋体"/>
                <w:i w:val="0"/>
                <w:iCs w:val="0"/>
                <w:color w:val="000000"/>
                <w:sz w:val="20"/>
                <w:szCs w:val="20"/>
                <w:u w:val="none"/>
              </w:rPr>
            </w:pPr>
          </w:p>
        </w:tc>
      </w:tr>
      <w:tr w14:paraId="0ABD1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67AEA885">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F7B9F78">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55CAB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原边坡抹灰及涂料</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D8950EA">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9B2089D">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8273E33">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855F7DC">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3E4472F">
            <w:pPr>
              <w:jc w:val="center"/>
              <w:rPr>
                <w:rFonts w:hint="eastAsia" w:ascii="宋体" w:hAnsi="宋体" w:eastAsia="宋体" w:cs="宋体"/>
                <w:i w:val="0"/>
                <w:iCs w:val="0"/>
                <w:color w:val="000000"/>
                <w:sz w:val="20"/>
                <w:szCs w:val="20"/>
                <w:u w:val="none"/>
              </w:rPr>
            </w:pPr>
          </w:p>
        </w:tc>
      </w:tr>
      <w:tr w14:paraId="4ADC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5FB7068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4AE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55" w:hRule="atLeast"/>
          <w:jc w:val="center"/>
        </w:trPr>
        <w:tc>
          <w:tcPr>
            <w:tcW w:w="4098" w:type="dxa"/>
            <w:gridSpan w:val="14"/>
            <w:tcBorders>
              <w:top w:val="nil"/>
              <w:left w:val="nil"/>
              <w:bottom w:val="nil"/>
              <w:right w:val="nil"/>
            </w:tcBorders>
            <w:shd w:val="clear" w:color="auto" w:fill="auto"/>
            <w:vAlign w:val="bottom"/>
          </w:tcPr>
          <w:p w14:paraId="1FCD59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1CC538E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09E9238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2页共 12 页</w:t>
            </w:r>
          </w:p>
        </w:tc>
      </w:tr>
      <w:tr w14:paraId="645A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70AD7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3B4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3946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6632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BCF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B7E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478E9E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445F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F91CC81">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418B11">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64F375F">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CA1767F">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E463CF">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9D17C59">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A3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7096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DCA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4867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9D4C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A2A1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原围墙抹灰找平</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B895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1.各层厚度、材料种类及强度等级:15mm砂浆找平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3.分层抹灰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4.面层处理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5.勾分格缝</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3CF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5C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228.12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49F375">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00C1A5D">
            <w:pPr>
              <w:jc w:val="center"/>
              <w:rPr>
                <w:rFonts w:hint="eastAsia" w:ascii="宋体" w:hAnsi="宋体" w:eastAsia="宋体" w:cs="宋体"/>
                <w:i w:val="0"/>
                <w:iCs w:val="0"/>
                <w:color w:val="000000"/>
                <w:sz w:val="20"/>
                <w:szCs w:val="20"/>
                <w:u w:val="none"/>
              </w:rPr>
            </w:pPr>
          </w:p>
        </w:tc>
      </w:tr>
      <w:tr w14:paraId="01BF1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10D4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82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AAEA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原围墙仿石漆</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FD8B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1.刮腻子遍数:腻子找平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2.油漆品种、刷漆遍数:仿石漆涂料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3.刷防护材料、油漆</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C6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B72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228.12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C4124D">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6806C86">
            <w:pPr>
              <w:jc w:val="center"/>
              <w:rPr>
                <w:rFonts w:hint="eastAsia" w:ascii="宋体" w:hAnsi="宋体" w:eastAsia="宋体" w:cs="宋体"/>
                <w:i w:val="0"/>
                <w:iCs w:val="0"/>
                <w:color w:val="000000"/>
                <w:sz w:val="20"/>
                <w:szCs w:val="20"/>
                <w:u w:val="none"/>
              </w:rPr>
            </w:pPr>
          </w:p>
        </w:tc>
      </w:tr>
      <w:tr w14:paraId="53C5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69C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9A31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9017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原边坡PVC雕刻</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BEF1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1.20-40mm厚PVC雕刻烤漆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008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D605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161.9</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4BF742">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8B70721">
            <w:pPr>
              <w:jc w:val="center"/>
              <w:rPr>
                <w:rFonts w:hint="eastAsia" w:ascii="宋体" w:hAnsi="宋体" w:eastAsia="宋体" w:cs="宋体"/>
                <w:i w:val="0"/>
                <w:iCs w:val="0"/>
                <w:color w:val="000000"/>
                <w:sz w:val="20"/>
                <w:szCs w:val="20"/>
                <w:u w:val="none"/>
              </w:rPr>
            </w:pPr>
          </w:p>
        </w:tc>
      </w:tr>
      <w:tr w14:paraId="0FA5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02B3B88">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A0B9B8">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627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造型小品及预埋</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FB3FED">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DACB9">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E81B82">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90BCB1">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BBDF37A">
            <w:pPr>
              <w:jc w:val="center"/>
              <w:rPr>
                <w:rFonts w:hint="eastAsia" w:ascii="宋体" w:hAnsi="宋体" w:eastAsia="宋体" w:cs="宋体"/>
                <w:i w:val="0"/>
                <w:iCs w:val="0"/>
                <w:color w:val="000000"/>
                <w:sz w:val="20"/>
                <w:szCs w:val="20"/>
                <w:u w:val="none"/>
              </w:rPr>
            </w:pPr>
          </w:p>
        </w:tc>
      </w:tr>
      <w:tr w14:paraId="1509F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DE348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4B1AF1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010102002001</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F9DC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1314F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1.开挖深度:2M，人工挖土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1.开挖、放坡、挡土板围护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2.场内运输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3.原土夯实</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76ED9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716E5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69.92</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3262A398">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6DB93A2A">
            <w:pPr>
              <w:jc w:val="center"/>
              <w:rPr>
                <w:rFonts w:hint="eastAsia" w:ascii="宋体" w:hAnsi="宋体" w:eastAsia="宋体" w:cs="宋体"/>
                <w:i w:val="0"/>
                <w:iCs w:val="0"/>
                <w:color w:val="000000"/>
                <w:sz w:val="20"/>
                <w:szCs w:val="20"/>
                <w:u w:val="none"/>
              </w:rPr>
            </w:pPr>
          </w:p>
        </w:tc>
      </w:tr>
      <w:tr w14:paraId="37EF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90" w:hRule="atLeast"/>
          <w:jc w:val="center"/>
        </w:trPr>
        <w:tc>
          <w:tcPr>
            <w:tcW w:w="10655" w:type="dxa"/>
            <w:gridSpan w:val="45"/>
            <w:tcBorders>
              <w:top w:val="nil"/>
              <w:left w:val="nil"/>
              <w:bottom w:val="nil"/>
              <w:right w:val="nil"/>
            </w:tcBorders>
            <w:shd w:val="clear" w:color="auto" w:fill="auto"/>
            <w:vAlign w:val="center"/>
          </w:tcPr>
          <w:p w14:paraId="539332B4">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AC00C34">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53A95FED">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分部分项工程量清单</w:t>
            </w:r>
          </w:p>
        </w:tc>
      </w:tr>
      <w:tr w14:paraId="410F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7" w:hRule="atLeast"/>
          <w:jc w:val="center"/>
        </w:trPr>
        <w:tc>
          <w:tcPr>
            <w:tcW w:w="4098" w:type="dxa"/>
            <w:gridSpan w:val="14"/>
            <w:tcBorders>
              <w:top w:val="nil"/>
              <w:left w:val="nil"/>
              <w:bottom w:val="nil"/>
              <w:right w:val="nil"/>
            </w:tcBorders>
            <w:shd w:val="clear" w:color="auto" w:fill="auto"/>
            <w:vAlign w:val="bottom"/>
          </w:tcPr>
          <w:p w14:paraId="3FC0DC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012C190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159A27D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 页共 12 页</w:t>
            </w:r>
          </w:p>
        </w:tc>
      </w:tr>
      <w:tr w14:paraId="6065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DD9B4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F81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C47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5CB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C944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2224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3B98B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295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91"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0DBB1F3">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03FBCFC">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450481">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5CCB8C">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7656B59">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5DE215">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AC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A1B5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F78C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201"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90BB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9065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010102009001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FE85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ADA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1.填方部位:基坑边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2.材料品种:原土夯填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1.场内运输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A2E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046E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18E989">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E4ADCE9">
            <w:pPr>
              <w:jc w:val="center"/>
              <w:rPr>
                <w:rFonts w:hint="eastAsia" w:ascii="宋体" w:hAnsi="宋体" w:eastAsia="宋体" w:cs="宋体"/>
                <w:i w:val="0"/>
                <w:iCs w:val="0"/>
                <w:color w:val="000000"/>
                <w:sz w:val="20"/>
                <w:szCs w:val="20"/>
                <w:u w:val="none"/>
              </w:rPr>
            </w:pPr>
          </w:p>
        </w:tc>
      </w:tr>
      <w:tr w14:paraId="067F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BD85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37DB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67B6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A31D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1.混凝土种类:商品砼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1.混凝土输送、浇筑、振捣、养护</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5C5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EDE2C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E5653">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B622A4D">
            <w:pPr>
              <w:jc w:val="center"/>
              <w:rPr>
                <w:rFonts w:hint="eastAsia" w:ascii="宋体" w:hAnsi="宋体" w:eastAsia="宋体" w:cs="宋体"/>
                <w:i w:val="0"/>
                <w:iCs w:val="0"/>
                <w:color w:val="000000"/>
                <w:sz w:val="20"/>
                <w:szCs w:val="20"/>
                <w:u w:val="none"/>
              </w:rPr>
            </w:pPr>
          </w:p>
        </w:tc>
      </w:tr>
      <w:tr w14:paraId="2BE8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636"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A3C0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472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C238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3927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1.钢筋种类、规格:φ10mm螺纹钢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1.钢筋制作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2.钢筋安装、固定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3.钢筋连接</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071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D6A97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A13EC9">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1CFF980">
            <w:pPr>
              <w:jc w:val="center"/>
              <w:rPr>
                <w:rFonts w:hint="eastAsia" w:ascii="宋体" w:hAnsi="宋体" w:eastAsia="宋体" w:cs="宋体"/>
                <w:i w:val="0"/>
                <w:iCs w:val="0"/>
                <w:color w:val="000000"/>
                <w:sz w:val="20"/>
                <w:szCs w:val="20"/>
                <w:u w:val="none"/>
              </w:rPr>
            </w:pPr>
          </w:p>
        </w:tc>
      </w:tr>
      <w:tr w14:paraId="3D2B3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492"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012F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325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010506009001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DF51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34D4A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1.钢材种类:400*400*25mm钢板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1.铁件制作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AF7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7C6B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859D38">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4F510F4">
            <w:pPr>
              <w:jc w:val="center"/>
              <w:rPr>
                <w:rFonts w:hint="eastAsia" w:ascii="宋体" w:hAnsi="宋体" w:eastAsia="宋体" w:cs="宋体"/>
                <w:i w:val="0"/>
                <w:iCs w:val="0"/>
                <w:color w:val="000000"/>
                <w:sz w:val="20"/>
                <w:szCs w:val="20"/>
                <w:u w:val="none"/>
              </w:rPr>
            </w:pPr>
          </w:p>
        </w:tc>
      </w:tr>
      <w:tr w14:paraId="2ABB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361E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568D6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011102001002</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856F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石材楼地面</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73F4B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1.结合层厚度、材料种类及强度等级:50厚1:3干硬性水泥砂浆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2.面层材料品种、规格:300*600*50mm花岗岩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3.面层铺设、磨边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4.刷防护材料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5.酸洗、打蜡、结晶</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6B922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C2BEC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3ED4C02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3CEDD246">
            <w:pPr>
              <w:jc w:val="center"/>
              <w:rPr>
                <w:rFonts w:hint="eastAsia" w:ascii="宋体" w:hAnsi="宋体" w:eastAsia="宋体" w:cs="宋体"/>
                <w:i w:val="0"/>
                <w:iCs w:val="0"/>
                <w:color w:val="000000"/>
                <w:sz w:val="20"/>
                <w:szCs w:val="20"/>
                <w:u w:val="none"/>
              </w:rPr>
            </w:pPr>
          </w:p>
        </w:tc>
      </w:tr>
      <w:tr w14:paraId="6C1B7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08" w:hRule="atLeast"/>
          <w:jc w:val="center"/>
        </w:trPr>
        <w:tc>
          <w:tcPr>
            <w:tcW w:w="10655" w:type="dxa"/>
            <w:gridSpan w:val="45"/>
            <w:tcBorders>
              <w:top w:val="nil"/>
              <w:left w:val="nil"/>
              <w:bottom w:val="nil"/>
              <w:right w:val="nil"/>
            </w:tcBorders>
            <w:shd w:val="clear" w:color="auto" w:fill="auto"/>
            <w:vAlign w:val="center"/>
          </w:tcPr>
          <w:p w14:paraId="1EB6F78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7AAD329E">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210BFAF5">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p w14:paraId="0D0344D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2"/>
                <w:szCs w:val="32"/>
                <w:u w:val="none"/>
                <w:lang w:val="en-US" w:eastAsia="zh-CN" w:bidi="ar"/>
              </w:rPr>
              <w:t>分部分项工程量清单</w:t>
            </w:r>
          </w:p>
        </w:tc>
      </w:tr>
      <w:tr w14:paraId="1046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3" w:hRule="atLeast"/>
          <w:jc w:val="center"/>
        </w:trPr>
        <w:tc>
          <w:tcPr>
            <w:tcW w:w="4098" w:type="dxa"/>
            <w:gridSpan w:val="14"/>
            <w:tcBorders>
              <w:top w:val="nil"/>
              <w:left w:val="nil"/>
              <w:bottom w:val="nil"/>
              <w:right w:val="nil"/>
            </w:tcBorders>
            <w:shd w:val="clear" w:color="auto" w:fill="auto"/>
            <w:vAlign w:val="bottom"/>
          </w:tcPr>
          <w:p w14:paraId="4C1BF88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6C454C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0936617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4页共 12 页</w:t>
            </w:r>
          </w:p>
        </w:tc>
      </w:tr>
      <w:tr w14:paraId="14FC6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63CE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558E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F5D1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00C9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3520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7E6E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137E8D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36E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3C3B1347">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9EECF7">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723FD6">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D3D1FE">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CE514B">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C992438">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2B8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444D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376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15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58EFE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720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011601005001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BAB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花岗岩路沿石</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592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1.600x120x200花岗岩路沿石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2.50厚1:3干硬性水泥砂浆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3.100厚C20混凝土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4.100厚碎石垫层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5.素土夯实,压实度≥0.94</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72B6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2F485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7CFBD3">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390B453">
            <w:pPr>
              <w:jc w:val="center"/>
              <w:rPr>
                <w:rFonts w:hint="eastAsia" w:ascii="宋体" w:hAnsi="宋体" w:eastAsia="宋体" w:cs="宋体"/>
                <w:i w:val="0"/>
                <w:iCs w:val="0"/>
                <w:color w:val="000000"/>
                <w:sz w:val="20"/>
                <w:szCs w:val="20"/>
                <w:u w:val="none"/>
              </w:rPr>
            </w:pPr>
          </w:p>
        </w:tc>
      </w:tr>
      <w:tr w14:paraId="68C6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5671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44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050307020003</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42A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造型小品</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5D9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1.小品5厚304不锈钢烤漆造型,面贴金属字,整体焊接成型,底座内置镀锌方管支架</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88E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94C3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8C8CAA">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CB469E5">
            <w:pPr>
              <w:jc w:val="center"/>
              <w:rPr>
                <w:rFonts w:hint="eastAsia" w:ascii="宋体" w:hAnsi="宋体" w:eastAsia="宋体" w:cs="宋体"/>
                <w:i w:val="0"/>
                <w:iCs w:val="0"/>
                <w:color w:val="000000"/>
                <w:sz w:val="20"/>
                <w:szCs w:val="20"/>
                <w:u w:val="none"/>
              </w:rPr>
            </w:pPr>
          </w:p>
        </w:tc>
      </w:tr>
      <w:tr w14:paraId="32430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01"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B132D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FAF9B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41B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乔木移除及恢复绿化</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617362">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C801E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032368">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D382E7">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D2E464A">
            <w:pPr>
              <w:jc w:val="center"/>
              <w:rPr>
                <w:rFonts w:hint="eastAsia" w:ascii="宋体" w:hAnsi="宋体" w:eastAsia="宋体" w:cs="宋体"/>
                <w:i w:val="0"/>
                <w:iCs w:val="0"/>
                <w:color w:val="000000"/>
                <w:sz w:val="20"/>
                <w:szCs w:val="20"/>
                <w:u w:val="none"/>
              </w:rPr>
            </w:pPr>
          </w:p>
        </w:tc>
      </w:tr>
      <w:tr w14:paraId="6AC5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03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89F9E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C2E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2A7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地面平整</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DAE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1.土的类别:人工平整土地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1.场地找平</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B2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D0FC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99787">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E9F93F2">
            <w:pPr>
              <w:jc w:val="center"/>
              <w:rPr>
                <w:rFonts w:hint="eastAsia" w:ascii="宋体" w:hAnsi="宋体" w:eastAsia="宋体" w:cs="宋体"/>
                <w:i w:val="0"/>
                <w:iCs w:val="0"/>
                <w:color w:val="000000"/>
                <w:sz w:val="20"/>
                <w:szCs w:val="20"/>
                <w:u w:val="none"/>
              </w:rPr>
            </w:pPr>
          </w:p>
        </w:tc>
      </w:tr>
      <w:tr w14:paraId="01231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76"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D0A1A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AC01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050101003001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038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栽植土回填</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0C0C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1.回填土质要求:种植土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2.回填土厚度:300mm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1.栽植土挖、运、回填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2.清渣、耙细、平整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3.找平、找坡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4.废弃物运输</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99A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0EE3E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59.85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331C3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C5F05B6">
            <w:pPr>
              <w:jc w:val="center"/>
              <w:rPr>
                <w:rFonts w:hint="eastAsia" w:ascii="宋体" w:hAnsi="宋体" w:eastAsia="宋体" w:cs="宋体"/>
                <w:i w:val="0"/>
                <w:iCs w:val="0"/>
                <w:color w:val="000000"/>
                <w:sz w:val="20"/>
                <w:szCs w:val="20"/>
                <w:u w:val="none"/>
              </w:rPr>
            </w:pPr>
          </w:p>
        </w:tc>
      </w:tr>
      <w:tr w14:paraId="542C8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66"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0445E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CA79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050101002001</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4DD257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植被清理</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D68D4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1.植物种类:乔木及草坪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1.清除植物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2.废弃物运输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3.场地清理</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1B6E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7208B8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CBAB702">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7D0EB89">
            <w:pPr>
              <w:jc w:val="center"/>
              <w:rPr>
                <w:rFonts w:hint="eastAsia" w:ascii="宋体" w:hAnsi="宋体" w:eastAsia="宋体" w:cs="宋体"/>
                <w:i w:val="0"/>
                <w:iCs w:val="0"/>
                <w:color w:val="000000"/>
                <w:sz w:val="20"/>
                <w:szCs w:val="20"/>
                <w:u w:val="none"/>
              </w:rPr>
            </w:pPr>
          </w:p>
        </w:tc>
      </w:tr>
      <w:tr w14:paraId="6CE5B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5137C0A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A6E7EA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225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825" w:hRule="atLeast"/>
          <w:jc w:val="center"/>
        </w:trPr>
        <w:tc>
          <w:tcPr>
            <w:tcW w:w="4098" w:type="dxa"/>
            <w:gridSpan w:val="14"/>
            <w:tcBorders>
              <w:top w:val="nil"/>
              <w:left w:val="nil"/>
              <w:bottom w:val="nil"/>
              <w:right w:val="nil"/>
            </w:tcBorders>
            <w:shd w:val="clear" w:color="auto" w:fill="auto"/>
            <w:vAlign w:val="bottom"/>
          </w:tcPr>
          <w:p w14:paraId="16490D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0B04716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4DD63202">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第5 页共 12 页</w:t>
            </w:r>
          </w:p>
        </w:tc>
      </w:tr>
      <w:tr w14:paraId="4C509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8C24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98C1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D8D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71DC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2A46A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64F8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2059A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5B9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71553B0">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75C8A8D">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E25822">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D6C126A">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6055FF">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426343A">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4D34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36D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B2D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8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F17C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397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050103015001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158A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24D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1.草皮种类:草坪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1.铺底砂(土)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2.栽植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3.施工期养护</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B8B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F2BBC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7F1646">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C26A891">
            <w:pPr>
              <w:jc w:val="center"/>
              <w:rPr>
                <w:rFonts w:hint="eastAsia" w:ascii="宋体" w:hAnsi="宋体" w:eastAsia="宋体" w:cs="宋体"/>
                <w:i w:val="0"/>
                <w:iCs w:val="0"/>
                <w:color w:val="000000"/>
                <w:sz w:val="20"/>
                <w:szCs w:val="20"/>
                <w:u w:val="none"/>
              </w:rPr>
            </w:pPr>
          </w:p>
        </w:tc>
      </w:tr>
      <w:tr w14:paraId="1D3F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322A185">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FB486B">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D758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景墙</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C6C98F">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5D729">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D598A">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E05BB">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E3C6266">
            <w:pPr>
              <w:jc w:val="center"/>
              <w:rPr>
                <w:rFonts w:hint="eastAsia" w:ascii="宋体" w:hAnsi="宋体" w:eastAsia="宋体" w:cs="宋体"/>
                <w:i w:val="0"/>
                <w:iCs w:val="0"/>
                <w:color w:val="000000"/>
                <w:sz w:val="20"/>
                <w:szCs w:val="20"/>
                <w:u w:val="none"/>
              </w:rPr>
            </w:pPr>
          </w:p>
        </w:tc>
      </w:tr>
      <w:tr w14:paraId="6B0B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5859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780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010401002001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D36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景墙</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50A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1.100厚C25现浇混凝土压顶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2.30厚仿古砖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3.240厚M10水泥砂浆砌筑MU10砖墙身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4.C25现浇钢筋混凝土地梁及顶梁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5.300厚C25混凝土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6.100厚C20混凝土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7.100厚碎石垫层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8.素土夯实≥0.93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9.人工挖填土方</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9CC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F3DA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F7832D">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1E0E5C">
            <w:pPr>
              <w:jc w:val="center"/>
              <w:rPr>
                <w:rFonts w:hint="eastAsia" w:ascii="宋体" w:hAnsi="宋体" w:eastAsia="宋体" w:cs="宋体"/>
                <w:i w:val="0"/>
                <w:iCs w:val="0"/>
                <w:color w:val="000000"/>
                <w:sz w:val="20"/>
                <w:szCs w:val="20"/>
                <w:u w:val="none"/>
              </w:rPr>
            </w:pPr>
          </w:p>
        </w:tc>
      </w:tr>
      <w:tr w14:paraId="32A6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375"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6A1C1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357F4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011205002002</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518B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景墙不锈钢雕刻烤漆字及造型图案</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54E751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1.1.5MM厚不锈钢雕刻烤漆字及造型图案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0E91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168FD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23.12</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17436B5D">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29217334">
            <w:pPr>
              <w:jc w:val="center"/>
              <w:rPr>
                <w:rFonts w:hint="eastAsia" w:ascii="宋体" w:hAnsi="宋体" w:eastAsia="宋体" w:cs="宋体"/>
                <w:i w:val="0"/>
                <w:iCs w:val="0"/>
                <w:color w:val="000000"/>
                <w:sz w:val="20"/>
                <w:szCs w:val="20"/>
                <w:u w:val="none"/>
              </w:rPr>
            </w:pPr>
          </w:p>
        </w:tc>
      </w:tr>
      <w:tr w14:paraId="69E3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19FC354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78F3E04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018D07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CC608E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D4A2377">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459C75C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66D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55" w:hRule="atLeast"/>
          <w:jc w:val="center"/>
        </w:trPr>
        <w:tc>
          <w:tcPr>
            <w:tcW w:w="4098" w:type="dxa"/>
            <w:gridSpan w:val="14"/>
            <w:tcBorders>
              <w:top w:val="nil"/>
              <w:left w:val="nil"/>
              <w:bottom w:val="nil"/>
              <w:right w:val="nil"/>
            </w:tcBorders>
            <w:shd w:val="clear" w:color="auto" w:fill="auto"/>
            <w:vAlign w:val="bottom"/>
          </w:tcPr>
          <w:p w14:paraId="1309D6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3534021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0EDAC21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6页共 12 页</w:t>
            </w:r>
          </w:p>
        </w:tc>
      </w:tr>
      <w:tr w14:paraId="4752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3E15E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C469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92C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3EF1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040AD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F9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40FA2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417F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5D630BA">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41000B">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F1319EC">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5BBBFC">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500E228">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BC3E66">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4D5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FA1F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3FD0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14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70FB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17B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011205002006</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AE7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景墙互动装置</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ACA4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1.定制AI语音对话互动雕塑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2.红外感应系统,内置语言模型主机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3.含配套设施及装备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245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88A8F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E730A2">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2E16C35">
            <w:pPr>
              <w:jc w:val="center"/>
              <w:rPr>
                <w:rFonts w:hint="eastAsia" w:ascii="宋体" w:hAnsi="宋体" w:eastAsia="宋体" w:cs="宋体"/>
                <w:i w:val="0"/>
                <w:iCs w:val="0"/>
                <w:color w:val="000000"/>
                <w:sz w:val="20"/>
                <w:szCs w:val="20"/>
                <w:u w:val="none"/>
              </w:rPr>
            </w:pPr>
          </w:p>
        </w:tc>
      </w:tr>
      <w:tr w14:paraId="6A70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0DF8003">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ADE8BB">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8281F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花箱</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3EE599E">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C03BB0">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E0F22">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27AE0C">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D5399E8">
            <w:pPr>
              <w:jc w:val="center"/>
              <w:rPr>
                <w:rFonts w:hint="eastAsia" w:ascii="宋体" w:hAnsi="宋体" w:eastAsia="宋体" w:cs="宋体"/>
                <w:i w:val="0"/>
                <w:iCs w:val="0"/>
                <w:color w:val="000000"/>
                <w:sz w:val="20"/>
                <w:szCs w:val="20"/>
                <w:u w:val="none"/>
              </w:rPr>
            </w:pPr>
          </w:p>
        </w:tc>
      </w:tr>
      <w:tr w14:paraId="6651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61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491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F8AE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050307017002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C871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玻璃钢花箱</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0CE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1.定制玻璃钢造型花箱种植土铺设</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34EE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C412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6EC094">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019CD5B">
            <w:pPr>
              <w:jc w:val="center"/>
              <w:rPr>
                <w:rFonts w:hint="eastAsia" w:ascii="宋体" w:hAnsi="宋体" w:eastAsia="宋体" w:cs="宋体"/>
                <w:i w:val="0"/>
                <w:iCs w:val="0"/>
                <w:color w:val="000000"/>
                <w:sz w:val="20"/>
                <w:szCs w:val="20"/>
                <w:u w:val="none"/>
              </w:rPr>
            </w:pPr>
          </w:p>
        </w:tc>
      </w:tr>
      <w:tr w14:paraId="415D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59F4751">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650109">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D44D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5D5C5B">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58E198">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30956">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2FE27">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F1C6F48">
            <w:pPr>
              <w:jc w:val="center"/>
              <w:rPr>
                <w:rFonts w:hint="eastAsia" w:ascii="宋体" w:hAnsi="宋体" w:eastAsia="宋体" w:cs="宋体"/>
                <w:i w:val="0"/>
                <w:iCs w:val="0"/>
                <w:color w:val="000000"/>
                <w:sz w:val="20"/>
                <w:szCs w:val="20"/>
                <w:u w:val="none"/>
              </w:rPr>
            </w:pPr>
          </w:p>
        </w:tc>
      </w:tr>
      <w:tr w14:paraId="609F3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51C9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2A4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010502031001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111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雨水口</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0C5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1.不锈钢井盖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2.C15混凝土井圈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3.M7.5水泥砂浆砌筑MU10砖120厚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4.防水砂浆抹面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5.100厚C20混凝土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6.100厚碎石垫层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7.素土夯实≥0.93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8.人工挖填土方</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6A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307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5EDE59">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7E26536">
            <w:pPr>
              <w:jc w:val="center"/>
              <w:rPr>
                <w:rFonts w:hint="eastAsia" w:ascii="宋体" w:hAnsi="宋体" w:eastAsia="宋体" w:cs="宋体"/>
                <w:i w:val="0"/>
                <w:iCs w:val="0"/>
                <w:color w:val="000000"/>
                <w:sz w:val="20"/>
                <w:szCs w:val="20"/>
                <w:u w:val="none"/>
              </w:rPr>
            </w:pPr>
          </w:p>
        </w:tc>
      </w:tr>
      <w:tr w14:paraId="101B2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7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5A878568">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6EA14236">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4B405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教学楼与科技楼连接处外立面墙面修补</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3090F2B3">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6D1AACA">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12682789">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2C6BE5F">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377F74F">
            <w:pPr>
              <w:jc w:val="center"/>
              <w:rPr>
                <w:rFonts w:hint="eastAsia" w:ascii="宋体" w:hAnsi="宋体" w:eastAsia="宋体" w:cs="宋体"/>
                <w:i w:val="0"/>
                <w:iCs w:val="0"/>
                <w:color w:val="000000"/>
                <w:sz w:val="20"/>
                <w:szCs w:val="20"/>
                <w:u w:val="none"/>
              </w:rPr>
            </w:pPr>
          </w:p>
        </w:tc>
      </w:tr>
      <w:tr w14:paraId="6965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1" w:hRule="atLeast"/>
          <w:jc w:val="center"/>
        </w:trPr>
        <w:tc>
          <w:tcPr>
            <w:tcW w:w="10655" w:type="dxa"/>
            <w:gridSpan w:val="45"/>
            <w:tcBorders>
              <w:top w:val="nil"/>
              <w:left w:val="nil"/>
              <w:bottom w:val="nil"/>
              <w:right w:val="nil"/>
            </w:tcBorders>
            <w:shd w:val="clear" w:color="auto" w:fill="auto"/>
            <w:vAlign w:val="center"/>
          </w:tcPr>
          <w:p w14:paraId="61C6706F">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668A0D3">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5759FD1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2A285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03" w:hRule="atLeast"/>
          <w:jc w:val="center"/>
        </w:trPr>
        <w:tc>
          <w:tcPr>
            <w:tcW w:w="4098" w:type="dxa"/>
            <w:gridSpan w:val="14"/>
            <w:tcBorders>
              <w:top w:val="nil"/>
              <w:left w:val="nil"/>
              <w:bottom w:val="nil"/>
              <w:right w:val="nil"/>
            </w:tcBorders>
            <w:shd w:val="clear" w:color="auto" w:fill="auto"/>
            <w:vAlign w:val="bottom"/>
          </w:tcPr>
          <w:p w14:paraId="6C17DA7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6FC22B2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4C81BD57">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7 页共12 页</w:t>
            </w:r>
          </w:p>
        </w:tc>
      </w:tr>
      <w:tr w14:paraId="4AE0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AB40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8BC4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4727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F88E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A95B7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EE9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348E21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75F1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FD1226F">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D413A69">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39D56AC">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6DDF1E2">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AEEABA">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B979B4">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0AA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E9A5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72C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636"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B6D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E7B2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58D79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原墙面清理</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C4FA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1.铲除材料名称:铲除清理原墙面涂料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9E8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1F28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AACF2">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CF5EC5E">
            <w:pPr>
              <w:jc w:val="center"/>
              <w:rPr>
                <w:rFonts w:hint="eastAsia" w:ascii="宋体" w:hAnsi="宋体" w:eastAsia="宋体" w:cs="宋体"/>
                <w:i w:val="0"/>
                <w:iCs w:val="0"/>
                <w:color w:val="000000"/>
                <w:sz w:val="20"/>
                <w:szCs w:val="20"/>
                <w:u w:val="none"/>
              </w:rPr>
            </w:pPr>
          </w:p>
        </w:tc>
      </w:tr>
      <w:tr w14:paraId="39E73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91"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D598F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489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011403001007</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33AD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水包水涂料</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243E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1.刮腻子遍数:两遍腻子找平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2.油漆品种、刷漆遍数:水包水涂料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3.刷防护材料、油漆</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312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F690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100.9</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38074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217487A">
            <w:pPr>
              <w:jc w:val="center"/>
              <w:rPr>
                <w:rFonts w:hint="eastAsia" w:ascii="宋体" w:hAnsi="宋体" w:eastAsia="宋体" w:cs="宋体"/>
                <w:i w:val="0"/>
                <w:iCs w:val="0"/>
                <w:color w:val="000000"/>
                <w:sz w:val="20"/>
                <w:szCs w:val="20"/>
                <w:u w:val="none"/>
              </w:rPr>
            </w:pPr>
          </w:p>
        </w:tc>
      </w:tr>
      <w:tr w14:paraId="00CF7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9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2D20427">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D89B7C">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842A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广场绿化改造</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3AE600">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F21A9">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470815">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725328">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7160A88">
            <w:pPr>
              <w:jc w:val="center"/>
              <w:rPr>
                <w:rFonts w:hint="eastAsia" w:ascii="宋体" w:hAnsi="宋体" w:eastAsia="宋体" w:cs="宋体"/>
                <w:i w:val="0"/>
                <w:iCs w:val="0"/>
                <w:color w:val="000000"/>
                <w:sz w:val="20"/>
                <w:szCs w:val="20"/>
                <w:u w:val="none"/>
              </w:rPr>
            </w:pPr>
          </w:p>
        </w:tc>
      </w:tr>
      <w:tr w14:paraId="488F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4"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195FAFB">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6B6418">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0DD9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造树池改造</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AA4A7F">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290866">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63E61A">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72370">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5DD98E7">
            <w:pPr>
              <w:jc w:val="center"/>
              <w:rPr>
                <w:rFonts w:hint="eastAsia" w:ascii="宋体" w:hAnsi="宋体" w:eastAsia="宋体" w:cs="宋体"/>
                <w:i w:val="0"/>
                <w:iCs w:val="0"/>
                <w:color w:val="000000"/>
                <w:sz w:val="20"/>
                <w:szCs w:val="20"/>
                <w:u w:val="none"/>
              </w:rPr>
            </w:pPr>
          </w:p>
        </w:tc>
      </w:tr>
      <w:tr w14:paraId="78F39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65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83D6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3C8A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050307017001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4667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树池</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A8F6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1.规格：3000*3000mm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2.5厚钢板雕刻镂空氟碳烤漆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3.地面高耐候性胶粘剂胶粘石铺设厚度30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1.垫层铺设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B3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7B84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42995B">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F1E701E">
            <w:pPr>
              <w:jc w:val="center"/>
              <w:rPr>
                <w:rFonts w:hint="eastAsia" w:ascii="宋体" w:hAnsi="宋体" w:eastAsia="宋体" w:cs="宋体"/>
                <w:i w:val="0"/>
                <w:iCs w:val="0"/>
                <w:color w:val="000000"/>
                <w:sz w:val="20"/>
                <w:szCs w:val="20"/>
                <w:u w:val="none"/>
              </w:rPr>
            </w:pPr>
          </w:p>
        </w:tc>
      </w:tr>
      <w:tr w14:paraId="7670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10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CCDC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5E55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011714002001</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351C5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原树池坐凳拆除</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8D367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1.材质:原树池坐凳拆除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300D6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37488C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327F690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3795D003">
            <w:pPr>
              <w:jc w:val="center"/>
              <w:rPr>
                <w:rFonts w:hint="eastAsia" w:ascii="宋体" w:hAnsi="宋体" w:eastAsia="宋体" w:cs="宋体"/>
                <w:i w:val="0"/>
                <w:iCs w:val="0"/>
                <w:color w:val="000000"/>
                <w:sz w:val="20"/>
                <w:szCs w:val="20"/>
                <w:u w:val="none"/>
              </w:rPr>
            </w:pPr>
          </w:p>
        </w:tc>
      </w:tr>
      <w:tr w14:paraId="5218C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32295E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237A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90" w:hRule="atLeast"/>
          <w:jc w:val="center"/>
        </w:trPr>
        <w:tc>
          <w:tcPr>
            <w:tcW w:w="4098" w:type="dxa"/>
            <w:gridSpan w:val="14"/>
            <w:tcBorders>
              <w:top w:val="nil"/>
              <w:left w:val="nil"/>
              <w:bottom w:val="nil"/>
              <w:right w:val="nil"/>
            </w:tcBorders>
            <w:shd w:val="clear" w:color="auto" w:fill="auto"/>
            <w:vAlign w:val="bottom"/>
          </w:tcPr>
          <w:p w14:paraId="1181253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101F4D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2CC60E7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8 页 12 页</w:t>
            </w:r>
          </w:p>
        </w:tc>
      </w:tr>
      <w:tr w14:paraId="4CEF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C4395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B713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5677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5FE9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B544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61CC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710165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8A0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37DEE0">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1F9F9C">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DE02B55">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DD6020A">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43A39E">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4658F0A">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960A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F0CD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4541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766785B">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6925B3">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676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景观石布置</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F253AFD">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B9CED">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B22A1E">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DA8FBF">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AB9B7F9">
            <w:pPr>
              <w:jc w:val="center"/>
              <w:rPr>
                <w:rFonts w:hint="eastAsia" w:ascii="宋体" w:hAnsi="宋体" w:eastAsia="宋体" w:cs="宋体"/>
                <w:i w:val="0"/>
                <w:iCs w:val="0"/>
                <w:color w:val="000000"/>
                <w:sz w:val="20"/>
                <w:szCs w:val="20"/>
                <w:u w:val="none"/>
              </w:rPr>
            </w:pPr>
          </w:p>
        </w:tc>
      </w:tr>
      <w:tr w14:paraId="3E6C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63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B1E0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3B79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050301006001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DD31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景观石</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D8D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1.造型雪浪石组合,现场布置(6块 高1200-600不等)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2.吊车安装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1.景石料安装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367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F2C39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26525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6D1CFB4">
            <w:pPr>
              <w:jc w:val="center"/>
              <w:rPr>
                <w:rFonts w:hint="eastAsia" w:ascii="宋体" w:hAnsi="宋体" w:eastAsia="宋体" w:cs="宋体"/>
                <w:i w:val="0"/>
                <w:iCs w:val="0"/>
                <w:color w:val="000000"/>
                <w:sz w:val="20"/>
                <w:szCs w:val="20"/>
                <w:u w:val="none"/>
              </w:rPr>
            </w:pPr>
          </w:p>
        </w:tc>
      </w:tr>
      <w:tr w14:paraId="5134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E9F5A4A">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040ABC">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E917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连廊拆除及地面铺设</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314315">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68FA6F">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C09E3">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B426FA">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A0C70C8">
            <w:pPr>
              <w:jc w:val="center"/>
              <w:rPr>
                <w:rFonts w:hint="eastAsia" w:ascii="宋体" w:hAnsi="宋体" w:eastAsia="宋体" w:cs="宋体"/>
                <w:i w:val="0"/>
                <w:iCs w:val="0"/>
                <w:color w:val="000000"/>
                <w:sz w:val="20"/>
                <w:szCs w:val="20"/>
                <w:u w:val="none"/>
              </w:rPr>
            </w:pPr>
          </w:p>
        </w:tc>
      </w:tr>
      <w:tr w14:paraId="7C33B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35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00E1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1139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011707001001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5D66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原广场连廊拆除</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F4A6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1.拆除原连廊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2.人工配合吊车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3.垃圾外运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37B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98AC4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734363">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FE4A363">
            <w:pPr>
              <w:jc w:val="center"/>
              <w:rPr>
                <w:rFonts w:hint="eastAsia" w:ascii="宋体" w:hAnsi="宋体" w:eastAsia="宋体" w:cs="宋体"/>
                <w:i w:val="0"/>
                <w:iCs w:val="0"/>
                <w:color w:val="000000"/>
                <w:sz w:val="20"/>
                <w:szCs w:val="20"/>
                <w:u w:val="none"/>
              </w:rPr>
            </w:pPr>
          </w:p>
        </w:tc>
      </w:tr>
      <w:tr w14:paraId="1570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AED3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7C3669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011101006001</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1AA4A1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平面砂浆找平层</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346E3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1.找平层厚度:20mm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2.砂浆种类及强度等级:地面砂浆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2.找平层铺设</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4231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A95F4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399686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100E8293">
            <w:pPr>
              <w:jc w:val="center"/>
              <w:rPr>
                <w:rFonts w:hint="eastAsia" w:ascii="宋体" w:hAnsi="宋体" w:eastAsia="宋体" w:cs="宋体"/>
                <w:i w:val="0"/>
                <w:iCs w:val="0"/>
                <w:color w:val="000000"/>
                <w:sz w:val="20"/>
                <w:szCs w:val="20"/>
                <w:u w:val="none"/>
              </w:rPr>
            </w:pPr>
          </w:p>
        </w:tc>
      </w:tr>
      <w:tr w14:paraId="532E3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71" w:hRule="atLeast"/>
          <w:jc w:val="center"/>
        </w:trPr>
        <w:tc>
          <w:tcPr>
            <w:tcW w:w="10655" w:type="dxa"/>
            <w:gridSpan w:val="45"/>
            <w:tcBorders>
              <w:top w:val="nil"/>
              <w:left w:val="nil"/>
              <w:bottom w:val="nil"/>
              <w:right w:val="nil"/>
            </w:tcBorders>
            <w:shd w:val="clear" w:color="auto" w:fill="auto"/>
            <w:vAlign w:val="center"/>
          </w:tcPr>
          <w:p w14:paraId="7C7B5A3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D8D3766">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5C6A26FD">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49FE1DF">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2421B41">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9B61F0B">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E4B261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45D48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7" w:hRule="atLeast"/>
          <w:jc w:val="center"/>
        </w:trPr>
        <w:tc>
          <w:tcPr>
            <w:tcW w:w="4098" w:type="dxa"/>
            <w:gridSpan w:val="14"/>
            <w:tcBorders>
              <w:top w:val="nil"/>
              <w:left w:val="nil"/>
              <w:bottom w:val="nil"/>
              <w:right w:val="nil"/>
            </w:tcBorders>
            <w:shd w:val="clear" w:color="auto" w:fill="auto"/>
            <w:vAlign w:val="bottom"/>
          </w:tcPr>
          <w:p w14:paraId="21B971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50BF7A5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0FCF8A9A">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9 页共12 页</w:t>
            </w:r>
          </w:p>
        </w:tc>
      </w:tr>
      <w:tr w14:paraId="6C46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E472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76B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B26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788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602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ADD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09E99D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D19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A74B2E8">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E95674">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363F33">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8120956">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4E6AF1D">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20EB139">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C73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7FB9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29D7C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88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8345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C659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8484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石材地面</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35F8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1.结合层厚度、材料种类及强度等级:水泥砂浆粘贴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2.面层材料品种、规格:600*600mm石材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3.面层铺设、磨边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4.勾缝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5.刷防护材料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6.酸洗、打蜡、结晶</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26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5D92F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98.3</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3E2B5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F1DD75A">
            <w:pPr>
              <w:jc w:val="center"/>
              <w:rPr>
                <w:rFonts w:hint="eastAsia" w:ascii="宋体" w:hAnsi="宋体" w:eastAsia="宋体" w:cs="宋体"/>
                <w:i w:val="0"/>
                <w:iCs w:val="0"/>
                <w:color w:val="000000"/>
                <w:sz w:val="20"/>
                <w:szCs w:val="20"/>
                <w:u w:val="none"/>
              </w:rPr>
            </w:pPr>
          </w:p>
        </w:tc>
      </w:tr>
      <w:tr w14:paraId="2282A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F855BA7">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FCD2B2">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185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日晷小品</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AADC0F">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ABF0D5">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F8932F">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FEF83C">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0CC00DE">
            <w:pPr>
              <w:jc w:val="center"/>
              <w:rPr>
                <w:rFonts w:hint="eastAsia" w:ascii="宋体" w:hAnsi="宋体" w:eastAsia="宋体" w:cs="宋体"/>
                <w:i w:val="0"/>
                <w:iCs w:val="0"/>
                <w:color w:val="000000"/>
                <w:sz w:val="20"/>
                <w:szCs w:val="20"/>
                <w:u w:val="none"/>
              </w:rPr>
            </w:pPr>
          </w:p>
        </w:tc>
      </w:tr>
      <w:tr w14:paraId="1259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37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A577B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5E5B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050307020001</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F3AE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日晷小品</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22378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1.小品5厚304不锈钢烤漆造型,面贴金属字,整体焊接成型,底座内置镀锌方管支架</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52C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2295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CEEA9B">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67988D7">
            <w:pPr>
              <w:jc w:val="center"/>
              <w:rPr>
                <w:rFonts w:hint="eastAsia" w:ascii="宋体" w:hAnsi="宋体" w:eastAsia="宋体" w:cs="宋体"/>
                <w:i w:val="0"/>
                <w:iCs w:val="0"/>
                <w:color w:val="000000"/>
                <w:sz w:val="20"/>
                <w:szCs w:val="20"/>
                <w:u w:val="none"/>
              </w:rPr>
            </w:pPr>
          </w:p>
        </w:tc>
      </w:tr>
      <w:tr w14:paraId="74BC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0765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ADA2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010102002002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4048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挖基坑土方</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5EAE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1.开挖深度:2M，人工挖土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1.开挖、放坡、挡土板围护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2.场内运输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3.原土夯实</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66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808F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B2561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2FC8CA3">
            <w:pPr>
              <w:jc w:val="center"/>
              <w:rPr>
                <w:rFonts w:hint="eastAsia" w:ascii="宋体" w:hAnsi="宋体" w:eastAsia="宋体" w:cs="宋体"/>
                <w:i w:val="0"/>
                <w:iCs w:val="0"/>
                <w:color w:val="000000"/>
                <w:sz w:val="20"/>
                <w:szCs w:val="20"/>
                <w:u w:val="none"/>
              </w:rPr>
            </w:pPr>
          </w:p>
        </w:tc>
      </w:tr>
      <w:tr w14:paraId="7C03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355"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44138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0AA1FE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010102009002</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0819B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29C08A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1.填方部位:基坑边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2.材料品种:原土夯填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1.场内运输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2.回填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3.压实</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E606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86ED5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237BF24">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175D4E25">
            <w:pPr>
              <w:jc w:val="center"/>
              <w:rPr>
                <w:rFonts w:hint="eastAsia" w:ascii="宋体" w:hAnsi="宋体" w:eastAsia="宋体" w:cs="宋体"/>
                <w:i w:val="0"/>
                <w:iCs w:val="0"/>
                <w:color w:val="000000"/>
                <w:sz w:val="20"/>
                <w:szCs w:val="20"/>
                <w:u w:val="none"/>
              </w:rPr>
            </w:pPr>
          </w:p>
        </w:tc>
      </w:tr>
      <w:tr w14:paraId="263B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795" w:hRule="atLeast"/>
          <w:jc w:val="center"/>
        </w:trPr>
        <w:tc>
          <w:tcPr>
            <w:tcW w:w="10655" w:type="dxa"/>
            <w:gridSpan w:val="45"/>
            <w:tcBorders>
              <w:top w:val="nil"/>
              <w:left w:val="nil"/>
              <w:bottom w:val="nil"/>
              <w:right w:val="nil"/>
            </w:tcBorders>
            <w:shd w:val="clear" w:color="auto" w:fill="auto"/>
            <w:vAlign w:val="center"/>
          </w:tcPr>
          <w:p w14:paraId="325D2BB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D29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46" w:hRule="atLeast"/>
          <w:jc w:val="center"/>
        </w:trPr>
        <w:tc>
          <w:tcPr>
            <w:tcW w:w="4098" w:type="dxa"/>
            <w:gridSpan w:val="14"/>
            <w:tcBorders>
              <w:top w:val="nil"/>
              <w:left w:val="nil"/>
              <w:bottom w:val="nil"/>
              <w:right w:val="nil"/>
            </w:tcBorders>
            <w:shd w:val="clear" w:color="auto" w:fill="auto"/>
            <w:vAlign w:val="bottom"/>
          </w:tcPr>
          <w:p w14:paraId="07A44A0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43BBC7A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79E2CE1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10 页共12页</w:t>
            </w:r>
          </w:p>
        </w:tc>
      </w:tr>
      <w:tr w14:paraId="6930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5933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C2C7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E97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3B56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FC62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4F351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41074C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8680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5616B576">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C4219D">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1A53A39">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F3177AF">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E720EE0">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E8FF44E">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039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7BB1E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7231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0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92AD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8F2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010502001002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6E80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混凝土基础</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14D0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1.混凝土种类:商品砼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1.混凝土输送、浇筑、振捣、养护</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240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115C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860E68">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6FA248E">
            <w:pPr>
              <w:jc w:val="center"/>
              <w:rPr>
                <w:rFonts w:hint="eastAsia" w:ascii="宋体" w:hAnsi="宋体" w:eastAsia="宋体" w:cs="宋体"/>
                <w:i w:val="0"/>
                <w:iCs w:val="0"/>
                <w:color w:val="000000"/>
                <w:sz w:val="20"/>
                <w:szCs w:val="20"/>
                <w:u w:val="none"/>
              </w:rPr>
            </w:pPr>
          </w:p>
        </w:tc>
      </w:tr>
      <w:tr w14:paraId="49785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8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7D09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9204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010506001002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1BC5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53F7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1.钢筋种类、规格:φ10mm螺纹钢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1.钢筋制作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2.钢筋安装、固定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3.钢筋连接</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C19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EEEA8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0.19</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E45348">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E550D9F">
            <w:pPr>
              <w:jc w:val="center"/>
              <w:rPr>
                <w:rFonts w:hint="eastAsia" w:ascii="宋体" w:hAnsi="宋体" w:eastAsia="宋体" w:cs="宋体"/>
                <w:i w:val="0"/>
                <w:iCs w:val="0"/>
                <w:color w:val="000000"/>
                <w:sz w:val="20"/>
                <w:szCs w:val="20"/>
                <w:u w:val="none"/>
              </w:rPr>
            </w:pPr>
          </w:p>
        </w:tc>
      </w:tr>
      <w:tr w14:paraId="6E22F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18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5592D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5B2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010506009002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7E89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A5FBB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1.钢材种类:400*400*25mm钢板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1.铁件制作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FD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0FBD3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1EF249">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7487C06">
            <w:pPr>
              <w:jc w:val="center"/>
              <w:rPr>
                <w:rFonts w:hint="eastAsia" w:ascii="宋体" w:hAnsi="宋体" w:eastAsia="宋体" w:cs="宋体"/>
                <w:i w:val="0"/>
                <w:iCs w:val="0"/>
                <w:color w:val="000000"/>
                <w:sz w:val="20"/>
                <w:szCs w:val="20"/>
                <w:u w:val="none"/>
              </w:rPr>
            </w:pPr>
          </w:p>
        </w:tc>
      </w:tr>
      <w:tr w14:paraId="2DB8E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88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7FFC9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8AF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011102001003</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F23D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石材楼地面</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83569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1.结合层厚度、材料种类及强度等级:50厚1:3干硬性水泥砂浆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2.面层材料品种、规格:30厚大理石板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3.面层铺设、磨边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4.刷防护材料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5.酸洗、打蜡、结晶</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1E2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782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3EE819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F63EE43">
            <w:pPr>
              <w:jc w:val="center"/>
              <w:rPr>
                <w:rFonts w:hint="eastAsia" w:ascii="宋体" w:hAnsi="宋体" w:eastAsia="宋体" w:cs="宋体"/>
                <w:i w:val="0"/>
                <w:iCs w:val="0"/>
                <w:color w:val="000000"/>
                <w:sz w:val="20"/>
                <w:szCs w:val="20"/>
                <w:u w:val="none"/>
              </w:rPr>
            </w:pPr>
          </w:p>
        </w:tc>
      </w:tr>
      <w:tr w14:paraId="32B8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8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6CE2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B13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050103015002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8199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草坪恢复</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2C46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1.草皮种类:草坪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2.铺种方式:铺设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1.铺底砂(土)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2.栽植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3.施工期养护</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23D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17B47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12.25</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BAC002C">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A1C7F66">
            <w:pPr>
              <w:jc w:val="center"/>
              <w:rPr>
                <w:rFonts w:hint="eastAsia" w:ascii="宋体" w:hAnsi="宋体" w:eastAsia="宋体" w:cs="宋体"/>
                <w:i w:val="0"/>
                <w:iCs w:val="0"/>
                <w:color w:val="000000"/>
                <w:sz w:val="20"/>
                <w:szCs w:val="20"/>
                <w:u w:val="none"/>
              </w:rPr>
            </w:pPr>
          </w:p>
        </w:tc>
      </w:tr>
      <w:tr w14:paraId="4207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0C266EA">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46F7175">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260883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行政楼外立面</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623F3ECC">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A4BEC4D">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0397947D">
            <w:pPr>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1FD6FE89">
            <w:pPr>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DF45D4A">
            <w:pPr>
              <w:jc w:val="center"/>
              <w:rPr>
                <w:rFonts w:hint="eastAsia" w:ascii="宋体" w:hAnsi="宋体" w:eastAsia="宋体" w:cs="宋体"/>
                <w:i w:val="0"/>
                <w:iCs w:val="0"/>
                <w:color w:val="000000"/>
                <w:sz w:val="20"/>
                <w:szCs w:val="20"/>
                <w:u w:val="none"/>
              </w:rPr>
            </w:pPr>
          </w:p>
        </w:tc>
      </w:tr>
      <w:tr w14:paraId="3A59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73" w:hRule="atLeast"/>
          <w:jc w:val="center"/>
        </w:trPr>
        <w:tc>
          <w:tcPr>
            <w:tcW w:w="10655" w:type="dxa"/>
            <w:gridSpan w:val="45"/>
            <w:tcBorders>
              <w:top w:val="nil"/>
              <w:left w:val="nil"/>
              <w:bottom w:val="nil"/>
              <w:right w:val="nil"/>
            </w:tcBorders>
            <w:shd w:val="clear" w:color="auto" w:fill="auto"/>
            <w:vAlign w:val="center"/>
          </w:tcPr>
          <w:p w14:paraId="00BC5D9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746E1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75" w:hRule="atLeast"/>
          <w:jc w:val="center"/>
        </w:trPr>
        <w:tc>
          <w:tcPr>
            <w:tcW w:w="4098" w:type="dxa"/>
            <w:gridSpan w:val="14"/>
            <w:tcBorders>
              <w:top w:val="nil"/>
              <w:left w:val="nil"/>
              <w:bottom w:val="nil"/>
              <w:right w:val="nil"/>
            </w:tcBorders>
            <w:shd w:val="clear" w:color="auto" w:fill="auto"/>
            <w:vAlign w:val="bottom"/>
          </w:tcPr>
          <w:p w14:paraId="7CEB0E0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0D0E908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1A9C3093">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11页共12 页</w:t>
            </w:r>
          </w:p>
        </w:tc>
      </w:tr>
      <w:tr w14:paraId="342AD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9BC0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CAA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D102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D83B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5F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9679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22111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0A1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112530B">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099B61">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3758F95">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CEFF14">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0EAF45">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5F3794A">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D50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6AFC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2A3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129"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E231F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146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011708001002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562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原墙面清理</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ADB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1.铲除材料名称:铲除清理原墙面涂料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1.铲除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2.控制扬尘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4.建渣场内运输</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94E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C8BF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2F8E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7A969A9">
            <w:pPr>
              <w:jc w:val="center"/>
              <w:rPr>
                <w:rFonts w:hint="eastAsia" w:ascii="宋体" w:hAnsi="宋体" w:eastAsia="宋体" w:cs="宋体"/>
                <w:i w:val="0"/>
                <w:iCs w:val="0"/>
                <w:color w:val="000000"/>
                <w:sz w:val="20"/>
                <w:szCs w:val="20"/>
                <w:u w:val="none"/>
              </w:rPr>
            </w:pPr>
          </w:p>
        </w:tc>
      </w:tr>
      <w:tr w14:paraId="63F78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2419"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6D650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E52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011403001004</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D74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水包水涂料</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D7B3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1.刮腻子遍数:两遍腻子找平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2.油漆品种、刷漆遍数:水包水涂料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3.刷防护材料、油漆</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257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670B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123A9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5C63FAB">
            <w:pPr>
              <w:jc w:val="center"/>
              <w:rPr>
                <w:rFonts w:hint="eastAsia" w:ascii="宋体" w:hAnsi="宋体" w:eastAsia="宋体" w:cs="宋体"/>
                <w:i w:val="0"/>
                <w:iCs w:val="0"/>
                <w:color w:val="000000"/>
                <w:sz w:val="20"/>
                <w:szCs w:val="20"/>
                <w:u w:val="none"/>
              </w:rPr>
            </w:pPr>
          </w:p>
        </w:tc>
      </w:tr>
      <w:tr w14:paraId="5425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12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2F1D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213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011205002003</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137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PVC雕刻围边烤漆</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76F4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1.20+20mm高密PVC雕刻围边烤漆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7797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D2D9B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12.72</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02825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987AD13">
            <w:pPr>
              <w:jc w:val="center"/>
              <w:rPr>
                <w:rFonts w:hint="eastAsia" w:ascii="宋体" w:hAnsi="宋体" w:eastAsia="宋体" w:cs="宋体"/>
                <w:i w:val="0"/>
                <w:iCs w:val="0"/>
                <w:color w:val="000000"/>
                <w:sz w:val="20"/>
                <w:szCs w:val="20"/>
                <w:u w:val="none"/>
              </w:rPr>
            </w:pPr>
          </w:p>
        </w:tc>
      </w:tr>
      <w:tr w14:paraId="73C9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424BC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A527A">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FFD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体育馆</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64D276">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9049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1EAE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99A2F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B69C674">
            <w:pPr>
              <w:jc w:val="center"/>
              <w:rPr>
                <w:rFonts w:hint="eastAsia" w:ascii="宋体" w:hAnsi="宋体" w:eastAsia="宋体" w:cs="宋体"/>
                <w:i w:val="0"/>
                <w:iCs w:val="0"/>
                <w:color w:val="000000"/>
                <w:sz w:val="20"/>
                <w:szCs w:val="20"/>
                <w:u w:val="none"/>
              </w:rPr>
            </w:pPr>
          </w:p>
        </w:tc>
      </w:tr>
      <w:tr w14:paraId="7252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59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1BA6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C21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011403001005</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CF2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丙烯酸彩绘</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D751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1.丙烯酸彩绘图案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2.刷防护材料、油漆</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5FD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21D8E">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105.86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14927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0661C5D">
            <w:pPr>
              <w:jc w:val="center"/>
              <w:rPr>
                <w:rFonts w:hint="eastAsia" w:ascii="宋体" w:hAnsi="宋体" w:eastAsia="宋体" w:cs="宋体"/>
                <w:i w:val="0"/>
                <w:iCs w:val="0"/>
                <w:color w:val="000000"/>
                <w:sz w:val="20"/>
                <w:szCs w:val="20"/>
                <w:u w:val="none"/>
              </w:rPr>
            </w:pPr>
          </w:p>
        </w:tc>
      </w:tr>
      <w:tr w14:paraId="6396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2610" w:hRule="atLeast"/>
          <w:jc w:val="center"/>
        </w:trPr>
        <w:tc>
          <w:tcPr>
            <w:tcW w:w="761"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75973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53"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5788E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011205001001</w:t>
            </w:r>
          </w:p>
        </w:tc>
        <w:tc>
          <w:tcPr>
            <w:tcW w:w="1721"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79020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铝板墙面</w:t>
            </w:r>
          </w:p>
        </w:tc>
        <w:tc>
          <w:tcPr>
            <w:tcW w:w="2201" w:type="dxa"/>
            <w:gridSpan w:val="7"/>
            <w:tcBorders>
              <w:top w:val="single" w:color="000000" w:sz="4" w:space="0"/>
              <w:left w:val="single" w:color="000000" w:sz="4" w:space="0"/>
              <w:bottom w:val="single" w:color="000000" w:sz="8" w:space="0"/>
              <w:right w:val="single" w:color="000000" w:sz="4" w:space="0"/>
            </w:tcBorders>
            <w:shd w:val="clear" w:color="auto" w:fill="auto"/>
            <w:vAlign w:val="center"/>
          </w:tcPr>
          <w:p w14:paraId="7C8B7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 主龙骨100×50×3mm热镀锌方钢.间距600*600 次龙骨:50×50×2mm方钢,间距300*300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5系铝合金厚度3.0mm,表面粉末喷涂</w:t>
            </w:r>
          </w:p>
        </w:tc>
        <w:tc>
          <w:tcPr>
            <w:tcW w:w="73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24E15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5277F4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w:t>
            </w:r>
          </w:p>
        </w:tc>
        <w:tc>
          <w:tcPr>
            <w:tcW w:w="1155"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666C438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2A38C0BB">
            <w:pPr>
              <w:jc w:val="center"/>
              <w:rPr>
                <w:rFonts w:hint="eastAsia" w:ascii="宋体" w:hAnsi="宋体" w:eastAsia="宋体" w:cs="宋体"/>
                <w:i w:val="0"/>
                <w:iCs w:val="0"/>
                <w:color w:val="000000"/>
                <w:sz w:val="20"/>
                <w:szCs w:val="20"/>
                <w:u w:val="none"/>
              </w:rPr>
            </w:pPr>
          </w:p>
        </w:tc>
      </w:tr>
      <w:tr w14:paraId="1599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562" w:hRule="atLeast"/>
          <w:jc w:val="center"/>
        </w:trPr>
        <w:tc>
          <w:tcPr>
            <w:tcW w:w="10655" w:type="dxa"/>
            <w:gridSpan w:val="45"/>
            <w:tcBorders>
              <w:top w:val="nil"/>
              <w:left w:val="nil"/>
              <w:bottom w:val="nil"/>
              <w:right w:val="nil"/>
            </w:tcBorders>
            <w:shd w:val="clear" w:color="auto" w:fill="auto"/>
            <w:vAlign w:val="center"/>
          </w:tcPr>
          <w:p w14:paraId="11BE5DEF">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538D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120" w:hRule="atLeast"/>
          <w:jc w:val="center"/>
        </w:trPr>
        <w:tc>
          <w:tcPr>
            <w:tcW w:w="4098" w:type="dxa"/>
            <w:gridSpan w:val="14"/>
            <w:tcBorders>
              <w:top w:val="nil"/>
              <w:left w:val="nil"/>
              <w:bottom w:val="nil"/>
              <w:right w:val="nil"/>
            </w:tcBorders>
            <w:shd w:val="clear" w:color="auto" w:fill="auto"/>
            <w:vAlign w:val="bottom"/>
          </w:tcPr>
          <w:p w14:paraId="1047CC6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713" w:type="dxa"/>
            <w:gridSpan w:val="22"/>
            <w:tcBorders>
              <w:top w:val="nil"/>
              <w:left w:val="nil"/>
              <w:bottom w:val="nil"/>
              <w:right w:val="nil"/>
            </w:tcBorders>
            <w:shd w:val="clear" w:color="auto" w:fill="auto"/>
            <w:vAlign w:val="bottom"/>
          </w:tcPr>
          <w:p w14:paraId="241F73A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44" w:type="dxa"/>
            <w:gridSpan w:val="9"/>
            <w:tcBorders>
              <w:top w:val="nil"/>
              <w:left w:val="nil"/>
              <w:bottom w:val="nil"/>
              <w:right w:val="nil"/>
            </w:tcBorders>
            <w:shd w:val="clear" w:color="auto" w:fill="auto"/>
            <w:vAlign w:val="bottom"/>
          </w:tcPr>
          <w:p w14:paraId="4A087169">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第12 页共12 页</w:t>
            </w:r>
          </w:p>
        </w:tc>
      </w:tr>
      <w:tr w14:paraId="37C80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6512FD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53"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EDD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21"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CFC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01" w:type="dxa"/>
            <w:gridSpan w:val="7"/>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ED86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9"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8EA9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086"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CC7A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394" w:type="dxa"/>
            <w:gridSpan w:val="13"/>
            <w:tcBorders>
              <w:top w:val="single" w:color="000000" w:sz="8" w:space="0"/>
              <w:left w:val="single" w:color="000000" w:sz="4" w:space="0"/>
              <w:bottom w:val="single" w:color="000000" w:sz="4" w:space="0"/>
              <w:right w:val="single" w:color="000000" w:sz="8" w:space="0"/>
            </w:tcBorders>
            <w:shd w:val="clear" w:color="auto" w:fill="auto"/>
            <w:vAlign w:val="center"/>
          </w:tcPr>
          <w:p w14:paraId="74C3B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2DED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C7FF2B7">
            <w:pPr>
              <w:jc w:val="center"/>
              <w:rPr>
                <w:rFonts w:hint="eastAsia" w:ascii="宋体" w:hAnsi="宋体" w:eastAsia="宋体" w:cs="宋体"/>
                <w:i w:val="0"/>
                <w:iCs w:val="0"/>
                <w:color w:val="000000"/>
                <w:sz w:val="20"/>
                <w:szCs w:val="20"/>
                <w:u w:val="none"/>
              </w:rPr>
            </w:pPr>
          </w:p>
        </w:tc>
        <w:tc>
          <w:tcPr>
            <w:tcW w:w="1753"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42A34FB">
            <w:pPr>
              <w:jc w:val="center"/>
              <w:rPr>
                <w:rFonts w:hint="eastAsia" w:ascii="宋体" w:hAnsi="宋体" w:eastAsia="宋体" w:cs="宋体"/>
                <w:i w:val="0"/>
                <w:iCs w:val="0"/>
                <w:color w:val="000000"/>
                <w:sz w:val="20"/>
                <w:szCs w:val="20"/>
                <w:u w:val="none"/>
              </w:rPr>
            </w:pPr>
          </w:p>
        </w:tc>
        <w:tc>
          <w:tcPr>
            <w:tcW w:w="1721"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9FECF0">
            <w:pPr>
              <w:jc w:val="center"/>
              <w:rPr>
                <w:rFonts w:hint="eastAsia" w:ascii="宋体" w:hAnsi="宋体" w:eastAsia="宋体" w:cs="宋体"/>
                <w:i w:val="0"/>
                <w:iCs w:val="0"/>
                <w:color w:val="000000"/>
                <w:sz w:val="20"/>
                <w:szCs w:val="20"/>
                <w:u w:val="none"/>
              </w:rPr>
            </w:pPr>
          </w:p>
        </w:tc>
        <w:tc>
          <w:tcPr>
            <w:tcW w:w="2201" w:type="dxa"/>
            <w:gridSpan w:val="7"/>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95926E6">
            <w:pPr>
              <w:jc w:val="center"/>
              <w:rPr>
                <w:rFonts w:hint="eastAsia" w:ascii="宋体" w:hAnsi="宋体" w:eastAsia="宋体" w:cs="宋体"/>
                <w:i w:val="0"/>
                <w:iCs w:val="0"/>
                <w:color w:val="000000"/>
                <w:sz w:val="20"/>
                <w:szCs w:val="20"/>
                <w:u w:val="none"/>
              </w:rPr>
            </w:pPr>
          </w:p>
        </w:tc>
        <w:tc>
          <w:tcPr>
            <w:tcW w:w="739"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F688FC">
            <w:pPr>
              <w:jc w:val="center"/>
              <w:rPr>
                <w:rFonts w:hint="eastAsia" w:ascii="宋体" w:hAnsi="宋体" w:eastAsia="宋体" w:cs="宋体"/>
                <w:i w:val="0"/>
                <w:iCs w:val="0"/>
                <w:color w:val="000000"/>
                <w:sz w:val="20"/>
                <w:szCs w:val="20"/>
                <w:u w:val="none"/>
              </w:rPr>
            </w:pPr>
          </w:p>
        </w:tc>
        <w:tc>
          <w:tcPr>
            <w:tcW w:w="1086"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B5220AA">
            <w:pPr>
              <w:jc w:val="center"/>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72EF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4A85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00D2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439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FB6A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F58B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050307020002</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E1E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体育馆楼顶logo</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56C5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1.logo不锈钢围边焊接烤漆发光字组合，内置防水LED光源，定时装置，镀锌方管焊接骨架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2.logo：H400mm1个，中文H2000mm12个，拼音字母：35个</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C9F4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5D93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193B28">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D7B4103">
            <w:pPr>
              <w:jc w:val="center"/>
              <w:rPr>
                <w:rFonts w:hint="eastAsia" w:ascii="宋体" w:hAnsi="宋体" w:eastAsia="宋体" w:cs="宋体"/>
                <w:i w:val="0"/>
                <w:iCs w:val="0"/>
                <w:color w:val="000000"/>
                <w:sz w:val="20"/>
                <w:szCs w:val="20"/>
                <w:u w:val="none"/>
              </w:rPr>
            </w:pPr>
          </w:p>
        </w:tc>
      </w:tr>
      <w:tr w14:paraId="2B7C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120"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FEA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FC2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011205002004</w:t>
            </w: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115C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PVC雕刻烤漆字</w:t>
            </w: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BEE7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1.20PVC雕刻烤漆字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1.制作、安装</w:t>
            </w: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B91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A93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A5C98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B374ADE">
            <w:pPr>
              <w:jc w:val="center"/>
              <w:rPr>
                <w:rFonts w:hint="eastAsia" w:ascii="宋体" w:hAnsi="宋体" w:eastAsia="宋体" w:cs="宋体"/>
                <w:i w:val="0"/>
                <w:iCs w:val="0"/>
                <w:color w:val="000000"/>
                <w:sz w:val="20"/>
                <w:szCs w:val="20"/>
                <w:u w:val="none"/>
              </w:rPr>
            </w:pPr>
          </w:p>
        </w:tc>
      </w:tr>
      <w:tr w14:paraId="6211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0C32FB">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15CFE1">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1A7876">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B884018">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7379BB">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BE87B3">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4CB646">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3482391">
            <w:pPr>
              <w:jc w:val="center"/>
              <w:rPr>
                <w:rFonts w:hint="eastAsia" w:ascii="宋体" w:hAnsi="宋体" w:eastAsia="宋体" w:cs="宋体"/>
                <w:i w:val="0"/>
                <w:iCs w:val="0"/>
                <w:color w:val="000000"/>
                <w:sz w:val="20"/>
                <w:szCs w:val="20"/>
                <w:u w:val="none"/>
              </w:rPr>
            </w:pPr>
          </w:p>
        </w:tc>
      </w:tr>
      <w:tr w14:paraId="201E7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D18CCE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DAE65A">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6A0646">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DAE858A">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79DC7">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81378">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EFBE5">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7CF1765">
            <w:pPr>
              <w:jc w:val="center"/>
              <w:rPr>
                <w:rFonts w:hint="eastAsia" w:ascii="宋体" w:hAnsi="宋体" w:eastAsia="宋体" w:cs="宋体"/>
                <w:i w:val="0"/>
                <w:iCs w:val="0"/>
                <w:color w:val="000000"/>
                <w:sz w:val="20"/>
                <w:szCs w:val="20"/>
                <w:u w:val="none"/>
              </w:rPr>
            </w:pPr>
          </w:p>
        </w:tc>
      </w:tr>
      <w:tr w14:paraId="28F5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290D116">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73433">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EA9D31">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04F270">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BD37B">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46E6B">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341641">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9DB3341">
            <w:pPr>
              <w:jc w:val="center"/>
              <w:rPr>
                <w:rFonts w:hint="eastAsia" w:ascii="宋体" w:hAnsi="宋体" w:eastAsia="宋体" w:cs="宋体"/>
                <w:i w:val="0"/>
                <w:iCs w:val="0"/>
                <w:color w:val="000000"/>
                <w:sz w:val="20"/>
                <w:szCs w:val="20"/>
                <w:u w:val="none"/>
              </w:rPr>
            </w:pPr>
          </w:p>
        </w:tc>
      </w:tr>
      <w:tr w14:paraId="7CB1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49C8B62">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79BCF8">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E93F79">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6F9102">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5052F4">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7F6F2E">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C8BACF">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EFED8E1">
            <w:pPr>
              <w:jc w:val="center"/>
              <w:rPr>
                <w:rFonts w:hint="eastAsia" w:ascii="宋体" w:hAnsi="宋体" w:eastAsia="宋体" w:cs="宋体"/>
                <w:i w:val="0"/>
                <w:iCs w:val="0"/>
                <w:color w:val="000000"/>
                <w:sz w:val="20"/>
                <w:szCs w:val="20"/>
                <w:u w:val="none"/>
              </w:rPr>
            </w:pPr>
          </w:p>
        </w:tc>
      </w:tr>
      <w:tr w14:paraId="4FFF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4EBA005">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105169">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2644E2">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66434DD">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693EF">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F2D14">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C57DB0">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31BFDB8">
            <w:pPr>
              <w:jc w:val="center"/>
              <w:rPr>
                <w:rFonts w:hint="eastAsia" w:ascii="宋体" w:hAnsi="宋体" w:eastAsia="宋体" w:cs="宋体"/>
                <w:i w:val="0"/>
                <w:iCs w:val="0"/>
                <w:color w:val="000000"/>
                <w:sz w:val="20"/>
                <w:szCs w:val="20"/>
                <w:u w:val="none"/>
              </w:rPr>
            </w:pPr>
          </w:p>
        </w:tc>
      </w:tr>
      <w:tr w14:paraId="5A84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B3B5546">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6AC2AA">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E4FE4">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62A6CEB">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91E43B">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9775B">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F65F32">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E17061B">
            <w:pPr>
              <w:jc w:val="center"/>
              <w:rPr>
                <w:rFonts w:hint="eastAsia" w:ascii="宋体" w:hAnsi="宋体" w:eastAsia="宋体" w:cs="宋体"/>
                <w:i w:val="0"/>
                <w:iCs w:val="0"/>
                <w:color w:val="000000"/>
                <w:sz w:val="20"/>
                <w:szCs w:val="20"/>
                <w:u w:val="none"/>
              </w:rPr>
            </w:pPr>
          </w:p>
        </w:tc>
      </w:tr>
      <w:tr w14:paraId="65CE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04504C">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A65B53">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B72215">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4D4539">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99DDC7">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E5F358">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90EFD0">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4B82549">
            <w:pPr>
              <w:jc w:val="center"/>
              <w:rPr>
                <w:rFonts w:hint="eastAsia" w:ascii="宋体" w:hAnsi="宋体" w:eastAsia="宋体" w:cs="宋体"/>
                <w:i w:val="0"/>
                <w:iCs w:val="0"/>
                <w:color w:val="000000"/>
                <w:sz w:val="20"/>
                <w:szCs w:val="20"/>
                <w:u w:val="none"/>
              </w:rPr>
            </w:pPr>
          </w:p>
        </w:tc>
      </w:tr>
      <w:tr w14:paraId="2F4F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E40C6E6">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EB8079">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83ABF8">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0B3FEA">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D80FE">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39F4F">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F39DC3">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EFF974E">
            <w:pPr>
              <w:jc w:val="center"/>
              <w:rPr>
                <w:rFonts w:hint="eastAsia" w:ascii="宋体" w:hAnsi="宋体" w:eastAsia="宋体" w:cs="宋体"/>
                <w:i w:val="0"/>
                <w:iCs w:val="0"/>
                <w:color w:val="000000"/>
                <w:sz w:val="20"/>
                <w:szCs w:val="20"/>
                <w:u w:val="none"/>
              </w:rPr>
            </w:pPr>
          </w:p>
        </w:tc>
      </w:tr>
      <w:tr w14:paraId="4F010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959551">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D296CE">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4BAC29">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3590BC">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A27BEF">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33D3CE">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10D79C">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8667793">
            <w:pPr>
              <w:jc w:val="center"/>
              <w:rPr>
                <w:rFonts w:hint="eastAsia" w:ascii="宋体" w:hAnsi="宋体" w:eastAsia="宋体" w:cs="宋体"/>
                <w:i w:val="0"/>
                <w:iCs w:val="0"/>
                <w:color w:val="000000"/>
                <w:sz w:val="20"/>
                <w:szCs w:val="20"/>
                <w:u w:val="none"/>
              </w:rPr>
            </w:pPr>
          </w:p>
        </w:tc>
      </w:tr>
      <w:tr w14:paraId="228C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D8E080B">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3680C">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2C8F88">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FCB795">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804766">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68135">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2D16A">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C5EBD85">
            <w:pPr>
              <w:jc w:val="center"/>
              <w:rPr>
                <w:rFonts w:hint="eastAsia" w:ascii="宋体" w:hAnsi="宋体" w:eastAsia="宋体" w:cs="宋体"/>
                <w:i w:val="0"/>
                <w:iCs w:val="0"/>
                <w:color w:val="000000"/>
                <w:sz w:val="20"/>
                <w:szCs w:val="20"/>
                <w:u w:val="none"/>
              </w:rPr>
            </w:pPr>
          </w:p>
        </w:tc>
      </w:tr>
      <w:tr w14:paraId="55FF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761"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7E6C0A8">
            <w:pPr>
              <w:jc w:val="center"/>
              <w:rPr>
                <w:rFonts w:hint="eastAsia" w:ascii="宋体" w:hAnsi="宋体" w:eastAsia="宋体" w:cs="宋体"/>
                <w:i w:val="0"/>
                <w:iCs w:val="0"/>
                <w:color w:val="000000"/>
                <w:sz w:val="20"/>
                <w:szCs w:val="20"/>
                <w:u w:val="none"/>
              </w:rPr>
            </w:pPr>
          </w:p>
        </w:tc>
        <w:tc>
          <w:tcPr>
            <w:tcW w:w="1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F0C685">
            <w:pPr>
              <w:jc w:val="left"/>
              <w:rPr>
                <w:rFonts w:hint="eastAsia" w:ascii="宋体" w:hAnsi="宋体" w:eastAsia="宋体" w:cs="宋体"/>
                <w:i w:val="0"/>
                <w:iCs w:val="0"/>
                <w:color w:val="000000"/>
                <w:sz w:val="20"/>
                <w:szCs w:val="20"/>
                <w:u w:val="none"/>
              </w:rPr>
            </w:pPr>
          </w:p>
        </w:tc>
        <w:tc>
          <w:tcPr>
            <w:tcW w:w="172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DC07A0">
            <w:pPr>
              <w:jc w:val="left"/>
              <w:rPr>
                <w:rFonts w:hint="eastAsia" w:ascii="宋体" w:hAnsi="宋体" w:eastAsia="宋体" w:cs="宋体"/>
                <w:i w:val="0"/>
                <w:iCs w:val="0"/>
                <w:color w:val="000000"/>
                <w:sz w:val="20"/>
                <w:szCs w:val="20"/>
                <w:u w:val="none"/>
              </w:rPr>
            </w:pPr>
          </w:p>
        </w:tc>
        <w:tc>
          <w:tcPr>
            <w:tcW w:w="220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412CAA8">
            <w:pPr>
              <w:jc w:val="left"/>
              <w:rPr>
                <w:rFonts w:hint="eastAsia" w:ascii="宋体" w:hAnsi="宋体" w:eastAsia="宋体" w:cs="宋体"/>
                <w:i w:val="0"/>
                <w:iCs w:val="0"/>
                <w:color w:val="000000"/>
                <w:sz w:val="20"/>
                <w:szCs w:val="20"/>
                <w:u w:val="none"/>
              </w:rPr>
            </w:pPr>
          </w:p>
        </w:tc>
        <w:tc>
          <w:tcPr>
            <w:tcW w:w="7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75C862">
            <w:pPr>
              <w:jc w:val="center"/>
              <w:rPr>
                <w:rFonts w:hint="eastAsia" w:ascii="宋体" w:hAnsi="宋体" w:eastAsia="宋体" w:cs="宋体"/>
                <w:i w:val="0"/>
                <w:iCs w:val="0"/>
                <w:color w:val="000000"/>
                <w:sz w:val="20"/>
                <w:szCs w:val="20"/>
                <w:u w:val="none"/>
              </w:rPr>
            </w:pPr>
          </w:p>
        </w:tc>
        <w:tc>
          <w:tcPr>
            <w:tcW w:w="10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9C72BB">
            <w:pPr>
              <w:jc w:val="right"/>
              <w:rPr>
                <w:rFonts w:hint="eastAsia" w:ascii="宋体" w:hAnsi="宋体" w:eastAsia="宋体" w:cs="宋体"/>
                <w:i w:val="0"/>
                <w:iCs w:val="0"/>
                <w:color w:val="000000"/>
                <w:sz w:val="20"/>
                <w:szCs w:val="20"/>
                <w:u w:val="none"/>
              </w:rPr>
            </w:pPr>
          </w:p>
        </w:tc>
        <w:tc>
          <w:tcPr>
            <w:tcW w:w="1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79B40E">
            <w:pPr>
              <w:jc w:val="center"/>
              <w:rPr>
                <w:rFonts w:hint="eastAsia" w:ascii="宋体" w:hAnsi="宋体" w:eastAsia="宋体" w:cs="宋体"/>
                <w:i w:val="0"/>
                <w:iCs w:val="0"/>
                <w:color w:val="000000"/>
                <w:sz w:val="20"/>
                <w:szCs w:val="20"/>
                <w:u w:val="none"/>
              </w:rPr>
            </w:pPr>
          </w:p>
        </w:tc>
        <w:tc>
          <w:tcPr>
            <w:tcW w:w="1239"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3DDBDE">
            <w:pPr>
              <w:jc w:val="center"/>
              <w:rPr>
                <w:rFonts w:hint="eastAsia" w:ascii="宋体" w:hAnsi="宋体" w:eastAsia="宋体" w:cs="宋体"/>
                <w:i w:val="0"/>
                <w:iCs w:val="0"/>
                <w:color w:val="000000"/>
                <w:sz w:val="20"/>
                <w:szCs w:val="20"/>
                <w:u w:val="none"/>
              </w:rPr>
            </w:pPr>
          </w:p>
        </w:tc>
      </w:tr>
      <w:tr w14:paraId="6A92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48" w:type="dxa"/>
          <w:trHeight w:val="345" w:hRule="atLeast"/>
          <w:jc w:val="center"/>
        </w:trPr>
        <w:tc>
          <w:tcPr>
            <w:tcW w:w="9416" w:type="dxa"/>
            <w:gridSpan w:val="40"/>
            <w:tcBorders>
              <w:top w:val="single" w:color="000000" w:sz="4" w:space="0"/>
              <w:left w:val="single" w:color="000000" w:sz="8" w:space="0"/>
              <w:bottom w:val="single" w:color="000000" w:sz="8" w:space="0"/>
              <w:right w:val="single" w:color="000000" w:sz="4" w:space="0"/>
            </w:tcBorders>
            <w:shd w:val="clear" w:color="auto" w:fill="auto"/>
            <w:vAlign w:val="center"/>
          </w:tcPr>
          <w:p w14:paraId="46DCD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239"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5D61438D">
            <w:pPr>
              <w:jc w:val="right"/>
              <w:rPr>
                <w:rFonts w:hint="eastAsia" w:ascii="宋体" w:hAnsi="宋体" w:eastAsia="宋体" w:cs="宋体"/>
                <w:i w:val="0"/>
                <w:iCs w:val="0"/>
                <w:color w:val="000000"/>
                <w:sz w:val="20"/>
                <w:szCs w:val="20"/>
                <w:u w:val="none"/>
              </w:rPr>
            </w:pPr>
          </w:p>
        </w:tc>
      </w:tr>
      <w:tr w14:paraId="29C3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881" w:hRule="atLeast"/>
          <w:jc w:val="center"/>
        </w:trPr>
        <w:tc>
          <w:tcPr>
            <w:tcW w:w="10121" w:type="dxa"/>
            <w:gridSpan w:val="42"/>
            <w:tcBorders>
              <w:top w:val="nil"/>
              <w:left w:val="nil"/>
              <w:bottom w:val="nil"/>
              <w:right w:val="nil"/>
            </w:tcBorders>
            <w:shd w:val="clear" w:color="auto" w:fill="auto"/>
            <w:vAlign w:val="center"/>
          </w:tcPr>
          <w:p w14:paraId="3118DB19">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00B15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825" w:hRule="atLeast"/>
          <w:jc w:val="center"/>
        </w:trPr>
        <w:tc>
          <w:tcPr>
            <w:tcW w:w="4281" w:type="dxa"/>
            <w:gridSpan w:val="16"/>
            <w:tcBorders>
              <w:top w:val="nil"/>
              <w:left w:val="nil"/>
              <w:bottom w:val="nil"/>
              <w:right w:val="nil"/>
            </w:tcBorders>
            <w:shd w:val="clear" w:color="auto" w:fill="auto"/>
            <w:vAlign w:val="bottom"/>
          </w:tcPr>
          <w:p w14:paraId="40A39A1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工程名称：室外土建工程</w:t>
            </w:r>
          </w:p>
        </w:tc>
        <w:tc>
          <w:tcPr>
            <w:tcW w:w="4366" w:type="dxa"/>
            <w:gridSpan w:val="20"/>
            <w:tcBorders>
              <w:top w:val="nil"/>
              <w:left w:val="nil"/>
              <w:bottom w:val="nil"/>
              <w:right w:val="nil"/>
            </w:tcBorders>
            <w:shd w:val="clear" w:color="auto" w:fill="auto"/>
            <w:vAlign w:val="bottom"/>
          </w:tcPr>
          <w:p w14:paraId="0D456AC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474" w:type="dxa"/>
            <w:gridSpan w:val="6"/>
            <w:tcBorders>
              <w:top w:val="nil"/>
              <w:left w:val="nil"/>
              <w:bottom w:val="nil"/>
              <w:right w:val="nil"/>
            </w:tcBorders>
            <w:shd w:val="clear" w:color="auto" w:fill="auto"/>
            <w:vAlign w:val="bottom"/>
          </w:tcPr>
          <w:p w14:paraId="79C1AF9D">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1页共1 页</w:t>
            </w:r>
          </w:p>
        </w:tc>
      </w:tr>
      <w:tr w14:paraId="438E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15" w:hRule="atLeast"/>
          <w:jc w:val="center"/>
        </w:trPr>
        <w:tc>
          <w:tcPr>
            <w:tcW w:w="1003" w:type="dxa"/>
            <w:gridSpan w:val="2"/>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E362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71" w:type="dxa"/>
            <w:gridSpan w:val="5"/>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0056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77" w:type="dxa"/>
            <w:gridSpan w:val="10"/>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176F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435" w:type="dxa"/>
            <w:gridSpan w:val="8"/>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3613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项目特征或工作内容</w:t>
            </w:r>
          </w:p>
        </w:tc>
        <w:tc>
          <w:tcPr>
            <w:tcW w:w="653"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36F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78" w:type="dxa"/>
            <w:gridSpan w:val="4"/>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374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704" w:type="dxa"/>
            <w:gridSpan w:val="9"/>
            <w:tcBorders>
              <w:top w:val="single" w:color="000000" w:sz="8" w:space="0"/>
              <w:left w:val="single" w:color="000000" w:sz="4" w:space="0"/>
              <w:bottom w:val="single" w:color="000000" w:sz="4" w:space="0"/>
              <w:right w:val="single" w:color="000000" w:sz="8" w:space="0"/>
            </w:tcBorders>
            <w:shd w:val="clear" w:color="auto" w:fill="auto"/>
            <w:vAlign w:val="center"/>
          </w:tcPr>
          <w:p w14:paraId="5D01A8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E5A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15" w:hRule="atLeast"/>
          <w:jc w:val="center"/>
        </w:trPr>
        <w:tc>
          <w:tcPr>
            <w:tcW w:w="1003" w:type="dxa"/>
            <w:gridSpan w:val="2"/>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3074A4B">
            <w:pPr>
              <w:jc w:val="center"/>
              <w:rPr>
                <w:rFonts w:hint="eastAsia" w:ascii="宋体" w:hAnsi="宋体" w:eastAsia="宋体" w:cs="宋体"/>
                <w:i w:val="0"/>
                <w:iCs w:val="0"/>
                <w:color w:val="000000"/>
                <w:sz w:val="20"/>
                <w:szCs w:val="20"/>
                <w:u w:val="none"/>
              </w:rPr>
            </w:pPr>
          </w:p>
        </w:tc>
        <w:tc>
          <w:tcPr>
            <w:tcW w:w="1471" w:type="dxa"/>
            <w:gridSpan w:val="5"/>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7AC57EA">
            <w:pPr>
              <w:jc w:val="center"/>
              <w:rPr>
                <w:rFonts w:hint="eastAsia" w:ascii="宋体" w:hAnsi="宋体" w:eastAsia="宋体" w:cs="宋体"/>
                <w:i w:val="0"/>
                <w:iCs w:val="0"/>
                <w:color w:val="000000"/>
                <w:sz w:val="20"/>
                <w:szCs w:val="20"/>
                <w:u w:val="none"/>
              </w:rPr>
            </w:pPr>
          </w:p>
        </w:tc>
        <w:tc>
          <w:tcPr>
            <w:tcW w:w="2077" w:type="dxa"/>
            <w:gridSpan w:val="10"/>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BB3298">
            <w:pPr>
              <w:jc w:val="center"/>
              <w:rPr>
                <w:rFonts w:hint="eastAsia" w:ascii="宋体" w:hAnsi="宋体" w:eastAsia="宋体" w:cs="宋体"/>
                <w:i w:val="0"/>
                <w:iCs w:val="0"/>
                <w:color w:val="000000"/>
                <w:sz w:val="20"/>
                <w:szCs w:val="20"/>
                <w:u w:val="none"/>
              </w:rPr>
            </w:pPr>
          </w:p>
        </w:tc>
        <w:tc>
          <w:tcPr>
            <w:tcW w:w="2435" w:type="dxa"/>
            <w:gridSpan w:val="8"/>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AB25E5">
            <w:pPr>
              <w:jc w:val="center"/>
              <w:rPr>
                <w:rFonts w:hint="eastAsia" w:ascii="宋体" w:hAnsi="宋体" w:eastAsia="宋体" w:cs="宋体"/>
                <w:i w:val="0"/>
                <w:iCs w:val="0"/>
                <w:color w:val="000000"/>
                <w:sz w:val="20"/>
                <w:szCs w:val="20"/>
                <w:u w:val="none"/>
              </w:rPr>
            </w:pPr>
          </w:p>
        </w:tc>
        <w:tc>
          <w:tcPr>
            <w:tcW w:w="653"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06B4FAC">
            <w:pPr>
              <w:jc w:val="center"/>
              <w:rPr>
                <w:rFonts w:hint="eastAsia" w:ascii="宋体" w:hAnsi="宋体" w:eastAsia="宋体" w:cs="宋体"/>
                <w:i w:val="0"/>
                <w:iCs w:val="0"/>
                <w:color w:val="000000"/>
                <w:sz w:val="20"/>
                <w:szCs w:val="20"/>
                <w:u w:val="none"/>
              </w:rPr>
            </w:pPr>
          </w:p>
        </w:tc>
        <w:tc>
          <w:tcPr>
            <w:tcW w:w="778" w:type="dxa"/>
            <w:gridSpan w:val="4"/>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6E71A5">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581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60F0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119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3C4A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71CC748">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523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通用措施</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3CA5A7">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08C1F5">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9A6A6C">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78F19C">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3EBF635">
            <w:pPr>
              <w:jc w:val="right"/>
              <w:rPr>
                <w:rFonts w:hint="eastAsia" w:ascii="宋体" w:hAnsi="宋体" w:eastAsia="宋体" w:cs="宋体"/>
                <w:i w:val="0"/>
                <w:iCs w:val="0"/>
                <w:color w:val="000000"/>
                <w:sz w:val="20"/>
                <w:szCs w:val="20"/>
                <w:u w:val="none"/>
              </w:rPr>
            </w:pPr>
          </w:p>
        </w:tc>
      </w:tr>
      <w:tr w14:paraId="7AD29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D7FC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FEC63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011801001001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1ABB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659734">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08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632A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FBBA92">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8A5EF26">
            <w:pPr>
              <w:jc w:val="right"/>
              <w:rPr>
                <w:rFonts w:hint="eastAsia" w:ascii="宋体" w:hAnsi="宋体" w:eastAsia="宋体" w:cs="宋体"/>
                <w:i w:val="0"/>
                <w:iCs w:val="0"/>
                <w:color w:val="000000"/>
                <w:sz w:val="20"/>
                <w:szCs w:val="20"/>
                <w:u w:val="none"/>
              </w:rPr>
            </w:pPr>
          </w:p>
        </w:tc>
      </w:tr>
      <w:tr w14:paraId="1142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63FB1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72814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011801004001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DB1B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冬雨季施工增加费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99B435">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9D4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76CAA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B8B8DF">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A5C8750">
            <w:pPr>
              <w:jc w:val="right"/>
              <w:rPr>
                <w:rFonts w:hint="eastAsia" w:ascii="宋体" w:hAnsi="宋体" w:eastAsia="宋体" w:cs="宋体"/>
                <w:i w:val="0"/>
                <w:iCs w:val="0"/>
                <w:color w:val="000000"/>
                <w:sz w:val="20"/>
                <w:szCs w:val="20"/>
                <w:u w:val="none"/>
              </w:rPr>
            </w:pPr>
          </w:p>
        </w:tc>
      </w:tr>
      <w:tr w14:paraId="422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4078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3737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011801003001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51E4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4188F7">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F7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D0F2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9F092">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54DF2D2">
            <w:pPr>
              <w:jc w:val="right"/>
              <w:rPr>
                <w:rFonts w:hint="eastAsia" w:ascii="宋体" w:hAnsi="宋体" w:eastAsia="宋体" w:cs="宋体"/>
                <w:i w:val="0"/>
                <w:iCs w:val="0"/>
                <w:color w:val="000000"/>
                <w:sz w:val="20"/>
                <w:szCs w:val="20"/>
                <w:u w:val="none"/>
              </w:rPr>
            </w:pPr>
          </w:p>
        </w:tc>
      </w:tr>
      <w:tr w14:paraId="4872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1030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F537E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011801002001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CDA5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883560">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72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0288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8DBD42">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80B4D27">
            <w:pPr>
              <w:jc w:val="right"/>
              <w:rPr>
                <w:rFonts w:hint="eastAsia" w:ascii="宋体" w:hAnsi="宋体" w:eastAsia="宋体" w:cs="宋体"/>
                <w:i w:val="0"/>
                <w:iCs w:val="0"/>
                <w:color w:val="000000"/>
                <w:sz w:val="20"/>
                <w:szCs w:val="20"/>
                <w:u w:val="none"/>
              </w:rPr>
            </w:pPr>
          </w:p>
        </w:tc>
      </w:tr>
      <w:tr w14:paraId="3E47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41F8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05042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011801005001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D998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测量放线定位复测费</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9404A9">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715D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E3640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28034A">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B1C99D8">
            <w:pPr>
              <w:jc w:val="right"/>
              <w:rPr>
                <w:rFonts w:hint="eastAsia" w:ascii="宋体" w:hAnsi="宋体" w:eastAsia="宋体" w:cs="宋体"/>
                <w:i w:val="0"/>
                <w:iCs w:val="0"/>
                <w:color w:val="000000"/>
                <w:sz w:val="20"/>
                <w:szCs w:val="20"/>
                <w:u w:val="none"/>
              </w:rPr>
            </w:pPr>
          </w:p>
        </w:tc>
      </w:tr>
      <w:tr w14:paraId="05599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711C9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34356B1">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582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专业措施</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7D0E70">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05E764">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5959C">
            <w:pPr>
              <w:jc w:val="center"/>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806C3">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91103A0">
            <w:pPr>
              <w:jc w:val="right"/>
              <w:rPr>
                <w:rFonts w:hint="eastAsia" w:ascii="宋体" w:hAnsi="宋体" w:eastAsia="宋体" w:cs="宋体"/>
                <w:i w:val="0"/>
                <w:iCs w:val="0"/>
                <w:color w:val="000000"/>
                <w:sz w:val="20"/>
                <w:szCs w:val="20"/>
                <w:u w:val="none"/>
              </w:rPr>
            </w:pPr>
          </w:p>
        </w:tc>
      </w:tr>
      <w:tr w14:paraId="7B7A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2100"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FECB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B7A2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011802001001</w:t>
            </w: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4EC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57EB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1.搭设脚手架、斜道、上料平台，铺设安全网，铺（翻）脚手板，转运、改制、维修维护，拆除、堆放、整理，外运、归库等</w:t>
            </w: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81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0736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3F6A91">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ACD0450">
            <w:pPr>
              <w:jc w:val="right"/>
              <w:rPr>
                <w:rFonts w:hint="eastAsia" w:ascii="宋体" w:hAnsi="宋体" w:eastAsia="宋体" w:cs="宋体"/>
                <w:i w:val="0"/>
                <w:iCs w:val="0"/>
                <w:color w:val="000000"/>
                <w:sz w:val="20"/>
                <w:szCs w:val="20"/>
                <w:u w:val="none"/>
              </w:rPr>
            </w:pPr>
          </w:p>
        </w:tc>
      </w:tr>
      <w:tr w14:paraId="2E3B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57ADE8">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AFF4B81">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A86455">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B9F0B6">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A78143">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F84730">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363E50">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0462FF0">
            <w:pPr>
              <w:jc w:val="right"/>
              <w:rPr>
                <w:rFonts w:hint="eastAsia" w:ascii="宋体" w:hAnsi="宋体" w:eastAsia="宋体" w:cs="宋体"/>
                <w:i w:val="0"/>
                <w:iCs w:val="0"/>
                <w:color w:val="000000"/>
                <w:sz w:val="20"/>
                <w:szCs w:val="20"/>
                <w:u w:val="none"/>
              </w:rPr>
            </w:pPr>
          </w:p>
        </w:tc>
      </w:tr>
      <w:tr w14:paraId="460AD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F45B5DD">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2F663BA">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16A88E">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DBA381">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110F0">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A4925">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6073D0">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3FBEDC0">
            <w:pPr>
              <w:jc w:val="right"/>
              <w:rPr>
                <w:rFonts w:hint="eastAsia" w:ascii="宋体" w:hAnsi="宋体" w:eastAsia="宋体" w:cs="宋体"/>
                <w:i w:val="0"/>
                <w:iCs w:val="0"/>
                <w:color w:val="000000"/>
                <w:sz w:val="20"/>
                <w:szCs w:val="20"/>
                <w:u w:val="none"/>
              </w:rPr>
            </w:pPr>
          </w:p>
        </w:tc>
      </w:tr>
      <w:tr w14:paraId="49AC0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CF9654">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4F9A471">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B2B24B">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B3D9D1">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E44F0">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60FEF">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006B97">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91A5707">
            <w:pPr>
              <w:jc w:val="right"/>
              <w:rPr>
                <w:rFonts w:hint="eastAsia" w:ascii="宋体" w:hAnsi="宋体" w:eastAsia="宋体" w:cs="宋体"/>
                <w:i w:val="0"/>
                <w:iCs w:val="0"/>
                <w:color w:val="000000"/>
                <w:sz w:val="20"/>
                <w:szCs w:val="20"/>
                <w:u w:val="none"/>
              </w:rPr>
            </w:pPr>
          </w:p>
        </w:tc>
      </w:tr>
      <w:tr w14:paraId="6722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5"/>
          <w:wBefore w:w="782" w:type="dxa"/>
          <w:trHeight w:val="345" w:hRule="atLeast"/>
          <w:jc w:val="center"/>
        </w:trPr>
        <w:tc>
          <w:tcPr>
            <w:tcW w:w="1003"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A26EA1">
            <w:pPr>
              <w:jc w:val="center"/>
              <w:rPr>
                <w:rFonts w:hint="eastAsia" w:ascii="宋体" w:hAnsi="宋体" w:eastAsia="宋体" w:cs="宋体"/>
                <w:i w:val="0"/>
                <w:iCs w:val="0"/>
                <w:color w:val="000000"/>
                <w:sz w:val="20"/>
                <w:szCs w:val="20"/>
                <w:u w:val="none"/>
              </w:rPr>
            </w:pPr>
          </w:p>
        </w:tc>
        <w:tc>
          <w:tcPr>
            <w:tcW w:w="1471"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E619DD0">
            <w:pPr>
              <w:jc w:val="left"/>
              <w:rPr>
                <w:rFonts w:hint="eastAsia" w:ascii="宋体" w:hAnsi="宋体" w:eastAsia="宋体" w:cs="宋体"/>
                <w:i w:val="0"/>
                <w:iCs w:val="0"/>
                <w:color w:val="000000"/>
                <w:sz w:val="20"/>
                <w:szCs w:val="20"/>
                <w:u w:val="none"/>
              </w:rPr>
            </w:pPr>
          </w:p>
        </w:tc>
        <w:tc>
          <w:tcPr>
            <w:tcW w:w="20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CA2AB6">
            <w:pPr>
              <w:jc w:val="left"/>
              <w:rPr>
                <w:rFonts w:hint="eastAsia" w:ascii="宋体" w:hAnsi="宋体" w:eastAsia="宋体" w:cs="宋体"/>
                <w:i w:val="0"/>
                <w:iCs w:val="0"/>
                <w:color w:val="000000"/>
                <w:sz w:val="20"/>
                <w:szCs w:val="20"/>
                <w:u w:val="none"/>
              </w:rPr>
            </w:pPr>
          </w:p>
        </w:tc>
        <w:tc>
          <w:tcPr>
            <w:tcW w:w="243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7A3D69">
            <w:pPr>
              <w:jc w:val="left"/>
              <w:rPr>
                <w:rFonts w:hint="eastAsia" w:ascii="宋体" w:hAnsi="宋体" w:eastAsia="宋体" w:cs="宋体"/>
                <w:i w:val="0"/>
                <w:iCs w:val="0"/>
                <w:color w:val="000000"/>
                <w:sz w:val="20"/>
                <w:szCs w:val="20"/>
                <w:u w:val="none"/>
              </w:rPr>
            </w:pPr>
          </w:p>
        </w:tc>
        <w:tc>
          <w:tcPr>
            <w:tcW w:w="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A4A2D">
            <w:pPr>
              <w:jc w:val="center"/>
              <w:rPr>
                <w:rFonts w:hint="eastAsia" w:ascii="宋体" w:hAnsi="宋体" w:eastAsia="宋体" w:cs="宋体"/>
                <w:i w:val="0"/>
                <w:iCs w:val="0"/>
                <w:color w:val="000000"/>
                <w:sz w:val="20"/>
                <w:szCs w:val="20"/>
                <w:u w:val="none"/>
              </w:rPr>
            </w:pPr>
          </w:p>
        </w:tc>
        <w:tc>
          <w:tcPr>
            <w:tcW w:w="7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294B3">
            <w:pPr>
              <w:jc w:val="right"/>
              <w:rPr>
                <w:rFonts w:hint="eastAsia" w:ascii="宋体" w:hAnsi="宋体" w:eastAsia="宋体" w:cs="宋体"/>
                <w:i w:val="0"/>
                <w:iCs w:val="0"/>
                <w:color w:val="000000"/>
                <w:sz w:val="20"/>
                <w:szCs w:val="20"/>
                <w:u w:val="none"/>
              </w:rPr>
            </w:pPr>
          </w:p>
        </w:tc>
        <w:tc>
          <w:tcPr>
            <w:tcW w:w="104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98728D">
            <w:pPr>
              <w:jc w:val="right"/>
              <w:rPr>
                <w:rFonts w:hint="eastAsia" w:ascii="宋体" w:hAnsi="宋体" w:eastAsia="宋体" w:cs="宋体"/>
                <w:i w:val="0"/>
                <w:iCs w:val="0"/>
                <w:color w:val="000000"/>
                <w:sz w:val="20"/>
                <w:szCs w:val="20"/>
                <w:u w:val="none"/>
              </w:rPr>
            </w:pPr>
          </w:p>
        </w:tc>
        <w:tc>
          <w:tcPr>
            <w:tcW w:w="655"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CD85CA9">
            <w:pPr>
              <w:jc w:val="right"/>
              <w:rPr>
                <w:rFonts w:hint="eastAsia" w:ascii="宋体" w:hAnsi="宋体" w:eastAsia="宋体" w:cs="宋体"/>
                <w:i w:val="0"/>
                <w:iCs w:val="0"/>
                <w:color w:val="000000"/>
                <w:sz w:val="20"/>
                <w:szCs w:val="20"/>
                <w:u w:val="none"/>
              </w:rPr>
            </w:pPr>
          </w:p>
        </w:tc>
      </w:tr>
      <w:tr w14:paraId="56E8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0" w:hRule="atLeast"/>
          <w:jc w:val="center"/>
        </w:trPr>
        <w:tc>
          <w:tcPr>
            <w:tcW w:w="10358" w:type="dxa"/>
            <w:gridSpan w:val="45"/>
            <w:tcBorders>
              <w:top w:val="nil"/>
              <w:left w:val="nil"/>
              <w:bottom w:val="nil"/>
              <w:right w:val="nil"/>
            </w:tcBorders>
            <w:shd w:val="clear" w:color="auto" w:fill="auto"/>
            <w:vAlign w:val="center"/>
          </w:tcPr>
          <w:p w14:paraId="4D7B9D5C">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B90675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5350C7B7">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0E2537B">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56EA9F4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3B480F00">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ADE5B38">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6F4F5253">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1D6A655C">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77047D5">
            <w:pPr>
              <w:pStyle w:val="2"/>
              <w:rPr>
                <w:rFonts w:hint="eastAsia"/>
                <w:lang w:val="en-US" w:eastAsia="zh-CN"/>
              </w:rPr>
            </w:pPr>
          </w:p>
          <w:p w14:paraId="6B35BB4E">
            <w:pPr>
              <w:keepNext w:val="0"/>
              <w:keepLines w:val="0"/>
              <w:widowControl/>
              <w:suppressLineNumbers w:val="0"/>
              <w:jc w:val="center"/>
              <w:textAlignment w:val="center"/>
              <w:rPr>
                <w:rFonts w:hint="eastAsia" w:ascii="宋体" w:hAnsi="宋体" w:eastAsia="宋体" w:cs="宋体"/>
                <w:b/>
                <w:bCs/>
                <w:i w:val="0"/>
                <w:iCs w:val="0"/>
                <w:color w:val="000000"/>
                <w:kern w:val="0"/>
                <w:sz w:val="36"/>
                <w:szCs w:val="36"/>
                <w:u w:val="none"/>
                <w:lang w:val="en-US" w:eastAsia="zh-CN" w:bidi="ar"/>
              </w:rPr>
            </w:pPr>
          </w:p>
          <w:p w14:paraId="0848634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36"/>
                <w:szCs w:val="36"/>
                <w:u w:val="none"/>
                <w:lang w:val="en-US" w:eastAsia="zh-CN" w:bidi="ar"/>
              </w:rPr>
              <w:t>分部分项工程量清单</w:t>
            </w:r>
          </w:p>
        </w:tc>
      </w:tr>
      <w:tr w14:paraId="63BE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265" w:hRule="atLeast"/>
          <w:jc w:val="center"/>
        </w:trPr>
        <w:tc>
          <w:tcPr>
            <w:tcW w:w="4123" w:type="dxa"/>
            <w:gridSpan w:val="17"/>
            <w:tcBorders>
              <w:top w:val="nil"/>
              <w:left w:val="nil"/>
              <w:bottom w:val="nil"/>
              <w:right w:val="nil"/>
            </w:tcBorders>
            <w:shd w:val="clear" w:color="auto" w:fill="auto"/>
            <w:vAlign w:val="bottom"/>
          </w:tcPr>
          <w:p w14:paraId="3671CEB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工程名称：室外安装工程</w:t>
            </w:r>
          </w:p>
        </w:tc>
        <w:tc>
          <w:tcPr>
            <w:tcW w:w="4267" w:type="dxa"/>
            <w:gridSpan w:val="18"/>
            <w:tcBorders>
              <w:top w:val="nil"/>
              <w:left w:val="nil"/>
              <w:bottom w:val="nil"/>
              <w:right w:val="nil"/>
            </w:tcBorders>
            <w:shd w:val="clear" w:color="auto" w:fill="auto"/>
            <w:vAlign w:val="bottom"/>
          </w:tcPr>
          <w:p w14:paraId="6F059C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968" w:type="dxa"/>
            <w:gridSpan w:val="10"/>
            <w:tcBorders>
              <w:top w:val="nil"/>
              <w:left w:val="nil"/>
              <w:bottom w:val="nil"/>
              <w:right w:val="nil"/>
            </w:tcBorders>
            <w:shd w:val="clear" w:color="auto" w:fill="auto"/>
            <w:vAlign w:val="bottom"/>
          </w:tcPr>
          <w:p w14:paraId="66ED5C97">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第1页共2 页</w:t>
            </w:r>
          </w:p>
        </w:tc>
      </w:tr>
      <w:tr w14:paraId="5453A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5DA6E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7"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A3D1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7"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4061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0"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05F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17"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D1AA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4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4BF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195" w:type="dxa"/>
            <w:gridSpan w:val="11"/>
            <w:tcBorders>
              <w:top w:val="single" w:color="000000" w:sz="8" w:space="0"/>
              <w:left w:val="single" w:color="000000" w:sz="4" w:space="0"/>
              <w:bottom w:val="single" w:color="000000" w:sz="4" w:space="0"/>
              <w:right w:val="single" w:color="000000" w:sz="8" w:space="0"/>
            </w:tcBorders>
            <w:shd w:val="clear" w:color="auto" w:fill="auto"/>
            <w:vAlign w:val="center"/>
          </w:tcPr>
          <w:p w14:paraId="60AE4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6958C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22C75F9">
            <w:pPr>
              <w:jc w:val="center"/>
              <w:rPr>
                <w:rFonts w:hint="eastAsia" w:ascii="宋体" w:hAnsi="宋体" w:eastAsia="宋体" w:cs="宋体"/>
                <w:i w:val="0"/>
                <w:iCs w:val="0"/>
                <w:color w:val="000000"/>
                <w:sz w:val="20"/>
                <w:szCs w:val="20"/>
                <w:u w:val="none"/>
              </w:rPr>
            </w:pPr>
          </w:p>
        </w:tc>
        <w:tc>
          <w:tcPr>
            <w:tcW w:w="1627"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97225E7">
            <w:pPr>
              <w:jc w:val="center"/>
              <w:rPr>
                <w:rFonts w:hint="eastAsia" w:ascii="宋体" w:hAnsi="宋体" w:eastAsia="宋体" w:cs="宋体"/>
                <w:i w:val="0"/>
                <w:iCs w:val="0"/>
                <w:color w:val="000000"/>
                <w:sz w:val="20"/>
                <w:szCs w:val="20"/>
                <w:u w:val="none"/>
              </w:rPr>
            </w:pPr>
          </w:p>
        </w:tc>
        <w:tc>
          <w:tcPr>
            <w:tcW w:w="1997"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A08A4C5">
            <w:pPr>
              <w:jc w:val="center"/>
              <w:rPr>
                <w:rFonts w:hint="eastAsia" w:ascii="宋体" w:hAnsi="宋体" w:eastAsia="宋体" w:cs="宋体"/>
                <w:i w:val="0"/>
                <w:iCs w:val="0"/>
                <w:color w:val="000000"/>
                <w:sz w:val="20"/>
                <w:szCs w:val="20"/>
                <w:u w:val="none"/>
              </w:rPr>
            </w:pPr>
          </w:p>
        </w:tc>
        <w:tc>
          <w:tcPr>
            <w:tcW w:w="1990"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3BBA82">
            <w:pPr>
              <w:jc w:val="center"/>
              <w:rPr>
                <w:rFonts w:hint="eastAsia" w:ascii="宋体" w:hAnsi="宋体" w:eastAsia="宋体" w:cs="宋体"/>
                <w:i w:val="0"/>
                <w:iCs w:val="0"/>
                <w:color w:val="000000"/>
                <w:sz w:val="20"/>
                <w:szCs w:val="20"/>
                <w:u w:val="none"/>
              </w:rPr>
            </w:pPr>
          </w:p>
        </w:tc>
        <w:tc>
          <w:tcPr>
            <w:tcW w:w="61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4002AD">
            <w:pPr>
              <w:jc w:val="center"/>
              <w:rPr>
                <w:rFonts w:hint="eastAsia" w:ascii="宋体" w:hAnsi="宋体" w:eastAsia="宋体" w:cs="宋体"/>
                <w:i w:val="0"/>
                <w:iCs w:val="0"/>
                <w:color w:val="000000"/>
                <w:sz w:val="20"/>
                <w:szCs w:val="20"/>
                <w:u w:val="none"/>
              </w:rPr>
            </w:pPr>
          </w:p>
        </w:tc>
        <w:tc>
          <w:tcPr>
            <w:tcW w:w="114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0C2B6D">
            <w:pPr>
              <w:jc w:val="center"/>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2D4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0661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70E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C31979E">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8DC38">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2E3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大门logo</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74F437">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C48DE">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099015">
            <w:pPr>
              <w:jc w:val="lef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27067A">
            <w:pPr>
              <w:jc w:val="left"/>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368EFB2">
            <w:pPr>
              <w:jc w:val="center"/>
              <w:rPr>
                <w:rFonts w:hint="eastAsia" w:ascii="宋体" w:hAnsi="宋体" w:eastAsia="宋体" w:cs="宋体"/>
                <w:i w:val="0"/>
                <w:iCs w:val="0"/>
                <w:color w:val="000000"/>
                <w:sz w:val="20"/>
                <w:szCs w:val="20"/>
                <w:u w:val="none"/>
              </w:rPr>
            </w:pPr>
          </w:p>
        </w:tc>
      </w:tr>
      <w:tr w14:paraId="0F10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399"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FC1B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C0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030212003028</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02C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D506D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C3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9EC379">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D7B31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035B17">
            <w:pPr>
              <w:jc w:val="center"/>
              <w:rPr>
                <w:rFonts w:hint="eastAsia" w:ascii="宋体" w:hAnsi="宋体" w:eastAsia="宋体" w:cs="宋体"/>
                <w:i w:val="0"/>
                <w:iCs w:val="0"/>
                <w:color w:val="000000"/>
                <w:sz w:val="20"/>
                <w:szCs w:val="20"/>
                <w:u w:val="none"/>
              </w:rPr>
            </w:pPr>
          </w:p>
        </w:tc>
      </w:tr>
      <w:tr w14:paraId="30EE8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1180"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BF06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41C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030204019003</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B1E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1.名称:定时开关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049DD4">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D6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BB3BF7">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DA802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028973D">
            <w:pPr>
              <w:jc w:val="center"/>
              <w:rPr>
                <w:rFonts w:hint="eastAsia" w:ascii="宋体" w:hAnsi="宋体" w:eastAsia="宋体" w:cs="宋体"/>
                <w:i w:val="0"/>
                <w:iCs w:val="0"/>
                <w:color w:val="000000"/>
                <w:sz w:val="20"/>
                <w:szCs w:val="20"/>
                <w:u w:val="none"/>
              </w:rPr>
            </w:pPr>
          </w:p>
        </w:tc>
      </w:tr>
      <w:tr w14:paraId="0D76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15ADD07">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E1E3D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D26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大门钟楼亮化</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F7D9F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FB3F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3C57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6FBD80">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CD850C">
            <w:pPr>
              <w:jc w:val="center"/>
              <w:rPr>
                <w:rFonts w:hint="eastAsia" w:ascii="宋体" w:hAnsi="宋体" w:eastAsia="宋体" w:cs="宋体"/>
                <w:i w:val="0"/>
                <w:iCs w:val="0"/>
                <w:color w:val="000000"/>
                <w:sz w:val="20"/>
                <w:szCs w:val="20"/>
                <w:u w:val="none"/>
              </w:rPr>
            </w:pPr>
          </w:p>
        </w:tc>
      </w:tr>
      <w:tr w14:paraId="4322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1672"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E070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4B7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030213004009</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095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成品LED洗墙灯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1.规格:29000*5000（包含定时器 变压器）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187CFD">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2C6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B0E2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F4A63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4805900">
            <w:pPr>
              <w:jc w:val="center"/>
              <w:rPr>
                <w:rFonts w:hint="eastAsia" w:ascii="宋体" w:hAnsi="宋体" w:eastAsia="宋体" w:cs="宋体"/>
                <w:i w:val="0"/>
                <w:iCs w:val="0"/>
                <w:color w:val="000000"/>
                <w:sz w:val="20"/>
                <w:szCs w:val="20"/>
                <w:u w:val="none"/>
              </w:rPr>
            </w:pPr>
          </w:p>
        </w:tc>
      </w:tr>
      <w:tr w14:paraId="1592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18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6F779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4E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030213003011</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7A9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1.规格:500W（包含定时器）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B4BF29">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6BF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69068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FEEDD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29E246B">
            <w:pPr>
              <w:jc w:val="center"/>
              <w:rPr>
                <w:rFonts w:hint="eastAsia" w:ascii="宋体" w:hAnsi="宋体" w:eastAsia="宋体" w:cs="宋体"/>
                <w:i w:val="0"/>
                <w:iCs w:val="0"/>
                <w:color w:val="000000"/>
                <w:sz w:val="20"/>
                <w:szCs w:val="20"/>
                <w:u w:val="none"/>
              </w:rPr>
            </w:pPr>
          </w:p>
        </w:tc>
      </w:tr>
      <w:tr w14:paraId="03370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590"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F365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8872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030212003026</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C2E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3E98F1">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D1D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906CC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9353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115149A2">
            <w:pPr>
              <w:jc w:val="center"/>
              <w:rPr>
                <w:rFonts w:hint="eastAsia" w:ascii="宋体" w:hAnsi="宋体" w:eastAsia="宋体" w:cs="宋体"/>
                <w:i w:val="0"/>
                <w:iCs w:val="0"/>
                <w:color w:val="000000"/>
                <w:sz w:val="20"/>
                <w:szCs w:val="20"/>
                <w:u w:val="none"/>
              </w:rPr>
            </w:pPr>
          </w:p>
        </w:tc>
      </w:tr>
      <w:tr w14:paraId="56B2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33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13F7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A4E1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030204019001</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CD9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1.名称:定时开关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DB868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18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817EA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9186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0ED50BA">
            <w:pPr>
              <w:jc w:val="center"/>
              <w:rPr>
                <w:rFonts w:hint="eastAsia" w:ascii="宋体" w:hAnsi="宋体" w:eastAsia="宋体" w:cs="宋体"/>
                <w:i w:val="0"/>
                <w:iCs w:val="0"/>
                <w:color w:val="000000"/>
                <w:sz w:val="20"/>
                <w:szCs w:val="20"/>
                <w:u w:val="none"/>
              </w:rPr>
            </w:pPr>
          </w:p>
        </w:tc>
      </w:tr>
      <w:tr w14:paraId="729C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5143274">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267B3">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965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校园入口围墙</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6B952B">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975E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B1D70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D1FD06E">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574AD67">
            <w:pPr>
              <w:jc w:val="center"/>
              <w:rPr>
                <w:rFonts w:hint="eastAsia" w:ascii="宋体" w:hAnsi="宋体" w:eastAsia="宋体" w:cs="宋体"/>
                <w:i w:val="0"/>
                <w:iCs w:val="0"/>
                <w:color w:val="000000"/>
                <w:sz w:val="20"/>
                <w:szCs w:val="20"/>
                <w:u w:val="none"/>
              </w:rPr>
            </w:pPr>
          </w:p>
        </w:tc>
      </w:tr>
      <w:tr w14:paraId="1407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845" w:hRule="atLeast"/>
          <w:jc w:val="center"/>
        </w:trPr>
        <w:tc>
          <w:tcPr>
            <w:tcW w:w="788"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06A85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27" w:type="dxa"/>
            <w:gridSpan w:val="5"/>
            <w:tcBorders>
              <w:top w:val="single" w:color="000000" w:sz="4" w:space="0"/>
              <w:left w:val="single" w:color="000000" w:sz="4" w:space="0"/>
              <w:bottom w:val="single" w:color="000000" w:sz="8" w:space="0"/>
              <w:right w:val="single" w:color="000000" w:sz="4" w:space="0"/>
            </w:tcBorders>
            <w:shd w:val="clear" w:color="auto" w:fill="auto"/>
            <w:vAlign w:val="center"/>
          </w:tcPr>
          <w:p w14:paraId="70C1B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030213003012</w:t>
            </w:r>
          </w:p>
        </w:tc>
        <w:tc>
          <w:tcPr>
            <w:tcW w:w="1997" w:type="dxa"/>
            <w:gridSpan w:val="9"/>
            <w:tcBorders>
              <w:top w:val="single" w:color="000000" w:sz="4" w:space="0"/>
              <w:left w:val="single" w:color="000000" w:sz="4" w:space="0"/>
              <w:bottom w:val="single" w:color="000000" w:sz="8" w:space="0"/>
              <w:right w:val="single" w:color="000000" w:sz="4" w:space="0"/>
            </w:tcBorders>
            <w:shd w:val="clear" w:color="auto" w:fill="auto"/>
            <w:vAlign w:val="center"/>
          </w:tcPr>
          <w:p w14:paraId="2ACFC1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LED射灯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1.规格:500W（包含定时器）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1.支架制作、安装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w:t>
            </w:r>
          </w:p>
        </w:tc>
        <w:tc>
          <w:tcPr>
            <w:tcW w:w="1990"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1CED2C7F">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7AE8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44" w:type="dxa"/>
            <w:gridSpan w:val="6"/>
            <w:tcBorders>
              <w:top w:val="single" w:color="000000" w:sz="4" w:space="0"/>
              <w:left w:val="single" w:color="000000" w:sz="4" w:space="0"/>
              <w:bottom w:val="single" w:color="000000" w:sz="8" w:space="0"/>
              <w:right w:val="single" w:color="000000" w:sz="4" w:space="0"/>
            </w:tcBorders>
            <w:shd w:val="clear" w:color="auto" w:fill="auto"/>
            <w:vAlign w:val="center"/>
          </w:tcPr>
          <w:p w14:paraId="39F0DA6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7" w:type="dxa"/>
            <w:gridSpan w:val="8"/>
            <w:tcBorders>
              <w:top w:val="single" w:color="000000" w:sz="4" w:space="0"/>
              <w:left w:val="single" w:color="000000" w:sz="4" w:space="0"/>
              <w:bottom w:val="single" w:color="000000" w:sz="8" w:space="0"/>
              <w:right w:val="single" w:color="000000" w:sz="4" w:space="0"/>
            </w:tcBorders>
            <w:shd w:val="clear" w:color="auto" w:fill="auto"/>
            <w:vAlign w:val="center"/>
          </w:tcPr>
          <w:p w14:paraId="0D62B8F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770B0B83">
            <w:pPr>
              <w:jc w:val="center"/>
              <w:rPr>
                <w:rFonts w:hint="eastAsia" w:ascii="宋体" w:hAnsi="宋体" w:eastAsia="宋体" w:cs="宋体"/>
                <w:i w:val="0"/>
                <w:iCs w:val="0"/>
                <w:color w:val="000000"/>
                <w:sz w:val="20"/>
                <w:szCs w:val="20"/>
                <w:u w:val="none"/>
              </w:rPr>
            </w:pPr>
          </w:p>
        </w:tc>
      </w:tr>
      <w:tr w14:paraId="7723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795" w:hRule="atLeast"/>
          <w:jc w:val="center"/>
        </w:trPr>
        <w:tc>
          <w:tcPr>
            <w:tcW w:w="10358" w:type="dxa"/>
            <w:gridSpan w:val="45"/>
            <w:tcBorders>
              <w:top w:val="nil"/>
              <w:left w:val="nil"/>
              <w:bottom w:val="nil"/>
              <w:right w:val="nil"/>
            </w:tcBorders>
            <w:shd w:val="clear" w:color="auto" w:fill="auto"/>
            <w:vAlign w:val="center"/>
          </w:tcPr>
          <w:p w14:paraId="7701678B">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3DF0B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481" w:hRule="atLeast"/>
          <w:jc w:val="center"/>
        </w:trPr>
        <w:tc>
          <w:tcPr>
            <w:tcW w:w="4123" w:type="dxa"/>
            <w:gridSpan w:val="17"/>
            <w:tcBorders>
              <w:top w:val="nil"/>
              <w:left w:val="nil"/>
              <w:bottom w:val="nil"/>
              <w:right w:val="nil"/>
            </w:tcBorders>
            <w:shd w:val="clear" w:color="auto" w:fill="auto"/>
            <w:vAlign w:val="bottom"/>
          </w:tcPr>
          <w:p w14:paraId="61A5348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工程名称：室外安装工程</w:t>
            </w:r>
          </w:p>
        </w:tc>
        <w:tc>
          <w:tcPr>
            <w:tcW w:w="4267" w:type="dxa"/>
            <w:gridSpan w:val="18"/>
            <w:tcBorders>
              <w:top w:val="nil"/>
              <w:left w:val="nil"/>
              <w:bottom w:val="nil"/>
              <w:right w:val="nil"/>
            </w:tcBorders>
            <w:shd w:val="clear" w:color="auto" w:fill="auto"/>
            <w:vAlign w:val="bottom"/>
          </w:tcPr>
          <w:p w14:paraId="2C46069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专业/标段：通用安装工程</w:t>
            </w:r>
          </w:p>
        </w:tc>
        <w:tc>
          <w:tcPr>
            <w:tcW w:w="1968" w:type="dxa"/>
            <w:gridSpan w:val="10"/>
            <w:tcBorders>
              <w:top w:val="nil"/>
              <w:left w:val="nil"/>
              <w:bottom w:val="nil"/>
              <w:right w:val="nil"/>
            </w:tcBorders>
            <w:shd w:val="clear" w:color="auto" w:fill="auto"/>
            <w:vAlign w:val="bottom"/>
          </w:tcPr>
          <w:p w14:paraId="21555258">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第2页共 2 页</w:t>
            </w:r>
          </w:p>
        </w:tc>
      </w:tr>
      <w:tr w14:paraId="31292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776D7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27" w:type="dxa"/>
            <w:gridSpan w:val="5"/>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BAD6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97" w:type="dxa"/>
            <w:gridSpan w:val="9"/>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454B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990"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8F7C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617" w:type="dxa"/>
            <w:gridSpan w:val="3"/>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592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44" w:type="dxa"/>
            <w:gridSpan w:val="6"/>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DF3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195" w:type="dxa"/>
            <w:gridSpan w:val="11"/>
            <w:tcBorders>
              <w:top w:val="single" w:color="000000" w:sz="8" w:space="0"/>
              <w:left w:val="single" w:color="000000" w:sz="4" w:space="0"/>
              <w:bottom w:val="single" w:color="000000" w:sz="4" w:space="0"/>
              <w:right w:val="single" w:color="000000" w:sz="8" w:space="0"/>
            </w:tcBorders>
            <w:shd w:val="clear" w:color="auto" w:fill="auto"/>
            <w:vAlign w:val="center"/>
          </w:tcPr>
          <w:p w14:paraId="74E1C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3BCB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7BA35EB">
            <w:pPr>
              <w:jc w:val="center"/>
              <w:rPr>
                <w:rFonts w:hint="eastAsia" w:ascii="宋体" w:hAnsi="宋体" w:eastAsia="宋体" w:cs="宋体"/>
                <w:i w:val="0"/>
                <w:iCs w:val="0"/>
                <w:color w:val="000000"/>
                <w:sz w:val="20"/>
                <w:szCs w:val="20"/>
                <w:u w:val="none"/>
              </w:rPr>
            </w:pPr>
          </w:p>
        </w:tc>
        <w:tc>
          <w:tcPr>
            <w:tcW w:w="1627" w:type="dxa"/>
            <w:gridSpan w:val="5"/>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6E91537">
            <w:pPr>
              <w:jc w:val="center"/>
              <w:rPr>
                <w:rFonts w:hint="eastAsia" w:ascii="宋体" w:hAnsi="宋体" w:eastAsia="宋体" w:cs="宋体"/>
                <w:i w:val="0"/>
                <w:iCs w:val="0"/>
                <w:color w:val="000000"/>
                <w:sz w:val="20"/>
                <w:szCs w:val="20"/>
                <w:u w:val="none"/>
              </w:rPr>
            </w:pPr>
          </w:p>
        </w:tc>
        <w:tc>
          <w:tcPr>
            <w:tcW w:w="1997" w:type="dxa"/>
            <w:gridSpan w:val="9"/>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A53E2F6">
            <w:pPr>
              <w:jc w:val="center"/>
              <w:rPr>
                <w:rFonts w:hint="eastAsia" w:ascii="宋体" w:hAnsi="宋体" w:eastAsia="宋体" w:cs="宋体"/>
                <w:i w:val="0"/>
                <w:iCs w:val="0"/>
                <w:color w:val="000000"/>
                <w:sz w:val="20"/>
                <w:szCs w:val="20"/>
                <w:u w:val="none"/>
              </w:rPr>
            </w:pPr>
          </w:p>
        </w:tc>
        <w:tc>
          <w:tcPr>
            <w:tcW w:w="1990"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549F627">
            <w:pPr>
              <w:jc w:val="center"/>
              <w:rPr>
                <w:rFonts w:hint="eastAsia" w:ascii="宋体" w:hAnsi="宋体" w:eastAsia="宋体" w:cs="宋体"/>
                <w:i w:val="0"/>
                <w:iCs w:val="0"/>
                <w:color w:val="000000"/>
                <w:sz w:val="20"/>
                <w:szCs w:val="20"/>
                <w:u w:val="none"/>
              </w:rPr>
            </w:pPr>
          </w:p>
        </w:tc>
        <w:tc>
          <w:tcPr>
            <w:tcW w:w="617" w:type="dxa"/>
            <w:gridSpan w:val="3"/>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1DAC751">
            <w:pPr>
              <w:jc w:val="center"/>
              <w:rPr>
                <w:rFonts w:hint="eastAsia" w:ascii="宋体" w:hAnsi="宋体" w:eastAsia="宋体" w:cs="宋体"/>
                <w:i w:val="0"/>
                <w:iCs w:val="0"/>
                <w:color w:val="000000"/>
                <w:sz w:val="20"/>
                <w:szCs w:val="20"/>
                <w:u w:val="none"/>
              </w:rPr>
            </w:pPr>
          </w:p>
        </w:tc>
        <w:tc>
          <w:tcPr>
            <w:tcW w:w="1144" w:type="dxa"/>
            <w:gridSpan w:val="6"/>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8ADBA2">
            <w:pPr>
              <w:jc w:val="center"/>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FE6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D0C6C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5C43A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590"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D5FA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41A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030212003027</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4762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1.导线型号、材质、规格:BV-4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3F1891">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31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D5EF3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2088A9">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02F37FA">
            <w:pPr>
              <w:jc w:val="center"/>
              <w:rPr>
                <w:rFonts w:hint="eastAsia" w:ascii="宋体" w:hAnsi="宋体" w:eastAsia="宋体" w:cs="宋体"/>
                <w:i w:val="0"/>
                <w:iCs w:val="0"/>
                <w:color w:val="000000"/>
                <w:sz w:val="20"/>
                <w:szCs w:val="20"/>
                <w:u w:val="none"/>
              </w:rPr>
            </w:pPr>
          </w:p>
        </w:tc>
      </w:tr>
      <w:tr w14:paraId="14DE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33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B9D6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E7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030204019002</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27307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1.名称:定时开关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4827E8">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599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514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C8D106">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0E1BB9">
            <w:pPr>
              <w:jc w:val="center"/>
              <w:rPr>
                <w:rFonts w:hint="eastAsia" w:ascii="宋体" w:hAnsi="宋体" w:eastAsia="宋体" w:cs="宋体"/>
                <w:i w:val="0"/>
                <w:iCs w:val="0"/>
                <w:color w:val="000000"/>
                <w:sz w:val="20"/>
                <w:szCs w:val="20"/>
                <w:u w:val="none"/>
              </w:rPr>
            </w:pPr>
          </w:p>
        </w:tc>
      </w:tr>
      <w:tr w14:paraId="4DD6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1590"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9EE7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02B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030212003029</w:t>
            </w: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4372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1.导线型号、材质、规格:6类网线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1.管内穿线</w:t>
            </w: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201DED">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A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1D9FD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DCE5F19">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25D4DD50">
            <w:pPr>
              <w:jc w:val="center"/>
              <w:rPr>
                <w:rFonts w:hint="eastAsia" w:ascii="宋体" w:hAnsi="宋体" w:eastAsia="宋体" w:cs="宋体"/>
                <w:i w:val="0"/>
                <w:iCs w:val="0"/>
                <w:color w:val="000000"/>
                <w:sz w:val="20"/>
                <w:szCs w:val="20"/>
                <w:u w:val="none"/>
              </w:rPr>
            </w:pPr>
          </w:p>
        </w:tc>
      </w:tr>
      <w:tr w14:paraId="6C6C8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1A2516F">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EF7E5">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AF320">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C6E86">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39A38">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FC9F26">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EEF4F5">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4F35833">
            <w:pPr>
              <w:jc w:val="center"/>
              <w:rPr>
                <w:rFonts w:hint="eastAsia" w:ascii="宋体" w:hAnsi="宋体" w:eastAsia="宋体" w:cs="宋体"/>
                <w:i w:val="0"/>
                <w:iCs w:val="0"/>
                <w:color w:val="000000"/>
                <w:sz w:val="20"/>
                <w:szCs w:val="20"/>
                <w:u w:val="none"/>
              </w:rPr>
            </w:pPr>
          </w:p>
        </w:tc>
      </w:tr>
      <w:tr w14:paraId="14B9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4E1E11A">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C26F90">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595678">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199F2B">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FB9B9">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357233">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545514">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64A560C">
            <w:pPr>
              <w:jc w:val="center"/>
              <w:rPr>
                <w:rFonts w:hint="eastAsia" w:ascii="宋体" w:hAnsi="宋体" w:eastAsia="宋体" w:cs="宋体"/>
                <w:i w:val="0"/>
                <w:iCs w:val="0"/>
                <w:color w:val="000000"/>
                <w:sz w:val="20"/>
                <w:szCs w:val="20"/>
                <w:u w:val="none"/>
              </w:rPr>
            </w:pPr>
          </w:p>
        </w:tc>
      </w:tr>
      <w:tr w14:paraId="3894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3C42D73">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3C223">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C69D75">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A962AA">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60A21">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747E38">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C5A56F">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1E388BE">
            <w:pPr>
              <w:jc w:val="center"/>
              <w:rPr>
                <w:rFonts w:hint="eastAsia" w:ascii="宋体" w:hAnsi="宋体" w:eastAsia="宋体" w:cs="宋体"/>
                <w:i w:val="0"/>
                <w:iCs w:val="0"/>
                <w:color w:val="000000"/>
                <w:sz w:val="20"/>
                <w:szCs w:val="20"/>
                <w:u w:val="none"/>
              </w:rPr>
            </w:pPr>
          </w:p>
        </w:tc>
      </w:tr>
      <w:tr w14:paraId="2FA2B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FEC125F">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5D78D">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DB4E51">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237F72">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917CE">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84D83A">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15FE15">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1D0F1EF">
            <w:pPr>
              <w:jc w:val="center"/>
              <w:rPr>
                <w:rFonts w:hint="eastAsia" w:ascii="宋体" w:hAnsi="宋体" w:eastAsia="宋体" w:cs="宋体"/>
                <w:i w:val="0"/>
                <w:iCs w:val="0"/>
                <w:color w:val="000000"/>
                <w:sz w:val="20"/>
                <w:szCs w:val="20"/>
                <w:u w:val="none"/>
              </w:rPr>
            </w:pPr>
          </w:p>
        </w:tc>
      </w:tr>
      <w:tr w14:paraId="2973D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8F3862B">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D2A7A1">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E94E5F">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A422F9">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A5E4">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31F0F3">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7660C6">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FF55B37">
            <w:pPr>
              <w:jc w:val="center"/>
              <w:rPr>
                <w:rFonts w:hint="eastAsia" w:ascii="宋体" w:hAnsi="宋体" w:eastAsia="宋体" w:cs="宋体"/>
                <w:i w:val="0"/>
                <w:iCs w:val="0"/>
                <w:color w:val="000000"/>
                <w:sz w:val="20"/>
                <w:szCs w:val="20"/>
                <w:u w:val="none"/>
              </w:rPr>
            </w:pPr>
          </w:p>
        </w:tc>
      </w:tr>
      <w:tr w14:paraId="54AD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1BB5094">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8ED726">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0E4AAD">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4EDEDC">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6DBC2">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F522C3">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4C069F">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0DE346D">
            <w:pPr>
              <w:jc w:val="center"/>
              <w:rPr>
                <w:rFonts w:hint="eastAsia" w:ascii="宋体" w:hAnsi="宋体" w:eastAsia="宋体" w:cs="宋体"/>
                <w:i w:val="0"/>
                <w:iCs w:val="0"/>
                <w:color w:val="000000"/>
                <w:sz w:val="20"/>
                <w:szCs w:val="20"/>
                <w:u w:val="none"/>
              </w:rPr>
            </w:pPr>
          </w:p>
        </w:tc>
      </w:tr>
      <w:tr w14:paraId="7268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232E49C">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F9406">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02880">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A8FAEC">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CA261">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F072A3">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0991C7">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82EAB73">
            <w:pPr>
              <w:jc w:val="center"/>
              <w:rPr>
                <w:rFonts w:hint="eastAsia" w:ascii="宋体" w:hAnsi="宋体" w:eastAsia="宋体" w:cs="宋体"/>
                <w:i w:val="0"/>
                <w:iCs w:val="0"/>
                <w:color w:val="000000"/>
                <w:sz w:val="20"/>
                <w:szCs w:val="20"/>
                <w:u w:val="none"/>
              </w:rPr>
            </w:pPr>
          </w:p>
        </w:tc>
      </w:tr>
      <w:tr w14:paraId="374F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B3CD019">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53043">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8E2DB2">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EE1823">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F243A">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342106">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AF33E7">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F4DEBEB">
            <w:pPr>
              <w:jc w:val="center"/>
              <w:rPr>
                <w:rFonts w:hint="eastAsia" w:ascii="宋体" w:hAnsi="宋体" w:eastAsia="宋体" w:cs="宋体"/>
                <w:i w:val="0"/>
                <w:iCs w:val="0"/>
                <w:color w:val="000000"/>
                <w:sz w:val="20"/>
                <w:szCs w:val="20"/>
                <w:u w:val="none"/>
              </w:rPr>
            </w:pPr>
          </w:p>
        </w:tc>
      </w:tr>
      <w:tr w14:paraId="06E1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0A3C1F4">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000DD">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B2497B">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EF3A18">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CCD2F6">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D45D48">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D2875">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D706A25">
            <w:pPr>
              <w:jc w:val="center"/>
              <w:rPr>
                <w:rFonts w:hint="eastAsia" w:ascii="宋体" w:hAnsi="宋体" w:eastAsia="宋体" w:cs="宋体"/>
                <w:i w:val="0"/>
                <w:iCs w:val="0"/>
                <w:color w:val="000000"/>
                <w:sz w:val="20"/>
                <w:szCs w:val="20"/>
                <w:u w:val="none"/>
              </w:rPr>
            </w:pPr>
          </w:p>
        </w:tc>
      </w:tr>
      <w:tr w14:paraId="306D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A4EED06">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DA15D7">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5C3B6E">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760E95">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E1BA9">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C8C310">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704C59">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6702F471">
            <w:pPr>
              <w:jc w:val="center"/>
              <w:rPr>
                <w:rFonts w:hint="eastAsia" w:ascii="宋体" w:hAnsi="宋体" w:eastAsia="宋体" w:cs="宋体"/>
                <w:i w:val="0"/>
                <w:iCs w:val="0"/>
                <w:color w:val="000000"/>
                <w:sz w:val="20"/>
                <w:szCs w:val="20"/>
                <w:u w:val="none"/>
              </w:rPr>
            </w:pPr>
          </w:p>
        </w:tc>
      </w:tr>
      <w:tr w14:paraId="1AD6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5518CF96">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AA7AEE">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7EF207">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D5F751">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27971E">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EBA06A">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CB7AF2">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D3268F9">
            <w:pPr>
              <w:jc w:val="center"/>
              <w:rPr>
                <w:rFonts w:hint="eastAsia" w:ascii="宋体" w:hAnsi="宋体" w:eastAsia="宋体" w:cs="宋体"/>
                <w:i w:val="0"/>
                <w:iCs w:val="0"/>
                <w:color w:val="000000"/>
                <w:sz w:val="20"/>
                <w:szCs w:val="20"/>
                <w:u w:val="none"/>
              </w:rPr>
            </w:pPr>
          </w:p>
        </w:tc>
      </w:tr>
      <w:tr w14:paraId="021F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8169312">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8D1F5">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189701">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B06ECE">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535E9">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E78E30">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FD0660">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58AB48C5">
            <w:pPr>
              <w:jc w:val="center"/>
              <w:rPr>
                <w:rFonts w:hint="eastAsia" w:ascii="宋体" w:hAnsi="宋体" w:eastAsia="宋体" w:cs="宋体"/>
                <w:i w:val="0"/>
                <w:iCs w:val="0"/>
                <w:color w:val="000000"/>
                <w:sz w:val="20"/>
                <w:szCs w:val="20"/>
                <w:u w:val="none"/>
              </w:rPr>
            </w:pPr>
          </w:p>
        </w:tc>
      </w:tr>
      <w:tr w14:paraId="702F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2F24ADB">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CA602">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BF3E89">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2BA40C">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DC809D">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C82F6B">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FD4B2A">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7AEEC3E6">
            <w:pPr>
              <w:jc w:val="center"/>
              <w:rPr>
                <w:rFonts w:hint="eastAsia" w:ascii="宋体" w:hAnsi="宋体" w:eastAsia="宋体" w:cs="宋体"/>
                <w:i w:val="0"/>
                <w:iCs w:val="0"/>
                <w:color w:val="000000"/>
                <w:sz w:val="20"/>
                <w:szCs w:val="20"/>
                <w:u w:val="none"/>
              </w:rPr>
            </w:pPr>
          </w:p>
        </w:tc>
      </w:tr>
      <w:tr w14:paraId="6E58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7D8333E">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9D506A">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4DABF3">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57A713">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3C7C1">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A9DD5E">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EEF8DD">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3D71B09A">
            <w:pPr>
              <w:jc w:val="center"/>
              <w:rPr>
                <w:rFonts w:hint="eastAsia" w:ascii="宋体" w:hAnsi="宋体" w:eastAsia="宋体" w:cs="宋体"/>
                <w:i w:val="0"/>
                <w:iCs w:val="0"/>
                <w:color w:val="000000"/>
                <w:sz w:val="20"/>
                <w:szCs w:val="20"/>
                <w:u w:val="none"/>
              </w:rPr>
            </w:pPr>
          </w:p>
        </w:tc>
      </w:tr>
      <w:tr w14:paraId="46BD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1B12DAF">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260611">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CDB3CE">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E6DE38">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D30F4">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5C84419">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B30507">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2931A4A">
            <w:pPr>
              <w:jc w:val="center"/>
              <w:rPr>
                <w:rFonts w:hint="eastAsia" w:ascii="宋体" w:hAnsi="宋体" w:eastAsia="宋体" w:cs="宋体"/>
                <w:i w:val="0"/>
                <w:iCs w:val="0"/>
                <w:color w:val="000000"/>
                <w:sz w:val="20"/>
                <w:szCs w:val="20"/>
                <w:u w:val="none"/>
              </w:rPr>
            </w:pPr>
          </w:p>
        </w:tc>
      </w:tr>
      <w:tr w14:paraId="14D2F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3095148">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1EAD2">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88DD28">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7C8257">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46F979">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B703B6">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D9DF0F">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0B27318E">
            <w:pPr>
              <w:jc w:val="center"/>
              <w:rPr>
                <w:rFonts w:hint="eastAsia" w:ascii="宋体" w:hAnsi="宋体" w:eastAsia="宋体" w:cs="宋体"/>
                <w:i w:val="0"/>
                <w:iCs w:val="0"/>
                <w:color w:val="000000"/>
                <w:sz w:val="20"/>
                <w:szCs w:val="20"/>
                <w:u w:val="none"/>
              </w:rPr>
            </w:pPr>
          </w:p>
        </w:tc>
      </w:tr>
      <w:tr w14:paraId="14F5A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788"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1F077AAA">
            <w:pPr>
              <w:jc w:val="center"/>
              <w:rPr>
                <w:rFonts w:hint="eastAsia" w:ascii="宋体" w:hAnsi="宋体" w:eastAsia="宋体" w:cs="宋体"/>
                <w:i w:val="0"/>
                <w:iCs w:val="0"/>
                <w:color w:val="000000"/>
                <w:sz w:val="20"/>
                <w:szCs w:val="20"/>
                <w:u w:val="none"/>
              </w:rPr>
            </w:pPr>
          </w:p>
        </w:tc>
        <w:tc>
          <w:tcPr>
            <w:tcW w:w="16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DA5CD3">
            <w:pPr>
              <w:jc w:val="left"/>
              <w:rPr>
                <w:rFonts w:hint="eastAsia" w:ascii="宋体" w:hAnsi="宋体" w:eastAsia="宋体" w:cs="宋体"/>
                <w:i w:val="0"/>
                <w:iCs w:val="0"/>
                <w:color w:val="000000"/>
                <w:sz w:val="20"/>
                <w:szCs w:val="20"/>
                <w:u w:val="none"/>
              </w:rPr>
            </w:pPr>
          </w:p>
        </w:tc>
        <w:tc>
          <w:tcPr>
            <w:tcW w:w="19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8CE325">
            <w:pPr>
              <w:jc w:val="left"/>
              <w:rPr>
                <w:rFonts w:hint="eastAsia" w:ascii="宋体" w:hAnsi="宋体" w:eastAsia="宋体" w:cs="宋体"/>
                <w:i w:val="0"/>
                <w:iCs w:val="0"/>
                <w:color w:val="000000"/>
                <w:sz w:val="20"/>
                <w:szCs w:val="20"/>
                <w:u w:val="none"/>
              </w:rPr>
            </w:pPr>
          </w:p>
        </w:tc>
        <w:tc>
          <w:tcPr>
            <w:tcW w:w="19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541B23">
            <w:pPr>
              <w:jc w:val="left"/>
              <w:rPr>
                <w:rFonts w:hint="eastAsia" w:ascii="宋体" w:hAnsi="宋体" w:eastAsia="宋体" w:cs="宋体"/>
                <w:i w:val="0"/>
                <w:iCs w:val="0"/>
                <w:color w:val="000000"/>
                <w:sz w:val="20"/>
                <w:szCs w:val="20"/>
                <w:u w:val="none"/>
              </w:rPr>
            </w:pPr>
          </w:p>
        </w:tc>
        <w:tc>
          <w:tcPr>
            <w:tcW w:w="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651D03">
            <w:pPr>
              <w:jc w:val="center"/>
              <w:rPr>
                <w:rFonts w:hint="eastAsia" w:ascii="宋体" w:hAnsi="宋体" w:eastAsia="宋体" w:cs="宋体"/>
                <w:i w:val="0"/>
                <w:iCs w:val="0"/>
                <w:color w:val="000000"/>
                <w:sz w:val="20"/>
                <w:szCs w:val="20"/>
                <w:u w:val="none"/>
              </w:rPr>
            </w:pPr>
          </w:p>
        </w:tc>
        <w:tc>
          <w:tcPr>
            <w:tcW w:w="114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A465F1">
            <w:pPr>
              <w:jc w:val="right"/>
              <w:rPr>
                <w:rFonts w:hint="eastAsia" w:ascii="宋体" w:hAnsi="宋体" w:eastAsia="宋体" w:cs="宋体"/>
                <w:i w:val="0"/>
                <w:iCs w:val="0"/>
                <w:color w:val="000000"/>
                <w:sz w:val="20"/>
                <w:szCs w:val="20"/>
                <w:u w:val="none"/>
              </w:rPr>
            </w:pPr>
          </w:p>
        </w:tc>
        <w:tc>
          <w:tcPr>
            <w:tcW w:w="1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33B825">
            <w:pPr>
              <w:jc w:val="center"/>
              <w:rPr>
                <w:rFonts w:hint="eastAsia" w:ascii="宋体" w:hAnsi="宋体" w:eastAsia="宋体" w:cs="宋体"/>
                <w:i w:val="0"/>
                <w:iCs w:val="0"/>
                <w:color w:val="000000"/>
                <w:sz w:val="20"/>
                <w:szCs w:val="20"/>
                <w:u w:val="none"/>
              </w:rPr>
            </w:pPr>
          </w:p>
        </w:tc>
        <w:tc>
          <w:tcPr>
            <w:tcW w:w="1048"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14:paraId="45312C14">
            <w:pPr>
              <w:jc w:val="center"/>
              <w:rPr>
                <w:rFonts w:hint="eastAsia" w:ascii="宋体" w:hAnsi="宋体" w:eastAsia="宋体" w:cs="宋体"/>
                <w:i w:val="0"/>
                <w:iCs w:val="0"/>
                <w:color w:val="000000"/>
                <w:sz w:val="20"/>
                <w:szCs w:val="20"/>
                <w:u w:val="none"/>
              </w:rPr>
            </w:pPr>
          </w:p>
        </w:tc>
      </w:tr>
      <w:tr w14:paraId="60D9D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421" w:type="dxa"/>
          <w:wAfter w:w="124" w:type="dxa"/>
          <w:trHeight w:val="345" w:hRule="atLeast"/>
          <w:jc w:val="center"/>
        </w:trPr>
        <w:tc>
          <w:tcPr>
            <w:tcW w:w="9310" w:type="dxa"/>
            <w:gridSpan w:val="42"/>
            <w:tcBorders>
              <w:top w:val="single" w:color="000000" w:sz="4" w:space="0"/>
              <w:left w:val="single" w:color="000000" w:sz="8" w:space="0"/>
              <w:bottom w:val="single" w:color="000000" w:sz="8" w:space="0"/>
              <w:right w:val="single" w:color="000000" w:sz="4" w:space="0"/>
            </w:tcBorders>
            <w:shd w:val="clear" w:color="auto" w:fill="auto"/>
            <w:vAlign w:val="center"/>
          </w:tcPr>
          <w:p w14:paraId="1D5E28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48"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14:paraId="6233C3D9">
            <w:pPr>
              <w:jc w:val="right"/>
              <w:rPr>
                <w:rFonts w:hint="eastAsia" w:ascii="宋体" w:hAnsi="宋体" w:eastAsia="宋体" w:cs="宋体"/>
                <w:i w:val="0"/>
                <w:iCs w:val="0"/>
                <w:color w:val="000000"/>
                <w:sz w:val="20"/>
                <w:szCs w:val="20"/>
                <w:u w:val="none"/>
              </w:rPr>
            </w:pPr>
          </w:p>
        </w:tc>
      </w:tr>
    </w:tbl>
    <w:p w14:paraId="52872638">
      <w:pPr>
        <w:rPr>
          <w:rFonts w:hint="eastAsia"/>
          <w:lang w:val="en-US" w:eastAsia="zh-CN"/>
        </w:rPr>
        <w:sectPr>
          <w:headerReference r:id="rId12" w:type="default"/>
          <w:footerReference r:id="rId13" w:type="default"/>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4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416"/>
        <w:gridCol w:w="1794"/>
        <w:gridCol w:w="239"/>
        <w:gridCol w:w="1692"/>
        <w:gridCol w:w="569"/>
        <w:gridCol w:w="1109"/>
        <w:gridCol w:w="778"/>
        <w:gridCol w:w="508"/>
        <w:gridCol w:w="1377"/>
      </w:tblGrid>
      <w:tr w14:paraId="446AD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jc w:val="center"/>
        </w:trPr>
        <w:tc>
          <w:tcPr>
            <w:tcW w:w="10185" w:type="dxa"/>
            <w:gridSpan w:val="10"/>
            <w:tcBorders>
              <w:top w:val="nil"/>
              <w:left w:val="nil"/>
              <w:bottom w:val="nil"/>
              <w:right w:val="nil"/>
            </w:tcBorders>
            <w:shd w:val="clear" w:color="auto" w:fill="auto"/>
            <w:vAlign w:val="center"/>
          </w:tcPr>
          <w:p w14:paraId="699C8EF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6D2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jc w:val="center"/>
        </w:trPr>
        <w:tc>
          <w:tcPr>
            <w:tcW w:w="3913" w:type="dxa"/>
            <w:gridSpan w:val="3"/>
            <w:tcBorders>
              <w:top w:val="nil"/>
              <w:left w:val="nil"/>
              <w:bottom w:val="nil"/>
              <w:right w:val="nil"/>
            </w:tcBorders>
            <w:shd w:val="clear" w:color="auto" w:fill="auto"/>
            <w:vAlign w:val="bottom"/>
          </w:tcPr>
          <w:p w14:paraId="62B1C73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工程名称：新增大梁及采光顶</w:t>
            </w:r>
          </w:p>
        </w:tc>
        <w:tc>
          <w:tcPr>
            <w:tcW w:w="4387" w:type="dxa"/>
            <w:gridSpan w:val="5"/>
            <w:tcBorders>
              <w:top w:val="nil"/>
              <w:left w:val="nil"/>
              <w:bottom w:val="nil"/>
              <w:right w:val="nil"/>
            </w:tcBorders>
            <w:shd w:val="clear" w:color="auto" w:fill="auto"/>
            <w:vAlign w:val="bottom"/>
          </w:tcPr>
          <w:p w14:paraId="693C04C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85" w:type="dxa"/>
            <w:gridSpan w:val="2"/>
            <w:tcBorders>
              <w:top w:val="nil"/>
              <w:left w:val="nil"/>
              <w:bottom w:val="nil"/>
              <w:right w:val="nil"/>
            </w:tcBorders>
            <w:shd w:val="clear" w:color="auto" w:fill="auto"/>
            <w:vAlign w:val="bottom"/>
          </w:tcPr>
          <w:p w14:paraId="44372AC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14:paraId="7F9B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0473B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336B6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3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744B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9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D4A6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F72E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FB820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663"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54E61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B7F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29CCE0E">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5C7017">
            <w:pPr>
              <w:jc w:val="center"/>
              <w:rPr>
                <w:rFonts w:hint="eastAsia" w:ascii="宋体" w:hAnsi="宋体" w:eastAsia="宋体" w:cs="宋体"/>
                <w:i w:val="0"/>
                <w:iCs w:val="0"/>
                <w:color w:val="000000"/>
                <w:sz w:val="20"/>
                <w:szCs w:val="20"/>
                <w:u w:val="none"/>
              </w:rPr>
            </w:pPr>
          </w:p>
        </w:tc>
        <w:tc>
          <w:tcPr>
            <w:tcW w:w="203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BB37F3C">
            <w:pPr>
              <w:jc w:val="center"/>
              <w:rPr>
                <w:rFonts w:hint="eastAsia" w:ascii="宋体" w:hAnsi="宋体" w:eastAsia="宋体" w:cs="宋体"/>
                <w:i w:val="0"/>
                <w:iCs w:val="0"/>
                <w:color w:val="000000"/>
                <w:sz w:val="20"/>
                <w:szCs w:val="20"/>
                <w:u w:val="none"/>
              </w:rPr>
            </w:pPr>
          </w:p>
        </w:tc>
        <w:tc>
          <w:tcPr>
            <w:tcW w:w="169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A19F820">
            <w:pPr>
              <w:jc w:val="center"/>
              <w:rPr>
                <w:rFonts w:hint="eastAsia" w:ascii="宋体" w:hAnsi="宋体" w:eastAsia="宋体" w:cs="宋体"/>
                <w:i w:val="0"/>
                <w:iCs w:val="0"/>
                <w:color w:val="000000"/>
                <w:sz w:val="20"/>
                <w:szCs w:val="20"/>
                <w:u w:val="none"/>
              </w:rPr>
            </w:pPr>
          </w:p>
        </w:tc>
        <w:tc>
          <w:tcPr>
            <w:tcW w:w="56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B5BD06C">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F2784E">
            <w:pPr>
              <w:jc w:val="center"/>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2A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8D7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3B08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0"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E9A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69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010602001001</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A43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钢屋架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FC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1.钢材品种、规格:Q335B 热镀锌钢材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2.构件涂（镀）层要求:涂环氧富锌漆1遍，环氧云铁中间漆两遍，氯化橡胶面漆2遍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2.吊装就位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4.补刷油漆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F8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F2D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1612">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66D0EF5">
            <w:pPr>
              <w:jc w:val="center"/>
              <w:rPr>
                <w:rFonts w:hint="eastAsia" w:ascii="宋体" w:hAnsi="宋体" w:eastAsia="宋体" w:cs="宋体"/>
                <w:i w:val="0"/>
                <w:iCs w:val="0"/>
                <w:color w:val="000000"/>
                <w:sz w:val="20"/>
                <w:szCs w:val="20"/>
                <w:u w:val="none"/>
              </w:rPr>
            </w:pPr>
          </w:p>
        </w:tc>
      </w:tr>
      <w:tr w14:paraId="734E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24FC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CE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010602001002</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B4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钢墙架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43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1.钢材品种、规格:Q335B 热镀锌钢材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2.构件涂（镀）层要求:涂环氧富锌漆1遍，环氧云铁中间漆两遍，氯化橡胶面漆2遍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1.拼装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2.吊装就位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4.补刷油漆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E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5F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0.59</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B6444D">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209E7FC">
            <w:pPr>
              <w:jc w:val="center"/>
              <w:rPr>
                <w:rFonts w:hint="eastAsia" w:ascii="宋体" w:hAnsi="宋体" w:eastAsia="宋体" w:cs="宋体"/>
                <w:i w:val="0"/>
                <w:iCs w:val="0"/>
                <w:color w:val="000000"/>
                <w:sz w:val="20"/>
                <w:szCs w:val="20"/>
                <w:u w:val="none"/>
              </w:rPr>
            </w:pPr>
          </w:p>
        </w:tc>
      </w:tr>
      <w:tr w14:paraId="6BE0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03" w:type="dxa"/>
            <w:tcBorders>
              <w:top w:val="single" w:color="000000" w:sz="4" w:space="0"/>
              <w:left w:val="single" w:color="000000" w:sz="8" w:space="0"/>
              <w:bottom w:val="single" w:color="000000" w:sz="8" w:space="0"/>
              <w:right w:val="single" w:color="000000" w:sz="4" w:space="0"/>
            </w:tcBorders>
            <w:shd w:val="clear" w:color="auto" w:fill="auto"/>
            <w:vAlign w:val="center"/>
          </w:tcPr>
          <w:p w14:paraId="4E57E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18C49C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010506009001</w:t>
            </w:r>
          </w:p>
        </w:tc>
        <w:tc>
          <w:tcPr>
            <w:tcW w:w="2033"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3489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预埋铁件</w:t>
            </w:r>
          </w:p>
        </w:tc>
        <w:tc>
          <w:tcPr>
            <w:tcW w:w="1692"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EF73E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1.钢材种类:预埋钢板及螺栓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1.铁件制作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2.铁件安装</w:t>
            </w:r>
          </w:p>
        </w:tc>
        <w:tc>
          <w:tcPr>
            <w:tcW w:w="56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02AF3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09"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979BE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0.13</w:t>
            </w:r>
          </w:p>
        </w:tc>
        <w:tc>
          <w:tcPr>
            <w:tcW w:w="128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AF76394">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494DDFDD">
            <w:pPr>
              <w:jc w:val="center"/>
              <w:rPr>
                <w:rFonts w:hint="eastAsia" w:ascii="宋体" w:hAnsi="宋体" w:eastAsia="宋体" w:cs="宋体"/>
                <w:i w:val="0"/>
                <w:iCs w:val="0"/>
                <w:color w:val="000000"/>
                <w:sz w:val="20"/>
                <w:szCs w:val="20"/>
                <w:u w:val="none"/>
              </w:rPr>
            </w:pPr>
          </w:p>
        </w:tc>
      </w:tr>
      <w:tr w14:paraId="7C0B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auto" w:fill="auto"/>
            <w:vAlign w:val="center"/>
          </w:tcPr>
          <w:p w14:paraId="1E2F42E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D4D9AA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32767E2E">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1E661F19">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26699BA5">
            <w:pPr>
              <w:keepNext w:val="0"/>
              <w:keepLines w:val="0"/>
              <w:widowControl/>
              <w:suppressLineNumbers w:val="0"/>
              <w:jc w:val="center"/>
              <w:textAlignment w:val="center"/>
              <w:rPr>
                <w:rFonts w:hint="eastAsia" w:ascii="宋体" w:hAnsi="宋体" w:eastAsia="宋体" w:cs="宋体"/>
                <w:b/>
                <w:bCs/>
                <w:i w:val="0"/>
                <w:iCs w:val="0"/>
                <w:color w:val="000000"/>
                <w:kern w:val="0"/>
                <w:sz w:val="40"/>
                <w:szCs w:val="40"/>
                <w:u w:val="none"/>
                <w:lang w:val="en-US" w:eastAsia="zh-CN" w:bidi="ar"/>
              </w:rPr>
            </w:pPr>
          </w:p>
          <w:p w14:paraId="005D84B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分部分项工程量清单</w:t>
            </w:r>
          </w:p>
        </w:tc>
      </w:tr>
      <w:tr w14:paraId="0A54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3913" w:type="dxa"/>
            <w:gridSpan w:val="3"/>
            <w:tcBorders>
              <w:top w:val="nil"/>
              <w:left w:val="nil"/>
              <w:bottom w:val="nil"/>
              <w:right w:val="nil"/>
            </w:tcBorders>
            <w:shd w:val="clear" w:color="auto" w:fill="auto"/>
            <w:vAlign w:val="bottom"/>
          </w:tcPr>
          <w:p w14:paraId="325EEF3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工程名称：新增大梁及采光顶</w:t>
            </w:r>
          </w:p>
        </w:tc>
        <w:tc>
          <w:tcPr>
            <w:tcW w:w="4387" w:type="dxa"/>
            <w:gridSpan w:val="5"/>
            <w:tcBorders>
              <w:top w:val="nil"/>
              <w:left w:val="nil"/>
              <w:bottom w:val="nil"/>
              <w:right w:val="nil"/>
            </w:tcBorders>
            <w:shd w:val="clear" w:color="auto" w:fill="auto"/>
            <w:vAlign w:val="bottom"/>
          </w:tcPr>
          <w:p w14:paraId="56BD59C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85" w:type="dxa"/>
            <w:gridSpan w:val="2"/>
            <w:tcBorders>
              <w:top w:val="nil"/>
              <w:left w:val="nil"/>
              <w:bottom w:val="nil"/>
              <w:right w:val="nil"/>
            </w:tcBorders>
            <w:shd w:val="clear" w:color="auto" w:fill="auto"/>
            <w:vAlign w:val="bottom"/>
          </w:tcPr>
          <w:p w14:paraId="075B4E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14:paraId="36B2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3"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C1DB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94C5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2033"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59E4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69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DD88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6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9FD08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1109"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9B7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工程数量</w:t>
            </w:r>
          </w:p>
        </w:tc>
        <w:tc>
          <w:tcPr>
            <w:tcW w:w="2663"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0E588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10F8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3"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E1B9945">
            <w:pPr>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0C7E97">
            <w:pPr>
              <w:jc w:val="center"/>
              <w:rPr>
                <w:rFonts w:hint="eastAsia" w:ascii="宋体" w:hAnsi="宋体" w:eastAsia="宋体" w:cs="宋体"/>
                <w:i w:val="0"/>
                <w:iCs w:val="0"/>
                <w:color w:val="000000"/>
                <w:sz w:val="20"/>
                <w:szCs w:val="20"/>
                <w:u w:val="none"/>
              </w:rPr>
            </w:pPr>
          </w:p>
        </w:tc>
        <w:tc>
          <w:tcPr>
            <w:tcW w:w="2033"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E0281A">
            <w:pPr>
              <w:jc w:val="center"/>
              <w:rPr>
                <w:rFonts w:hint="eastAsia" w:ascii="宋体" w:hAnsi="宋体" w:eastAsia="宋体" w:cs="宋体"/>
                <w:i w:val="0"/>
                <w:iCs w:val="0"/>
                <w:color w:val="000000"/>
                <w:sz w:val="20"/>
                <w:szCs w:val="20"/>
                <w:u w:val="none"/>
              </w:rPr>
            </w:pPr>
          </w:p>
        </w:tc>
        <w:tc>
          <w:tcPr>
            <w:tcW w:w="1692"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A7C40A7">
            <w:pPr>
              <w:jc w:val="center"/>
              <w:rPr>
                <w:rFonts w:hint="eastAsia" w:ascii="宋体" w:hAnsi="宋体" w:eastAsia="宋体" w:cs="宋体"/>
                <w:i w:val="0"/>
                <w:iCs w:val="0"/>
                <w:color w:val="000000"/>
                <w:sz w:val="20"/>
                <w:szCs w:val="20"/>
                <w:u w:val="none"/>
              </w:rPr>
            </w:pPr>
          </w:p>
        </w:tc>
        <w:tc>
          <w:tcPr>
            <w:tcW w:w="56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7E1CC3D">
            <w:pPr>
              <w:jc w:val="center"/>
              <w:rPr>
                <w:rFonts w:hint="eastAsia" w:ascii="宋体" w:hAnsi="宋体" w:eastAsia="宋体" w:cs="宋体"/>
                <w:i w:val="0"/>
                <w:iCs w:val="0"/>
                <w:color w:val="000000"/>
                <w:sz w:val="20"/>
                <w:szCs w:val="20"/>
                <w:u w:val="none"/>
              </w:rPr>
            </w:pPr>
          </w:p>
        </w:tc>
        <w:tc>
          <w:tcPr>
            <w:tcW w:w="1109"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A1ADAFC">
            <w:pPr>
              <w:jc w:val="center"/>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3D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873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78FDF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91B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20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010901002001</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3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阳光板屋面</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6E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备注：此项为暂定综合单价，具体结算综合单价由甲方、乙方、监理三方看样、订货、定价，竣工结算按实结算，多退少补。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1.阳光板品种、规格:10mm双层中空阳光板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1.阳光板安装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2.接缝、嵌缝、收口</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64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68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91.72</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750E">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DFA515">
            <w:pPr>
              <w:jc w:val="center"/>
              <w:rPr>
                <w:rFonts w:hint="eastAsia" w:ascii="宋体" w:hAnsi="宋体" w:eastAsia="宋体" w:cs="宋体"/>
                <w:i w:val="0"/>
                <w:iCs w:val="0"/>
                <w:color w:val="000000"/>
                <w:sz w:val="20"/>
                <w:szCs w:val="20"/>
                <w:u w:val="none"/>
              </w:rPr>
            </w:pPr>
          </w:p>
        </w:tc>
      </w:tr>
      <w:tr w14:paraId="1066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F48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B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010607010001</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337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FB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1.钢材品种、规格:零星钢构件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2.补刷油漆</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C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351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5EB79">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C63561">
            <w:pPr>
              <w:jc w:val="center"/>
              <w:rPr>
                <w:rFonts w:hint="eastAsia" w:ascii="宋体" w:hAnsi="宋体" w:eastAsia="宋体" w:cs="宋体"/>
                <w:i w:val="0"/>
                <w:iCs w:val="0"/>
                <w:color w:val="000000"/>
                <w:sz w:val="20"/>
                <w:szCs w:val="20"/>
                <w:u w:val="none"/>
              </w:rPr>
            </w:pPr>
          </w:p>
        </w:tc>
      </w:tr>
      <w:tr w14:paraId="66B6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7437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76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010502032001</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5B3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C30细石砼包裹</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60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1.构件名称:C30细石砼包裹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1.混凝土输送、浇筑、振捣、养护</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9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552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51C7B">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50E9DB">
            <w:pPr>
              <w:jc w:val="center"/>
              <w:rPr>
                <w:rFonts w:hint="eastAsia" w:ascii="宋体" w:hAnsi="宋体" w:eastAsia="宋体" w:cs="宋体"/>
                <w:i w:val="0"/>
                <w:iCs w:val="0"/>
                <w:color w:val="000000"/>
                <w:sz w:val="20"/>
                <w:szCs w:val="20"/>
                <w:u w:val="none"/>
              </w:rPr>
            </w:pPr>
          </w:p>
        </w:tc>
      </w:tr>
      <w:tr w14:paraId="37C6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9A78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D0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011205001001</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041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外包铝板</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1D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1.面层材料品种、规格:2.5mm厚铝板，安装在钢龙骨架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1.清理基层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2.面层铺贴</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8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10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150.56</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DE479">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4816E7B">
            <w:pPr>
              <w:jc w:val="center"/>
              <w:rPr>
                <w:rFonts w:hint="eastAsia" w:ascii="宋体" w:hAnsi="宋体" w:eastAsia="宋体" w:cs="宋体"/>
                <w:i w:val="0"/>
                <w:iCs w:val="0"/>
                <w:color w:val="000000"/>
                <w:sz w:val="20"/>
                <w:szCs w:val="20"/>
                <w:u w:val="none"/>
              </w:rPr>
            </w:pPr>
          </w:p>
        </w:tc>
      </w:tr>
      <w:tr w14:paraId="620B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9F8CC0">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646">
            <w:pPr>
              <w:jc w:val="left"/>
              <w:rPr>
                <w:rFonts w:hint="eastAsia" w:ascii="宋体" w:hAnsi="宋体" w:eastAsia="宋体" w:cs="宋体"/>
                <w:i w:val="0"/>
                <w:iCs w:val="0"/>
                <w:color w:val="000000"/>
                <w:sz w:val="20"/>
                <w:szCs w:val="20"/>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136EB">
            <w:pPr>
              <w:jc w:val="left"/>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AC7A">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19E2">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5815">
            <w:pPr>
              <w:jc w:val="right"/>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DFE1AA">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F47F17A">
            <w:pPr>
              <w:jc w:val="center"/>
              <w:rPr>
                <w:rFonts w:hint="eastAsia" w:ascii="宋体" w:hAnsi="宋体" w:eastAsia="宋体" w:cs="宋体"/>
                <w:i w:val="0"/>
                <w:iCs w:val="0"/>
                <w:color w:val="000000"/>
                <w:sz w:val="20"/>
                <w:szCs w:val="20"/>
                <w:u w:val="none"/>
              </w:rPr>
            </w:pPr>
          </w:p>
        </w:tc>
      </w:tr>
      <w:tr w14:paraId="5051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6F0A06">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F6307">
            <w:pPr>
              <w:jc w:val="left"/>
              <w:rPr>
                <w:rFonts w:hint="eastAsia" w:ascii="宋体" w:hAnsi="宋体" w:eastAsia="宋体" w:cs="宋体"/>
                <w:i w:val="0"/>
                <w:iCs w:val="0"/>
                <w:color w:val="000000"/>
                <w:sz w:val="20"/>
                <w:szCs w:val="20"/>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CDBEE">
            <w:pPr>
              <w:jc w:val="left"/>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C4C42">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F911">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2CB9">
            <w:pPr>
              <w:jc w:val="right"/>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22425">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3969D18">
            <w:pPr>
              <w:jc w:val="center"/>
              <w:rPr>
                <w:rFonts w:hint="eastAsia" w:ascii="宋体" w:hAnsi="宋体" w:eastAsia="宋体" w:cs="宋体"/>
                <w:i w:val="0"/>
                <w:iCs w:val="0"/>
                <w:color w:val="000000"/>
                <w:sz w:val="20"/>
                <w:szCs w:val="20"/>
                <w:u w:val="none"/>
              </w:rPr>
            </w:pPr>
          </w:p>
        </w:tc>
      </w:tr>
      <w:tr w14:paraId="7F50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625661D">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B286">
            <w:pPr>
              <w:jc w:val="left"/>
              <w:rPr>
                <w:rFonts w:hint="eastAsia" w:ascii="宋体" w:hAnsi="宋体" w:eastAsia="宋体" w:cs="宋体"/>
                <w:i w:val="0"/>
                <w:iCs w:val="0"/>
                <w:color w:val="000000"/>
                <w:sz w:val="20"/>
                <w:szCs w:val="20"/>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76603">
            <w:pPr>
              <w:jc w:val="left"/>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F17F">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AA8">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667F">
            <w:pPr>
              <w:jc w:val="right"/>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6041D">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1F577D">
            <w:pPr>
              <w:jc w:val="center"/>
              <w:rPr>
                <w:rFonts w:hint="eastAsia" w:ascii="宋体" w:hAnsi="宋体" w:eastAsia="宋体" w:cs="宋体"/>
                <w:i w:val="0"/>
                <w:iCs w:val="0"/>
                <w:color w:val="000000"/>
                <w:sz w:val="20"/>
                <w:szCs w:val="20"/>
                <w:u w:val="none"/>
              </w:rPr>
            </w:pPr>
          </w:p>
        </w:tc>
      </w:tr>
      <w:tr w14:paraId="6421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B9DB69">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5FC">
            <w:pPr>
              <w:jc w:val="left"/>
              <w:rPr>
                <w:rFonts w:hint="eastAsia" w:ascii="宋体" w:hAnsi="宋体" w:eastAsia="宋体" w:cs="宋体"/>
                <w:i w:val="0"/>
                <w:iCs w:val="0"/>
                <w:color w:val="000000"/>
                <w:sz w:val="20"/>
                <w:szCs w:val="20"/>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D1B0D">
            <w:pPr>
              <w:jc w:val="left"/>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E018">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CC45">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4C38">
            <w:pPr>
              <w:jc w:val="right"/>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44032">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C7B191">
            <w:pPr>
              <w:jc w:val="center"/>
              <w:rPr>
                <w:rFonts w:hint="eastAsia" w:ascii="宋体" w:hAnsi="宋体" w:eastAsia="宋体" w:cs="宋体"/>
                <w:i w:val="0"/>
                <w:iCs w:val="0"/>
                <w:color w:val="000000"/>
                <w:sz w:val="20"/>
                <w:szCs w:val="20"/>
                <w:u w:val="none"/>
              </w:rPr>
            </w:pPr>
          </w:p>
        </w:tc>
      </w:tr>
      <w:tr w14:paraId="7F983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703"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F18931">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5F6B">
            <w:pPr>
              <w:jc w:val="left"/>
              <w:rPr>
                <w:rFonts w:hint="eastAsia" w:ascii="宋体" w:hAnsi="宋体" w:eastAsia="宋体" w:cs="宋体"/>
                <w:i w:val="0"/>
                <w:iCs w:val="0"/>
                <w:color w:val="000000"/>
                <w:sz w:val="20"/>
                <w:szCs w:val="20"/>
                <w:u w:val="none"/>
              </w:rPr>
            </w:pP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765D7">
            <w:pPr>
              <w:jc w:val="left"/>
              <w:rPr>
                <w:rFonts w:hint="eastAsia" w:ascii="宋体" w:hAnsi="宋体" w:eastAsia="宋体" w:cs="宋体"/>
                <w:i w:val="0"/>
                <w:iCs w:val="0"/>
                <w:color w:val="000000"/>
                <w:sz w:val="20"/>
                <w:szCs w:val="20"/>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F80C">
            <w:pPr>
              <w:jc w:val="left"/>
              <w:rPr>
                <w:rFonts w:hint="eastAsia" w:ascii="宋体" w:hAnsi="宋体" w:eastAsia="宋体" w:cs="宋体"/>
                <w:i w:val="0"/>
                <w:iCs w:val="0"/>
                <w:color w:val="000000"/>
                <w:sz w:val="20"/>
                <w:szCs w:val="20"/>
                <w:u w:val="none"/>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3DF6">
            <w:pPr>
              <w:jc w:val="center"/>
              <w:rPr>
                <w:rFonts w:hint="eastAsia" w:ascii="宋体" w:hAnsi="宋体" w:eastAsia="宋体" w:cs="宋体"/>
                <w:i w:val="0"/>
                <w:iCs w:val="0"/>
                <w:color w:val="000000"/>
                <w:sz w:val="20"/>
                <w:szCs w:val="20"/>
                <w:u w:val="none"/>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25FD">
            <w:pPr>
              <w:jc w:val="right"/>
              <w:rPr>
                <w:rFonts w:hint="eastAsia" w:ascii="宋体" w:hAnsi="宋体" w:eastAsia="宋体" w:cs="宋体"/>
                <w:i w:val="0"/>
                <w:iCs w:val="0"/>
                <w:color w:val="000000"/>
                <w:sz w:val="20"/>
                <w:szCs w:val="20"/>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4CDF7">
            <w:pPr>
              <w:jc w:val="center"/>
              <w:rPr>
                <w:rFonts w:hint="eastAsia" w:ascii="宋体" w:hAnsi="宋体" w:eastAsia="宋体" w:cs="宋体"/>
                <w:i w:val="0"/>
                <w:iCs w:val="0"/>
                <w:color w:val="000000"/>
                <w:sz w:val="20"/>
                <w:szCs w:val="20"/>
                <w:u w:val="none"/>
              </w:rPr>
            </w:pPr>
          </w:p>
        </w:tc>
        <w:tc>
          <w:tcPr>
            <w:tcW w:w="1377"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D8F0F59">
            <w:pPr>
              <w:jc w:val="center"/>
              <w:rPr>
                <w:rFonts w:hint="eastAsia" w:ascii="宋体" w:hAnsi="宋体" w:eastAsia="宋体" w:cs="宋体"/>
                <w:i w:val="0"/>
                <w:iCs w:val="0"/>
                <w:color w:val="000000"/>
                <w:sz w:val="20"/>
                <w:szCs w:val="20"/>
                <w:u w:val="none"/>
              </w:rPr>
            </w:pPr>
          </w:p>
        </w:tc>
      </w:tr>
      <w:tr w14:paraId="1A07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808"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14:paraId="046B9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377" w:type="dxa"/>
            <w:tcBorders>
              <w:top w:val="single" w:color="000000" w:sz="4" w:space="0"/>
              <w:left w:val="single" w:color="000000" w:sz="4" w:space="0"/>
              <w:bottom w:val="single" w:color="000000" w:sz="8" w:space="0"/>
              <w:right w:val="single" w:color="000000" w:sz="8" w:space="0"/>
            </w:tcBorders>
            <w:shd w:val="clear" w:color="auto" w:fill="auto"/>
            <w:vAlign w:val="center"/>
          </w:tcPr>
          <w:p w14:paraId="5740AB33">
            <w:pPr>
              <w:jc w:val="right"/>
              <w:rPr>
                <w:rFonts w:hint="eastAsia" w:ascii="宋体" w:hAnsi="宋体" w:eastAsia="宋体" w:cs="宋体"/>
                <w:i w:val="0"/>
                <w:iCs w:val="0"/>
                <w:color w:val="000000"/>
                <w:sz w:val="20"/>
                <w:szCs w:val="20"/>
                <w:u w:val="none"/>
              </w:rPr>
            </w:pPr>
          </w:p>
        </w:tc>
      </w:tr>
    </w:tbl>
    <w:p w14:paraId="3562B5C9">
      <w:pPr>
        <w:rPr>
          <w:rFonts w:hint="eastAsia"/>
          <w:lang w:val="en-US" w:eastAsia="zh-CN"/>
        </w:rPr>
        <w:sectPr>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tbl>
      <w:tblPr>
        <w:tblStyle w:val="44"/>
        <w:tblW w:w="101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1425"/>
        <w:gridCol w:w="1755"/>
        <w:gridCol w:w="225"/>
        <w:gridCol w:w="2145"/>
        <w:gridCol w:w="615"/>
        <w:gridCol w:w="885"/>
        <w:gridCol w:w="450"/>
        <w:gridCol w:w="720"/>
        <w:gridCol w:w="1155"/>
      </w:tblGrid>
      <w:tr w14:paraId="2F70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185" w:type="dxa"/>
            <w:gridSpan w:val="10"/>
            <w:tcBorders>
              <w:top w:val="nil"/>
              <w:left w:val="nil"/>
              <w:bottom w:val="nil"/>
              <w:right w:val="nil"/>
            </w:tcBorders>
            <w:shd w:val="clear" w:color="auto" w:fill="auto"/>
            <w:vAlign w:val="center"/>
          </w:tcPr>
          <w:p w14:paraId="2583EA5E">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措施项目清单</w:t>
            </w:r>
          </w:p>
        </w:tc>
      </w:tr>
      <w:tr w14:paraId="3846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3990" w:type="dxa"/>
            <w:gridSpan w:val="3"/>
            <w:tcBorders>
              <w:top w:val="nil"/>
              <w:left w:val="nil"/>
              <w:bottom w:val="nil"/>
              <w:right w:val="nil"/>
            </w:tcBorders>
            <w:shd w:val="clear" w:color="auto" w:fill="auto"/>
            <w:vAlign w:val="bottom"/>
          </w:tcPr>
          <w:p w14:paraId="572AD21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工程名称：新增大梁及采光顶</w:t>
            </w:r>
          </w:p>
        </w:tc>
        <w:tc>
          <w:tcPr>
            <w:tcW w:w="4320" w:type="dxa"/>
            <w:gridSpan w:val="5"/>
            <w:tcBorders>
              <w:top w:val="nil"/>
              <w:left w:val="nil"/>
              <w:bottom w:val="nil"/>
              <w:right w:val="nil"/>
            </w:tcBorders>
            <w:shd w:val="clear" w:color="auto" w:fill="auto"/>
            <w:vAlign w:val="bottom"/>
          </w:tcPr>
          <w:p w14:paraId="3A6B1EC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专业/标段：房屋建筑与装饰工程</w:t>
            </w:r>
          </w:p>
        </w:tc>
        <w:tc>
          <w:tcPr>
            <w:tcW w:w="1875" w:type="dxa"/>
            <w:gridSpan w:val="2"/>
            <w:tcBorders>
              <w:top w:val="nil"/>
              <w:left w:val="nil"/>
              <w:bottom w:val="nil"/>
              <w:right w:val="nil"/>
            </w:tcBorders>
            <w:shd w:val="clear" w:color="auto" w:fill="auto"/>
            <w:vAlign w:val="bottom"/>
          </w:tcPr>
          <w:p w14:paraId="1A000C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14:paraId="1374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72DD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2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0B5A0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98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63DA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14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863EC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项目特征或工作内容</w:t>
            </w:r>
          </w:p>
        </w:tc>
        <w:tc>
          <w:tcPr>
            <w:tcW w:w="61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A7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88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8913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2325" w:type="dxa"/>
            <w:gridSpan w:val="3"/>
            <w:tcBorders>
              <w:top w:val="single" w:color="000000" w:sz="8" w:space="0"/>
              <w:left w:val="single" w:color="000000" w:sz="4" w:space="0"/>
              <w:bottom w:val="single" w:color="000000" w:sz="4" w:space="0"/>
              <w:right w:val="single" w:color="000000" w:sz="8" w:space="0"/>
            </w:tcBorders>
            <w:shd w:val="clear" w:color="auto" w:fill="auto"/>
            <w:vAlign w:val="center"/>
          </w:tcPr>
          <w:p w14:paraId="1AB38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   额（元）</w:t>
            </w:r>
          </w:p>
        </w:tc>
      </w:tr>
      <w:tr w14:paraId="07F7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81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7CAFF453">
            <w:pPr>
              <w:jc w:val="center"/>
              <w:rPr>
                <w:rFonts w:hint="eastAsia" w:ascii="宋体" w:hAnsi="宋体" w:eastAsia="宋体" w:cs="宋体"/>
                <w:i w:val="0"/>
                <w:iCs w:val="0"/>
                <w:color w:val="000000"/>
                <w:sz w:val="20"/>
                <w:szCs w:val="20"/>
                <w:u w:val="none"/>
              </w:rPr>
            </w:pPr>
          </w:p>
        </w:tc>
        <w:tc>
          <w:tcPr>
            <w:tcW w:w="142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4B497C2">
            <w:pPr>
              <w:jc w:val="center"/>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4F4057">
            <w:pPr>
              <w:jc w:val="center"/>
              <w:rPr>
                <w:rFonts w:hint="eastAsia" w:ascii="宋体" w:hAnsi="宋体" w:eastAsia="宋体" w:cs="宋体"/>
                <w:i w:val="0"/>
                <w:iCs w:val="0"/>
                <w:color w:val="000000"/>
                <w:sz w:val="20"/>
                <w:szCs w:val="20"/>
                <w:u w:val="none"/>
              </w:rPr>
            </w:pPr>
          </w:p>
        </w:tc>
        <w:tc>
          <w:tcPr>
            <w:tcW w:w="214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87931E7">
            <w:pPr>
              <w:jc w:val="center"/>
              <w:rPr>
                <w:rFonts w:hint="eastAsia" w:ascii="宋体" w:hAnsi="宋体" w:eastAsia="宋体" w:cs="宋体"/>
                <w:i w:val="0"/>
                <w:iCs w:val="0"/>
                <w:color w:val="000000"/>
                <w:sz w:val="20"/>
                <w:szCs w:val="20"/>
                <w:u w:val="none"/>
              </w:rPr>
            </w:pPr>
          </w:p>
        </w:tc>
        <w:tc>
          <w:tcPr>
            <w:tcW w:w="61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4B7AABF">
            <w:pPr>
              <w:jc w:val="center"/>
              <w:rPr>
                <w:rFonts w:hint="eastAsia" w:ascii="宋体" w:hAnsi="宋体" w:eastAsia="宋体" w:cs="宋体"/>
                <w:i w:val="0"/>
                <w:iCs w:val="0"/>
                <w:color w:val="000000"/>
                <w:sz w:val="20"/>
                <w:szCs w:val="20"/>
                <w:u w:val="none"/>
              </w:rPr>
            </w:pPr>
          </w:p>
        </w:tc>
        <w:tc>
          <w:tcPr>
            <w:tcW w:w="88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F6078C8">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4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B371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价</w:t>
            </w:r>
          </w:p>
        </w:tc>
      </w:tr>
      <w:tr w14:paraId="16F7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B6B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524877">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73F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0E36">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1BB4">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F775">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BE0AC">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967853F">
            <w:pPr>
              <w:jc w:val="right"/>
              <w:rPr>
                <w:rFonts w:hint="eastAsia" w:ascii="宋体" w:hAnsi="宋体" w:eastAsia="宋体" w:cs="宋体"/>
                <w:i w:val="0"/>
                <w:iCs w:val="0"/>
                <w:color w:val="000000"/>
                <w:sz w:val="20"/>
                <w:szCs w:val="20"/>
                <w:u w:val="none"/>
              </w:rPr>
            </w:pPr>
          </w:p>
        </w:tc>
      </w:tr>
      <w:tr w14:paraId="3078A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DD65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EE8A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011801001001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93B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安全文明施工措施费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8BD1">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7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6D0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B0760">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3AC0A18">
            <w:pPr>
              <w:jc w:val="right"/>
              <w:rPr>
                <w:rFonts w:hint="eastAsia" w:ascii="宋体" w:hAnsi="宋体" w:eastAsia="宋体" w:cs="宋体"/>
                <w:i w:val="0"/>
                <w:iCs w:val="0"/>
                <w:color w:val="000000"/>
                <w:sz w:val="20"/>
                <w:szCs w:val="20"/>
                <w:u w:val="none"/>
              </w:rPr>
            </w:pPr>
          </w:p>
        </w:tc>
      </w:tr>
      <w:tr w14:paraId="02F6E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49E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F27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011801004001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4D8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冬雨季施工增加费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7C95">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1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42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89328">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1470299">
            <w:pPr>
              <w:jc w:val="right"/>
              <w:rPr>
                <w:rFonts w:hint="eastAsia" w:ascii="宋体" w:hAnsi="宋体" w:eastAsia="宋体" w:cs="宋体"/>
                <w:i w:val="0"/>
                <w:iCs w:val="0"/>
                <w:color w:val="000000"/>
                <w:sz w:val="20"/>
                <w:szCs w:val="20"/>
                <w:u w:val="none"/>
              </w:rPr>
            </w:pPr>
          </w:p>
        </w:tc>
      </w:tr>
      <w:tr w14:paraId="4A0F9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16C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62B6A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011801003001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7F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0F0">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1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80D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7CFB1">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2DFF94">
            <w:pPr>
              <w:jc w:val="right"/>
              <w:rPr>
                <w:rFonts w:hint="eastAsia" w:ascii="宋体" w:hAnsi="宋体" w:eastAsia="宋体" w:cs="宋体"/>
                <w:i w:val="0"/>
                <w:iCs w:val="0"/>
                <w:color w:val="000000"/>
                <w:sz w:val="20"/>
                <w:szCs w:val="20"/>
                <w:u w:val="none"/>
              </w:rPr>
            </w:pPr>
          </w:p>
        </w:tc>
      </w:tr>
      <w:tr w14:paraId="252B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BA8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7A08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011801002001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07A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二次搬运费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1460">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14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12F95">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54D061E">
            <w:pPr>
              <w:jc w:val="right"/>
              <w:rPr>
                <w:rFonts w:hint="eastAsia" w:ascii="宋体" w:hAnsi="宋体" w:eastAsia="宋体" w:cs="宋体"/>
                <w:i w:val="0"/>
                <w:iCs w:val="0"/>
                <w:color w:val="000000"/>
                <w:sz w:val="20"/>
                <w:szCs w:val="20"/>
                <w:u w:val="none"/>
              </w:rPr>
            </w:pPr>
          </w:p>
        </w:tc>
      </w:tr>
      <w:tr w14:paraId="26DE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675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0F9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011801005001</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6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测量放线定位复测费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255">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0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00F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38952">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E1F86DA">
            <w:pPr>
              <w:jc w:val="right"/>
              <w:rPr>
                <w:rFonts w:hint="eastAsia" w:ascii="宋体" w:hAnsi="宋体" w:eastAsia="宋体" w:cs="宋体"/>
                <w:i w:val="0"/>
                <w:iCs w:val="0"/>
                <w:color w:val="000000"/>
                <w:sz w:val="20"/>
                <w:szCs w:val="20"/>
                <w:u w:val="none"/>
              </w:rPr>
            </w:pPr>
          </w:p>
        </w:tc>
      </w:tr>
      <w:tr w14:paraId="7B0A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BAE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36491C">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777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专业措施</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8D58">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8381">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10BC">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FDF3D">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85D56F">
            <w:pPr>
              <w:jc w:val="right"/>
              <w:rPr>
                <w:rFonts w:hint="eastAsia" w:ascii="宋体" w:hAnsi="宋体" w:eastAsia="宋体" w:cs="宋体"/>
                <w:i w:val="0"/>
                <w:iCs w:val="0"/>
                <w:color w:val="000000"/>
                <w:sz w:val="20"/>
                <w:szCs w:val="20"/>
                <w:u w:val="none"/>
              </w:rPr>
            </w:pPr>
          </w:p>
        </w:tc>
      </w:tr>
      <w:tr w14:paraId="2253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4B849">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DC77E5">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856B8">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594F">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A7A5">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E439">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E18FF">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6B77934">
            <w:pPr>
              <w:jc w:val="right"/>
              <w:rPr>
                <w:rFonts w:hint="eastAsia" w:ascii="宋体" w:hAnsi="宋体" w:eastAsia="宋体" w:cs="宋体"/>
                <w:i w:val="0"/>
                <w:iCs w:val="0"/>
                <w:color w:val="000000"/>
                <w:sz w:val="20"/>
                <w:szCs w:val="20"/>
                <w:u w:val="none"/>
              </w:rPr>
            </w:pPr>
          </w:p>
        </w:tc>
      </w:tr>
      <w:tr w14:paraId="2BDE2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4E2465">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0EC171">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86247">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10BC">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2688">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B5DC">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0DA0A">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AD9CE9">
            <w:pPr>
              <w:jc w:val="right"/>
              <w:rPr>
                <w:rFonts w:hint="eastAsia" w:ascii="宋体" w:hAnsi="宋体" w:eastAsia="宋体" w:cs="宋体"/>
                <w:i w:val="0"/>
                <w:iCs w:val="0"/>
                <w:color w:val="000000"/>
                <w:sz w:val="20"/>
                <w:szCs w:val="20"/>
                <w:u w:val="none"/>
              </w:rPr>
            </w:pPr>
          </w:p>
        </w:tc>
      </w:tr>
      <w:tr w14:paraId="11BE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810"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F1C6C3">
            <w:pPr>
              <w:jc w:val="center"/>
              <w:rPr>
                <w:rFonts w:hint="eastAsia" w:ascii="宋体" w:hAnsi="宋体" w:eastAsia="宋体" w:cs="宋体"/>
                <w:i w:val="0"/>
                <w:iCs w:val="0"/>
                <w:color w:val="000000"/>
                <w:sz w:val="20"/>
                <w:szCs w:val="20"/>
                <w:u w:val="none"/>
              </w:rPr>
            </w:pPr>
          </w:p>
        </w:tc>
        <w:tc>
          <w:tcPr>
            <w:tcW w:w="142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0F4686">
            <w:pPr>
              <w:jc w:val="left"/>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B36FA">
            <w:pPr>
              <w:jc w:val="left"/>
              <w:rPr>
                <w:rFonts w:hint="eastAsia" w:ascii="宋体" w:hAnsi="宋体" w:eastAsia="宋体" w:cs="宋体"/>
                <w:i w:val="0"/>
                <w:iCs w:val="0"/>
                <w:color w:val="000000"/>
                <w:sz w:val="20"/>
                <w:szCs w:val="20"/>
                <w:u w:val="none"/>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7E7D">
            <w:pPr>
              <w:jc w:val="left"/>
              <w:rPr>
                <w:rFonts w:hint="eastAsia" w:ascii="宋体" w:hAnsi="宋体" w:eastAsia="宋体" w:cs="宋体"/>
                <w:i w:val="0"/>
                <w:iCs w:val="0"/>
                <w:color w:val="000000"/>
                <w:sz w:val="20"/>
                <w:szCs w:val="20"/>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4420">
            <w:pPr>
              <w:jc w:val="center"/>
              <w:rPr>
                <w:rFonts w:hint="eastAsia" w:ascii="宋体" w:hAnsi="宋体" w:eastAsia="宋体" w:cs="宋体"/>
                <w:i w:val="0"/>
                <w:iCs w:val="0"/>
                <w:color w:val="000000"/>
                <w:sz w:val="20"/>
                <w:szCs w:val="20"/>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A0F1">
            <w:pPr>
              <w:jc w:val="right"/>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DA18C">
            <w:pPr>
              <w:jc w:val="right"/>
              <w:rPr>
                <w:rFonts w:hint="eastAsia" w:ascii="宋体" w:hAnsi="宋体" w:eastAsia="宋体" w:cs="宋体"/>
                <w:i w:val="0"/>
                <w:iCs w:val="0"/>
                <w:color w:val="000000"/>
                <w:sz w:val="20"/>
                <w:szCs w:val="20"/>
                <w:u w:val="none"/>
              </w:rPr>
            </w:pPr>
          </w:p>
        </w:tc>
        <w:tc>
          <w:tcPr>
            <w:tcW w:w="1155"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70FA77">
            <w:pPr>
              <w:jc w:val="right"/>
              <w:rPr>
                <w:rFonts w:hint="eastAsia" w:ascii="宋体" w:hAnsi="宋体" w:eastAsia="宋体" w:cs="宋体"/>
                <w:i w:val="0"/>
                <w:iCs w:val="0"/>
                <w:color w:val="000000"/>
                <w:sz w:val="20"/>
                <w:szCs w:val="20"/>
                <w:u w:val="none"/>
              </w:rPr>
            </w:pPr>
          </w:p>
        </w:tc>
      </w:tr>
    </w:tbl>
    <w:p w14:paraId="070ED235">
      <w:pPr>
        <w:pStyle w:val="3"/>
        <w:keepNext/>
        <w:keepLines/>
        <w:pageBreakBefore/>
        <w:widowControl w:val="0"/>
        <w:numPr>
          <w:ilvl w:val="0"/>
          <w:numId w:val="0"/>
        </w:numPr>
        <w:kinsoku/>
        <w:wordWrap/>
        <w:overflowPunct/>
        <w:topLinePunct w:val="0"/>
        <w:autoSpaceDE/>
        <w:autoSpaceDN/>
        <w:bidi w:val="0"/>
        <w:adjustRightInd/>
        <w:snapToGrid/>
        <w:jc w:val="center"/>
        <w:textAlignment w:val="auto"/>
        <w:rPr>
          <w:rFonts w:hint="eastAsia" w:ascii="宋体" w:hAnsi="宋体" w:eastAsia="宋体" w:cs="宋体"/>
          <w:color w:val="000000" w:themeColor="text1"/>
          <w14:textFill>
            <w14:solidFill>
              <w14:schemeClr w14:val="tx1"/>
            </w14:solidFill>
          </w14:textFill>
        </w:rPr>
      </w:pPr>
      <w:bookmarkStart w:id="144" w:name="_Toc5524"/>
      <w:r>
        <w:rPr>
          <w:rFonts w:hint="eastAsia" w:ascii="宋体" w:hAnsi="宋体" w:eastAsia="宋体" w:cs="宋体"/>
          <w:color w:val="000000" w:themeColor="text1"/>
          <w:lang w:val="en-US" w:eastAsia="zh-CN"/>
          <w14:textFill>
            <w14:solidFill>
              <w14:schemeClr w14:val="tx1"/>
            </w14:solidFill>
          </w14:textFill>
        </w:rPr>
        <w:t>第六</w:t>
      </w:r>
      <w:r>
        <w:rPr>
          <w:rFonts w:hint="eastAsia" w:ascii="宋体" w:hAnsi="宋体" w:cs="宋体"/>
          <w:color w:val="000000" w:themeColor="text1"/>
          <w:lang w:val="en-US" w:eastAsia="zh-CN"/>
          <w14:textFill>
            <w14:solidFill>
              <w14:schemeClr w14:val="tx1"/>
            </w14:solidFill>
          </w14:textFill>
        </w:rPr>
        <w:t>部分</w:t>
      </w:r>
      <w:r>
        <w:rPr>
          <w:rFonts w:hint="eastAsia" w:ascii="宋体" w:hAnsi="宋体" w:eastAsia="宋体" w:cs="宋体"/>
          <w:color w:val="000000" w:themeColor="text1"/>
          <w14:textFill>
            <w14:solidFill>
              <w14:schemeClr w14:val="tx1"/>
            </w14:solidFill>
          </w14:textFill>
        </w:rPr>
        <w:t xml:space="preserve"> </w:t>
      </w:r>
      <w:bookmarkEnd w:id="134"/>
      <w:bookmarkEnd w:id="135"/>
      <w:bookmarkEnd w:id="137"/>
      <w:bookmarkEnd w:id="138"/>
      <w:bookmarkEnd w:id="139"/>
      <w:bookmarkEnd w:id="140"/>
      <w:bookmarkEnd w:id="141"/>
      <w:bookmarkStart w:id="145" w:name="_Toc3837039"/>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商务及合同主要条款</w:t>
      </w:r>
      <w:bookmarkEnd w:id="142"/>
      <w:bookmarkEnd w:id="143"/>
      <w:bookmarkEnd w:id="144"/>
      <w:bookmarkEnd w:id="145"/>
    </w:p>
    <w:p w14:paraId="4CDA2D18">
      <w:pPr>
        <w:spacing w:line="360" w:lineRule="auto"/>
        <w:ind w:firstLine="482" w:firstLineChars="200"/>
        <w:rPr>
          <w:rFonts w:hint="eastAsia" w:ascii="宋体" w:hAnsi="宋体" w:eastAsia="宋体" w:cs="宋体"/>
          <w:b/>
          <w:bCs/>
          <w:sz w:val="24"/>
          <w:szCs w:val="24"/>
        </w:rPr>
      </w:pPr>
    </w:p>
    <w:p w14:paraId="2A6F56BC">
      <w:pPr>
        <w:pStyle w:val="43"/>
        <w:rPr>
          <w:rFonts w:hint="eastAsia" w:ascii="宋体" w:hAnsi="宋体" w:eastAsia="宋体" w:cs="宋体"/>
          <w:b/>
          <w:bCs/>
          <w:sz w:val="24"/>
          <w:szCs w:val="24"/>
        </w:rPr>
      </w:pPr>
    </w:p>
    <w:p w14:paraId="3E797B1F">
      <w:pPr>
        <w:pStyle w:val="43"/>
        <w:rPr>
          <w:rFonts w:hint="eastAsia" w:ascii="宋体" w:hAnsi="宋体" w:eastAsia="宋体" w:cs="宋体"/>
          <w:b/>
          <w:bCs/>
          <w:sz w:val="24"/>
          <w:szCs w:val="24"/>
        </w:rPr>
      </w:pPr>
    </w:p>
    <w:p w14:paraId="67121FC7">
      <w:pPr>
        <w:widowControl/>
        <w:jc w:val="center"/>
        <w:rPr>
          <w:rFonts w:hint="eastAsia" w:ascii="宋体" w:hAnsi="宋体" w:cs="宋体"/>
          <w:b/>
          <w:bCs/>
          <w:kern w:val="0"/>
          <w:sz w:val="48"/>
          <w:szCs w:val="48"/>
          <w:u w:val="none"/>
          <w:lang w:val="en-US" w:eastAsia="zh-CN"/>
        </w:rPr>
      </w:pPr>
      <w:r>
        <w:rPr>
          <w:rFonts w:hint="eastAsia" w:ascii="宋体" w:hAnsi="宋体" w:eastAsia="宋体" w:cs="宋体"/>
          <w:b/>
          <w:bCs/>
          <w:kern w:val="0"/>
          <w:sz w:val="48"/>
          <w:szCs w:val="48"/>
          <w:u w:val="none"/>
          <w:lang w:val="en-US" w:eastAsia="zh-CN"/>
        </w:rPr>
        <w:t xml:space="preserve"> </w:t>
      </w:r>
      <w:r>
        <w:rPr>
          <w:rFonts w:hint="eastAsia" w:ascii="宋体" w:hAnsi="宋体" w:cs="宋体"/>
          <w:b/>
          <w:bCs/>
          <w:kern w:val="0"/>
          <w:sz w:val="48"/>
          <w:szCs w:val="48"/>
          <w:u w:val="none"/>
          <w:lang w:val="en-US" w:eastAsia="zh-CN"/>
        </w:rPr>
        <w:t>安康职业技术学院附属小学校园文化</w:t>
      </w:r>
    </w:p>
    <w:p w14:paraId="6AB567E8">
      <w:pPr>
        <w:widowControl/>
        <w:jc w:val="center"/>
        <w:rPr>
          <w:rFonts w:hint="eastAsia" w:ascii="宋体" w:hAnsi="宋体" w:eastAsia="宋体" w:cs="宋体"/>
          <w:b/>
          <w:bCs/>
          <w:kern w:val="0"/>
          <w:sz w:val="44"/>
          <w:szCs w:val="44"/>
          <w:lang w:val="en-US"/>
        </w:rPr>
      </w:pPr>
      <w:r>
        <w:rPr>
          <w:rFonts w:hint="eastAsia" w:ascii="宋体" w:hAnsi="宋体" w:cs="宋体"/>
          <w:b/>
          <w:bCs/>
          <w:kern w:val="0"/>
          <w:sz w:val="48"/>
          <w:szCs w:val="48"/>
          <w:u w:val="none"/>
          <w:lang w:val="en-US" w:eastAsia="zh-CN"/>
        </w:rPr>
        <w:t>建设项目</w:t>
      </w:r>
    </w:p>
    <w:p w14:paraId="33887D5D">
      <w:pPr>
        <w:widowControl/>
        <w:rPr>
          <w:rFonts w:hint="eastAsia" w:ascii="宋体" w:hAnsi="宋体" w:eastAsia="宋体" w:cs="宋体"/>
          <w:b/>
          <w:bCs/>
          <w:kern w:val="0"/>
          <w:sz w:val="36"/>
          <w:szCs w:val="36"/>
        </w:rPr>
      </w:pPr>
    </w:p>
    <w:p w14:paraId="630A7E0D">
      <w:pPr>
        <w:widowControl/>
        <w:rPr>
          <w:rFonts w:hint="eastAsia" w:ascii="宋体" w:hAnsi="宋体" w:eastAsia="宋体" w:cs="宋体"/>
          <w:b/>
          <w:bCs/>
          <w:kern w:val="0"/>
          <w:sz w:val="36"/>
          <w:szCs w:val="36"/>
        </w:rPr>
      </w:pPr>
    </w:p>
    <w:p w14:paraId="6CF3266C">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施</w:t>
      </w:r>
    </w:p>
    <w:p w14:paraId="259B2D4F">
      <w:pPr>
        <w:widowControl/>
        <w:jc w:val="center"/>
        <w:rPr>
          <w:rFonts w:hint="eastAsia" w:ascii="宋体" w:hAnsi="宋体" w:eastAsia="宋体" w:cs="宋体"/>
          <w:b/>
          <w:bCs/>
          <w:kern w:val="0"/>
          <w:sz w:val="72"/>
          <w:szCs w:val="72"/>
        </w:rPr>
      </w:pPr>
    </w:p>
    <w:p w14:paraId="31987F6D">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工</w:t>
      </w:r>
    </w:p>
    <w:p w14:paraId="48D4CCED">
      <w:pPr>
        <w:widowControl/>
        <w:jc w:val="center"/>
        <w:rPr>
          <w:rFonts w:hint="eastAsia" w:ascii="宋体" w:hAnsi="宋体" w:eastAsia="宋体" w:cs="宋体"/>
          <w:b/>
          <w:bCs/>
          <w:kern w:val="0"/>
          <w:sz w:val="72"/>
          <w:szCs w:val="72"/>
        </w:rPr>
      </w:pPr>
    </w:p>
    <w:p w14:paraId="3281E4FB">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合</w:t>
      </w:r>
    </w:p>
    <w:p w14:paraId="04A05002">
      <w:pPr>
        <w:widowControl/>
        <w:jc w:val="center"/>
        <w:rPr>
          <w:rFonts w:hint="eastAsia" w:ascii="宋体" w:hAnsi="宋体" w:eastAsia="宋体" w:cs="宋体"/>
          <w:b/>
          <w:bCs/>
          <w:kern w:val="0"/>
          <w:sz w:val="72"/>
          <w:szCs w:val="72"/>
        </w:rPr>
      </w:pPr>
    </w:p>
    <w:p w14:paraId="6D108F89">
      <w:pPr>
        <w:widowControl/>
        <w:jc w:val="center"/>
        <w:rPr>
          <w:rFonts w:hint="eastAsia" w:ascii="宋体" w:hAnsi="宋体" w:eastAsia="宋体" w:cs="宋体"/>
          <w:b/>
          <w:bCs/>
          <w:kern w:val="0"/>
          <w:sz w:val="72"/>
          <w:szCs w:val="72"/>
        </w:rPr>
      </w:pPr>
      <w:r>
        <w:rPr>
          <w:rFonts w:hint="eastAsia" w:ascii="宋体" w:hAnsi="宋体" w:eastAsia="宋体" w:cs="宋体"/>
          <w:b/>
          <w:bCs/>
          <w:kern w:val="0"/>
          <w:sz w:val="72"/>
          <w:szCs w:val="72"/>
        </w:rPr>
        <w:t>同</w:t>
      </w:r>
    </w:p>
    <w:p w14:paraId="349EE77D">
      <w:pPr>
        <w:widowControl/>
        <w:jc w:val="center"/>
        <w:rPr>
          <w:rFonts w:hint="eastAsia" w:ascii="宋体" w:hAnsi="宋体" w:eastAsia="宋体" w:cs="宋体"/>
          <w:b/>
          <w:bCs/>
          <w:kern w:val="0"/>
          <w:sz w:val="36"/>
          <w:szCs w:val="36"/>
        </w:rPr>
      </w:pPr>
    </w:p>
    <w:p w14:paraId="4AD34132">
      <w:pPr>
        <w:widowControl/>
        <w:rPr>
          <w:rFonts w:hint="eastAsia" w:ascii="宋体" w:hAnsi="宋体" w:eastAsia="宋体" w:cs="宋体"/>
          <w:b/>
          <w:bCs/>
          <w:kern w:val="0"/>
          <w:sz w:val="32"/>
          <w:szCs w:val="32"/>
        </w:rPr>
      </w:pPr>
    </w:p>
    <w:p w14:paraId="6169AC11">
      <w:pPr>
        <w:widowControl/>
        <w:rPr>
          <w:rFonts w:hint="eastAsia" w:ascii="宋体" w:hAnsi="宋体" w:eastAsia="宋体" w:cs="宋体"/>
          <w:b/>
          <w:bCs/>
          <w:kern w:val="0"/>
          <w:sz w:val="32"/>
          <w:szCs w:val="32"/>
          <w:lang w:val="en-US" w:eastAsia="zh-CN"/>
        </w:rPr>
      </w:pPr>
      <w:r>
        <w:rPr>
          <w:rFonts w:hint="eastAsia" w:ascii="宋体" w:hAnsi="宋体" w:eastAsia="宋体" w:cs="宋体"/>
          <w:b/>
          <w:bCs/>
          <w:kern w:val="0"/>
          <w:sz w:val="32"/>
          <w:szCs w:val="32"/>
          <w:lang w:val="en-US" w:eastAsia="zh-CN"/>
        </w:rPr>
        <w:t xml:space="preserve">           甲方：</w:t>
      </w:r>
      <w:r>
        <w:rPr>
          <w:rFonts w:hint="eastAsia" w:ascii="宋体" w:hAnsi="宋体" w:cs="宋体"/>
          <w:b/>
          <w:bCs/>
          <w:kern w:val="0"/>
          <w:sz w:val="32"/>
          <w:szCs w:val="32"/>
          <w:lang w:val="en-US" w:eastAsia="zh-CN"/>
        </w:rPr>
        <w:t>安康职业技术学院附属小学</w:t>
      </w:r>
    </w:p>
    <w:p w14:paraId="12A911F9">
      <w:pPr>
        <w:widowControl/>
        <w:ind w:firstLine="200"/>
        <w:jc w:val="center"/>
        <w:rPr>
          <w:rFonts w:hint="eastAsia" w:ascii="宋体" w:hAnsi="宋体" w:eastAsia="宋体" w:cs="宋体"/>
          <w:b/>
          <w:bCs/>
          <w:kern w:val="0"/>
          <w:sz w:val="36"/>
          <w:szCs w:val="36"/>
        </w:rPr>
      </w:pPr>
    </w:p>
    <w:p w14:paraId="63602173">
      <w:pPr>
        <w:ind w:firstLine="1807" w:firstLineChars="5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kern w:val="0"/>
          <w:sz w:val="36"/>
          <w:szCs w:val="36"/>
          <w:lang w:eastAsia="zh-CN"/>
        </w:rPr>
        <w:t>乙方：</w:t>
      </w:r>
    </w:p>
    <w:p w14:paraId="7AF014E4">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p>
    <w:p w14:paraId="3C1D527C">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08E55B4C">
      <w:pPr>
        <w:keepNext w:val="0"/>
        <w:keepLines w:val="0"/>
        <w:pageBreakBefore w:val="0"/>
        <w:widowControl w:val="0"/>
        <w:kinsoku/>
        <w:wordWrap/>
        <w:overflowPunct/>
        <w:topLinePunct w:val="0"/>
        <w:autoSpaceDE/>
        <w:autoSpaceDN/>
        <w:bidi w:val="0"/>
        <w:adjustRightInd/>
        <w:snapToGrid/>
        <w:spacing w:after="157" w:afterLines="50" w:line="50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（说明：本合同作为合同的基本格式，不作为最终合同，甲方有权在签订合同时对合同的相关条款及内容作进一步的细化和修改。）</w:t>
      </w:r>
    </w:p>
    <w:p w14:paraId="38F3E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甲方（全称）：</w:t>
      </w:r>
      <w:r>
        <w:rPr>
          <w:rFonts w:hint="eastAsia" w:ascii="宋体" w:hAnsi="宋体" w:cs="宋体"/>
          <w:color w:val="000000"/>
          <w:sz w:val="24"/>
          <w:szCs w:val="24"/>
          <w:lang w:val="en-US" w:eastAsia="zh-CN"/>
        </w:rPr>
        <w:t>安康职业技术学院附属小学</w:t>
      </w:r>
    </w:p>
    <w:p w14:paraId="3E7AFFA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乙方（全称）：                </w:t>
      </w:r>
    </w:p>
    <w:p w14:paraId="763713E1">
      <w:pPr>
        <w:pStyle w:val="2"/>
        <w:kinsoku w:val="0"/>
        <w:overflowPunct w:val="0"/>
        <w:autoSpaceDE w:val="0"/>
        <w:autoSpaceDN w:val="0"/>
        <w:adjustRightIn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依照《中华人民共和国民法典》《中华人民共和国建筑法》《建设工程质量管理条例》及其他有关法律、行政法规，遵循平等、自愿、公平和诚实信用的原则，双方就本工程施工事项协商一致，订立本合同。</w:t>
      </w:r>
    </w:p>
    <w:p w14:paraId="7A2DD67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p>
    <w:p w14:paraId="5F8FA6F5">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安康职业技术学院附属小学校园文化建设一期项目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792D775">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工程地点：</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安康职业技术学院附属小学</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6EEBDA7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08AC6CAF">
      <w:pPr>
        <w:spacing w:line="5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 xml:space="preserve">工程内容及性质： </w:t>
      </w:r>
      <w:r>
        <w:rPr>
          <w:rFonts w:hint="eastAsia" w:ascii="宋体" w:hAnsi="宋体" w:cs="宋体"/>
          <w:sz w:val="24"/>
          <w:szCs w:val="24"/>
          <w:u w:val="none"/>
          <w:lang w:val="en-US" w:eastAsia="zh-CN"/>
        </w:rPr>
        <w:t>安康职业技术学院附属小学校园文化建设一期项目</w:t>
      </w:r>
      <w:r>
        <w:rPr>
          <w:rFonts w:hint="eastAsia" w:ascii="宋体" w:hAnsi="宋体" w:eastAsia="宋体" w:cs="宋体"/>
          <w:sz w:val="24"/>
          <w:szCs w:val="24"/>
          <w:u w:val="none"/>
          <w:lang w:val="en-US" w:eastAsia="zh-CN"/>
        </w:rPr>
        <w:t>，主要内容为校园文化建设及外墙、走廊（教学楼及行政楼）装饰装修工程等，具体工程内容详见工程量清单。</w:t>
      </w:r>
    </w:p>
    <w:p w14:paraId="7D88BA32">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78A75318">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rPr>
        <w:t>《</w:t>
      </w:r>
      <w:r>
        <w:rPr>
          <w:rFonts w:hint="eastAsia" w:ascii="宋体" w:hAnsi="宋体" w:cs="宋体"/>
          <w:color w:val="auto"/>
          <w:sz w:val="24"/>
          <w:szCs w:val="24"/>
          <w:u w:val="single"/>
          <w:lang w:val="en-US" w:eastAsia="zh-CN"/>
        </w:rPr>
        <w:t>安康职业技术学院附属小学校园文化建设一期项目</w:t>
      </w:r>
      <w:r>
        <w:rPr>
          <w:rFonts w:hint="eastAsia" w:ascii="宋体" w:hAnsi="宋体" w:eastAsia="宋体" w:cs="宋体"/>
          <w:color w:val="auto"/>
          <w:sz w:val="24"/>
          <w:szCs w:val="24"/>
          <w:u w:val="single"/>
        </w:rPr>
        <w:t xml:space="preserve">》工程采购工程量清单全部内容。  </w:t>
      </w:r>
      <w:r>
        <w:rPr>
          <w:rFonts w:hint="eastAsia" w:ascii="宋体" w:hAnsi="宋体" w:eastAsia="宋体" w:cs="宋体"/>
          <w:sz w:val="24"/>
          <w:szCs w:val="24"/>
          <w:u w:val="single"/>
        </w:rPr>
        <w:t xml:space="preserve"> </w:t>
      </w:r>
    </w:p>
    <w:p w14:paraId="056D140A">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承包方式：</w:t>
      </w:r>
      <w:r>
        <w:rPr>
          <w:rFonts w:hint="eastAsia" w:ascii="宋体" w:hAnsi="宋体" w:eastAsia="宋体" w:cs="宋体"/>
          <w:sz w:val="24"/>
          <w:szCs w:val="24"/>
          <w:u w:val="single"/>
        </w:rPr>
        <w:t xml:space="preserve">  总价承包      </w:t>
      </w:r>
    </w:p>
    <w:p w14:paraId="1417385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三、合同工期</w:t>
      </w:r>
    </w:p>
    <w:p w14:paraId="3B03CFD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0D1C72A7">
      <w:pPr>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合同工期总日历天数：</w:t>
      </w:r>
      <w:r>
        <w:rPr>
          <w:rFonts w:hint="eastAsia" w:ascii="宋体" w:hAnsi="宋体" w:cs="宋体"/>
          <w:color w:val="auto"/>
          <w:kern w:val="0"/>
          <w:sz w:val="24"/>
          <w:szCs w:val="24"/>
          <w:highlight w:val="none"/>
          <w:lang w:val="en-US" w:eastAsia="zh-CN" w:bidi="ar-SA"/>
        </w:rPr>
        <w:t>自合同签订生效之日起50日历天</w:t>
      </w:r>
      <w:r>
        <w:rPr>
          <w:rFonts w:hint="eastAsia" w:ascii="宋体" w:hAnsi="宋体" w:eastAsia="宋体" w:cs="宋体"/>
          <w:color w:val="auto"/>
          <w:sz w:val="24"/>
          <w:szCs w:val="24"/>
        </w:rPr>
        <w:t>。</w:t>
      </w:r>
    </w:p>
    <w:p w14:paraId="19DD60AD">
      <w:pPr>
        <w:spacing w:line="5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四、质量标准</w:t>
      </w:r>
    </w:p>
    <w:p w14:paraId="4224AB78">
      <w:pPr>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工程质量标准：</w:t>
      </w:r>
      <w:r>
        <w:rPr>
          <w:rFonts w:hint="eastAsia" w:ascii="宋体" w:hAnsi="宋体" w:eastAsia="宋体" w:cs="宋体"/>
          <w:color w:val="auto"/>
          <w:sz w:val="24"/>
          <w:szCs w:val="24"/>
          <w:u w:val="single"/>
        </w:rPr>
        <w:t xml:space="preserve">  合格  </w:t>
      </w:r>
    </w:p>
    <w:p w14:paraId="5026CEF9">
      <w:pPr>
        <w:spacing w:line="500" w:lineRule="exact"/>
        <w:ind w:firstLine="472" w:firstLineChars="196"/>
        <w:rPr>
          <w:rFonts w:hint="default" w:ascii="宋体" w:hAnsi="宋体" w:eastAsia="宋体" w:cs="宋体"/>
          <w:b/>
          <w:color w:val="auto"/>
          <w:sz w:val="24"/>
          <w:szCs w:val="24"/>
          <w:lang w:val="en-US" w:eastAsia="zh-CN"/>
        </w:rPr>
      </w:pPr>
      <w:r>
        <w:rPr>
          <w:rFonts w:hint="eastAsia" w:ascii="宋体" w:hAnsi="宋体" w:cs="宋体"/>
          <w:b/>
          <w:color w:val="auto"/>
          <w:sz w:val="24"/>
          <w:szCs w:val="24"/>
          <w:lang w:val="en-US" w:eastAsia="zh-CN"/>
        </w:rPr>
        <w:t>五、质保期：</w:t>
      </w:r>
      <w:r>
        <w:rPr>
          <w:rFonts w:hint="eastAsia" w:ascii="宋体" w:hAnsi="宋体" w:eastAsia="宋体" w:cs="宋体"/>
          <w:b w:val="0"/>
          <w:bCs/>
          <w:color w:val="auto"/>
          <w:sz w:val="24"/>
          <w:szCs w:val="24"/>
        </w:rPr>
        <w:t>质量保修期</w:t>
      </w:r>
      <w:r>
        <w:rPr>
          <w:rFonts w:hint="eastAsia" w:ascii="宋体" w:hAnsi="宋体" w:cs="宋体"/>
          <w:b w:val="0"/>
          <w:bCs/>
          <w:color w:val="auto"/>
          <w:sz w:val="24"/>
          <w:szCs w:val="24"/>
          <w:lang w:eastAsia="zh-CN"/>
        </w:rPr>
        <w:t>遵照国家相关规定</w:t>
      </w:r>
      <w:r>
        <w:rPr>
          <w:rFonts w:hint="eastAsia" w:ascii="宋体" w:hAnsi="宋体" w:eastAsia="宋体" w:cs="宋体"/>
          <w:b w:val="0"/>
          <w:bCs/>
          <w:color w:val="auto"/>
          <w:sz w:val="24"/>
          <w:szCs w:val="24"/>
          <w:lang w:eastAsia="zh-CN"/>
        </w:rPr>
        <w:t>。</w:t>
      </w:r>
    </w:p>
    <w:p w14:paraId="1B26C991">
      <w:pPr>
        <w:spacing w:line="500" w:lineRule="exact"/>
        <w:ind w:firstLine="472" w:firstLineChars="196"/>
        <w:rPr>
          <w:rFonts w:hint="eastAsia" w:ascii="宋体" w:hAnsi="宋体" w:eastAsia="宋体" w:cs="宋体"/>
          <w:b/>
          <w:color w:val="auto"/>
          <w:sz w:val="24"/>
          <w:szCs w:val="24"/>
        </w:rPr>
      </w:pPr>
      <w:r>
        <w:rPr>
          <w:rFonts w:hint="eastAsia" w:ascii="宋体" w:hAnsi="宋体" w:cs="宋体"/>
          <w:b/>
          <w:color w:val="auto"/>
          <w:sz w:val="24"/>
          <w:szCs w:val="24"/>
          <w:lang w:val="en-US" w:eastAsia="zh-CN"/>
        </w:rPr>
        <w:t>六</w:t>
      </w:r>
      <w:r>
        <w:rPr>
          <w:rFonts w:hint="eastAsia" w:ascii="宋体" w:hAnsi="宋体" w:eastAsia="宋体" w:cs="宋体"/>
          <w:b/>
          <w:color w:val="auto"/>
          <w:sz w:val="24"/>
          <w:szCs w:val="24"/>
        </w:rPr>
        <w:t>、合同价款及付款方式</w:t>
      </w:r>
    </w:p>
    <w:p w14:paraId="6DD19797">
      <w:pPr>
        <w:spacing w:line="500" w:lineRule="exact"/>
        <w:ind w:left="560" w:hanging="480" w:hanging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合同价款：￥</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元；金额大写：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元（人民币）</w:t>
      </w:r>
    </w:p>
    <w:p w14:paraId="4428674B">
      <w:pPr>
        <w:pStyle w:val="4"/>
        <w:tabs>
          <w:tab w:val="left" w:pos="720"/>
        </w:tabs>
        <w:spacing w:line="500" w:lineRule="exact"/>
        <w:jc w:val="left"/>
        <w:rPr>
          <w:rFonts w:hint="eastAsia" w:ascii="宋体" w:hAnsi="宋体" w:eastAsia="宋体" w:cs="宋体"/>
          <w:b w:val="0"/>
          <w:color w:val="auto"/>
          <w:kern w:val="2"/>
          <w:sz w:val="24"/>
          <w:szCs w:val="24"/>
          <w:lang w:eastAsia="zh-CN"/>
        </w:rPr>
      </w:pPr>
      <w:r>
        <w:rPr>
          <w:rFonts w:hint="eastAsia" w:ascii="宋体" w:hAnsi="宋体" w:eastAsia="宋体" w:cs="宋体"/>
          <w:b w:val="0"/>
          <w:color w:val="auto"/>
          <w:kern w:val="2"/>
          <w:sz w:val="24"/>
          <w:szCs w:val="24"/>
        </w:rPr>
        <w:t xml:space="preserve">    付款方式：</w:t>
      </w:r>
      <w:r>
        <w:rPr>
          <w:rFonts w:hint="eastAsia" w:cs="宋体"/>
          <w:b w:val="0"/>
          <w:color w:val="auto"/>
          <w:kern w:val="2"/>
          <w:sz w:val="24"/>
          <w:szCs w:val="24"/>
          <w:lang w:eastAsia="zh-CN"/>
        </w:rPr>
        <w:t>合同签定</w:t>
      </w:r>
      <w:r>
        <w:rPr>
          <w:rFonts w:hint="eastAsia" w:cs="宋体"/>
          <w:b w:val="0"/>
          <w:color w:val="auto"/>
          <w:kern w:val="2"/>
          <w:sz w:val="24"/>
          <w:szCs w:val="24"/>
          <w:lang w:val="en-US" w:eastAsia="zh-CN"/>
        </w:rPr>
        <w:t>生效</w:t>
      </w:r>
      <w:r>
        <w:rPr>
          <w:rFonts w:hint="eastAsia" w:cs="宋体"/>
          <w:b w:val="0"/>
          <w:color w:val="auto"/>
          <w:kern w:val="2"/>
          <w:sz w:val="24"/>
          <w:szCs w:val="24"/>
          <w:lang w:eastAsia="zh-CN"/>
        </w:rPr>
        <w:t>支付合同总额的40%；工程完工验收通过后，支付</w:t>
      </w:r>
      <w:r>
        <w:rPr>
          <w:rFonts w:hint="eastAsia" w:cs="宋体"/>
          <w:b w:val="0"/>
          <w:color w:val="auto"/>
          <w:kern w:val="2"/>
          <w:sz w:val="24"/>
          <w:szCs w:val="24"/>
          <w:lang w:val="en-US" w:eastAsia="zh-CN"/>
        </w:rPr>
        <w:t>至</w:t>
      </w:r>
      <w:r>
        <w:rPr>
          <w:rFonts w:hint="eastAsia" w:cs="宋体"/>
          <w:b w:val="0"/>
          <w:color w:val="auto"/>
          <w:kern w:val="2"/>
          <w:sz w:val="24"/>
          <w:szCs w:val="24"/>
          <w:lang w:eastAsia="zh-CN"/>
        </w:rPr>
        <w:t>合同总额的95%，</w:t>
      </w:r>
      <w:r>
        <w:rPr>
          <w:rFonts w:hint="eastAsia" w:cs="宋体"/>
          <w:b w:val="0"/>
          <w:color w:val="auto"/>
          <w:kern w:val="2"/>
          <w:sz w:val="24"/>
          <w:szCs w:val="24"/>
          <w:lang w:val="en-US" w:eastAsia="zh-CN"/>
        </w:rPr>
        <w:t>剩余5%一年后付清</w:t>
      </w:r>
      <w:r>
        <w:rPr>
          <w:rFonts w:hint="eastAsia" w:cs="宋体"/>
          <w:b w:val="0"/>
          <w:color w:val="auto"/>
          <w:kern w:val="2"/>
          <w:sz w:val="24"/>
          <w:szCs w:val="24"/>
          <w:lang w:eastAsia="zh-CN"/>
        </w:rPr>
        <w:t>。</w:t>
      </w:r>
    </w:p>
    <w:p w14:paraId="75FC924F">
      <w:pPr>
        <w:spacing w:line="500" w:lineRule="exact"/>
        <w:ind w:firstLine="482" w:firstLineChars="200"/>
        <w:rPr>
          <w:rFonts w:hint="eastAsia" w:ascii="宋体" w:hAnsi="宋体" w:eastAsia="宋体" w:cs="宋体"/>
          <w:b/>
          <w:sz w:val="24"/>
          <w:szCs w:val="24"/>
        </w:rPr>
      </w:pPr>
      <w:r>
        <w:rPr>
          <w:rFonts w:hint="eastAsia" w:ascii="宋体" w:hAnsi="宋体" w:cs="宋体"/>
          <w:b/>
          <w:sz w:val="24"/>
          <w:szCs w:val="24"/>
          <w:lang w:val="en-US" w:eastAsia="zh-CN"/>
        </w:rPr>
        <w:t>七</w:t>
      </w:r>
      <w:r>
        <w:rPr>
          <w:rFonts w:hint="eastAsia" w:ascii="宋体" w:hAnsi="宋体" w:eastAsia="宋体" w:cs="宋体"/>
          <w:b/>
          <w:sz w:val="24"/>
          <w:szCs w:val="24"/>
        </w:rPr>
        <w:t>、合同文件的组成</w:t>
      </w:r>
    </w:p>
    <w:p w14:paraId="79B46DA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本合同组成文件包括：</w:t>
      </w:r>
    </w:p>
    <w:p w14:paraId="6853109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6.1本合同协议书</w:t>
      </w:r>
    </w:p>
    <w:p w14:paraId="2844A16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6.2中标通知书</w:t>
      </w:r>
    </w:p>
    <w:p w14:paraId="0FE74D7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w:t>
      </w:r>
      <w:r>
        <w:rPr>
          <w:rFonts w:hint="eastAsia" w:ascii="宋体" w:hAnsi="宋体" w:eastAsia="宋体" w:cs="宋体"/>
          <w:sz w:val="24"/>
          <w:szCs w:val="24"/>
          <w:lang w:val="en-US" w:eastAsia="zh-CN"/>
        </w:rPr>
        <w:t>响应文件</w:t>
      </w:r>
      <w:r>
        <w:rPr>
          <w:rFonts w:hint="eastAsia" w:ascii="宋体" w:hAnsi="宋体" w:eastAsia="宋体" w:cs="宋体"/>
          <w:sz w:val="24"/>
          <w:szCs w:val="24"/>
        </w:rPr>
        <w:t>及其附件</w:t>
      </w:r>
    </w:p>
    <w:p w14:paraId="4B154F22">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6.4本合同合同条款</w:t>
      </w:r>
    </w:p>
    <w:p w14:paraId="741E8A2A">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6.5标准、规范及有关技术文件</w:t>
      </w:r>
    </w:p>
    <w:p w14:paraId="3D47512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6.6图纸及作法说明</w:t>
      </w:r>
    </w:p>
    <w:p w14:paraId="410BE58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6.7工程量清单</w:t>
      </w:r>
    </w:p>
    <w:p w14:paraId="524D202E">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6.8工程报价单或预算书</w:t>
      </w:r>
    </w:p>
    <w:p w14:paraId="0410C73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双方就本工程签订的洽商、变更等书面协议或文件视为本合同的组成部分。</w:t>
      </w:r>
    </w:p>
    <w:p w14:paraId="5A97CC6A">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八、本协议书中有关词语含义与本合同第二部分《合同条款》分别赋予它们的定义相同。</w:t>
      </w:r>
    </w:p>
    <w:p w14:paraId="05228B8F">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九、承包人向发包人承诺按照合同约定进行施工、竣工并在质量保修期内承担工程质量保修责任。</w:t>
      </w:r>
    </w:p>
    <w:p w14:paraId="5BAF03BE">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十、发包人向承包人承诺按照合同约定的期限和方式支付合同价款及其他应支付的款项。</w:t>
      </w:r>
    </w:p>
    <w:p w14:paraId="405CEC53">
      <w:pPr>
        <w:spacing w:line="500" w:lineRule="exact"/>
        <w:ind w:firstLine="480" w:firstLineChars="200"/>
        <w:rPr>
          <w:rFonts w:hint="eastAsia" w:ascii="宋体" w:hAnsi="宋体" w:eastAsia="宋体" w:cs="宋体"/>
          <w:sz w:val="24"/>
          <w:szCs w:val="24"/>
          <w:lang w:eastAsia="zh-CN"/>
        </w:rPr>
      </w:pPr>
      <w:r>
        <w:rPr>
          <w:rFonts w:hint="eastAsia" w:ascii="宋体" w:hAnsi="宋体" w:eastAsia="宋体" w:cs="宋体"/>
          <w:bCs/>
          <w:sz w:val="24"/>
          <w:szCs w:val="24"/>
        </w:rPr>
        <w:t>十</w:t>
      </w:r>
      <w:r>
        <w:rPr>
          <w:rFonts w:hint="eastAsia" w:ascii="宋体" w:hAnsi="宋体" w:cs="宋体"/>
          <w:bCs/>
          <w:sz w:val="24"/>
          <w:szCs w:val="24"/>
          <w:lang w:val="en-US" w:eastAsia="zh-CN"/>
        </w:rPr>
        <w:t>一</w:t>
      </w:r>
      <w:r>
        <w:rPr>
          <w:rFonts w:hint="eastAsia" w:ascii="宋体" w:hAnsi="宋体" w:eastAsia="宋体" w:cs="宋体"/>
          <w:bCs/>
          <w:sz w:val="24"/>
          <w:szCs w:val="24"/>
        </w:rPr>
        <w:t>、合同生效</w:t>
      </w:r>
      <w:r>
        <w:rPr>
          <w:rFonts w:hint="eastAsia" w:ascii="宋体" w:hAnsi="宋体" w:eastAsia="宋体" w:cs="宋体"/>
          <w:bCs/>
          <w:sz w:val="24"/>
          <w:szCs w:val="24"/>
          <w:lang w:eastAsia="zh-CN"/>
        </w:rPr>
        <w:t>。</w:t>
      </w:r>
    </w:p>
    <w:p w14:paraId="24097327">
      <w:pPr>
        <w:spacing w:line="500" w:lineRule="exact"/>
        <w:ind w:firstLine="480" w:firstLineChars="200"/>
        <w:rPr>
          <w:rFonts w:hint="eastAsia" w:ascii="宋体" w:hAnsi="宋体" w:eastAsia="宋体" w:cs="宋体"/>
          <w:sz w:val="24"/>
          <w:szCs w:val="24"/>
        </w:rPr>
      </w:pPr>
    </w:p>
    <w:p w14:paraId="6729B21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甲方名称：（盖章）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乙方名称：（盖章）                        </w:t>
      </w:r>
    </w:p>
    <w:p w14:paraId="4164D8F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DB013C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法定代表人或授权代表（签字）    </w:t>
      </w:r>
    </w:p>
    <w:p w14:paraId="40D0003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6401F32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33C9B49D">
      <w:pPr>
        <w:spacing w:line="500" w:lineRule="exact"/>
        <w:ind w:firstLine="480" w:firstLineChars="200"/>
        <w:jc w:val="both"/>
        <w:rPr>
          <w:rFonts w:hint="eastAsia" w:ascii="宋体" w:hAnsi="宋体" w:eastAsia="宋体" w:cs="宋体"/>
          <w:sz w:val="24"/>
          <w:szCs w:val="24"/>
        </w:rPr>
      </w:pP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14:paraId="2DEAB7CE">
      <w:pPr>
        <w:spacing w:line="500" w:lineRule="exact"/>
        <w:jc w:val="center"/>
        <w:rPr>
          <w:rFonts w:hint="eastAsia" w:ascii="宋体" w:hAnsi="宋体" w:eastAsia="宋体" w:cs="宋体"/>
          <w:b/>
          <w:sz w:val="24"/>
          <w:szCs w:val="24"/>
        </w:rPr>
      </w:pPr>
      <w:r>
        <w:rPr>
          <w:rFonts w:hint="eastAsia" w:ascii="宋体" w:hAnsi="宋体" w:eastAsia="宋体" w:cs="宋体"/>
          <w:color w:val="0000FF"/>
          <w:sz w:val="24"/>
          <w:szCs w:val="24"/>
        </w:rPr>
        <w:br w:type="page"/>
      </w:r>
      <w:r>
        <w:rPr>
          <w:rFonts w:hint="eastAsia" w:ascii="宋体" w:hAnsi="宋体" w:eastAsia="宋体" w:cs="宋体"/>
          <w:b/>
          <w:sz w:val="24"/>
          <w:szCs w:val="24"/>
        </w:rPr>
        <w:t>第二部分    合同条款</w:t>
      </w:r>
    </w:p>
    <w:p w14:paraId="1C543FB5">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0C1ED82C">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第1条  词语定义</w:t>
      </w:r>
    </w:p>
    <w:p w14:paraId="160B0C3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092A826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  合同条款：指发包人与承包人根据法律、行政法规规定，结合具体工程实际，经协商达成一致意见的条款。</w:t>
      </w:r>
    </w:p>
    <w:p w14:paraId="216D96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  发包人：指在协议书中约定，具有工程发包主体资格和支付工程价款能力的当事人以及取得该当事人资格的合法继承人。</w:t>
      </w:r>
    </w:p>
    <w:p w14:paraId="54CA67D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  承包人：指在协议书中约定，被发包人接受的具有工程施工承包主体资格的当事人以及取得该当事人资格的合法继承人。</w:t>
      </w:r>
    </w:p>
    <w:p w14:paraId="20A524E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1．4  项目经理：指承包人在合同条款中指定的负责施工管理和合同履行的代表。</w:t>
      </w:r>
    </w:p>
    <w:p w14:paraId="0A1D4D4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1．5  设计单位：指发包人委托的负责本工程设计并取得相应工程设计资质等级证书的单位。</w:t>
      </w:r>
    </w:p>
    <w:p w14:paraId="70C13D2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  监理单位：指发包人委托的负责本工程监理并取得相应工程监理资质等级证书的单位。</w:t>
      </w:r>
    </w:p>
    <w:p w14:paraId="310894E9">
      <w:pPr>
        <w:spacing w:line="500" w:lineRule="exact"/>
        <w:rPr>
          <w:rFonts w:hint="eastAsia" w:ascii="宋体" w:hAnsi="宋体" w:eastAsia="宋体" w:cs="宋体"/>
          <w:color w:val="0000FF"/>
          <w:sz w:val="24"/>
          <w:szCs w:val="24"/>
        </w:rPr>
      </w:pPr>
      <w:r>
        <w:rPr>
          <w:rFonts w:hint="eastAsia" w:ascii="宋体" w:hAnsi="宋体" w:eastAsia="宋体" w:cs="宋体"/>
          <w:sz w:val="24"/>
          <w:szCs w:val="24"/>
        </w:rPr>
        <w:t xml:space="preserve">   1．7  工程师：指本工程监理单位委派的总监理工程师或发包人指定的履行本合同的代表，其具体身份和职权由发包人承包人在合同条款中约定。</w:t>
      </w:r>
    </w:p>
    <w:p w14:paraId="23CFD367">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1．8  工程：指发包人承包人在协议书中约定的承包范围内的工程。</w:t>
      </w:r>
    </w:p>
    <w:p w14:paraId="4417A69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1．9  合同价款：指发包人承包人在协议书中约定，发包人用以支付承包人按照合同约定完成承包范围内全部工程并承担质量保修责任的款项。</w:t>
      </w:r>
    </w:p>
    <w:p w14:paraId="2151D8D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1．10  追加合同价款：指在合同履行中发生需要增加合同价款的情况，经发包人确认后按计算合同价款的方法增加的合同价款。</w:t>
      </w:r>
    </w:p>
    <w:p w14:paraId="0DB0EE0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1．11  费用：指不包含在合同价款之内的应当由发包人或承包人承担的经济支出。</w:t>
      </w:r>
    </w:p>
    <w:p w14:paraId="7EB5AA7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1．12  工期：指发包人承包人在协议书中约定，按总日历天数(包括法定节假日)计算的承包天数。</w:t>
      </w:r>
    </w:p>
    <w:p w14:paraId="013C1A3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1．13  开工日期：指发包人承包人在协议书中约定，承包人开始施工的绝对或相对的日期。</w:t>
      </w:r>
    </w:p>
    <w:p w14:paraId="27A8BD8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1．14 竣工日期：指发包人承包人在协议书中约定，承包人完成承包范围内工程的绝对或相对的日期。</w:t>
      </w:r>
    </w:p>
    <w:p w14:paraId="773F8EE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1．15 图纸及作法说明：指由发包人提供或由承包人提供并经发包人批准，用以满足承包人施工需要的所有图纸及作法说明(包括原工程竣工图及供本工程使用的施工图及相应文字说明)。</w:t>
      </w:r>
    </w:p>
    <w:p w14:paraId="28B0BB1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1．16  施工场地：指由发包人提供的用于工程施工的场所以及发包人在图纸中具体指定的供施工使用的任何其他场所。</w:t>
      </w:r>
    </w:p>
    <w:p w14:paraId="230A85C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1．17 书面形式；指合同书、信件和数据电文(包括电报、电传、传真、电子数据交换和电子邮件)等可以有形地表现所载内容的形式。</w:t>
      </w:r>
    </w:p>
    <w:p w14:paraId="2CF0ED25">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1．18 违约责任：指合同一方不履行合同义务或履行合同义务不符合约定所应承担的责任。</w:t>
      </w:r>
    </w:p>
    <w:p w14:paraId="5E82E98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1．19 索赔：指在合同履行过程中，对于并非自己的过错，而应由对方承担责任的情况造成的实际损失，向对方提出经济补偿和(或)工期顺延的要求。</w:t>
      </w:r>
    </w:p>
    <w:p w14:paraId="31835FF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1．20  不可抗力：指不能预见，不能避免并不能克服的影响本合同履行的客观情况。</w:t>
      </w:r>
    </w:p>
    <w:p w14:paraId="4A36BDEA">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9F0CCDC">
      <w:pPr>
        <w:spacing w:line="50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0EB3A2F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 本合同文件相互解释、互为说明。双方约定组成本合同的文件及优先解释顺序如下：</w:t>
      </w:r>
    </w:p>
    <w:p w14:paraId="5600911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2.1.1本合同协议书</w:t>
      </w:r>
    </w:p>
    <w:p w14:paraId="2187A73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2.1.2中标通知书</w:t>
      </w:r>
    </w:p>
    <w:p w14:paraId="229B929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2.1.3投标书及其附件</w:t>
      </w:r>
    </w:p>
    <w:p w14:paraId="4DBBDF7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2.1.4本合同合同条款</w:t>
      </w:r>
    </w:p>
    <w:p w14:paraId="7A72B7E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2.1.5标准、规范及有关技术文件</w:t>
      </w:r>
    </w:p>
    <w:p w14:paraId="6EACF0A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2.1.6图纸及作法说明</w:t>
      </w:r>
    </w:p>
    <w:p w14:paraId="191944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2.1.7工程量清单</w:t>
      </w:r>
    </w:p>
    <w:p w14:paraId="68894953">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2.1.8工程报价单或预算书</w:t>
      </w:r>
    </w:p>
    <w:p w14:paraId="708C627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213B91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本合同文件使用汉语语言文字书写、解释和说明。</w:t>
      </w:r>
    </w:p>
    <w:p w14:paraId="3F3B880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w:t>
      </w:r>
    </w:p>
    <w:p w14:paraId="6EBD7C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《中华人民共和国建筑法》《民法典》《中华人民共和国</w:t>
      </w:r>
      <w:r>
        <w:rPr>
          <w:rFonts w:hint="eastAsia" w:ascii="宋体" w:hAnsi="宋体" w:eastAsia="宋体" w:cs="宋体"/>
          <w:sz w:val="24"/>
          <w:szCs w:val="24"/>
          <w:u w:val="single"/>
          <w:lang w:val="en-US" w:eastAsia="zh-CN"/>
        </w:rPr>
        <w:t>政府采购</w:t>
      </w:r>
      <w:r>
        <w:rPr>
          <w:rFonts w:hint="eastAsia" w:ascii="宋体" w:hAnsi="宋体" w:eastAsia="宋体" w:cs="宋体"/>
          <w:sz w:val="24"/>
          <w:szCs w:val="24"/>
          <w:u w:val="single"/>
        </w:rPr>
        <w:t xml:space="preserve">法》、国务院《建设工程质量管理条例》等国家、地方部门有关法律法规。  </w:t>
      </w:r>
    </w:p>
    <w:p w14:paraId="4EDF97B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3．3  国内没有相关标准、规范的部分：</w:t>
      </w:r>
      <w:r>
        <w:rPr>
          <w:rFonts w:hint="eastAsia" w:ascii="宋体" w:hAnsi="宋体" w:eastAsia="宋体" w:cs="宋体"/>
          <w:sz w:val="24"/>
          <w:szCs w:val="24"/>
          <w:u w:val="single"/>
        </w:rPr>
        <w:t xml:space="preserve">   /                  </w:t>
      </w:r>
    </w:p>
    <w:p w14:paraId="430C47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735344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3D38B13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p>
    <w:p w14:paraId="2E968D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60FF6D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08084F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3A6FF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AFA12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7774F8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4．4  项目经理具体职权：</w:t>
      </w:r>
      <w:r>
        <w:rPr>
          <w:rFonts w:hint="eastAsia" w:ascii="宋体" w:hAnsi="宋体" w:eastAsia="宋体" w:cs="宋体"/>
          <w:sz w:val="24"/>
          <w:szCs w:val="24"/>
          <w:u w:val="single"/>
        </w:rPr>
        <w:t xml:space="preserve">                                                      </w:t>
      </w:r>
    </w:p>
    <w:p w14:paraId="3802084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756EAA3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3EF5E2F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天，清除施工场地内各种障碍物，提供施工场地及施工通道的范围：</w:t>
      </w:r>
      <w:r>
        <w:rPr>
          <w:rFonts w:hint="eastAsia" w:ascii="宋体" w:hAnsi="宋体" w:eastAsia="宋体" w:cs="宋体"/>
          <w:sz w:val="24"/>
          <w:szCs w:val="24"/>
          <w:u w:val="single"/>
        </w:rPr>
        <w:t xml:space="preserve">                                                                                                                       </w:t>
      </w:r>
    </w:p>
    <w:p w14:paraId="49E763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5．3  向承包人提供地质和各种管线资料，并保证其真实性。</w:t>
      </w:r>
    </w:p>
    <w:p w14:paraId="08692D9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5．4  协调处理保护周围建筑物及装修、设备及设备管线、古树名木、绿地等不受损坏，并承担相应费用。</w:t>
      </w:r>
    </w:p>
    <w:p w14:paraId="280F8F2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5．5  负责办理施工所涉及的各种申请、批件手续，向承包方提供施工所需水、电、气、电讯设备等，并说明使用注意事项及其他要求。</w:t>
      </w:r>
    </w:p>
    <w:p w14:paraId="0D8436A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5．6  协调做好施工场地保卫、消防、垃圾处理工作，协调好周围邻里关系，并承担相应费用。</w:t>
      </w:r>
    </w:p>
    <w:p w14:paraId="28993B8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5．7  结构修缮或设备及设备管线更新改造工程应有相应的图纸及作法说明，并报有关部门审批。非结构修缮或设备及设备管线更新改造工程，如需拆改原建筑结构、设备及设备管线，应向有关部门办理审批手续。</w:t>
      </w:r>
    </w:p>
    <w:p w14:paraId="0BDDC268">
      <w:pPr>
        <w:spacing w:line="500" w:lineRule="exact"/>
        <w:jc w:val="left"/>
        <w:rPr>
          <w:rFonts w:hint="eastAsia" w:ascii="宋体" w:hAnsi="宋体" w:eastAsia="宋体" w:cs="宋体"/>
          <w:sz w:val="24"/>
          <w:szCs w:val="24"/>
          <w:u w:val="single"/>
        </w:rPr>
      </w:pPr>
      <w:r>
        <w:rPr>
          <w:rFonts w:hint="eastAsia" w:ascii="宋体" w:hAnsi="宋体" w:eastAsia="宋体" w:cs="宋体"/>
          <w:sz w:val="24"/>
          <w:szCs w:val="24"/>
        </w:rPr>
        <w:t xml:space="preserve">    5．8  发包人应完成5．2</w:t>
      </w:r>
      <w:r>
        <w:rPr>
          <w:rFonts w:hint="eastAsia" w:ascii="宋体" w:hAnsi="宋体" w:cs="宋体"/>
          <w:sz w:val="24"/>
          <w:szCs w:val="24"/>
          <w:lang w:val="en-US" w:eastAsia="zh-CN"/>
        </w:rPr>
        <w:t>至</w:t>
      </w:r>
      <w:r>
        <w:rPr>
          <w:rFonts w:hint="eastAsia" w:ascii="宋体" w:hAnsi="宋体" w:eastAsia="宋体" w:cs="宋体"/>
          <w:sz w:val="24"/>
          <w:szCs w:val="24"/>
        </w:rPr>
        <w:t>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并承担相应费用。 </w:t>
      </w:r>
    </w:p>
    <w:p w14:paraId="0196724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5．9  发包人对工程质量、进度进行验收和检查，按约定拨付工程款，办理竣工验收结算和其他各项事宜。</w:t>
      </w:r>
    </w:p>
    <w:p w14:paraId="3B3F336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第6条  承包人工作</w:t>
      </w:r>
    </w:p>
    <w:p w14:paraId="1671FB1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6．1  承包人按双方约定的时间参加图纸及作法说明交底，拟定施工组织设计和进度计划，交工程师审定。</w:t>
      </w:r>
    </w:p>
    <w:p w14:paraId="1D7F4B0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6．2  严格按照标准、规范、图纸及作法说明、安全操作规程、消防安全规定、环保规定认真组织施工，做好施工场地安全、保卫、消防、清洁工作；做好质量验收记录；参加竣工验收；编制工程结算。</w:t>
      </w:r>
    </w:p>
    <w:p w14:paraId="6677381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6．3  按照有关规定，妥善保护好周围建筑物、设备及设备管线、古树名木及施工场地内不易移动的家具、设备、陈设不受损坏。处理好因施工带来的扰民问题及周围单位、住户关系。</w:t>
      </w:r>
    </w:p>
    <w:p w14:paraId="4712AC7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6．4  不得超出图纸及作法说明的规定，随意拆改原建筑结构或设备及设备管线。</w:t>
      </w:r>
    </w:p>
    <w:p w14:paraId="6157209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6．5  工程竣工未交付发包人之前，负责对施工场地原有建筑物及家具、设备、陈设和成品的保护工作。</w:t>
      </w:r>
    </w:p>
    <w:p w14:paraId="4C70682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6．6  凡因承包人原因，违反6．2.6．3.6．4.6．5款的规定，造成损坏和罚款等费用，均由承包人承担。</w:t>
      </w:r>
    </w:p>
    <w:p w14:paraId="74A0458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6．7  协助发包人完成5．8款约定的其他各项工作。</w:t>
      </w:r>
    </w:p>
    <w:p w14:paraId="2AB71DC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47B1EFC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4EF0703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03C7E10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7．3  因发包人未按合同约定履行义务或因设计变更增加工程量，非承包人原因停水、停电、停气7天内累计超过8小时，以及不可抗力等致使工程不能正常进行造成停工，工期延误的，经工程师认定，工期顺延。</w:t>
      </w:r>
    </w:p>
    <w:p w14:paraId="7D84DA2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7．4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673CA44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0D16B28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  工程质量应达到协议书约定的标准，质量评定标准以国家或行业质量评定标准为依据。因承包人原因工程质量达不到协议书的质量标准，承包人承担违约责任。</w:t>
      </w:r>
    </w:p>
    <w:p w14:paraId="5F46755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1933AB98">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8．2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41F02F6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8．3  承包人应按照标准、规范、图纸及作法说明，样板间以及工程师依据合同发出的指令，随时接受工程师检查，并为检查提供便利条件。</w:t>
      </w:r>
    </w:p>
    <w:p w14:paraId="730FF4B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19944F6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8．5  凡因发包人提供的材料不合格、工程师指令失误，而造成工程质量达不到约定标准，或隐蔽工程要求复检仍为合格的，所发生的费用由发包人承担，并赔偿承包人损失，工期顺延。</w:t>
      </w:r>
    </w:p>
    <w:p w14:paraId="129A5BB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8．6  双方对工程质量有争议，由双方同意的工程质量检测机构鉴定，所需费用及由此造成的损失，由责任方承担。双方均有责任的，由双方根据其责任分别承担。</w:t>
      </w:r>
    </w:p>
    <w:p w14:paraId="2514A9B2">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第9条  安全生产</w:t>
      </w:r>
    </w:p>
    <w:p w14:paraId="5DFBCD0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7EF5542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9．2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1ACBB9A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9．3  发生重大伤亡事故及其他安全事故，承包人应按有关规定立即上报有关部门并通知工程师，同时按政府有关部门要求处理，由事故责任方承担费用。双方对事故责任有争议时，应按政府有关部门的认定处理。</w:t>
      </w:r>
    </w:p>
    <w:p w14:paraId="6AA12031">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78F7323C">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10．1  双方约定本工程由发包人供应的材料、设备，凡由发包人供应的材料、设备，应按</w:t>
      </w:r>
      <w:r>
        <w:rPr>
          <w:rFonts w:hint="eastAsia" w:ascii="宋体" w:hAnsi="宋体" w:cs="宋体"/>
          <w:sz w:val="24"/>
          <w:szCs w:val="24"/>
          <w:lang w:val="en-US" w:eastAsia="zh-CN"/>
        </w:rPr>
        <w:t>响应文件中所投</w:t>
      </w:r>
      <w:r>
        <w:rPr>
          <w:rFonts w:hint="eastAsia" w:ascii="宋体" w:hAnsi="宋体" w:eastAsia="宋体" w:cs="宋体"/>
          <w:sz w:val="24"/>
          <w:szCs w:val="24"/>
        </w:rPr>
        <w:t>的材料</w:t>
      </w:r>
      <w:r>
        <w:rPr>
          <w:rFonts w:hint="eastAsia" w:ascii="宋体" w:hAnsi="宋体" w:cs="宋体"/>
          <w:sz w:val="24"/>
          <w:szCs w:val="24"/>
          <w:lang w:val="en-US" w:eastAsia="zh-CN"/>
        </w:rPr>
        <w:t>/设施设备</w:t>
      </w:r>
      <w:r>
        <w:rPr>
          <w:rFonts w:hint="eastAsia" w:ascii="宋体" w:hAnsi="宋体" w:eastAsia="宋体" w:cs="宋体"/>
          <w:sz w:val="24"/>
          <w:szCs w:val="24"/>
        </w:rPr>
        <w:t>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rPr>
        <w:t>凡因发包人提供的材料不符合规定或质量不合格所造成的各种损失和费用由发包人承担。</w:t>
      </w:r>
    </w:p>
    <w:p w14:paraId="6630F2E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10．2  凡由承包人负责采购和供应的材料、设备，应符合质量和设计要求，并提供产品合格证书。因承包人供应的材料、设备质量不合格或不符合设计要求，给工程造成损失的，承包人应承担责任。</w:t>
      </w:r>
    </w:p>
    <w:p w14:paraId="32C1C013">
      <w:pPr>
        <w:spacing w:line="500" w:lineRule="exact"/>
        <w:jc w:val="left"/>
        <w:rPr>
          <w:rFonts w:hint="eastAsia" w:ascii="宋体" w:hAnsi="宋体" w:eastAsia="宋体" w:cs="宋体"/>
          <w:sz w:val="24"/>
          <w:szCs w:val="24"/>
          <w:u w:val="single"/>
        </w:rPr>
      </w:pPr>
      <w:r>
        <w:rPr>
          <w:rFonts w:hint="eastAsia" w:ascii="宋体" w:hAnsi="宋体" w:eastAsia="宋体" w:cs="宋体"/>
          <w:sz w:val="24"/>
          <w:szCs w:val="24"/>
        </w:rPr>
        <w:t xml:space="preserve">    10．3  双方约定，任何一方提供下列材料</w:t>
      </w:r>
      <w:r>
        <w:rPr>
          <w:rFonts w:hint="eastAsia" w:ascii="宋体" w:hAnsi="宋体" w:eastAsia="宋体" w:cs="宋体"/>
          <w:sz w:val="24"/>
          <w:szCs w:val="24"/>
          <w:u w:val="single"/>
        </w:rPr>
        <w:t xml:space="preserve">                            </w:t>
      </w:r>
    </w:p>
    <w:p w14:paraId="59315DAB">
      <w:pPr>
        <w:spacing w:line="500" w:lineRule="exact"/>
        <w:rPr>
          <w:rFonts w:hint="eastAsia" w:ascii="宋体" w:hAnsi="宋体" w:eastAsia="宋体" w:cs="宋体"/>
          <w:sz w:val="24"/>
          <w:szCs w:val="24"/>
        </w:rPr>
      </w:pP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7BFEE53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10．4  由承包人负责采购的材料设备，发包人不得指定生产厂或供应商。</w:t>
      </w:r>
    </w:p>
    <w:p w14:paraId="05C6A879">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1D3BE0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11．1  实行招标的工程合同价款由发包人依据中标通知书中的中标价格在协议书内约定，非招标工程的合同价款由发包人承包人依据工程预算书在协议书内约定。</w:t>
      </w:r>
    </w:p>
    <w:p w14:paraId="7A9AC96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11．2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E12D155">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5CD5B7DF">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26E69B9C">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p>
    <w:p w14:paraId="51E53AB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0213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4DCAB938">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付款时间及次数</w:t>
            </w:r>
          </w:p>
        </w:tc>
        <w:tc>
          <w:tcPr>
            <w:tcW w:w="2841" w:type="dxa"/>
            <w:noWrap w:val="0"/>
            <w:vAlign w:val="center"/>
          </w:tcPr>
          <w:p w14:paraId="43B83337">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付款比例％</w:t>
            </w:r>
          </w:p>
        </w:tc>
        <w:tc>
          <w:tcPr>
            <w:tcW w:w="2841" w:type="dxa"/>
            <w:noWrap w:val="0"/>
            <w:vAlign w:val="center"/>
          </w:tcPr>
          <w:p w14:paraId="36EC35D3">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付款金额</w:t>
            </w:r>
          </w:p>
        </w:tc>
      </w:tr>
      <w:tr w14:paraId="4F19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551DB98D">
            <w:pPr>
              <w:spacing w:line="500" w:lineRule="exact"/>
              <w:jc w:val="center"/>
              <w:rPr>
                <w:rFonts w:hint="eastAsia" w:ascii="宋体" w:hAnsi="宋体" w:eastAsia="宋体" w:cs="宋体"/>
                <w:sz w:val="24"/>
                <w:szCs w:val="24"/>
              </w:rPr>
            </w:pPr>
          </w:p>
        </w:tc>
        <w:tc>
          <w:tcPr>
            <w:tcW w:w="2841" w:type="dxa"/>
            <w:noWrap w:val="0"/>
            <w:vAlign w:val="center"/>
          </w:tcPr>
          <w:p w14:paraId="49C75130">
            <w:pPr>
              <w:spacing w:line="500" w:lineRule="exact"/>
              <w:jc w:val="center"/>
              <w:rPr>
                <w:rFonts w:hint="eastAsia" w:ascii="宋体" w:hAnsi="宋体" w:eastAsia="宋体" w:cs="宋体"/>
                <w:sz w:val="24"/>
                <w:szCs w:val="24"/>
              </w:rPr>
            </w:pPr>
          </w:p>
        </w:tc>
        <w:tc>
          <w:tcPr>
            <w:tcW w:w="2841" w:type="dxa"/>
            <w:noWrap w:val="0"/>
            <w:vAlign w:val="center"/>
          </w:tcPr>
          <w:p w14:paraId="147C910A">
            <w:pPr>
              <w:spacing w:line="500" w:lineRule="exact"/>
              <w:jc w:val="center"/>
              <w:rPr>
                <w:rFonts w:hint="eastAsia" w:ascii="宋体" w:hAnsi="宋体" w:eastAsia="宋体" w:cs="宋体"/>
                <w:sz w:val="24"/>
                <w:szCs w:val="24"/>
              </w:rPr>
            </w:pPr>
          </w:p>
        </w:tc>
      </w:tr>
      <w:tr w14:paraId="314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5B3A6977">
            <w:pPr>
              <w:spacing w:line="500" w:lineRule="exact"/>
              <w:jc w:val="center"/>
              <w:rPr>
                <w:rFonts w:hint="eastAsia" w:ascii="宋体" w:hAnsi="宋体" w:eastAsia="宋体" w:cs="宋体"/>
                <w:sz w:val="24"/>
                <w:szCs w:val="24"/>
              </w:rPr>
            </w:pPr>
          </w:p>
        </w:tc>
        <w:tc>
          <w:tcPr>
            <w:tcW w:w="2841" w:type="dxa"/>
            <w:noWrap w:val="0"/>
            <w:vAlign w:val="center"/>
          </w:tcPr>
          <w:p w14:paraId="59EABA7B">
            <w:pPr>
              <w:spacing w:line="500" w:lineRule="exact"/>
              <w:jc w:val="center"/>
              <w:rPr>
                <w:rFonts w:hint="eastAsia" w:ascii="宋体" w:hAnsi="宋体" w:eastAsia="宋体" w:cs="宋体"/>
                <w:sz w:val="24"/>
                <w:szCs w:val="24"/>
              </w:rPr>
            </w:pPr>
          </w:p>
        </w:tc>
        <w:tc>
          <w:tcPr>
            <w:tcW w:w="2841" w:type="dxa"/>
            <w:noWrap w:val="0"/>
            <w:vAlign w:val="center"/>
          </w:tcPr>
          <w:p w14:paraId="579771D8">
            <w:pPr>
              <w:spacing w:line="500" w:lineRule="exact"/>
              <w:jc w:val="center"/>
              <w:rPr>
                <w:rFonts w:hint="eastAsia" w:ascii="宋体" w:hAnsi="宋体" w:eastAsia="宋体" w:cs="宋体"/>
                <w:sz w:val="24"/>
                <w:szCs w:val="24"/>
              </w:rPr>
            </w:pPr>
          </w:p>
        </w:tc>
      </w:tr>
      <w:tr w14:paraId="58B0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0D08337">
            <w:pPr>
              <w:spacing w:line="500" w:lineRule="exact"/>
              <w:jc w:val="center"/>
              <w:rPr>
                <w:rFonts w:hint="eastAsia" w:ascii="宋体" w:hAnsi="宋体" w:eastAsia="宋体" w:cs="宋体"/>
                <w:sz w:val="24"/>
                <w:szCs w:val="24"/>
              </w:rPr>
            </w:pPr>
          </w:p>
        </w:tc>
        <w:tc>
          <w:tcPr>
            <w:tcW w:w="2841" w:type="dxa"/>
            <w:noWrap w:val="0"/>
            <w:vAlign w:val="center"/>
          </w:tcPr>
          <w:p w14:paraId="2968C106">
            <w:pPr>
              <w:spacing w:line="500" w:lineRule="exact"/>
              <w:jc w:val="center"/>
              <w:rPr>
                <w:rFonts w:hint="eastAsia" w:ascii="宋体" w:hAnsi="宋体" w:eastAsia="宋体" w:cs="宋体"/>
                <w:sz w:val="24"/>
                <w:szCs w:val="24"/>
              </w:rPr>
            </w:pPr>
          </w:p>
        </w:tc>
        <w:tc>
          <w:tcPr>
            <w:tcW w:w="2841" w:type="dxa"/>
            <w:noWrap w:val="0"/>
            <w:vAlign w:val="center"/>
          </w:tcPr>
          <w:p w14:paraId="5C358138">
            <w:pPr>
              <w:spacing w:line="500" w:lineRule="exact"/>
              <w:jc w:val="center"/>
              <w:rPr>
                <w:rFonts w:hint="eastAsia" w:ascii="宋体" w:hAnsi="宋体" w:eastAsia="宋体" w:cs="宋体"/>
                <w:sz w:val="24"/>
                <w:szCs w:val="24"/>
              </w:rPr>
            </w:pPr>
          </w:p>
        </w:tc>
      </w:tr>
      <w:tr w14:paraId="737D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358C7FA3">
            <w:pPr>
              <w:spacing w:line="500" w:lineRule="exact"/>
              <w:jc w:val="center"/>
              <w:rPr>
                <w:rFonts w:hint="eastAsia" w:ascii="宋体" w:hAnsi="宋体" w:eastAsia="宋体" w:cs="宋体"/>
                <w:sz w:val="24"/>
                <w:szCs w:val="24"/>
              </w:rPr>
            </w:pPr>
          </w:p>
        </w:tc>
        <w:tc>
          <w:tcPr>
            <w:tcW w:w="2841" w:type="dxa"/>
            <w:noWrap w:val="0"/>
            <w:vAlign w:val="center"/>
          </w:tcPr>
          <w:p w14:paraId="2FC25C30">
            <w:pPr>
              <w:spacing w:line="500" w:lineRule="exact"/>
              <w:jc w:val="center"/>
              <w:rPr>
                <w:rFonts w:hint="eastAsia" w:ascii="宋体" w:hAnsi="宋体" w:eastAsia="宋体" w:cs="宋体"/>
                <w:sz w:val="24"/>
                <w:szCs w:val="24"/>
              </w:rPr>
            </w:pPr>
          </w:p>
        </w:tc>
        <w:tc>
          <w:tcPr>
            <w:tcW w:w="2841" w:type="dxa"/>
            <w:noWrap w:val="0"/>
            <w:vAlign w:val="center"/>
          </w:tcPr>
          <w:p w14:paraId="043D954F">
            <w:pPr>
              <w:spacing w:line="500" w:lineRule="exact"/>
              <w:jc w:val="center"/>
              <w:rPr>
                <w:rFonts w:hint="eastAsia" w:ascii="宋体" w:hAnsi="宋体" w:eastAsia="宋体" w:cs="宋体"/>
                <w:sz w:val="24"/>
                <w:szCs w:val="24"/>
              </w:rPr>
            </w:pPr>
          </w:p>
        </w:tc>
      </w:tr>
      <w:tr w14:paraId="7FBE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center"/>
          </w:tcPr>
          <w:p w14:paraId="2479D065">
            <w:pPr>
              <w:spacing w:line="500" w:lineRule="exact"/>
              <w:jc w:val="center"/>
              <w:rPr>
                <w:rFonts w:hint="eastAsia" w:ascii="宋体" w:hAnsi="宋体" w:eastAsia="宋体" w:cs="宋体"/>
                <w:sz w:val="24"/>
                <w:szCs w:val="24"/>
              </w:rPr>
            </w:pPr>
          </w:p>
        </w:tc>
        <w:tc>
          <w:tcPr>
            <w:tcW w:w="2841" w:type="dxa"/>
            <w:noWrap w:val="0"/>
            <w:vAlign w:val="center"/>
          </w:tcPr>
          <w:p w14:paraId="1FCDFC0B">
            <w:pPr>
              <w:spacing w:line="500" w:lineRule="exact"/>
              <w:jc w:val="center"/>
              <w:rPr>
                <w:rFonts w:hint="eastAsia" w:ascii="宋体" w:hAnsi="宋体" w:eastAsia="宋体" w:cs="宋体"/>
                <w:sz w:val="24"/>
                <w:szCs w:val="24"/>
              </w:rPr>
            </w:pPr>
          </w:p>
        </w:tc>
        <w:tc>
          <w:tcPr>
            <w:tcW w:w="2841" w:type="dxa"/>
            <w:noWrap w:val="0"/>
            <w:vAlign w:val="center"/>
          </w:tcPr>
          <w:p w14:paraId="780F0897">
            <w:pPr>
              <w:spacing w:line="500" w:lineRule="exact"/>
              <w:jc w:val="center"/>
              <w:rPr>
                <w:rFonts w:hint="eastAsia" w:ascii="宋体" w:hAnsi="宋体" w:eastAsia="宋体" w:cs="宋体"/>
                <w:sz w:val="24"/>
                <w:szCs w:val="24"/>
              </w:rPr>
            </w:pPr>
          </w:p>
        </w:tc>
      </w:tr>
    </w:tbl>
    <w:p w14:paraId="1D716070">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第12条  工程变更</w:t>
      </w:r>
    </w:p>
    <w:p w14:paraId="2C92A193">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06B5EF39">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03DF958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12．3  工程发生设计变更，双方均应积极办理变更洽商手续，并应按变更洽商履行合同。</w:t>
      </w:r>
    </w:p>
    <w:p w14:paraId="22C70A0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12．4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4A1DFF03">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031B6C22">
      <w:pPr>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13．1  工程具备验收条件，承包人按国家和本市有关竣工验收规定，向发包人提供完整的竣工资料的内容及时间</w:t>
      </w:r>
      <w:r>
        <w:rPr>
          <w:rFonts w:hint="eastAsia" w:ascii="宋体" w:hAnsi="宋体" w:eastAsia="宋体" w:cs="宋体"/>
          <w:sz w:val="24"/>
          <w:szCs w:val="24"/>
          <w:u w:val="single"/>
        </w:rPr>
        <w:t xml:space="preserve">                                 </w:t>
      </w:r>
    </w:p>
    <w:p w14:paraId="2100D002">
      <w:pPr>
        <w:spacing w:line="500" w:lineRule="exact"/>
        <w:rPr>
          <w:rFonts w:hint="eastAsia" w:ascii="宋体" w:hAnsi="宋体" w:eastAsia="宋体" w:cs="宋体"/>
          <w:sz w:val="24"/>
          <w:szCs w:val="24"/>
          <w:u w:val="single"/>
        </w:rPr>
      </w:pPr>
      <w:r>
        <w:rPr>
          <w:rFonts w:hint="eastAsia" w:ascii="宋体" w:hAnsi="宋体" w:eastAsia="宋体" w:cs="宋体"/>
          <w:sz w:val="24"/>
          <w:szCs w:val="24"/>
          <w:u w:val="single"/>
        </w:rPr>
        <w:t xml:space="preserve"> 工程通过竣工验收并交付使用后28天内承包人向发包人递交竣工结算报告及完整的结算资料 。 </w:t>
      </w:r>
    </w:p>
    <w:p w14:paraId="5D3C669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73BED69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13．3  竣工验收日期以验收通过的日期或承包人按发包人要求修改后通过竣工验收日期为准。因特殊原因，双方约定或发包人要求部分单位工程或工程部位甩项竣工的，双方另行签订甩项协议。</w:t>
      </w:r>
    </w:p>
    <w:p w14:paraId="0C31C0D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13．4  工程未经验收或竣工验收未通过的，承包人不得交工，发包人不得使用。因发包人强行使用致使工程发生质量问题及对建筑物造成的损坏及其他问题由发包人承担。</w:t>
      </w:r>
    </w:p>
    <w:p w14:paraId="1D95F06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13．5  工程竣工验收报告经发包人认可后14天内，承包人向发包人递交竣工结算报告及结算资料。双方按照协议书约定的合同价款及在合同条款中约定的合同价款调整内容进行竣工结算。</w:t>
      </w:r>
    </w:p>
    <w:p w14:paraId="2713F48F">
      <w:pPr>
        <w:spacing w:line="500" w:lineRule="exact"/>
        <w:ind w:firstLine="240" w:firstLineChars="100"/>
        <w:rPr>
          <w:rFonts w:hint="eastAsia" w:ascii="宋体" w:hAnsi="宋体" w:eastAsia="宋体" w:cs="宋体"/>
          <w:color w:val="0000FF"/>
          <w:sz w:val="24"/>
          <w:szCs w:val="24"/>
        </w:rPr>
      </w:pPr>
      <w:r>
        <w:rPr>
          <w:rFonts w:hint="eastAsia" w:ascii="宋体" w:hAnsi="宋体" w:eastAsia="宋体" w:cs="宋体"/>
          <w:sz w:val="24"/>
          <w:szCs w:val="24"/>
        </w:rPr>
        <w:t xml:space="preserve">  13．6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8EB587B">
      <w:pPr>
        <w:spacing w:line="500" w:lineRule="exact"/>
        <w:rPr>
          <w:rFonts w:hint="eastAsia" w:ascii="宋体" w:hAnsi="宋体" w:eastAsia="宋体" w:cs="宋体"/>
          <w:sz w:val="24"/>
          <w:szCs w:val="24"/>
        </w:rPr>
      </w:pPr>
      <w:r>
        <w:rPr>
          <w:rFonts w:hint="eastAsia" w:ascii="宋体" w:hAnsi="宋体" w:eastAsia="宋体" w:cs="宋体"/>
          <w:color w:val="0000FF"/>
          <w:sz w:val="24"/>
          <w:szCs w:val="24"/>
        </w:rPr>
        <w:t xml:space="preserve"> </w:t>
      </w:r>
      <w:r>
        <w:rPr>
          <w:rFonts w:hint="eastAsia" w:ascii="宋体" w:hAnsi="宋体" w:eastAsia="宋体" w:cs="宋体"/>
          <w:sz w:val="24"/>
          <w:szCs w:val="24"/>
        </w:rPr>
        <w:t xml:space="preserve">   13．7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79AFF46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13．8  双方对竣工结算有争议的，按本合同条款第16．6款的约定处理。</w:t>
      </w:r>
    </w:p>
    <w:p w14:paraId="450508A9">
      <w:pPr>
        <w:spacing w:line="500" w:lineRule="exact"/>
        <w:ind w:firstLine="482" w:firstLineChars="200"/>
        <w:jc w:val="left"/>
        <w:rPr>
          <w:rFonts w:hint="eastAsia" w:ascii="宋体" w:hAnsi="宋体" w:eastAsia="宋体" w:cs="宋体"/>
          <w:i/>
          <w:color w:val="000000"/>
          <w:sz w:val="24"/>
          <w:szCs w:val="24"/>
          <w:u w:val="single"/>
        </w:rPr>
      </w:pPr>
      <w:r>
        <w:rPr>
          <w:rFonts w:hint="eastAsia" w:ascii="宋体" w:hAnsi="宋体" w:eastAsia="宋体" w:cs="宋体"/>
          <w:b/>
          <w:sz w:val="24"/>
          <w:szCs w:val="24"/>
        </w:rPr>
        <w:t xml:space="preserve">第14条 </w:t>
      </w:r>
      <w:r>
        <w:rPr>
          <w:rFonts w:hint="eastAsia" w:ascii="宋体" w:hAnsi="宋体" w:eastAsia="宋体" w:cs="宋体"/>
          <w:color w:val="000000"/>
          <w:sz w:val="24"/>
          <w:szCs w:val="24"/>
        </w:rPr>
        <w:t>履约验收方案</w:t>
      </w:r>
    </w:p>
    <w:p w14:paraId="2765F2DC">
      <w:pPr>
        <w:spacing w:line="50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val="en-US" w:eastAsia="zh-CN"/>
        </w:rPr>
        <w:t>14.1</w:t>
      </w:r>
      <w:r>
        <w:rPr>
          <w:rFonts w:hint="eastAsia" w:ascii="宋体" w:hAnsi="宋体" w:eastAsia="宋体" w:cs="宋体"/>
          <w:sz w:val="24"/>
          <w:szCs w:val="24"/>
        </w:rPr>
        <w:t>履约验收时间</w:t>
      </w:r>
      <w:r>
        <w:rPr>
          <w:rFonts w:hint="eastAsia" w:ascii="宋体" w:hAnsi="宋体" w:cs="宋体"/>
          <w:sz w:val="24"/>
          <w:szCs w:val="24"/>
          <w:lang w:eastAsia="zh-CN"/>
        </w:rPr>
        <w:t>：</w:t>
      </w:r>
      <w:r>
        <w:rPr>
          <w:rFonts w:hint="eastAsia" w:ascii="宋体" w:hAnsi="宋体" w:eastAsia="宋体" w:cs="宋体"/>
          <w:sz w:val="24"/>
          <w:szCs w:val="24"/>
        </w:rPr>
        <w:t xml:space="preserve">发包人应按合同约定及时组织竣工验收。                      </w:t>
      </w:r>
    </w:p>
    <w:p w14:paraId="6389AD74">
      <w:pPr>
        <w:spacing w:line="50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14.2</w:t>
      </w:r>
      <w:r>
        <w:rPr>
          <w:rFonts w:hint="eastAsia" w:ascii="宋体" w:hAnsi="宋体" w:eastAsia="宋体" w:cs="宋体"/>
          <w:sz w:val="24"/>
          <w:szCs w:val="24"/>
        </w:rPr>
        <w:t>履约验收方式</w:t>
      </w:r>
      <w:r>
        <w:rPr>
          <w:rFonts w:hint="eastAsia" w:ascii="宋体" w:hAnsi="宋体" w:cs="宋体"/>
          <w:sz w:val="24"/>
          <w:szCs w:val="24"/>
          <w:lang w:eastAsia="zh-CN"/>
        </w:rPr>
        <w:t>：</w:t>
      </w:r>
      <w:r>
        <w:rPr>
          <w:rFonts w:hint="eastAsia" w:ascii="宋体" w:hAnsi="宋体" w:eastAsia="宋体" w:cs="宋体"/>
          <w:sz w:val="24"/>
          <w:szCs w:val="24"/>
        </w:rPr>
        <w:t xml:space="preserve"> 竣工验收。</w:t>
      </w:r>
    </w:p>
    <w:p w14:paraId="2BF92C7E">
      <w:pPr>
        <w:spacing w:line="50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14.3</w:t>
      </w:r>
      <w:r>
        <w:rPr>
          <w:rFonts w:hint="eastAsia" w:ascii="宋体" w:hAnsi="宋体" w:eastAsia="宋体" w:cs="宋体"/>
          <w:sz w:val="24"/>
          <w:szCs w:val="24"/>
        </w:rPr>
        <w:t>履约验收程序</w:t>
      </w:r>
    </w:p>
    <w:p w14:paraId="30934BF3">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 除专用合同条款另有约定外，承包人申请竣工验收的，应当按照以下程序进行：</w:t>
      </w:r>
    </w:p>
    <w:p w14:paraId="30A296D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114C38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0F5DB83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（3）竣工验收合格的，发包人应在验收合格后14天内向承包人签发工程接收证书。发包人无正当理由逾期不颁发工程接收证书的，自验收合格后第15天起视为已颁发工程接收证书。</w:t>
      </w:r>
    </w:p>
    <w:p w14:paraId="262D7C2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7BEF7F1">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4A571D49">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除专用合同条款另有约定外，发包人不按照本项约定组织竣工验收、颁发工程接收证书的，每逾期一天，应以签约合同价为基数，按照中国人民银行发布的同期同类贷款基准利率支付违约金。                                    </w:t>
      </w:r>
    </w:p>
    <w:p w14:paraId="3A59E8CE">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）履约验收内容</w:t>
      </w:r>
    </w:p>
    <w:p w14:paraId="2F01B3BC">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iCs/>
          <w:sz w:val="24"/>
          <w:szCs w:val="24"/>
        </w:rPr>
        <w:t>本工程所有分部分项工程</w:t>
      </w:r>
      <w:r>
        <w:rPr>
          <w:rFonts w:hint="eastAsia" w:ascii="宋体" w:hAnsi="宋体" w:eastAsia="宋体" w:cs="宋体"/>
          <w:i/>
          <w:sz w:val="24"/>
          <w:szCs w:val="24"/>
        </w:rPr>
        <w:t>。</w:t>
      </w:r>
    </w:p>
    <w:p w14:paraId="337E723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）履约验收验收标准</w:t>
      </w:r>
    </w:p>
    <w:p w14:paraId="3E9FCCD9">
      <w:pPr>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工程质量标准必须符合现行国家有关工程施工质量验收规范和标准的要求。</w:t>
      </w:r>
    </w:p>
    <w:p w14:paraId="6114BDA8">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）其他履约验收事项</w:t>
      </w:r>
    </w:p>
    <w:p w14:paraId="1DF5448A">
      <w:pPr>
        <w:spacing w:line="5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有关工程质量的特殊标准或要求由合同当事人在专用合同条款中约定</w:t>
      </w:r>
      <w:r>
        <w:rPr>
          <w:rFonts w:hint="eastAsia" w:ascii="宋体" w:hAnsi="宋体" w:eastAsia="宋体" w:cs="宋体"/>
          <w:sz w:val="24"/>
          <w:szCs w:val="24"/>
          <w:lang w:eastAsia="zh-CN"/>
        </w:rPr>
        <w:t>。</w:t>
      </w:r>
    </w:p>
    <w:p w14:paraId="405DEC60">
      <w:pPr>
        <w:spacing w:line="500" w:lineRule="exact"/>
        <w:jc w:val="left"/>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第15条 质量保修</w:t>
      </w:r>
    </w:p>
    <w:p w14:paraId="4C1ABE8B">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15．1  承包人按照法律、法规、部门规章和本市关于质量保修的规定；对已交付工程在质量保修期内承担质量保修责任。</w:t>
      </w:r>
    </w:p>
    <w:p w14:paraId="20A8F17D">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15．2  双方约定在竣工验收前签订工程保修书的时间和要求：</w:t>
      </w:r>
      <w:r>
        <w:rPr>
          <w:rFonts w:hint="eastAsia" w:ascii="宋体" w:hAnsi="宋体" w:eastAsia="宋体" w:cs="宋体"/>
          <w:sz w:val="24"/>
          <w:szCs w:val="24"/>
          <w:u w:val="single"/>
        </w:rPr>
        <w:t xml:space="preserve">           </w:t>
      </w:r>
      <w:r>
        <w:rPr>
          <w:rFonts w:hint="eastAsia" w:ascii="宋体" w:hAnsi="宋体" w:eastAsia="宋体" w:cs="宋体"/>
          <w:sz w:val="24"/>
          <w:szCs w:val="24"/>
        </w:rPr>
        <w:t>工程保修书(附件</w:t>
      </w:r>
      <w:r>
        <w:rPr>
          <w:rFonts w:hint="eastAsia" w:ascii="宋体" w:hAnsi="宋体" w:eastAsia="宋体" w:cs="宋体"/>
          <w:sz w:val="24"/>
          <w:szCs w:val="24"/>
          <w:lang w:val="en-US" w:eastAsia="zh-CN"/>
        </w:rPr>
        <w:t>一</w:t>
      </w:r>
      <w:r>
        <w:rPr>
          <w:rFonts w:hint="eastAsia" w:ascii="宋体" w:hAnsi="宋体" w:eastAsia="宋体" w:cs="宋体"/>
          <w:sz w:val="24"/>
          <w:szCs w:val="24"/>
        </w:rPr>
        <w:t>)作为本合同附件。</w:t>
      </w:r>
    </w:p>
    <w:p w14:paraId="4ACDDE3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第16条  违约责任、索赔和争议解决方式</w:t>
      </w:r>
    </w:p>
    <w:p w14:paraId="5D23D6C7">
      <w:pPr>
        <w:spacing w:line="500" w:lineRule="exact"/>
        <w:ind w:firstLine="640"/>
        <w:rPr>
          <w:rFonts w:hint="eastAsia" w:ascii="宋体" w:hAnsi="宋体" w:eastAsia="宋体" w:cs="宋体"/>
          <w:sz w:val="24"/>
          <w:szCs w:val="24"/>
        </w:rPr>
      </w:pPr>
      <w:r>
        <w:rPr>
          <w:rFonts w:hint="eastAsia" w:ascii="宋体" w:hAnsi="宋体" w:eastAsia="宋体" w:cs="宋体"/>
          <w:sz w:val="24"/>
          <w:szCs w:val="24"/>
        </w:rPr>
        <w:t>16．1  发包人未按约定拨付工程款和工程结算款，应承担的违约责任：</w:t>
      </w:r>
      <w:r>
        <w:rPr>
          <w:rFonts w:hint="eastAsia" w:ascii="宋体" w:hAnsi="宋体" w:eastAsia="宋体" w:cs="宋体"/>
          <w:sz w:val="24"/>
          <w:szCs w:val="24"/>
          <w:u w:val="single"/>
        </w:rPr>
        <w:t xml:space="preserve">  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 。</w:t>
      </w:r>
    </w:p>
    <w:p w14:paraId="10322B66">
      <w:pPr>
        <w:spacing w:line="500" w:lineRule="exact"/>
        <w:ind w:left="480" w:hanging="480" w:hangingChars="200"/>
        <w:rPr>
          <w:rFonts w:hint="eastAsia" w:ascii="宋体" w:hAnsi="宋体" w:eastAsia="宋体" w:cs="宋体"/>
          <w:sz w:val="24"/>
          <w:szCs w:val="24"/>
          <w:u w:val="single"/>
        </w:rPr>
      </w:pPr>
      <w:r>
        <w:rPr>
          <w:rFonts w:hint="eastAsia" w:ascii="宋体" w:hAnsi="宋体" w:eastAsia="宋体" w:cs="宋体"/>
          <w:sz w:val="24"/>
          <w:szCs w:val="24"/>
        </w:rPr>
        <w:t xml:space="preserve">    16．2  承包人未按本合同约定按时竣工或未达到质量标准，应承担的违约责任：</w:t>
      </w:r>
      <w:r>
        <w:rPr>
          <w:rFonts w:hint="eastAsia" w:ascii="宋体" w:hAnsi="宋体" w:eastAsia="宋体" w:cs="宋体"/>
          <w:sz w:val="24"/>
          <w:szCs w:val="24"/>
          <w:u w:val="single"/>
        </w:rPr>
        <w:t xml:space="preserve">  </w:t>
      </w:r>
    </w:p>
    <w:p w14:paraId="041FCB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1)承包人应在竣工验收通过后3日内清退出场。否则，发包人将按500元/日向承包人收取场地占用费，此笔费用从工程款中予以扣除。</w:t>
      </w:r>
    </w:p>
    <w:p w14:paraId="3DEE9F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2)本工程不得转包。一经发现承包人将本工程予以转包，发包人有权立即中止合同，承包人应在10天内无条件清退出场。同时，承包人承担由此给发包人造成的一切损失。</w:t>
      </w:r>
    </w:p>
    <w:p w14:paraId="3BF367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)承包方在质量保证期限内，不提供本合同约定的质保服务的，按每逾期1天甲方将扣除质保金总额5‰ 的违约金，并还需立即提供服务。</w:t>
      </w:r>
    </w:p>
    <w:p w14:paraId="0DA8903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)乙方依据上述条款应向甲方支付的违约金、赔偿金，甲方有权从合同价款、质量保证金中等额扣除。</w:t>
      </w:r>
    </w:p>
    <w:p w14:paraId="66EA978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w:t>
      </w:r>
    </w:p>
    <w:p w14:paraId="6D0DAD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)承包人要处理好与周边民众的关系及保护好周边建筑不受损坏，承包人要向发包人详细了解装修建筑的设备和管线，未经允许不得擅自拆除、移动、破坏，若不慎损坏则做相应赔偿。 双方还约定承包人应承担的其他违约责任：</w:t>
      </w:r>
      <w:r>
        <w:rPr>
          <w:rFonts w:hint="eastAsia" w:ascii="宋体" w:hAnsi="宋体" w:eastAsia="宋体" w:cs="宋体"/>
          <w:sz w:val="24"/>
          <w:szCs w:val="24"/>
          <w:u w:val="single"/>
        </w:rPr>
        <w:t xml:space="preserve"> /   。 </w:t>
      </w:r>
    </w:p>
    <w:p w14:paraId="7272853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16．3  一方违约后，另一方要求违约方继续履行合同时，违约方除承担违约责任外仍应继续履行合同。</w:t>
      </w:r>
    </w:p>
    <w:p w14:paraId="36E45FCA">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16．4  当一方向另一方提出索赔时，要有正当的理由和索赔证据。</w:t>
      </w:r>
    </w:p>
    <w:p w14:paraId="609838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0C34A3F">
      <w:pPr>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16．6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F341F2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4C11B2D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2</w:t>
      </w:r>
      <w:r>
        <w:rPr>
          <w:rFonts w:hint="eastAsia" w:ascii="宋体" w:hAnsi="宋体" w:eastAsia="宋体" w:cs="宋体"/>
          <w:sz w:val="24"/>
          <w:szCs w:val="24"/>
        </w:rPr>
        <w:t>)向</w:t>
      </w:r>
      <w:r>
        <w:rPr>
          <w:rFonts w:hint="eastAsia" w:ascii="宋体" w:hAnsi="宋体" w:eastAsia="宋体" w:cs="宋体"/>
          <w:sz w:val="24"/>
          <w:szCs w:val="24"/>
          <w:u w:val="single"/>
        </w:rPr>
        <w:t xml:space="preserve"> 工程所在地  </w:t>
      </w:r>
      <w:r>
        <w:rPr>
          <w:rFonts w:hint="eastAsia" w:ascii="宋体" w:hAnsi="宋体" w:eastAsia="宋体" w:cs="宋体"/>
          <w:sz w:val="24"/>
          <w:szCs w:val="24"/>
        </w:rPr>
        <w:t>人民法院提起诉讼。</w:t>
      </w:r>
    </w:p>
    <w:p w14:paraId="519B1DA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16．7  发生争议后，除非出现单方违约导致合同无法履行、双方协议停止施工、调解要求停止施工且双方接受、仲裁机构或法院要求停止施工的情况外，双方都应继续履行合同。</w:t>
      </w:r>
    </w:p>
    <w:p w14:paraId="5DC1DE54">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第17条  合同解除</w:t>
      </w:r>
    </w:p>
    <w:p w14:paraId="70EF767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17．1  发包人承包人协商一致，可以解除合同。</w:t>
      </w:r>
    </w:p>
    <w:p w14:paraId="7E6E5AD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17．2  发包人未按约定支付工程款，停止施工超过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天，承包人有权解除合同。</w:t>
      </w:r>
    </w:p>
    <w:p w14:paraId="2E977AC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17．3  承包人将工程全部转包给他人或肢解以后以分包名义转包给他人，发包人有权解除合同。</w:t>
      </w:r>
    </w:p>
    <w:p w14:paraId="48B48B7D">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17．4  有下列情形之一的，发包人承包人可以解除合同。</w:t>
      </w:r>
    </w:p>
    <w:p w14:paraId="772A0A8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3C9A4D0F">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(2)因一方违约致使合同无法履行；</w:t>
      </w:r>
    </w:p>
    <w:p w14:paraId="182EBC4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(3)双方约定，其他导致合同解除的原因</w:t>
      </w:r>
      <w:r>
        <w:rPr>
          <w:rFonts w:hint="eastAsia" w:ascii="宋体" w:hAnsi="宋体" w:eastAsia="宋体" w:cs="宋体"/>
          <w:sz w:val="24"/>
          <w:szCs w:val="24"/>
          <w:u w:val="single"/>
        </w:rPr>
        <w:t xml:space="preserve">    竣工验收完成并质保期满，合同自动解除。 </w:t>
      </w:r>
    </w:p>
    <w:p w14:paraId="522AEBF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  一方依据合同约定要求解除合同，应以书面形式向对方发出解除合同通知，并在发出通知前7天告知对方，通知到达时合同解除。对解除合同有争议的，按本合同条款第17．6款的约定处理。</w:t>
      </w:r>
    </w:p>
    <w:p w14:paraId="74085F3E">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77077AB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17．7  合同解除后，不影响双方在合同中约定的结算和清理条款的效力。</w:t>
      </w:r>
    </w:p>
    <w:p w14:paraId="35CF21A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第18条  不可抗力</w:t>
      </w:r>
    </w:p>
    <w:p w14:paraId="752CC931">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18．1  双方结合本工程对于不可抗力的约定：</w:t>
      </w:r>
      <w:r>
        <w:rPr>
          <w:rFonts w:hint="eastAsia" w:ascii="宋体" w:hAnsi="宋体" w:eastAsia="宋体" w:cs="宋体"/>
          <w:sz w:val="24"/>
          <w:szCs w:val="24"/>
          <w:u w:val="single"/>
        </w:rPr>
        <w:t xml:space="preserve">   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         </w:t>
      </w:r>
    </w:p>
    <w:p w14:paraId="6D78790F">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18．2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379827B7">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18．3  因不可抗力事件导致的费用及延误的工期由双方按以下方法分别承担：</w:t>
      </w:r>
    </w:p>
    <w:p w14:paraId="3C1FE8B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79F3A24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650D464">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(3)承包人机械设备损坏及停工损失，由承包人承担；</w:t>
      </w:r>
    </w:p>
    <w:p w14:paraId="1C34B482">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(4)停工期间，承包人应工程师要求留在施工场地的必要管理人员及保卫人员的费用由发包人承担；</w:t>
      </w:r>
    </w:p>
    <w:p w14:paraId="1571AD35">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(5)工程所需清理、修复费用，由发包人承担；</w:t>
      </w:r>
    </w:p>
    <w:p w14:paraId="28CA1961">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 xml:space="preserve">  (6)延误的工期相应顺延。</w:t>
      </w:r>
    </w:p>
    <w:p w14:paraId="57E99EF1">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18．4  因合同一方迟延履行合同后发生的不可抗力的，不能免除迟延履行方的相应责任。</w:t>
      </w:r>
    </w:p>
    <w:p w14:paraId="1E831841">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第19条  补充条款</w:t>
      </w:r>
    </w:p>
    <w:p w14:paraId="30F50CAF">
      <w:pPr>
        <w:spacing w:line="500" w:lineRule="exact"/>
        <w:rPr>
          <w:rFonts w:hint="eastAsia" w:ascii="宋体" w:hAnsi="宋体" w:eastAsia="宋体" w:cs="宋体"/>
          <w:sz w:val="24"/>
          <w:szCs w:val="24"/>
          <w:u w:val="single"/>
        </w:rPr>
      </w:pPr>
      <w:r>
        <w:rPr>
          <w:rFonts w:hint="eastAsia" w:ascii="宋体" w:hAnsi="宋体" w:eastAsia="宋体" w:cs="宋体"/>
          <w:sz w:val="24"/>
          <w:szCs w:val="24"/>
        </w:rPr>
        <w:t xml:space="preserve">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rPr>
        <w:t xml:space="preserve"> 无 。 </w:t>
      </w:r>
    </w:p>
    <w:p w14:paraId="1C02EF9E">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第20条  合同终止</w:t>
      </w:r>
    </w:p>
    <w:p w14:paraId="238E151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20．1  除本合同条款第15条以外，双方履行合同全部义务，竣工结算价款支付完毕，承包人向发包人交付竣工工程后，本合同即告终止。</w:t>
      </w:r>
    </w:p>
    <w:p w14:paraId="2DDC72B0">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20．2  合同权利义务终止后，双方应当遵循诚实信用的原则、履行通知、协助、保密等义务。</w:t>
      </w:r>
    </w:p>
    <w:p w14:paraId="43D19A65">
      <w:pPr>
        <w:spacing w:line="5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第21条  合同份数</w:t>
      </w:r>
    </w:p>
    <w:p w14:paraId="04DDF2C8">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21．1  本合同正本两份，具有同等效力，由双方分别保存一份。</w:t>
      </w:r>
    </w:p>
    <w:p w14:paraId="5020A4D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21．2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796233C7">
      <w:pPr>
        <w:pStyle w:val="2"/>
        <w:rPr>
          <w:rFonts w:hint="eastAsia" w:ascii="宋体" w:hAnsi="宋体" w:eastAsia="宋体" w:cs="宋体"/>
          <w:color w:val="000000"/>
          <w:sz w:val="24"/>
          <w:szCs w:val="24"/>
        </w:rPr>
      </w:pPr>
    </w:p>
    <w:p w14:paraId="76DC630E">
      <w:pPr>
        <w:rPr>
          <w:rFonts w:hint="eastAsia" w:ascii="宋体" w:hAnsi="宋体" w:eastAsia="宋体" w:cs="宋体"/>
          <w:sz w:val="24"/>
          <w:szCs w:val="24"/>
        </w:rPr>
      </w:pPr>
    </w:p>
    <w:tbl>
      <w:tblPr>
        <w:tblStyle w:val="44"/>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9"/>
        <w:gridCol w:w="4280"/>
      </w:tblGrid>
      <w:tr w14:paraId="6B7B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114A65A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甲方（章）</w:t>
            </w:r>
          </w:p>
          <w:p w14:paraId="62DDB6F4">
            <w:pPr>
              <w:spacing w:line="560" w:lineRule="exact"/>
              <w:ind w:firstLine="480" w:firstLineChars="200"/>
              <w:rPr>
                <w:rFonts w:hint="eastAsia" w:ascii="宋体" w:hAnsi="宋体" w:eastAsia="宋体" w:cs="宋体"/>
                <w:sz w:val="24"/>
                <w:szCs w:val="24"/>
              </w:rPr>
            </w:pPr>
          </w:p>
          <w:p w14:paraId="1C121BF7">
            <w:pPr>
              <w:pStyle w:val="65"/>
              <w:ind w:firstLine="420"/>
              <w:rPr>
                <w:rFonts w:hint="eastAsia" w:ascii="宋体" w:hAnsi="宋体" w:eastAsia="宋体" w:cs="宋体"/>
                <w:sz w:val="24"/>
                <w:szCs w:val="24"/>
              </w:rPr>
            </w:pPr>
          </w:p>
          <w:p w14:paraId="3A761FE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54EC16C">
            <w:pPr>
              <w:spacing w:line="560" w:lineRule="exact"/>
              <w:ind w:firstLine="480" w:firstLineChars="200"/>
              <w:rPr>
                <w:rFonts w:hint="eastAsia" w:ascii="宋体" w:hAnsi="宋体" w:eastAsia="宋体" w:cs="宋体"/>
                <w:sz w:val="24"/>
                <w:szCs w:val="24"/>
              </w:rPr>
            </w:pPr>
          </w:p>
          <w:p w14:paraId="16F4C2F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tc>
        <w:tc>
          <w:tcPr>
            <w:tcW w:w="4280" w:type="dxa"/>
            <w:tcBorders>
              <w:top w:val="single" w:color="auto" w:sz="4" w:space="0"/>
              <w:left w:val="single" w:color="auto" w:sz="4" w:space="0"/>
              <w:bottom w:val="single" w:color="auto" w:sz="4" w:space="0"/>
              <w:right w:val="single" w:color="auto" w:sz="4" w:space="0"/>
            </w:tcBorders>
            <w:vAlign w:val="center"/>
          </w:tcPr>
          <w:p w14:paraId="6596D41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乙方（章）</w:t>
            </w:r>
          </w:p>
          <w:p w14:paraId="783D6366">
            <w:pPr>
              <w:spacing w:line="560" w:lineRule="exact"/>
              <w:ind w:firstLine="480" w:firstLineChars="200"/>
              <w:rPr>
                <w:rFonts w:hint="eastAsia" w:ascii="宋体" w:hAnsi="宋体" w:eastAsia="宋体" w:cs="宋体"/>
                <w:sz w:val="24"/>
                <w:szCs w:val="24"/>
              </w:rPr>
            </w:pPr>
          </w:p>
          <w:p w14:paraId="0C01C55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5C507ABA">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7367FF4C">
            <w:pPr>
              <w:spacing w:line="560" w:lineRule="exact"/>
              <w:ind w:firstLine="480" w:firstLineChars="200"/>
              <w:rPr>
                <w:rFonts w:hint="eastAsia" w:ascii="宋体" w:hAnsi="宋体" w:eastAsia="宋体" w:cs="宋体"/>
                <w:sz w:val="24"/>
                <w:szCs w:val="24"/>
              </w:rPr>
            </w:pPr>
          </w:p>
          <w:p w14:paraId="38F741E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tc>
      </w:tr>
      <w:tr w14:paraId="00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4370224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p>
        </w:tc>
        <w:tc>
          <w:tcPr>
            <w:tcW w:w="4280" w:type="dxa"/>
            <w:tcBorders>
              <w:top w:val="single" w:color="auto" w:sz="4" w:space="0"/>
              <w:left w:val="single" w:color="auto" w:sz="4" w:space="0"/>
              <w:bottom w:val="single" w:color="auto" w:sz="4" w:space="0"/>
              <w:right w:val="single" w:color="auto" w:sz="4" w:space="0"/>
            </w:tcBorders>
            <w:vAlign w:val="center"/>
          </w:tcPr>
          <w:p w14:paraId="66077BA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p>
        </w:tc>
      </w:tr>
      <w:tr w14:paraId="026D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4279" w:type="dxa"/>
            <w:tcBorders>
              <w:top w:val="single" w:color="auto" w:sz="4" w:space="0"/>
              <w:left w:val="single" w:color="auto" w:sz="4" w:space="0"/>
              <w:bottom w:val="single" w:color="auto" w:sz="4" w:space="0"/>
              <w:right w:val="single" w:color="auto" w:sz="4" w:space="0"/>
            </w:tcBorders>
          </w:tcPr>
          <w:p w14:paraId="12E61CC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p>
          <w:p w14:paraId="63CFF36F">
            <w:pPr>
              <w:spacing w:line="560" w:lineRule="exact"/>
              <w:ind w:firstLine="480" w:firstLineChars="200"/>
              <w:rPr>
                <w:rFonts w:hint="eastAsia" w:ascii="宋体" w:hAnsi="宋体" w:eastAsia="宋体" w:cs="宋体"/>
                <w:sz w:val="24"/>
                <w:szCs w:val="24"/>
              </w:rPr>
            </w:pPr>
          </w:p>
        </w:tc>
        <w:tc>
          <w:tcPr>
            <w:tcW w:w="4280" w:type="dxa"/>
            <w:tcBorders>
              <w:top w:val="single" w:color="auto" w:sz="4" w:space="0"/>
              <w:left w:val="single" w:color="auto" w:sz="4" w:space="0"/>
              <w:bottom w:val="single" w:color="auto" w:sz="4" w:space="0"/>
              <w:right w:val="single" w:color="auto" w:sz="4" w:space="0"/>
            </w:tcBorders>
          </w:tcPr>
          <w:p w14:paraId="7091F20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p>
          <w:p w14:paraId="66D0A954">
            <w:pPr>
              <w:spacing w:line="560" w:lineRule="exact"/>
              <w:ind w:firstLine="480" w:firstLineChars="200"/>
              <w:rPr>
                <w:rFonts w:hint="eastAsia" w:ascii="宋体" w:hAnsi="宋体" w:eastAsia="宋体" w:cs="宋体"/>
                <w:sz w:val="24"/>
                <w:szCs w:val="24"/>
              </w:rPr>
            </w:pPr>
          </w:p>
        </w:tc>
      </w:tr>
      <w:tr w14:paraId="134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2" w:hRule="atLeast"/>
          <w:jc w:val="center"/>
        </w:trPr>
        <w:tc>
          <w:tcPr>
            <w:tcW w:w="4279" w:type="dxa"/>
            <w:tcBorders>
              <w:top w:val="single" w:color="auto" w:sz="4" w:space="0"/>
              <w:left w:val="single" w:color="auto" w:sz="4" w:space="0"/>
              <w:bottom w:val="single" w:color="auto" w:sz="4" w:space="0"/>
              <w:right w:val="single" w:color="auto" w:sz="4" w:space="0"/>
            </w:tcBorders>
          </w:tcPr>
          <w:p w14:paraId="12460D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授权代表（签字）：</w:t>
            </w:r>
          </w:p>
          <w:p w14:paraId="7B59D6D8">
            <w:pPr>
              <w:spacing w:line="560" w:lineRule="exact"/>
              <w:ind w:firstLine="480" w:firstLineChars="200"/>
              <w:rPr>
                <w:rFonts w:hint="eastAsia" w:ascii="宋体" w:hAnsi="宋体" w:eastAsia="宋体" w:cs="宋体"/>
                <w:sz w:val="24"/>
                <w:szCs w:val="24"/>
              </w:rPr>
            </w:pPr>
          </w:p>
          <w:p w14:paraId="75A2ED91">
            <w:pPr>
              <w:spacing w:line="560" w:lineRule="exact"/>
              <w:ind w:firstLine="480" w:firstLineChars="200"/>
              <w:rPr>
                <w:rFonts w:hint="eastAsia" w:ascii="宋体" w:hAnsi="宋体" w:eastAsia="宋体" w:cs="宋体"/>
                <w:sz w:val="24"/>
                <w:szCs w:val="24"/>
              </w:rPr>
            </w:pPr>
          </w:p>
        </w:tc>
        <w:tc>
          <w:tcPr>
            <w:tcW w:w="4280" w:type="dxa"/>
            <w:tcBorders>
              <w:top w:val="single" w:color="auto" w:sz="4" w:space="0"/>
              <w:left w:val="single" w:color="auto" w:sz="4" w:space="0"/>
              <w:bottom w:val="single" w:color="auto" w:sz="4" w:space="0"/>
              <w:right w:val="single" w:color="auto" w:sz="4" w:space="0"/>
            </w:tcBorders>
          </w:tcPr>
          <w:p w14:paraId="31AB874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授权代表（签字）：</w:t>
            </w:r>
          </w:p>
        </w:tc>
      </w:tr>
      <w:tr w14:paraId="7FA3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3932357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tc>
        <w:tc>
          <w:tcPr>
            <w:tcW w:w="4280" w:type="dxa"/>
            <w:tcBorders>
              <w:top w:val="single" w:color="auto" w:sz="4" w:space="0"/>
              <w:left w:val="single" w:color="auto" w:sz="4" w:space="0"/>
              <w:bottom w:val="single" w:color="auto" w:sz="4" w:space="0"/>
              <w:right w:val="single" w:color="auto" w:sz="4" w:space="0"/>
            </w:tcBorders>
            <w:vAlign w:val="center"/>
          </w:tcPr>
          <w:p w14:paraId="5B19E6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w:t>
            </w:r>
          </w:p>
        </w:tc>
      </w:tr>
      <w:tr w14:paraId="00B8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1EFB841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tc>
        <w:tc>
          <w:tcPr>
            <w:tcW w:w="4280" w:type="dxa"/>
            <w:tcBorders>
              <w:top w:val="single" w:color="auto" w:sz="4" w:space="0"/>
              <w:left w:val="single" w:color="auto" w:sz="4" w:space="0"/>
              <w:bottom w:val="single" w:color="auto" w:sz="4" w:space="0"/>
              <w:right w:val="single" w:color="auto" w:sz="4" w:space="0"/>
            </w:tcBorders>
            <w:vAlign w:val="center"/>
          </w:tcPr>
          <w:p w14:paraId="3EEA272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
        </w:tc>
      </w:tr>
      <w:tr w14:paraId="7B7E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79" w:type="dxa"/>
            <w:tcBorders>
              <w:top w:val="single" w:color="auto" w:sz="4" w:space="0"/>
              <w:left w:val="single" w:color="auto" w:sz="4" w:space="0"/>
              <w:bottom w:val="single" w:color="auto" w:sz="4" w:space="0"/>
              <w:right w:val="single" w:color="auto" w:sz="4" w:space="0"/>
            </w:tcBorders>
            <w:vAlign w:val="center"/>
          </w:tcPr>
          <w:p w14:paraId="5EBF4C3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tc>
        <w:tc>
          <w:tcPr>
            <w:tcW w:w="4280" w:type="dxa"/>
            <w:tcBorders>
              <w:top w:val="single" w:color="auto" w:sz="4" w:space="0"/>
              <w:left w:val="single" w:color="auto" w:sz="4" w:space="0"/>
              <w:bottom w:val="single" w:color="auto" w:sz="4" w:space="0"/>
              <w:right w:val="single" w:color="auto" w:sz="4" w:space="0"/>
            </w:tcBorders>
            <w:vAlign w:val="center"/>
          </w:tcPr>
          <w:p w14:paraId="10131FD7">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账号：</w:t>
            </w:r>
          </w:p>
        </w:tc>
      </w:tr>
    </w:tbl>
    <w:p w14:paraId="11A9210A">
      <w:pPr>
        <w:pageBreakBefore w:val="0"/>
        <w:widowControl/>
        <w:numPr>
          <w:ilvl w:val="0"/>
          <w:numId w:val="0"/>
        </w:numPr>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kern w:val="0"/>
          <w:sz w:val="24"/>
          <w:lang w:val="en-US" w:eastAsia="zh-CN"/>
        </w:rPr>
      </w:pPr>
    </w:p>
    <w:p w14:paraId="55455EA2">
      <w:pP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br w:type="page"/>
      </w:r>
    </w:p>
    <w:p w14:paraId="5B126C21">
      <w:pPr>
        <w:pageBreakBefore w:val="0"/>
        <w:widowControl/>
        <w:numPr>
          <w:ilvl w:val="0"/>
          <w:numId w:val="0"/>
        </w:numPr>
        <w:kinsoku/>
        <w:wordWrap/>
        <w:overflowPunct/>
        <w:topLinePunct w:val="0"/>
        <w:autoSpaceDE/>
        <w:autoSpaceDN/>
        <w:bidi w:val="0"/>
        <w:adjustRightInd/>
        <w:snapToGrid/>
        <w:spacing w:line="600" w:lineRule="exact"/>
        <w:jc w:val="both"/>
        <w:textAlignment w:val="auto"/>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附件一</w:t>
      </w:r>
    </w:p>
    <w:p w14:paraId="6679AAAF">
      <w:pPr>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宋体" w:hAnsi="宋体" w:eastAsia="宋体" w:cs="宋体"/>
          <w:b/>
          <w:color w:val="000000"/>
          <w:sz w:val="32"/>
          <w:szCs w:val="32"/>
        </w:rPr>
      </w:pPr>
      <w:r>
        <w:rPr>
          <w:rFonts w:hint="eastAsia" w:ascii="宋体" w:hAnsi="宋体" w:eastAsia="宋体" w:cs="宋体"/>
          <w:b/>
          <w:color w:val="000000"/>
          <w:sz w:val="32"/>
          <w:szCs w:val="32"/>
        </w:rPr>
        <w:t>工程质量保修书</w:t>
      </w:r>
    </w:p>
    <w:p w14:paraId="62954DB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rPr>
        <w:t>发包人(全称)：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安康职业技术学院附属小学</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u w:val="single"/>
        </w:rPr>
        <w:t xml:space="preserve">             </w:t>
      </w:r>
    </w:p>
    <w:p w14:paraId="66C0356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u w:val="single"/>
        </w:rPr>
      </w:pPr>
      <w:r>
        <w:rPr>
          <w:rFonts w:hint="eastAsia" w:ascii="宋体" w:hAnsi="宋体" w:eastAsia="宋体" w:cs="宋体"/>
          <w:kern w:val="0"/>
          <w:sz w:val="24"/>
        </w:rPr>
        <w:t>承包人(全称)：</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en-US" w:eastAsia="zh-CN"/>
        </w:rPr>
        <w:t xml:space="preserve">                            </w:t>
      </w:r>
    </w:p>
    <w:p w14:paraId="79A8E1E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为保证</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（工程名称）在合理使用期限内正常使用，发包人、承包人协商一致签订工程质量保修书。承包人在质量保修期内按照有关管理规定及双方约定承担工程质量保修责任。</w:t>
      </w:r>
    </w:p>
    <w:p w14:paraId="28E8719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一、工程质量保修范围和内容 </w:t>
      </w:r>
    </w:p>
    <w:p w14:paraId="1E3F451B">
      <w:pPr>
        <w:keepNext w:val="0"/>
        <w:keepLines w:val="0"/>
        <w:pageBreakBefore w:val="0"/>
        <w:widowControl/>
        <w:pBdr>
          <w:bottom w:val="single" w:color="auto" w:sz="12" w:space="0"/>
        </w:pBd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 xml:space="preserve">质量保修范围包括地基基础工程、主体结构工程、屋面防水工程和双方约定的其他土建及装修工程，以及电气管线、上下水管线的安装工程，供热、供冷系统工程等项目。具体质量保修内容双方约定如下： </w:t>
      </w:r>
    </w:p>
    <w:p w14:paraId="7096F630">
      <w:pPr>
        <w:keepNext w:val="0"/>
        <w:keepLines w:val="0"/>
        <w:pageBreakBefore w:val="0"/>
        <w:widowControl/>
        <w:pBdr>
          <w:bottom w:val="single" w:color="auto" w:sz="12" w:space="0"/>
        </w:pBd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kern w:val="0"/>
          <w:sz w:val="24"/>
          <w:lang w:eastAsia="zh-CN"/>
        </w:rPr>
      </w:pPr>
    </w:p>
    <w:p w14:paraId="786F9E9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二、质量保修期 </w:t>
      </w:r>
    </w:p>
    <w:p w14:paraId="7EDCF44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rPr>
        <w:t>乙方必须严格按照设计要求施工，质量保修期自工程竣工验收合格之日起计算</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 xml:space="preserve"> 根据双方根据《建设工程质量管理条例》及国家有关规定，约定的质量保修期如下：</w:t>
      </w:r>
    </w:p>
    <w:p w14:paraId="5414B85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主体结构工程（含结构抗震加固）为设计文件规定的工程合理使用年限：</w:t>
      </w:r>
    </w:p>
    <w:p w14:paraId="1105CB85">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屋面防水工程、有防水要求的卫生间、房屋和外墙面的防渗工程为五年。</w:t>
      </w:r>
    </w:p>
    <w:p w14:paraId="61CA162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电气管线、给排水管道、设备安装工程为二年。</w:t>
      </w:r>
    </w:p>
    <w:p w14:paraId="7B187B2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装修工程为二年。</w:t>
      </w:r>
    </w:p>
    <w:p w14:paraId="2433A3B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空调系统为一个采暖季和一个降温季。</w:t>
      </w:r>
    </w:p>
    <w:p w14:paraId="3C669605">
      <w:pPr>
        <w:keepNext w:val="0"/>
        <w:keepLines w:val="0"/>
        <w:pageBreakBefore w:val="0"/>
        <w:widowControl/>
        <w:numPr>
          <w:ilvl w:val="0"/>
          <w:numId w:val="8"/>
        </w:numPr>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质量保修责任 </w:t>
      </w:r>
    </w:p>
    <w:p w14:paraId="60E153C1">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kern w:val="0"/>
          <w:sz w:val="24"/>
        </w:rPr>
        <w:t>属于保修范围和内容的项目，承包人应在接到修理通</w:t>
      </w:r>
      <w:r>
        <w:rPr>
          <w:rFonts w:hint="eastAsia" w:ascii="宋体" w:hAnsi="宋体" w:eastAsia="宋体" w:cs="宋体"/>
          <w:color w:val="000000"/>
          <w:kern w:val="0"/>
          <w:sz w:val="24"/>
        </w:rPr>
        <w:t>知之日</w:t>
      </w:r>
      <w:r>
        <w:rPr>
          <w:rFonts w:hint="eastAsia" w:ascii="宋体" w:hAnsi="宋体" w:eastAsia="宋体" w:cs="宋体"/>
          <w:color w:val="000000"/>
          <w:kern w:val="0"/>
          <w:sz w:val="24"/>
          <w:lang w:eastAsia="zh-CN"/>
        </w:rPr>
        <w:t>起</w:t>
      </w:r>
      <w:r>
        <w:rPr>
          <w:rFonts w:hint="eastAsia" w:ascii="宋体" w:hAnsi="宋体" w:eastAsia="宋体" w:cs="宋体"/>
          <w:color w:val="000000"/>
          <w:kern w:val="0"/>
          <w:sz w:val="24"/>
          <w:lang w:val="en-US" w:eastAsia="zh-CN"/>
        </w:rPr>
        <w:t>2小时</w:t>
      </w:r>
      <w:r>
        <w:rPr>
          <w:rFonts w:hint="eastAsia" w:ascii="宋体" w:hAnsi="宋体" w:eastAsia="宋体" w:cs="宋体"/>
          <w:color w:val="000000"/>
          <w:kern w:val="0"/>
          <w:sz w:val="24"/>
        </w:rPr>
        <w:t>内派</w:t>
      </w:r>
      <w:r>
        <w:rPr>
          <w:rFonts w:hint="eastAsia" w:ascii="宋体" w:hAnsi="宋体" w:eastAsia="宋体" w:cs="宋体"/>
          <w:kern w:val="0"/>
          <w:sz w:val="24"/>
        </w:rPr>
        <w:t xml:space="preserve">人修理。承包人不在约定期限内派人修理，发包人可委托其他人员修理，保修费用从质量保修金内扣除。 </w:t>
      </w:r>
    </w:p>
    <w:p w14:paraId="37B6A2B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kern w:val="0"/>
          <w:sz w:val="24"/>
          <w:lang w:val="en-US" w:eastAsia="zh-CN"/>
        </w:rPr>
        <w:t>.</w:t>
      </w:r>
      <w:r>
        <w:rPr>
          <w:rFonts w:hint="eastAsia" w:ascii="宋体" w:hAnsi="宋体" w:eastAsia="宋体" w:cs="宋体"/>
          <w:kern w:val="0"/>
          <w:sz w:val="24"/>
        </w:rPr>
        <w:t xml:space="preserve">发生须紧急抢修事故（如上水跑水、暖气漏水漏气、燃气漏气等），承包人接到事故通知后，应立即到达事故现场抢修。非承包人施工质量引起的事故，抢修费用由发包人承担。 </w:t>
      </w:r>
    </w:p>
    <w:p w14:paraId="7053282D">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kern w:val="0"/>
          <w:sz w:val="24"/>
          <w:lang w:val="en-US" w:eastAsia="zh-CN"/>
        </w:rPr>
        <w:t>.</w:t>
      </w:r>
      <w:r>
        <w:rPr>
          <w:rFonts w:hint="eastAsia" w:ascii="宋体" w:hAnsi="宋体" w:eastAsia="宋体" w:cs="宋体"/>
          <w:kern w:val="0"/>
          <w:sz w:val="24"/>
        </w:rPr>
        <w:t>在国家规定的工程合理使用期限内，承包人确保地基基础工程和主体结构的质量。因承包人原因致使工程在合理使用期限内造成人身和财产损害的，承包人应承担</w:t>
      </w:r>
      <w:r>
        <w:rPr>
          <w:rFonts w:hint="eastAsia" w:ascii="宋体" w:hAnsi="宋体" w:eastAsia="宋体" w:cs="宋体"/>
          <w:kern w:val="0"/>
          <w:sz w:val="24"/>
          <w:lang w:eastAsia="zh-CN"/>
        </w:rPr>
        <w:t>所有</w:t>
      </w:r>
      <w:r>
        <w:rPr>
          <w:rFonts w:hint="eastAsia" w:ascii="宋体" w:hAnsi="宋体" w:eastAsia="宋体" w:cs="宋体"/>
          <w:kern w:val="0"/>
          <w:sz w:val="24"/>
        </w:rPr>
        <w:t>损害赔偿</w:t>
      </w:r>
      <w:r>
        <w:rPr>
          <w:rFonts w:hint="eastAsia" w:ascii="宋体" w:hAnsi="宋体" w:eastAsia="宋体" w:cs="宋体"/>
          <w:kern w:val="0"/>
          <w:sz w:val="24"/>
          <w:lang w:eastAsia="zh-CN"/>
        </w:rPr>
        <w:t>及全部</w:t>
      </w:r>
      <w:r>
        <w:rPr>
          <w:rFonts w:hint="eastAsia" w:ascii="宋体" w:hAnsi="宋体" w:eastAsia="宋体" w:cs="宋体"/>
          <w:kern w:val="0"/>
          <w:sz w:val="24"/>
        </w:rPr>
        <w:t xml:space="preserve">责任。 </w:t>
      </w:r>
    </w:p>
    <w:p w14:paraId="30E6CCD1">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b/>
          <w:kern w:val="0"/>
          <w:sz w:val="24"/>
        </w:rPr>
      </w:pPr>
      <w:r>
        <w:rPr>
          <w:rFonts w:hint="eastAsia" w:ascii="宋体" w:hAnsi="宋体" w:eastAsia="宋体" w:cs="宋体"/>
          <w:b/>
          <w:kern w:val="0"/>
          <w:sz w:val="24"/>
        </w:rPr>
        <w:t xml:space="preserve">四、质量保修金的支付 </w:t>
      </w:r>
    </w:p>
    <w:p w14:paraId="5F3541CA">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工程质量保修金一般不超过施工合同价款的</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%，本工程约定的工程质量保修金为施工合同价款的</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 xml:space="preserve">%。 </w:t>
      </w:r>
    </w:p>
    <w:p w14:paraId="02DFE56B">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color w:val="auto"/>
          <w:kern w:val="0"/>
          <w:sz w:val="24"/>
        </w:rPr>
        <w:t>本工程双方约定承</w:t>
      </w:r>
      <w:r>
        <w:rPr>
          <w:rFonts w:hint="eastAsia" w:ascii="宋体" w:hAnsi="宋体" w:eastAsia="宋体" w:cs="宋体"/>
          <w:kern w:val="0"/>
          <w:sz w:val="24"/>
        </w:rPr>
        <w:t>包人向发包人支付工程质量保修金金额为</w:t>
      </w:r>
      <w:r>
        <w:rPr>
          <w:rFonts w:hint="eastAsia" w:ascii="宋体" w:hAnsi="宋体" w:eastAsia="宋体" w:cs="宋体"/>
          <w:kern w:val="0"/>
          <w:sz w:val="24"/>
          <w:u w:val="single"/>
        </w:rPr>
        <w:t xml:space="preserve">      </w:t>
      </w:r>
      <w:r>
        <w:rPr>
          <w:rFonts w:hint="eastAsia" w:ascii="宋体" w:hAnsi="宋体" w:eastAsia="宋体" w:cs="宋体"/>
          <w:kern w:val="0"/>
          <w:sz w:val="24"/>
        </w:rPr>
        <w:t>（大写）。质量保修金银行利率为</w:t>
      </w:r>
      <w:r>
        <w:rPr>
          <w:rFonts w:hint="eastAsia" w:ascii="宋体" w:hAnsi="宋体" w:eastAsia="宋体" w:cs="宋体"/>
          <w:kern w:val="0"/>
          <w:sz w:val="24"/>
          <w:u w:val="single"/>
        </w:rPr>
        <w:t xml:space="preserve">  无  </w:t>
      </w:r>
      <w:r>
        <w:rPr>
          <w:rFonts w:hint="eastAsia" w:ascii="宋体" w:hAnsi="宋体" w:eastAsia="宋体" w:cs="宋体"/>
          <w:kern w:val="0"/>
          <w:sz w:val="24"/>
        </w:rPr>
        <w:t xml:space="preserve">。 </w:t>
      </w:r>
    </w:p>
    <w:p w14:paraId="73E5928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kern w:val="0"/>
          <w:sz w:val="24"/>
        </w:rPr>
      </w:pPr>
      <w:r>
        <w:rPr>
          <w:rFonts w:hint="eastAsia" w:ascii="宋体" w:hAnsi="宋体" w:eastAsia="宋体" w:cs="宋体"/>
          <w:b/>
          <w:kern w:val="0"/>
          <w:sz w:val="24"/>
        </w:rPr>
        <w:t>五、质量保修金的返还</w:t>
      </w:r>
      <w:r>
        <w:rPr>
          <w:rFonts w:hint="eastAsia" w:ascii="宋体" w:hAnsi="宋体" w:eastAsia="宋体" w:cs="宋体"/>
          <w:kern w:val="0"/>
          <w:sz w:val="24"/>
        </w:rPr>
        <w:t xml:space="preserve"> </w:t>
      </w:r>
    </w:p>
    <w:p w14:paraId="49BB255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color w:val="auto"/>
          <w:kern w:val="0"/>
          <w:sz w:val="24"/>
        </w:rPr>
        <w:t>发包人在质量保修期满后，</w:t>
      </w:r>
      <w:r>
        <w:rPr>
          <w:rFonts w:hint="eastAsia" w:ascii="宋体" w:hAnsi="宋体" w:eastAsia="宋体" w:cs="宋体"/>
          <w:color w:val="auto"/>
          <w:kern w:val="0"/>
          <w:sz w:val="24"/>
          <w:lang w:eastAsia="zh-CN"/>
        </w:rPr>
        <w:t>无任何质量问题</w:t>
      </w:r>
      <w:r>
        <w:rPr>
          <w:rFonts w:hint="eastAsia" w:ascii="宋体" w:hAnsi="宋体" w:eastAsia="宋体" w:cs="宋体"/>
          <w:color w:val="auto"/>
          <w:kern w:val="0"/>
          <w:sz w:val="24"/>
        </w:rPr>
        <w:t>将剩余保修金</w:t>
      </w:r>
      <w:r>
        <w:rPr>
          <w:rFonts w:hint="eastAsia" w:ascii="宋体" w:hAnsi="宋体" w:eastAsia="宋体" w:cs="宋体"/>
          <w:color w:val="auto"/>
          <w:kern w:val="0"/>
          <w:sz w:val="24"/>
          <w:lang w:eastAsia="zh-CN"/>
        </w:rPr>
        <w:t>一次性</w:t>
      </w:r>
      <w:r>
        <w:rPr>
          <w:rFonts w:hint="eastAsia" w:ascii="宋体" w:hAnsi="宋体" w:eastAsia="宋体" w:cs="宋体"/>
          <w:color w:val="auto"/>
          <w:kern w:val="0"/>
          <w:sz w:val="24"/>
        </w:rPr>
        <w:t xml:space="preserve">返还承包人。 </w:t>
      </w:r>
    </w:p>
    <w:p w14:paraId="14685D12">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2" w:firstLineChars="200"/>
        <w:textAlignment w:val="auto"/>
        <w:rPr>
          <w:rFonts w:hint="eastAsia" w:ascii="宋体" w:hAnsi="宋体" w:eastAsia="宋体" w:cs="宋体"/>
          <w:kern w:val="0"/>
          <w:sz w:val="24"/>
        </w:rPr>
      </w:pPr>
      <w:r>
        <w:rPr>
          <w:rFonts w:hint="eastAsia" w:ascii="宋体" w:hAnsi="宋体" w:eastAsia="宋体" w:cs="宋体"/>
          <w:b/>
          <w:kern w:val="0"/>
          <w:sz w:val="24"/>
        </w:rPr>
        <w:t>六、其他</w:t>
      </w:r>
      <w:r>
        <w:rPr>
          <w:rFonts w:hint="eastAsia" w:ascii="宋体" w:hAnsi="宋体" w:eastAsia="宋体" w:cs="宋体"/>
          <w:kern w:val="0"/>
          <w:sz w:val="24"/>
        </w:rPr>
        <w:t xml:space="preserve"> </w:t>
      </w:r>
    </w:p>
    <w:p w14:paraId="199A926F">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双方约定的其他工程质量保修事项：________________________________________</w:t>
      </w:r>
    </w:p>
    <w:p w14:paraId="7D80769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本工程质量保修作书为施工合同的附件，由施工合同发包人、承包人双方共同签订。</w:t>
      </w:r>
    </w:p>
    <w:p w14:paraId="67E277D0">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4AC7565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47CB3FCC">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73FBF769">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p>
    <w:p w14:paraId="54B7A45E">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发包人（公章）：</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 xml:space="preserve">  承 包 人（公章）：________________</w:t>
      </w:r>
    </w:p>
    <w:p w14:paraId="3379F928">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法定代表人（签字）：________________  法定代表人（签字）：______________</w:t>
      </w:r>
    </w:p>
    <w:p w14:paraId="6D6F8887">
      <w:pPr>
        <w:pStyle w:val="39"/>
        <w:keepNext w:val="0"/>
        <w:keepLines w:val="0"/>
        <w:pageBreakBefore w:val="0"/>
        <w:wordWrap/>
        <w:topLinePunct w:val="0"/>
        <w:bidi w:val="0"/>
        <w:snapToGrid/>
        <w:spacing w:before="0" w:beforeAutospacing="0" w:after="0" w:afterAutospacing="0" w:line="5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sz w:val="28"/>
          <w:szCs w:val="28"/>
          <w:lang w:val="en-US" w:eastAsia="zh-CN"/>
        </w:rPr>
        <w:t xml:space="preserve">                                    </w:t>
      </w:r>
      <w:r>
        <w:rPr>
          <w:rFonts w:hint="eastAsia" w:ascii="宋体" w:hAnsi="宋体" w:eastAsia="宋体" w:cs="宋体"/>
          <w:kern w:val="0"/>
          <w:sz w:val="24"/>
          <w:szCs w:val="24"/>
          <w:lang w:val="en-US" w:eastAsia="zh-CN" w:bidi="ar-SA"/>
        </w:rPr>
        <w:t>开户行：</w:t>
      </w:r>
    </w:p>
    <w:p w14:paraId="74E1EB8B">
      <w:pPr>
        <w:pStyle w:val="39"/>
        <w:keepNext w:val="0"/>
        <w:keepLines w:val="0"/>
        <w:pageBreakBefore w:val="0"/>
        <w:wordWrap/>
        <w:topLinePunct w:val="0"/>
        <w:bidi w:val="0"/>
        <w:snapToGrid/>
        <w:spacing w:before="0" w:beforeAutospacing="0" w:after="0" w:afterAutospacing="0" w:line="500" w:lineRule="exact"/>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                                          账号：</w:t>
      </w:r>
    </w:p>
    <w:p w14:paraId="309560A7">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360" w:firstLineChars="150"/>
        <w:textAlignment w:val="auto"/>
        <w:rPr>
          <w:rFonts w:hint="eastAsia" w:ascii="宋体" w:hAnsi="宋体" w:eastAsia="宋体" w:cs="宋体"/>
          <w:kern w:val="0"/>
          <w:sz w:val="24"/>
        </w:rPr>
      </w:pPr>
    </w:p>
    <w:p w14:paraId="5D18584A">
      <w:pPr>
        <w:pStyle w:val="2"/>
        <w:keepNext w:val="0"/>
        <w:keepLines w:val="0"/>
        <w:pageBreakBefore w:val="0"/>
        <w:widowControl w:val="0"/>
        <w:kinsoku w:val="0"/>
        <w:wordWrap/>
        <w:overflowPunct w:val="0"/>
        <w:topLinePunct w:val="0"/>
        <w:autoSpaceDE w:val="0"/>
        <w:autoSpaceDN w:val="0"/>
        <w:bidi w:val="0"/>
        <w:adjustRightInd w:val="0"/>
        <w:snapToGrid/>
        <w:spacing w:beforeAutospacing="0" w:afterAutospacing="0" w:line="500" w:lineRule="exact"/>
        <w:ind w:right="0"/>
        <w:jc w:val="both"/>
        <w:textAlignment w:val="auto"/>
        <w:rPr>
          <w:rFonts w:hint="eastAsia" w:ascii="宋体" w:hAnsi="宋体" w:eastAsia="宋体" w:cs="宋体"/>
          <w:kern w:val="2"/>
          <w:sz w:val="28"/>
          <w:szCs w:val="28"/>
          <w:highlight w:val="none"/>
          <w:lang w:val="en-US" w:eastAsia="zh-CN" w:bidi="ar-SA"/>
        </w:rPr>
      </w:pPr>
      <w:r>
        <w:rPr>
          <w:rFonts w:hint="eastAsia" w:ascii="宋体" w:hAnsi="宋体" w:eastAsia="宋体" w:cs="宋体"/>
          <w:kern w:val="0"/>
          <w:sz w:val="24"/>
        </w:rPr>
        <w:t xml:space="preserve">_____年_____月_____日               </w:t>
      </w:r>
      <w:r>
        <w:rPr>
          <w:rFonts w:hint="eastAsia" w:ascii="宋体" w:hAnsi="宋体" w:cs="宋体"/>
          <w:kern w:val="0"/>
          <w:sz w:val="24"/>
          <w:lang w:val="en-US" w:eastAsia="zh-CN"/>
        </w:rPr>
        <w:t xml:space="preserve">   </w:t>
      </w:r>
      <w:r>
        <w:rPr>
          <w:rFonts w:hint="eastAsia" w:ascii="宋体" w:hAnsi="宋体" w:eastAsia="宋体" w:cs="宋体"/>
          <w:kern w:val="0"/>
          <w:sz w:val="24"/>
        </w:rPr>
        <w:t xml:space="preserve">  _____ 年_____月_____日</w:t>
      </w:r>
    </w:p>
    <w:p w14:paraId="0D7A92AF">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left="0" w:leftChars="0" w:right="0" w:firstLine="560" w:firstLineChars="200"/>
        <w:jc w:val="right"/>
        <w:textAlignment w:val="auto"/>
        <w:rPr>
          <w:rFonts w:hint="eastAsia" w:ascii="宋体" w:hAnsi="宋体" w:eastAsia="宋体" w:cs="宋体"/>
          <w:kern w:val="2"/>
          <w:sz w:val="28"/>
          <w:szCs w:val="28"/>
          <w:highlight w:val="none"/>
          <w:lang w:val="en-US" w:eastAsia="zh-CN" w:bidi="ar-SA"/>
        </w:rPr>
      </w:pPr>
    </w:p>
    <w:p w14:paraId="423DAB57">
      <w:pPr>
        <w:pStyle w:val="2"/>
        <w:keepNext w:val="0"/>
        <w:keepLines w:val="0"/>
        <w:pageBreakBefore w:val="0"/>
        <w:widowControl w:val="0"/>
        <w:kinsoku w:val="0"/>
        <w:wordWrap/>
        <w:overflowPunct w:val="0"/>
        <w:topLinePunct w:val="0"/>
        <w:autoSpaceDE w:val="0"/>
        <w:autoSpaceDN w:val="0"/>
        <w:bidi w:val="0"/>
        <w:adjustRightInd w:val="0"/>
        <w:snapToGrid/>
        <w:spacing w:beforeLines="0" w:after="0" w:afterLines="0" w:line="240" w:lineRule="auto"/>
        <w:ind w:right="0"/>
        <w:textAlignment w:val="auto"/>
        <w:rPr>
          <w:rFonts w:hint="eastAsia" w:ascii="宋体" w:hAnsi="宋体" w:eastAsia="宋体" w:cs="宋体"/>
          <w:kern w:val="2"/>
          <w:sz w:val="28"/>
          <w:szCs w:val="28"/>
          <w:highlight w:val="none"/>
          <w:lang w:val="en-US" w:eastAsia="zh-CN" w:bidi="ar-SA"/>
        </w:rPr>
        <w:sectPr>
          <w:pgSz w:w="11905" w:h="16838"/>
          <w:pgMar w:top="1423" w:right="1582" w:bottom="1423" w:left="1604" w:header="992" w:footer="964" w:gutter="0"/>
          <w:pgBorders>
            <w:top w:val="none" w:sz="0" w:space="0"/>
            <w:left w:val="none" w:sz="0" w:space="0"/>
            <w:bottom w:val="none" w:sz="0" w:space="0"/>
            <w:right w:val="none" w:sz="0" w:space="0"/>
          </w:pgBorders>
          <w:pgNumType w:fmt="decimal"/>
          <w:cols w:space="0" w:num="1"/>
          <w:rtlGutter w:val="0"/>
          <w:docGrid w:linePitch="312" w:charSpace="0"/>
        </w:sectPr>
      </w:pPr>
    </w:p>
    <w:p w14:paraId="06CEA9AF">
      <w:pPr>
        <w:pStyle w:val="3"/>
        <w:keepNext w:val="0"/>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146" w:name="_Toc536202323"/>
      <w:bookmarkStart w:id="147" w:name="_Toc32731"/>
      <w:bookmarkStart w:id="148" w:name="_Toc536429332"/>
      <w:bookmarkStart w:id="149" w:name="_Toc536429385"/>
      <w:bookmarkStart w:id="150" w:name="_Toc13998"/>
      <w:bookmarkStart w:id="151" w:name="_Toc2234"/>
      <w:bookmarkStart w:id="152" w:name="_Toc25053"/>
      <w:bookmarkStart w:id="153" w:name="_Toc536202392"/>
      <w:bookmarkStart w:id="154" w:name="_Toc19543348"/>
      <w:r>
        <w:rPr>
          <w:rFonts w:hint="eastAsia" w:ascii="宋体" w:hAnsi="宋体" w:eastAsia="宋体" w:cs="宋体"/>
        </w:rPr>
        <w:t>第七部分  响应文件格式</w:t>
      </w:r>
      <w:bookmarkEnd w:id="146"/>
      <w:bookmarkEnd w:id="147"/>
      <w:bookmarkEnd w:id="148"/>
      <w:bookmarkEnd w:id="149"/>
      <w:bookmarkEnd w:id="150"/>
      <w:bookmarkEnd w:id="151"/>
      <w:bookmarkEnd w:id="152"/>
      <w:bookmarkEnd w:id="153"/>
      <w:bookmarkEnd w:id="154"/>
    </w:p>
    <w:p w14:paraId="0B61A603">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776DCDA5">
      <w:pPr>
        <w:widowControl/>
        <w:spacing w:line="600" w:lineRule="exact"/>
        <w:rPr>
          <w:rFonts w:hint="eastAsia" w:ascii="宋体" w:hAnsi="宋体" w:eastAsia="宋体" w:cs="宋体"/>
          <w:bCs/>
          <w:spacing w:val="20"/>
          <w:kern w:val="0"/>
          <w:sz w:val="84"/>
          <w:szCs w:val="84"/>
          <w:lang w:eastAsia="zh-CN"/>
        </w:rPr>
      </w:pPr>
      <w:r>
        <w:rPr>
          <w:rFonts w:hint="eastAsia" w:ascii="宋体" w:hAnsi="宋体" w:eastAsia="宋体" w:cs="宋体"/>
          <w:b/>
          <w:bCs/>
          <w:kern w:val="44"/>
          <w:sz w:val="32"/>
          <w:szCs w:val="32"/>
          <w:lang w:eastAsia="zh-CN"/>
        </w:rPr>
        <w:t>项目</w:t>
      </w:r>
      <w:r>
        <w:rPr>
          <w:rFonts w:hint="eastAsia" w:ascii="宋体" w:hAnsi="宋体" w:eastAsia="宋体" w:cs="宋体"/>
          <w:b/>
          <w:bCs/>
          <w:kern w:val="44"/>
          <w:sz w:val="32"/>
          <w:szCs w:val="32"/>
        </w:rPr>
        <w:t>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r>
        <w:rPr>
          <w:rFonts w:hint="eastAsia" w:ascii="宋体" w:hAnsi="宋体" w:cs="宋体"/>
          <w:b/>
          <w:bCs w:val="0"/>
          <w:sz w:val="32"/>
          <w:szCs w:val="32"/>
          <w:lang w:eastAsia="zh-CN"/>
        </w:rPr>
        <w:t>AKSH2025-ZCS-115</w:t>
      </w:r>
    </w:p>
    <w:p w14:paraId="1E5BD783">
      <w:pPr>
        <w:pStyle w:val="6"/>
        <w:rPr>
          <w:rFonts w:hint="eastAsia" w:ascii="宋体" w:hAnsi="宋体" w:eastAsia="宋体" w:cs="宋体"/>
        </w:rPr>
      </w:pPr>
    </w:p>
    <w:p w14:paraId="053124AA">
      <w:pPr>
        <w:widowControl/>
        <w:spacing w:before="158" w:beforeLines="50" w:line="800" w:lineRule="exact"/>
        <w:jc w:val="center"/>
        <w:rPr>
          <w:rFonts w:hint="eastAsia" w:ascii="宋体" w:hAnsi="宋体" w:eastAsia="宋体" w:cs="宋体"/>
          <w:b/>
          <w:spacing w:val="20"/>
          <w:kern w:val="0"/>
          <w:sz w:val="84"/>
          <w:szCs w:val="84"/>
        </w:rPr>
      </w:pPr>
    </w:p>
    <w:p w14:paraId="3CEC0E16">
      <w:pPr>
        <w:widowControl/>
        <w:spacing w:before="158" w:beforeLines="50" w:line="800" w:lineRule="exact"/>
        <w:jc w:val="center"/>
        <w:rPr>
          <w:rFonts w:hint="eastAsia" w:ascii="宋体" w:hAnsi="宋体" w:eastAsia="宋体" w:cs="宋体"/>
          <w:b/>
          <w:spacing w:val="20"/>
          <w:kern w:val="0"/>
          <w:sz w:val="56"/>
          <w:szCs w:val="56"/>
          <w:lang w:val="en-US" w:eastAsia="zh-CN"/>
        </w:rPr>
      </w:pPr>
      <w:r>
        <w:rPr>
          <w:rFonts w:hint="eastAsia" w:ascii="宋体" w:hAnsi="宋体" w:cs="宋体"/>
          <w:b/>
          <w:spacing w:val="20"/>
          <w:kern w:val="0"/>
          <w:sz w:val="56"/>
          <w:szCs w:val="56"/>
          <w:lang w:val="en-US" w:eastAsia="zh-CN"/>
        </w:rPr>
        <w:t>安康职业技术学院附属小学校园文化建设一期项目</w:t>
      </w:r>
    </w:p>
    <w:p w14:paraId="54918294">
      <w:pPr>
        <w:widowControl/>
        <w:spacing w:before="158" w:beforeLines="50" w:line="800" w:lineRule="exact"/>
        <w:jc w:val="center"/>
        <w:rPr>
          <w:rFonts w:hint="eastAsia" w:ascii="宋体" w:hAnsi="宋体" w:eastAsia="宋体" w:cs="宋体"/>
          <w:b/>
          <w:spacing w:val="20"/>
          <w:kern w:val="0"/>
          <w:sz w:val="84"/>
          <w:szCs w:val="84"/>
        </w:rPr>
      </w:pPr>
    </w:p>
    <w:p w14:paraId="4B6D415B">
      <w:pPr>
        <w:widowControl/>
        <w:spacing w:before="158" w:beforeLines="50" w:line="800" w:lineRule="exact"/>
        <w:jc w:val="center"/>
        <w:rPr>
          <w:rFonts w:hint="eastAsia" w:ascii="宋体" w:hAnsi="宋体" w:eastAsia="宋体" w:cs="宋体"/>
          <w:b/>
          <w:spacing w:val="20"/>
          <w:kern w:val="0"/>
          <w:sz w:val="84"/>
          <w:szCs w:val="84"/>
        </w:rPr>
      </w:pPr>
    </w:p>
    <w:p w14:paraId="700B10DD">
      <w:pPr>
        <w:pStyle w:val="43"/>
        <w:rPr>
          <w:rFonts w:hint="eastAsia" w:ascii="宋体" w:hAnsi="宋体" w:eastAsia="宋体" w:cs="宋体"/>
        </w:rPr>
      </w:pPr>
    </w:p>
    <w:p w14:paraId="5B95E655">
      <w:pPr>
        <w:pStyle w:val="27"/>
        <w:rPr>
          <w:rFonts w:hint="eastAsia" w:ascii="宋体" w:hAnsi="宋体" w:eastAsia="宋体" w:cs="宋体"/>
        </w:rPr>
      </w:pPr>
    </w:p>
    <w:p w14:paraId="26F32495">
      <w:pPr>
        <w:pStyle w:val="27"/>
        <w:rPr>
          <w:rFonts w:hint="eastAsia" w:ascii="宋体" w:hAnsi="宋体" w:eastAsia="宋体" w:cs="宋体"/>
        </w:rPr>
      </w:pPr>
    </w:p>
    <w:p w14:paraId="306C6F3A">
      <w:pPr>
        <w:widowControl/>
        <w:spacing w:before="158"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0F36900">
      <w:pPr>
        <w:pStyle w:val="27"/>
        <w:rPr>
          <w:rFonts w:hint="eastAsia" w:ascii="宋体" w:hAnsi="宋体" w:eastAsia="宋体" w:cs="宋体"/>
        </w:rPr>
      </w:pPr>
    </w:p>
    <w:p w14:paraId="6898DE3D">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p>
    <w:p w14:paraId="5F13E612">
      <w:pPr>
        <w:widowControl/>
        <w:spacing w:line="400" w:lineRule="exact"/>
        <w:rPr>
          <w:rFonts w:hint="eastAsia" w:ascii="宋体" w:hAnsi="宋体" w:eastAsia="宋体" w:cs="宋体"/>
          <w:bCs/>
          <w:sz w:val="18"/>
          <w:szCs w:val="18"/>
        </w:rPr>
      </w:pPr>
    </w:p>
    <w:p w14:paraId="78E9F824">
      <w:pPr>
        <w:widowControl/>
        <w:spacing w:line="400" w:lineRule="exact"/>
        <w:rPr>
          <w:rFonts w:hint="eastAsia" w:ascii="宋体" w:hAnsi="宋体" w:eastAsia="宋体" w:cs="宋体"/>
          <w:bCs/>
          <w:sz w:val="18"/>
          <w:szCs w:val="18"/>
        </w:rPr>
      </w:pPr>
    </w:p>
    <w:p w14:paraId="43C05DB7">
      <w:pPr>
        <w:pStyle w:val="42"/>
        <w:rPr>
          <w:rFonts w:hint="eastAsia" w:ascii="宋体" w:hAnsi="宋体" w:eastAsia="宋体" w:cs="宋体"/>
          <w:bCs/>
          <w:sz w:val="18"/>
          <w:szCs w:val="18"/>
        </w:rPr>
      </w:pPr>
    </w:p>
    <w:p w14:paraId="023A2E8A">
      <w:pPr>
        <w:pStyle w:val="42"/>
        <w:rPr>
          <w:rFonts w:hint="eastAsia" w:ascii="宋体" w:hAnsi="宋体" w:eastAsia="宋体" w:cs="宋体"/>
          <w:bCs/>
          <w:sz w:val="18"/>
          <w:szCs w:val="18"/>
        </w:rPr>
      </w:pPr>
    </w:p>
    <w:p w14:paraId="582331D1">
      <w:pPr>
        <w:pStyle w:val="42"/>
        <w:rPr>
          <w:rFonts w:hint="eastAsia" w:ascii="宋体" w:hAnsi="宋体" w:eastAsia="宋体" w:cs="宋体"/>
          <w:bCs/>
          <w:sz w:val="18"/>
          <w:szCs w:val="18"/>
        </w:rPr>
      </w:pPr>
    </w:p>
    <w:p w14:paraId="46DB7B3B">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0C85BA4E">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zh-CN"/>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lang w:val="zh-CN"/>
        </w:rPr>
        <w:t>被授权人（</w:t>
      </w:r>
      <w:r>
        <w:rPr>
          <w:rFonts w:hint="eastAsia" w:ascii="宋体" w:hAnsi="宋体" w:eastAsia="宋体" w:cs="宋体"/>
          <w:spacing w:val="4"/>
          <w:sz w:val="24"/>
          <w:lang w:val="en-US" w:eastAsia="zh-CN"/>
        </w:rPr>
        <w:t>签字或盖章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w:t>
      </w:r>
    </w:p>
    <w:p w14:paraId="4444F40F">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w:t>
      </w:r>
      <w:bookmarkEnd w:id="0"/>
    </w:p>
    <w:p w14:paraId="2A64FF80">
      <w:pPr>
        <w:pStyle w:val="65"/>
        <w:rPr>
          <w:rFonts w:hint="eastAsia" w:ascii="宋体" w:hAnsi="宋体" w:eastAsia="宋体" w:cs="宋体"/>
          <w:sz w:val="24"/>
          <w:szCs w:val="24"/>
        </w:rPr>
      </w:pPr>
    </w:p>
    <w:p w14:paraId="431F31AA">
      <w:pPr>
        <w:pStyle w:val="65"/>
        <w:rPr>
          <w:rFonts w:hint="eastAsia" w:ascii="宋体" w:hAnsi="宋体" w:eastAsia="宋体" w:cs="宋体"/>
          <w:sz w:val="24"/>
          <w:szCs w:val="24"/>
        </w:rPr>
      </w:pPr>
    </w:p>
    <w:p w14:paraId="41D77D27">
      <w:pPr>
        <w:pStyle w:val="27"/>
        <w:keepNext w:val="0"/>
        <w:keepLines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sz w:val="44"/>
          <w:szCs w:val="40"/>
          <w:lang w:val="en-US" w:eastAsia="zh-CN"/>
        </w:rPr>
      </w:pPr>
      <w:r>
        <w:rPr>
          <w:rFonts w:hint="eastAsia" w:ascii="宋体" w:hAnsi="宋体" w:eastAsia="宋体" w:cs="宋体"/>
          <w:sz w:val="56"/>
          <w:szCs w:val="52"/>
          <w:lang w:val="en-US" w:eastAsia="zh-CN"/>
        </w:rPr>
        <w:t>目   录</w:t>
      </w:r>
    </w:p>
    <w:p w14:paraId="31CB0333">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一、磋商响应函</w:t>
      </w:r>
    </w:p>
    <w:p w14:paraId="0EFD74D1">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rPr>
        <w:t>二、报价一览表</w:t>
      </w:r>
    </w:p>
    <w:p w14:paraId="1E3CED9D">
      <w:pPr>
        <w:spacing w:line="60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三、</w:t>
      </w:r>
      <w:r>
        <w:rPr>
          <w:rFonts w:hint="eastAsia" w:ascii="宋体" w:hAnsi="宋体" w:eastAsia="宋体" w:cs="宋体"/>
          <w:b w:val="0"/>
          <w:bCs/>
          <w:sz w:val="28"/>
          <w:szCs w:val="28"/>
          <w:lang w:val="en-US" w:eastAsia="zh-CN"/>
        </w:rPr>
        <w:t>已标价工程量清单</w:t>
      </w:r>
    </w:p>
    <w:p w14:paraId="5D77784E">
      <w:pPr>
        <w:spacing w:line="600" w:lineRule="exact"/>
        <w:ind w:firstLine="560" w:firstLineChars="200"/>
        <w:rPr>
          <w:rFonts w:hint="eastAsia" w:ascii="宋体" w:hAnsi="宋体" w:eastAsia="宋体" w:cs="宋体"/>
          <w:b w:val="0"/>
          <w:bCs/>
          <w:sz w:val="28"/>
          <w:szCs w:val="28"/>
        </w:rPr>
      </w:pPr>
      <w:r>
        <w:rPr>
          <w:rFonts w:hint="eastAsia" w:ascii="宋体" w:hAnsi="宋体" w:eastAsia="宋体" w:cs="宋体"/>
          <w:b w:val="0"/>
          <w:bCs/>
          <w:sz w:val="28"/>
          <w:szCs w:val="28"/>
          <w:lang w:val="en-US" w:eastAsia="zh-CN"/>
        </w:rPr>
        <w:t>四、</w:t>
      </w:r>
      <w:r>
        <w:rPr>
          <w:rFonts w:hint="eastAsia" w:ascii="宋体" w:hAnsi="宋体" w:eastAsia="宋体" w:cs="宋体"/>
          <w:b w:val="0"/>
          <w:bCs/>
          <w:sz w:val="28"/>
          <w:szCs w:val="28"/>
        </w:rPr>
        <w:t>资格证明文件</w:t>
      </w:r>
    </w:p>
    <w:p w14:paraId="33F96AD1">
      <w:pPr>
        <w:spacing w:line="600" w:lineRule="exact"/>
        <w:ind w:firstLine="560" w:firstLineChars="200"/>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五、商务偏离表</w:t>
      </w:r>
    </w:p>
    <w:p w14:paraId="7BA61BC3">
      <w:pPr>
        <w:spacing w:line="600" w:lineRule="exact"/>
        <w:ind w:firstLine="560" w:firstLineChars="200"/>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六</w:t>
      </w:r>
      <w:r>
        <w:rPr>
          <w:rFonts w:hint="eastAsia" w:ascii="宋体" w:hAnsi="宋体" w:eastAsia="宋体" w:cs="宋体"/>
          <w:b w:val="0"/>
          <w:bCs/>
          <w:sz w:val="28"/>
          <w:szCs w:val="28"/>
        </w:rPr>
        <w:t>、</w:t>
      </w:r>
      <w:r>
        <w:rPr>
          <w:rFonts w:hint="eastAsia" w:ascii="宋体" w:hAnsi="宋体" w:eastAsia="宋体" w:cs="宋体"/>
          <w:b w:val="0"/>
          <w:bCs/>
          <w:sz w:val="28"/>
          <w:szCs w:val="28"/>
          <w:lang w:val="en-US" w:eastAsia="zh-CN"/>
        </w:rPr>
        <w:t>响应</w:t>
      </w:r>
      <w:r>
        <w:rPr>
          <w:rFonts w:hint="eastAsia" w:ascii="宋体" w:hAnsi="宋体" w:eastAsia="宋体" w:cs="宋体"/>
          <w:b w:val="0"/>
          <w:bCs/>
          <w:sz w:val="28"/>
          <w:szCs w:val="28"/>
          <w:lang w:eastAsia="zh-CN"/>
        </w:rPr>
        <w:t>方案</w:t>
      </w:r>
    </w:p>
    <w:p w14:paraId="0A298FD3">
      <w:pPr>
        <w:spacing w:line="600" w:lineRule="exact"/>
        <w:ind w:firstLine="560" w:firstLineChars="200"/>
        <w:rPr>
          <w:rFonts w:hint="eastAsia" w:ascii="宋体" w:hAnsi="宋体" w:eastAsia="宋体" w:cs="宋体"/>
          <w:b/>
          <w:sz w:val="28"/>
          <w:szCs w:val="28"/>
        </w:rPr>
      </w:pPr>
      <w:r>
        <w:rPr>
          <w:rFonts w:hint="eastAsia" w:ascii="宋体" w:hAnsi="宋体" w:eastAsia="宋体" w:cs="宋体"/>
          <w:b w:val="0"/>
          <w:bCs/>
          <w:sz w:val="28"/>
          <w:szCs w:val="28"/>
          <w:lang w:val="en-US" w:eastAsia="zh-CN"/>
        </w:rPr>
        <w:t>七</w:t>
      </w:r>
      <w:r>
        <w:rPr>
          <w:rFonts w:hint="eastAsia" w:ascii="宋体" w:hAnsi="宋体" w:eastAsia="宋体" w:cs="宋体"/>
          <w:b w:val="0"/>
          <w:bCs/>
          <w:sz w:val="28"/>
          <w:szCs w:val="28"/>
        </w:rPr>
        <w:t>、投标人拒绝</w:t>
      </w:r>
      <w:r>
        <w:rPr>
          <w:rFonts w:hint="eastAsia" w:ascii="宋体" w:hAnsi="宋体" w:eastAsia="宋体" w:cs="宋体"/>
          <w:b w:val="0"/>
          <w:bCs/>
          <w:sz w:val="28"/>
          <w:szCs w:val="28"/>
          <w:lang w:eastAsia="zh-CN"/>
        </w:rPr>
        <w:t>招标投标</w:t>
      </w:r>
      <w:r>
        <w:rPr>
          <w:rFonts w:hint="eastAsia" w:ascii="宋体" w:hAnsi="宋体" w:eastAsia="宋体" w:cs="宋体"/>
          <w:b w:val="0"/>
          <w:bCs/>
          <w:sz w:val="28"/>
          <w:szCs w:val="28"/>
        </w:rPr>
        <w:t>领域商业贿赂承诺书</w:t>
      </w:r>
    </w:p>
    <w:p w14:paraId="36D4D340">
      <w:pPr>
        <w:pStyle w:val="27"/>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1382C625">
      <w:pPr>
        <w:widowControl/>
        <w:jc w:val="left"/>
        <w:rPr>
          <w:rFonts w:hint="eastAsia" w:ascii="宋体" w:hAnsi="宋体" w:eastAsia="宋体" w:cs="宋体"/>
          <w:b/>
          <w:sz w:val="32"/>
          <w:szCs w:val="32"/>
        </w:rPr>
      </w:pPr>
      <w:bookmarkStart w:id="155" w:name="_Toc536429343"/>
      <w:bookmarkStart w:id="156" w:name="_Toc536202334"/>
      <w:bookmarkStart w:id="157" w:name="_Toc25514"/>
      <w:bookmarkStart w:id="158" w:name="_Toc536202403"/>
      <w:bookmarkStart w:id="159" w:name="_Toc536429396"/>
      <w:r>
        <w:rPr>
          <w:rFonts w:hint="eastAsia" w:ascii="宋体" w:hAnsi="宋体" w:eastAsia="宋体" w:cs="宋体"/>
          <w:b/>
          <w:sz w:val="32"/>
          <w:szCs w:val="32"/>
        </w:rPr>
        <w:br w:type="page"/>
      </w:r>
    </w:p>
    <w:p w14:paraId="32397130">
      <w:pPr>
        <w:autoSpaceDE w:val="0"/>
        <w:autoSpaceDN w:val="0"/>
        <w:adjustRightInd w:val="0"/>
        <w:snapToGrid w:val="0"/>
        <w:spacing w:line="600" w:lineRule="exact"/>
        <w:ind w:firstLine="3213" w:firstLineChars="1000"/>
        <w:rPr>
          <w:rFonts w:hint="eastAsia" w:ascii="宋体" w:hAnsi="宋体" w:eastAsia="宋体" w:cs="宋体"/>
          <w:b/>
          <w:sz w:val="32"/>
          <w:szCs w:val="32"/>
        </w:rPr>
      </w:pPr>
      <w:r>
        <w:rPr>
          <w:rFonts w:hint="eastAsia" w:ascii="宋体" w:hAnsi="宋体" w:eastAsia="宋体" w:cs="宋体"/>
          <w:b/>
          <w:sz w:val="32"/>
          <w:szCs w:val="32"/>
        </w:rPr>
        <w:t>一、磋商响应函</w:t>
      </w:r>
    </w:p>
    <w:p w14:paraId="46BEF2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安康尚昊招标代理有限公司：</w:t>
      </w:r>
    </w:p>
    <w:p w14:paraId="595DD7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我单位收到贵公司</w:t>
      </w:r>
      <w:r>
        <w:rPr>
          <w:rFonts w:hint="eastAsia" w:ascii="宋体" w:hAnsi="宋体" w:eastAsia="宋体" w:cs="宋体"/>
          <w:color w:val="auto"/>
          <w:sz w:val="24"/>
          <w:szCs w:val="24"/>
          <w:u w:val="single"/>
        </w:rPr>
        <w:t xml:space="preserve">  （项目名称） （项目编号）     </w:t>
      </w:r>
      <w:r>
        <w:rPr>
          <w:rFonts w:hint="eastAsia" w:ascii="宋体" w:hAnsi="宋体" w:eastAsia="宋体" w:cs="宋体"/>
          <w:color w:val="auto"/>
          <w:sz w:val="24"/>
          <w:szCs w:val="24"/>
        </w:rPr>
        <w:t>的竞争性磋商文件，经详细研究，我公司决定参加本次磋商活动。为此，我方郑重承诺以下诸点，并负法律责任。</w:t>
      </w:r>
    </w:p>
    <w:p w14:paraId="41C55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1.</w:t>
      </w:r>
      <w:r>
        <w:rPr>
          <w:rFonts w:hint="eastAsia" w:ascii="宋体" w:hAnsi="宋体" w:eastAsia="宋体" w:cs="宋体"/>
          <w:color w:val="auto"/>
          <w:sz w:val="24"/>
          <w:szCs w:val="24"/>
        </w:rPr>
        <w:t>愿意按照竞争性磋商文件中的全部要求，提供合格的产品及完善的技术服务，履行合同的责任和义务。</w:t>
      </w:r>
    </w:p>
    <w:p w14:paraId="792BFB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2.</w:t>
      </w:r>
      <w:r>
        <w:rPr>
          <w:rFonts w:hint="eastAsia" w:ascii="宋体" w:hAnsi="宋体" w:eastAsia="宋体" w:cs="宋体"/>
          <w:color w:val="auto"/>
          <w:sz w:val="24"/>
          <w:szCs w:val="24"/>
        </w:rPr>
        <w:t>按照竞争性磋商文件的规定，我公司的响应总报价为：</w:t>
      </w:r>
    </w:p>
    <w:p w14:paraId="5337278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人民币（大写）：______________元；（小写）￥：______元；</w:t>
      </w:r>
    </w:p>
    <w:p w14:paraId="165BC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我们已详细阅读了竞争性磋商文件，完全理解并同意放弃提出含糊不清和误解问题的权力。</w:t>
      </w:r>
    </w:p>
    <w:p w14:paraId="180D0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同意向贵方提供贵方可能要求的、与本次磋商有关的任何证据资料。</w:t>
      </w:r>
    </w:p>
    <w:p w14:paraId="56633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我方承诺响应有效期为磋商后______日历日内有效。</w:t>
      </w:r>
    </w:p>
    <w:p w14:paraId="3CF087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所有关于本次磋商的函电，请按下列地址联系：</w:t>
      </w:r>
    </w:p>
    <w:p w14:paraId="0321B0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p>
    <w:p w14:paraId="06F0C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供应商（单位名称及公章）：__________</w:t>
      </w:r>
      <w:r>
        <w:rPr>
          <w:rFonts w:hint="eastAsia" w:ascii="宋体" w:hAnsi="宋体" w:eastAsia="宋体" w:cs="宋体"/>
          <w:color w:val="auto"/>
          <w:sz w:val="24"/>
          <w:szCs w:val="24"/>
          <w:u w:val="none"/>
        </w:rPr>
        <w:t>____________</w:t>
      </w:r>
      <w:r>
        <w:rPr>
          <w:rFonts w:hint="eastAsia" w:ascii="宋体" w:hAnsi="宋体" w:eastAsia="宋体" w:cs="宋体"/>
          <w:color w:val="auto"/>
          <w:sz w:val="24"/>
          <w:szCs w:val="24"/>
        </w:rPr>
        <w:t>____</w:t>
      </w:r>
    </w:p>
    <w:p w14:paraId="342A7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eastAsia="宋体" w:cs="宋体"/>
          <w:color w:val="auto"/>
          <w:sz w:val="24"/>
          <w:szCs w:val="24"/>
        </w:rPr>
        <w:t>）：_______________</w:t>
      </w:r>
    </w:p>
    <w:p w14:paraId="31E13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址：___________________________________</w:t>
      </w:r>
    </w:p>
    <w:p w14:paraId="6A3A9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开户银行：___________________________________</w:t>
      </w:r>
    </w:p>
    <w:p w14:paraId="1BAA5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lang w:eastAsia="zh-CN"/>
        </w:rPr>
        <w:t>账</w:t>
      </w:r>
      <w:r>
        <w:rPr>
          <w:rFonts w:hint="eastAsia" w:ascii="宋体" w:hAnsi="宋体" w:eastAsia="宋体" w:cs="宋体"/>
          <w:color w:val="auto"/>
          <w:sz w:val="24"/>
          <w:szCs w:val="24"/>
        </w:rPr>
        <w:t xml:space="preserve">    号：___________________________________</w:t>
      </w:r>
    </w:p>
    <w:p w14:paraId="062070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电    话：___________________________________</w:t>
      </w:r>
    </w:p>
    <w:p w14:paraId="5CAD39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邮    编：___________________________________</w:t>
      </w:r>
    </w:p>
    <w:p w14:paraId="134D3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sectPr>
          <w:pgSz w:w="11905" w:h="16838"/>
          <w:pgMar w:top="1423" w:right="1582" w:bottom="1423" w:left="1604" w:header="992" w:footer="964" w:gutter="0"/>
          <w:pgNumType w:fmt="decimal"/>
          <w:cols w:space="0" w:num="1"/>
          <w:rtlGutter w:val="0"/>
          <w:docGrid w:linePitch="317" w:charSpace="0"/>
        </w:sectPr>
      </w:pPr>
      <w:r>
        <w:rPr>
          <w:rFonts w:hint="eastAsia" w:ascii="宋体" w:hAnsi="宋体" w:eastAsia="宋体" w:cs="宋体"/>
          <w:color w:val="auto"/>
          <w:sz w:val="24"/>
          <w:szCs w:val="24"/>
        </w:rPr>
        <w:t>日    期：_______年_______月_______日</w:t>
      </w:r>
    </w:p>
    <w:p w14:paraId="7DAF5CEF">
      <w:pPr>
        <w:pStyle w:val="63"/>
        <w:rPr>
          <w:rFonts w:hint="eastAsia" w:ascii="宋体" w:hAnsi="宋体" w:eastAsia="宋体" w:cs="宋体"/>
        </w:rPr>
      </w:pPr>
    </w:p>
    <w:p w14:paraId="436B2843">
      <w:pPr>
        <w:autoSpaceDE w:val="0"/>
        <w:autoSpaceDN w:val="0"/>
        <w:adjustRightInd w:val="0"/>
        <w:snapToGrid w:val="0"/>
        <w:spacing w:line="360" w:lineRule="auto"/>
        <w:jc w:val="center"/>
        <w:rPr>
          <w:rFonts w:hint="eastAsia" w:ascii="宋体" w:hAnsi="宋体" w:eastAsia="宋体" w:cs="宋体"/>
          <w:b/>
          <w:sz w:val="24"/>
        </w:rPr>
      </w:pPr>
      <w:r>
        <w:rPr>
          <w:rFonts w:hint="eastAsia" w:ascii="宋体" w:hAnsi="宋体" w:eastAsia="宋体" w:cs="宋体"/>
          <w:b/>
          <w:sz w:val="32"/>
          <w:szCs w:val="32"/>
        </w:rPr>
        <w:t>二、报价一览表</w:t>
      </w:r>
    </w:p>
    <w:p w14:paraId="343C064F">
      <w:pPr>
        <w:autoSpaceDE w:val="0"/>
        <w:autoSpaceDN w:val="0"/>
        <w:adjustRightInd w:val="0"/>
        <w:snapToGrid w:val="0"/>
        <w:spacing w:line="360" w:lineRule="auto"/>
        <w:rPr>
          <w:rFonts w:hint="eastAsia" w:ascii="宋体" w:hAnsi="宋体" w:eastAsia="宋体" w:cs="宋体"/>
          <w:b/>
          <w:sz w:val="32"/>
          <w:szCs w:val="32"/>
        </w:rPr>
      </w:pPr>
      <w:r>
        <w:rPr>
          <w:rFonts w:hint="eastAsia" w:ascii="宋体" w:hAnsi="宋体" w:eastAsia="宋体" w:cs="宋体"/>
          <w:b/>
          <w:sz w:val="32"/>
          <w:szCs w:val="32"/>
        </w:rPr>
        <w:t xml:space="preserve"> </w:t>
      </w:r>
    </w:p>
    <w:p w14:paraId="2EFF7EAE">
      <w:pPr>
        <w:autoSpaceDE w:val="0"/>
        <w:autoSpaceDN w:val="0"/>
        <w:adjustRightInd w:val="0"/>
        <w:snapToGrid w:val="0"/>
        <w:spacing w:line="360" w:lineRule="auto"/>
        <w:rPr>
          <w:rFonts w:hint="eastAsia" w:ascii="宋体" w:hAnsi="宋体" w:eastAsia="宋体" w:cs="宋体"/>
          <w:bCs/>
          <w:sz w:val="24"/>
        </w:rPr>
      </w:pPr>
      <w:r>
        <w:rPr>
          <w:rFonts w:hint="eastAsia" w:ascii="宋体" w:hAnsi="宋体" w:eastAsia="宋体" w:cs="宋体"/>
          <w:b/>
          <w:sz w:val="32"/>
          <w:szCs w:val="32"/>
        </w:rPr>
        <w:t xml:space="preserve"> </w:t>
      </w:r>
      <w:r>
        <w:rPr>
          <w:rFonts w:hint="eastAsia" w:ascii="宋体" w:hAnsi="宋体" w:eastAsia="宋体" w:cs="宋体"/>
          <w:bCs/>
          <w:sz w:val="24"/>
        </w:rPr>
        <w:t>项目编号：</w:t>
      </w:r>
    </w:p>
    <w:p w14:paraId="0FEB3582">
      <w:pPr>
        <w:autoSpaceDE w:val="0"/>
        <w:autoSpaceDN w:val="0"/>
        <w:adjustRightInd w:val="0"/>
        <w:snapToGrid w:val="0"/>
        <w:spacing w:line="360" w:lineRule="auto"/>
        <w:ind w:firstLine="120" w:firstLineChars="50"/>
        <w:rPr>
          <w:rFonts w:hint="eastAsia" w:ascii="宋体" w:hAnsi="宋体" w:eastAsia="宋体" w:cs="宋体"/>
          <w:b/>
          <w:sz w:val="24"/>
        </w:rPr>
      </w:pPr>
      <w:r>
        <w:rPr>
          <w:rFonts w:hint="eastAsia" w:ascii="宋体" w:hAnsi="宋体" w:eastAsia="宋体" w:cs="宋体"/>
          <w:bCs/>
          <w:sz w:val="24"/>
        </w:rPr>
        <w:t>项目名称：</w:t>
      </w:r>
    </w:p>
    <w:tbl>
      <w:tblPr>
        <w:tblStyle w:val="4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2006"/>
        <w:gridCol w:w="1875"/>
        <w:gridCol w:w="1874"/>
        <w:gridCol w:w="1596"/>
      </w:tblGrid>
      <w:tr w14:paraId="5259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167" w:type="dxa"/>
            <w:vAlign w:val="center"/>
          </w:tcPr>
          <w:p w14:paraId="4A92594C">
            <w:pPr>
              <w:spacing w:line="560" w:lineRule="exact"/>
              <w:jc w:val="center"/>
              <w:rPr>
                <w:rFonts w:hint="eastAsia" w:ascii="宋体" w:hAnsi="宋体" w:eastAsia="宋体" w:cs="宋体"/>
                <w:bCs/>
                <w:sz w:val="24"/>
              </w:rPr>
            </w:pPr>
            <w:r>
              <w:rPr>
                <w:rFonts w:hint="eastAsia" w:ascii="宋体" w:hAnsi="宋体" w:eastAsia="宋体" w:cs="宋体"/>
                <w:bCs/>
                <w:sz w:val="24"/>
              </w:rPr>
              <w:t>项目名称</w:t>
            </w:r>
          </w:p>
        </w:tc>
        <w:tc>
          <w:tcPr>
            <w:tcW w:w="2006" w:type="dxa"/>
            <w:vAlign w:val="center"/>
          </w:tcPr>
          <w:p w14:paraId="5A67815B">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投标总报价</w:t>
            </w:r>
          </w:p>
          <w:p w14:paraId="1B7CAF47">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（元）</w:t>
            </w:r>
          </w:p>
        </w:tc>
        <w:tc>
          <w:tcPr>
            <w:tcW w:w="1875" w:type="dxa"/>
            <w:vAlign w:val="center"/>
          </w:tcPr>
          <w:p w14:paraId="4C184736">
            <w:pPr>
              <w:pStyle w:val="63"/>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工期</w:t>
            </w:r>
          </w:p>
          <w:p w14:paraId="2EFF0651">
            <w:pPr>
              <w:pStyle w:val="63"/>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（日历天）</w:t>
            </w:r>
          </w:p>
        </w:tc>
        <w:tc>
          <w:tcPr>
            <w:tcW w:w="1874" w:type="dxa"/>
            <w:vAlign w:val="center"/>
          </w:tcPr>
          <w:p w14:paraId="4F3FF10A">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质保期</w:t>
            </w:r>
          </w:p>
          <w:p w14:paraId="0617B142">
            <w:pPr>
              <w:pStyle w:val="63"/>
              <w:ind w:left="0" w:leftChars="0" w:firstLine="0" w:firstLineChars="0"/>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（年）</w:t>
            </w:r>
          </w:p>
        </w:tc>
        <w:tc>
          <w:tcPr>
            <w:tcW w:w="1596" w:type="dxa"/>
            <w:vAlign w:val="center"/>
          </w:tcPr>
          <w:p w14:paraId="7E987FD4">
            <w:pPr>
              <w:spacing w:line="560" w:lineRule="exact"/>
              <w:jc w:val="center"/>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质量等级</w:t>
            </w:r>
          </w:p>
        </w:tc>
      </w:tr>
      <w:tr w14:paraId="0819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2167" w:type="dxa"/>
            <w:vAlign w:val="center"/>
          </w:tcPr>
          <w:p w14:paraId="1FDA5F79">
            <w:pPr>
              <w:spacing w:line="560" w:lineRule="exact"/>
              <w:jc w:val="center"/>
              <w:rPr>
                <w:rFonts w:hint="eastAsia" w:ascii="宋体" w:hAnsi="宋体" w:eastAsia="宋体" w:cs="宋体"/>
                <w:bCs/>
                <w:sz w:val="24"/>
              </w:rPr>
            </w:pPr>
          </w:p>
        </w:tc>
        <w:tc>
          <w:tcPr>
            <w:tcW w:w="2006" w:type="dxa"/>
            <w:vAlign w:val="center"/>
          </w:tcPr>
          <w:p w14:paraId="72232B4A">
            <w:pPr>
              <w:spacing w:line="560" w:lineRule="exact"/>
              <w:jc w:val="center"/>
              <w:rPr>
                <w:rFonts w:hint="eastAsia" w:ascii="宋体" w:hAnsi="宋体" w:eastAsia="宋体" w:cs="宋体"/>
                <w:bCs/>
                <w:sz w:val="24"/>
              </w:rPr>
            </w:pPr>
          </w:p>
        </w:tc>
        <w:tc>
          <w:tcPr>
            <w:tcW w:w="1875" w:type="dxa"/>
            <w:vAlign w:val="center"/>
          </w:tcPr>
          <w:p w14:paraId="49F73C57">
            <w:pPr>
              <w:spacing w:line="560" w:lineRule="exact"/>
              <w:jc w:val="center"/>
              <w:rPr>
                <w:rFonts w:hint="eastAsia" w:ascii="宋体" w:hAnsi="宋体" w:eastAsia="宋体" w:cs="宋体"/>
                <w:bCs/>
                <w:color w:val="FF0000"/>
                <w:sz w:val="24"/>
              </w:rPr>
            </w:pPr>
            <w:r>
              <w:rPr>
                <w:rFonts w:hint="eastAsia" w:ascii="宋体" w:hAnsi="宋体" w:eastAsia="宋体" w:cs="宋体"/>
                <w:bCs/>
                <w:color w:val="FF0000"/>
                <w:sz w:val="24"/>
              </w:rPr>
              <w:t xml:space="preserve"> </w:t>
            </w:r>
          </w:p>
        </w:tc>
        <w:tc>
          <w:tcPr>
            <w:tcW w:w="1874" w:type="dxa"/>
            <w:vAlign w:val="center"/>
          </w:tcPr>
          <w:p w14:paraId="3C7B92DF">
            <w:pPr>
              <w:spacing w:line="560" w:lineRule="exact"/>
              <w:jc w:val="center"/>
              <w:rPr>
                <w:rFonts w:hint="eastAsia" w:ascii="宋体" w:hAnsi="宋体" w:eastAsia="宋体" w:cs="宋体"/>
                <w:bCs/>
                <w:sz w:val="24"/>
              </w:rPr>
            </w:pPr>
          </w:p>
        </w:tc>
        <w:tc>
          <w:tcPr>
            <w:tcW w:w="1596" w:type="dxa"/>
            <w:vAlign w:val="center"/>
          </w:tcPr>
          <w:p w14:paraId="45A985B2">
            <w:pPr>
              <w:spacing w:line="560" w:lineRule="exact"/>
              <w:jc w:val="center"/>
              <w:rPr>
                <w:rFonts w:hint="eastAsia" w:ascii="宋体" w:hAnsi="宋体" w:eastAsia="宋体" w:cs="宋体"/>
                <w:bCs/>
                <w:sz w:val="24"/>
              </w:rPr>
            </w:pPr>
          </w:p>
        </w:tc>
      </w:tr>
      <w:tr w14:paraId="5FB9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2167" w:type="dxa"/>
            <w:vAlign w:val="center"/>
          </w:tcPr>
          <w:p w14:paraId="6FBA2634">
            <w:pPr>
              <w:spacing w:line="560" w:lineRule="exact"/>
              <w:jc w:val="center"/>
              <w:rPr>
                <w:rFonts w:hint="eastAsia" w:ascii="宋体" w:hAnsi="宋体" w:eastAsia="宋体" w:cs="宋体"/>
                <w:bCs/>
                <w:sz w:val="24"/>
              </w:rPr>
            </w:pPr>
            <w:r>
              <w:rPr>
                <w:rFonts w:hint="eastAsia" w:ascii="宋体" w:hAnsi="宋体" w:eastAsia="宋体" w:cs="宋体"/>
                <w:bCs/>
                <w:kern w:val="2"/>
                <w:sz w:val="24"/>
                <w:szCs w:val="21"/>
                <w:lang w:val="en-US" w:eastAsia="zh-CN" w:bidi="ar-SA"/>
              </w:rPr>
              <w:t>投标总报价</w:t>
            </w:r>
            <w:r>
              <w:rPr>
                <w:rFonts w:hint="eastAsia" w:ascii="宋体" w:hAnsi="宋体" w:eastAsia="宋体" w:cs="宋体"/>
                <w:bCs/>
                <w:sz w:val="24"/>
              </w:rPr>
              <w:t>（大写）</w:t>
            </w:r>
          </w:p>
        </w:tc>
        <w:tc>
          <w:tcPr>
            <w:tcW w:w="7351" w:type="dxa"/>
            <w:gridSpan w:val="4"/>
            <w:vAlign w:val="center"/>
          </w:tcPr>
          <w:p w14:paraId="3C3769E5">
            <w:pPr>
              <w:spacing w:line="560" w:lineRule="exact"/>
              <w:rPr>
                <w:rFonts w:hint="eastAsia" w:ascii="宋体" w:hAnsi="宋体" w:eastAsia="宋体" w:cs="宋体"/>
                <w:bCs/>
                <w:sz w:val="24"/>
              </w:rPr>
            </w:pPr>
          </w:p>
        </w:tc>
      </w:tr>
    </w:tbl>
    <w:p w14:paraId="5B54CC19">
      <w:pPr>
        <w:rPr>
          <w:rFonts w:hint="eastAsia" w:ascii="宋体" w:hAnsi="宋体" w:eastAsia="宋体" w:cs="宋体"/>
          <w:sz w:val="24"/>
        </w:rPr>
      </w:pPr>
    </w:p>
    <w:p w14:paraId="6B59D7A2">
      <w:pPr>
        <w:spacing w:line="360" w:lineRule="auto"/>
        <w:ind w:firstLine="480" w:firstLineChars="200"/>
        <w:jc w:val="left"/>
        <w:rPr>
          <w:rFonts w:hint="eastAsia" w:ascii="宋体" w:hAnsi="宋体" w:eastAsia="宋体" w:cs="宋体"/>
          <w:sz w:val="24"/>
        </w:rPr>
      </w:pPr>
      <w:r>
        <w:rPr>
          <w:rFonts w:hint="eastAsia" w:ascii="宋体" w:hAnsi="宋体" w:eastAsia="宋体" w:cs="宋体"/>
          <w:color w:val="auto"/>
          <w:sz w:val="24"/>
          <w:szCs w:val="24"/>
        </w:rPr>
        <w:t>备注：投标人所报的价格应考虑到可能发生的所有与完成本项目相关</w:t>
      </w:r>
      <w:r>
        <w:rPr>
          <w:rFonts w:hint="eastAsia" w:ascii="宋体" w:hAnsi="宋体" w:eastAsia="宋体" w:cs="宋体"/>
          <w:color w:val="auto"/>
          <w:sz w:val="24"/>
          <w:szCs w:val="24"/>
          <w:lang w:val="en-US" w:eastAsia="zh-CN"/>
        </w:rPr>
        <w:t>费用</w:t>
      </w:r>
      <w:r>
        <w:rPr>
          <w:rFonts w:hint="eastAsia" w:ascii="宋体" w:hAnsi="宋体" w:eastAsia="宋体" w:cs="宋体"/>
          <w:color w:val="auto"/>
          <w:sz w:val="24"/>
          <w:szCs w:val="24"/>
        </w:rPr>
        <w:t>及履行合同义务有关的一切费用。</w:t>
      </w:r>
    </w:p>
    <w:p w14:paraId="79EF4168">
      <w:pPr>
        <w:ind w:firstLine="240" w:firstLineChars="100"/>
        <w:rPr>
          <w:rFonts w:hint="eastAsia" w:ascii="宋体" w:hAnsi="宋体" w:eastAsia="宋体" w:cs="宋体"/>
          <w:sz w:val="24"/>
        </w:rPr>
      </w:pPr>
    </w:p>
    <w:p w14:paraId="7ADAAF9C">
      <w:pPr>
        <w:overflowPunct/>
        <w:topLinePunct w:val="0"/>
        <w:bidi w:val="0"/>
        <w:adjustRightInd w:val="0"/>
        <w:snapToGrid w:val="0"/>
        <w:spacing w:line="500" w:lineRule="atLeast"/>
        <w:ind w:firstLine="240" w:firstLineChars="1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55FD0BA">
      <w:pPr>
        <w:overflowPunct/>
        <w:topLinePunct w:val="0"/>
        <w:bidi w:val="0"/>
        <w:adjustRightInd w:val="0"/>
        <w:snapToGrid w:val="0"/>
        <w:spacing w:line="500" w:lineRule="atLeast"/>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D7E1CDD">
      <w:pPr>
        <w:overflowPunct/>
        <w:topLinePunct w:val="0"/>
        <w:bidi w:val="0"/>
        <w:adjustRightInd w:val="0"/>
        <w:snapToGrid w:val="0"/>
        <w:spacing w:line="500" w:lineRule="atLeast"/>
        <w:ind w:firstLine="240" w:firstLineChars="1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294C1703">
      <w:pPr>
        <w:adjustRightInd w:val="0"/>
        <w:snapToGrid w:val="0"/>
        <w:spacing w:line="360" w:lineRule="auto"/>
        <w:rPr>
          <w:rFonts w:hint="eastAsia" w:ascii="宋体" w:hAnsi="宋体" w:eastAsia="宋体" w:cs="宋体"/>
          <w:sz w:val="24"/>
          <w:szCs w:val="24"/>
        </w:rPr>
      </w:pPr>
    </w:p>
    <w:p w14:paraId="014997D7">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49F2F110">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6181BA7E">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04A75661">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76DDE9A2">
      <w:pPr>
        <w:pStyle w:val="2"/>
        <w:rPr>
          <w:rFonts w:hint="eastAsia" w:ascii="宋体" w:hAnsi="宋体" w:eastAsia="宋体" w:cs="宋体"/>
        </w:rPr>
      </w:pPr>
    </w:p>
    <w:p w14:paraId="1FD54AF7">
      <w:pPr>
        <w:autoSpaceDE w:val="0"/>
        <w:autoSpaceDN w:val="0"/>
        <w:adjustRightInd w:val="0"/>
        <w:snapToGrid w:val="0"/>
        <w:spacing w:line="360" w:lineRule="auto"/>
        <w:ind w:firstLine="3855" w:firstLineChars="1200"/>
        <w:jc w:val="left"/>
        <w:rPr>
          <w:rFonts w:hint="eastAsia" w:ascii="宋体" w:hAnsi="宋体" w:eastAsia="宋体" w:cs="宋体"/>
          <w:b/>
          <w:sz w:val="32"/>
          <w:szCs w:val="32"/>
        </w:rPr>
      </w:pPr>
    </w:p>
    <w:p w14:paraId="32B9827F">
      <w:pPr>
        <w:autoSpaceDE w:val="0"/>
        <w:autoSpaceDN w:val="0"/>
        <w:adjustRightInd w:val="0"/>
        <w:snapToGrid w:val="0"/>
        <w:spacing w:line="360" w:lineRule="auto"/>
        <w:jc w:val="center"/>
        <w:rPr>
          <w:rFonts w:hint="eastAsia" w:ascii="宋体" w:hAnsi="宋体" w:eastAsia="宋体" w:cs="宋体"/>
          <w:bCs/>
          <w:sz w:val="24"/>
        </w:rPr>
      </w:pPr>
      <w:r>
        <w:rPr>
          <w:rFonts w:hint="eastAsia" w:ascii="宋体" w:hAnsi="宋体" w:eastAsia="宋体" w:cs="宋体"/>
          <w:b/>
          <w:sz w:val="32"/>
          <w:szCs w:val="32"/>
        </w:rPr>
        <w:t>主要材料明细表</w:t>
      </w:r>
    </w:p>
    <w:p w14:paraId="41F8EDE8">
      <w:pPr>
        <w:spacing w:line="240" w:lineRule="exact"/>
        <w:rPr>
          <w:rFonts w:hint="eastAsia" w:ascii="宋体" w:hAnsi="宋体" w:eastAsia="宋体" w:cs="宋体"/>
        </w:rPr>
      </w:pPr>
      <w:r>
        <w:rPr>
          <w:rFonts w:hint="eastAsia" w:ascii="宋体" w:hAnsi="宋体" w:eastAsia="宋体" w:cs="宋体"/>
        </w:rPr>
        <w:t xml:space="preserve">                                  </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40"/>
        <w:gridCol w:w="1260"/>
        <w:gridCol w:w="1260"/>
        <w:gridCol w:w="1287"/>
        <w:gridCol w:w="798"/>
        <w:gridCol w:w="735"/>
        <w:gridCol w:w="840"/>
      </w:tblGrid>
      <w:tr w14:paraId="1B34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jc w:val="center"/>
        </w:trPr>
        <w:tc>
          <w:tcPr>
            <w:tcW w:w="1020" w:type="dxa"/>
            <w:noWrap w:val="0"/>
            <w:vAlign w:val="center"/>
          </w:tcPr>
          <w:p w14:paraId="6C7D7C1B">
            <w:pPr>
              <w:jc w:val="center"/>
              <w:rPr>
                <w:rFonts w:hint="eastAsia" w:ascii="宋体" w:hAnsi="宋体" w:eastAsia="宋体" w:cs="宋体"/>
                <w:sz w:val="25"/>
                <w:szCs w:val="25"/>
              </w:rPr>
            </w:pPr>
            <w:r>
              <w:rPr>
                <w:rFonts w:hint="eastAsia" w:ascii="宋体" w:hAnsi="宋体" w:eastAsia="宋体" w:cs="宋体"/>
                <w:sz w:val="25"/>
                <w:szCs w:val="25"/>
              </w:rPr>
              <w:t>序号</w:t>
            </w:r>
          </w:p>
        </w:tc>
        <w:tc>
          <w:tcPr>
            <w:tcW w:w="1440" w:type="dxa"/>
            <w:noWrap w:val="0"/>
            <w:vAlign w:val="center"/>
          </w:tcPr>
          <w:p w14:paraId="5E95226A">
            <w:pPr>
              <w:jc w:val="center"/>
              <w:rPr>
                <w:rFonts w:hint="eastAsia" w:ascii="宋体" w:hAnsi="宋体" w:eastAsia="宋体" w:cs="宋体"/>
                <w:sz w:val="25"/>
                <w:szCs w:val="25"/>
              </w:rPr>
            </w:pPr>
            <w:r>
              <w:rPr>
                <w:rFonts w:hint="eastAsia" w:ascii="宋体" w:hAnsi="宋体" w:eastAsia="宋体" w:cs="宋体"/>
                <w:sz w:val="25"/>
                <w:szCs w:val="25"/>
              </w:rPr>
              <w:t>材料名称</w:t>
            </w:r>
          </w:p>
        </w:tc>
        <w:tc>
          <w:tcPr>
            <w:tcW w:w="1260" w:type="dxa"/>
            <w:noWrap w:val="0"/>
            <w:vAlign w:val="center"/>
          </w:tcPr>
          <w:p w14:paraId="5C425E34">
            <w:pPr>
              <w:jc w:val="center"/>
              <w:rPr>
                <w:rFonts w:hint="eastAsia" w:ascii="宋体" w:hAnsi="宋体" w:eastAsia="宋体" w:cs="宋体"/>
                <w:sz w:val="25"/>
                <w:szCs w:val="25"/>
              </w:rPr>
            </w:pPr>
            <w:r>
              <w:rPr>
                <w:rFonts w:hint="eastAsia" w:ascii="宋体" w:hAnsi="宋体" w:eastAsia="宋体" w:cs="宋体"/>
                <w:sz w:val="25"/>
                <w:szCs w:val="25"/>
              </w:rPr>
              <w:t>规格型号</w:t>
            </w:r>
          </w:p>
        </w:tc>
        <w:tc>
          <w:tcPr>
            <w:tcW w:w="1260" w:type="dxa"/>
            <w:noWrap w:val="0"/>
            <w:vAlign w:val="center"/>
          </w:tcPr>
          <w:p w14:paraId="33AD1B85">
            <w:pPr>
              <w:jc w:val="center"/>
              <w:rPr>
                <w:rFonts w:hint="eastAsia" w:ascii="宋体" w:hAnsi="宋体" w:eastAsia="宋体" w:cs="宋体"/>
                <w:sz w:val="25"/>
                <w:szCs w:val="25"/>
              </w:rPr>
            </w:pPr>
            <w:r>
              <w:rPr>
                <w:rFonts w:hint="eastAsia" w:ascii="宋体" w:hAnsi="宋体" w:eastAsia="宋体" w:cs="宋体"/>
                <w:sz w:val="25"/>
                <w:szCs w:val="25"/>
              </w:rPr>
              <w:t>品 牌</w:t>
            </w:r>
          </w:p>
        </w:tc>
        <w:tc>
          <w:tcPr>
            <w:tcW w:w="1287" w:type="dxa"/>
            <w:noWrap w:val="0"/>
            <w:vAlign w:val="center"/>
          </w:tcPr>
          <w:p w14:paraId="37C18CF3">
            <w:pPr>
              <w:jc w:val="center"/>
              <w:rPr>
                <w:rFonts w:hint="eastAsia" w:ascii="宋体" w:hAnsi="宋体" w:eastAsia="宋体" w:cs="宋体"/>
                <w:sz w:val="25"/>
                <w:szCs w:val="25"/>
              </w:rPr>
            </w:pPr>
            <w:r>
              <w:rPr>
                <w:rFonts w:hint="eastAsia" w:ascii="宋体" w:hAnsi="宋体" w:eastAsia="宋体" w:cs="宋体"/>
                <w:sz w:val="25"/>
                <w:szCs w:val="25"/>
              </w:rPr>
              <w:t>生产厂家</w:t>
            </w:r>
          </w:p>
        </w:tc>
        <w:tc>
          <w:tcPr>
            <w:tcW w:w="798" w:type="dxa"/>
            <w:noWrap w:val="0"/>
            <w:vAlign w:val="center"/>
          </w:tcPr>
          <w:p w14:paraId="27652FD7">
            <w:pPr>
              <w:jc w:val="center"/>
              <w:rPr>
                <w:rFonts w:hint="eastAsia" w:ascii="宋体" w:hAnsi="宋体" w:eastAsia="宋体" w:cs="宋体"/>
                <w:sz w:val="25"/>
                <w:szCs w:val="25"/>
              </w:rPr>
            </w:pPr>
            <w:r>
              <w:rPr>
                <w:rFonts w:hint="eastAsia" w:ascii="宋体" w:hAnsi="宋体" w:eastAsia="宋体" w:cs="宋体"/>
                <w:sz w:val="25"/>
                <w:szCs w:val="25"/>
              </w:rPr>
              <w:t>单位</w:t>
            </w:r>
          </w:p>
        </w:tc>
        <w:tc>
          <w:tcPr>
            <w:tcW w:w="735" w:type="dxa"/>
            <w:noWrap w:val="0"/>
            <w:vAlign w:val="center"/>
          </w:tcPr>
          <w:p w14:paraId="5FAB3F55">
            <w:pPr>
              <w:jc w:val="center"/>
              <w:rPr>
                <w:rFonts w:hint="eastAsia" w:ascii="宋体" w:hAnsi="宋体" w:eastAsia="宋体" w:cs="宋体"/>
                <w:sz w:val="25"/>
                <w:szCs w:val="25"/>
              </w:rPr>
            </w:pPr>
            <w:r>
              <w:rPr>
                <w:rFonts w:hint="eastAsia" w:ascii="宋体" w:hAnsi="宋体" w:eastAsia="宋体" w:cs="宋体"/>
                <w:sz w:val="25"/>
                <w:szCs w:val="25"/>
              </w:rPr>
              <w:t>数量</w:t>
            </w:r>
          </w:p>
        </w:tc>
        <w:tc>
          <w:tcPr>
            <w:tcW w:w="840" w:type="dxa"/>
            <w:noWrap w:val="0"/>
            <w:vAlign w:val="center"/>
          </w:tcPr>
          <w:p w14:paraId="209684D5">
            <w:pPr>
              <w:jc w:val="center"/>
              <w:rPr>
                <w:rFonts w:hint="eastAsia" w:ascii="宋体" w:hAnsi="宋体" w:eastAsia="宋体" w:cs="宋体"/>
                <w:sz w:val="25"/>
                <w:szCs w:val="25"/>
              </w:rPr>
            </w:pPr>
            <w:r>
              <w:rPr>
                <w:rFonts w:hint="eastAsia" w:ascii="宋体" w:hAnsi="宋体" w:eastAsia="宋体" w:cs="宋体"/>
                <w:sz w:val="25"/>
                <w:szCs w:val="25"/>
              </w:rPr>
              <w:t>备注</w:t>
            </w:r>
          </w:p>
        </w:tc>
      </w:tr>
      <w:tr w14:paraId="4C52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CEADFA1">
            <w:pPr>
              <w:rPr>
                <w:rFonts w:hint="eastAsia" w:ascii="宋体" w:hAnsi="宋体" w:eastAsia="宋体" w:cs="宋体"/>
              </w:rPr>
            </w:pPr>
          </w:p>
        </w:tc>
        <w:tc>
          <w:tcPr>
            <w:tcW w:w="1440" w:type="dxa"/>
            <w:noWrap w:val="0"/>
            <w:vAlign w:val="top"/>
          </w:tcPr>
          <w:p w14:paraId="2297E400">
            <w:pPr>
              <w:rPr>
                <w:rFonts w:hint="eastAsia" w:ascii="宋体" w:hAnsi="宋体" w:eastAsia="宋体" w:cs="宋体"/>
              </w:rPr>
            </w:pPr>
          </w:p>
        </w:tc>
        <w:tc>
          <w:tcPr>
            <w:tcW w:w="1260" w:type="dxa"/>
            <w:noWrap w:val="0"/>
            <w:vAlign w:val="top"/>
          </w:tcPr>
          <w:p w14:paraId="544F2888">
            <w:pPr>
              <w:rPr>
                <w:rFonts w:hint="eastAsia" w:ascii="宋体" w:hAnsi="宋体" w:eastAsia="宋体" w:cs="宋体"/>
              </w:rPr>
            </w:pPr>
          </w:p>
        </w:tc>
        <w:tc>
          <w:tcPr>
            <w:tcW w:w="1260" w:type="dxa"/>
            <w:noWrap w:val="0"/>
            <w:vAlign w:val="top"/>
          </w:tcPr>
          <w:p w14:paraId="3BB7E84C">
            <w:pPr>
              <w:rPr>
                <w:rFonts w:hint="eastAsia" w:ascii="宋体" w:hAnsi="宋体" w:eastAsia="宋体" w:cs="宋体"/>
              </w:rPr>
            </w:pPr>
          </w:p>
        </w:tc>
        <w:tc>
          <w:tcPr>
            <w:tcW w:w="1287" w:type="dxa"/>
            <w:noWrap w:val="0"/>
            <w:vAlign w:val="top"/>
          </w:tcPr>
          <w:p w14:paraId="42EF321E">
            <w:pPr>
              <w:rPr>
                <w:rFonts w:hint="eastAsia" w:ascii="宋体" w:hAnsi="宋体" w:eastAsia="宋体" w:cs="宋体"/>
              </w:rPr>
            </w:pPr>
          </w:p>
        </w:tc>
        <w:tc>
          <w:tcPr>
            <w:tcW w:w="798" w:type="dxa"/>
            <w:noWrap w:val="0"/>
            <w:vAlign w:val="top"/>
          </w:tcPr>
          <w:p w14:paraId="7CDE24B0">
            <w:pPr>
              <w:rPr>
                <w:rFonts w:hint="eastAsia" w:ascii="宋体" w:hAnsi="宋体" w:eastAsia="宋体" w:cs="宋体"/>
              </w:rPr>
            </w:pPr>
          </w:p>
        </w:tc>
        <w:tc>
          <w:tcPr>
            <w:tcW w:w="735" w:type="dxa"/>
            <w:noWrap w:val="0"/>
            <w:vAlign w:val="top"/>
          </w:tcPr>
          <w:p w14:paraId="7F3F2EB4">
            <w:pPr>
              <w:rPr>
                <w:rFonts w:hint="eastAsia" w:ascii="宋体" w:hAnsi="宋体" w:eastAsia="宋体" w:cs="宋体"/>
              </w:rPr>
            </w:pPr>
          </w:p>
        </w:tc>
        <w:tc>
          <w:tcPr>
            <w:tcW w:w="840" w:type="dxa"/>
            <w:noWrap w:val="0"/>
            <w:vAlign w:val="top"/>
          </w:tcPr>
          <w:p w14:paraId="7FF5B061">
            <w:pPr>
              <w:rPr>
                <w:rFonts w:hint="eastAsia" w:ascii="宋体" w:hAnsi="宋体" w:eastAsia="宋体" w:cs="宋体"/>
              </w:rPr>
            </w:pPr>
          </w:p>
        </w:tc>
      </w:tr>
      <w:tr w14:paraId="45E5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3C4BC0B">
            <w:pPr>
              <w:rPr>
                <w:rFonts w:hint="eastAsia" w:ascii="宋体" w:hAnsi="宋体" w:eastAsia="宋体" w:cs="宋体"/>
              </w:rPr>
            </w:pPr>
          </w:p>
        </w:tc>
        <w:tc>
          <w:tcPr>
            <w:tcW w:w="1440" w:type="dxa"/>
            <w:noWrap w:val="0"/>
            <w:vAlign w:val="top"/>
          </w:tcPr>
          <w:p w14:paraId="602F3795">
            <w:pPr>
              <w:rPr>
                <w:rFonts w:hint="eastAsia" w:ascii="宋体" w:hAnsi="宋体" w:eastAsia="宋体" w:cs="宋体"/>
              </w:rPr>
            </w:pPr>
          </w:p>
        </w:tc>
        <w:tc>
          <w:tcPr>
            <w:tcW w:w="1260" w:type="dxa"/>
            <w:noWrap w:val="0"/>
            <w:vAlign w:val="top"/>
          </w:tcPr>
          <w:p w14:paraId="3BA85980">
            <w:pPr>
              <w:rPr>
                <w:rFonts w:hint="eastAsia" w:ascii="宋体" w:hAnsi="宋体" w:eastAsia="宋体" w:cs="宋体"/>
              </w:rPr>
            </w:pPr>
          </w:p>
        </w:tc>
        <w:tc>
          <w:tcPr>
            <w:tcW w:w="1260" w:type="dxa"/>
            <w:noWrap w:val="0"/>
            <w:vAlign w:val="top"/>
          </w:tcPr>
          <w:p w14:paraId="63432A9E">
            <w:pPr>
              <w:rPr>
                <w:rFonts w:hint="eastAsia" w:ascii="宋体" w:hAnsi="宋体" w:eastAsia="宋体" w:cs="宋体"/>
              </w:rPr>
            </w:pPr>
          </w:p>
        </w:tc>
        <w:tc>
          <w:tcPr>
            <w:tcW w:w="1287" w:type="dxa"/>
            <w:noWrap w:val="0"/>
            <w:vAlign w:val="top"/>
          </w:tcPr>
          <w:p w14:paraId="59CC0DC0">
            <w:pPr>
              <w:rPr>
                <w:rFonts w:hint="eastAsia" w:ascii="宋体" w:hAnsi="宋体" w:eastAsia="宋体" w:cs="宋体"/>
              </w:rPr>
            </w:pPr>
          </w:p>
        </w:tc>
        <w:tc>
          <w:tcPr>
            <w:tcW w:w="798" w:type="dxa"/>
            <w:noWrap w:val="0"/>
            <w:vAlign w:val="top"/>
          </w:tcPr>
          <w:p w14:paraId="4B320E9F">
            <w:pPr>
              <w:rPr>
                <w:rFonts w:hint="eastAsia" w:ascii="宋体" w:hAnsi="宋体" w:eastAsia="宋体" w:cs="宋体"/>
              </w:rPr>
            </w:pPr>
          </w:p>
        </w:tc>
        <w:tc>
          <w:tcPr>
            <w:tcW w:w="735" w:type="dxa"/>
            <w:noWrap w:val="0"/>
            <w:vAlign w:val="top"/>
          </w:tcPr>
          <w:p w14:paraId="64CEC700">
            <w:pPr>
              <w:rPr>
                <w:rFonts w:hint="eastAsia" w:ascii="宋体" w:hAnsi="宋体" w:eastAsia="宋体" w:cs="宋体"/>
              </w:rPr>
            </w:pPr>
          </w:p>
        </w:tc>
        <w:tc>
          <w:tcPr>
            <w:tcW w:w="840" w:type="dxa"/>
            <w:noWrap w:val="0"/>
            <w:vAlign w:val="top"/>
          </w:tcPr>
          <w:p w14:paraId="4C19872D">
            <w:pPr>
              <w:rPr>
                <w:rFonts w:hint="eastAsia" w:ascii="宋体" w:hAnsi="宋体" w:eastAsia="宋体" w:cs="宋体"/>
              </w:rPr>
            </w:pPr>
          </w:p>
        </w:tc>
      </w:tr>
      <w:tr w14:paraId="6842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40553CB">
            <w:pPr>
              <w:rPr>
                <w:rFonts w:hint="eastAsia" w:ascii="宋体" w:hAnsi="宋体" w:eastAsia="宋体" w:cs="宋体"/>
              </w:rPr>
            </w:pPr>
          </w:p>
        </w:tc>
        <w:tc>
          <w:tcPr>
            <w:tcW w:w="1440" w:type="dxa"/>
            <w:noWrap w:val="0"/>
            <w:vAlign w:val="top"/>
          </w:tcPr>
          <w:p w14:paraId="7D08B0C5">
            <w:pPr>
              <w:rPr>
                <w:rFonts w:hint="eastAsia" w:ascii="宋体" w:hAnsi="宋体" w:eastAsia="宋体" w:cs="宋体"/>
              </w:rPr>
            </w:pPr>
          </w:p>
        </w:tc>
        <w:tc>
          <w:tcPr>
            <w:tcW w:w="1260" w:type="dxa"/>
            <w:noWrap w:val="0"/>
            <w:vAlign w:val="top"/>
          </w:tcPr>
          <w:p w14:paraId="39D7BC3D">
            <w:pPr>
              <w:rPr>
                <w:rFonts w:hint="eastAsia" w:ascii="宋体" w:hAnsi="宋体" w:eastAsia="宋体" w:cs="宋体"/>
              </w:rPr>
            </w:pPr>
          </w:p>
        </w:tc>
        <w:tc>
          <w:tcPr>
            <w:tcW w:w="1260" w:type="dxa"/>
            <w:noWrap w:val="0"/>
            <w:vAlign w:val="top"/>
          </w:tcPr>
          <w:p w14:paraId="6A940D14">
            <w:pPr>
              <w:rPr>
                <w:rFonts w:hint="eastAsia" w:ascii="宋体" w:hAnsi="宋体" w:eastAsia="宋体" w:cs="宋体"/>
              </w:rPr>
            </w:pPr>
          </w:p>
        </w:tc>
        <w:tc>
          <w:tcPr>
            <w:tcW w:w="1287" w:type="dxa"/>
            <w:noWrap w:val="0"/>
            <w:vAlign w:val="top"/>
          </w:tcPr>
          <w:p w14:paraId="74C9C709">
            <w:pPr>
              <w:rPr>
                <w:rFonts w:hint="eastAsia" w:ascii="宋体" w:hAnsi="宋体" w:eastAsia="宋体" w:cs="宋体"/>
              </w:rPr>
            </w:pPr>
          </w:p>
        </w:tc>
        <w:tc>
          <w:tcPr>
            <w:tcW w:w="798" w:type="dxa"/>
            <w:noWrap w:val="0"/>
            <w:vAlign w:val="top"/>
          </w:tcPr>
          <w:p w14:paraId="60DDC8A3">
            <w:pPr>
              <w:rPr>
                <w:rFonts w:hint="eastAsia" w:ascii="宋体" w:hAnsi="宋体" w:eastAsia="宋体" w:cs="宋体"/>
              </w:rPr>
            </w:pPr>
          </w:p>
        </w:tc>
        <w:tc>
          <w:tcPr>
            <w:tcW w:w="735" w:type="dxa"/>
            <w:noWrap w:val="0"/>
            <w:vAlign w:val="top"/>
          </w:tcPr>
          <w:p w14:paraId="39E0FC02">
            <w:pPr>
              <w:rPr>
                <w:rFonts w:hint="eastAsia" w:ascii="宋体" w:hAnsi="宋体" w:eastAsia="宋体" w:cs="宋体"/>
              </w:rPr>
            </w:pPr>
          </w:p>
        </w:tc>
        <w:tc>
          <w:tcPr>
            <w:tcW w:w="840" w:type="dxa"/>
            <w:noWrap w:val="0"/>
            <w:vAlign w:val="top"/>
          </w:tcPr>
          <w:p w14:paraId="4CBF5D21">
            <w:pPr>
              <w:rPr>
                <w:rFonts w:hint="eastAsia" w:ascii="宋体" w:hAnsi="宋体" w:eastAsia="宋体" w:cs="宋体"/>
              </w:rPr>
            </w:pPr>
          </w:p>
        </w:tc>
      </w:tr>
      <w:tr w14:paraId="5987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5FA5DF96">
            <w:pPr>
              <w:rPr>
                <w:rFonts w:hint="eastAsia" w:ascii="宋体" w:hAnsi="宋体" w:eastAsia="宋体" w:cs="宋体"/>
              </w:rPr>
            </w:pPr>
          </w:p>
        </w:tc>
        <w:tc>
          <w:tcPr>
            <w:tcW w:w="1440" w:type="dxa"/>
            <w:noWrap w:val="0"/>
            <w:vAlign w:val="top"/>
          </w:tcPr>
          <w:p w14:paraId="242407DF">
            <w:pPr>
              <w:rPr>
                <w:rFonts w:hint="eastAsia" w:ascii="宋体" w:hAnsi="宋体" w:eastAsia="宋体" w:cs="宋体"/>
              </w:rPr>
            </w:pPr>
          </w:p>
        </w:tc>
        <w:tc>
          <w:tcPr>
            <w:tcW w:w="1260" w:type="dxa"/>
            <w:noWrap w:val="0"/>
            <w:vAlign w:val="top"/>
          </w:tcPr>
          <w:p w14:paraId="00911609">
            <w:pPr>
              <w:rPr>
                <w:rFonts w:hint="eastAsia" w:ascii="宋体" w:hAnsi="宋体" w:eastAsia="宋体" w:cs="宋体"/>
              </w:rPr>
            </w:pPr>
          </w:p>
        </w:tc>
        <w:tc>
          <w:tcPr>
            <w:tcW w:w="1260" w:type="dxa"/>
            <w:noWrap w:val="0"/>
            <w:vAlign w:val="top"/>
          </w:tcPr>
          <w:p w14:paraId="23A1ED5F">
            <w:pPr>
              <w:rPr>
                <w:rFonts w:hint="eastAsia" w:ascii="宋体" w:hAnsi="宋体" w:eastAsia="宋体" w:cs="宋体"/>
              </w:rPr>
            </w:pPr>
          </w:p>
        </w:tc>
        <w:tc>
          <w:tcPr>
            <w:tcW w:w="1287" w:type="dxa"/>
            <w:noWrap w:val="0"/>
            <w:vAlign w:val="top"/>
          </w:tcPr>
          <w:p w14:paraId="77336915">
            <w:pPr>
              <w:rPr>
                <w:rFonts w:hint="eastAsia" w:ascii="宋体" w:hAnsi="宋体" w:eastAsia="宋体" w:cs="宋体"/>
              </w:rPr>
            </w:pPr>
          </w:p>
        </w:tc>
        <w:tc>
          <w:tcPr>
            <w:tcW w:w="798" w:type="dxa"/>
            <w:noWrap w:val="0"/>
            <w:vAlign w:val="top"/>
          </w:tcPr>
          <w:p w14:paraId="0E521D07">
            <w:pPr>
              <w:rPr>
                <w:rFonts w:hint="eastAsia" w:ascii="宋体" w:hAnsi="宋体" w:eastAsia="宋体" w:cs="宋体"/>
              </w:rPr>
            </w:pPr>
          </w:p>
        </w:tc>
        <w:tc>
          <w:tcPr>
            <w:tcW w:w="735" w:type="dxa"/>
            <w:noWrap w:val="0"/>
            <w:vAlign w:val="top"/>
          </w:tcPr>
          <w:p w14:paraId="0D651E1B">
            <w:pPr>
              <w:rPr>
                <w:rFonts w:hint="eastAsia" w:ascii="宋体" w:hAnsi="宋体" w:eastAsia="宋体" w:cs="宋体"/>
              </w:rPr>
            </w:pPr>
          </w:p>
        </w:tc>
        <w:tc>
          <w:tcPr>
            <w:tcW w:w="840" w:type="dxa"/>
            <w:noWrap w:val="0"/>
            <w:vAlign w:val="top"/>
          </w:tcPr>
          <w:p w14:paraId="5B720E2F">
            <w:pPr>
              <w:rPr>
                <w:rFonts w:hint="eastAsia" w:ascii="宋体" w:hAnsi="宋体" w:eastAsia="宋体" w:cs="宋体"/>
              </w:rPr>
            </w:pPr>
          </w:p>
        </w:tc>
      </w:tr>
      <w:tr w14:paraId="31CC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7EC174FF">
            <w:pPr>
              <w:rPr>
                <w:rFonts w:hint="eastAsia" w:ascii="宋体" w:hAnsi="宋体" w:eastAsia="宋体" w:cs="宋体"/>
              </w:rPr>
            </w:pPr>
          </w:p>
        </w:tc>
        <w:tc>
          <w:tcPr>
            <w:tcW w:w="1440" w:type="dxa"/>
            <w:noWrap w:val="0"/>
            <w:vAlign w:val="top"/>
          </w:tcPr>
          <w:p w14:paraId="615604F1">
            <w:pPr>
              <w:rPr>
                <w:rFonts w:hint="eastAsia" w:ascii="宋体" w:hAnsi="宋体" w:eastAsia="宋体" w:cs="宋体"/>
              </w:rPr>
            </w:pPr>
          </w:p>
        </w:tc>
        <w:tc>
          <w:tcPr>
            <w:tcW w:w="1260" w:type="dxa"/>
            <w:noWrap w:val="0"/>
            <w:vAlign w:val="top"/>
          </w:tcPr>
          <w:p w14:paraId="2709D106">
            <w:pPr>
              <w:rPr>
                <w:rFonts w:hint="eastAsia" w:ascii="宋体" w:hAnsi="宋体" w:eastAsia="宋体" w:cs="宋体"/>
              </w:rPr>
            </w:pPr>
          </w:p>
        </w:tc>
        <w:tc>
          <w:tcPr>
            <w:tcW w:w="1260" w:type="dxa"/>
            <w:noWrap w:val="0"/>
            <w:vAlign w:val="top"/>
          </w:tcPr>
          <w:p w14:paraId="5A7C8F66">
            <w:pPr>
              <w:rPr>
                <w:rFonts w:hint="eastAsia" w:ascii="宋体" w:hAnsi="宋体" w:eastAsia="宋体" w:cs="宋体"/>
              </w:rPr>
            </w:pPr>
          </w:p>
        </w:tc>
        <w:tc>
          <w:tcPr>
            <w:tcW w:w="1287" w:type="dxa"/>
            <w:noWrap w:val="0"/>
            <w:vAlign w:val="top"/>
          </w:tcPr>
          <w:p w14:paraId="138C780F">
            <w:pPr>
              <w:rPr>
                <w:rFonts w:hint="eastAsia" w:ascii="宋体" w:hAnsi="宋体" w:eastAsia="宋体" w:cs="宋体"/>
              </w:rPr>
            </w:pPr>
          </w:p>
        </w:tc>
        <w:tc>
          <w:tcPr>
            <w:tcW w:w="798" w:type="dxa"/>
            <w:noWrap w:val="0"/>
            <w:vAlign w:val="top"/>
          </w:tcPr>
          <w:p w14:paraId="3EE168D1">
            <w:pPr>
              <w:rPr>
                <w:rFonts w:hint="eastAsia" w:ascii="宋体" w:hAnsi="宋体" w:eastAsia="宋体" w:cs="宋体"/>
              </w:rPr>
            </w:pPr>
          </w:p>
        </w:tc>
        <w:tc>
          <w:tcPr>
            <w:tcW w:w="735" w:type="dxa"/>
            <w:noWrap w:val="0"/>
            <w:vAlign w:val="top"/>
          </w:tcPr>
          <w:p w14:paraId="04177223">
            <w:pPr>
              <w:rPr>
                <w:rFonts w:hint="eastAsia" w:ascii="宋体" w:hAnsi="宋体" w:eastAsia="宋体" w:cs="宋体"/>
              </w:rPr>
            </w:pPr>
          </w:p>
        </w:tc>
        <w:tc>
          <w:tcPr>
            <w:tcW w:w="840" w:type="dxa"/>
            <w:noWrap w:val="0"/>
            <w:vAlign w:val="top"/>
          </w:tcPr>
          <w:p w14:paraId="43034397">
            <w:pPr>
              <w:rPr>
                <w:rFonts w:hint="eastAsia" w:ascii="宋体" w:hAnsi="宋体" w:eastAsia="宋体" w:cs="宋体"/>
              </w:rPr>
            </w:pPr>
          </w:p>
        </w:tc>
      </w:tr>
      <w:tr w14:paraId="31E1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90970A4">
            <w:pPr>
              <w:rPr>
                <w:rFonts w:hint="eastAsia" w:ascii="宋体" w:hAnsi="宋体" w:eastAsia="宋体" w:cs="宋体"/>
              </w:rPr>
            </w:pPr>
          </w:p>
        </w:tc>
        <w:tc>
          <w:tcPr>
            <w:tcW w:w="1440" w:type="dxa"/>
            <w:noWrap w:val="0"/>
            <w:vAlign w:val="top"/>
          </w:tcPr>
          <w:p w14:paraId="1A7073A1">
            <w:pPr>
              <w:rPr>
                <w:rFonts w:hint="eastAsia" w:ascii="宋体" w:hAnsi="宋体" w:eastAsia="宋体" w:cs="宋体"/>
              </w:rPr>
            </w:pPr>
          </w:p>
        </w:tc>
        <w:tc>
          <w:tcPr>
            <w:tcW w:w="1260" w:type="dxa"/>
            <w:noWrap w:val="0"/>
            <w:vAlign w:val="top"/>
          </w:tcPr>
          <w:p w14:paraId="533717F7">
            <w:pPr>
              <w:rPr>
                <w:rFonts w:hint="eastAsia" w:ascii="宋体" w:hAnsi="宋体" w:eastAsia="宋体" w:cs="宋体"/>
              </w:rPr>
            </w:pPr>
          </w:p>
        </w:tc>
        <w:tc>
          <w:tcPr>
            <w:tcW w:w="1260" w:type="dxa"/>
            <w:noWrap w:val="0"/>
            <w:vAlign w:val="top"/>
          </w:tcPr>
          <w:p w14:paraId="36DC2751">
            <w:pPr>
              <w:rPr>
                <w:rFonts w:hint="eastAsia" w:ascii="宋体" w:hAnsi="宋体" w:eastAsia="宋体" w:cs="宋体"/>
              </w:rPr>
            </w:pPr>
          </w:p>
        </w:tc>
        <w:tc>
          <w:tcPr>
            <w:tcW w:w="1287" w:type="dxa"/>
            <w:noWrap w:val="0"/>
            <w:vAlign w:val="top"/>
          </w:tcPr>
          <w:p w14:paraId="76E6999A">
            <w:pPr>
              <w:rPr>
                <w:rFonts w:hint="eastAsia" w:ascii="宋体" w:hAnsi="宋体" w:eastAsia="宋体" w:cs="宋体"/>
              </w:rPr>
            </w:pPr>
          </w:p>
        </w:tc>
        <w:tc>
          <w:tcPr>
            <w:tcW w:w="798" w:type="dxa"/>
            <w:noWrap w:val="0"/>
            <w:vAlign w:val="top"/>
          </w:tcPr>
          <w:p w14:paraId="3A508ABF">
            <w:pPr>
              <w:rPr>
                <w:rFonts w:hint="eastAsia" w:ascii="宋体" w:hAnsi="宋体" w:eastAsia="宋体" w:cs="宋体"/>
              </w:rPr>
            </w:pPr>
          </w:p>
        </w:tc>
        <w:tc>
          <w:tcPr>
            <w:tcW w:w="735" w:type="dxa"/>
            <w:noWrap w:val="0"/>
            <w:vAlign w:val="top"/>
          </w:tcPr>
          <w:p w14:paraId="1FA5C1CB">
            <w:pPr>
              <w:rPr>
                <w:rFonts w:hint="eastAsia" w:ascii="宋体" w:hAnsi="宋体" w:eastAsia="宋体" w:cs="宋体"/>
              </w:rPr>
            </w:pPr>
          </w:p>
        </w:tc>
        <w:tc>
          <w:tcPr>
            <w:tcW w:w="840" w:type="dxa"/>
            <w:noWrap w:val="0"/>
            <w:vAlign w:val="top"/>
          </w:tcPr>
          <w:p w14:paraId="311A04BB">
            <w:pPr>
              <w:rPr>
                <w:rFonts w:hint="eastAsia" w:ascii="宋体" w:hAnsi="宋体" w:eastAsia="宋体" w:cs="宋体"/>
              </w:rPr>
            </w:pPr>
          </w:p>
        </w:tc>
      </w:tr>
      <w:tr w14:paraId="1C7B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B60178C">
            <w:pPr>
              <w:rPr>
                <w:rFonts w:hint="eastAsia" w:ascii="宋体" w:hAnsi="宋体" w:eastAsia="宋体" w:cs="宋体"/>
              </w:rPr>
            </w:pPr>
          </w:p>
        </w:tc>
        <w:tc>
          <w:tcPr>
            <w:tcW w:w="1440" w:type="dxa"/>
            <w:noWrap w:val="0"/>
            <w:vAlign w:val="top"/>
          </w:tcPr>
          <w:p w14:paraId="03CCF430">
            <w:pPr>
              <w:rPr>
                <w:rFonts w:hint="eastAsia" w:ascii="宋体" w:hAnsi="宋体" w:eastAsia="宋体" w:cs="宋体"/>
              </w:rPr>
            </w:pPr>
          </w:p>
        </w:tc>
        <w:tc>
          <w:tcPr>
            <w:tcW w:w="1260" w:type="dxa"/>
            <w:noWrap w:val="0"/>
            <w:vAlign w:val="top"/>
          </w:tcPr>
          <w:p w14:paraId="231E27E8">
            <w:pPr>
              <w:rPr>
                <w:rFonts w:hint="eastAsia" w:ascii="宋体" w:hAnsi="宋体" w:eastAsia="宋体" w:cs="宋体"/>
              </w:rPr>
            </w:pPr>
          </w:p>
        </w:tc>
        <w:tc>
          <w:tcPr>
            <w:tcW w:w="1260" w:type="dxa"/>
            <w:noWrap w:val="0"/>
            <w:vAlign w:val="top"/>
          </w:tcPr>
          <w:p w14:paraId="56AC6B0F">
            <w:pPr>
              <w:rPr>
                <w:rFonts w:hint="eastAsia" w:ascii="宋体" w:hAnsi="宋体" w:eastAsia="宋体" w:cs="宋体"/>
              </w:rPr>
            </w:pPr>
          </w:p>
        </w:tc>
        <w:tc>
          <w:tcPr>
            <w:tcW w:w="1287" w:type="dxa"/>
            <w:noWrap w:val="0"/>
            <w:vAlign w:val="top"/>
          </w:tcPr>
          <w:p w14:paraId="28B9E851">
            <w:pPr>
              <w:rPr>
                <w:rFonts w:hint="eastAsia" w:ascii="宋体" w:hAnsi="宋体" w:eastAsia="宋体" w:cs="宋体"/>
              </w:rPr>
            </w:pPr>
          </w:p>
        </w:tc>
        <w:tc>
          <w:tcPr>
            <w:tcW w:w="798" w:type="dxa"/>
            <w:noWrap w:val="0"/>
            <w:vAlign w:val="top"/>
          </w:tcPr>
          <w:p w14:paraId="0B0598F4">
            <w:pPr>
              <w:rPr>
                <w:rFonts w:hint="eastAsia" w:ascii="宋体" w:hAnsi="宋体" w:eastAsia="宋体" w:cs="宋体"/>
              </w:rPr>
            </w:pPr>
          </w:p>
        </w:tc>
        <w:tc>
          <w:tcPr>
            <w:tcW w:w="735" w:type="dxa"/>
            <w:noWrap w:val="0"/>
            <w:vAlign w:val="top"/>
          </w:tcPr>
          <w:p w14:paraId="54B100D5">
            <w:pPr>
              <w:rPr>
                <w:rFonts w:hint="eastAsia" w:ascii="宋体" w:hAnsi="宋体" w:eastAsia="宋体" w:cs="宋体"/>
              </w:rPr>
            </w:pPr>
          </w:p>
        </w:tc>
        <w:tc>
          <w:tcPr>
            <w:tcW w:w="840" w:type="dxa"/>
            <w:noWrap w:val="0"/>
            <w:vAlign w:val="top"/>
          </w:tcPr>
          <w:p w14:paraId="1D00643C">
            <w:pPr>
              <w:rPr>
                <w:rFonts w:hint="eastAsia" w:ascii="宋体" w:hAnsi="宋体" w:eastAsia="宋体" w:cs="宋体"/>
              </w:rPr>
            </w:pPr>
          </w:p>
        </w:tc>
      </w:tr>
      <w:tr w14:paraId="30AB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272526EC">
            <w:pPr>
              <w:rPr>
                <w:rFonts w:hint="eastAsia" w:ascii="宋体" w:hAnsi="宋体" w:eastAsia="宋体" w:cs="宋体"/>
              </w:rPr>
            </w:pPr>
          </w:p>
        </w:tc>
        <w:tc>
          <w:tcPr>
            <w:tcW w:w="1440" w:type="dxa"/>
            <w:noWrap w:val="0"/>
            <w:vAlign w:val="top"/>
          </w:tcPr>
          <w:p w14:paraId="76C8533A">
            <w:pPr>
              <w:rPr>
                <w:rFonts w:hint="eastAsia" w:ascii="宋体" w:hAnsi="宋体" w:eastAsia="宋体" w:cs="宋体"/>
              </w:rPr>
            </w:pPr>
          </w:p>
        </w:tc>
        <w:tc>
          <w:tcPr>
            <w:tcW w:w="1260" w:type="dxa"/>
            <w:noWrap w:val="0"/>
            <w:vAlign w:val="top"/>
          </w:tcPr>
          <w:p w14:paraId="0E3E3C68">
            <w:pPr>
              <w:rPr>
                <w:rFonts w:hint="eastAsia" w:ascii="宋体" w:hAnsi="宋体" w:eastAsia="宋体" w:cs="宋体"/>
              </w:rPr>
            </w:pPr>
          </w:p>
        </w:tc>
        <w:tc>
          <w:tcPr>
            <w:tcW w:w="1260" w:type="dxa"/>
            <w:noWrap w:val="0"/>
            <w:vAlign w:val="top"/>
          </w:tcPr>
          <w:p w14:paraId="1E0FABC6">
            <w:pPr>
              <w:rPr>
                <w:rFonts w:hint="eastAsia" w:ascii="宋体" w:hAnsi="宋体" w:eastAsia="宋体" w:cs="宋体"/>
              </w:rPr>
            </w:pPr>
          </w:p>
        </w:tc>
        <w:tc>
          <w:tcPr>
            <w:tcW w:w="1287" w:type="dxa"/>
            <w:noWrap w:val="0"/>
            <w:vAlign w:val="top"/>
          </w:tcPr>
          <w:p w14:paraId="04A01161">
            <w:pPr>
              <w:rPr>
                <w:rFonts w:hint="eastAsia" w:ascii="宋体" w:hAnsi="宋体" w:eastAsia="宋体" w:cs="宋体"/>
              </w:rPr>
            </w:pPr>
          </w:p>
        </w:tc>
        <w:tc>
          <w:tcPr>
            <w:tcW w:w="798" w:type="dxa"/>
            <w:noWrap w:val="0"/>
            <w:vAlign w:val="top"/>
          </w:tcPr>
          <w:p w14:paraId="79C41C49">
            <w:pPr>
              <w:rPr>
                <w:rFonts w:hint="eastAsia" w:ascii="宋体" w:hAnsi="宋体" w:eastAsia="宋体" w:cs="宋体"/>
              </w:rPr>
            </w:pPr>
          </w:p>
        </w:tc>
        <w:tc>
          <w:tcPr>
            <w:tcW w:w="735" w:type="dxa"/>
            <w:noWrap w:val="0"/>
            <w:vAlign w:val="top"/>
          </w:tcPr>
          <w:p w14:paraId="3CA3D259">
            <w:pPr>
              <w:rPr>
                <w:rFonts w:hint="eastAsia" w:ascii="宋体" w:hAnsi="宋体" w:eastAsia="宋体" w:cs="宋体"/>
              </w:rPr>
            </w:pPr>
          </w:p>
        </w:tc>
        <w:tc>
          <w:tcPr>
            <w:tcW w:w="840" w:type="dxa"/>
            <w:noWrap w:val="0"/>
            <w:vAlign w:val="top"/>
          </w:tcPr>
          <w:p w14:paraId="57F7EED8">
            <w:pPr>
              <w:rPr>
                <w:rFonts w:hint="eastAsia" w:ascii="宋体" w:hAnsi="宋体" w:eastAsia="宋体" w:cs="宋体"/>
              </w:rPr>
            </w:pPr>
          </w:p>
        </w:tc>
      </w:tr>
      <w:tr w14:paraId="2B21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530A81E">
            <w:pPr>
              <w:rPr>
                <w:rFonts w:hint="eastAsia" w:ascii="宋体" w:hAnsi="宋体" w:eastAsia="宋体" w:cs="宋体"/>
              </w:rPr>
            </w:pPr>
          </w:p>
        </w:tc>
        <w:tc>
          <w:tcPr>
            <w:tcW w:w="1440" w:type="dxa"/>
            <w:noWrap w:val="0"/>
            <w:vAlign w:val="top"/>
          </w:tcPr>
          <w:p w14:paraId="48B87D0D">
            <w:pPr>
              <w:rPr>
                <w:rFonts w:hint="eastAsia" w:ascii="宋体" w:hAnsi="宋体" w:eastAsia="宋体" w:cs="宋体"/>
              </w:rPr>
            </w:pPr>
          </w:p>
        </w:tc>
        <w:tc>
          <w:tcPr>
            <w:tcW w:w="1260" w:type="dxa"/>
            <w:noWrap w:val="0"/>
            <w:vAlign w:val="top"/>
          </w:tcPr>
          <w:p w14:paraId="2FC260B7">
            <w:pPr>
              <w:rPr>
                <w:rFonts w:hint="eastAsia" w:ascii="宋体" w:hAnsi="宋体" w:eastAsia="宋体" w:cs="宋体"/>
              </w:rPr>
            </w:pPr>
          </w:p>
        </w:tc>
        <w:tc>
          <w:tcPr>
            <w:tcW w:w="1260" w:type="dxa"/>
            <w:noWrap w:val="0"/>
            <w:vAlign w:val="top"/>
          </w:tcPr>
          <w:p w14:paraId="3288630E">
            <w:pPr>
              <w:rPr>
                <w:rFonts w:hint="eastAsia" w:ascii="宋体" w:hAnsi="宋体" w:eastAsia="宋体" w:cs="宋体"/>
              </w:rPr>
            </w:pPr>
          </w:p>
        </w:tc>
        <w:tc>
          <w:tcPr>
            <w:tcW w:w="1287" w:type="dxa"/>
            <w:noWrap w:val="0"/>
            <w:vAlign w:val="top"/>
          </w:tcPr>
          <w:p w14:paraId="2E0531F9">
            <w:pPr>
              <w:rPr>
                <w:rFonts w:hint="eastAsia" w:ascii="宋体" w:hAnsi="宋体" w:eastAsia="宋体" w:cs="宋体"/>
              </w:rPr>
            </w:pPr>
          </w:p>
        </w:tc>
        <w:tc>
          <w:tcPr>
            <w:tcW w:w="798" w:type="dxa"/>
            <w:noWrap w:val="0"/>
            <w:vAlign w:val="top"/>
          </w:tcPr>
          <w:p w14:paraId="12560754">
            <w:pPr>
              <w:rPr>
                <w:rFonts w:hint="eastAsia" w:ascii="宋体" w:hAnsi="宋体" w:eastAsia="宋体" w:cs="宋体"/>
              </w:rPr>
            </w:pPr>
          </w:p>
        </w:tc>
        <w:tc>
          <w:tcPr>
            <w:tcW w:w="735" w:type="dxa"/>
            <w:noWrap w:val="0"/>
            <w:vAlign w:val="top"/>
          </w:tcPr>
          <w:p w14:paraId="15F9E2B1">
            <w:pPr>
              <w:rPr>
                <w:rFonts w:hint="eastAsia" w:ascii="宋体" w:hAnsi="宋体" w:eastAsia="宋体" w:cs="宋体"/>
              </w:rPr>
            </w:pPr>
          </w:p>
        </w:tc>
        <w:tc>
          <w:tcPr>
            <w:tcW w:w="840" w:type="dxa"/>
            <w:noWrap w:val="0"/>
            <w:vAlign w:val="top"/>
          </w:tcPr>
          <w:p w14:paraId="4855294D">
            <w:pPr>
              <w:rPr>
                <w:rFonts w:hint="eastAsia" w:ascii="宋体" w:hAnsi="宋体" w:eastAsia="宋体" w:cs="宋体"/>
              </w:rPr>
            </w:pPr>
          </w:p>
        </w:tc>
      </w:tr>
      <w:tr w14:paraId="70C9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37C08DA">
            <w:pPr>
              <w:rPr>
                <w:rFonts w:hint="eastAsia" w:ascii="宋体" w:hAnsi="宋体" w:eastAsia="宋体" w:cs="宋体"/>
              </w:rPr>
            </w:pPr>
          </w:p>
        </w:tc>
        <w:tc>
          <w:tcPr>
            <w:tcW w:w="1440" w:type="dxa"/>
            <w:noWrap w:val="0"/>
            <w:vAlign w:val="top"/>
          </w:tcPr>
          <w:p w14:paraId="72985410">
            <w:pPr>
              <w:rPr>
                <w:rFonts w:hint="eastAsia" w:ascii="宋体" w:hAnsi="宋体" w:eastAsia="宋体" w:cs="宋体"/>
              </w:rPr>
            </w:pPr>
          </w:p>
        </w:tc>
        <w:tc>
          <w:tcPr>
            <w:tcW w:w="1260" w:type="dxa"/>
            <w:noWrap w:val="0"/>
            <w:vAlign w:val="top"/>
          </w:tcPr>
          <w:p w14:paraId="2FF45BDF">
            <w:pPr>
              <w:rPr>
                <w:rFonts w:hint="eastAsia" w:ascii="宋体" w:hAnsi="宋体" w:eastAsia="宋体" w:cs="宋体"/>
              </w:rPr>
            </w:pPr>
          </w:p>
        </w:tc>
        <w:tc>
          <w:tcPr>
            <w:tcW w:w="1260" w:type="dxa"/>
            <w:noWrap w:val="0"/>
            <w:vAlign w:val="top"/>
          </w:tcPr>
          <w:p w14:paraId="739D619E">
            <w:pPr>
              <w:rPr>
                <w:rFonts w:hint="eastAsia" w:ascii="宋体" w:hAnsi="宋体" w:eastAsia="宋体" w:cs="宋体"/>
              </w:rPr>
            </w:pPr>
          </w:p>
        </w:tc>
        <w:tc>
          <w:tcPr>
            <w:tcW w:w="1287" w:type="dxa"/>
            <w:noWrap w:val="0"/>
            <w:vAlign w:val="top"/>
          </w:tcPr>
          <w:p w14:paraId="07B783B9">
            <w:pPr>
              <w:rPr>
                <w:rFonts w:hint="eastAsia" w:ascii="宋体" w:hAnsi="宋体" w:eastAsia="宋体" w:cs="宋体"/>
              </w:rPr>
            </w:pPr>
          </w:p>
        </w:tc>
        <w:tc>
          <w:tcPr>
            <w:tcW w:w="798" w:type="dxa"/>
            <w:noWrap w:val="0"/>
            <w:vAlign w:val="top"/>
          </w:tcPr>
          <w:p w14:paraId="71E3764A">
            <w:pPr>
              <w:rPr>
                <w:rFonts w:hint="eastAsia" w:ascii="宋体" w:hAnsi="宋体" w:eastAsia="宋体" w:cs="宋体"/>
              </w:rPr>
            </w:pPr>
          </w:p>
        </w:tc>
        <w:tc>
          <w:tcPr>
            <w:tcW w:w="735" w:type="dxa"/>
            <w:noWrap w:val="0"/>
            <w:vAlign w:val="top"/>
          </w:tcPr>
          <w:p w14:paraId="503F2FEE">
            <w:pPr>
              <w:rPr>
                <w:rFonts w:hint="eastAsia" w:ascii="宋体" w:hAnsi="宋体" w:eastAsia="宋体" w:cs="宋体"/>
              </w:rPr>
            </w:pPr>
          </w:p>
        </w:tc>
        <w:tc>
          <w:tcPr>
            <w:tcW w:w="840" w:type="dxa"/>
            <w:noWrap w:val="0"/>
            <w:vAlign w:val="top"/>
          </w:tcPr>
          <w:p w14:paraId="001ABC3F">
            <w:pPr>
              <w:rPr>
                <w:rFonts w:hint="eastAsia" w:ascii="宋体" w:hAnsi="宋体" w:eastAsia="宋体" w:cs="宋体"/>
              </w:rPr>
            </w:pPr>
          </w:p>
        </w:tc>
      </w:tr>
      <w:tr w14:paraId="68C1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AF5CF01">
            <w:pPr>
              <w:rPr>
                <w:rFonts w:hint="eastAsia" w:ascii="宋体" w:hAnsi="宋体" w:eastAsia="宋体" w:cs="宋体"/>
              </w:rPr>
            </w:pPr>
          </w:p>
        </w:tc>
        <w:tc>
          <w:tcPr>
            <w:tcW w:w="1440" w:type="dxa"/>
            <w:noWrap w:val="0"/>
            <w:vAlign w:val="top"/>
          </w:tcPr>
          <w:p w14:paraId="0799B4B2">
            <w:pPr>
              <w:rPr>
                <w:rFonts w:hint="eastAsia" w:ascii="宋体" w:hAnsi="宋体" w:eastAsia="宋体" w:cs="宋体"/>
              </w:rPr>
            </w:pPr>
          </w:p>
        </w:tc>
        <w:tc>
          <w:tcPr>
            <w:tcW w:w="1260" w:type="dxa"/>
            <w:noWrap w:val="0"/>
            <w:vAlign w:val="top"/>
          </w:tcPr>
          <w:p w14:paraId="739EC3D1">
            <w:pPr>
              <w:rPr>
                <w:rFonts w:hint="eastAsia" w:ascii="宋体" w:hAnsi="宋体" w:eastAsia="宋体" w:cs="宋体"/>
              </w:rPr>
            </w:pPr>
          </w:p>
        </w:tc>
        <w:tc>
          <w:tcPr>
            <w:tcW w:w="1260" w:type="dxa"/>
            <w:noWrap w:val="0"/>
            <w:vAlign w:val="top"/>
          </w:tcPr>
          <w:p w14:paraId="31170B3F">
            <w:pPr>
              <w:rPr>
                <w:rFonts w:hint="eastAsia" w:ascii="宋体" w:hAnsi="宋体" w:eastAsia="宋体" w:cs="宋体"/>
              </w:rPr>
            </w:pPr>
          </w:p>
        </w:tc>
        <w:tc>
          <w:tcPr>
            <w:tcW w:w="1287" w:type="dxa"/>
            <w:noWrap w:val="0"/>
            <w:vAlign w:val="top"/>
          </w:tcPr>
          <w:p w14:paraId="0D221E71">
            <w:pPr>
              <w:rPr>
                <w:rFonts w:hint="eastAsia" w:ascii="宋体" w:hAnsi="宋体" w:eastAsia="宋体" w:cs="宋体"/>
              </w:rPr>
            </w:pPr>
          </w:p>
        </w:tc>
        <w:tc>
          <w:tcPr>
            <w:tcW w:w="798" w:type="dxa"/>
            <w:noWrap w:val="0"/>
            <w:vAlign w:val="top"/>
          </w:tcPr>
          <w:p w14:paraId="5A0FBBBA">
            <w:pPr>
              <w:rPr>
                <w:rFonts w:hint="eastAsia" w:ascii="宋体" w:hAnsi="宋体" w:eastAsia="宋体" w:cs="宋体"/>
              </w:rPr>
            </w:pPr>
          </w:p>
        </w:tc>
        <w:tc>
          <w:tcPr>
            <w:tcW w:w="735" w:type="dxa"/>
            <w:noWrap w:val="0"/>
            <w:vAlign w:val="top"/>
          </w:tcPr>
          <w:p w14:paraId="4CCF51E2">
            <w:pPr>
              <w:rPr>
                <w:rFonts w:hint="eastAsia" w:ascii="宋体" w:hAnsi="宋体" w:eastAsia="宋体" w:cs="宋体"/>
              </w:rPr>
            </w:pPr>
          </w:p>
        </w:tc>
        <w:tc>
          <w:tcPr>
            <w:tcW w:w="840" w:type="dxa"/>
            <w:noWrap w:val="0"/>
            <w:vAlign w:val="top"/>
          </w:tcPr>
          <w:p w14:paraId="64A7828C">
            <w:pPr>
              <w:rPr>
                <w:rFonts w:hint="eastAsia" w:ascii="宋体" w:hAnsi="宋体" w:eastAsia="宋体" w:cs="宋体"/>
              </w:rPr>
            </w:pPr>
          </w:p>
        </w:tc>
      </w:tr>
      <w:tr w14:paraId="1B10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4AB3F48B">
            <w:pPr>
              <w:rPr>
                <w:rFonts w:hint="eastAsia" w:ascii="宋体" w:hAnsi="宋体" w:eastAsia="宋体" w:cs="宋体"/>
              </w:rPr>
            </w:pPr>
          </w:p>
        </w:tc>
        <w:tc>
          <w:tcPr>
            <w:tcW w:w="1440" w:type="dxa"/>
            <w:noWrap w:val="0"/>
            <w:vAlign w:val="top"/>
          </w:tcPr>
          <w:p w14:paraId="42D60FD1">
            <w:pPr>
              <w:rPr>
                <w:rFonts w:hint="eastAsia" w:ascii="宋体" w:hAnsi="宋体" w:eastAsia="宋体" w:cs="宋体"/>
              </w:rPr>
            </w:pPr>
          </w:p>
        </w:tc>
        <w:tc>
          <w:tcPr>
            <w:tcW w:w="1260" w:type="dxa"/>
            <w:noWrap w:val="0"/>
            <w:vAlign w:val="top"/>
          </w:tcPr>
          <w:p w14:paraId="32CE084E">
            <w:pPr>
              <w:rPr>
                <w:rFonts w:hint="eastAsia" w:ascii="宋体" w:hAnsi="宋体" w:eastAsia="宋体" w:cs="宋体"/>
              </w:rPr>
            </w:pPr>
          </w:p>
        </w:tc>
        <w:tc>
          <w:tcPr>
            <w:tcW w:w="1260" w:type="dxa"/>
            <w:noWrap w:val="0"/>
            <w:vAlign w:val="top"/>
          </w:tcPr>
          <w:p w14:paraId="490EABE2">
            <w:pPr>
              <w:rPr>
                <w:rFonts w:hint="eastAsia" w:ascii="宋体" w:hAnsi="宋体" w:eastAsia="宋体" w:cs="宋体"/>
              </w:rPr>
            </w:pPr>
          </w:p>
        </w:tc>
        <w:tc>
          <w:tcPr>
            <w:tcW w:w="1287" w:type="dxa"/>
            <w:noWrap w:val="0"/>
            <w:vAlign w:val="top"/>
          </w:tcPr>
          <w:p w14:paraId="2BA88AFF">
            <w:pPr>
              <w:rPr>
                <w:rFonts w:hint="eastAsia" w:ascii="宋体" w:hAnsi="宋体" w:eastAsia="宋体" w:cs="宋体"/>
              </w:rPr>
            </w:pPr>
          </w:p>
        </w:tc>
        <w:tc>
          <w:tcPr>
            <w:tcW w:w="798" w:type="dxa"/>
            <w:noWrap w:val="0"/>
            <w:vAlign w:val="top"/>
          </w:tcPr>
          <w:p w14:paraId="2D4A061C">
            <w:pPr>
              <w:rPr>
                <w:rFonts w:hint="eastAsia" w:ascii="宋体" w:hAnsi="宋体" w:eastAsia="宋体" w:cs="宋体"/>
              </w:rPr>
            </w:pPr>
          </w:p>
        </w:tc>
        <w:tc>
          <w:tcPr>
            <w:tcW w:w="735" w:type="dxa"/>
            <w:noWrap w:val="0"/>
            <w:vAlign w:val="top"/>
          </w:tcPr>
          <w:p w14:paraId="32FC2B42">
            <w:pPr>
              <w:rPr>
                <w:rFonts w:hint="eastAsia" w:ascii="宋体" w:hAnsi="宋体" w:eastAsia="宋体" w:cs="宋体"/>
              </w:rPr>
            </w:pPr>
          </w:p>
        </w:tc>
        <w:tc>
          <w:tcPr>
            <w:tcW w:w="840" w:type="dxa"/>
            <w:noWrap w:val="0"/>
            <w:vAlign w:val="top"/>
          </w:tcPr>
          <w:p w14:paraId="1D013CFC">
            <w:pPr>
              <w:rPr>
                <w:rFonts w:hint="eastAsia" w:ascii="宋体" w:hAnsi="宋体" w:eastAsia="宋体" w:cs="宋体"/>
              </w:rPr>
            </w:pPr>
          </w:p>
        </w:tc>
      </w:tr>
      <w:tr w14:paraId="5D59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1E53312E">
            <w:pPr>
              <w:rPr>
                <w:rFonts w:hint="eastAsia" w:ascii="宋体" w:hAnsi="宋体" w:eastAsia="宋体" w:cs="宋体"/>
              </w:rPr>
            </w:pPr>
          </w:p>
        </w:tc>
        <w:tc>
          <w:tcPr>
            <w:tcW w:w="1440" w:type="dxa"/>
            <w:noWrap w:val="0"/>
            <w:vAlign w:val="top"/>
          </w:tcPr>
          <w:p w14:paraId="1CF12694">
            <w:pPr>
              <w:rPr>
                <w:rFonts w:hint="eastAsia" w:ascii="宋体" w:hAnsi="宋体" w:eastAsia="宋体" w:cs="宋体"/>
              </w:rPr>
            </w:pPr>
          </w:p>
        </w:tc>
        <w:tc>
          <w:tcPr>
            <w:tcW w:w="1260" w:type="dxa"/>
            <w:noWrap w:val="0"/>
            <w:vAlign w:val="top"/>
          </w:tcPr>
          <w:p w14:paraId="31FC3725">
            <w:pPr>
              <w:rPr>
                <w:rFonts w:hint="eastAsia" w:ascii="宋体" w:hAnsi="宋体" w:eastAsia="宋体" w:cs="宋体"/>
              </w:rPr>
            </w:pPr>
          </w:p>
        </w:tc>
        <w:tc>
          <w:tcPr>
            <w:tcW w:w="1260" w:type="dxa"/>
            <w:noWrap w:val="0"/>
            <w:vAlign w:val="top"/>
          </w:tcPr>
          <w:p w14:paraId="3939BD64">
            <w:pPr>
              <w:rPr>
                <w:rFonts w:hint="eastAsia" w:ascii="宋体" w:hAnsi="宋体" w:eastAsia="宋体" w:cs="宋体"/>
              </w:rPr>
            </w:pPr>
          </w:p>
        </w:tc>
        <w:tc>
          <w:tcPr>
            <w:tcW w:w="1287" w:type="dxa"/>
            <w:noWrap w:val="0"/>
            <w:vAlign w:val="top"/>
          </w:tcPr>
          <w:p w14:paraId="33FC6F6B">
            <w:pPr>
              <w:rPr>
                <w:rFonts w:hint="eastAsia" w:ascii="宋体" w:hAnsi="宋体" w:eastAsia="宋体" w:cs="宋体"/>
              </w:rPr>
            </w:pPr>
          </w:p>
        </w:tc>
        <w:tc>
          <w:tcPr>
            <w:tcW w:w="798" w:type="dxa"/>
            <w:noWrap w:val="0"/>
            <w:vAlign w:val="top"/>
          </w:tcPr>
          <w:p w14:paraId="19A2EAA1">
            <w:pPr>
              <w:rPr>
                <w:rFonts w:hint="eastAsia" w:ascii="宋体" w:hAnsi="宋体" w:eastAsia="宋体" w:cs="宋体"/>
              </w:rPr>
            </w:pPr>
          </w:p>
        </w:tc>
        <w:tc>
          <w:tcPr>
            <w:tcW w:w="735" w:type="dxa"/>
            <w:noWrap w:val="0"/>
            <w:vAlign w:val="top"/>
          </w:tcPr>
          <w:p w14:paraId="08E84193">
            <w:pPr>
              <w:rPr>
                <w:rFonts w:hint="eastAsia" w:ascii="宋体" w:hAnsi="宋体" w:eastAsia="宋体" w:cs="宋体"/>
              </w:rPr>
            </w:pPr>
          </w:p>
        </w:tc>
        <w:tc>
          <w:tcPr>
            <w:tcW w:w="840" w:type="dxa"/>
            <w:noWrap w:val="0"/>
            <w:vAlign w:val="top"/>
          </w:tcPr>
          <w:p w14:paraId="78645A4D">
            <w:pPr>
              <w:rPr>
                <w:rFonts w:hint="eastAsia" w:ascii="宋体" w:hAnsi="宋体" w:eastAsia="宋体" w:cs="宋体"/>
              </w:rPr>
            </w:pPr>
          </w:p>
        </w:tc>
      </w:tr>
      <w:tr w14:paraId="57C2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0FDDDF5B">
            <w:pPr>
              <w:rPr>
                <w:rFonts w:hint="eastAsia" w:ascii="宋体" w:hAnsi="宋体" w:eastAsia="宋体" w:cs="宋体"/>
              </w:rPr>
            </w:pPr>
          </w:p>
        </w:tc>
        <w:tc>
          <w:tcPr>
            <w:tcW w:w="1440" w:type="dxa"/>
            <w:noWrap w:val="0"/>
            <w:vAlign w:val="top"/>
          </w:tcPr>
          <w:p w14:paraId="5AF295BC">
            <w:pPr>
              <w:rPr>
                <w:rFonts w:hint="eastAsia" w:ascii="宋体" w:hAnsi="宋体" w:eastAsia="宋体" w:cs="宋体"/>
              </w:rPr>
            </w:pPr>
          </w:p>
        </w:tc>
        <w:tc>
          <w:tcPr>
            <w:tcW w:w="1260" w:type="dxa"/>
            <w:noWrap w:val="0"/>
            <w:vAlign w:val="top"/>
          </w:tcPr>
          <w:p w14:paraId="6D59D8E8">
            <w:pPr>
              <w:rPr>
                <w:rFonts w:hint="eastAsia" w:ascii="宋体" w:hAnsi="宋体" w:eastAsia="宋体" w:cs="宋体"/>
              </w:rPr>
            </w:pPr>
          </w:p>
        </w:tc>
        <w:tc>
          <w:tcPr>
            <w:tcW w:w="1260" w:type="dxa"/>
            <w:noWrap w:val="0"/>
            <w:vAlign w:val="top"/>
          </w:tcPr>
          <w:p w14:paraId="650FC562">
            <w:pPr>
              <w:rPr>
                <w:rFonts w:hint="eastAsia" w:ascii="宋体" w:hAnsi="宋体" w:eastAsia="宋体" w:cs="宋体"/>
              </w:rPr>
            </w:pPr>
          </w:p>
        </w:tc>
        <w:tc>
          <w:tcPr>
            <w:tcW w:w="1287" w:type="dxa"/>
            <w:noWrap w:val="0"/>
            <w:vAlign w:val="top"/>
          </w:tcPr>
          <w:p w14:paraId="2C665BC0">
            <w:pPr>
              <w:rPr>
                <w:rFonts w:hint="eastAsia" w:ascii="宋体" w:hAnsi="宋体" w:eastAsia="宋体" w:cs="宋体"/>
              </w:rPr>
            </w:pPr>
          </w:p>
        </w:tc>
        <w:tc>
          <w:tcPr>
            <w:tcW w:w="798" w:type="dxa"/>
            <w:noWrap w:val="0"/>
            <w:vAlign w:val="top"/>
          </w:tcPr>
          <w:p w14:paraId="6413DD55">
            <w:pPr>
              <w:rPr>
                <w:rFonts w:hint="eastAsia" w:ascii="宋体" w:hAnsi="宋体" w:eastAsia="宋体" w:cs="宋体"/>
              </w:rPr>
            </w:pPr>
          </w:p>
        </w:tc>
        <w:tc>
          <w:tcPr>
            <w:tcW w:w="735" w:type="dxa"/>
            <w:noWrap w:val="0"/>
            <w:vAlign w:val="top"/>
          </w:tcPr>
          <w:p w14:paraId="2FC89627">
            <w:pPr>
              <w:rPr>
                <w:rFonts w:hint="eastAsia" w:ascii="宋体" w:hAnsi="宋体" w:eastAsia="宋体" w:cs="宋体"/>
              </w:rPr>
            </w:pPr>
          </w:p>
        </w:tc>
        <w:tc>
          <w:tcPr>
            <w:tcW w:w="840" w:type="dxa"/>
            <w:noWrap w:val="0"/>
            <w:vAlign w:val="top"/>
          </w:tcPr>
          <w:p w14:paraId="578153DA">
            <w:pPr>
              <w:rPr>
                <w:rFonts w:hint="eastAsia" w:ascii="宋体" w:hAnsi="宋体" w:eastAsia="宋体" w:cs="宋体"/>
              </w:rPr>
            </w:pPr>
          </w:p>
        </w:tc>
      </w:tr>
      <w:tr w14:paraId="32BE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020" w:type="dxa"/>
            <w:noWrap w:val="0"/>
            <w:vAlign w:val="top"/>
          </w:tcPr>
          <w:p w14:paraId="32665EC3">
            <w:pPr>
              <w:rPr>
                <w:rFonts w:hint="eastAsia" w:ascii="宋体" w:hAnsi="宋体" w:eastAsia="宋体" w:cs="宋体"/>
              </w:rPr>
            </w:pPr>
          </w:p>
        </w:tc>
        <w:tc>
          <w:tcPr>
            <w:tcW w:w="1440" w:type="dxa"/>
            <w:noWrap w:val="0"/>
            <w:vAlign w:val="top"/>
          </w:tcPr>
          <w:p w14:paraId="5AFE37C9">
            <w:pPr>
              <w:rPr>
                <w:rFonts w:hint="eastAsia" w:ascii="宋体" w:hAnsi="宋体" w:eastAsia="宋体" w:cs="宋体"/>
              </w:rPr>
            </w:pPr>
          </w:p>
        </w:tc>
        <w:tc>
          <w:tcPr>
            <w:tcW w:w="1260" w:type="dxa"/>
            <w:noWrap w:val="0"/>
            <w:vAlign w:val="top"/>
          </w:tcPr>
          <w:p w14:paraId="7C62B259">
            <w:pPr>
              <w:rPr>
                <w:rFonts w:hint="eastAsia" w:ascii="宋体" w:hAnsi="宋体" w:eastAsia="宋体" w:cs="宋体"/>
              </w:rPr>
            </w:pPr>
          </w:p>
        </w:tc>
        <w:tc>
          <w:tcPr>
            <w:tcW w:w="1260" w:type="dxa"/>
            <w:noWrap w:val="0"/>
            <w:vAlign w:val="top"/>
          </w:tcPr>
          <w:p w14:paraId="32633179">
            <w:pPr>
              <w:rPr>
                <w:rFonts w:hint="eastAsia" w:ascii="宋体" w:hAnsi="宋体" w:eastAsia="宋体" w:cs="宋体"/>
              </w:rPr>
            </w:pPr>
          </w:p>
        </w:tc>
        <w:tc>
          <w:tcPr>
            <w:tcW w:w="1287" w:type="dxa"/>
            <w:noWrap w:val="0"/>
            <w:vAlign w:val="top"/>
          </w:tcPr>
          <w:p w14:paraId="0EE15717">
            <w:pPr>
              <w:rPr>
                <w:rFonts w:hint="eastAsia" w:ascii="宋体" w:hAnsi="宋体" w:eastAsia="宋体" w:cs="宋体"/>
              </w:rPr>
            </w:pPr>
          </w:p>
        </w:tc>
        <w:tc>
          <w:tcPr>
            <w:tcW w:w="798" w:type="dxa"/>
            <w:noWrap w:val="0"/>
            <w:vAlign w:val="top"/>
          </w:tcPr>
          <w:p w14:paraId="0065AE46">
            <w:pPr>
              <w:rPr>
                <w:rFonts w:hint="eastAsia" w:ascii="宋体" w:hAnsi="宋体" w:eastAsia="宋体" w:cs="宋体"/>
              </w:rPr>
            </w:pPr>
          </w:p>
        </w:tc>
        <w:tc>
          <w:tcPr>
            <w:tcW w:w="735" w:type="dxa"/>
            <w:noWrap w:val="0"/>
            <w:vAlign w:val="top"/>
          </w:tcPr>
          <w:p w14:paraId="017F0ED4">
            <w:pPr>
              <w:rPr>
                <w:rFonts w:hint="eastAsia" w:ascii="宋体" w:hAnsi="宋体" w:eastAsia="宋体" w:cs="宋体"/>
              </w:rPr>
            </w:pPr>
          </w:p>
        </w:tc>
        <w:tc>
          <w:tcPr>
            <w:tcW w:w="840" w:type="dxa"/>
            <w:noWrap w:val="0"/>
            <w:vAlign w:val="top"/>
          </w:tcPr>
          <w:p w14:paraId="25B9879C">
            <w:pPr>
              <w:rPr>
                <w:rFonts w:hint="eastAsia" w:ascii="宋体" w:hAnsi="宋体" w:eastAsia="宋体" w:cs="宋体"/>
              </w:rPr>
            </w:pPr>
          </w:p>
        </w:tc>
      </w:tr>
    </w:tbl>
    <w:p w14:paraId="2B3560B2">
      <w:pPr>
        <w:spacing w:line="360" w:lineRule="auto"/>
        <w:ind w:firstLine="480" w:firstLineChars="200"/>
        <w:rPr>
          <w:rFonts w:hint="eastAsia" w:ascii="宋体" w:hAnsi="宋体" w:eastAsia="宋体" w:cs="宋体"/>
          <w:sz w:val="24"/>
          <w:szCs w:val="24"/>
        </w:rPr>
      </w:pPr>
    </w:p>
    <w:p w14:paraId="1F1943E6">
      <w:pPr>
        <w:spacing w:line="360" w:lineRule="auto"/>
        <w:ind w:firstLine="480" w:firstLineChars="200"/>
        <w:rPr>
          <w:rFonts w:hint="eastAsia" w:ascii="宋体" w:hAnsi="宋体" w:eastAsia="宋体" w:cs="宋体"/>
          <w:sz w:val="24"/>
          <w:szCs w:val="24"/>
        </w:rPr>
      </w:pPr>
    </w:p>
    <w:p w14:paraId="389373B5">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246AF4CF">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62ACF45B">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50D97F56">
      <w:pPr>
        <w:adjustRightInd w:val="0"/>
        <w:snapToGrid w:val="0"/>
        <w:spacing w:line="360" w:lineRule="auto"/>
        <w:rPr>
          <w:rFonts w:hint="eastAsia" w:ascii="宋体" w:hAnsi="宋体" w:eastAsia="宋体" w:cs="宋体"/>
          <w:sz w:val="24"/>
          <w:szCs w:val="24"/>
        </w:rPr>
      </w:pPr>
    </w:p>
    <w:p w14:paraId="5280B7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47E2729D">
      <w:pPr>
        <w:adjustRightInd w:val="0"/>
        <w:snapToGrid w:val="0"/>
        <w:spacing w:line="360" w:lineRule="auto"/>
        <w:rPr>
          <w:rFonts w:hint="eastAsia" w:ascii="宋体" w:hAnsi="宋体" w:eastAsia="宋体" w:cs="宋体"/>
          <w:b/>
          <w:sz w:val="32"/>
          <w:szCs w:val="32"/>
        </w:rPr>
      </w:pPr>
    </w:p>
    <w:p w14:paraId="68955663">
      <w:pPr>
        <w:numPr>
          <w:ilvl w:val="0"/>
          <w:numId w:val="0"/>
        </w:numPr>
        <w:autoSpaceDE w:val="0"/>
        <w:autoSpaceDN w:val="0"/>
        <w:adjustRightInd w:val="0"/>
        <w:snapToGrid w:val="0"/>
        <w:spacing w:line="360" w:lineRule="auto"/>
        <w:ind w:leftChars="200"/>
        <w:jc w:val="center"/>
        <w:rPr>
          <w:rFonts w:hint="eastAsia" w:ascii="宋体" w:hAnsi="宋体" w:eastAsia="宋体" w:cs="宋体"/>
          <w:b/>
          <w:sz w:val="32"/>
          <w:szCs w:val="32"/>
        </w:rPr>
      </w:pPr>
      <w:r>
        <w:rPr>
          <w:rFonts w:hint="eastAsia" w:ascii="宋体" w:hAnsi="宋体" w:cs="宋体"/>
          <w:b/>
          <w:sz w:val="32"/>
          <w:szCs w:val="32"/>
          <w:lang w:val="en-US" w:eastAsia="zh-CN"/>
        </w:rPr>
        <w:t>三、</w:t>
      </w:r>
      <w:r>
        <w:rPr>
          <w:rFonts w:hint="eastAsia" w:ascii="宋体" w:hAnsi="宋体" w:eastAsia="宋体" w:cs="宋体"/>
          <w:b/>
          <w:sz w:val="32"/>
          <w:szCs w:val="32"/>
          <w:lang w:val="en-US" w:eastAsia="zh-CN"/>
        </w:rPr>
        <w:t>已标价</w:t>
      </w:r>
      <w:r>
        <w:rPr>
          <w:rFonts w:hint="eastAsia" w:ascii="宋体" w:hAnsi="宋体" w:eastAsia="宋体" w:cs="宋体"/>
          <w:b/>
          <w:sz w:val="32"/>
          <w:szCs w:val="32"/>
        </w:rPr>
        <w:t>工程量清单</w:t>
      </w:r>
    </w:p>
    <w:p w14:paraId="189DB390">
      <w:pPr>
        <w:numPr>
          <w:ilvl w:val="0"/>
          <w:numId w:val="0"/>
        </w:numPr>
        <w:autoSpaceDE w:val="0"/>
        <w:autoSpaceDN w:val="0"/>
        <w:adjustRightInd w:val="0"/>
        <w:snapToGrid w:val="0"/>
        <w:spacing w:line="360" w:lineRule="auto"/>
        <w:ind w:leftChars="200"/>
        <w:jc w:val="both"/>
        <w:rPr>
          <w:rFonts w:hint="eastAsia" w:ascii="宋体" w:hAnsi="宋体" w:eastAsia="宋体" w:cs="宋体"/>
          <w:b/>
          <w:sz w:val="32"/>
          <w:szCs w:val="32"/>
        </w:rPr>
      </w:pPr>
      <w:r>
        <w:rPr>
          <w:rFonts w:hint="eastAsia" w:hAnsi="宋体"/>
          <w:b w:val="0"/>
          <w:bCs w:val="0"/>
          <w:sz w:val="28"/>
          <w:szCs w:val="28"/>
        </w:rPr>
        <w:t>报价时须按</w:t>
      </w:r>
      <w:r>
        <w:rPr>
          <w:rFonts w:hint="eastAsia" w:hAnsi="宋体"/>
          <w:b w:val="0"/>
          <w:bCs w:val="0"/>
          <w:sz w:val="28"/>
          <w:szCs w:val="28"/>
          <w:lang w:val="en-US" w:eastAsia="zh-CN"/>
        </w:rPr>
        <w:t>磋商文件中</w:t>
      </w:r>
      <w:r>
        <w:rPr>
          <w:rFonts w:hint="eastAsia" w:hAnsi="宋体" w:eastAsia="宋体"/>
          <w:b w:val="0"/>
          <w:bCs w:val="0"/>
          <w:sz w:val="28"/>
          <w:szCs w:val="28"/>
          <w:lang w:val="en-US" w:eastAsia="zh-CN"/>
        </w:rPr>
        <w:t>的</w:t>
      </w:r>
      <w:r>
        <w:rPr>
          <w:rFonts w:hint="eastAsia" w:hAnsi="宋体"/>
          <w:b w:val="0"/>
          <w:bCs w:val="0"/>
          <w:sz w:val="28"/>
          <w:szCs w:val="28"/>
        </w:rPr>
        <w:t>工程量所列</w:t>
      </w:r>
      <w:r>
        <w:rPr>
          <w:rFonts w:hint="eastAsia" w:hAnsi="宋体"/>
          <w:b w:val="0"/>
          <w:bCs w:val="0"/>
          <w:sz w:val="28"/>
          <w:szCs w:val="28"/>
          <w:lang w:val="en-US" w:eastAsia="zh-CN"/>
        </w:rPr>
        <w:t>全部</w:t>
      </w:r>
      <w:r>
        <w:rPr>
          <w:rFonts w:hint="eastAsia" w:hAnsi="宋体"/>
          <w:b w:val="0"/>
          <w:bCs w:val="0"/>
          <w:sz w:val="28"/>
          <w:szCs w:val="28"/>
        </w:rPr>
        <w:t>内容进行报价，不得更改</w:t>
      </w:r>
      <w:r>
        <w:rPr>
          <w:rFonts w:hint="eastAsia" w:hAnsi="宋体"/>
          <w:b w:val="0"/>
          <w:bCs w:val="0"/>
          <w:sz w:val="28"/>
          <w:szCs w:val="28"/>
          <w:lang w:val="en-US" w:eastAsia="zh-CN"/>
        </w:rPr>
        <w:t>工程量</w:t>
      </w:r>
      <w:r>
        <w:rPr>
          <w:rFonts w:hint="eastAsia" w:hAnsi="宋体"/>
          <w:b w:val="0"/>
          <w:bCs w:val="0"/>
          <w:sz w:val="28"/>
          <w:szCs w:val="28"/>
        </w:rPr>
        <w:t>，凡</w:t>
      </w:r>
      <w:r>
        <w:rPr>
          <w:rFonts w:hint="eastAsia" w:hAnsi="宋体"/>
          <w:b w:val="0"/>
          <w:bCs w:val="0"/>
          <w:sz w:val="28"/>
          <w:szCs w:val="28"/>
          <w:lang w:val="en-US" w:eastAsia="zh-CN"/>
        </w:rPr>
        <w:t>工程量有少项、漏项</w:t>
      </w:r>
      <w:r>
        <w:rPr>
          <w:rFonts w:hint="eastAsia" w:hAnsi="宋体"/>
          <w:b w:val="0"/>
          <w:bCs w:val="0"/>
          <w:sz w:val="28"/>
          <w:szCs w:val="28"/>
        </w:rPr>
        <w:t>一律视为无效投标。</w:t>
      </w:r>
    </w:p>
    <w:p w14:paraId="06688547">
      <w:pPr>
        <w:spacing w:line="440" w:lineRule="exact"/>
        <w:jc w:val="center"/>
        <w:outlineLvl w:val="1"/>
        <w:rPr>
          <w:rFonts w:hint="eastAsia" w:ascii="宋体" w:hAnsi="宋体" w:eastAsia="宋体" w:cs="宋体"/>
          <w:b/>
          <w:sz w:val="32"/>
          <w:szCs w:val="32"/>
        </w:rPr>
      </w:pPr>
    </w:p>
    <w:p w14:paraId="6C8E4CD1">
      <w:pPr>
        <w:spacing w:line="440" w:lineRule="exact"/>
        <w:jc w:val="center"/>
        <w:outlineLvl w:val="1"/>
        <w:rPr>
          <w:rFonts w:hint="eastAsia" w:ascii="宋体" w:hAnsi="宋体" w:eastAsia="宋体" w:cs="宋体"/>
          <w:b/>
          <w:sz w:val="32"/>
          <w:szCs w:val="32"/>
        </w:rPr>
        <w:sectPr>
          <w:pgSz w:w="11905" w:h="16838"/>
          <w:pgMar w:top="1423" w:right="1582" w:bottom="1423" w:left="1604" w:header="992" w:footer="964" w:gutter="0"/>
          <w:pgNumType w:fmt="decimal"/>
          <w:cols w:space="0" w:num="1"/>
          <w:rtlGutter w:val="0"/>
          <w:docGrid w:linePitch="324" w:charSpace="0"/>
        </w:sectPr>
      </w:pPr>
    </w:p>
    <w:p w14:paraId="74652F35">
      <w:pPr>
        <w:spacing w:line="440" w:lineRule="exact"/>
        <w:jc w:val="center"/>
        <w:outlineLvl w:val="1"/>
        <w:rPr>
          <w:rFonts w:hint="eastAsia" w:ascii="宋体" w:hAnsi="宋体" w:eastAsia="宋体" w:cs="宋体"/>
          <w:b/>
          <w:bCs/>
          <w:color w:val="auto"/>
          <w:sz w:val="32"/>
          <w:szCs w:val="32"/>
        </w:rPr>
      </w:pPr>
      <w:r>
        <w:rPr>
          <w:rFonts w:hint="eastAsia" w:ascii="宋体" w:hAnsi="宋体" w:eastAsia="宋体" w:cs="宋体"/>
          <w:b/>
          <w:color w:val="auto"/>
          <w:sz w:val="32"/>
          <w:szCs w:val="32"/>
          <w:lang w:val="en-US" w:eastAsia="zh-CN"/>
        </w:rPr>
        <w:t>四</w:t>
      </w:r>
      <w:r>
        <w:rPr>
          <w:rFonts w:hint="eastAsia" w:ascii="宋体" w:hAnsi="宋体" w:eastAsia="宋体" w:cs="宋体"/>
          <w:b/>
          <w:color w:val="auto"/>
          <w:sz w:val="32"/>
          <w:szCs w:val="32"/>
        </w:rPr>
        <w:t>、</w:t>
      </w:r>
      <w:r>
        <w:rPr>
          <w:rFonts w:hint="eastAsia" w:ascii="宋体" w:hAnsi="宋体" w:eastAsia="宋体" w:cs="宋体"/>
          <w:b/>
          <w:bCs/>
          <w:color w:val="auto"/>
          <w:sz w:val="32"/>
          <w:szCs w:val="32"/>
        </w:rPr>
        <w:t>资格证明文件</w:t>
      </w:r>
    </w:p>
    <w:p w14:paraId="34328A84">
      <w:pPr>
        <w:keepNext w:val="0"/>
        <w:keepLines w:val="0"/>
        <w:pageBreakBefore w:val="0"/>
        <w:tabs>
          <w:tab w:val="left" w:pos="567"/>
        </w:tabs>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1.</w:t>
      </w:r>
      <w:r>
        <w:rPr>
          <w:rFonts w:hint="eastAsia" w:ascii="宋体" w:hAnsi="宋体" w:eastAsia="宋体" w:cs="宋体"/>
          <w:kern w:val="0"/>
          <w:sz w:val="24"/>
          <w:szCs w:val="24"/>
        </w:rPr>
        <w:t>具有独立承担民事责任能力的法人、其他组织或自然人，并出具合法有效的营业执照或事业单位法人证书等国家规定的相关证明，自然人参与的提供其身份证明。</w:t>
      </w:r>
    </w:p>
    <w:p w14:paraId="796896B3">
      <w:pPr>
        <w:keepNext w:val="0"/>
        <w:keepLines w:val="0"/>
        <w:pageBreakBefore w:val="0"/>
        <w:kinsoku/>
        <w:wordWrap/>
        <w:overflowPunct/>
        <w:topLinePunct w:val="0"/>
        <w:autoSpaceDE/>
        <w:autoSpaceDN/>
        <w:bidi w:val="0"/>
        <w:adjustRightInd/>
        <w:spacing w:line="460" w:lineRule="exact"/>
        <w:ind w:firstLine="360" w:firstLineChars="150"/>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2.</w:t>
      </w:r>
      <w:r>
        <w:rPr>
          <w:rFonts w:hint="eastAsia" w:ascii="宋体" w:hAnsi="宋体" w:eastAsia="宋体" w:cs="宋体"/>
          <w:color w:val="000000"/>
          <w:kern w:val="0"/>
          <w:sz w:val="24"/>
          <w:szCs w:val="24"/>
          <w:lang w:eastAsia="zh-CN"/>
        </w:rPr>
        <w:t>法定代表人授权书及被授权人身份证复印件（法定代表人直接投标只需提交其身份证明资料）。</w:t>
      </w:r>
    </w:p>
    <w:p w14:paraId="7B0EA178">
      <w:pPr>
        <w:keepNext w:val="0"/>
        <w:keepLines w:val="0"/>
        <w:pageBreakBefore w:val="0"/>
        <w:tabs>
          <w:tab w:val="center" w:pos="4153"/>
          <w:tab w:val="right" w:pos="8306"/>
        </w:tabs>
        <w:kinsoku/>
        <w:wordWrap/>
        <w:overflowPunct/>
        <w:topLinePunct w:val="0"/>
        <w:autoSpaceDE/>
        <w:autoSpaceDN/>
        <w:bidi w:val="0"/>
        <w:adjustRightInd/>
        <w:snapToGrid w:val="0"/>
        <w:spacing w:line="4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cs="宋体"/>
          <w:color w:val="auto"/>
          <w:sz w:val="24"/>
          <w:szCs w:val="24"/>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3D21475B">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49CA8325">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5.</w:t>
      </w:r>
      <w:r>
        <w:rPr>
          <w:rFonts w:hint="eastAsia" w:ascii="宋体" w:hAnsi="宋体" w:eastAsia="宋体" w:cs="宋体"/>
          <w:color w:val="000000"/>
          <w:sz w:val="24"/>
          <w:szCs w:val="24"/>
        </w:rPr>
        <w:t>财务状况报告：</w:t>
      </w:r>
      <w:r>
        <w:rPr>
          <w:rFonts w:hint="eastAsia" w:ascii="宋体" w:hAnsi="宋体" w:eastAsia="宋体" w:cs="宋体"/>
          <w:color w:val="000000"/>
          <w:sz w:val="24"/>
          <w:szCs w:val="24"/>
          <w:lang w:eastAsia="zh-CN"/>
        </w:rPr>
        <w:t>提供2024年度经审计的财务审计报告</w:t>
      </w:r>
      <w:r>
        <w:rPr>
          <w:rFonts w:hint="eastAsia" w:ascii="宋体" w:hAnsi="宋体" w:eastAsia="宋体" w:cs="宋体"/>
          <w:color w:val="000000"/>
          <w:sz w:val="24"/>
          <w:szCs w:val="24"/>
        </w:rPr>
        <w:t>（成立时间至提交响应文件截止时间不足一年的可提供成立后任意时段的资产负债表）</w:t>
      </w:r>
      <w:r>
        <w:rPr>
          <w:rFonts w:hint="eastAsia" w:ascii="宋体" w:hAnsi="宋体" w:eastAsia="宋体" w:cs="宋体"/>
          <w:sz w:val="24"/>
          <w:lang w:val="en-US" w:eastAsia="zh-CN"/>
        </w:rPr>
        <w:t>或其基本存款账户开户银行出具的资信证明</w:t>
      </w:r>
      <w:r>
        <w:rPr>
          <w:rFonts w:hint="eastAsia" w:ascii="宋体" w:hAnsi="宋体" w:eastAsia="宋体" w:cs="宋体"/>
          <w:color w:val="000000"/>
          <w:sz w:val="24"/>
          <w:szCs w:val="24"/>
        </w:rPr>
        <w:t>。</w:t>
      </w:r>
    </w:p>
    <w:p w14:paraId="46392BC7">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6.</w:t>
      </w:r>
      <w:r>
        <w:rPr>
          <w:rFonts w:hint="eastAsia" w:ascii="宋体" w:hAnsi="宋体" w:eastAsia="宋体" w:cs="宋体"/>
          <w:color w:val="000000"/>
          <w:sz w:val="24"/>
          <w:szCs w:val="24"/>
        </w:rPr>
        <w:t>税收缴纳证明：</w:t>
      </w:r>
      <w:r>
        <w:rPr>
          <w:rFonts w:hint="eastAsia" w:ascii="宋体" w:hAnsi="宋体" w:eastAsia="宋体" w:cs="宋体"/>
          <w:kern w:val="0"/>
          <w:sz w:val="24"/>
          <w:szCs w:val="24"/>
          <w:lang w:eastAsia="zh-CN"/>
        </w:rPr>
        <w:t>提供2024年</w:t>
      </w:r>
      <w:r>
        <w:rPr>
          <w:rFonts w:hint="eastAsia" w:ascii="宋体" w:hAnsi="宋体" w:cs="宋体"/>
          <w:kern w:val="0"/>
          <w:sz w:val="24"/>
          <w:szCs w:val="24"/>
          <w:lang w:val="en-US" w:eastAsia="zh-CN"/>
        </w:rPr>
        <w:t>9</w:t>
      </w:r>
      <w:r>
        <w:rPr>
          <w:rFonts w:hint="eastAsia" w:ascii="宋体" w:hAnsi="宋体" w:eastAsia="宋体" w:cs="宋体"/>
          <w:kern w:val="0"/>
          <w:sz w:val="24"/>
          <w:szCs w:val="24"/>
          <w:lang w:eastAsia="zh-CN"/>
        </w:rPr>
        <w:t>月至今任意一个月缴纳的纳税证明或完税证明</w:t>
      </w:r>
      <w:r>
        <w:rPr>
          <w:rFonts w:hint="eastAsia" w:ascii="宋体" w:hAnsi="宋体" w:eastAsia="宋体" w:cs="宋体"/>
          <w:color w:val="000000"/>
          <w:sz w:val="24"/>
          <w:szCs w:val="24"/>
        </w:rPr>
        <w:t>，依法免税的单位应提供相关证明材料</w:t>
      </w:r>
      <w:r>
        <w:rPr>
          <w:rFonts w:hint="eastAsia" w:ascii="宋体" w:hAnsi="宋体" w:eastAsia="宋体" w:cs="宋体"/>
          <w:color w:val="000000"/>
          <w:sz w:val="24"/>
          <w:szCs w:val="24"/>
          <w:lang w:eastAsia="zh-CN"/>
        </w:rPr>
        <w:t>，纳税证明或完税证明上应有代收机构或税务机关的公章或业务专用章</w:t>
      </w:r>
      <w:r>
        <w:rPr>
          <w:rFonts w:hint="eastAsia" w:ascii="宋体" w:hAnsi="宋体" w:eastAsia="宋体" w:cs="宋体"/>
          <w:color w:val="000000"/>
          <w:sz w:val="24"/>
          <w:szCs w:val="24"/>
        </w:rPr>
        <w:t>。</w:t>
      </w:r>
    </w:p>
    <w:p w14:paraId="1B5F3E1A">
      <w:pPr>
        <w:keepNext w:val="0"/>
        <w:keepLines w:val="0"/>
        <w:pageBreakBefore w:val="0"/>
        <w:kinsoku/>
        <w:wordWrap/>
        <w:overflowPunct/>
        <w:topLinePunct w:val="0"/>
        <w:autoSpaceDE/>
        <w:autoSpaceDN/>
        <w:bidi w:val="0"/>
        <w:adjustRightInd/>
        <w:snapToGrid/>
        <w:spacing w:beforeAutospacing="0" w:afterAutospacing="0" w:line="460" w:lineRule="exact"/>
        <w:ind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社</w:t>
      </w:r>
      <w:r>
        <w:rPr>
          <w:rFonts w:hint="eastAsia" w:ascii="宋体" w:hAnsi="宋体" w:eastAsia="宋体" w:cs="宋体"/>
          <w:color w:val="000000" w:themeColor="text1"/>
          <w:kern w:val="0"/>
          <w:sz w:val="24"/>
          <w:szCs w:val="24"/>
          <w14:textFill>
            <w14:solidFill>
              <w14:schemeClr w14:val="tx1"/>
            </w14:solidFill>
          </w14:textFill>
        </w:rPr>
        <w:t>会保障资金缴纳证明：</w:t>
      </w:r>
      <w:r>
        <w:rPr>
          <w:rFonts w:hint="eastAsia" w:ascii="宋体" w:hAnsi="宋体" w:eastAsia="宋体" w:cs="宋体"/>
          <w:color w:val="000000" w:themeColor="text1"/>
          <w:kern w:val="0"/>
          <w:sz w:val="24"/>
          <w:szCs w:val="24"/>
          <w:lang w:eastAsia="zh-CN"/>
          <w14:textFill>
            <w14:solidFill>
              <w14:schemeClr w14:val="tx1"/>
            </w14:solidFill>
          </w14:textFill>
        </w:rPr>
        <w:t>提供2024年</w:t>
      </w:r>
      <w:r>
        <w:rPr>
          <w:rFonts w:hint="eastAsia" w:ascii="宋体" w:hAnsi="宋体" w:cs="宋体"/>
          <w:color w:val="000000" w:themeColor="text1"/>
          <w:kern w:val="0"/>
          <w:sz w:val="24"/>
          <w:szCs w:val="24"/>
          <w:lang w:val="en-US" w:eastAsia="zh-CN"/>
          <w14:textFill>
            <w14:solidFill>
              <w14:schemeClr w14:val="tx1"/>
            </w14:solidFill>
          </w14:textFill>
        </w:rPr>
        <w:t>9</w:t>
      </w:r>
      <w:r>
        <w:rPr>
          <w:rFonts w:hint="eastAsia" w:ascii="宋体" w:hAnsi="宋体" w:eastAsia="宋体" w:cs="宋体"/>
          <w:color w:val="000000" w:themeColor="text1"/>
          <w:kern w:val="0"/>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eastAsia="宋体" w:cs="宋体"/>
          <w:color w:val="000000" w:themeColor="text1"/>
          <w:kern w:val="0"/>
          <w:sz w:val="24"/>
          <w:szCs w:val="24"/>
          <w14:textFill>
            <w14:solidFill>
              <w14:schemeClr w14:val="tx1"/>
            </w14:solidFill>
          </w14:textFill>
        </w:rPr>
        <w:t>，依法不需要缴纳社会保障资金的单位应提供相关证明材料</w:t>
      </w:r>
      <w:r>
        <w:rPr>
          <w:rFonts w:hint="eastAsia" w:ascii="宋体" w:hAnsi="宋体" w:eastAsia="宋体" w:cs="宋体"/>
          <w:color w:val="000000" w:themeColor="text1"/>
          <w:kern w:val="0"/>
          <w:sz w:val="24"/>
          <w:szCs w:val="24"/>
          <w:lang w:eastAsia="zh-CN"/>
          <w14:textFill>
            <w14:solidFill>
              <w14:schemeClr w14:val="tx1"/>
            </w14:solidFill>
          </w14:textFill>
        </w:rPr>
        <w:t>，单据或证明上应有社保机构或代收机构的印章</w:t>
      </w:r>
      <w:r>
        <w:rPr>
          <w:rFonts w:hint="eastAsia" w:ascii="宋体" w:hAnsi="宋体" w:eastAsia="宋体" w:cs="宋体"/>
          <w:color w:val="000000" w:themeColor="text1"/>
          <w:kern w:val="0"/>
          <w:sz w:val="24"/>
          <w:szCs w:val="24"/>
          <w14:textFill>
            <w14:solidFill>
              <w14:schemeClr w14:val="tx1"/>
            </w14:solidFill>
          </w14:textFill>
        </w:rPr>
        <w:t>。</w:t>
      </w:r>
    </w:p>
    <w:p w14:paraId="06335F6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8</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lang w:eastAsia="zh-CN"/>
        </w:rPr>
        <w:t>具备建设行政主管部门核发的建筑工程施工总承包三级及以上资质或建筑装修装饰工程专业承包二级及以上资质，具有有效的安全生产许可证，并在人员、设备、资金等方面具备相应的施工能力。其中，拟派项目经理具建筑工程专业二级及以上注册建造师执业资格和有效的安全生产考核合格证书，且未担任其他在建工程项目的项目经理。</w:t>
      </w:r>
    </w:p>
    <w:p w14:paraId="32B0CDD2">
      <w:pPr>
        <w:keepNext w:val="0"/>
        <w:keepLines w:val="0"/>
        <w:pageBreakBefore w:val="0"/>
        <w:kinsoku/>
        <w:wordWrap/>
        <w:overflowPunct/>
        <w:topLinePunct w:val="0"/>
        <w:autoSpaceDE/>
        <w:autoSpaceDN/>
        <w:bidi w:val="0"/>
        <w:adjustRightInd/>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lang w:eastAsia="zh-CN"/>
        </w:rPr>
        <w:t>9</w:t>
      </w:r>
      <w:r>
        <w:rPr>
          <w:rFonts w:hint="eastAsia" w:ascii="宋体" w:hAnsi="宋体" w:eastAsia="宋体" w:cs="宋体"/>
          <w:color w:val="auto"/>
          <w:sz w:val="24"/>
          <w:szCs w:val="24"/>
          <w:lang w:val="en-US" w:eastAsia="zh-CN"/>
        </w:rPr>
        <w:t>.提供具有履行合同所必需的设备和专业技术能力的承诺书（格式自拟）。</w:t>
      </w:r>
    </w:p>
    <w:p w14:paraId="483306DD">
      <w:pPr>
        <w:keepNext w:val="0"/>
        <w:keepLines w:val="0"/>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lang w:val="en-US" w:eastAsia="zh-CN"/>
        </w:rPr>
        <w:t>10.本项目不接受联合体投标。</w:t>
      </w:r>
    </w:p>
    <w:p w14:paraId="5CE6355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宋体" w:hAnsi="宋体" w:eastAsia="宋体" w:cs="宋体"/>
          <w:sz w:val="24"/>
        </w:rPr>
      </w:pPr>
      <w:r>
        <w:rPr>
          <w:rFonts w:hint="eastAsia" w:ascii="宋体" w:hAnsi="宋体" w:eastAsia="宋体" w:cs="宋体"/>
          <w:color w:val="000000" w:themeColor="text1"/>
          <w:kern w:val="0"/>
          <w:sz w:val="24"/>
          <w:szCs w:val="24"/>
          <w:lang w:val="en-US" w:eastAsia="zh-CN"/>
          <w14:textFill>
            <w14:solidFill>
              <w14:schemeClr w14:val="tx1"/>
            </w14:solidFill>
          </w14:textFill>
        </w:rPr>
        <w:t>11.本项目专门面向中小企业采购，投标人须提供《中小企业声明函》。</w:t>
      </w:r>
    </w:p>
    <w:p w14:paraId="5625D5CE">
      <w:pPr>
        <w:autoSpaceDE w:val="0"/>
        <w:autoSpaceDN w:val="0"/>
        <w:adjustRightInd w:val="0"/>
        <w:snapToGrid w:val="0"/>
        <w:spacing w:line="360" w:lineRule="auto"/>
        <w:jc w:val="center"/>
        <w:rPr>
          <w:rFonts w:hint="eastAsia" w:ascii="宋体" w:hAnsi="宋体" w:eastAsia="宋体" w:cs="宋体"/>
          <w:b/>
          <w:sz w:val="28"/>
          <w:szCs w:val="32"/>
        </w:rPr>
        <w:sectPr>
          <w:pgSz w:w="11905" w:h="16838"/>
          <w:pgMar w:top="1423" w:right="1582" w:bottom="1423" w:left="1604" w:header="992" w:footer="964" w:gutter="0"/>
          <w:pgNumType w:fmt="decimal"/>
          <w:cols w:space="0" w:num="1"/>
          <w:rtlGutter w:val="0"/>
          <w:docGrid w:linePitch="324" w:charSpace="0"/>
        </w:sectPr>
      </w:pPr>
    </w:p>
    <w:p w14:paraId="75050111">
      <w:pPr>
        <w:autoSpaceDE w:val="0"/>
        <w:autoSpaceDN w:val="0"/>
        <w:adjustRightInd w:val="0"/>
        <w:snapToGrid w:val="0"/>
        <w:spacing w:line="360" w:lineRule="auto"/>
        <w:jc w:val="center"/>
        <w:rPr>
          <w:rFonts w:hint="eastAsia" w:ascii="宋体" w:hAnsi="宋体" w:eastAsia="宋体" w:cs="宋体"/>
          <w:b/>
          <w:sz w:val="28"/>
          <w:szCs w:val="32"/>
        </w:rPr>
      </w:pPr>
      <w:r>
        <w:rPr>
          <w:rFonts w:hint="eastAsia" w:ascii="宋体" w:hAnsi="宋体" w:eastAsia="宋体" w:cs="宋体"/>
          <w:b/>
          <w:sz w:val="28"/>
          <w:szCs w:val="32"/>
        </w:rPr>
        <w:t>法定代表人证明书</w:t>
      </w:r>
    </w:p>
    <w:p w14:paraId="0D48BAEE">
      <w:pPr>
        <w:rPr>
          <w:rFonts w:hint="eastAsia" w:ascii="宋体" w:hAnsi="宋体" w:eastAsia="宋体" w:cs="宋体"/>
        </w:rPr>
      </w:pPr>
      <w:r>
        <w:rPr>
          <w:rFonts w:hint="eastAsia" w:ascii="宋体" w:hAnsi="宋体" w:eastAsia="宋体" w:cs="宋体"/>
        </w:rPr>
        <w:t xml:space="preserve"> </w:t>
      </w:r>
    </w:p>
    <w:tbl>
      <w:tblPr>
        <w:tblStyle w:val="44"/>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80"/>
        <w:gridCol w:w="1965"/>
        <w:gridCol w:w="1336"/>
        <w:gridCol w:w="2375"/>
      </w:tblGrid>
      <w:tr w14:paraId="0A99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99" w:type="dxa"/>
            <w:gridSpan w:val="5"/>
            <w:tcBorders>
              <w:top w:val="single" w:color="auto" w:sz="4" w:space="0"/>
              <w:left w:val="single" w:color="auto" w:sz="4" w:space="0"/>
              <w:bottom w:val="single" w:color="auto" w:sz="4" w:space="0"/>
              <w:right w:val="single" w:color="auto" w:sz="4" w:space="0"/>
            </w:tcBorders>
          </w:tcPr>
          <w:p w14:paraId="381E50D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致：安</w:t>
            </w:r>
            <w:r>
              <w:rPr>
                <w:rFonts w:hint="eastAsia" w:ascii="宋体" w:hAnsi="宋体" w:eastAsia="宋体" w:cs="宋体"/>
                <w:bCs/>
                <w:sz w:val="24"/>
                <w:szCs w:val="24"/>
              </w:rPr>
              <w:t>康尚昊招标代理有限公司</w:t>
            </w:r>
          </w:p>
        </w:tc>
      </w:tr>
      <w:tr w14:paraId="04DF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tcPr>
          <w:p w14:paraId="0282E3DA">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p>
          <w:p w14:paraId="279C73EC">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p>
          <w:p w14:paraId="1B234A90">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企</w:t>
            </w:r>
          </w:p>
          <w:p w14:paraId="041F9631">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业</w:t>
            </w:r>
          </w:p>
          <w:p w14:paraId="438E48EB">
            <w:pPr>
              <w:widowControl/>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法</w:t>
            </w:r>
          </w:p>
          <w:p w14:paraId="2D78F6C2">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人</w:t>
            </w:r>
          </w:p>
        </w:tc>
        <w:tc>
          <w:tcPr>
            <w:tcW w:w="1980" w:type="dxa"/>
            <w:tcBorders>
              <w:top w:val="single" w:color="auto" w:sz="4" w:space="0"/>
              <w:left w:val="single" w:color="auto" w:sz="4" w:space="0"/>
              <w:bottom w:val="single" w:color="auto" w:sz="4" w:space="0"/>
              <w:right w:val="single" w:color="auto" w:sz="4" w:space="0"/>
            </w:tcBorders>
          </w:tcPr>
          <w:p w14:paraId="70DD583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5676" w:type="dxa"/>
            <w:gridSpan w:val="3"/>
            <w:tcBorders>
              <w:top w:val="single" w:color="auto" w:sz="4" w:space="0"/>
              <w:left w:val="single" w:color="auto" w:sz="4" w:space="0"/>
              <w:bottom w:val="single" w:color="auto" w:sz="4" w:space="0"/>
              <w:right w:val="single" w:color="auto" w:sz="4" w:space="0"/>
            </w:tcBorders>
          </w:tcPr>
          <w:p w14:paraId="249BE4BE">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3D9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63456328">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3CECA929">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5676" w:type="dxa"/>
            <w:gridSpan w:val="3"/>
            <w:tcBorders>
              <w:top w:val="single" w:color="auto" w:sz="4" w:space="0"/>
              <w:left w:val="single" w:color="auto" w:sz="4" w:space="0"/>
              <w:bottom w:val="single" w:color="auto" w:sz="4" w:space="0"/>
              <w:right w:val="single" w:color="auto" w:sz="4" w:space="0"/>
            </w:tcBorders>
          </w:tcPr>
          <w:p w14:paraId="6676CA9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244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370682E">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233A05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邮 政 编 码</w:t>
            </w:r>
          </w:p>
        </w:tc>
        <w:tc>
          <w:tcPr>
            <w:tcW w:w="5676" w:type="dxa"/>
            <w:gridSpan w:val="3"/>
            <w:tcBorders>
              <w:top w:val="single" w:color="auto" w:sz="4" w:space="0"/>
              <w:left w:val="single" w:color="auto" w:sz="4" w:space="0"/>
              <w:bottom w:val="single" w:color="auto" w:sz="4" w:space="0"/>
              <w:right w:val="single" w:color="auto" w:sz="4" w:space="0"/>
            </w:tcBorders>
          </w:tcPr>
          <w:p w14:paraId="1B0BA238">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0AA6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594B59F0">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222FC98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网       址</w:t>
            </w:r>
          </w:p>
        </w:tc>
        <w:tc>
          <w:tcPr>
            <w:tcW w:w="5676" w:type="dxa"/>
            <w:gridSpan w:val="3"/>
            <w:tcBorders>
              <w:top w:val="single" w:color="auto" w:sz="4" w:space="0"/>
              <w:left w:val="single" w:color="auto" w:sz="4" w:space="0"/>
              <w:bottom w:val="single" w:color="auto" w:sz="4" w:space="0"/>
              <w:right w:val="single" w:color="auto" w:sz="4" w:space="0"/>
            </w:tcBorders>
          </w:tcPr>
          <w:p w14:paraId="5C6E2C6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D2A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9AF1FA4">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2AC1B73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工商登记机关</w:t>
            </w:r>
          </w:p>
        </w:tc>
        <w:tc>
          <w:tcPr>
            <w:tcW w:w="5676" w:type="dxa"/>
            <w:gridSpan w:val="3"/>
            <w:tcBorders>
              <w:top w:val="single" w:color="auto" w:sz="4" w:space="0"/>
              <w:left w:val="single" w:color="auto" w:sz="4" w:space="0"/>
              <w:bottom w:val="single" w:color="auto" w:sz="4" w:space="0"/>
              <w:right w:val="single" w:color="auto" w:sz="4" w:space="0"/>
            </w:tcBorders>
          </w:tcPr>
          <w:p w14:paraId="6930A566">
            <w:pPr>
              <w:tabs>
                <w:tab w:val="right" w:leader="dot" w:pos="9022"/>
              </w:tabs>
              <w:autoSpaceDE w:val="0"/>
              <w:autoSpaceDN w:val="0"/>
              <w:adjustRightInd w:val="0"/>
              <w:spacing w:line="500" w:lineRule="exact"/>
              <w:ind w:firstLine="2400" w:firstLineChars="1000"/>
              <w:jc w:val="left"/>
              <w:rPr>
                <w:rFonts w:hint="eastAsia" w:ascii="宋体" w:hAnsi="宋体" w:eastAsia="宋体" w:cs="宋体"/>
                <w:bCs/>
                <w:caps/>
                <w:sz w:val="24"/>
                <w:szCs w:val="24"/>
              </w:rPr>
            </w:pPr>
          </w:p>
        </w:tc>
      </w:tr>
      <w:tr w14:paraId="0BA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6087F8A5">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vAlign w:val="center"/>
          </w:tcPr>
          <w:p w14:paraId="22A7BB96">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税务登记机关</w:t>
            </w:r>
          </w:p>
        </w:tc>
        <w:tc>
          <w:tcPr>
            <w:tcW w:w="5676" w:type="dxa"/>
            <w:gridSpan w:val="3"/>
            <w:tcBorders>
              <w:top w:val="single" w:color="auto" w:sz="4" w:space="0"/>
              <w:left w:val="single" w:color="auto" w:sz="4" w:space="0"/>
              <w:bottom w:val="single" w:color="auto" w:sz="4" w:space="0"/>
              <w:right w:val="single" w:color="auto" w:sz="4" w:space="0"/>
            </w:tcBorders>
          </w:tcPr>
          <w:p w14:paraId="2274610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4872F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C359FDB">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023D7E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机构代码证号</w:t>
            </w:r>
          </w:p>
        </w:tc>
        <w:tc>
          <w:tcPr>
            <w:tcW w:w="5676" w:type="dxa"/>
            <w:gridSpan w:val="3"/>
            <w:tcBorders>
              <w:top w:val="single" w:color="auto" w:sz="4" w:space="0"/>
              <w:left w:val="single" w:color="auto" w:sz="4" w:space="0"/>
              <w:bottom w:val="single" w:color="auto" w:sz="4" w:space="0"/>
              <w:right w:val="single" w:color="auto" w:sz="4" w:space="0"/>
            </w:tcBorders>
          </w:tcPr>
          <w:p w14:paraId="5A7BF2C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kern w:val="0"/>
                <w:sz w:val="24"/>
                <w:szCs w:val="24"/>
              </w:rPr>
              <w:t>（若三证合一则填统一信用代码证号）</w:t>
            </w:r>
          </w:p>
        </w:tc>
      </w:tr>
      <w:tr w14:paraId="09DC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14:paraId="43918E9E">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w:t>
            </w:r>
          </w:p>
          <w:p w14:paraId="23746A1A">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代 表</w:t>
            </w:r>
          </w:p>
          <w:p w14:paraId="3307DE38">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人</w:t>
            </w:r>
          </w:p>
        </w:tc>
        <w:tc>
          <w:tcPr>
            <w:tcW w:w="1980" w:type="dxa"/>
            <w:tcBorders>
              <w:top w:val="single" w:color="auto" w:sz="4" w:space="0"/>
              <w:left w:val="single" w:color="auto" w:sz="4" w:space="0"/>
              <w:bottom w:val="single" w:color="auto" w:sz="4" w:space="0"/>
              <w:right w:val="single" w:color="auto" w:sz="4" w:space="0"/>
            </w:tcBorders>
          </w:tcPr>
          <w:p w14:paraId="4C7ED8EA">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姓    名</w:t>
            </w:r>
          </w:p>
        </w:tc>
        <w:tc>
          <w:tcPr>
            <w:tcW w:w="1965" w:type="dxa"/>
            <w:tcBorders>
              <w:top w:val="single" w:color="auto" w:sz="4" w:space="0"/>
              <w:left w:val="single" w:color="auto" w:sz="4" w:space="0"/>
              <w:bottom w:val="single" w:color="auto" w:sz="4" w:space="0"/>
              <w:right w:val="single" w:color="auto" w:sz="4" w:space="0"/>
            </w:tcBorders>
          </w:tcPr>
          <w:p w14:paraId="2D11430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tcBorders>
              <w:top w:val="single" w:color="auto" w:sz="4" w:space="0"/>
              <w:left w:val="single" w:color="auto" w:sz="4" w:space="0"/>
              <w:bottom w:val="single" w:color="auto" w:sz="4" w:space="0"/>
              <w:right w:val="single" w:color="auto" w:sz="4" w:space="0"/>
            </w:tcBorders>
          </w:tcPr>
          <w:p w14:paraId="6DD9FA1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375" w:type="dxa"/>
            <w:tcBorders>
              <w:top w:val="single" w:color="auto" w:sz="4" w:space="0"/>
              <w:left w:val="single" w:color="auto" w:sz="4" w:space="0"/>
              <w:bottom w:val="single" w:color="auto" w:sz="4" w:space="0"/>
              <w:right w:val="single" w:color="auto" w:sz="4" w:space="0"/>
            </w:tcBorders>
          </w:tcPr>
          <w:p w14:paraId="276C1B2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928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77008B88">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70AE7A1D">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职    务</w:t>
            </w:r>
          </w:p>
        </w:tc>
        <w:tc>
          <w:tcPr>
            <w:tcW w:w="1965" w:type="dxa"/>
            <w:tcBorders>
              <w:top w:val="single" w:color="auto" w:sz="4" w:space="0"/>
              <w:left w:val="single" w:color="auto" w:sz="4" w:space="0"/>
              <w:bottom w:val="single" w:color="auto" w:sz="4" w:space="0"/>
              <w:right w:val="single" w:color="auto" w:sz="4" w:space="0"/>
            </w:tcBorders>
          </w:tcPr>
          <w:p w14:paraId="2C2BC26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6" w:type="dxa"/>
            <w:tcBorders>
              <w:top w:val="single" w:color="auto" w:sz="4" w:space="0"/>
              <w:left w:val="single" w:color="auto" w:sz="4" w:space="0"/>
              <w:bottom w:val="single" w:color="auto" w:sz="4" w:space="0"/>
              <w:right w:val="single" w:color="auto" w:sz="4" w:space="0"/>
            </w:tcBorders>
          </w:tcPr>
          <w:p w14:paraId="283A6C69">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联系电话</w:t>
            </w:r>
          </w:p>
        </w:tc>
        <w:tc>
          <w:tcPr>
            <w:tcW w:w="2375" w:type="dxa"/>
            <w:tcBorders>
              <w:top w:val="single" w:color="auto" w:sz="4" w:space="0"/>
              <w:left w:val="single" w:color="auto" w:sz="4" w:space="0"/>
              <w:bottom w:val="single" w:color="auto" w:sz="4" w:space="0"/>
              <w:right w:val="single" w:color="auto" w:sz="4" w:space="0"/>
            </w:tcBorders>
          </w:tcPr>
          <w:p w14:paraId="2FDC0C0B">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6352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1ECBB2D1">
            <w:pPr>
              <w:widowControl/>
              <w:spacing w:line="400" w:lineRule="exact"/>
              <w:jc w:val="left"/>
              <w:rPr>
                <w:rFonts w:hint="eastAsia" w:ascii="宋体" w:hAnsi="宋体" w:eastAsia="宋体" w:cs="宋体"/>
                <w:bCs/>
                <w:caps/>
                <w:sz w:val="24"/>
                <w:szCs w:val="24"/>
              </w:rPr>
            </w:pPr>
          </w:p>
        </w:tc>
        <w:tc>
          <w:tcPr>
            <w:tcW w:w="1980" w:type="dxa"/>
            <w:tcBorders>
              <w:top w:val="single" w:color="auto" w:sz="4" w:space="0"/>
              <w:left w:val="single" w:color="auto" w:sz="4" w:space="0"/>
              <w:bottom w:val="single" w:color="auto" w:sz="4" w:space="0"/>
              <w:right w:val="single" w:color="auto" w:sz="4" w:space="0"/>
            </w:tcBorders>
          </w:tcPr>
          <w:p w14:paraId="40CD1130">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传    真</w:t>
            </w:r>
          </w:p>
        </w:tc>
        <w:tc>
          <w:tcPr>
            <w:tcW w:w="5676" w:type="dxa"/>
            <w:gridSpan w:val="3"/>
            <w:tcBorders>
              <w:top w:val="single" w:color="auto" w:sz="4" w:space="0"/>
              <w:left w:val="single" w:color="auto" w:sz="4" w:space="0"/>
              <w:bottom w:val="single" w:color="auto" w:sz="4" w:space="0"/>
              <w:right w:val="single" w:color="auto" w:sz="4" w:space="0"/>
            </w:tcBorders>
          </w:tcPr>
          <w:p w14:paraId="55E99803">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101A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943" w:type="dxa"/>
            <w:vMerge w:val="restart"/>
            <w:tcBorders>
              <w:top w:val="single" w:color="auto" w:sz="4" w:space="0"/>
              <w:left w:val="single" w:color="auto" w:sz="4" w:space="0"/>
              <w:bottom w:val="single" w:color="auto" w:sz="4" w:space="0"/>
              <w:right w:val="single" w:color="auto" w:sz="4" w:space="0"/>
            </w:tcBorders>
          </w:tcPr>
          <w:p w14:paraId="6885C1DA">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7133092C">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tc>
        <w:tc>
          <w:tcPr>
            <w:tcW w:w="3945" w:type="dxa"/>
            <w:gridSpan w:val="2"/>
            <w:vMerge w:val="restart"/>
            <w:tcBorders>
              <w:top w:val="single" w:color="auto" w:sz="4" w:space="0"/>
              <w:left w:val="single" w:color="auto" w:sz="4" w:space="0"/>
              <w:bottom w:val="single" w:color="auto" w:sz="4" w:space="0"/>
              <w:right w:val="single" w:color="auto" w:sz="4" w:space="0"/>
            </w:tcBorders>
            <w:vAlign w:val="center"/>
          </w:tcPr>
          <w:p w14:paraId="4D1655B8">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p w14:paraId="5B6DF30F">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p w14:paraId="342F6B55">
            <w:pPr>
              <w:widowControl/>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spacing w:val="-4"/>
                <w:sz w:val="24"/>
                <w:szCs w:val="24"/>
              </w:rPr>
              <w:t>二代身份证正、反两面都需复印</w:t>
            </w:r>
          </w:p>
          <w:p w14:paraId="00A3C4BC">
            <w:pPr>
              <w:widowControl/>
              <w:tabs>
                <w:tab w:val="right" w:leader="dot" w:pos="9022"/>
              </w:tabs>
              <w:autoSpaceDE w:val="0"/>
              <w:autoSpaceDN w:val="0"/>
              <w:adjustRightInd w:val="0"/>
              <w:spacing w:line="500" w:lineRule="exact"/>
              <w:ind w:firstLine="960" w:firstLineChars="400"/>
              <w:jc w:val="center"/>
              <w:rPr>
                <w:rFonts w:hint="eastAsia" w:ascii="宋体" w:hAnsi="宋体" w:eastAsia="宋体" w:cs="宋体"/>
                <w:bCs/>
                <w:caps/>
                <w:sz w:val="24"/>
                <w:szCs w:val="24"/>
              </w:rPr>
            </w:pPr>
          </w:p>
          <w:p w14:paraId="25B0F14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tc>
        <w:tc>
          <w:tcPr>
            <w:tcW w:w="3711" w:type="dxa"/>
            <w:gridSpan w:val="2"/>
            <w:tcBorders>
              <w:top w:val="single" w:color="auto" w:sz="4" w:space="0"/>
              <w:left w:val="single" w:color="auto" w:sz="4" w:space="0"/>
              <w:bottom w:val="single" w:color="auto" w:sz="4" w:space="0"/>
              <w:right w:val="single" w:color="auto" w:sz="4" w:space="0"/>
            </w:tcBorders>
          </w:tcPr>
          <w:p w14:paraId="2D880C47">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w:t>
            </w:r>
          </w:p>
          <w:p w14:paraId="58500DB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（法定代表人</w:t>
            </w:r>
            <w:r>
              <w:rPr>
                <w:rFonts w:hint="eastAsia" w:ascii="宋体" w:hAnsi="宋体" w:eastAsia="宋体" w:cs="宋体"/>
                <w:sz w:val="24"/>
                <w:szCs w:val="24"/>
              </w:rPr>
              <w:t>签字或盖章</w:t>
            </w:r>
            <w:r>
              <w:rPr>
                <w:rFonts w:hint="eastAsia" w:ascii="宋体" w:hAnsi="宋体" w:eastAsia="宋体" w:cs="宋体"/>
                <w:bCs/>
                <w:caps/>
                <w:sz w:val="24"/>
                <w:szCs w:val="24"/>
              </w:rPr>
              <w:t>）</w:t>
            </w:r>
          </w:p>
        </w:tc>
      </w:tr>
      <w:tr w14:paraId="6DB6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14:paraId="30FBDEF5">
            <w:pPr>
              <w:widowControl/>
              <w:spacing w:line="400" w:lineRule="exact"/>
              <w:jc w:val="left"/>
              <w:rPr>
                <w:rFonts w:hint="eastAsia" w:ascii="宋体" w:hAnsi="宋体" w:eastAsia="宋体" w:cs="宋体"/>
                <w:bCs/>
                <w:caps/>
                <w:sz w:val="24"/>
                <w:szCs w:val="24"/>
              </w:rPr>
            </w:pPr>
          </w:p>
        </w:tc>
        <w:tc>
          <w:tcPr>
            <w:tcW w:w="3945" w:type="dxa"/>
            <w:gridSpan w:val="2"/>
            <w:vMerge w:val="continue"/>
            <w:tcBorders>
              <w:top w:val="single" w:color="auto" w:sz="4" w:space="0"/>
              <w:left w:val="single" w:color="auto" w:sz="4" w:space="0"/>
              <w:bottom w:val="single" w:color="auto" w:sz="4" w:space="0"/>
              <w:right w:val="single" w:color="auto" w:sz="4" w:space="0"/>
            </w:tcBorders>
            <w:vAlign w:val="center"/>
          </w:tcPr>
          <w:p w14:paraId="323AA812">
            <w:pPr>
              <w:widowControl/>
              <w:spacing w:line="400" w:lineRule="exact"/>
              <w:jc w:val="left"/>
              <w:rPr>
                <w:rFonts w:hint="eastAsia" w:ascii="宋体" w:hAnsi="宋体" w:eastAsia="宋体" w:cs="宋体"/>
                <w:bCs/>
                <w:caps/>
                <w:sz w:val="24"/>
                <w:szCs w:val="24"/>
              </w:rPr>
            </w:pPr>
          </w:p>
        </w:tc>
        <w:tc>
          <w:tcPr>
            <w:tcW w:w="3711" w:type="dxa"/>
            <w:gridSpan w:val="2"/>
            <w:tcBorders>
              <w:top w:val="single" w:color="auto" w:sz="4" w:space="0"/>
              <w:left w:val="single" w:color="auto" w:sz="4" w:space="0"/>
              <w:bottom w:val="single" w:color="auto" w:sz="4" w:space="0"/>
              <w:right w:val="single" w:color="auto" w:sz="4" w:space="0"/>
            </w:tcBorders>
          </w:tcPr>
          <w:p w14:paraId="24380BB0">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118B6A49">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5118A37B">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3FE43A8C">
            <w:pPr>
              <w:widowControl/>
              <w:tabs>
                <w:tab w:val="right" w:leader="dot" w:pos="9022"/>
              </w:tabs>
              <w:autoSpaceDE w:val="0"/>
              <w:autoSpaceDN w:val="0"/>
              <w:adjustRightInd w:val="0"/>
              <w:spacing w:line="500" w:lineRule="exact"/>
              <w:ind w:firstLine="120" w:firstLineChars="50"/>
              <w:jc w:val="left"/>
              <w:rPr>
                <w:rFonts w:hint="eastAsia" w:ascii="宋体" w:hAnsi="宋体" w:eastAsia="宋体" w:cs="宋体"/>
                <w:bCs/>
                <w:caps/>
                <w:sz w:val="24"/>
                <w:szCs w:val="24"/>
              </w:rPr>
            </w:pPr>
            <w:r>
              <w:rPr>
                <w:rFonts w:hint="eastAsia" w:ascii="宋体" w:hAnsi="宋体" w:eastAsia="宋体" w:cs="宋体"/>
                <w:bCs/>
                <w:caps/>
                <w:sz w:val="24"/>
                <w:szCs w:val="24"/>
              </w:rPr>
              <w:t>（企业公章）</w:t>
            </w:r>
          </w:p>
          <w:p w14:paraId="098394E1">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    </w:t>
            </w:r>
          </w:p>
          <w:p w14:paraId="20DED475">
            <w:pPr>
              <w:widowControl/>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03D2EFCC">
            <w:pPr>
              <w:tabs>
                <w:tab w:val="right" w:leader="dot" w:pos="9022"/>
              </w:tabs>
              <w:autoSpaceDE w:val="0"/>
              <w:autoSpaceDN w:val="0"/>
              <w:adjustRightInd w:val="0"/>
              <w:spacing w:line="500" w:lineRule="exact"/>
              <w:ind w:firstLine="1440" w:firstLineChars="600"/>
              <w:jc w:val="left"/>
              <w:rPr>
                <w:rFonts w:hint="eastAsia" w:ascii="宋体" w:hAnsi="宋体" w:eastAsia="宋体" w:cs="宋体"/>
                <w:bCs/>
                <w:caps/>
                <w:sz w:val="24"/>
                <w:szCs w:val="24"/>
              </w:rPr>
            </w:pPr>
            <w:r>
              <w:rPr>
                <w:rFonts w:hint="eastAsia" w:ascii="宋体" w:hAnsi="宋体" w:eastAsia="宋体" w:cs="宋体"/>
                <w:bCs/>
                <w:caps/>
                <w:sz w:val="24"/>
                <w:szCs w:val="24"/>
              </w:rPr>
              <w:t>年  月  日</w:t>
            </w:r>
          </w:p>
        </w:tc>
      </w:tr>
    </w:tbl>
    <w:p w14:paraId="3ED42923">
      <w:pPr>
        <w:tabs>
          <w:tab w:val="left" w:pos="210"/>
        </w:tabs>
        <w:spacing w:line="320" w:lineRule="exact"/>
        <w:jc w:val="center"/>
        <w:rPr>
          <w:rFonts w:hint="eastAsia" w:ascii="宋体" w:hAnsi="宋体" w:eastAsia="宋体" w:cs="宋体"/>
          <w:kern w:val="0"/>
          <w:sz w:val="24"/>
          <w:szCs w:val="20"/>
        </w:rPr>
      </w:pPr>
      <w:r>
        <w:rPr>
          <w:rFonts w:hint="eastAsia" w:ascii="宋体" w:hAnsi="宋体" w:eastAsia="宋体" w:cs="宋体"/>
          <w:kern w:val="0"/>
          <w:sz w:val="24"/>
          <w:szCs w:val="20"/>
        </w:rPr>
        <w:t>（法定代表人直接</w:t>
      </w:r>
      <w:r>
        <w:rPr>
          <w:rFonts w:hint="eastAsia" w:ascii="宋体" w:hAnsi="宋体" w:eastAsia="宋体" w:cs="宋体"/>
          <w:kern w:val="0"/>
          <w:sz w:val="24"/>
          <w:szCs w:val="20"/>
          <w:lang w:eastAsia="zh-CN"/>
        </w:rPr>
        <w:t>磋商</w:t>
      </w:r>
      <w:r>
        <w:rPr>
          <w:rFonts w:hint="eastAsia" w:ascii="宋体" w:hAnsi="宋体" w:eastAsia="宋体" w:cs="宋体"/>
          <w:kern w:val="0"/>
          <w:sz w:val="24"/>
          <w:szCs w:val="20"/>
        </w:rPr>
        <w:t>，</w:t>
      </w:r>
      <w:r>
        <w:rPr>
          <w:rFonts w:hint="eastAsia" w:ascii="宋体" w:hAnsi="宋体" w:eastAsia="宋体" w:cs="宋体"/>
          <w:kern w:val="0"/>
          <w:sz w:val="24"/>
          <w:szCs w:val="20"/>
          <w:lang w:eastAsia="zh-CN"/>
        </w:rPr>
        <w:t>只需</w:t>
      </w:r>
      <w:r>
        <w:rPr>
          <w:rFonts w:hint="eastAsia" w:ascii="宋体" w:hAnsi="宋体" w:eastAsia="宋体" w:cs="宋体"/>
          <w:kern w:val="0"/>
          <w:sz w:val="24"/>
          <w:szCs w:val="20"/>
        </w:rPr>
        <w:t>提供法定代表人证明书及身份证</w:t>
      </w:r>
      <w:r>
        <w:rPr>
          <w:rFonts w:hint="eastAsia" w:ascii="宋体" w:hAnsi="宋体" w:eastAsia="宋体" w:cs="宋体"/>
          <w:kern w:val="0"/>
          <w:sz w:val="24"/>
          <w:szCs w:val="20"/>
          <w:lang w:val="en-US" w:eastAsia="zh-CN"/>
        </w:rPr>
        <w:t>复印件</w:t>
      </w:r>
      <w:r>
        <w:rPr>
          <w:rFonts w:hint="eastAsia" w:ascii="宋体" w:hAnsi="宋体" w:eastAsia="宋体" w:cs="宋体"/>
          <w:kern w:val="0"/>
          <w:sz w:val="24"/>
          <w:szCs w:val="20"/>
        </w:rPr>
        <w:t>）</w:t>
      </w:r>
    </w:p>
    <w:p w14:paraId="5D63F0C5">
      <w:pPr>
        <w:autoSpaceDE w:val="0"/>
        <w:autoSpaceDN w:val="0"/>
        <w:adjustRightInd w:val="0"/>
        <w:snapToGrid w:val="0"/>
        <w:spacing w:line="360" w:lineRule="auto"/>
        <w:jc w:val="center"/>
        <w:rPr>
          <w:rFonts w:hint="eastAsia" w:ascii="宋体" w:hAnsi="宋体" w:eastAsia="宋体" w:cs="宋体"/>
          <w:b/>
          <w:sz w:val="28"/>
          <w:szCs w:val="32"/>
        </w:rPr>
      </w:pPr>
    </w:p>
    <w:p w14:paraId="600058C9">
      <w:pPr>
        <w:autoSpaceDE w:val="0"/>
        <w:autoSpaceDN w:val="0"/>
        <w:adjustRightInd w:val="0"/>
        <w:snapToGrid w:val="0"/>
        <w:spacing w:line="360" w:lineRule="auto"/>
        <w:jc w:val="center"/>
        <w:rPr>
          <w:rFonts w:hint="eastAsia" w:ascii="宋体" w:hAnsi="宋体" w:eastAsia="宋体" w:cs="宋体"/>
          <w:b/>
          <w:sz w:val="28"/>
          <w:szCs w:val="32"/>
        </w:rPr>
      </w:pPr>
    </w:p>
    <w:p w14:paraId="6E5D41D9">
      <w:pPr>
        <w:autoSpaceDE w:val="0"/>
        <w:autoSpaceDN w:val="0"/>
        <w:adjustRightInd w:val="0"/>
        <w:snapToGrid w:val="0"/>
        <w:spacing w:line="360" w:lineRule="auto"/>
        <w:jc w:val="center"/>
        <w:rPr>
          <w:rFonts w:hint="eastAsia" w:ascii="宋体" w:hAnsi="宋体" w:eastAsia="宋体" w:cs="宋体"/>
          <w:b/>
          <w:sz w:val="28"/>
          <w:szCs w:val="32"/>
        </w:rPr>
      </w:pPr>
      <w:r>
        <w:rPr>
          <w:rFonts w:hint="eastAsia" w:ascii="宋体" w:hAnsi="宋体" w:eastAsia="宋体" w:cs="宋体"/>
          <w:b/>
          <w:sz w:val="28"/>
          <w:szCs w:val="32"/>
        </w:rPr>
        <w:t>法定代表人授权书</w:t>
      </w:r>
    </w:p>
    <w:p w14:paraId="31175290">
      <w:pPr>
        <w:spacing w:line="40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1B459D95">
      <w:pPr>
        <w:tabs>
          <w:tab w:val="left" w:pos="8820"/>
        </w:tabs>
        <w:spacing w:line="400" w:lineRule="exact"/>
        <w:ind w:firstLine="570"/>
        <w:rPr>
          <w:rFonts w:hint="eastAsia" w:ascii="宋体" w:hAnsi="宋体" w:eastAsia="宋体" w:cs="宋体"/>
          <w:sz w:val="24"/>
          <w:szCs w:val="24"/>
          <w:u w:val="single"/>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（法定代表人姓名）   </w:t>
      </w:r>
      <w:r>
        <w:rPr>
          <w:rFonts w:hint="eastAsia" w:ascii="宋体" w:hAnsi="宋体" w:eastAsia="宋体" w:cs="宋体"/>
          <w:sz w:val="24"/>
          <w:szCs w:val="24"/>
        </w:rPr>
        <w:t>系注册于</w:t>
      </w:r>
      <w:r>
        <w:rPr>
          <w:rFonts w:hint="eastAsia" w:ascii="宋体" w:hAnsi="宋体" w:eastAsia="宋体" w:cs="宋体"/>
          <w:sz w:val="24"/>
          <w:szCs w:val="24"/>
          <w:u w:val="single"/>
        </w:rPr>
        <w:t xml:space="preserve">  （供应商地址）</w:t>
      </w:r>
      <w:r>
        <w:rPr>
          <w:rFonts w:hint="eastAsia" w:ascii="宋体" w:hAnsi="宋体" w:eastAsia="宋体" w:cs="宋体"/>
          <w:sz w:val="24"/>
          <w:szCs w:val="24"/>
        </w:rPr>
        <w:t>的</w:t>
      </w:r>
      <w:r>
        <w:rPr>
          <w:rFonts w:hint="eastAsia" w:ascii="宋体" w:hAnsi="宋体" w:eastAsia="宋体" w:cs="宋体"/>
          <w:sz w:val="24"/>
          <w:szCs w:val="24"/>
          <w:u w:val="single"/>
        </w:rPr>
        <w:t xml:space="preserve">（供应商名称）  </w:t>
      </w:r>
      <w:r>
        <w:rPr>
          <w:rFonts w:hint="eastAsia" w:ascii="宋体" w:hAnsi="宋体" w:eastAsia="宋体" w:cs="宋体"/>
          <w:sz w:val="24"/>
          <w:szCs w:val="24"/>
        </w:rPr>
        <w:t>的法定代表人，现代表公司授权下面签字的</w:t>
      </w:r>
      <w:r>
        <w:rPr>
          <w:rFonts w:hint="eastAsia" w:ascii="宋体" w:hAnsi="宋体" w:eastAsia="宋体" w:cs="宋体"/>
          <w:sz w:val="24"/>
          <w:szCs w:val="24"/>
          <w:u w:val="single"/>
        </w:rPr>
        <w:t xml:space="preserve">（被授权人的姓名、职务）   </w:t>
      </w:r>
      <w:r>
        <w:rPr>
          <w:rFonts w:hint="eastAsia" w:ascii="宋体" w:hAnsi="宋体" w:eastAsia="宋体" w:cs="宋体"/>
          <w:sz w:val="24"/>
          <w:szCs w:val="24"/>
        </w:rPr>
        <w:t>为我公司合法代理人，代表本公司参加</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采购项目编号为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的采购活动。以我方名义全权处理该项目有关</w:t>
      </w:r>
      <w:r>
        <w:rPr>
          <w:rFonts w:hint="eastAsia" w:ascii="宋体" w:hAnsi="宋体" w:eastAsia="宋体" w:cs="宋体"/>
          <w:sz w:val="24"/>
          <w:szCs w:val="24"/>
          <w:lang w:eastAsia="zh-CN"/>
        </w:rPr>
        <w:t>磋商</w:t>
      </w:r>
      <w:r>
        <w:rPr>
          <w:rFonts w:hint="eastAsia" w:ascii="宋体" w:hAnsi="宋体" w:eastAsia="宋体" w:cs="宋体"/>
          <w:sz w:val="24"/>
          <w:szCs w:val="24"/>
        </w:rPr>
        <w:t>、签订合同以及执行合同等一切事宜。</w:t>
      </w:r>
    </w:p>
    <w:p w14:paraId="3216C9F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有效期自</w:t>
      </w:r>
      <w:r>
        <w:rPr>
          <w:rFonts w:hint="eastAsia" w:ascii="宋体" w:hAnsi="宋体" w:eastAsia="宋体" w:cs="宋体"/>
          <w:sz w:val="24"/>
          <w:szCs w:val="24"/>
          <w:lang w:eastAsia="zh-CN"/>
        </w:rPr>
        <w:t>磋商</w:t>
      </w:r>
      <w:r>
        <w:rPr>
          <w:rFonts w:hint="eastAsia" w:ascii="宋体" w:hAnsi="宋体" w:eastAsia="宋体" w:cs="宋体"/>
          <w:sz w:val="24"/>
          <w:szCs w:val="24"/>
        </w:rPr>
        <w:t>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日历日，特此声明。</w:t>
      </w:r>
    </w:p>
    <w:p w14:paraId="06FBB4C4">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供应商（单位名称及公章）：________</w:t>
      </w:r>
    </w:p>
    <w:p w14:paraId="5118DCFD">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法定代表人（签字或盖章）：________</w:t>
      </w:r>
    </w:p>
    <w:p w14:paraId="16B901B1">
      <w:pPr>
        <w:spacing w:line="40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签发日期：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日</w:t>
      </w:r>
    </w:p>
    <w:p w14:paraId="48DB1AD9">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被授权人（签字或盖章）：________性别：________</w:t>
      </w:r>
    </w:p>
    <w:p w14:paraId="26BEA9BC">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联系地址：________________</w:t>
      </w:r>
    </w:p>
    <w:p w14:paraId="3F722BA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联系电话：________________</w:t>
      </w:r>
    </w:p>
    <w:p w14:paraId="41EB9066">
      <w:pPr>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法定代表人及被授权人身份证复印件（注：身份证复印件须加盖企业公章）</w:t>
      </w:r>
    </w:p>
    <w:tbl>
      <w:tblPr>
        <w:tblStyle w:val="44"/>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1"/>
        <w:gridCol w:w="4483"/>
      </w:tblGrid>
      <w:tr w14:paraId="3401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trPr>
        <w:tc>
          <w:tcPr>
            <w:tcW w:w="4731" w:type="dxa"/>
            <w:shd w:val="clear" w:color="auto" w:fill="D9D9D9"/>
            <w:vAlign w:val="center"/>
          </w:tcPr>
          <w:p w14:paraId="75D99703">
            <w:pPr>
              <w:spacing w:line="500" w:lineRule="exact"/>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法定代表人身份证复印件（正面）</w:t>
            </w:r>
          </w:p>
        </w:tc>
        <w:tc>
          <w:tcPr>
            <w:tcW w:w="4483" w:type="dxa"/>
            <w:shd w:val="clear" w:color="auto" w:fill="D9D9D9"/>
            <w:vAlign w:val="center"/>
          </w:tcPr>
          <w:p w14:paraId="035D2389">
            <w:pPr>
              <w:spacing w:line="500" w:lineRule="exact"/>
              <w:ind w:firstLine="440" w:firstLineChars="200"/>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被授权人身份证复印件（正面）</w:t>
            </w:r>
          </w:p>
        </w:tc>
      </w:tr>
      <w:tr w14:paraId="1A495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trPr>
        <w:tc>
          <w:tcPr>
            <w:tcW w:w="4731" w:type="dxa"/>
            <w:shd w:val="clear" w:color="auto" w:fill="D9D9D9"/>
            <w:vAlign w:val="center"/>
          </w:tcPr>
          <w:p w14:paraId="46A69DF2">
            <w:pPr>
              <w:spacing w:line="500" w:lineRule="exact"/>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法定代表人身份证复印件（反面）</w:t>
            </w:r>
          </w:p>
        </w:tc>
        <w:tc>
          <w:tcPr>
            <w:tcW w:w="4483" w:type="dxa"/>
            <w:shd w:val="clear" w:color="auto" w:fill="D9D9D9"/>
            <w:vAlign w:val="center"/>
          </w:tcPr>
          <w:p w14:paraId="3C2FE1BD">
            <w:pPr>
              <w:spacing w:line="500" w:lineRule="exact"/>
              <w:ind w:firstLine="440" w:firstLineChars="200"/>
              <w:jc w:val="left"/>
              <w:rPr>
                <w:rFonts w:hint="eastAsia" w:ascii="宋体" w:hAnsi="宋体" w:eastAsia="宋体" w:cs="宋体"/>
                <w:sz w:val="22"/>
                <w:szCs w:val="24"/>
                <w:shd w:val="pct10" w:color="auto" w:fill="FFFFFF"/>
              </w:rPr>
            </w:pPr>
            <w:r>
              <w:rPr>
                <w:rFonts w:hint="eastAsia" w:ascii="宋体" w:hAnsi="宋体" w:eastAsia="宋体" w:cs="宋体"/>
                <w:sz w:val="22"/>
                <w:szCs w:val="24"/>
                <w:shd w:val="pct10" w:color="auto" w:fill="FFFFFF"/>
              </w:rPr>
              <w:t>被授权人身份证复印件（反面）</w:t>
            </w:r>
          </w:p>
        </w:tc>
      </w:tr>
    </w:tbl>
    <w:p w14:paraId="384AD69D">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说明：</w:t>
      </w:r>
    </w:p>
    <w:p w14:paraId="22643676">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本授权书有效期自招标大会之日计算不得少于90日历日。</w:t>
      </w:r>
    </w:p>
    <w:p w14:paraId="7EEE31EF">
      <w:pPr>
        <w:ind w:firstLine="480" w:firstLineChars="200"/>
        <w:rPr>
          <w:rFonts w:hint="eastAsia" w:ascii="宋体" w:hAnsi="宋体" w:eastAsia="宋体" w:cs="宋体"/>
          <w:b/>
          <w:sz w:val="28"/>
          <w:szCs w:val="28"/>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授权书内容填写要明确，文字要工整清楚，涂改无效。</w:t>
      </w:r>
    </w:p>
    <w:p w14:paraId="5417061E">
      <w:pPr>
        <w:spacing w:line="440" w:lineRule="exact"/>
        <w:jc w:val="both"/>
        <w:outlineLvl w:val="1"/>
        <w:rPr>
          <w:rFonts w:hint="eastAsia" w:ascii="宋体" w:hAnsi="宋体" w:eastAsia="宋体" w:cs="宋体"/>
          <w:b/>
          <w:sz w:val="32"/>
          <w:szCs w:val="32"/>
        </w:rPr>
      </w:pPr>
    </w:p>
    <w:p w14:paraId="489C4733">
      <w:pPr>
        <w:pStyle w:val="4"/>
        <w:jc w:val="center"/>
        <w:rPr>
          <w:rFonts w:hint="eastAsia" w:ascii="宋体" w:hAnsi="宋体" w:eastAsia="宋体" w:cs="宋体"/>
        </w:rPr>
      </w:pPr>
      <w:r>
        <w:rPr>
          <w:rFonts w:hint="eastAsia" w:ascii="宋体" w:hAnsi="宋体" w:eastAsia="宋体" w:cs="宋体"/>
        </w:rPr>
        <w:t>无重大违法记录声明</w:t>
      </w:r>
    </w:p>
    <w:p w14:paraId="612BF3D1">
      <w:pPr>
        <w:spacing w:line="360" w:lineRule="auto"/>
        <w:ind w:firstLine="480" w:firstLineChars="200"/>
        <w:rPr>
          <w:rFonts w:hint="eastAsia" w:ascii="宋体" w:hAnsi="宋体" w:eastAsia="宋体" w:cs="宋体"/>
        </w:rPr>
      </w:pPr>
      <w:r>
        <w:rPr>
          <w:rFonts w:hint="eastAsia" w:ascii="宋体" w:hAnsi="宋体" w:eastAsia="宋体" w:cs="宋体"/>
          <w:sz w:val="24"/>
          <w:szCs w:val="24"/>
        </w:rPr>
        <w:t>我单位参与安康尚昊招标代理有限公司组织的</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lang w:eastAsia="zh-CN"/>
        </w:rPr>
        <w:t>竞争性磋商</w:t>
      </w:r>
      <w:r>
        <w:rPr>
          <w:rFonts w:hint="eastAsia" w:ascii="宋体" w:hAnsi="宋体" w:eastAsia="宋体" w:cs="宋体"/>
          <w:sz w:val="24"/>
          <w:szCs w:val="24"/>
        </w:rPr>
        <w:t>，我单位郑重声明：我方参加本项目招标工作前三年内无重大违法活动记录，符合《中华人民共和国</w:t>
      </w:r>
      <w:r>
        <w:rPr>
          <w:rFonts w:hint="eastAsia" w:ascii="宋体" w:hAnsi="宋体" w:eastAsia="宋体" w:cs="宋体"/>
          <w:sz w:val="24"/>
          <w:szCs w:val="24"/>
          <w:lang w:eastAsia="zh-CN"/>
        </w:rPr>
        <w:t>政府采购法</w:t>
      </w:r>
      <w:r>
        <w:rPr>
          <w:rFonts w:hint="eastAsia" w:ascii="宋体" w:hAnsi="宋体" w:eastAsia="宋体" w:cs="宋体"/>
          <w:sz w:val="24"/>
          <w:szCs w:val="24"/>
        </w:rPr>
        <w:t>》规定的供应商资格条件，我方对此声明负全部法律责任。</w:t>
      </w:r>
    </w:p>
    <w:p w14:paraId="2CAEB661">
      <w:pPr>
        <w:spacing w:line="360" w:lineRule="auto"/>
        <w:rPr>
          <w:rFonts w:hint="eastAsia" w:ascii="宋体" w:hAnsi="宋体" w:eastAsia="宋体" w:cs="宋体"/>
          <w:sz w:val="24"/>
          <w:szCs w:val="24"/>
        </w:rPr>
      </w:pPr>
    </w:p>
    <w:p w14:paraId="3C2CD4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E0222BD">
      <w:pPr>
        <w:spacing w:line="360" w:lineRule="auto"/>
        <w:rPr>
          <w:rFonts w:hint="eastAsia" w:ascii="宋体" w:hAnsi="宋体" w:eastAsia="宋体" w:cs="宋体"/>
          <w:sz w:val="24"/>
          <w:szCs w:val="24"/>
        </w:rPr>
      </w:pPr>
    </w:p>
    <w:p w14:paraId="788348D0">
      <w:pPr>
        <w:spacing w:line="360" w:lineRule="auto"/>
        <w:rPr>
          <w:rFonts w:hint="eastAsia" w:ascii="宋体" w:hAnsi="宋体" w:eastAsia="宋体" w:cs="宋体"/>
          <w:sz w:val="24"/>
          <w:szCs w:val="24"/>
        </w:rPr>
      </w:pPr>
    </w:p>
    <w:p w14:paraId="3FAB770D">
      <w:pPr>
        <w:overflowPunct/>
        <w:topLinePunct w:val="0"/>
        <w:bidi w:val="0"/>
        <w:adjustRightInd w:val="0"/>
        <w:snapToGrid w:val="0"/>
        <w:spacing w:line="500" w:lineRule="atLeast"/>
        <w:ind w:firstLine="560" w:firstLineChars="200"/>
        <w:jc w:val="left"/>
        <w:rPr>
          <w:rFonts w:hint="eastAsia" w:ascii="宋体" w:hAnsi="宋体" w:eastAsia="宋体" w:cs="宋体"/>
          <w:sz w:val="28"/>
          <w:szCs w:val="28"/>
          <w:lang w:eastAsia="zh-CN"/>
        </w:rPr>
      </w:pPr>
    </w:p>
    <w:p w14:paraId="18CCE66B">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9D3BCC6">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w:t>
      </w:r>
      <w:r>
        <w:rPr>
          <w:rFonts w:hint="eastAsia" w:ascii="宋体" w:hAnsi="宋体" w:eastAsia="宋体" w:cs="宋体"/>
          <w:sz w:val="24"/>
          <w:szCs w:val="24"/>
          <w:lang w:eastAsia="zh-CN"/>
        </w:rPr>
        <w:t>：</w:t>
      </w:r>
      <w:r>
        <w:rPr>
          <w:rFonts w:hint="eastAsia" w:ascii="宋体" w:hAnsi="宋体" w:eastAsia="宋体" w:cs="宋体"/>
          <w:sz w:val="24"/>
          <w:szCs w:val="24"/>
        </w:rPr>
        <w:t>____________________</w:t>
      </w:r>
    </w:p>
    <w:p w14:paraId="2DC488F5">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0B179B08">
      <w:pPr>
        <w:adjustRightInd w:val="0"/>
        <w:snapToGrid w:val="0"/>
        <w:spacing w:line="360" w:lineRule="auto"/>
        <w:rPr>
          <w:rFonts w:hint="eastAsia" w:ascii="宋体" w:hAnsi="宋体" w:eastAsia="宋体" w:cs="宋体"/>
          <w:sz w:val="24"/>
          <w:szCs w:val="24"/>
        </w:rPr>
      </w:pPr>
    </w:p>
    <w:p w14:paraId="78AEA1B4">
      <w:pPr>
        <w:rPr>
          <w:rFonts w:hint="eastAsia" w:ascii="宋体" w:hAnsi="宋体" w:eastAsia="宋体" w:cs="宋体"/>
        </w:rPr>
        <w:sectPr>
          <w:pgSz w:w="11905" w:h="16838"/>
          <w:pgMar w:top="1423" w:right="1582" w:bottom="1423" w:left="1604" w:header="992" w:footer="964" w:gutter="0"/>
          <w:pgNumType w:fmt="decimal"/>
          <w:cols w:space="0" w:num="1"/>
          <w:rtlGutter w:val="0"/>
          <w:docGrid w:linePitch="324" w:charSpace="0"/>
        </w:sectPr>
      </w:pPr>
    </w:p>
    <w:p w14:paraId="132D932F">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投标人非联合体投标声明</w:t>
      </w:r>
    </w:p>
    <w:p w14:paraId="05185785">
      <w:pPr>
        <w:adjustRightInd w:val="0"/>
        <w:snapToGrid w:val="0"/>
        <w:spacing w:line="360" w:lineRule="auto"/>
        <w:rPr>
          <w:rFonts w:hint="eastAsia" w:ascii="宋体" w:hAnsi="宋体" w:eastAsia="宋体" w:cs="宋体"/>
          <w:bCs/>
          <w:sz w:val="28"/>
          <w:szCs w:val="28"/>
        </w:rPr>
      </w:pPr>
    </w:p>
    <w:p w14:paraId="1AB4CED3">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7D2ECEE3">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）招标内容，参与投标，提供采购人需求中规定的全部内容。本公司就参加投标工作，作出郑重声明：</w:t>
      </w:r>
    </w:p>
    <w:p w14:paraId="0946D4B4">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1.本公司保证在本项目投标中不与其他单位围标、串标，不出让投标资格，不向采购人、采购代理机构和评标委员会成员行贿。</w:t>
      </w:r>
    </w:p>
    <w:p w14:paraId="67D55FA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09DF5D2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77DB534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特此声明。</w:t>
      </w:r>
    </w:p>
    <w:p w14:paraId="45BE7030">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087AB522">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7376D108">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sz w:val="24"/>
          <w:szCs w:val="24"/>
        </w:rPr>
      </w:pPr>
    </w:p>
    <w:p w14:paraId="176D331D">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7676EA7D">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8C53800">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44F3758E">
      <w:pPr>
        <w:pStyle w:val="64"/>
        <w:pageBreakBefore w:val="0"/>
        <w:kinsoku/>
        <w:wordWrap/>
        <w:overflowPunct/>
        <w:topLinePunct w:val="0"/>
        <w:autoSpaceDE/>
        <w:autoSpaceDN/>
        <w:bidi w:val="0"/>
        <w:spacing w:before="0" w:line="408" w:lineRule="auto"/>
        <w:textAlignment w:val="auto"/>
        <w:rPr>
          <w:rFonts w:hint="eastAsia" w:ascii="宋体" w:hAnsi="宋体" w:eastAsia="宋体" w:cs="宋体"/>
          <w:sz w:val="24"/>
          <w:szCs w:val="24"/>
        </w:rPr>
        <w:sectPr>
          <w:pgSz w:w="11905" w:h="16838"/>
          <w:pgMar w:top="1423" w:right="1582" w:bottom="1423" w:left="1604" w:header="992" w:footer="964" w:gutter="0"/>
          <w:pgNumType w:fmt="decimal"/>
          <w:cols w:space="0" w:num="1"/>
          <w:rtlGutter w:val="0"/>
          <w:docGrid w:linePitch="324" w:charSpace="0"/>
        </w:sectPr>
      </w:pPr>
    </w:p>
    <w:p w14:paraId="318A47F0">
      <w:pPr>
        <w:adjustRightInd w:val="0"/>
        <w:snapToGrid w:val="0"/>
        <w:spacing w:line="360" w:lineRule="auto"/>
        <w:jc w:val="center"/>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中小企业声明函（工程、服务）</w:t>
      </w:r>
    </w:p>
    <w:p w14:paraId="031978C1">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6A286D6">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CD8F677">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26B47A5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082F8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514D33F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3377B86">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378F9E0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DD7BCC9">
      <w:pPr>
        <w:pStyle w:val="42"/>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0ACE7437">
      <w:pPr>
        <w:pStyle w:val="123"/>
        <w:rPr>
          <w:rFonts w:hint="eastAsia" w:ascii="宋体" w:hAnsi="宋体" w:eastAsia="宋体" w:cs="宋体"/>
          <w:sz w:val="24"/>
          <w:szCs w:val="24"/>
        </w:rPr>
        <w:sectPr>
          <w:pgSz w:w="11905" w:h="16838"/>
          <w:pgMar w:top="1423" w:right="1582" w:bottom="1423" w:left="1604" w:header="992" w:footer="964" w:gutter="0"/>
          <w:pgNumType w:fmt="decimal"/>
          <w:cols w:space="0" w:num="1"/>
          <w:rtlGutter w:val="0"/>
          <w:docGrid w:linePitch="324" w:charSpace="0"/>
        </w:sectPr>
      </w:pPr>
    </w:p>
    <w:p w14:paraId="45251F23">
      <w:pPr>
        <w:pStyle w:val="4"/>
        <w:ind w:firstLine="482" w:firstLineChars="15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 xml:space="preserve"> </w:t>
      </w:r>
      <w:r>
        <w:rPr>
          <w:rFonts w:hint="eastAsia" w:ascii="宋体" w:hAnsi="宋体" w:eastAsia="宋体" w:cs="宋体"/>
          <w:b/>
          <w:bCs/>
          <w:sz w:val="32"/>
          <w:szCs w:val="32"/>
          <w:lang w:val="en-US" w:eastAsia="zh-CN"/>
        </w:rPr>
        <w:t xml:space="preserve"> 商务偏离表</w:t>
      </w:r>
    </w:p>
    <w:tbl>
      <w:tblPr>
        <w:tblStyle w:val="44"/>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47BF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3317D6EC">
            <w:pPr>
              <w:wordWrap w:val="0"/>
              <w:jc w:val="center"/>
              <w:rPr>
                <w:rFonts w:hint="eastAsia" w:ascii="宋体" w:hAnsi="宋体" w:eastAsia="宋体" w:cs="宋体"/>
                <w:sz w:val="24"/>
                <w:szCs w:val="24"/>
                <w:lang w:val="en-US" w:eastAsia="zh-CN"/>
              </w:rPr>
            </w:pPr>
            <w:r>
              <w:rPr>
                <w:rFonts w:hint="eastAsia" w:ascii="宋体" w:hAnsi="宋体" w:eastAsia="宋体" w:cs="宋体"/>
                <w:b/>
                <w:szCs w:val="21"/>
                <w:lang w:val="en-US" w:eastAsia="zh-CN"/>
              </w:rPr>
              <w:t>序号</w:t>
            </w:r>
          </w:p>
        </w:tc>
        <w:tc>
          <w:tcPr>
            <w:tcW w:w="2835" w:type="dxa"/>
            <w:vAlign w:val="center"/>
          </w:tcPr>
          <w:p w14:paraId="0C50AFC6">
            <w:pPr>
              <w:wordWrap w:val="0"/>
              <w:jc w:val="center"/>
              <w:rPr>
                <w:rFonts w:hint="eastAsia" w:ascii="宋体" w:hAnsi="宋体" w:eastAsia="宋体" w:cs="宋体"/>
                <w:sz w:val="24"/>
                <w:szCs w:val="24"/>
              </w:rPr>
            </w:pPr>
            <w:r>
              <w:rPr>
                <w:rFonts w:hint="eastAsia" w:ascii="宋体" w:hAnsi="宋体" w:eastAsia="宋体" w:cs="宋体"/>
                <w:b/>
                <w:szCs w:val="21"/>
                <w:lang w:val="en-US" w:eastAsia="zh-CN"/>
              </w:rPr>
              <w:t>磋商</w:t>
            </w:r>
            <w:r>
              <w:rPr>
                <w:rFonts w:hint="eastAsia" w:ascii="宋体" w:hAnsi="宋体" w:eastAsia="宋体" w:cs="宋体"/>
                <w:b/>
                <w:szCs w:val="21"/>
              </w:rPr>
              <w:t>文件商务要求</w:t>
            </w:r>
          </w:p>
        </w:tc>
        <w:tc>
          <w:tcPr>
            <w:tcW w:w="2552" w:type="dxa"/>
            <w:vAlign w:val="center"/>
          </w:tcPr>
          <w:p w14:paraId="2C46F29C">
            <w:pPr>
              <w:wordWrap w:val="0"/>
              <w:jc w:val="center"/>
              <w:rPr>
                <w:rFonts w:hint="eastAsia" w:ascii="宋体" w:hAnsi="宋体" w:eastAsia="宋体" w:cs="宋体"/>
                <w:sz w:val="24"/>
                <w:szCs w:val="24"/>
              </w:rPr>
            </w:pPr>
            <w:r>
              <w:rPr>
                <w:rFonts w:hint="eastAsia" w:ascii="宋体" w:hAnsi="宋体" w:eastAsia="宋体" w:cs="宋体"/>
                <w:b/>
                <w:szCs w:val="21"/>
                <w:lang w:val="en-US" w:eastAsia="zh-CN"/>
              </w:rPr>
              <w:t>响应</w:t>
            </w:r>
            <w:r>
              <w:rPr>
                <w:rFonts w:hint="eastAsia" w:ascii="宋体" w:hAnsi="宋体" w:eastAsia="宋体" w:cs="宋体"/>
                <w:b/>
                <w:szCs w:val="21"/>
              </w:rPr>
              <w:t>文件商务应答</w:t>
            </w:r>
          </w:p>
        </w:tc>
        <w:tc>
          <w:tcPr>
            <w:tcW w:w="1516" w:type="dxa"/>
            <w:vAlign w:val="center"/>
          </w:tcPr>
          <w:p w14:paraId="041D54B6">
            <w:pPr>
              <w:wordWrap w:val="0"/>
              <w:jc w:val="center"/>
              <w:rPr>
                <w:rFonts w:hint="eastAsia" w:ascii="宋体" w:hAnsi="宋体" w:eastAsia="宋体" w:cs="宋体"/>
                <w:b/>
                <w:szCs w:val="21"/>
              </w:rPr>
            </w:pPr>
            <w:r>
              <w:rPr>
                <w:rFonts w:hint="eastAsia" w:ascii="宋体" w:hAnsi="宋体" w:eastAsia="宋体" w:cs="宋体"/>
                <w:b/>
                <w:szCs w:val="21"/>
              </w:rPr>
              <w:t>偏离</w:t>
            </w:r>
          </w:p>
          <w:p w14:paraId="7A964F50">
            <w:pPr>
              <w:wordWrap w:val="0"/>
              <w:jc w:val="center"/>
              <w:rPr>
                <w:rFonts w:hint="eastAsia" w:ascii="宋体" w:hAnsi="宋体" w:eastAsia="宋体" w:cs="宋体"/>
                <w:sz w:val="24"/>
                <w:szCs w:val="24"/>
              </w:rPr>
            </w:pPr>
            <w:r>
              <w:rPr>
                <w:rFonts w:hint="eastAsia" w:ascii="宋体" w:hAnsi="宋体" w:eastAsia="宋体" w:cs="宋体"/>
                <w:b/>
                <w:szCs w:val="21"/>
              </w:rPr>
              <w:t>（无/正/负）</w:t>
            </w:r>
          </w:p>
        </w:tc>
        <w:tc>
          <w:tcPr>
            <w:tcW w:w="1516" w:type="dxa"/>
            <w:vAlign w:val="center"/>
          </w:tcPr>
          <w:p w14:paraId="25A60FDC">
            <w:pPr>
              <w:wordWrap w:val="0"/>
              <w:jc w:val="center"/>
              <w:rPr>
                <w:rFonts w:hint="eastAsia" w:ascii="宋体" w:hAnsi="宋体" w:eastAsia="宋体" w:cs="宋体"/>
                <w:b/>
                <w:szCs w:val="21"/>
              </w:rPr>
            </w:pPr>
            <w:r>
              <w:rPr>
                <w:rFonts w:hint="eastAsia" w:ascii="宋体" w:hAnsi="宋体" w:eastAsia="宋体" w:cs="宋体"/>
                <w:b/>
                <w:szCs w:val="21"/>
              </w:rPr>
              <w:t>偏离简述</w:t>
            </w:r>
          </w:p>
        </w:tc>
      </w:tr>
      <w:tr w14:paraId="334D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47C1DB1">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451E70AB">
            <w:pPr>
              <w:spacing w:line="360" w:lineRule="auto"/>
              <w:rPr>
                <w:rFonts w:hint="eastAsia" w:ascii="宋体" w:hAnsi="宋体" w:eastAsia="宋体" w:cs="宋体"/>
                <w:sz w:val="24"/>
                <w:szCs w:val="24"/>
              </w:rPr>
            </w:pPr>
          </w:p>
        </w:tc>
        <w:tc>
          <w:tcPr>
            <w:tcW w:w="2552" w:type="dxa"/>
            <w:vAlign w:val="center"/>
          </w:tcPr>
          <w:p w14:paraId="17855017">
            <w:pPr>
              <w:spacing w:line="360" w:lineRule="auto"/>
              <w:rPr>
                <w:rFonts w:hint="eastAsia" w:ascii="宋体" w:hAnsi="宋体" w:eastAsia="宋体" w:cs="宋体"/>
                <w:sz w:val="24"/>
                <w:szCs w:val="24"/>
              </w:rPr>
            </w:pPr>
          </w:p>
        </w:tc>
        <w:tc>
          <w:tcPr>
            <w:tcW w:w="1516" w:type="dxa"/>
            <w:vAlign w:val="center"/>
          </w:tcPr>
          <w:p w14:paraId="4E27BC5F">
            <w:pPr>
              <w:spacing w:line="360" w:lineRule="auto"/>
              <w:rPr>
                <w:rFonts w:hint="eastAsia" w:ascii="宋体" w:hAnsi="宋体" w:eastAsia="宋体" w:cs="宋体"/>
                <w:sz w:val="24"/>
                <w:szCs w:val="24"/>
              </w:rPr>
            </w:pPr>
          </w:p>
        </w:tc>
        <w:tc>
          <w:tcPr>
            <w:tcW w:w="1516" w:type="dxa"/>
            <w:vAlign w:val="center"/>
          </w:tcPr>
          <w:p w14:paraId="4592FB12">
            <w:pPr>
              <w:spacing w:line="360" w:lineRule="auto"/>
              <w:rPr>
                <w:rFonts w:hint="eastAsia" w:ascii="宋体" w:hAnsi="宋体" w:eastAsia="宋体" w:cs="宋体"/>
                <w:sz w:val="24"/>
                <w:szCs w:val="24"/>
              </w:rPr>
            </w:pPr>
          </w:p>
        </w:tc>
      </w:tr>
      <w:tr w14:paraId="0B7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F624457">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4DFDF3B5">
            <w:pPr>
              <w:spacing w:line="360" w:lineRule="auto"/>
              <w:rPr>
                <w:rFonts w:hint="eastAsia" w:ascii="宋体" w:hAnsi="宋体" w:eastAsia="宋体" w:cs="宋体"/>
                <w:sz w:val="24"/>
                <w:szCs w:val="24"/>
              </w:rPr>
            </w:pPr>
          </w:p>
        </w:tc>
        <w:tc>
          <w:tcPr>
            <w:tcW w:w="2552" w:type="dxa"/>
            <w:vAlign w:val="center"/>
          </w:tcPr>
          <w:p w14:paraId="6D58627D">
            <w:pPr>
              <w:spacing w:line="360" w:lineRule="auto"/>
              <w:rPr>
                <w:rFonts w:hint="eastAsia" w:ascii="宋体" w:hAnsi="宋体" w:eastAsia="宋体" w:cs="宋体"/>
                <w:sz w:val="24"/>
                <w:szCs w:val="24"/>
              </w:rPr>
            </w:pPr>
          </w:p>
        </w:tc>
        <w:tc>
          <w:tcPr>
            <w:tcW w:w="1516" w:type="dxa"/>
            <w:vAlign w:val="center"/>
          </w:tcPr>
          <w:p w14:paraId="245336A3">
            <w:pPr>
              <w:spacing w:line="360" w:lineRule="auto"/>
              <w:rPr>
                <w:rFonts w:hint="eastAsia" w:ascii="宋体" w:hAnsi="宋体" w:eastAsia="宋体" w:cs="宋体"/>
                <w:sz w:val="24"/>
                <w:szCs w:val="24"/>
              </w:rPr>
            </w:pPr>
          </w:p>
        </w:tc>
        <w:tc>
          <w:tcPr>
            <w:tcW w:w="1516" w:type="dxa"/>
            <w:vAlign w:val="center"/>
          </w:tcPr>
          <w:p w14:paraId="58CEDC01">
            <w:pPr>
              <w:spacing w:line="360" w:lineRule="auto"/>
              <w:rPr>
                <w:rFonts w:hint="eastAsia" w:ascii="宋体" w:hAnsi="宋体" w:eastAsia="宋体" w:cs="宋体"/>
                <w:sz w:val="24"/>
                <w:szCs w:val="24"/>
              </w:rPr>
            </w:pPr>
          </w:p>
        </w:tc>
      </w:tr>
      <w:tr w14:paraId="541AC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D789CEE">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392ABFC2">
            <w:pPr>
              <w:spacing w:line="360" w:lineRule="auto"/>
              <w:rPr>
                <w:rFonts w:hint="eastAsia" w:ascii="宋体" w:hAnsi="宋体" w:eastAsia="宋体" w:cs="宋体"/>
                <w:sz w:val="24"/>
                <w:szCs w:val="24"/>
              </w:rPr>
            </w:pPr>
          </w:p>
        </w:tc>
        <w:tc>
          <w:tcPr>
            <w:tcW w:w="2552" w:type="dxa"/>
            <w:vAlign w:val="center"/>
          </w:tcPr>
          <w:p w14:paraId="1C91459C">
            <w:pPr>
              <w:spacing w:line="360" w:lineRule="auto"/>
              <w:rPr>
                <w:rFonts w:hint="eastAsia" w:ascii="宋体" w:hAnsi="宋体" w:eastAsia="宋体" w:cs="宋体"/>
                <w:sz w:val="24"/>
                <w:szCs w:val="24"/>
              </w:rPr>
            </w:pPr>
          </w:p>
        </w:tc>
        <w:tc>
          <w:tcPr>
            <w:tcW w:w="1516" w:type="dxa"/>
            <w:vAlign w:val="center"/>
          </w:tcPr>
          <w:p w14:paraId="7CCDA02E">
            <w:pPr>
              <w:spacing w:line="360" w:lineRule="auto"/>
              <w:rPr>
                <w:rFonts w:hint="eastAsia" w:ascii="宋体" w:hAnsi="宋体" w:eastAsia="宋体" w:cs="宋体"/>
                <w:sz w:val="24"/>
                <w:szCs w:val="24"/>
              </w:rPr>
            </w:pPr>
          </w:p>
        </w:tc>
        <w:tc>
          <w:tcPr>
            <w:tcW w:w="1516" w:type="dxa"/>
            <w:vAlign w:val="center"/>
          </w:tcPr>
          <w:p w14:paraId="459AFF94">
            <w:pPr>
              <w:spacing w:line="360" w:lineRule="auto"/>
              <w:rPr>
                <w:rFonts w:hint="eastAsia" w:ascii="宋体" w:hAnsi="宋体" w:eastAsia="宋体" w:cs="宋体"/>
                <w:sz w:val="24"/>
                <w:szCs w:val="24"/>
              </w:rPr>
            </w:pPr>
          </w:p>
        </w:tc>
      </w:tr>
      <w:tr w14:paraId="31E4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3445713B">
            <w:pPr>
              <w:wordWrap w:val="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32DBDF7B">
            <w:pPr>
              <w:spacing w:line="360" w:lineRule="auto"/>
              <w:rPr>
                <w:rFonts w:hint="eastAsia" w:ascii="宋体" w:hAnsi="宋体" w:eastAsia="宋体" w:cs="宋体"/>
                <w:sz w:val="24"/>
                <w:szCs w:val="24"/>
              </w:rPr>
            </w:pPr>
          </w:p>
        </w:tc>
        <w:tc>
          <w:tcPr>
            <w:tcW w:w="2552" w:type="dxa"/>
            <w:vAlign w:val="center"/>
          </w:tcPr>
          <w:p w14:paraId="1A163C11">
            <w:pPr>
              <w:spacing w:line="360" w:lineRule="auto"/>
              <w:rPr>
                <w:rFonts w:hint="eastAsia" w:ascii="宋体" w:hAnsi="宋体" w:eastAsia="宋体" w:cs="宋体"/>
                <w:sz w:val="24"/>
                <w:szCs w:val="24"/>
              </w:rPr>
            </w:pPr>
          </w:p>
        </w:tc>
        <w:tc>
          <w:tcPr>
            <w:tcW w:w="1516" w:type="dxa"/>
            <w:vAlign w:val="center"/>
          </w:tcPr>
          <w:p w14:paraId="01B51126">
            <w:pPr>
              <w:spacing w:line="360" w:lineRule="auto"/>
              <w:rPr>
                <w:rFonts w:hint="eastAsia" w:ascii="宋体" w:hAnsi="宋体" w:eastAsia="宋体" w:cs="宋体"/>
                <w:sz w:val="24"/>
                <w:szCs w:val="24"/>
              </w:rPr>
            </w:pPr>
          </w:p>
        </w:tc>
        <w:tc>
          <w:tcPr>
            <w:tcW w:w="1516" w:type="dxa"/>
            <w:vAlign w:val="center"/>
          </w:tcPr>
          <w:p w14:paraId="62D10B92">
            <w:pPr>
              <w:spacing w:line="360" w:lineRule="auto"/>
              <w:rPr>
                <w:rFonts w:hint="eastAsia" w:ascii="宋体" w:hAnsi="宋体" w:eastAsia="宋体" w:cs="宋体"/>
                <w:sz w:val="24"/>
                <w:szCs w:val="24"/>
              </w:rPr>
            </w:pPr>
          </w:p>
        </w:tc>
      </w:tr>
    </w:tbl>
    <w:p w14:paraId="5D6A997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注：对</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文件中要求的商务条款逐条响应并详细说明。</w:t>
      </w:r>
    </w:p>
    <w:p w14:paraId="14E7473D">
      <w:pPr>
        <w:rPr>
          <w:rFonts w:hint="eastAsia" w:ascii="宋体" w:hAnsi="宋体" w:eastAsia="宋体" w:cs="宋体"/>
          <w:sz w:val="24"/>
          <w:szCs w:val="24"/>
        </w:rPr>
      </w:pPr>
    </w:p>
    <w:p w14:paraId="0A8AE965">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 xml:space="preserve">    </w:t>
      </w:r>
    </w:p>
    <w:p w14:paraId="572FDD44">
      <w:pPr>
        <w:spacing w:line="360" w:lineRule="auto"/>
        <w:ind w:firstLine="420" w:firstLineChars="175"/>
        <w:rPr>
          <w:rFonts w:hint="eastAsia" w:ascii="宋体" w:hAnsi="宋体" w:eastAsia="宋体" w:cs="宋体"/>
          <w:b/>
          <w:bCs/>
          <w:sz w:val="24"/>
          <w:szCs w:val="24"/>
        </w:rPr>
      </w:pPr>
      <w:r>
        <w:rPr>
          <w:rFonts w:hint="eastAsia" w:ascii="宋体" w:hAnsi="宋体" w:eastAsia="宋体" w:cs="宋体"/>
          <w:sz w:val="24"/>
          <w:szCs w:val="24"/>
        </w:rPr>
        <w:t xml:space="preserve">   </w:t>
      </w:r>
    </w:p>
    <w:p w14:paraId="039D7D53">
      <w:pPr>
        <w:pStyle w:val="27"/>
        <w:rPr>
          <w:rFonts w:hint="eastAsia" w:ascii="宋体" w:hAnsi="宋体" w:eastAsia="宋体" w:cs="宋体"/>
        </w:rPr>
      </w:pPr>
    </w:p>
    <w:p w14:paraId="2758AC58">
      <w:pPr>
        <w:pStyle w:val="27"/>
        <w:rPr>
          <w:rFonts w:hint="eastAsia" w:ascii="宋体" w:hAnsi="宋体" w:eastAsia="宋体" w:cs="宋体"/>
        </w:rPr>
      </w:pPr>
    </w:p>
    <w:p w14:paraId="20DEA210">
      <w:pPr>
        <w:pStyle w:val="27"/>
        <w:rPr>
          <w:rFonts w:hint="eastAsia" w:ascii="宋体" w:hAnsi="宋体" w:eastAsia="宋体" w:cs="宋体"/>
        </w:rPr>
      </w:pPr>
    </w:p>
    <w:p w14:paraId="69D381E3">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41A5A56C">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412AF26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3BD8FDD7">
      <w:pPr>
        <w:spacing w:line="520" w:lineRule="exact"/>
        <w:jc w:val="center"/>
        <w:rPr>
          <w:rFonts w:hint="eastAsia" w:ascii="宋体" w:hAnsi="宋体" w:eastAsia="宋体" w:cs="宋体"/>
          <w:b/>
          <w:bCs/>
          <w:sz w:val="32"/>
          <w:szCs w:val="32"/>
        </w:rPr>
      </w:pPr>
    </w:p>
    <w:p w14:paraId="18CAD17E">
      <w:pPr>
        <w:spacing w:line="520" w:lineRule="exact"/>
        <w:jc w:val="center"/>
        <w:rPr>
          <w:rFonts w:hint="eastAsia" w:ascii="宋体" w:hAnsi="宋体" w:eastAsia="宋体" w:cs="宋体"/>
          <w:b/>
          <w:bCs/>
          <w:sz w:val="32"/>
          <w:szCs w:val="32"/>
          <w:lang w:val="en-US" w:eastAsia="zh-CN"/>
        </w:rPr>
        <w:sectPr>
          <w:footerReference r:id="rId14" w:type="default"/>
          <w:pgSz w:w="11905" w:h="16838"/>
          <w:pgMar w:top="1423" w:right="1582" w:bottom="1423" w:left="1604" w:header="992" w:footer="964" w:gutter="0"/>
          <w:pgNumType w:fmt="decimal"/>
          <w:cols w:space="0" w:num="1"/>
          <w:rtlGutter w:val="0"/>
          <w:docGrid w:linePitch="324" w:charSpace="0"/>
        </w:sectPr>
      </w:pPr>
    </w:p>
    <w:p w14:paraId="2AE97857">
      <w:pPr>
        <w:spacing w:line="520" w:lineRule="exact"/>
        <w:jc w:val="center"/>
        <w:rPr>
          <w:rFonts w:hint="eastAsia" w:ascii="宋体" w:hAnsi="宋体" w:eastAsia="宋体" w:cs="宋体"/>
          <w:sz w:val="28"/>
          <w:szCs w:val="28"/>
          <w:lang w:eastAsia="zh-CN"/>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响应</w:t>
      </w:r>
      <w:r>
        <w:rPr>
          <w:rFonts w:hint="eastAsia" w:ascii="宋体" w:hAnsi="宋体" w:eastAsia="宋体" w:cs="宋体"/>
          <w:b/>
          <w:sz w:val="32"/>
          <w:szCs w:val="32"/>
          <w:lang w:eastAsia="zh-CN"/>
        </w:rPr>
        <w:t>方案</w:t>
      </w:r>
    </w:p>
    <w:p w14:paraId="7600241D">
      <w:pPr>
        <w:spacing w:line="320" w:lineRule="exact"/>
        <w:ind w:firstLine="700" w:firstLineChars="250"/>
        <w:rPr>
          <w:rFonts w:hint="eastAsia" w:ascii="宋体" w:hAnsi="宋体" w:eastAsia="宋体" w:cs="宋体"/>
          <w:color w:val="auto"/>
          <w:sz w:val="28"/>
          <w:szCs w:val="28"/>
        </w:rPr>
      </w:pPr>
    </w:p>
    <w:p w14:paraId="678E84F4">
      <w:pPr>
        <w:overflowPunct/>
        <w:topLinePunct w:val="0"/>
        <w:bidi w:val="0"/>
        <w:spacing w:line="500" w:lineRule="atLeas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参照磋商</w:t>
      </w:r>
      <w:r>
        <w:rPr>
          <w:rFonts w:hint="eastAsia" w:ascii="宋体" w:hAnsi="宋体" w:eastAsia="宋体" w:cs="宋体"/>
          <w:b/>
          <w:bCs/>
          <w:color w:val="auto"/>
          <w:sz w:val="24"/>
          <w:szCs w:val="24"/>
        </w:rPr>
        <w:t>文件的《评分标准》</w:t>
      </w:r>
      <w:r>
        <w:rPr>
          <w:rFonts w:hint="eastAsia" w:ascii="宋体" w:hAnsi="宋体" w:eastAsia="宋体" w:cs="宋体"/>
          <w:b/>
          <w:bCs/>
          <w:color w:val="auto"/>
          <w:sz w:val="24"/>
          <w:szCs w:val="24"/>
          <w:lang w:val="en-US" w:eastAsia="zh-CN"/>
        </w:rPr>
        <w:t>等</w:t>
      </w:r>
      <w:r>
        <w:rPr>
          <w:rFonts w:hint="eastAsia" w:ascii="宋体" w:hAnsi="宋体" w:eastAsia="宋体" w:cs="宋体"/>
          <w:b/>
          <w:bCs/>
          <w:color w:val="auto"/>
          <w:sz w:val="24"/>
          <w:szCs w:val="24"/>
        </w:rPr>
        <w:t>各条款的要求，结合《采购内容及要求》编制</w:t>
      </w:r>
      <w:r>
        <w:rPr>
          <w:rFonts w:hint="eastAsia" w:ascii="宋体" w:hAnsi="宋体" w:eastAsia="宋体" w:cs="宋体"/>
          <w:b/>
          <w:bCs/>
          <w:color w:val="auto"/>
          <w:sz w:val="24"/>
          <w:szCs w:val="24"/>
          <w:lang w:val="en-US" w:eastAsia="zh-CN"/>
        </w:rPr>
        <w:t>响应方案</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响应</w:t>
      </w:r>
      <w:r>
        <w:rPr>
          <w:rFonts w:hint="eastAsia" w:ascii="宋体" w:hAnsi="宋体" w:eastAsia="宋体" w:cs="宋体"/>
          <w:b/>
          <w:bCs/>
          <w:color w:val="auto"/>
          <w:sz w:val="24"/>
          <w:szCs w:val="24"/>
        </w:rPr>
        <w:t>方案由供应商自行编写，无具体格式，包含但不限于以下内容：</w:t>
      </w:r>
    </w:p>
    <w:p w14:paraId="1AE64424">
      <w:pPr>
        <w:adjustRightInd w:val="0"/>
        <w:snapToGrid w:val="0"/>
        <w:spacing w:line="500" w:lineRule="exact"/>
        <w:ind w:firstLine="645"/>
        <w:rPr>
          <w:rFonts w:hint="eastAsia" w:ascii="宋体" w:hAnsi="宋体" w:eastAsia="宋体" w:cs="宋体"/>
          <w:color w:val="auto"/>
          <w:sz w:val="24"/>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施工组织设计</w:t>
      </w:r>
    </w:p>
    <w:p w14:paraId="3F069FA5">
      <w:pPr>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（1）编制具体要求（包括但不限于以下内容）：</w:t>
      </w:r>
      <w:r>
        <w:rPr>
          <w:rFonts w:hint="eastAsia" w:ascii="宋体" w:hAnsi="宋体" w:cs="宋体"/>
          <w:color w:val="auto"/>
          <w:sz w:val="24"/>
          <w:lang w:val="en-US" w:eastAsia="zh-CN"/>
        </w:rPr>
        <w:t>项目技术特点分析及效果展示；</w:t>
      </w:r>
      <w:r>
        <w:rPr>
          <w:rFonts w:hint="eastAsia" w:ascii="宋体" w:hAnsi="宋体" w:eastAsia="宋体" w:cs="宋体"/>
          <w:color w:val="auto"/>
          <w:sz w:val="24"/>
        </w:rPr>
        <w:t>项目经理部组成</w:t>
      </w:r>
      <w:r>
        <w:rPr>
          <w:rFonts w:hint="eastAsia" w:ascii="宋体" w:hAnsi="宋体" w:eastAsia="宋体" w:cs="宋体"/>
          <w:color w:val="auto"/>
          <w:sz w:val="24"/>
          <w:lang w:eastAsia="zh-CN"/>
        </w:rPr>
        <w:t>；</w:t>
      </w:r>
      <w:r>
        <w:rPr>
          <w:rFonts w:hint="eastAsia" w:ascii="宋体" w:hAnsi="宋体" w:eastAsia="宋体" w:cs="宋体"/>
          <w:color w:val="auto"/>
          <w:sz w:val="24"/>
        </w:rPr>
        <w:t>施工进度</w:t>
      </w:r>
      <w:r>
        <w:rPr>
          <w:rFonts w:hint="eastAsia" w:ascii="宋体" w:hAnsi="宋体" w:cs="宋体"/>
          <w:color w:val="auto"/>
          <w:sz w:val="24"/>
          <w:lang w:val="en-US" w:eastAsia="zh-CN"/>
        </w:rPr>
        <w:t>表或施工网络图</w:t>
      </w:r>
      <w:r>
        <w:rPr>
          <w:rFonts w:hint="eastAsia" w:ascii="宋体" w:hAnsi="宋体" w:eastAsia="宋体" w:cs="宋体"/>
          <w:color w:val="auto"/>
          <w:sz w:val="24"/>
          <w:lang w:eastAsia="zh-CN"/>
        </w:rPr>
        <w:t>；</w:t>
      </w:r>
      <w:r>
        <w:rPr>
          <w:rFonts w:hint="eastAsia" w:ascii="宋体" w:hAnsi="宋体" w:cs="宋体"/>
          <w:color w:val="auto"/>
          <w:sz w:val="24"/>
          <w:lang w:val="en-US" w:eastAsia="zh-CN"/>
        </w:rPr>
        <w:t>施工进度计划及措施；</w:t>
      </w:r>
      <w:r>
        <w:rPr>
          <w:rFonts w:hint="eastAsia" w:ascii="宋体" w:hAnsi="宋体" w:eastAsia="宋体" w:cs="宋体"/>
          <w:color w:val="auto"/>
          <w:sz w:val="24"/>
        </w:rPr>
        <w:t>施工方案</w:t>
      </w:r>
      <w:r>
        <w:rPr>
          <w:rFonts w:hint="eastAsia" w:ascii="宋体" w:hAnsi="宋体" w:eastAsia="宋体" w:cs="宋体"/>
          <w:color w:val="auto"/>
          <w:sz w:val="24"/>
          <w:lang w:eastAsia="zh-CN"/>
        </w:rPr>
        <w:t>；</w:t>
      </w:r>
      <w:r>
        <w:rPr>
          <w:rFonts w:hint="eastAsia" w:ascii="宋体" w:hAnsi="宋体" w:cs="宋体"/>
          <w:color w:val="auto"/>
          <w:sz w:val="24"/>
          <w:lang w:val="en-US" w:eastAsia="zh-CN"/>
        </w:rPr>
        <w:t>确保工程质量技术组织措施；确保安全生产技术组织措施；新技术新产品新工艺新材料应用；工器具配备和材料投入计划；确保文明施工的技术组织措施。</w:t>
      </w:r>
    </w:p>
    <w:p w14:paraId="335D5621">
      <w:pPr>
        <w:spacing w:line="50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val="en-US" w:eastAsia="zh-CN"/>
        </w:rPr>
        <w:t>2.应急预案；</w:t>
      </w:r>
    </w:p>
    <w:p w14:paraId="28C34F94">
      <w:pPr>
        <w:adjustRightInd w:val="0"/>
        <w:snapToGrid w:val="0"/>
        <w:spacing w:line="500" w:lineRule="exact"/>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.业绩；</w:t>
      </w:r>
    </w:p>
    <w:p w14:paraId="033A4B48">
      <w:pPr>
        <w:adjustRightInd w:val="0"/>
        <w:snapToGrid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工程质量及保修承诺</w:t>
      </w:r>
      <w:r>
        <w:rPr>
          <w:rFonts w:hint="eastAsia" w:ascii="宋体" w:hAnsi="宋体" w:cs="宋体"/>
          <w:color w:val="auto"/>
          <w:sz w:val="24"/>
          <w:lang w:val="en-US" w:eastAsia="zh-CN"/>
        </w:rPr>
        <w:t>；</w:t>
      </w:r>
    </w:p>
    <w:p w14:paraId="7FD8AA12">
      <w:pPr>
        <w:adjustRightInd w:val="0"/>
        <w:snapToGrid w:val="0"/>
        <w:spacing w:line="50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供应商认为需提供的其他证明材料</w:t>
      </w:r>
      <w:r>
        <w:rPr>
          <w:rFonts w:hint="eastAsia" w:ascii="宋体" w:hAnsi="宋体" w:cs="宋体"/>
          <w:color w:val="auto"/>
          <w:sz w:val="24"/>
          <w:lang w:val="en-US" w:eastAsia="zh-CN"/>
        </w:rPr>
        <w:t>；</w:t>
      </w:r>
    </w:p>
    <w:p w14:paraId="4A53FE27">
      <w:pPr>
        <w:adjustRightInd w:val="0"/>
        <w:snapToGrid w:val="0"/>
        <w:spacing w:line="500" w:lineRule="exact"/>
        <w:ind w:firstLine="645"/>
        <w:rPr>
          <w:rFonts w:hint="eastAsia" w:ascii="宋体" w:hAnsi="宋体" w:eastAsia="宋体" w:cs="宋体"/>
          <w:sz w:val="24"/>
          <w:lang w:val="en-US" w:eastAsia="zh-CN"/>
        </w:rPr>
      </w:pPr>
      <w:r>
        <w:rPr>
          <w:rFonts w:hint="eastAsia" w:ascii="宋体" w:hAnsi="宋体" w:eastAsia="宋体" w:cs="宋体"/>
          <w:sz w:val="24"/>
          <w:lang w:val="en-US" w:eastAsia="zh-CN"/>
        </w:rPr>
        <w:t>……</w:t>
      </w:r>
    </w:p>
    <w:p w14:paraId="555E9A8F">
      <w:pPr>
        <w:rPr>
          <w:rFonts w:hint="eastAsia" w:ascii="宋体" w:hAnsi="宋体" w:eastAsia="宋体" w:cs="宋体"/>
          <w:sz w:val="24"/>
        </w:rPr>
      </w:pPr>
    </w:p>
    <w:p w14:paraId="5FF207CA">
      <w:pPr>
        <w:pStyle w:val="2"/>
        <w:rPr>
          <w:rFonts w:hint="eastAsia" w:ascii="宋体" w:hAnsi="宋体" w:eastAsia="宋体" w:cs="宋体"/>
          <w:sz w:val="24"/>
        </w:rPr>
      </w:pPr>
    </w:p>
    <w:p w14:paraId="2C69FD84">
      <w:pPr>
        <w:rPr>
          <w:rFonts w:hint="eastAsia" w:ascii="宋体" w:hAnsi="宋体" w:eastAsia="宋体" w:cs="宋体"/>
          <w:sz w:val="24"/>
        </w:rPr>
      </w:pPr>
    </w:p>
    <w:p w14:paraId="1A5F3140">
      <w:pPr>
        <w:pStyle w:val="2"/>
        <w:rPr>
          <w:rFonts w:hint="eastAsia" w:ascii="宋体" w:hAnsi="宋体" w:eastAsia="宋体" w:cs="宋体"/>
          <w:sz w:val="24"/>
        </w:rPr>
      </w:pPr>
    </w:p>
    <w:p w14:paraId="3E93BCB3">
      <w:pPr>
        <w:rPr>
          <w:rFonts w:hint="eastAsia" w:ascii="宋体" w:hAnsi="宋体" w:eastAsia="宋体" w:cs="宋体"/>
          <w:sz w:val="24"/>
        </w:rPr>
      </w:pPr>
    </w:p>
    <w:p w14:paraId="7B81FB9F">
      <w:pPr>
        <w:pStyle w:val="42"/>
        <w:rPr>
          <w:rFonts w:hint="eastAsia"/>
        </w:rPr>
      </w:pPr>
    </w:p>
    <w:p w14:paraId="32B089A1">
      <w:pPr>
        <w:pStyle w:val="2"/>
        <w:rPr>
          <w:rFonts w:hint="eastAsia" w:ascii="宋体" w:hAnsi="宋体" w:eastAsia="宋体" w:cs="宋体"/>
          <w:sz w:val="24"/>
        </w:rPr>
      </w:pPr>
    </w:p>
    <w:p w14:paraId="561F205A">
      <w:pPr>
        <w:rPr>
          <w:rFonts w:hint="eastAsia" w:ascii="宋体" w:hAnsi="宋体" w:eastAsia="宋体" w:cs="宋体"/>
        </w:rPr>
      </w:pPr>
    </w:p>
    <w:p w14:paraId="478D2ABB">
      <w:pPr>
        <w:spacing w:line="520" w:lineRule="exact"/>
        <w:ind w:firstLine="1017" w:firstLineChars="424"/>
        <w:rPr>
          <w:rFonts w:hint="eastAsia" w:ascii="宋体" w:hAnsi="宋体" w:eastAsia="宋体" w:cs="宋体"/>
          <w:sz w:val="24"/>
        </w:rPr>
      </w:pPr>
    </w:p>
    <w:p w14:paraId="2E8FE5CB">
      <w:pPr>
        <w:spacing w:line="440" w:lineRule="exact"/>
        <w:rPr>
          <w:rFonts w:hint="eastAsia" w:ascii="宋体" w:hAnsi="宋体" w:eastAsia="宋体" w:cs="宋体"/>
          <w:b/>
          <w:bCs/>
          <w:sz w:val="32"/>
          <w:szCs w:val="32"/>
        </w:rPr>
      </w:pPr>
    </w:p>
    <w:p w14:paraId="44D6F1FB">
      <w:pPr>
        <w:spacing w:line="440" w:lineRule="exact"/>
        <w:jc w:val="center"/>
        <w:rPr>
          <w:rFonts w:hint="eastAsia" w:ascii="宋体" w:hAnsi="宋体" w:eastAsia="宋体" w:cs="宋体"/>
          <w:b/>
          <w:bCs/>
          <w:sz w:val="32"/>
          <w:szCs w:val="32"/>
        </w:rPr>
      </w:pPr>
    </w:p>
    <w:p w14:paraId="17D6390C">
      <w:pPr>
        <w:spacing w:line="440" w:lineRule="exact"/>
        <w:jc w:val="center"/>
        <w:rPr>
          <w:rFonts w:hint="eastAsia" w:ascii="宋体" w:hAnsi="宋体" w:eastAsia="宋体" w:cs="宋体"/>
          <w:b/>
          <w:bCs/>
          <w:sz w:val="32"/>
          <w:szCs w:val="32"/>
        </w:rPr>
      </w:pPr>
    </w:p>
    <w:p w14:paraId="61DD9EFF">
      <w:pPr>
        <w:spacing w:line="440" w:lineRule="exact"/>
        <w:jc w:val="center"/>
        <w:rPr>
          <w:rFonts w:hint="eastAsia" w:ascii="宋体" w:hAnsi="宋体" w:eastAsia="宋体" w:cs="宋体"/>
          <w:b/>
          <w:bCs/>
          <w:sz w:val="32"/>
          <w:szCs w:val="32"/>
        </w:rPr>
      </w:pPr>
    </w:p>
    <w:p w14:paraId="6508C492">
      <w:pPr>
        <w:spacing w:line="440" w:lineRule="exact"/>
        <w:jc w:val="center"/>
        <w:rPr>
          <w:rFonts w:hint="eastAsia" w:ascii="宋体" w:hAnsi="宋体" w:eastAsia="宋体" w:cs="宋体"/>
          <w:b/>
          <w:bCs/>
          <w:sz w:val="32"/>
          <w:szCs w:val="32"/>
        </w:rPr>
      </w:pPr>
    </w:p>
    <w:p w14:paraId="003B7B1C">
      <w:pPr>
        <w:spacing w:line="440" w:lineRule="exact"/>
        <w:jc w:val="center"/>
        <w:rPr>
          <w:rFonts w:hint="eastAsia" w:ascii="宋体" w:hAnsi="宋体" w:eastAsia="宋体" w:cs="宋体"/>
          <w:b/>
          <w:bCs/>
          <w:sz w:val="32"/>
          <w:szCs w:val="32"/>
        </w:rPr>
      </w:pPr>
    </w:p>
    <w:p w14:paraId="4359E9AC">
      <w:pPr>
        <w:keepNext/>
        <w:keepLines/>
        <w:overflowPunct/>
        <w:topLinePunct w:val="0"/>
        <w:bidi w:val="0"/>
        <w:spacing w:before="260" w:after="260" w:line="500" w:lineRule="atLeast"/>
        <w:ind w:firstLine="482" w:firstLineChars="150"/>
        <w:jc w:val="center"/>
        <w:outlineLvl w:val="1"/>
        <w:rPr>
          <w:rFonts w:hint="eastAsia" w:ascii="宋体" w:hAnsi="宋体" w:eastAsia="宋体" w:cs="宋体"/>
          <w:b/>
          <w:bCs/>
          <w:sz w:val="32"/>
          <w:szCs w:val="32"/>
        </w:rPr>
      </w:pPr>
      <w:r>
        <w:rPr>
          <w:rFonts w:hint="eastAsia" w:ascii="宋体" w:hAnsi="宋体" w:eastAsia="宋体" w:cs="宋体"/>
          <w:b/>
          <w:bCs/>
          <w:sz w:val="32"/>
          <w:szCs w:val="32"/>
        </w:rPr>
        <w:t>投标人情况表</w:t>
      </w:r>
    </w:p>
    <w:p w14:paraId="4EB2345F">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bookmarkStart w:id="160" w:name="_Toc17592"/>
      <w:bookmarkStart w:id="161" w:name="_Toc403077652"/>
      <w:bookmarkStart w:id="162" w:name="_Toc426457710"/>
      <w:bookmarkStart w:id="163" w:name="_Toc214"/>
      <w:bookmarkStart w:id="164" w:name="_Toc4115"/>
      <w:bookmarkStart w:id="165" w:name="_Toc14631"/>
      <w:bookmarkStart w:id="166" w:name="_Toc2768"/>
      <w:bookmarkStart w:id="167" w:name="_Toc396304714"/>
      <w:r>
        <w:rPr>
          <w:rFonts w:hint="eastAsia" w:ascii="宋体" w:hAnsi="宋体" w:eastAsia="宋体" w:cs="宋体"/>
          <w:b/>
          <w:bCs/>
          <w:kern w:val="20"/>
          <w:sz w:val="24"/>
          <w:szCs w:val="24"/>
        </w:rPr>
        <w:t>（一）本项目拟投入人员汇总表</w:t>
      </w:r>
      <w:bookmarkEnd w:id="160"/>
      <w:bookmarkEnd w:id="161"/>
      <w:bookmarkEnd w:id="162"/>
      <w:bookmarkEnd w:id="163"/>
      <w:bookmarkEnd w:id="164"/>
      <w:bookmarkEnd w:id="165"/>
      <w:bookmarkEnd w:id="166"/>
      <w:bookmarkEnd w:id="167"/>
    </w:p>
    <w:p w14:paraId="34B3ADB2">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4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7FC8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jc w:val="center"/>
        </w:trPr>
        <w:tc>
          <w:tcPr>
            <w:tcW w:w="791" w:type="dxa"/>
            <w:tcMar>
              <w:top w:w="15" w:type="dxa"/>
              <w:left w:w="15" w:type="dxa"/>
              <w:bottom w:w="0" w:type="dxa"/>
              <w:right w:w="15" w:type="dxa"/>
            </w:tcMar>
            <w:vAlign w:val="center"/>
          </w:tcPr>
          <w:p w14:paraId="084D38F7">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6A15391B">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676CBBAC">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6CAEFA7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6EBAC0D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7DFC6738">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工作</w:t>
            </w:r>
          </w:p>
          <w:p w14:paraId="09C25D90">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7A9E83A2">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17030CC">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岗位</w:t>
            </w:r>
          </w:p>
          <w:p w14:paraId="3DC47E96">
            <w:pPr>
              <w:overflowPunct/>
              <w:topLinePunct w:val="0"/>
              <w:bidi w:val="0"/>
              <w:adjustRightInd w:val="0"/>
              <w:snapToGrid w:val="0"/>
              <w:spacing w:line="500" w:lineRule="atLeast"/>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450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F221B6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08E13B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15B36A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45251F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E7C72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65B61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00A4E2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D9B69E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26A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2D15A4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4388F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D53E8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DF0C48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047CFA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99A531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BE24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47468F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76F7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F70CB8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3E092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6A2E79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FC6087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DF6468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D385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FDDA04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982FBE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53F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E3D146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D58D1C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95ADC7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94B38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0E367A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09891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F9A46B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EE316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71E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42F3E77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7AACC3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9CE284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91A2F6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306369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94911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FB1E76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575F27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143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0CC3FF3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7E991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5C0CE4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5AADC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4CDA60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BDAB95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E528F3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511A05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F177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3C91AD1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1664A5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609FE4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CFB82D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50621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A3488A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ED2FC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603352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44AD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A00AA6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A5301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C064E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B74F42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62A609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AF2693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770B4C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EBBDE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E70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24269D1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681553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38BAEE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BEA85B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D5D1E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7C71C0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7E0559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C49EB3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1536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6F651C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87623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55EC6A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BA1F19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073A1B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76D0D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AF441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6ACF63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63B5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71D6CDDF">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398BA4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107716E">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0F904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F52259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ECF4A3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626254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0999AB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153A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685B194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1B5B41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0DC7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619727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15F8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428C8D6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79703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24D8F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7FA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0C2D76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786F70A">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B8FE3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BB5E2F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595B55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DB8DBC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10B0820">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15C591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32CF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6BCD6B5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526160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FFE18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7DB62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9911FE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CA3ABE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1C664F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F8A37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0242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791" w:type="dxa"/>
            <w:tcMar>
              <w:top w:w="15" w:type="dxa"/>
              <w:left w:w="15" w:type="dxa"/>
              <w:bottom w:w="0" w:type="dxa"/>
              <w:right w:w="15" w:type="dxa"/>
            </w:tcMar>
            <w:vAlign w:val="bottom"/>
          </w:tcPr>
          <w:p w14:paraId="4F15B22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21F31E6C">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FACEBB">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A610BB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3C5807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1E3E5C7">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C91E05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7101EB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730F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791" w:type="dxa"/>
            <w:tcMar>
              <w:top w:w="15" w:type="dxa"/>
              <w:left w:w="15" w:type="dxa"/>
              <w:bottom w:w="0" w:type="dxa"/>
              <w:right w:w="15" w:type="dxa"/>
            </w:tcMar>
            <w:vAlign w:val="bottom"/>
          </w:tcPr>
          <w:p w14:paraId="261B5E93">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4E5012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16EABF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E03108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173332">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24095E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3E16B1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1C71471">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r w14:paraId="4CB1C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jc w:val="center"/>
        </w:trPr>
        <w:tc>
          <w:tcPr>
            <w:tcW w:w="791" w:type="dxa"/>
            <w:tcMar>
              <w:top w:w="15" w:type="dxa"/>
              <w:left w:w="15" w:type="dxa"/>
              <w:bottom w:w="0" w:type="dxa"/>
              <w:right w:w="15" w:type="dxa"/>
            </w:tcMar>
            <w:vAlign w:val="bottom"/>
          </w:tcPr>
          <w:p w14:paraId="21CBFCB8">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0C036A9">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D1D1796">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3498A6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A2D70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763332D">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D189A34">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CA6F745">
            <w:pPr>
              <w:overflowPunct/>
              <w:topLinePunct w:val="0"/>
              <w:bidi w:val="0"/>
              <w:adjustRightInd w:val="0"/>
              <w:snapToGrid w:val="0"/>
              <w:spacing w:line="500" w:lineRule="atLeast"/>
              <w:ind w:firstLine="480" w:firstLineChars="200"/>
              <w:rPr>
                <w:rFonts w:hint="eastAsia" w:ascii="宋体" w:hAnsi="宋体" w:eastAsia="宋体" w:cs="宋体"/>
                <w:kern w:val="0"/>
                <w:sz w:val="24"/>
              </w:rPr>
            </w:pPr>
          </w:p>
        </w:tc>
      </w:tr>
    </w:tbl>
    <w:p w14:paraId="1636735E">
      <w:pPr>
        <w:overflowPunct/>
        <w:topLinePunct w:val="0"/>
        <w:bidi w:val="0"/>
        <w:spacing w:line="500" w:lineRule="atLeast"/>
        <w:rPr>
          <w:rFonts w:hint="eastAsia" w:ascii="宋体" w:hAnsi="宋体" w:eastAsia="宋体" w:cs="宋体"/>
          <w:szCs w:val="22"/>
        </w:rPr>
      </w:pPr>
    </w:p>
    <w:p w14:paraId="63764159">
      <w:pPr>
        <w:overflowPunct/>
        <w:topLinePunct w:val="0"/>
        <w:bidi w:val="0"/>
        <w:adjustRightInd w:val="0"/>
        <w:snapToGrid w:val="0"/>
        <w:spacing w:line="500" w:lineRule="atLeast"/>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82957CD">
      <w:pPr>
        <w:overflowPunct/>
        <w:topLinePunct w:val="0"/>
        <w:bidi w:val="0"/>
        <w:adjustRightInd w:val="0"/>
        <w:snapToGrid w:val="0"/>
        <w:spacing w:line="500" w:lineRule="atLeas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2A0A10E2">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43ADBFAE">
      <w:pPr>
        <w:overflowPunct/>
        <w:topLinePunct w:val="0"/>
        <w:autoSpaceDE w:val="0"/>
        <w:autoSpaceDN w:val="0"/>
        <w:bidi w:val="0"/>
        <w:adjustRightInd w:val="0"/>
        <w:spacing w:line="500" w:lineRule="atLeast"/>
        <w:jc w:val="center"/>
        <w:textAlignment w:val="baseline"/>
        <w:rPr>
          <w:rFonts w:hint="eastAsia" w:ascii="宋体" w:hAnsi="宋体" w:eastAsia="宋体" w:cs="宋体"/>
          <w:b/>
          <w:bCs/>
          <w:kern w:val="20"/>
          <w:sz w:val="24"/>
          <w:szCs w:val="24"/>
        </w:rPr>
      </w:pPr>
      <w:r>
        <w:rPr>
          <w:rFonts w:hint="eastAsia" w:ascii="宋体" w:hAnsi="宋体" w:eastAsia="宋体" w:cs="宋体"/>
          <w:sz w:val="24"/>
          <w:szCs w:val="24"/>
        </w:rPr>
        <w:t xml:space="preserve">    </w:t>
      </w:r>
      <w:bookmarkStart w:id="168" w:name="_Toc225412374"/>
      <w:bookmarkStart w:id="169" w:name="_Toc225416062"/>
      <w:bookmarkStart w:id="170" w:name="_Toc225412172"/>
      <w:bookmarkStart w:id="171" w:name="_Toc403077653"/>
      <w:bookmarkStart w:id="172" w:name="_Toc225409966"/>
      <w:bookmarkStart w:id="173" w:name="_Toc225410808"/>
      <w:bookmarkStart w:id="174" w:name="_Toc225566702"/>
      <w:bookmarkStart w:id="175" w:name="_Toc16685"/>
      <w:bookmarkStart w:id="176" w:name="_Toc341541376"/>
      <w:bookmarkStart w:id="177" w:name="_Toc396304715"/>
      <w:bookmarkStart w:id="178" w:name="_Toc14010"/>
      <w:bookmarkStart w:id="179" w:name="_Toc225415660"/>
      <w:bookmarkStart w:id="180" w:name="_Toc26060"/>
      <w:bookmarkStart w:id="181" w:name="_Toc15882"/>
      <w:bookmarkStart w:id="182" w:name="_Toc426457711"/>
      <w:bookmarkStart w:id="183" w:name="_Toc4548"/>
      <w:bookmarkStart w:id="184" w:name="_Toc225566883"/>
      <w:bookmarkStart w:id="185" w:name="_Toc225415861"/>
      <w:bookmarkStart w:id="186" w:name="_Toc225567482"/>
      <w:bookmarkStart w:id="187" w:name="_Toc225410182"/>
      <w:bookmarkStart w:id="188" w:name="_Toc528240836"/>
      <w:bookmarkStart w:id="189" w:name="_Toc484890091"/>
      <w:r>
        <w:rPr>
          <w:rFonts w:hint="eastAsia" w:ascii="宋体" w:hAnsi="宋体" w:eastAsia="宋体" w:cs="宋体"/>
          <w:b/>
          <w:bCs/>
          <w:kern w:val="20"/>
          <w:sz w:val="24"/>
          <w:szCs w:val="24"/>
        </w:rPr>
        <w:t>（二） 本项目拟投入主要人员简历表</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0C7A9285">
      <w:pPr>
        <w:overflowPunct/>
        <w:topLinePunct w:val="0"/>
        <w:autoSpaceDE w:val="0"/>
        <w:autoSpaceDN w:val="0"/>
        <w:bidi w:val="0"/>
        <w:adjustRightInd w:val="0"/>
        <w:spacing w:line="500" w:lineRule="atLeast"/>
        <w:textAlignment w:val="baseline"/>
        <w:rPr>
          <w:rFonts w:hint="eastAsia" w:ascii="宋体" w:hAnsi="宋体" w:eastAsia="宋体" w:cs="宋体"/>
          <w:b/>
          <w:bCs/>
          <w:kern w:val="20"/>
          <w:sz w:val="24"/>
          <w:szCs w:val="24"/>
        </w:rPr>
      </w:pPr>
    </w:p>
    <w:tbl>
      <w:tblPr>
        <w:tblStyle w:val="44"/>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6877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2" w:type="dxa"/>
            <w:gridSpan w:val="2"/>
            <w:vAlign w:val="center"/>
          </w:tcPr>
          <w:p w14:paraId="62318656">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姓  名</w:t>
            </w:r>
          </w:p>
        </w:tc>
        <w:tc>
          <w:tcPr>
            <w:tcW w:w="1595" w:type="dxa"/>
            <w:vAlign w:val="center"/>
          </w:tcPr>
          <w:p w14:paraId="28389E8D">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3A2082BC">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性 别</w:t>
            </w:r>
          </w:p>
        </w:tc>
        <w:tc>
          <w:tcPr>
            <w:tcW w:w="1346" w:type="dxa"/>
            <w:gridSpan w:val="2"/>
            <w:vAlign w:val="center"/>
          </w:tcPr>
          <w:p w14:paraId="1B225599">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6CE17125">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年 龄</w:t>
            </w:r>
          </w:p>
        </w:tc>
        <w:tc>
          <w:tcPr>
            <w:tcW w:w="1152" w:type="dxa"/>
            <w:gridSpan w:val="2"/>
            <w:vAlign w:val="center"/>
          </w:tcPr>
          <w:p w14:paraId="258DBD50">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59AF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792" w:type="dxa"/>
            <w:gridSpan w:val="2"/>
            <w:vAlign w:val="center"/>
          </w:tcPr>
          <w:p w14:paraId="48A04E18">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身份证号</w:t>
            </w:r>
          </w:p>
        </w:tc>
        <w:tc>
          <w:tcPr>
            <w:tcW w:w="1595" w:type="dxa"/>
            <w:vAlign w:val="center"/>
          </w:tcPr>
          <w:p w14:paraId="0E17C7B3">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2C9B2A7A">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毕业时间</w:t>
            </w:r>
          </w:p>
        </w:tc>
        <w:tc>
          <w:tcPr>
            <w:tcW w:w="1346" w:type="dxa"/>
            <w:gridSpan w:val="2"/>
            <w:vAlign w:val="center"/>
          </w:tcPr>
          <w:p w14:paraId="296D2090">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703072A9">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从业时间</w:t>
            </w:r>
          </w:p>
        </w:tc>
        <w:tc>
          <w:tcPr>
            <w:tcW w:w="1152" w:type="dxa"/>
            <w:gridSpan w:val="2"/>
            <w:vAlign w:val="center"/>
          </w:tcPr>
          <w:p w14:paraId="01035018">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00CA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792" w:type="dxa"/>
            <w:gridSpan w:val="2"/>
            <w:vAlign w:val="center"/>
          </w:tcPr>
          <w:p w14:paraId="55B263D4">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专业/年限</w:t>
            </w:r>
          </w:p>
        </w:tc>
        <w:tc>
          <w:tcPr>
            <w:tcW w:w="1595" w:type="dxa"/>
            <w:vAlign w:val="center"/>
          </w:tcPr>
          <w:p w14:paraId="0890166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543" w:type="dxa"/>
            <w:vAlign w:val="center"/>
          </w:tcPr>
          <w:p w14:paraId="6EA200E1">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毕业学校</w:t>
            </w:r>
          </w:p>
        </w:tc>
        <w:tc>
          <w:tcPr>
            <w:tcW w:w="1346" w:type="dxa"/>
            <w:gridSpan w:val="2"/>
            <w:vAlign w:val="center"/>
          </w:tcPr>
          <w:p w14:paraId="21FFA0B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1729" w:type="dxa"/>
            <w:vAlign w:val="center"/>
          </w:tcPr>
          <w:p w14:paraId="66AEC95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学历/专业</w:t>
            </w:r>
          </w:p>
        </w:tc>
        <w:tc>
          <w:tcPr>
            <w:tcW w:w="1152" w:type="dxa"/>
            <w:gridSpan w:val="2"/>
            <w:vAlign w:val="center"/>
          </w:tcPr>
          <w:p w14:paraId="7D73B4D6">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7C56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387" w:type="dxa"/>
            <w:gridSpan w:val="3"/>
            <w:vAlign w:val="center"/>
          </w:tcPr>
          <w:p w14:paraId="639C1D42">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是否属投标人固定雇员</w:t>
            </w:r>
          </w:p>
        </w:tc>
        <w:tc>
          <w:tcPr>
            <w:tcW w:w="1543" w:type="dxa"/>
            <w:vAlign w:val="center"/>
          </w:tcPr>
          <w:p w14:paraId="071065D4">
            <w:pPr>
              <w:overflowPunct/>
              <w:topLinePunct w:val="0"/>
              <w:bidi w:val="0"/>
              <w:adjustRightInd w:val="0"/>
              <w:snapToGrid w:val="0"/>
              <w:spacing w:line="500" w:lineRule="atLeast"/>
              <w:jc w:val="center"/>
              <w:rPr>
                <w:rFonts w:hint="eastAsia" w:ascii="宋体" w:hAnsi="宋体" w:eastAsia="宋体" w:cs="宋体"/>
                <w:kern w:val="0"/>
                <w:sz w:val="24"/>
                <w:szCs w:val="24"/>
              </w:rPr>
            </w:pPr>
          </w:p>
        </w:tc>
        <w:tc>
          <w:tcPr>
            <w:tcW w:w="3075" w:type="dxa"/>
            <w:gridSpan w:val="3"/>
            <w:vAlign w:val="center"/>
          </w:tcPr>
          <w:p w14:paraId="5B7B0FE8">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为投标人服务时间</w:t>
            </w:r>
          </w:p>
        </w:tc>
        <w:tc>
          <w:tcPr>
            <w:tcW w:w="1152" w:type="dxa"/>
            <w:gridSpan w:val="2"/>
            <w:vAlign w:val="center"/>
          </w:tcPr>
          <w:p w14:paraId="1BB57B75">
            <w:pPr>
              <w:overflowPunct/>
              <w:topLinePunct w:val="0"/>
              <w:bidi w:val="0"/>
              <w:adjustRightInd w:val="0"/>
              <w:snapToGrid w:val="0"/>
              <w:spacing w:line="500" w:lineRule="atLeast"/>
              <w:ind w:firstLine="480" w:firstLineChars="200"/>
              <w:jc w:val="center"/>
              <w:rPr>
                <w:rFonts w:hint="eastAsia" w:ascii="宋体" w:hAnsi="宋体" w:eastAsia="宋体" w:cs="宋体"/>
                <w:kern w:val="0"/>
                <w:sz w:val="24"/>
                <w:szCs w:val="24"/>
              </w:rPr>
            </w:pPr>
          </w:p>
        </w:tc>
      </w:tr>
      <w:tr w14:paraId="2B61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387" w:type="dxa"/>
            <w:gridSpan w:val="3"/>
            <w:vAlign w:val="center"/>
          </w:tcPr>
          <w:p w14:paraId="7CD25A2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拟在本项目担任职务</w:t>
            </w:r>
          </w:p>
        </w:tc>
        <w:tc>
          <w:tcPr>
            <w:tcW w:w="5770" w:type="dxa"/>
            <w:gridSpan w:val="6"/>
            <w:vAlign w:val="center"/>
          </w:tcPr>
          <w:p w14:paraId="4968DE96">
            <w:pPr>
              <w:overflowPunct/>
              <w:topLinePunct w:val="0"/>
              <w:bidi w:val="0"/>
              <w:adjustRightInd w:val="0"/>
              <w:snapToGrid w:val="0"/>
              <w:spacing w:line="500" w:lineRule="atLeast"/>
              <w:jc w:val="center"/>
              <w:rPr>
                <w:rFonts w:hint="eastAsia" w:ascii="宋体" w:hAnsi="宋体" w:eastAsia="宋体" w:cs="宋体"/>
                <w:kern w:val="0"/>
                <w:sz w:val="24"/>
                <w:szCs w:val="24"/>
              </w:rPr>
            </w:pPr>
          </w:p>
        </w:tc>
      </w:tr>
      <w:tr w14:paraId="3EAF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157" w:type="dxa"/>
            <w:gridSpan w:val="9"/>
            <w:vAlign w:val="center"/>
          </w:tcPr>
          <w:p w14:paraId="34D4C9D7">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教育和培训背景</w:t>
            </w:r>
          </w:p>
        </w:tc>
      </w:tr>
      <w:tr w14:paraId="44C1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jc w:val="center"/>
        </w:trPr>
        <w:tc>
          <w:tcPr>
            <w:tcW w:w="9157" w:type="dxa"/>
            <w:gridSpan w:val="9"/>
          </w:tcPr>
          <w:p w14:paraId="100325D1">
            <w:pPr>
              <w:overflowPunct/>
              <w:topLinePunct w:val="0"/>
              <w:bidi w:val="0"/>
              <w:adjustRightInd w:val="0"/>
              <w:snapToGrid w:val="0"/>
              <w:spacing w:line="500" w:lineRule="atLeast"/>
              <w:rPr>
                <w:rFonts w:hint="eastAsia" w:ascii="宋体" w:hAnsi="宋体" w:eastAsia="宋体" w:cs="宋体"/>
                <w:kern w:val="0"/>
                <w:sz w:val="24"/>
                <w:szCs w:val="24"/>
              </w:rPr>
            </w:pPr>
          </w:p>
        </w:tc>
      </w:tr>
      <w:tr w14:paraId="5532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157" w:type="dxa"/>
            <w:gridSpan w:val="9"/>
            <w:vAlign w:val="center"/>
          </w:tcPr>
          <w:p w14:paraId="5C8A4FA0">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工作经历</w:t>
            </w:r>
          </w:p>
        </w:tc>
      </w:tr>
      <w:tr w14:paraId="7381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517" w:type="dxa"/>
            <w:vAlign w:val="center"/>
          </w:tcPr>
          <w:p w14:paraId="7D1D9DE9">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时  间</w:t>
            </w:r>
          </w:p>
        </w:tc>
        <w:tc>
          <w:tcPr>
            <w:tcW w:w="3413" w:type="dxa"/>
            <w:gridSpan w:val="3"/>
            <w:vAlign w:val="center"/>
          </w:tcPr>
          <w:p w14:paraId="7FA78697">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参加过的项目名称</w:t>
            </w:r>
          </w:p>
          <w:p w14:paraId="3BC5A35F">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及当时所在单位</w:t>
            </w:r>
          </w:p>
        </w:tc>
        <w:tc>
          <w:tcPr>
            <w:tcW w:w="1301" w:type="dxa"/>
            <w:vAlign w:val="center"/>
          </w:tcPr>
          <w:p w14:paraId="50B4313A">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担任何职</w:t>
            </w:r>
          </w:p>
        </w:tc>
        <w:tc>
          <w:tcPr>
            <w:tcW w:w="1781" w:type="dxa"/>
            <w:gridSpan w:val="3"/>
            <w:vAlign w:val="center"/>
          </w:tcPr>
          <w:p w14:paraId="63B8DA2E">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主要工作内容</w:t>
            </w:r>
          </w:p>
        </w:tc>
        <w:tc>
          <w:tcPr>
            <w:tcW w:w="1145" w:type="dxa"/>
            <w:vAlign w:val="center"/>
          </w:tcPr>
          <w:p w14:paraId="40037080">
            <w:pPr>
              <w:overflowPunct/>
              <w:topLinePunct w:val="0"/>
              <w:bidi w:val="0"/>
              <w:adjustRightInd w:val="0"/>
              <w:snapToGrid w:val="0"/>
              <w:spacing w:line="5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备 注</w:t>
            </w:r>
          </w:p>
        </w:tc>
      </w:tr>
      <w:tr w14:paraId="76867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AAA555E">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2592B44D">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673BAA7D">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6952AFE5">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6CFB9B5E">
            <w:pPr>
              <w:overflowPunct/>
              <w:topLinePunct w:val="0"/>
              <w:bidi w:val="0"/>
              <w:adjustRightInd w:val="0"/>
              <w:snapToGrid w:val="0"/>
              <w:spacing w:line="500" w:lineRule="atLeast"/>
              <w:rPr>
                <w:rFonts w:hint="eastAsia" w:ascii="宋体" w:hAnsi="宋体" w:eastAsia="宋体" w:cs="宋体"/>
                <w:kern w:val="0"/>
                <w:sz w:val="24"/>
                <w:szCs w:val="24"/>
              </w:rPr>
            </w:pPr>
          </w:p>
        </w:tc>
      </w:tr>
      <w:tr w14:paraId="660B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517" w:type="dxa"/>
            <w:vAlign w:val="center"/>
          </w:tcPr>
          <w:p w14:paraId="4F686857">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00E53E8F">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5D0E17A7">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434141E8">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194585EA">
            <w:pPr>
              <w:overflowPunct/>
              <w:topLinePunct w:val="0"/>
              <w:bidi w:val="0"/>
              <w:adjustRightInd w:val="0"/>
              <w:snapToGrid w:val="0"/>
              <w:spacing w:line="500" w:lineRule="atLeast"/>
              <w:rPr>
                <w:rFonts w:hint="eastAsia" w:ascii="宋体" w:hAnsi="宋体" w:eastAsia="宋体" w:cs="宋体"/>
                <w:kern w:val="0"/>
                <w:sz w:val="24"/>
                <w:szCs w:val="24"/>
              </w:rPr>
            </w:pPr>
          </w:p>
        </w:tc>
      </w:tr>
      <w:tr w14:paraId="52F8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56BE7482">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363E6595">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710A6B11">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13D18534">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41C96D56">
            <w:pPr>
              <w:overflowPunct/>
              <w:topLinePunct w:val="0"/>
              <w:bidi w:val="0"/>
              <w:adjustRightInd w:val="0"/>
              <w:snapToGrid w:val="0"/>
              <w:spacing w:line="500" w:lineRule="atLeast"/>
              <w:rPr>
                <w:rFonts w:hint="eastAsia" w:ascii="宋体" w:hAnsi="宋体" w:eastAsia="宋体" w:cs="宋体"/>
                <w:kern w:val="0"/>
                <w:sz w:val="24"/>
                <w:szCs w:val="24"/>
              </w:rPr>
            </w:pPr>
          </w:p>
        </w:tc>
      </w:tr>
      <w:tr w14:paraId="5993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D10E23B">
            <w:pPr>
              <w:overflowPunct/>
              <w:topLinePunct w:val="0"/>
              <w:bidi w:val="0"/>
              <w:adjustRightInd w:val="0"/>
              <w:snapToGrid w:val="0"/>
              <w:spacing w:line="500" w:lineRule="atLeast"/>
              <w:rPr>
                <w:rFonts w:hint="eastAsia" w:ascii="宋体" w:hAnsi="宋体" w:eastAsia="宋体" w:cs="宋体"/>
                <w:kern w:val="0"/>
                <w:sz w:val="24"/>
                <w:szCs w:val="24"/>
              </w:rPr>
            </w:pPr>
          </w:p>
        </w:tc>
        <w:tc>
          <w:tcPr>
            <w:tcW w:w="3413" w:type="dxa"/>
            <w:gridSpan w:val="3"/>
            <w:vAlign w:val="center"/>
          </w:tcPr>
          <w:p w14:paraId="0BF793AC">
            <w:pPr>
              <w:overflowPunct/>
              <w:topLinePunct w:val="0"/>
              <w:bidi w:val="0"/>
              <w:adjustRightInd w:val="0"/>
              <w:snapToGrid w:val="0"/>
              <w:spacing w:line="500" w:lineRule="atLeast"/>
              <w:rPr>
                <w:rFonts w:hint="eastAsia" w:ascii="宋体" w:hAnsi="宋体" w:eastAsia="宋体" w:cs="宋体"/>
                <w:kern w:val="0"/>
                <w:sz w:val="24"/>
                <w:szCs w:val="24"/>
              </w:rPr>
            </w:pPr>
          </w:p>
        </w:tc>
        <w:tc>
          <w:tcPr>
            <w:tcW w:w="1301" w:type="dxa"/>
            <w:vAlign w:val="center"/>
          </w:tcPr>
          <w:p w14:paraId="67C5C22B">
            <w:pPr>
              <w:overflowPunct/>
              <w:topLinePunct w:val="0"/>
              <w:bidi w:val="0"/>
              <w:adjustRightInd w:val="0"/>
              <w:snapToGrid w:val="0"/>
              <w:spacing w:line="500" w:lineRule="atLeast"/>
              <w:rPr>
                <w:rFonts w:hint="eastAsia" w:ascii="宋体" w:hAnsi="宋体" w:eastAsia="宋体" w:cs="宋体"/>
                <w:kern w:val="0"/>
                <w:sz w:val="24"/>
                <w:szCs w:val="24"/>
              </w:rPr>
            </w:pPr>
          </w:p>
        </w:tc>
        <w:tc>
          <w:tcPr>
            <w:tcW w:w="1781" w:type="dxa"/>
            <w:gridSpan w:val="3"/>
            <w:vAlign w:val="center"/>
          </w:tcPr>
          <w:p w14:paraId="7C5BEEB4">
            <w:pPr>
              <w:overflowPunct/>
              <w:topLinePunct w:val="0"/>
              <w:bidi w:val="0"/>
              <w:adjustRightInd w:val="0"/>
              <w:snapToGrid w:val="0"/>
              <w:spacing w:line="500" w:lineRule="atLeast"/>
              <w:rPr>
                <w:rFonts w:hint="eastAsia" w:ascii="宋体" w:hAnsi="宋体" w:eastAsia="宋体" w:cs="宋体"/>
                <w:kern w:val="0"/>
                <w:sz w:val="24"/>
                <w:szCs w:val="24"/>
              </w:rPr>
            </w:pPr>
          </w:p>
        </w:tc>
        <w:tc>
          <w:tcPr>
            <w:tcW w:w="1145" w:type="dxa"/>
            <w:vAlign w:val="center"/>
          </w:tcPr>
          <w:p w14:paraId="2338BC41">
            <w:pPr>
              <w:overflowPunct/>
              <w:topLinePunct w:val="0"/>
              <w:bidi w:val="0"/>
              <w:adjustRightInd w:val="0"/>
              <w:snapToGrid w:val="0"/>
              <w:spacing w:line="500" w:lineRule="atLeast"/>
              <w:rPr>
                <w:rFonts w:hint="eastAsia" w:ascii="宋体" w:hAnsi="宋体" w:eastAsia="宋体" w:cs="宋体"/>
                <w:kern w:val="0"/>
                <w:sz w:val="24"/>
                <w:szCs w:val="24"/>
              </w:rPr>
            </w:pPr>
          </w:p>
        </w:tc>
      </w:tr>
      <w:tr w14:paraId="28A86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17" w:type="dxa"/>
            <w:vAlign w:val="center"/>
          </w:tcPr>
          <w:p w14:paraId="1E222AAA">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3413" w:type="dxa"/>
            <w:gridSpan w:val="3"/>
            <w:vAlign w:val="center"/>
          </w:tcPr>
          <w:p w14:paraId="14B79FC7">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301" w:type="dxa"/>
            <w:vAlign w:val="center"/>
          </w:tcPr>
          <w:p w14:paraId="6A36FF3A">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781" w:type="dxa"/>
            <w:gridSpan w:val="3"/>
            <w:vAlign w:val="center"/>
          </w:tcPr>
          <w:p w14:paraId="6749A34F">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145" w:type="dxa"/>
            <w:vAlign w:val="center"/>
          </w:tcPr>
          <w:p w14:paraId="4544F669">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r>
      <w:tr w14:paraId="2EF8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517" w:type="dxa"/>
            <w:vAlign w:val="center"/>
          </w:tcPr>
          <w:p w14:paraId="40CB79CF">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3413" w:type="dxa"/>
            <w:gridSpan w:val="3"/>
            <w:vAlign w:val="center"/>
          </w:tcPr>
          <w:p w14:paraId="0B29F6A6">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301" w:type="dxa"/>
            <w:vAlign w:val="center"/>
          </w:tcPr>
          <w:p w14:paraId="1CD86B21">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781" w:type="dxa"/>
            <w:gridSpan w:val="3"/>
            <w:vAlign w:val="center"/>
          </w:tcPr>
          <w:p w14:paraId="5AF59C4C">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c>
          <w:tcPr>
            <w:tcW w:w="1145" w:type="dxa"/>
            <w:vAlign w:val="center"/>
          </w:tcPr>
          <w:p w14:paraId="68317C89">
            <w:pPr>
              <w:overflowPunct/>
              <w:topLinePunct w:val="0"/>
              <w:bidi w:val="0"/>
              <w:adjustRightInd w:val="0"/>
              <w:snapToGrid w:val="0"/>
              <w:spacing w:line="500" w:lineRule="atLeast"/>
              <w:ind w:firstLine="480" w:firstLineChars="200"/>
              <w:rPr>
                <w:rFonts w:hint="eastAsia" w:ascii="宋体" w:hAnsi="宋体" w:eastAsia="宋体" w:cs="宋体"/>
                <w:kern w:val="0"/>
                <w:sz w:val="24"/>
                <w:szCs w:val="24"/>
              </w:rPr>
            </w:pPr>
          </w:p>
        </w:tc>
      </w:tr>
      <w:bookmarkEnd w:id="188"/>
      <w:bookmarkEnd w:id="189"/>
    </w:tbl>
    <w:p w14:paraId="74BE9975">
      <w:pPr>
        <w:overflowPunct/>
        <w:topLinePunct w:val="0"/>
        <w:bidi w:val="0"/>
        <w:spacing w:line="500" w:lineRule="atLeast"/>
        <w:rPr>
          <w:rFonts w:hint="eastAsia" w:ascii="宋体" w:hAnsi="宋体" w:eastAsia="宋体" w:cs="宋体"/>
          <w:b/>
          <w:bCs/>
          <w:sz w:val="32"/>
          <w:szCs w:val="32"/>
        </w:rPr>
      </w:pPr>
      <w:r>
        <w:rPr>
          <w:rFonts w:hint="eastAsia" w:ascii="宋体" w:hAnsi="宋体" w:eastAsia="宋体" w:cs="宋体"/>
          <w:b/>
          <w:bCs/>
          <w:sz w:val="32"/>
          <w:szCs w:val="32"/>
        </w:rPr>
        <w:br w:type="page"/>
      </w:r>
    </w:p>
    <w:p w14:paraId="786CD576">
      <w:pPr>
        <w:keepNext/>
        <w:keepLines/>
        <w:overflowPunct/>
        <w:topLinePunct w:val="0"/>
        <w:bidi w:val="0"/>
        <w:spacing w:before="260" w:after="260" w:line="500" w:lineRule="atLeast"/>
        <w:jc w:val="center"/>
        <w:outlineLvl w:val="1"/>
        <w:rPr>
          <w:rFonts w:hint="eastAsia" w:ascii="宋体" w:hAnsi="宋体" w:eastAsia="宋体" w:cs="宋体"/>
          <w:b/>
          <w:bCs/>
          <w:sz w:val="32"/>
          <w:szCs w:val="32"/>
        </w:rPr>
      </w:pPr>
      <w:r>
        <w:rPr>
          <w:rFonts w:hint="eastAsia" w:ascii="宋体" w:hAnsi="宋体" w:eastAsia="宋体" w:cs="宋体"/>
          <w:b/>
          <w:bCs/>
          <w:sz w:val="32"/>
          <w:szCs w:val="32"/>
        </w:rPr>
        <w:t>业绩</w:t>
      </w:r>
    </w:p>
    <w:tbl>
      <w:tblPr>
        <w:tblStyle w:val="44"/>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204F31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B6C6204">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4" w:type="dxa"/>
            <w:vAlign w:val="center"/>
          </w:tcPr>
          <w:p w14:paraId="370A8AFA">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364" w:type="dxa"/>
            <w:vAlign w:val="center"/>
          </w:tcPr>
          <w:p w14:paraId="709211DE">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2409" w:type="dxa"/>
            <w:vAlign w:val="center"/>
          </w:tcPr>
          <w:p w14:paraId="493777BB">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2409" w:type="dxa"/>
            <w:vAlign w:val="center"/>
          </w:tcPr>
          <w:p w14:paraId="125B1EEF">
            <w:pPr>
              <w:overflowPunct/>
              <w:topLinePunct w:val="0"/>
              <w:bidi w:val="0"/>
              <w:spacing w:line="50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采购单位</w:t>
            </w:r>
          </w:p>
        </w:tc>
      </w:tr>
      <w:tr w14:paraId="10C87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5E835AB">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1</w:t>
            </w:r>
          </w:p>
        </w:tc>
        <w:tc>
          <w:tcPr>
            <w:tcW w:w="1414" w:type="dxa"/>
            <w:vAlign w:val="center"/>
          </w:tcPr>
          <w:p w14:paraId="16D732E3">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43CBEA6">
            <w:pPr>
              <w:overflowPunct/>
              <w:topLinePunct w:val="0"/>
              <w:bidi w:val="0"/>
              <w:spacing w:line="500" w:lineRule="atLeast"/>
              <w:jc w:val="center"/>
              <w:rPr>
                <w:rFonts w:hint="eastAsia" w:ascii="宋体" w:hAnsi="宋体" w:eastAsia="宋体" w:cs="宋体"/>
                <w:sz w:val="24"/>
                <w:szCs w:val="24"/>
              </w:rPr>
            </w:pPr>
          </w:p>
        </w:tc>
        <w:tc>
          <w:tcPr>
            <w:tcW w:w="2409" w:type="dxa"/>
          </w:tcPr>
          <w:p w14:paraId="2E5F926D">
            <w:pPr>
              <w:overflowPunct/>
              <w:topLinePunct w:val="0"/>
              <w:bidi w:val="0"/>
              <w:spacing w:line="500" w:lineRule="atLeast"/>
              <w:jc w:val="center"/>
              <w:rPr>
                <w:rFonts w:hint="eastAsia" w:ascii="宋体" w:hAnsi="宋体" w:eastAsia="宋体" w:cs="宋体"/>
                <w:sz w:val="24"/>
                <w:szCs w:val="24"/>
              </w:rPr>
            </w:pPr>
          </w:p>
        </w:tc>
        <w:tc>
          <w:tcPr>
            <w:tcW w:w="2409" w:type="dxa"/>
          </w:tcPr>
          <w:p w14:paraId="3C0A9367">
            <w:pPr>
              <w:overflowPunct/>
              <w:topLinePunct w:val="0"/>
              <w:bidi w:val="0"/>
              <w:spacing w:line="500" w:lineRule="atLeast"/>
              <w:jc w:val="center"/>
              <w:rPr>
                <w:rFonts w:hint="eastAsia" w:ascii="宋体" w:hAnsi="宋体" w:eastAsia="宋体" w:cs="宋体"/>
                <w:sz w:val="24"/>
                <w:szCs w:val="24"/>
              </w:rPr>
            </w:pPr>
          </w:p>
        </w:tc>
      </w:tr>
      <w:tr w14:paraId="40F68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B1CA9C6">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2</w:t>
            </w:r>
          </w:p>
        </w:tc>
        <w:tc>
          <w:tcPr>
            <w:tcW w:w="1414" w:type="dxa"/>
            <w:vAlign w:val="center"/>
          </w:tcPr>
          <w:p w14:paraId="2F0106DB">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27C83319">
            <w:pPr>
              <w:overflowPunct/>
              <w:topLinePunct w:val="0"/>
              <w:bidi w:val="0"/>
              <w:spacing w:line="500" w:lineRule="atLeast"/>
              <w:jc w:val="center"/>
              <w:rPr>
                <w:rFonts w:hint="eastAsia" w:ascii="宋体" w:hAnsi="宋体" w:eastAsia="宋体" w:cs="宋体"/>
                <w:sz w:val="24"/>
                <w:szCs w:val="24"/>
              </w:rPr>
            </w:pPr>
          </w:p>
        </w:tc>
        <w:tc>
          <w:tcPr>
            <w:tcW w:w="2409" w:type="dxa"/>
          </w:tcPr>
          <w:p w14:paraId="7C155D2E">
            <w:pPr>
              <w:overflowPunct/>
              <w:topLinePunct w:val="0"/>
              <w:bidi w:val="0"/>
              <w:spacing w:line="500" w:lineRule="atLeast"/>
              <w:jc w:val="center"/>
              <w:rPr>
                <w:rFonts w:hint="eastAsia" w:ascii="宋体" w:hAnsi="宋体" w:eastAsia="宋体" w:cs="宋体"/>
                <w:sz w:val="24"/>
                <w:szCs w:val="24"/>
              </w:rPr>
            </w:pPr>
          </w:p>
        </w:tc>
        <w:tc>
          <w:tcPr>
            <w:tcW w:w="2409" w:type="dxa"/>
          </w:tcPr>
          <w:p w14:paraId="0A578508">
            <w:pPr>
              <w:overflowPunct/>
              <w:topLinePunct w:val="0"/>
              <w:bidi w:val="0"/>
              <w:spacing w:line="500" w:lineRule="atLeast"/>
              <w:jc w:val="center"/>
              <w:rPr>
                <w:rFonts w:hint="eastAsia" w:ascii="宋体" w:hAnsi="宋体" w:eastAsia="宋体" w:cs="宋体"/>
                <w:sz w:val="24"/>
                <w:szCs w:val="24"/>
              </w:rPr>
            </w:pPr>
          </w:p>
        </w:tc>
      </w:tr>
      <w:tr w14:paraId="3D73B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71A7ED4">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3</w:t>
            </w:r>
          </w:p>
        </w:tc>
        <w:tc>
          <w:tcPr>
            <w:tcW w:w="1414" w:type="dxa"/>
            <w:vAlign w:val="center"/>
          </w:tcPr>
          <w:p w14:paraId="6FAD6841">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318BE6D">
            <w:pPr>
              <w:overflowPunct/>
              <w:topLinePunct w:val="0"/>
              <w:bidi w:val="0"/>
              <w:spacing w:line="500" w:lineRule="atLeast"/>
              <w:jc w:val="center"/>
              <w:rPr>
                <w:rFonts w:hint="eastAsia" w:ascii="宋体" w:hAnsi="宋体" w:eastAsia="宋体" w:cs="宋体"/>
                <w:sz w:val="24"/>
                <w:szCs w:val="24"/>
                <w:lang w:eastAsia="zh-CN"/>
              </w:rPr>
            </w:pPr>
          </w:p>
        </w:tc>
        <w:tc>
          <w:tcPr>
            <w:tcW w:w="2409" w:type="dxa"/>
          </w:tcPr>
          <w:p w14:paraId="3DBB4602">
            <w:pPr>
              <w:overflowPunct/>
              <w:topLinePunct w:val="0"/>
              <w:bidi w:val="0"/>
              <w:spacing w:line="500" w:lineRule="atLeast"/>
              <w:jc w:val="center"/>
              <w:rPr>
                <w:rFonts w:hint="eastAsia" w:ascii="宋体" w:hAnsi="宋体" w:eastAsia="宋体" w:cs="宋体"/>
                <w:sz w:val="24"/>
                <w:szCs w:val="24"/>
              </w:rPr>
            </w:pPr>
          </w:p>
        </w:tc>
        <w:tc>
          <w:tcPr>
            <w:tcW w:w="2409" w:type="dxa"/>
          </w:tcPr>
          <w:p w14:paraId="6E5E0B49">
            <w:pPr>
              <w:overflowPunct/>
              <w:topLinePunct w:val="0"/>
              <w:bidi w:val="0"/>
              <w:spacing w:line="500" w:lineRule="atLeast"/>
              <w:jc w:val="center"/>
              <w:rPr>
                <w:rFonts w:hint="eastAsia" w:ascii="宋体" w:hAnsi="宋体" w:eastAsia="宋体" w:cs="宋体"/>
                <w:sz w:val="24"/>
                <w:szCs w:val="24"/>
              </w:rPr>
            </w:pPr>
          </w:p>
        </w:tc>
      </w:tr>
      <w:tr w14:paraId="39D91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1152579">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4</w:t>
            </w:r>
          </w:p>
        </w:tc>
        <w:tc>
          <w:tcPr>
            <w:tcW w:w="1414" w:type="dxa"/>
            <w:vAlign w:val="center"/>
          </w:tcPr>
          <w:p w14:paraId="46CDC4CE">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41A391A3">
            <w:pPr>
              <w:overflowPunct/>
              <w:topLinePunct w:val="0"/>
              <w:bidi w:val="0"/>
              <w:spacing w:line="500" w:lineRule="atLeast"/>
              <w:jc w:val="center"/>
              <w:rPr>
                <w:rFonts w:hint="eastAsia" w:ascii="宋体" w:hAnsi="宋体" w:eastAsia="宋体" w:cs="宋体"/>
                <w:sz w:val="24"/>
                <w:szCs w:val="24"/>
              </w:rPr>
            </w:pPr>
          </w:p>
        </w:tc>
        <w:tc>
          <w:tcPr>
            <w:tcW w:w="2409" w:type="dxa"/>
          </w:tcPr>
          <w:p w14:paraId="5E65A1A8">
            <w:pPr>
              <w:overflowPunct/>
              <w:topLinePunct w:val="0"/>
              <w:bidi w:val="0"/>
              <w:spacing w:line="500" w:lineRule="atLeast"/>
              <w:jc w:val="center"/>
              <w:rPr>
                <w:rFonts w:hint="eastAsia" w:ascii="宋体" w:hAnsi="宋体" w:eastAsia="宋体" w:cs="宋体"/>
                <w:sz w:val="24"/>
                <w:szCs w:val="24"/>
              </w:rPr>
            </w:pPr>
          </w:p>
        </w:tc>
        <w:tc>
          <w:tcPr>
            <w:tcW w:w="2409" w:type="dxa"/>
          </w:tcPr>
          <w:p w14:paraId="42FC3572">
            <w:pPr>
              <w:overflowPunct/>
              <w:topLinePunct w:val="0"/>
              <w:bidi w:val="0"/>
              <w:spacing w:line="500" w:lineRule="atLeast"/>
              <w:jc w:val="center"/>
              <w:rPr>
                <w:rFonts w:hint="eastAsia" w:ascii="宋体" w:hAnsi="宋体" w:eastAsia="宋体" w:cs="宋体"/>
                <w:sz w:val="24"/>
                <w:szCs w:val="24"/>
              </w:rPr>
            </w:pPr>
          </w:p>
        </w:tc>
      </w:tr>
      <w:tr w14:paraId="30566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920BA76">
            <w:pPr>
              <w:overflowPunct/>
              <w:topLinePunct w:val="0"/>
              <w:bidi w:val="0"/>
              <w:spacing w:line="500" w:lineRule="atLeast"/>
              <w:ind w:left="120"/>
              <w:jc w:val="center"/>
              <w:rPr>
                <w:rFonts w:hint="eastAsia" w:ascii="宋体" w:hAnsi="宋体" w:eastAsia="宋体" w:cs="宋体"/>
                <w:sz w:val="24"/>
                <w:szCs w:val="24"/>
              </w:rPr>
            </w:pPr>
            <w:r>
              <w:rPr>
                <w:rFonts w:hint="eastAsia" w:ascii="宋体" w:hAnsi="宋体" w:eastAsia="宋体" w:cs="宋体"/>
                <w:sz w:val="24"/>
                <w:szCs w:val="24"/>
              </w:rPr>
              <w:t>5</w:t>
            </w:r>
          </w:p>
        </w:tc>
        <w:tc>
          <w:tcPr>
            <w:tcW w:w="1414" w:type="dxa"/>
            <w:vAlign w:val="center"/>
          </w:tcPr>
          <w:p w14:paraId="04104667">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2A39B72">
            <w:pPr>
              <w:overflowPunct/>
              <w:topLinePunct w:val="0"/>
              <w:bidi w:val="0"/>
              <w:spacing w:line="500" w:lineRule="atLeast"/>
              <w:jc w:val="center"/>
              <w:rPr>
                <w:rFonts w:hint="eastAsia" w:ascii="宋体" w:hAnsi="宋体" w:eastAsia="宋体" w:cs="宋体"/>
                <w:sz w:val="24"/>
                <w:szCs w:val="24"/>
              </w:rPr>
            </w:pPr>
          </w:p>
        </w:tc>
        <w:tc>
          <w:tcPr>
            <w:tcW w:w="2409" w:type="dxa"/>
          </w:tcPr>
          <w:p w14:paraId="64756E21">
            <w:pPr>
              <w:overflowPunct/>
              <w:topLinePunct w:val="0"/>
              <w:bidi w:val="0"/>
              <w:spacing w:line="500" w:lineRule="atLeast"/>
              <w:jc w:val="center"/>
              <w:rPr>
                <w:rFonts w:hint="eastAsia" w:ascii="宋体" w:hAnsi="宋体" w:eastAsia="宋体" w:cs="宋体"/>
                <w:sz w:val="24"/>
                <w:szCs w:val="24"/>
              </w:rPr>
            </w:pPr>
          </w:p>
        </w:tc>
        <w:tc>
          <w:tcPr>
            <w:tcW w:w="2409" w:type="dxa"/>
          </w:tcPr>
          <w:p w14:paraId="5B2604F2">
            <w:pPr>
              <w:overflowPunct/>
              <w:topLinePunct w:val="0"/>
              <w:bidi w:val="0"/>
              <w:spacing w:line="500" w:lineRule="atLeast"/>
              <w:jc w:val="center"/>
              <w:rPr>
                <w:rFonts w:hint="eastAsia" w:ascii="宋体" w:hAnsi="宋体" w:eastAsia="宋体" w:cs="宋体"/>
                <w:sz w:val="24"/>
                <w:szCs w:val="24"/>
              </w:rPr>
            </w:pPr>
          </w:p>
        </w:tc>
      </w:tr>
      <w:tr w14:paraId="418AD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0C1E376">
            <w:pPr>
              <w:overflowPunct/>
              <w:topLinePunct w:val="0"/>
              <w:bidi w:val="0"/>
              <w:spacing w:line="500" w:lineRule="atLeast"/>
              <w:jc w:val="center"/>
              <w:rPr>
                <w:rFonts w:hint="eastAsia" w:ascii="宋体" w:hAnsi="宋体" w:eastAsia="宋体" w:cs="宋体"/>
                <w:sz w:val="24"/>
                <w:szCs w:val="24"/>
              </w:rPr>
            </w:pPr>
            <w:r>
              <w:rPr>
                <w:rFonts w:hint="eastAsia" w:ascii="宋体" w:hAnsi="宋体" w:eastAsia="宋体" w:cs="宋体"/>
                <w:sz w:val="24"/>
                <w:szCs w:val="24"/>
              </w:rPr>
              <w:t>…</w:t>
            </w:r>
          </w:p>
        </w:tc>
        <w:tc>
          <w:tcPr>
            <w:tcW w:w="1414" w:type="dxa"/>
            <w:vAlign w:val="center"/>
          </w:tcPr>
          <w:p w14:paraId="1FE5CE9E">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7D0BD86">
            <w:pPr>
              <w:overflowPunct/>
              <w:topLinePunct w:val="0"/>
              <w:bidi w:val="0"/>
              <w:spacing w:line="500" w:lineRule="atLeast"/>
              <w:jc w:val="center"/>
              <w:rPr>
                <w:rFonts w:hint="eastAsia" w:ascii="宋体" w:hAnsi="宋体" w:eastAsia="宋体" w:cs="宋体"/>
                <w:sz w:val="24"/>
                <w:szCs w:val="24"/>
              </w:rPr>
            </w:pPr>
          </w:p>
        </w:tc>
        <w:tc>
          <w:tcPr>
            <w:tcW w:w="2409" w:type="dxa"/>
          </w:tcPr>
          <w:p w14:paraId="2B0CE617">
            <w:pPr>
              <w:overflowPunct/>
              <w:topLinePunct w:val="0"/>
              <w:bidi w:val="0"/>
              <w:spacing w:line="500" w:lineRule="atLeast"/>
              <w:jc w:val="center"/>
              <w:rPr>
                <w:rFonts w:hint="eastAsia" w:ascii="宋体" w:hAnsi="宋体" w:eastAsia="宋体" w:cs="宋体"/>
                <w:sz w:val="24"/>
                <w:szCs w:val="24"/>
              </w:rPr>
            </w:pPr>
          </w:p>
        </w:tc>
        <w:tc>
          <w:tcPr>
            <w:tcW w:w="2409" w:type="dxa"/>
          </w:tcPr>
          <w:p w14:paraId="1CC65967">
            <w:pPr>
              <w:overflowPunct/>
              <w:topLinePunct w:val="0"/>
              <w:bidi w:val="0"/>
              <w:spacing w:line="500" w:lineRule="atLeast"/>
              <w:jc w:val="center"/>
              <w:rPr>
                <w:rFonts w:hint="eastAsia" w:ascii="宋体" w:hAnsi="宋体" w:eastAsia="宋体" w:cs="宋体"/>
                <w:sz w:val="24"/>
                <w:szCs w:val="24"/>
              </w:rPr>
            </w:pPr>
          </w:p>
        </w:tc>
      </w:tr>
      <w:tr w14:paraId="31F26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3E116A8">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52CD9A0F">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530B9F29">
            <w:pPr>
              <w:overflowPunct/>
              <w:topLinePunct w:val="0"/>
              <w:bidi w:val="0"/>
              <w:spacing w:line="500" w:lineRule="atLeast"/>
              <w:jc w:val="center"/>
              <w:rPr>
                <w:rFonts w:hint="eastAsia" w:ascii="宋体" w:hAnsi="宋体" w:eastAsia="宋体" w:cs="宋体"/>
                <w:sz w:val="24"/>
                <w:szCs w:val="24"/>
              </w:rPr>
            </w:pPr>
          </w:p>
        </w:tc>
        <w:tc>
          <w:tcPr>
            <w:tcW w:w="2409" w:type="dxa"/>
          </w:tcPr>
          <w:p w14:paraId="0CAF38F8">
            <w:pPr>
              <w:overflowPunct/>
              <w:topLinePunct w:val="0"/>
              <w:bidi w:val="0"/>
              <w:spacing w:line="500" w:lineRule="atLeast"/>
              <w:jc w:val="center"/>
              <w:rPr>
                <w:rFonts w:hint="eastAsia" w:ascii="宋体" w:hAnsi="宋体" w:eastAsia="宋体" w:cs="宋体"/>
                <w:sz w:val="24"/>
                <w:szCs w:val="24"/>
              </w:rPr>
            </w:pPr>
          </w:p>
        </w:tc>
        <w:tc>
          <w:tcPr>
            <w:tcW w:w="2409" w:type="dxa"/>
          </w:tcPr>
          <w:p w14:paraId="1EB9AEC8">
            <w:pPr>
              <w:overflowPunct/>
              <w:topLinePunct w:val="0"/>
              <w:bidi w:val="0"/>
              <w:spacing w:line="500" w:lineRule="atLeast"/>
              <w:jc w:val="center"/>
              <w:rPr>
                <w:rFonts w:hint="eastAsia" w:ascii="宋体" w:hAnsi="宋体" w:eastAsia="宋体" w:cs="宋体"/>
                <w:sz w:val="24"/>
                <w:szCs w:val="24"/>
              </w:rPr>
            </w:pPr>
          </w:p>
        </w:tc>
      </w:tr>
      <w:tr w14:paraId="1019C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1EE5984A">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065C1294">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0AE13064">
            <w:pPr>
              <w:overflowPunct/>
              <w:topLinePunct w:val="0"/>
              <w:bidi w:val="0"/>
              <w:spacing w:line="500" w:lineRule="atLeast"/>
              <w:jc w:val="center"/>
              <w:rPr>
                <w:rFonts w:hint="eastAsia" w:ascii="宋体" w:hAnsi="宋体" w:eastAsia="宋体" w:cs="宋体"/>
                <w:sz w:val="24"/>
                <w:szCs w:val="24"/>
              </w:rPr>
            </w:pPr>
          </w:p>
        </w:tc>
        <w:tc>
          <w:tcPr>
            <w:tcW w:w="2409" w:type="dxa"/>
          </w:tcPr>
          <w:p w14:paraId="436FD1B7">
            <w:pPr>
              <w:overflowPunct/>
              <w:topLinePunct w:val="0"/>
              <w:bidi w:val="0"/>
              <w:spacing w:line="500" w:lineRule="atLeast"/>
              <w:jc w:val="center"/>
              <w:rPr>
                <w:rFonts w:hint="eastAsia" w:ascii="宋体" w:hAnsi="宋体" w:eastAsia="宋体" w:cs="宋体"/>
                <w:sz w:val="24"/>
                <w:szCs w:val="24"/>
              </w:rPr>
            </w:pPr>
          </w:p>
        </w:tc>
        <w:tc>
          <w:tcPr>
            <w:tcW w:w="2409" w:type="dxa"/>
          </w:tcPr>
          <w:p w14:paraId="402EB52F">
            <w:pPr>
              <w:overflowPunct/>
              <w:topLinePunct w:val="0"/>
              <w:bidi w:val="0"/>
              <w:spacing w:line="500" w:lineRule="atLeast"/>
              <w:jc w:val="center"/>
              <w:rPr>
                <w:rFonts w:hint="eastAsia" w:ascii="宋体" w:hAnsi="宋体" w:eastAsia="宋体" w:cs="宋体"/>
                <w:sz w:val="24"/>
                <w:szCs w:val="24"/>
              </w:rPr>
            </w:pPr>
          </w:p>
        </w:tc>
      </w:tr>
      <w:tr w14:paraId="37708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E97B97A">
            <w:pPr>
              <w:overflowPunct/>
              <w:topLinePunct w:val="0"/>
              <w:bidi w:val="0"/>
              <w:spacing w:line="500" w:lineRule="atLeast"/>
              <w:jc w:val="center"/>
              <w:rPr>
                <w:rFonts w:hint="eastAsia" w:ascii="宋体" w:hAnsi="宋体" w:eastAsia="宋体" w:cs="宋体"/>
                <w:sz w:val="24"/>
                <w:szCs w:val="24"/>
              </w:rPr>
            </w:pPr>
          </w:p>
        </w:tc>
        <w:tc>
          <w:tcPr>
            <w:tcW w:w="1414" w:type="dxa"/>
            <w:vAlign w:val="center"/>
          </w:tcPr>
          <w:p w14:paraId="3B673D3B">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727A2953">
            <w:pPr>
              <w:overflowPunct/>
              <w:topLinePunct w:val="0"/>
              <w:bidi w:val="0"/>
              <w:spacing w:line="500" w:lineRule="atLeast"/>
              <w:jc w:val="center"/>
              <w:rPr>
                <w:rFonts w:hint="eastAsia" w:ascii="宋体" w:hAnsi="宋体" w:eastAsia="宋体" w:cs="宋体"/>
                <w:sz w:val="24"/>
                <w:szCs w:val="24"/>
              </w:rPr>
            </w:pPr>
          </w:p>
        </w:tc>
        <w:tc>
          <w:tcPr>
            <w:tcW w:w="2409" w:type="dxa"/>
          </w:tcPr>
          <w:p w14:paraId="517E5E70">
            <w:pPr>
              <w:overflowPunct/>
              <w:topLinePunct w:val="0"/>
              <w:bidi w:val="0"/>
              <w:spacing w:line="500" w:lineRule="atLeast"/>
              <w:jc w:val="center"/>
              <w:rPr>
                <w:rFonts w:hint="eastAsia" w:ascii="宋体" w:hAnsi="宋体" w:eastAsia="宋体" w:cs="宋体"/>
                <w:sz w:val="24"/>
                <w:szCs w:val="24"/>
              </w:rPr>
            </w:pPr>
          </w:p>
        </w:tc>
        <w:tc>
          <w:tcPr>
            <w:tcW w:w="2409" w:type="dxa"/>
          </w:tcPr>
          <w:p w14:paraId="7E92444B">
            <w:pPr>
              <w:overflowPunct/>
              <w:topLinePunct w:val="0"/>
              <w:bidi w:val="0"/>
              <w:spacing w:line="500" w:lineRule="atLeast"/>
              <w:jc w:val="center"/>
              <w:rPr>
                <w:rFonts w:hint="eastAsia" w:ascii="宋体" w:hAnsi="宋体" w:eastAsia="宋体" w:cs="宋体"/>
                <w:sz w:val="24"/>
                <w:szCs w:val="24"/>
              </w:rPr>
            </w:pPr>
          </w:p>
        </w:tc>
      </w:tr>
      <w:tr w14:paraId="4D7BC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AB63C8">
            <w:pPr>
              <w:overflowPunct/>
              <w:topLinePunct w:val="0"/>
              <w:bidi w:val="0"/>
              <w:spacing w:line="500" w:lineRule="atLeast"/>
              <w:ind w:left="120"/>
              <w:jc w:val="center"/>
              <w:rPr>
                <w:rFonts w:hint="eastAsia" w:ascii="宋体" w:hAnsi="宋体" w:eastAsia="宋体" w:cs="宋体"/>
                <w:sz w:val="24"/>
                <w:szCs w:val="24"/>
              </w:rPr>
            </w:pPr>
          </w:p>
        </w:tc>
        <w:tc>
          <w:tcPr>
            <w:tcW w:w="1414" w:type="dxa"/>
            <w:vAlign w:val="center"/>
          </w:tcPr>
          <w:p w14:paraId="3B7DAA10">
            <w:pPr>
              <w:overflowPunct/>
              <w:topLinePunct w:val="0"/>
              <w:bidi w:val="0"/>
              <w:spacing w:line="500" w:lineRule="atLeast"/>
              <w:jc w:val="center"/>
              <w:rPr>
                <w:rFonts w:hint="eastAsia" w:ascii="宋体" w:hAnsi="宋体" w:eastAsia="宋体" w:cs="宋体"/>
                <w:sz w:val="24"/>
                <w:szCs w:val="24"/>
              </w:rPr>
            </w:pPr>
          </w:p>
        </w:tc>
        <w:tc>
          <w:tcPr>
            <w:tcW w:w="2364" w:type="dxa"/>
            <w:vAlign w:val="center"/>
          </w:tcPr>
          <w:p w14:paraId="18DB0330">
            <w:pPr>
              <w:overflowPunct/>
              <w:topLinePunct w:val="0"/>
              <w:bidi w:val="0"/>
              <w:spacing w:line="500" w:lineRule="atLeast"/>
              <w:jc w:val="center"/>
              <w:rPr>
                <w:rFonts w:hint="eastAsia" w:ascii="宋体" w:hAnsi="宋体" w:eastAsia="宋体" w:cs="宋体"/>
                <w:sz w:val="24"/>
                <w:szCs w:val="24"/>
              </w:rPr>
            </w:pPr>
          </w:p>
        </w:tc>
        <w:tc>
          <w:tcPr>
            <w:tcW w:w="2409" w:type="dxa"/>
          </w:tcPr>
          <w:p w14:paraId="2E43B39D">
            <w:pPr>
              <w:overflowPunct/>
              <w:topLinePunct w:val="0"/>
              <w:bidi w:val="0"/>
              <w:spacing w:line="500" w:lineRule="atLeast"/>
              <w:jc w:val="center"/>
              <w:rPr>
                <w:rFonts w:hint="eastAsia" w:ascii="宋体" w:hAnsi="宋体" w:eastAsia="宋体" w:cs="宋体"/>
                <w:sz w:val="24"/>
                <w:szCs w:val="24"/>
              </w:rPr>
            </w:pPr>
          </w:p>
        </w:tc>
        <w:tc>
          <w:tcPr>
            <w:tcW w:w="2409" w:type="dxa"/>
          </w:tcPr>
          <w:p w14:paraId="4CBA0D6E">
            <w:pPr>
              <w:overflowPunct/>
              <w:topLinePunct w:val="0"/>
              <w:bidi w:val="0"/>
              <w:spacing w:line="500" w:lineRule="atLeast"/>
              <w:jc w:val="center"/>
              <w:rPr>
                <w:rFonts w:hint="eastAsia" w:ascii="宋体" w:hAnsi="宋体" w:eastAsia="宋体" w:cs="宋体"/>
                <w:sz w:val="24"/>
                <w:szCs w:val="24"/>
              </w:rPr>
            </w:pPr>
          </w:p>
        </w:tc>
      </w:tr>
    </w:tbl>
    <w:p w14:paraId="41E0ED20">
      <w:pPr>
        <w:tabs>
          <w:tab w:val="left" w:pos="8782"/>
        </w:tabs>
        <w:overflowPunct/>
        <w:topLinePunct w:val="0"/>
        <w:bidi w:val="0"/>
        <w:snapToGrid w:val="0"/>
        <w:spacing w:line="500" w:lineRule="atLeast"/>
        <w:ind w:firstLine="480" w:firstLineChars="200"/>
        <w:rPr>
          <w:rFonts w:hint="eastAsia" w:ascii="宋体" w:hAnsi="宋体" w:eastAsia="宋体" w:cs="宋体"/>
          <w:sz w:val="24"/>
          <w:szCs w:val="24"/>
        </w:rPr>
      </w:pPr>
    </w:p>
    <w:p w14:paraId="58C0C570">
      <w:pPr>
        <w:tabs>
          <w:tab w:val="left" w:pos="8782"/>
        </w:tabs>
        <w:overflowPunct/>
        <w:topLinePunct w:val="0"/>
        <w:bidi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w:t>
      </w:r>
      <w:r>
        <w:rPr>
          <w:rFonts w:hint="eastAsia" w:ascii="宋体" w:hAnsi="宋体" w:eastAsia="宋体" w:cs="宋体"/>
          <w:sz w:val="24"/>
          <w:szCs w:val="24"/>
          <w:lang w:val="en-US" w:eastAsia="zh-CN"/>
        </w:rPr>
        <w:t>虚假</w:t>
      </w:r>
      <w:r>
        <w:rPr>
          <w:rFonts w:hint="eastAsia" w:ascii="宋体" w:hAnsi="宋体" w:eastAsia="宋体" w:cs="宋体"/>
          <w:sz w:val="24"/>
          <w:szCs w:val="24"/>
        </w:rPr>
        <w:t>，一经查实</w:t>
      </w:r>
      <w:r>
        <w:rPr>
          <w:rFonts w:hint="eastAsia" w:ascii="宋体" w:hAnsi="宋体" w:eastAsia="宋体" w:cs="宋体"/>
          <w:sz w:val="24"/>
          <w:szCs w:val="24"/>
          <w:lang w:val="en-US" w:eastAsia="zh-CN"/>
        </w:rPr>
        <w:t>后果自负</w:t>
      </w:r>
      <w:r>
        <w:rPr>
          <w:rFonts w:hint="eastAsia" w:ascii="宋体" w:hAnsi="宋体" w:eastAsia="宋体" w:cs="宋体"/>
          <w:sz w:val="24"/>
          <w:szCs w:val="24"/>
        </w:rPr>
        <w:t>。</w:t>
      </w:r>
    </w:p>
    <w:p w14:paraId="17A666D2">
      <w:pPr>
        <w:tabs>
          <w:tab w:val="left" w:pos="8782"/>
        </w:tabs>
        <w:overflowPunct/>
        <w:topLinePunct w:val="0"/>
        <w:bidi w:val="0"/>
        <w:snapToGrid w:val="0"/>
        <w:spacing w:line="500" w:lineRule="atLeast"/>
        <w:ind w:firstLine="960" w:firstLineChars="400"/>
        <w:rPr>
          <w:rFonts w:hint="eastAsia" w:ascii="宋体" w:hAnsi="宋体" w:eastAsia="宋体" w:cs="宋体"/>
          <w:sz w:val="24"/>
          <w:szCs w:val="24"/>
        </w:rPr>
      </w:pPr>
      <w:r>
        <w:rPr>
          <w:rFonts w:hint="eastAsia" w:ascii="宋体" w:hAnsi="宋体" w:eastAsia="宋体" w:cs="宋体"/>
          <w:sz w:val="24"/>
          <w:szCs w:val="24"/>
        </w:rPr>
        <w:t>2.投标人应提供双方签订的合同（合同复印件加盖公章装订在</w:t>
      </w:r>
      <w:r>
        <w:rPr>
          <w:rFonts w:hint="eastAsia" w:ascii="宋体" w:hAnsi="宋体" w:eastAsia="宋体" w:cs="宋体"/>
          <w:sz w:val="24"/>
          <w:szCs w:val="24"/>
          <w:lang w:val="en-US" w:eastAsia="zh-CN"/>
        </w:rPr>
        <w:t>响应</w:t>
      </w:r>
      <w:r>
        <w:rPr>
          <w:rFonts w:hint="eastAsia" w:ascii="宋体" w:hAnsi="宋体" w:eastAsia="宋体" w:cs="宋体"/>
          <w:sz w:val="24"/>
          <w:szCs w:val="24"/>
        </w:rPr>
        <w:t xml:space="preserve">文件中）。 </w:t>
      </w:r>
    </w:p>
    <w:p w14:paraId="1340BBB2">
      <w:pPr>
        <w:pStyle w:val="27"/>
        <w:overflowPunct/>
        <w:topLinePunct w:val="0"/>
        <w:bidi w:val="0"/>
        <w:spacing w:line="500" w:lineRule="atLeast"/>
        <w:rPr>
          <w:rFonts w:hint="eastAsia" w:ascii="宋体" w:hAnsi="宋体" w:eastAsia="宋体" w:cs="宋体"/>
        </w:rPr>
      </w:pPr>
    </w:p>
    <w:p w14:paraId="2A8E2AAE">
      <w:pPr>
        <w:overflowPunct/>
        <w:topLinePunct w:val="0"/>
        <w:bidi w:val="0"/>
        <w:adjustRightInd w:val="0"/>
        <w:snapToGrid w:val="0"/>
        <w:spacing w:line="500" w:lineRule="atLeas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3A05CFEE">
      <w:pPr>
        <w:overflowPunct/>
        <w:topLinePunct w:val="0"/>
        <w:bidi w:val="0"/>
        <w:adjustRightInd w:val="0"/>
        <w:snapToGrid w:val="0"/>
        <w:spacing w:line="50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lang w:val="en-US" w:eastAsia="zh-CN"/>
        </w:rPr>
        <w:t>或</w:t>
      </w:r>
      <w:r>
        <w:rPr>
          <w:rFonts w:hint="eastAsia" w:ascii="宋体" w:hAnsi="宋体" w:eastAsia="宋体" w:cs="宋体"/>
          <w:sz w:val="24"/>
          <w:szCs w:val="24"/>
        </w:rPr>
        <w:t>被授权人（签字或盖章）：____________________</w:t>
      </w:r>
    </w:p>
    <w:p w14:paraId="3E286A82">
      <w:pPr>
        <w:overflowPunct/>
        <w:topLinePunct w:val="0"/>
        <w:bidi w:val="0"/>
        <w:adjustRightInd w:val="0"/>
        <w:snapToGrid w:val="0"/>
        <w:spacing w:line="500" w:lineRule="atLeast"/>
        <w:ind w:firstLine="480" w:firstLineChars="200"/>
        <w:rPr>
          <w:rFonts w:hint="eastAsia" w:ascii="宋体" w:hAnsi="宋体" w:eastAsia="宋体" w:cs="宋体"/>
          <w:sz w:val="28"/>
          <w:szCs w:val="28"/>
        </w:rPr>
      </w:pPr>
      <w:r>
        <w:rPr>
          <w:rFonts w:hint="eastAsia" w:ascii="宋体" w:hAnsi="宋体" w:eastAsia="宋体" w:cs="宋体"/>
          <w:sz w:val="24"/>
          <w:szCs w:val="24"/>
        </w:rPr>
        <w:t>日    期：________年________月________日</w:t>
      </w:r>
    </w:p>
    <w:p w14:paraId="23AEB7EE">
      <w:pPr>
        <w:spacing w:line="440" w:lineRule="exact"/>
        <w:jc w:val="center"/>
        <w:outlineLvl w:val="1"/>
        <w:rPr>
          <w:rFonts w:hint="eastAsia" w:ascii="宋体" w:hAnsi="宋体" w:eastAsia="宋体" w:cs="宋体"/>
          <w:b/>
          <w:bCs/>
          <w:sz w:val="32"/>
          <w:szCs w:val="32"/>
        </w:rPr>
      </w:pPr>
    </w:p>
    <w:p w14:paraId="727CD335">
      <w:pPr>
        <w:spacing w:line="440" w:lineRule="exact"/>
        <w:jc w:val="center"/>
        <w:outlineLvl w:val="1"/>
        <w:rPr>
          <w:rFonts w:hint="eastAsia" w:ascii="宋体" w:hAnsi="宋体" w:eastAsia="宋体" w:cs="宋体"/>
          <w:b/>
          <w:bCs/>
          <w:sz w:val="32"/>
          <w:szCs w:val="32"/>
        </w:rPr>
      </w:pPr>
    </w:p>
    <w:p w14:paraId="0FA4D893">
      <w:pPr>
        <w:spacing w:line="440" w:lineRule="exact"/>
        <w:jc w:val="center"/>
        <w:outlineLvl w:val="1"/>
        <w:rPr>
          <w:rFonts w:hint="eastAsia" w:ascii="宋体" w:hAnsi="宋体" w:eastAsia="宋体" w:cs="宋体"/>
          <w:b/>
          <w:bCs/>
          <w:sz w:val="32"/>
          <w:szCs w:val="32"/>
          <w:lang w:val="en-US" w:eastAsia="zh-CN"/>
        </w:rPr>
      </w:pPr>
    </w:p>
    <w:p w14:paraId="26A6137E">
      <w:pPr>
        <w:widowControl/>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、投标人拒绝</w:t>
      </w:r>
      <w:r>
        <w:rPr>
          <w:rFonts w:hint="eastAsia" w:ascii="宋体" w:hAnsi="宋体" w:eastAsia="宋体" w:cs="宋体"/>
          <w:b/>
          <w:bCs/>
          <w:sz w:val="32"/>
          <w:szCs w:val="32"/>
          <w:lang w:eastAsia="zh-CN"/>
        </w:rPr>
        <w:t>招标投标</w:t>
      </w:r>
      <w:r>
        <w:rPr>
          <w:rFonts w:hint="eastAsia" w:ascii="宋体" w:hAnsi="宋体" w:eastAsia="宋体" w:cs="宋体"/>
          <w:b/>
          <w:bCs/>
          <w:sz w:val="32"/>
          <w:szCs w:val="32"/>
        </w:rPr>
        <w:t>领域商业贿赂承诺书</w:t>
      </w:r>
    </w:p>
    <w:p w14:paraId="6465B52F">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为响应党中央、国务院关于治理</w:t>
      </w:r>
      <w:r>
        <w:rPr>
          <w:rFonts w:hint="eastAsia" w:ascii="宋体" w:hAnsi="宋体" w:eastAsia="宋体" w:cs="宋体"/>
          <w:sz w:val="24"/>
          <w:lang w:eastAsia="zh-CN"/>
        </w:rPr>
        <w:t>招标投标</w:t>
      </w:r>
      <w:r>
        <w:rPr>
          <w:rFonts w:hint="eastAsia" w:ascii="宋体" w:hAnsi="宋体" w:eastAsia="宋体" w:cs="宋体"/>
          <w:sz w:val="24"/>
        </w:rPr>
        <w:t xml:space="preserve">领域商业贿赂行为的号召，我单位在此庄严承诺： </w:t>
      </w:r>
    </w:p>
    <w:p w14:paraId="5AA5412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rPr>
        <w:t xml:space="preserve">在参与采购活动中遵纪守法、诚信经营、公平竞标。 </w:t>
      </w:r>
    </w:p>
    <w:p w14:paraId="427D92E3">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2.</w:t>
      </w:r>
      <w:r>
        <w:rPr>
          <w:rFonts w:hint="eastAsia" w:ascii="宋体" w:hAnsi="宋体" w:eastAsia="宋体" w:cs="宋体"/>
          <w:sz w:val="24"/>
        </w:rPr>
        <w:t xml:space="preserve">不向采购人、采购代理机构和采购评审专家进行任何形式的商业贿赂以谋取交易机会。 </w:t>
      </w:r>
    </w:p>
    <w:p w14:paraId="360DA367">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3.</w:t>
      </w:r>
      <w:r>
        <w:rPr>
          <w:rFonts w:hint="eastAsia" w:ascii="宋体" w:hAnsi="宋体" w:eastAsia="宋体" w:cs="宋体"/>
          <w:sz w:val="24"/>
        </w:rPr>
        <w:t xml:space="preserve">不向采购代理机构和采购人提供虚假资质文件或采用虚假应标方式参与采购市场竞争并谋取中标、成交。 </w:t>
      </w:r>
    </w:p>
    <w:p w14:paraId="706E2BA6">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4.</w:t>
      </w:r>
      <w:r>
        <w:rPr>
          <w:rFonts w:hint="eastAsia" w:ascii="宋体" w:hAnsi="宋体" w:eastAsia="宋体" w:cs="宋体"/>
          <w:sz w:val="24"/>
        </w:rPr>
        <w:t>不采取“围标、陪标”等商业欺诈手段获得</w:t>
      </w:r>
      <w:r>
        <w:rPr>
          <w:rFonts w:hint="eastAsia" w:ascii="宋体" w:hAnsi="宋体" w:eastAsia="宋体" w:cs="宋体"/>
          <w:sz w:val="24"/>
          <w:lang w:eastAsia="zh-CN"/>
        </w:rPr>
        <w:t>招标投标订单</w:t>
      </w:r>
      <w:r>
        <w:rPr>
          <w:rFonts w:hint="eastAsia" w:ascii="宋体" w:hAnsi="宋体" w:eastAsia="宋体" w:cs="宋体"/>
          <w:sz w:val="24"/>
        </w:rPr>
        <w:t xml:space="preserve">。 </w:t>
      </w:r>
    </w:p>
    <w:p w14:paraId="42D36FC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5.</w:t>
      </w:r>
      <w:r>
        <w:rPr>
          <w:rFonts w:hint="eastAsia" w:ascii="宋体" w:hAnsi="宋体" w:eastAsia="宋体" w:cs="宋体"/>
          <w:sz w:val="24"/>
        </w:rPr>
        <w:t>不采取不正当手段</w:t>
      </w:r>
      <w:r>
        <w:rPr>
          <w:rFonts w:hint="eastAsia" w:ascii="宋体" w:hAnsi="宋体" w:eastAsia="宋体" w:cs="宋体"/>
          <w:sz w:val="24"/>
          <w:lang w:eastAsia="zh-CN"/>
        </w:rPr>
        <w:t>诋毁</w:t>
      </w:r>
      <w:r>
        <w:rPr>
          <w:rFonts w:hint="eastAsia" w:ascii="宋体" w:hAnsi="宋体" w:eastAsia="宋体" w:cs="宋体"/>
          <w:sz w:val="24"/>
        </w:rPr>
        <w:t xml:space="preserve">、排挤其他投标人。 </w:t>
      </w:r>
    </w:p>
    <w:p w14:paraId="08C99782">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eastAsia="zh-CN"/>
        </w:rPr>
        <w:t>6.不再提供</w:t>
      </w:r>
      <w:r>
        <w:rPr>
          <w:rFonts w:hint="eastAsia" w:ascii="宋体" w:hAnsi="宋体" w:eastAsia="宋体" w:cs="宋体"/>
          <w:sz w:val="24"/>
        </w:rPr>
        <w:t xml:space="preserve">商品和服务时“偷梁换柱、以次充好”损害采购人的合法权益。 </w:t>
      </w:r>
    </w:p>
    <w:p w14:paraId="4C1C96FA">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lang w:eastAsia="zh-CN"/>
        </w:rPr>
        <w:t>.</w:t>
      </w:r>
      <w:r>
        <w:rPr>
          <w:rFonts w:hint="eastAsia" w:ascii="宋体" w:hAnsi="宋体" w:eastAsia="宋体" w:cs="宋体"/>
          <w:sz w:val="24"/>
        </w:rPr>
        <w:t>不与采购人、采购代理机构采购评审专家</w:t>
      </w:r>
      <w:r>
        <w:rPr>
          <w:rFonts w:hint="eastAsia" w:ascii="宋体" w:hAnsi="宋体" w:eastAsia="宋体" w:cs="宋体"/>
          <w:sz w:val="24"/>
          <w:lang w:eastAsia="zh-CN"/>
        </w:rPr>
        <w:t>或其他</w:t>
      </w:r>
      <w:r>
        <w:rPr>
          <w:rFonts w:hint="eastAsia" w:ascii="宋体" w:hAnsi="宋体" w:eastAsia="宋体" w:cs="宋体"/>
          <w:sz w:val="24"/>
        </w:rPr>
        <w:t>投标人恶意串通，进行质疑和投诉，维护</w:t>
      </w:r>
      <w:r>
        <w:rPr>
          <w:rFonts w:hint="eastAsia" w:ascii="宋体" w:hAnsi="宋体" w:eastAsia="宋体" w:cs="宋体"/>
          <w:sz w:val="24"/>
          <w:lang w:eastAsia="zh-CN"/>
        </w:rPr>
        <w:t>招标投标</w:t>
      </w:r>
      <w:r>
        <w:rPr>
          <w:rFonts w:hint="eastAsia" w:ascii="宋体" w:hAnsi="宋体" w:eastAsia="宋体" w:cs="宋体"/>
          <w:sz w:val="24"/>
        </w:rPr>
        <w:t xml:space="preserve">市场秩序。 </w:t>
      </w:r>
    </w:p>
    <w:p w14:paraId="4C2D2FAC">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8</w:t>
      </w:r>
      <w:r>
        <w:rPr>
          <w:rFonts w:hint="eastAsia" w:ascii="宋体" w:hAnsi="宋体" w:eastAsia="宋体" w:cs="宋体"/>
          <w:sz w:val="24"/>
          <w:lang w:val="en-US" w:eastAsia="zh-CN"/>
        </w:rPr>
        <w:t>.</w:t>
      </w:r>
      <w:r>
        <w:rPr>
          <w:rFonts w:hint="eastAsia" w:ascii="宋体" w:hAnsi="宋体" w:eastAsia="宋体" w:cs="宋体"/>
          <w:sz w:val="24"/>
        </w:rPr>
        <w:t>尊重和接受</w:t>
      </w:r>
      <w:r>
        <w:rPr>
          <w:rFonts w:hint="eastAsia" w:ascii="宋体" w:hAnsi="宋体" w:eastAsia="宋体" w:cs="宋体"/>
          <w:sz w:val="24"/>
          <w:lang w:eastAsia="zh-CN"/>
        </w:rPr>
        <w:t>招标采购</w:t>
      </w:r>
      <w:r>
        <w:rPr>
          <w:rFonts w:hint="eastAsia" w:ascii="宋体" w:hAnsi="宋体" w:eastAsia="宋体" w:cs="宋体"/>
          <w:sz w:val="24"/>
        </w:rPr>
        <w:t xml:space="preserve">监督管理部门的监督和采购代理机构招标采购要求，承担因违约行为给采购人造成的损失。 </w:t>
      </w:r>
    </w:p>
    <w:p w14:paraId="5F198906">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9</w:t>
      </w:r>
      <w:r>
        <w:rPr>
          <w:rFonts w:hint="eastAsia" w:ascii="宋体" w:hAnsi="宋体" w:eastAsia="宋体" w:cs="宋体"/>
          <w:sz w:val="24"/>
          <w:lang w:val="en-US" w:eastAsia="zh-CN"/>
        </w:rPr>
        <w:t>.</w:t>
      </w:r>
      <w:r>
        <w:rPr>
          <w:rFonts w:hint="eastAsia" w:ascii="宋体" w:hAnsi="宋体" w:eastAsia="宋体" w:cs="宋体"/>
          <w:sz w:val="24"/>
        </w:rPr>
        <w:t xml:space="preserve">不发生其他有悖于采购公开、公平、公正和诚信原则的行为。 </w:t>
      </w:r>
    </w:p>
    <w:p w14:paraId="0264003A">
      <w:pPr>
        <w:pStyle w:val="2"/>
        <w:rPr>
          <w:rFonts w:hint="eastAsia" w:ascii="宋体" w:hAnsi="宋体" w:eastAsia="宋体" w:cs="宋体"/>
          <w:lang w:eastAsia="zh-CN"/>
        </w:rPr>
      </w:pPr>
    </w:p>
    <w:p w14:paraId="601A17E9">
      <w:pPr>
        <w:pStyle w:val="2"/>
        <w:rPr>
          <w:rFonts w:hint="eastAsia" w:ascii="宋体" w:hAnsi="宋体" w:eastAsia="宋体" w:cs="宋体"/>
          <w:lang w:eastAsia="zh-CN"/>
        </w:rPr>
      </w:pPr>
    </w:p>
    <w:p w14:paraId="309C9EC1">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承诺单位：</w:t>
      </w:r>
      <w:r>
        <w:rPr>
          <w:rFonts w:hint="eastAsia" w:ascii="宋体" w:hAnsi="宋体" w:eastAsia="宋体" w:cs="宋体"/>
          <w:sz w:val="24"/>
          <w:u w:val="single"/>
        </w:rPr>
        <w:t>　　                            　</w:t>
      </w:r>
      <w:r>
        <w:rPr>
          <w:rFonts w:hint="eastAsia" w:ascii="宋体" w:hAnsi="宋体" w:eastAsia="宋体" w:cs="宋体"/>
          <w:sz w:val="24"/>
        </w:rPr>
        <w:t xml:space="preserve">（盖章） </w:t>
      </w:r>
    </w:p>
    <w:p w14:paraId="05D2FC22">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全权代表：</w:t>
      </w:r>
      <w:r>
        <w:rPr>
          <w:rFonts w:hint="eastAsia" w:ascii="宋体" w:hAnsi="宋体" w:eastAsia="宋体" w:cs="宋体"/>
          <w:sz w:val="24"/>
          <w:u w:val="single"/>
        </w:rPr>
        <w:t>　　　　　     　　　           　</w:t>
      </w:r>
      <w:r>
        <w:rPr>
          <w:rFonts w:hint="eastAsia" w:ascii="宋体" w:hAnsi="宋体" w:eastAsia="宋体" w:cs="宋体"/>
          <w:sz w:val="24"/>
        </w:rPr>
        <w:t>（</w:t>
      </w:r>
      <w:r>
        <w:rPr>
          <w:rFonts w:hint="eastAsia" w:ascii="宋体" w:hAnsi="宋体" w:eastAsia="宋体" w:cs="宋体"/>
          <w:sz w:val="24"/>
          <w:szCs w:val="24"/>
        </w:rPr>
        <w:t>签字或盖章</w:t>
      </w:r>
      <w:r>
        <w:rPr>
          <w:rFonts w:hint="eastAsia" w:ascii="宋体" w:hAnsi="宋体" w:eastAsia="宋体" w:cs="宋体"/>
          <w:sz w:val="24"/>
        </w:rPr>
        <w:t xml:space="preserve">） </w:t>
      </w:r>
    </w:p>
    <w:p w14:paraId="3C1BB9B8">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地　　址：</w:t>
      </w:r>
      <w:r>
        <w:rPr>
          <w:rFonts w:hint="eastAsia" w:ascii="宋体" w:hAnsi="宋体" w:eastAsia="宋体" w:cs="宋体"/>
          <w:sz w:val="24"/>
          <w:u w:val="single"/>
        </w:rPr>
        <w:t xml:space="preserve">                                  </w:t>
      </w:r>
    </w:p>
    <w:p w14:paraId="5E8ABE4D">
      <w:pPr>
        <w:widowControl/>
        <w:spacing w:line="440" w:lineRule="exact"/>
        <w:ind w:firstLine="960" w:firstLineChars="400"/>
        <w:jc w:val="left"/>
        <w:rPr>
          <w:rFonts w:hint="eastAsia" w:ascii="宋体" w:hAnsi="宋体" w:eastAsia="宋体" w:cs="宋体"/>
          <w:sz w:val="24"/>
          <w:u w:val="single"/>
          <w:lang w:eastAsia="zh-CN"/>
        </w:rPr>
      </w:pPr>
      <w:r>
        <w:rPr>
          <w:rFonts w:hint="eastAsia" w:ascii="宋体" w:hAnsi="宋体" w:eastAsia="宋体" w:cs="宋体"/>
          <w:sz w:val="24"/>
        </w:rPr>
        <w:t>邮    编：</w:t>
      </w:r>
      <w:r>
        <w:rPr>
          <w:rFonts w:hint="eastAsia" w:ascii="宋体" w:hAnsi="宋体" w:eastAsia="宋体" w:cs="宋体"/>
          <w:sz w:val="24"/>
          <w:u w:val="single"/>
        </w:rPr>
        <w:t xml:space="preserve">　　                         　　 </w:t>
      </w:r>
    </w:p>
    <w:p w14:paraId="734E731E">
      <w:pPr>
        <w:widowControl/>
        <w:spacing w:line="440" w:lineRule="exact"/>
        <w:ind w:firstLine="480" w:firstLineChars="200"/>
        <w:jc w:val="left"/>
        <w:rPr>
          <w:rFonts w:hint="eastAsia" w:ascii="宋体" w:hAnsi="宋体" w:eastAsia="宋体" w:cs="宋体"/>
          <w:sz w:val="24"/>
          <w:u w:val="single"/>
          <w:lang w:eastAsia="zh-CN"/>
        </w:rPr>
      </w:pPr>
      <w:r>
        <w:rPr>
          <w:rFonts w:hint="eastAsia" w:ascii="宋体" w:hAnsi="宋体" w:eastAsia="宋体" w:cs="宋体"/>
          <w:sz w:val="24"/>
        </w:rPr>
        <w:t>  电　　话：</w:t>
      </w:r>
      <w:r>
        <w:rPr>
          <w:rFonts w:hint="eastAsia" w:ascii="宋体" w:hAnsi="宋体" w:eastAsia="宋体" w:cs="宋体"/>
          <w:sz w:val="24"/>
          <w:u w:val="single"/>
        </w:rPr>
        <w:t>　　　                　    　　　</w:t>
      </w:r>
    </w:p>
    <w:p w14:paraId="6E99BDDD">
      <w:pPr>
        <w:widowControl/>
        <w:spacing w:line="44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 xml:space="preserve">　　　　　　　　　　　　　　 </w:t>
      </w:r>
    </w:p>
    <w:p w14:paraId="304A8569">
      <w:pPr>
        <w:widowControl/>
        <w:spacing w:line="440" w:lineRule="exact"/>
        <w:ind w:firstLine="480" w:firstLineChars="200"/>
        <w:jc w:val="left"/>
        <w:rPr>
          <w:rFonts w:hint="eastAsia" w:ascii="宋体" w:hAnsi="宋体" w:eastAsia="宋体" w:cs="宋体"/>
          <w:sz w:val="24"/>
        </w:rPr>
      </w:pPr>
      <w:r>
        <w:rPr>
          <w:rFonts w:hint="eastAsia" w:ascii="宋体" w:hAnsi="宋体" w:eastAsia="宋体" w:cs="宋体"/>
          <w:sz w:val="24"/>
        </w:rPr>
        <w:t>            年 　 　月 　　 日</w:t>
      </w:r>
    </w:p>
    <w:p w14:paraId="211A4442">
      <w:pPr>
        <w:widowControl/>
        <w:spacing w:line="440" w:lineRule="exact"/>
        <w:jc w:val="left"/>
        <w:rPr>
          <w:rFonts w:hint="eastAsia" w:ascii="宋体" w:hAnsi="宋体" w:eastAsia="宋体" w:cs="宋体"/>
          <w:sz w:val="24"/>
        </w:rPr>
      </w:pPr>
    </w:p>
    <w:p w14:paraId="627C7EDF">
      <w:pPr>
        <w:jc w:val="center"/>
        <w:rPr>
          <w:rFonts w:hint="eastAsia" w:ascii="宋体" w:hAnsi="宋体" w:eastAsia="宋体" w:cs="宋体"/>
        </w:rPr>
      </w:pPr>
    </w:p>
    <w:p w14:paraId="710F245E">
      <w:pPr>
        <w:jc w:val="center"/>
        <w:rPr>
          <w:rFonts w:hint="eastAsia" w:ascii="宋体" w:hAnsi="宋体" w:eastAsia="宋体" w:cs="宋体"/>
        </w:rPr>
      </w:pPr>
    </w:p>
    <w:p w14:paraId="3C0EFDF1">
      <w:pPr>
        <w:rPr>
          <w:rFonts w:hint="eastAsia" w:ascii="宋体" w:hAnsi="宋体" w:eastAsia="宋体" w:cs="宋体"/>
          <w:sz w:val="20"/>
        </w:rPr>
      </w:pPr>
    </w:p>
    <w:p w14:paraId="14BAE381">
      <w:pPr>
        <w:spacing w:line="360" w:lineRule="atLeast"/>
        <w:jc w:val="center"/>
        <w:rPr>
          <w:rFonts w:hint="eastAsia" w:ascii="宋体" w:hAnsi="宋体" w:eastAsia="宋体" w:cs="宋体"/>
          <w:b/>
          <w:sz w:val="32"/>
          <w:szCs w:val="32"/>
        </w:rPr>
      </w:pPr>
    </w:p>
    <w:p w14:paraId="1E01472B">
      <w:pPr>
        <w:pStyle w:val="2"/>
        <w:rPr>
          <w:rFonts w:hint="eastAsia" w:ascii="宋体" w:hAnsi="宋体" w:eastAsia="宋体" w:cs="宋体"/>
        </w:rPr>
      </w:pPr>
    </w:p>
    <w:p w14:paraId="3C3DA253">
      <w:pPr>
        <w:spacing w:line="360" w:lineRule="atLeast"/>
        <w:jc w:val="center"/>
        <w:rPr>
          <w:rFonts w:hint="eastAsia" w:ascii="宋体" w:hAnsi="宋体" w:eastAsia="宋体" w:cs="宋体"/>
          <w:b/>
          <w:sz w:val="32"/>
          <w:szCs w:val="32"/>
        </w:rPr>
      </w:pPr>
    </w:p>
    <w:bookmarkEnd w:id="155"/>
    <w:bookmarkEnd w:id="156"/>
    <w:bookmarkEnd w:id="157"/>
    <w:bookmarkEnd w:id="158"/>
    <w:bookmarkEnd w:id="159"/>
    <w:p w14:paraId="0BA8CE04">
      <w:pPr>
        <w:widowControl/>
        <w:jc w:val="left"/>
        <w:rPr>
          <w:rFonts w:hint="eastAsia" w:ascii="宋体" w:hAnsi="宋体" w:eastAsia="宋体" w:cs="宋体"/>
          <w:sz w:val="24"/>
          <w:szCs w:val="28"/>
        </w:rPr>
        <w:sectPr>
          <w:headerReference r:id="rId15" w:type="first"/>
          <w:footerReference r:id="rId17" w:type="first"/>
          <w:footerReference r:id="rId16" w:type="default"/>
          <w:pgSz w:w="11905" w:h="16838"/>
          <w:pgMar w:top="1423" w:right="1582" w:bottom="1423" w:left="1604" w:header="992" w:footer="964" w:gutter="0"/>
          <w:pgNumType w:fmt="decimal"/>
          <w:cols w:space="0" w:num="1"/>
          <w:rtlGutter w:val="0"/>
          <w:docGrid w:linePitch="324" w:charSpace="0"/>
        </w:sectPr>
      </w:pPr>
    </w:p>
    <w:p w14:paraId="7F16C49A">
      <w:pPr>
        <w:widowControl/>
        <w:shd w:val="clear" w:color="auto" w:fill="FFFFFF"/>
        <w:spacing w:before="100" w:beforeAutospacing="1" w:after="100" w:afterAutospacing="1" w:line="400" w:lineRule="exact"/>
        <w:jc w:val="center"/>
        <w:rPr>
          <w:rFonts w:hint="eastAsia" w:ascii="宋体" w:hAnsi="宋体" w:eastAsia="宋体" w:cs="宋体"/>
          <w:b/>
          <w:bCs w:val="0"/>
          <w:color w:val="000000" w:themeColor="text1"/>
          <w:kern w:val="0"/>
          <w:sz w:val="24"/>
          <w:szCs w:val="24"/>
          <w14:textFill>
            <w14:solidFill>
              <w14:schemeClr w14:val="tx1"/>
            </w14:solidFill>
          </w14:textFill>
        </w:rPr>
      </w:pPr>
      <w:r>
        <w:rPr>
          <w:rFonts w:hint="eastAsia" w:ascii="宋体" w:hAnsi="宋体" w:eastAsia="宋体" w:cs="宋体"/>
          <w:b/>
          <w:bCs w:val="0"/>
          <w:color w:val="000000" w:themeColor="text1"/>
          <w:kern w:val="0"/>
          <w:sz w:val="32"/>
          <w:szCs w:val="32"/>
          <w14:textFill>
            <w14:solidFill>
              <w14:schemeClr w14:val="tx1"/>
            </w14:solidFill>
          </w14:textFill>
        </w:rPr>
        <w:t>承诺书Ⅱ</w:t>
      </w:r>
    </w:p>
    <w:p w14:paraId="354E2DF5">
      <w:pPr>
        <w:widowControl/>
        <w:spacing w:line="440" w:lineRule="exact"/>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致：安康尚昊招标代理有限公司</w:t>
      </w:r>
    </w:p>
    <w:p w14:paraId="3C6DEEC4">
      <w:pPr>
        <w:widowControl/>
        <w:spacing w:line="440" w:lineRule="exact"/>
        <w:ind w:firstLine="472" w:firstLineChars="197"/>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为了诚实、客观、有序地参与政府采购活动，愿就以下内容作出承诺：</w:t>
      </w:r>
    </w:p>
    <w:p w14:paraId="78A0EBDC">
      <w:pPr>
        <w:widowControl/>
        <w:spacing w:line="440" w:lineRule="exact"/>
        <w:ind w:firstLine="472" w:firstLineChars="197"/>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lang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参加采购代理机构组织的政府采购活动时，严格按照磋商文件的规定和要求提供所需的相关材料，并对所提供的各类资料的真实性负责，不虚假应标，不虚列业绩。</w:t>
      </w:r>
    </w:p>
    <w:p w14:paraId="64930602">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2.</w:t>
      </w:r>
      <w:r>
        <w:rPr>
          <w:rFonts w:hint="eastAsia" w:ascii="宋体" w:hAnsi="宋体" w:eastAsia="宋体" w:cs="宋体"/>
          <w:bCs/>
          <w:color w:val="000000" w:themeColor="text1"/>
          <w:kern w:val="0"/>
          <w:sz w:val="24"/>
          <w:szCs w:val="28"/>
          <w14:textFill>
            <w14:solidFill>
              <w14:schemeClr w14:val="tx1"/>
            </w14:solidFill>
          </w14:textFill>
        </w:rPr>
        <w:t>尊重参与政府采购活动各相关方的合法行为，接受政府采购活动依法形成的意见、结果。</w:t>
      </w:r>
    </w:p>
    <w:p w14:paraId="272F868A">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3.</w:t>
      </w:r>
      <w:r>
        <w:rPr>
          <w:rFonts w:hint="eastAsia" w:ascii="宋体" w:hAnsi="宋体" w:eastAsia="宋体" w:cs="宋体"/>
          <w:bCs/>
          <w:color w:val="000000" w:themeColor="text1"/>
          <w:kern w:val="0"/>
          <w:sz w:val="24"/>
          <w:szCs w:val="28"/>
          <w14:textFill>
            <w14:solidFill>
              <w14:schemeClr w14:val="tx1"/>
            </w14:solidFill>
          </w14:textFill>
        </w:rPr>
        <w:t>依法参加政府采购活动，不围标、串标，维护市场秩序。近三年因项目质量问题的不法行为记录为</w:t>
      </w:r>
      <w:r>
        <w:rPr>
          <w:rFonts w:hint="eastAsia" w:ascii="宋体" w:hAnsi="宋体" w:eastAsia="宋体" w:cs="宋体"/>
          <w:bCs/>
          <w:color w:val="000000" w:themeColor="text1"/>
          <w:kern w:val="0"/>
          <w:sz w:val="24"/>
          <w:szCs w:val="28"/>
          <w:u w:val="single"/>
          <w14:textFill>
            <w14:solidFill>
              <w14:schemeClr w14:val="tx1"/>
            </w14:solidFill>
          </w14:textFill>
        </w:rPr>
        <w:t>   </w:t>
      </w:r>
      <w:r>
        <w:rPr>
          <w:rFonts w:hint="eastAsia" w:ascii="宋体" w:hAnsi="宋体" w:eastAsia="宋体" w:cs="宋体"/>
          <w:bCs/>
          <w:color w:val="000000" w:themeColor="text1"/>
          <w:kern w:val="0"/>
          <w:sz w:val="24"/>
          <w:szCs w:val="28"/>
          <w14:textFill>
            <w14:solidFill>
              <w14:schemeClr w14:val="tx1"/>
            </w14:solidFill>
          </w14:textFill>
        </w:rPr>
        <w:t>次（没有填零），如有隐瞒实情，愿承担一切责任及后果。</w:t>
      </w:r>
    </w:p>
    <w:p w14:paraId="2637D73E">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4.</w:t>
      </w:r>
      <w:r>
        <w:rPr>
          <w:rFonts w:hint="eastAsia" w:ascii="宋体" w:hAnsi="宋体" w:eastAsia="宋体" w:cs="宋体"/>
          <w:bCs/>
          <w:color w:val="000000" w:themeColor="text1"/>
          <w:kern w:val="0"/>
          <w:sz w:val="24"/>
          <w:szCs w:val="28"/>
          <w14:textFill>
            <w14:solidFill>
              <w14:schemeClr w14:val="tx1"/>
            </w14:solidFill>
          </w14:textFill>
        </w:rPr>
        <w:t>作为参加贵公司组织的采购项目的响应单位，本公司承诺：在参加本项目磋商之前不存在被依法禁止经营行为、财产被接管或冻结的情况，如有隐瞒实情，愿承担一切责任及后果。</w:t>
      </w:r>
    </w:p>
    <w:p w14:paraId="3A6897A3">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5.</w:t>
      </w:r>
      <w:r>
        <w:rPr>
          <w:rFonts w:hint="eastAsia" w:ascii="宋体" w:hAnsi="宋体" w:eastAsia="宋体" w:cs="宋体"/>
          <w:bCs/>
          <w:color w:val="000000" w:themeColor="text1"/>
          <w:kern w:val="0"/>
          <w:sz w:val="24"/>
          <w:szCs w:val="28"/>
          <w14:textFill>
            <w14:solidFill>
              <w14:schemeClr w14:val="tx1"/>
            </w14:solidFill>
          </w14:textFill>
        </w:rPr>
        <w:t>近三年受到有关行政主管部门的行政处理、不良行为记录为</w:t>
      </w:r>
      <w:r>
        <w:rPr>
          <w:rFonts w:hint="eastAsia" w:ascii="宋体" w:hAnsi="宋体" w:eastAsia="宋体" w:cs="宋体"/>
          <w:bCs/>
          <w:color w:val="000000" w:themeColor="text1"/>
          <w:kern w:val="0"/>
          <w:sz w:val="24"/>
          <w:szCs w:val="28"/>
          <w:u w:val="single"/>
          <w14:textFill>
            <w14:solidFill>
              <w14:schemeClr w14:val="tx1"/>
            </w14:solidFill>
          </w14:textFill>
        </w:rPr>
        <w:t>    </w:t>
      </w:r>
      <w:r>
        <w:rPr>
          <w:rFonts w:hint="eastAsia" w:ascii="宋体" w:hAnsi="宋体" w:eastAsia="宋体" w:cs="宋体"/>
          <w:bCs/>
          <w:color w:val="000000" w:themeColor="text1"/>
          <w:kern w:val="0"/>
          <w:sz w:val="24"/>
          <w:szCs w:val="28"/>
          <w14:textFill>
            <w14:solidFill>
              <w14:schemeClr w14:val="tx1"/>
            </w14:solidFill>
          </w14:textFill>
        </w:rPr>
        <w:t>次（没有填零），如有隐瞒实情，愿承担一切责任及后果。</w:t>
      </w:r>
    </w:p>
    <w:p w14:paraId="0A4FBDA4">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6.</w:t>
      </w:r>
      <w:r>
        <w:rPr>
          <w:rFonts w:hint="eastAsia" w:ascii="宋体" w:hAnsi="宋体" w:eastAsia="宋体" w:cs="宋体"/>
          <w:bCs/>
          <w:color w:val="000000" w:themeColor="text1"/>
          <w:kern w:val="0"/>
          <w:sz w:val="24"/>
          <w:szCs w:val="28"/>
          <w14:textFill>
            <w14:solidFill>
              <w14:schemeClr w14:val="tx1"/>
            </w14:solidFill>
          </w14:textFill>
        </w:rPr>
        <w:t>参加本次磋商提交的所有资质证明文件及业绩证明是真实的、有效的，如有隐瞒实情，愿承担一切责任及后果。</w:t>
      </w:r>
    </w:p>
    <w:p w14:paraId="41504CC5">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7.</w:t>
      </w:r>
      <w:r>
        <w:rPr>
          <w:rFonts w:hint="eastAsia" w:ascii="宋体" w:hAnsi="宋体" w:eastAsia="宋体" w:cs="宋体"/>
          <w:bCs/>
          <w:color w:val="000000" w:themeColor="text1"/>
          <w:kern w:val="0"/>
          <w:sz w:val="24"/>
          <w:szCs w:val="28"/>
          <w14:textFill>
            <w14:solidFill>
              <w14:schemeClr w14:val="tx1"/>
            </w14:solidFill>
          </w14:textFill>
        </w:rPr>
        <w:t>积极推动政府采购活动健康开展，对采购活动有疑问、异议时，按法律规定的程序实名（加盖单位章和法定代表人签名）反映情况，不恶意中伤、无事生非，以和谐、平等的心态参加政府采购活动。</w:t>
      </w:r>
    </w:p>
    <w:p w14:paraId="2E5C45F0">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lang w:eastAsia="zh-CN"/>
          <w14:textFill>
            <w14:solidFill>
              <w14:schemeClr w14:val="tx1"/>
            </w14:solidFill>
          </w14:textFill>
        </w:rPr>
        <w:t>8.</w:t>
      </w:r>
      <w:r>
        <w:rPr>
          <w:rFonts w:hint="eastAsia" w:ascii="宋体" w:hAnsi="宋体" w:eastAsia="宋体" w:cs="宋体"/>
          <w:bCs/>
          <w:color w:val="000000" w:themeColor="text1"/>
          <w:kern w:val="0"/>
          <w:sz w:val="24"/>
          <w:szCs w:val="28"/>
          <w14:textFill>
            <w14:solidFill>
              <w14:schemeClr w14:val="tx1"/>
            </w14:solidFill>
          </w14:textFill>
        </w:rPr>
        <w:t>认真履行成交单位应承担的责任和义务，全面执行采购合同规定的各项内容，保质保量地按时提供采购物品。</w:t>
      </w:r>
    </w:p>
    <w:p w14:paraId="152E4D65">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若本企业（单位）发生有悖于上述承诺的行为，愿意接受《中华人民共和国政府采购法》和《中华人民共和国政府采购法实施条例》中对响应单位的相关处理。</w:t>
      </w:r>
    </w:p>
    <w:p w14:paraId="04317F6C">
      <w:pPr>
        <w:widowControl/>
        <w:shd w:val="clear" w:color="auto" w:fill="FFFFFF"/>
        <w:spacing w:line="440" w:lineRule="exact"/>
        <w:ind w:firstLine="480"/>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本承诺是采购项目响应文件的组成部分。</w:t>
      </w:r>
    </w:p>
    <w:p w14:paraId="7267ACC4">
      <w:pPr>
        <w:widowControl/>
        <w:shd w:val="clear" w:color="auto" w:fill="FFFFFF"/>
        <w:spacing w:line="440" w:lineRule="exact"/>
        <w:ind w:firstLine="2152" w:firstLineChars="897"/>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承诺单位：</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（盖章）</w:t>
      </w:r>
    </w:p>
    <w:p w14:paraId="31E2ADF3">
      <w:pPr>
        <w:widowControl/>
        <w:shd w:val="clear" w:color="auto" w:fill="FFFFFF"/>
        <w:spacing w:line="440" w:lineRule="exact"/>
        <w:ind w:firstLine="2152" w:firstLineChars="897"/>
        <w:rPr>
          <w:rFonts w:hint="eastAsia" w:ascii="宋体" w:hAnsi="宋体" w:eastAsia="宋体" w:cs="宋体"/>
          <w:bCs/>
          <w:color w:val="000000" w:themeColor="text1"/>
          <w:kern w:val="0"/>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全权代表：</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w:t>
      </w:r>
      <w:r>
        <w:rPr>
          <w:rFonts w:hint="eastAsia" w:ascii="宋体" w:hAnsi="宋体" w:eastAsia="宋体" w:cs="宋体"/>
          <w:color w:val="000000" w:themeColor="text1"/>
          <w:sz w:val="24"/>
          <w:szCs w:val="24"/>
          <w:lang w:val="zh-CN"/>
          <w14:textFill>
            <w14:solidFill>
              <w14:schemeClr w14:val="tx1"/>
            </w14:solidFill>
          </w14:textFill>
        </w:rPr>
        <w:t>签字</w:t>
      </w:r>
      <w:r>
        <w:rPr>
          <w:rFonts w:hint="eastAsia" w:ascii="宋体" w:hAnsi="宋体" w:eastAsia="宋体" w:cs="宋体"/>
          <w:color w:val="000000" w:themeColor="text1"/>
          <w:sz w:val="24"/>
          <w:szCs w:val="24"/>
          <w:lang w:val="en-US" w:eastAsia="zh-CN"/>
          <w14:textFill>
            <w14:solidFill>
              <w14:schemeClr w14:val="tx1"/>
            </w14:solidFill>
          </w14:textFill>
        </w:rPr>
        <w:t>或盖章</w:t>
      </w:r>
      <w:r>
        <w:rPr>
          <w:rFonts w:hint="eastAsia" w:ascii="宋体" w:hAnsi="宋体" w:eastAsia="宋体" w:cs="宋体"/>
          <w:bCs/>
          <w:color w:val="000000" w:themeColor="text1"/>
          <w:kern w:val="0"/>
          <w:sz w:val="24"/>
          <w:szCs w:val="28"/>
          <w14:textFill>
            <w14:solidFill>
              <w14:schemeClr w14:val="tx1"/>
            </w14:solidFill>
          </w14:textFill>
        </w:rPr>
        <w:t>）</w:t>
      </w:r>
    </w:p>
    <w:p w14:paraId="1A919D7B">
      <w:pPr>
        <w:widowControl/>
        <w:shd w:val="clear" w:color="auto" w:fill="FFFFFF"/>
        <w:spacing w:line="440" w:lineRule="exact"/>
        <w:ind w:firstLine="2152" w:firstLineChars="897"/>
        <w:rPr>
          <w:rFonts w:hint="eastAsia" w:ascii="宋体" w:hAnsi="宋体" w:eastAsia="宋体" w:cs="宋体"/>
          <w:bCs/>
          <w:color w:val="000000" w:themeColor="text1"/>
          <w:sz w:val="24"/>
          <w:szCs w:val="28"/>
          <w14:textFill>
            <w14:solidFill>
              <w14:schemeClr w14:val="tx1"/>
            </w14:solidFill>
          </w14:textFill>
        </w:rPr>
      </w:pPr>
      <w:r>
        <w:rPr>
          <w:rFonts w:hint="eastAsia" w:ascii="宋体" w:hAnsi="宋体" w:eastAsia="宋体" w:cs="宋体"/>
          <w:bCs/>
          <w:color w:val="000000" w:themeColor="text1"/>
          <w:kern w:val="0"/>
          <w:sz w:val="24"/>
          <w:szCs w:val="28"/>
          <w14:textFill>
            <w14:solidFill>
              <w14:schemeClr w14:val="tx1"/>
            </w14:solidFill>
          </w14:textFill>
        </w:rPr>
        <w:t>日    期：</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年</w:t>
      </w:r>
      <w:r>
        <w:rPr>
          <w:rFonts w:hint="eastAsia" w:ascii="宋体" w:hAnsi="宋体" w:eastAsia="宋体" w:cs="宋体"/>
          <w:bCs/>
          <w:color w:val="000000" w:themeColor="text1"/>
          <w:kern w:val="0"/>
          <w:sz w:val="24"/>
          <w:szCs w:val="28"/>
          <w:u w:val="single"/>
          <w14:textFill>
            <w14:solidFill>
              <w14:schemeClr w14:val="tx1"/>
            </w14:solidFill>
          </w14:textFill>
        </w:rPr>
        <w:t xml:space="preserve">     </w:t>
      </w:r>
      <w:r>
        <w:rPr>
          <w:rFonts w:hint="eastAsia" w:ascii="宋体" w:hAnsi="宋体" w:eastAsia="宋体" w:cs="宋体"/>
          <w:bCs/>
          <w:color w:val="000000" w:themeColor="text1"/>
          <w:kern w:val="0"/>
          <w:sz w:val="24"/>
          <w:szCs w:val="28"/>
          <w14:textFill>
            <w14:solidFill>
              <w14:schemeClr w14:val="tx1"/>
            </w14:solidFill>
          </w14:textFill>
        </w:rPr>
        <w:t>月</w:t>
      </w:r>
      <w:r>
        <w:rPr>
          <w:rFonts w:hint="eastAsia" w:ascii="宋体" w:hAnsi="宋体" w:eastAsia="宋体" w:cs="宋体"/>
          <w:bCs/>
          <w:color w:val="000000" w:themeColor="text1"/>
          <w:sz w:val="28"/>
          <w:szCs w:val="32"/>
          <w:u w:val="single"/>
          <w14:textFill>
            <w14:solidFill>
              <w14:schemeClr w14:val="tx1"/>
            </w14:solidFill>
          </w14:textFill>
        </w:rPr>
        <w:t xml:space="preserve">    </w:t>
      </w:r>
      <w:r>
        <w:rPr>
          <w:rFonts w:hint="eastAsia" w:ascii="宋体" w:hAnsi="宋体" w:eastAsia="宋体" w:cs="宋体"/>
          <w:bCs/>
          <w:color w:val="000000" w:themeColor="text1"/>
          <w:sz w:val="24"/>
          <w:szCs w:val="28"/>
          <w14:textFill>
            <w14:solidFill>
              <w14:schemeClr w14:val="tx1"/>
            </w14:solidFill>
          </w14:textFill>
        </w:rPr>
        <w:t>日</w:t>
      </w:r>
    </w:p>
    <w:p w14:paraId="61685A80">
      <w:pPr>
        <w:pStyle w:val="27"/>
        <w:rPr>
          <w:rFonts w:hint="eastAsia" w:ascii="宋体" w:hAnsi="宋体" w:eastAsia="宋体" w:cs="宋体"/>
        </w:rPr>
      </w:pPr>
    </w:p>
    <w:p w14:paraId="624E336B">
      <w:pPr>
        <w:pStyle w:val="27"/>
        <w:rPr>
          <w:rFonts w:hint="eastAsia" w:ascii="宋体" w:hAnsi="宋体" w:eastAsia="宋体" w:cs="宋体"/>
        </w:rPr>
      </w:pPr>
    </w:p>
    <w:p w14:paraId="354C43E7">
      <w:pPr>
        <w:pStyle w:val="27"/>
        <w:rPr>
          <w:rFonts w:hint="eastAsia" w:ascii="宋体" w:hAnsi="宋体" w:eastAsia="宋体" w:cs="宋体"/>
        </w:rPr>
        <w:sectPr>
          <w:footerReference r:id="rId18" w:type="default"/>
          <w:pgSz w:w="11905" w:h="16838"/>
          <w:pgMar w:top="1423" w:right="1582" w:bottom="1423" w:left="1604" w:header="992" w:footer="964" w:gutter="0"/>
          <w:pgNumType w:fmt="decimal"/>
          <w:cols w:space="0" w:num="1"/>
          <w:rtlGutter w:val="0"/>
          <w:docGrid w:linePitch="324" w:charSpace="0"/>
        </w:sectPr>
      </w:pPr>
    </w:p>
    <w:p w14:paraId="49CF1EFF">
      <w:pPr>
        <w:pStyle w:val="27"/>
        <w:rPr>
          <w:rFonts w:hint="eastAsia" w:ascii="宋体" w:hAnsi="宋体" w:eastAsia="宋体" w:cs="宋体"/>
        </w:rPr>
      </w:pPr>
    </w:p>
    <w:p w14:paraId="57214E95">
      <w:pPr>
        <w:pStyle w:val="27"/>
        <w:rPr>
          <w:rFonts w:hint="eastAsia" w:ascii="宋体" w:hAnsi="宋体" w:eastAsia="宋体" w:cs="宋体"/>
        </w:rPr>
      </w:pPr>
    </w:p>
    <w:p w14:paraId="0D82497C">
      <w:pPr>
        <w:pStyle w:val="27"/>
        <w:rPr>
          <w:rFonts w:hint="eastAsia" w:ascii="宋体" w:hAnsi="宋体" w:eastAsia="宋体" w:cs="宋体"/>
        </w:rPr>
      </w:pPr>
    </w:p>
    <w:p w14:paraId="71D1B962">
      <w:pPr>
        <w:pStyle w:val="27"/>
        <w:rPr>
          <w:rFonts w:hint="eastAsia" w:ascii="宋体" w:hAnsi="宋体" w:eastAsia="宋体" w:cs="宋体"/>
        </w:rPr>
      </w:pPr>
    </w:p>
    <w:p w14:paraId="3103868E">
      <w:pPr>
        <w:pStyle w:val="27"/>
        <w:rPr>
          <w:rFonts w:hint="eastAsia" w:ascii="宋体" w:hAnsi="宋体" w:eastAsia="宋体" w:cs="宋体"/>
        </w:rPr>
      </w:pPr>
    </w:p>
    <w:p w14:paraId="76C1CA46">
      <w:pPr>
        <w:pStyle w:val="27"/>
        <w:rPr>
          <w:rFonts w:hint="eastAsia" w:ascii="宋体" w:hAnsi="宋体" w:eastAsia="宋体" w:cs="宋体"/>
        </w:rPr>
      </w:pPr>
    </w:p>
    <w:p w14:paraId="1001D579">
      <w:pPr>
        <w:pStyle w:val="27"/>
        <w:rPr>
          <w:rFonts w:hint="eastAsia" w:ascii="宋体" w:hAnsi="宋体" w:eastAsia="宋体" w:cs="宋体"/>
        </w:rPr>
      </w:pPr>
    </w:p>
    <w:p w14:paraId="459C0406">
      <w:pPr>
        <w:pStyle w:val="27"/>
        <w:rPr>
          <w:rFonts w:hint="eastAsia" w:ascii="宋体" w:hAnsi="宋体" w:eastAsia="宋体" w:cs="宋体"/>
        </w:rPr>
      </w:pPr>
    </w:p>
    <w:p w14:paraId="6EE491F1">
      <w:pPr>
        <w:pStyle w:val="27"/>
        <w:rPr>
          <w:rFonts w:hint="eastAsia" w:ascii="宋体" w:hAnsi="宋体" w:eastAsia="宋体" w:cs="宋体"/>
        </w:rPr>
      </w:pPr>
    </w:p>
    <w:p w14:paraId="1DFF522E">
      <w:pPr>
        <w:pStyle w:val="27"/>
        <w:rPr>
          <w:rFonts w:hint="eastAsia" w:ascii="宋体" w:hAnsi="宋体" w:eastAsia="宋体" w:cs="宋体"/>
        </w:rPr>
      </w:pPr>
    </w:p>
    <w:p w14:paraId="708D120C">
      <w:pPr>
        <w:pStyle w:val="27"/>
        <w:rPr>
          <w:rFonts w:hint="eastAsia" w:ascii="宋体" w:hAnsi="宋体" w:eastAsia="宋体" w:cs="宋体"/>
        </w:rPr>
      </w:pPr>
    </w:p>
    <w:p w14:paraId="50266D65">
      <w:pPr>
        <w:pStyle w:val="27"/>
        <w:rPr>
          <w:rFonts w:hint="eastAsia" w:ascii="宋体" w:hAnsi="宋体" w:eastAsia="宋体" w:cs="宋体"/>
        </w:rPr>
      </w:pPr>
    </w:p>
    <w:p w14:paraId="0928905F">
      <w:pPr>
        <w:pStyle w:val="27"/>
        <w:rPr>
          <w:rFonts w:hint="eastAsia" w:ascii="宋体" w:hAnsi="宋体" w:eastAsia="宋体" w:cs="宋体"/>
        </w:rPr>
      </w:pPr>
    </w:p>
    <w:p w14:paraId="4A1DF62C">
      <w:pPr>
        <w:pStyle w:val="27"/>
        <w:rPr>
          <w:rFonts w:hint="eastAsia" w:ascii="宋体" w:hAnsi="宋体" w:eastAsia="宋体" w:cs="宋体"/>
        </w:rPr>
      </w:pPr>
    </w:p>
    <w:p w14:paraId="6B1B4E3C">
      <w:pPr>
        <w:pStyle w:val="27"/>
        <w:rPr>
          <w:rFonts w:hint="eastAsia" w:ascii="宋体" w:hAnsi="宋体" w:eastAsia="宋体" w:cs="宋体"/>
        </w:rPr>
      </w:pPr>
    </w:p>
    <w:p w14:paraId="457A97C6">
      <w:pPr>
        <w:pStyle w:val="27"/>
        <w:rPr>
          <w:rFonts w:hint="eastAsia" w:ascii="宋体" w:hAnsi="宋体" w:eastAsia="宋体" w:cs="宋体"/>
        </w:rPr>
      </w:pPr>
    </w:p>
    <w:p w14:paraId="37C1CBE6">
      <w:pPr>
        <w:pStyle w:val="27"/>
        <w:rPr>
          <w:rFonts w:hint="eastAsia" w:ascii="宋体" w:hAnsi="宋体" w:eastAsia="宋体" w:cs="宋体"/>
        </w:rPr>
      </w:pPr>
    </w:p>
    <w:p w14:paraId="45336B7D">
      <w:pPr>
        <w:pStyle w:val="27"/>
        <w:rPr>
          <w:rFonts w:hint="eastAsia" w:ascii="宋体" w:hAnsi="宋体" w:eastAsia="宋体" w:cs="宋体"/>
        </w:rPr>
      </w:pPr>
    </w:p>
    <w:p w14:paraId="3F59494F">
      <w:pPr>
        <w:pStyle w:val="27"/>
        <w:rPr>
          <w:rFonts w:hint="eastAsia" w:ascii="宋体" w:hAnsi="宋体" w:eastAsia="宋体" w:cs="宋体"/>
        </w:rPr>
      </w:pPr>
    </w:p>
    <w:p w14:paraId="126839D0">
      <w:pPr>
        <w:pStyle w:val="27"/>
        <w:rPr>
          <w:rFonts w:hint="eastAsia" w:ascii="宋体" w:hAnsi="宋体" w:eastAsia="宋体" w:cs="宋体"/>
        </w:rPr>
      </w:pPr>
    </w:p>
    <w:p w14:paraId="3E961980">
      <w:pPr>
        <w:pStyle w:val="27"/>
        <w:rPr>
          <w:rFonts w:hint="eastAsia" w:ascii="宋体" w:hAnsi="宋体" w:eastAsia="宋体" w:cs="宋体"/>
        </w:rPr>
      </w:pPr>
    </w:p>
    <w:p w14:paraId="2A0E47ED">
      <w:pPr>
        <w:pStyle w:val="27"/>
        <w:rPr>
          <w:rFonts w:hint="eastAsia" w:ascii="宋体" w:hAnsi="宋体" w:eastAsia="宋体" w:cs="宋体"/>
        </w:rPr>
      </w:pPr>
    </w:p>
    <w:p w14:paraId="4EC6433F">
      <w:pPr>
        <w:pStyle w:val="27"/>
        <w:rPr>
          <w:rFonts w:hint="eastAsia" w:ascii="宋体" w:hAnsi="宋体" w:eastAsia="宋体" w:cs="宋体"/>
        </w:rPr>
      </w:pPr>
    </w:p>
    <w:p w14:paraId="2428D034">
      <w:pPr>
        <w:pStyle w:val="27"/>
        <w:rPr>
          <w:rFonts w:hint="eastAsia" w:ascii="宋体" w:hAnsi="宋体" w:eastAsia="宋体" w:cs="宋体"/>
        </w:rPr>
      </w:pPr>
    </w:p>
    <w:p w14:paraId="0CB96C26">
      <w:pPr>
        <w:pStyle w:val="27"/>
        <w:rPr>
          <w:rFonts w:hint="eastAsia" w:ascii="宋体" w:hAnsi="宋体" w:eastAsia="宋体" w:cs="宋体"/>
        </w:rPr>
      </w:pPr>
    </w:p>
    <w:p w14:paraId="4DD20E72">
      <w:pPr>
        <w:pStyle w:val="27"/>
        <w:rPr>
          <w:rFonts w:hint="eastAsia" w:ascii="宋体" w:hAnsi="宋体" w:eastAsia="宋体" w:cs="宋体"/>
        </w:rPr>
      </w:pPr>
    </w:p>
    <w:p w14:paraId="1662C9AB">
      <w:pPr>
        <w:pStyle w:val="27"/>
        <w:rPr>
          <w:rFonts w:hint="eastAsia" w:ascii="宋体" w:hAnsi="宋体" w:eastAsia="宋体" w:cs="宋体"/>
        </w:rPr>
      </w:pPr>
    </w:p>
    <w:p w14:paraId="43BA1BA1">
      <w:pPr>
        <w:pStyle w:val="27"/>
        <w:rPr>
          <w:rFonts w:hint="eastAsia" w:ascii="宋体" w:hAnsi="宋体" w:eastAsia="宋体" w:cs="宋体"/>
        </w:rPr>
      </w:pPr>
    </w:p>
    <w:p w14:paraId="48B558D3">
      <w:pPr>
        <w:pStyle w:val="27"/>
        <w:rPr>
          <w:rFonts w:hint="eastAsia" w:ascii="宋体" w:hAnsi="宋体" w:eastAsia="宋体" w:cs="宋体"/>
        </w:rPr>
      </w:pPr>
    </w:p>
    <w:p w14:paraId="58D65710">
      <w:pPr>
        <w:pStyle w:val="27"/>
        <w:rPr>
          <w:rFonts w:hint="eastAsia" w:ascii="宋体" w:hAnsi="宋体" w:eastAsia="宋体" w:cs="宋体"/>
        </w:rPr>
      </w:pPr>
    </w:p>
    <w:p w14:paraId="42B0B477">
      <w:pPr>
        <w:pStyle w:val="27"/>
        <w:rPr>
          <w:rFonts w:hint="eastAsia" w:ascii="宋体" w:hAnsi="宋体" w:eastAsia="宋体" w:cs="宋体"/>
        </w:rPr>
      </w:pPr>
    </w:p>
    <w:p w14:paraId="15946547">
      <w:pPr>
        <w:pStyle w:val="27"/>
        <w:rPr>
          <w:rFonts w:hint="eastAsia" w:ascii="宋体" w:hAnsi="宋体" w:eastAsia="宋体" w:cs="宋体"/>
        </w:rPr>
      </w:pPr>
    </w:p>
    <w:p w14:paraId="2BF04A6C">
      <w:pPr>
        <w:pStyle w:val="27"/>
        <w:rPr>
          <w:rFonts w:hint="eastAsia" w:ascii="宋体" w:hAnsi="宋体" w:eastAsia="宋体" w:cs="宋体"/>
        </w:rPr>
      </w:pPr>
    </w:p>
    <w:p w14:paraId="166D4B93">
      <w:pPr>
        <w:pStyle w:val="27"/>
        <w:rPr>
          <w:rFonts w:hint="eastAsia" w:ascii="宋体" w:hAnsi="宋体" w:eastAsia="宋体" w:cs="宋体"/>
        </w:rPr>
      </w:pPr>
    </w:p>
    <w:p w14:paraId="60A97798">
      <w:pPr>
        <w:pStyle w:val="27"/>
        <w:rPr>
          <w:rFonts w:hint="eastAsia" w:ascii="宋体" w:hAnsi="宋体" w:eastAsia="宋体" w:cs="宋体"/>
        </w:rPr>
      </w:pPr>
    </w:p>
    <w:p w14:paraId="16D96C40">
      <w:pPr>
        <w:pStyle w:val="27"/>
        <w:rPr>
          <w:rFonts w:hint="eastAsia" w:ascii="宋体" w:hAnsi="宋体" w:eastAsia="宋体" w:cs="宋体"/>
        </w:rPr>
      </w:pPr>
    </w:p>
    <w:p w14:paraId="6FCB55A3">
      <w:pPr>
        <w:pStyle w:val="27"/>
        <w:rPr>
          <w:rFonts w:hint="eastAsia" w:ascii="宋体" w:hAnsi="宋体" w:eastAsia="宋体" w:cs="宋体"/>
        </w:rPr>
      </w:pPr>
    </w:p>
    <w:p w14:paraId="1E296D5A">
      <w:pPr>
        <w:pStyle w:val="27"/>
        <w:rPr>
          <w:rFonts w:hint="eastAsia" w:ascii="宋体" w:hAnsi="宋体" w:eastAsia="宋体" w:cs="宋体"/>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1"/>
                    <a:stretch>
                      <a:fillRect/>
                    </a:stretch>
                  </pic:blipFill>
                  <pic:spPr>
                    <a:xfrm>
                      <a:off x="0" y="0"/>
                      <a:ext cx="353060" cy="255905"/>
                    </a:xfrm>
                    <a:prstGeom prst="rect">
                      <a:avLst/>
                    </a:prstGeom>
                  </pic:spPr>
                </pic:pic>
              </a:graphicData>
            </a:graphic>
          </wp:anchor>
        </w:drawing>
      </w:r>
    </w:p>
    <w:p w14:paraId="425B56A6">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3F40F19B">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1312;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722D3C51">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址：安康市高新区高新观澜8栋2单元801室</w:t>
      </w:r>
    </w:p>
    <w:p w14:paraId="26E8B808">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    编：725000</w:t>
      </w:r>
    </w:p>
    <w:p w14:paraId="1628A365">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话：13991519725</w:t>
      </w:r>
    </w:p>
    <w:p w14:paraId="005786E6">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公司名称：安康尚昊招标代理有限公司</w:t>
      </w:r>
    </w:p>
    <w:p w14:paraId="12804B59">
      <w:pPr>
        <w:autoSpaceDE w:val="0"/>
        <w:autoSpaceDN w:val="0"/>
        <w:spacing w:line="440" w:lineRule="exact"/>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开户银行：中国建设银行股份有限公司安康分行营业部</w:t>
      </w:r>
    </w:p>
    <w:p w14:paraId="2A614F12">
      <w:pPr>
        <w:autoSpaceDE w:val="0"/>
        <w:autoSpaceDN w:val="0"/>
        <w:spacing w:line="440" w:lineRule="exact"/>
        <w:ind w:firstLine="120" w:firstLineChars="50"/>
        <w:rPr>
          <w:rFonts w:hint="eastAsia" w:ascii="宋体" w:hAnsi="宋体" w:eastAsia="宋体" w:cs="宋体"/>
          <w:sz w:val="24"/>
          <w:szCs w:val="24"/>
        </w:rPr>
      </w:pPr>
      <w:r>
        <w:rPr>
          <w:rFonts w:hint="eastAsia" w:ascii="宋体" w:hAnsi="宋体" w:eastAsia="宋体" w:cs="宋体"/>
          <w:sz w:val="24"/>
          <w:szCs w:val="24"/>
          <w:lang w:val="en-US" w:eastAsia="zh-CN"/>
        </w:rPr>
        <w:t>账    号：61050166371100000492</w:t>
      </w:r>
      <w:r>
        <w:rPr>
          <w:rFonts w:hint="eastAsia"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0288;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35AAA113">
      <w:pPr>
        <w:pStyle w:val="65"/>
        <w:rPr>
          <w:rFonts w:hint="eastAsia" w:ascii="宋体" w:hAnsi="宋体" w:eastAsia="宋体" w:cs="宋体"/>
        </w:rPr>
      </w:pPr>
    </w:p>
    <w:sectPr>
      <w:footerReference r:id="rId19" w:type="default"/>
      <w:pgSz w:w="11905" w:h="16838"/>
      <w:pgMar w:top="1423" w:right="1582" w:bottom="1423" w:left="1604" w:header="992" w:footer="964" w:gutter="0"/>
      <w:pgNumType w:fmt="decimal"/>
      <w:cols w:space="0" w:num="1"/>
      <w:rtlGutter w:val="0"/>
      <w:docGrid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宋体-简">
    <w:altName w:val="宋体"/>
    <w:panose1 w:val="00000000000000000000"/>
    <w:charset w:val="00"/>
    <w:family w:val="auto"/>
    <w:pitch w:val="default"/>
    <w:sig w:usb0="00000000" w:usb1="00000000" w:usb2="00000000" w:usb3="00000000" w:csb0="00000000" w:csb1="00000000"/>
  </w:font>
  <w:font w:name="Songti SC Bold">
    <w:altName w:val="Segoe Print"/>
    <w:panose1 w:val="00000000000000000000"/>
    <w:charset w:val="00"/>
    <w:family w:val="auto"/>
    <w:pitch w:val="default"/>
    <w:sig w:usb0="00000000" w:usb1="00000000" w:usb2="00000000" w:usb3="00000000" w:csb0="00000000" w:csb1="00000000"/>
  </w:font>
  <w:font w:name="Songti SC">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CB6C">
    <w:pPr>
      <w:pStyle w:val="27"/>
      <w:jc w:val="right"/>
      <w:rPr>
        <w:rFonts w:ascii="宋体" w:cs="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0C22">
    <w:pPr>
      <w:pStyle w:val="27"/>
      <w:tabs>
        <w:tab w:val="left" w:pos="6252"/>
        <w:tab w:val="left" w:pos="7440"/>
        <w:tab w:val="clear" w:pos="8306"/>
      </w:tabs>
      <w:rPr>
        <w:rFonts w:hint="eastAsia"/>
        <w:lang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64B9F">
                          <w:pPr>
                            <w:pStyle w:val="27"/>
                          </w:pPr>
                          <w:r>
                            <w:t xml:space="preserve">第 </w:t>
                          </w:r>
                          <w:r>
                            <w:fldChar w:fldCharType="begin"/>
                          </w:r>
                          <w:r>
                            <w:instrText xml:space="preserve"> PAGE  \* MERGEFORMAT </w:instrText>
                          </w:r>
                          <w:r>
                            <w:fldChar w:fldCharType="separate"/>
                          </w:r>
                          <w:r>
                            <w:t>73</w:t>
                          </w:r>
                          <w:r>
                            <w:fldChar w:fldCharType="end"/>
                          </w:r>
                          <w:r>
                            <w:t xml:space="preserve"> 页 共 </w:t>
                          </w:r>
                          <w:r>
                            <w:rPr>
                              <w:rFonts w:hint="eastAsia"/>
                              <w:lang w:val="en-US" w:eastAsia="zh-CN"/>
                            </w:rPr>
                            <w:t>137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064B9F">
                    <w:pPr>
                      <w:pStyle w:val="27"/>
                    </w:pPr>
                    <w:r>
                      <w:t xml:space="preserve">第 </w:t>
                    </w:r>
                    <w:r>
                      <w:fldChar w:fldCharType="begin"/>
                    </w:r>
                    <w:r>
                      <w:instrText xml:space="preserve"> PAGE  \* MERGEFORMAT </w:instrText>
                    </w:r>
                    <w:r>
                      <w:fldChar w:fldCharType="separate"/>
                    </w:r>
                    <w:r>
                      <w:t>73</w:t>
                    </w:r>
                    <w:r>
                      <w:fldChar w:fldCharType="end"/>
                    </w:r>
                    <w:r>
                      <w:t xml:space="preserve"> 页 共 </w:t>
                    </w:r>
                    <w:r>
                      <w:rPr>
                        <w:rFonts w:hint="eastAsia"/>
                        <w:lang w:val="en-US" w:eastAsia="zh-CN"/>
                      </w:rPr>
                      <w:t>137</w:t>
                    </w:r>
                    <w:r>
                      <w:t xml:space="preserve"> 页</w:t>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D7B1D">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2pt;margin-top:0pt;height:144pt;width:144pt;mso-position-horizontal-relative:margin;mso-wrap-style:none;z-index:251666432;mso-width-relative:page;mso-height-relative:page;" filled="f" stroked="f" coordsize="21600,21600" o:gfxdata="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MF/b9QAAAAIAQAADwAAAAAAAAABACAAAAAiAAAAZHJzL2Rvd25yZXYueG1sUEsB&#10;AhQAFAAAAAgAh07iQBEhxuIyAgAAYwQAAA4AAAAAAAAAAQAgAAAAIwEAAGRycy9lMm9Eb2MueG1s&#10;UEsFBgAAAAAGAAYAWQEAAMcFAAAAAA==&#10;">
              <v:fill on="f" focussize="0,0"/>
              <v:stroke on="f" weight="0.5pt"/>
              <v:imagedata o:title=""/>
              <o:lock v:ext="edit" aspectratio="f"/>
              <v:textbox inset="0mm,0mm,0mm,0mm" style="mso-fit-shape-to-text:t;">
                <w:txbxContent>
                  <w:p w14:paraId="46CD7B1D">
                    <w:pPr>
                      <w:pStyle w:val="27"/>
                    </w:pPr>
                  </w:p>
                </w:txbxContent>
              </v:textbox>
            </v:shape>
          </w:pict>
        </mc:Fallback>
      </mc:AlternateContent>
    </w:r>
  </w:p>
  <w:p w14:paraId="1DF317C8">
    <w:pPr>
      <w:pStyle w:val="27"/>
      <w:tabs>
        <w:tab w:val="left" w:pos="6012"/>
        <w:tab w:val="left" w:pos="6252"/>
        <w:tab w:val="clear" w:pos="4153"/>
        <w:tab w:val="clear" w:pos="8306"/>
      </w:tabs>
      <w:rPr>
        <w:rFonts w:hint="eastAsia"/>
        <w:lang w:eastAsia="zh-CN"/>
      </w:rPr>
    </w:pPr>
    <w:r>
      <w:rPr>
        <w:rFonts w:hint="eastAsia"/>
        <w:lang w:eastAsia="zh-CN"/>
      </w:rP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A5E96">
    <w:pPr>
      <w:pStyle w:val="27"/>
      <w:tabs>
        <w:tab w:val="left" w:pos="6252"/>
        <w:tab w:val="left" w:pos="7440"/>
        <w:tab w:val="clear" w:pos="8306"/>
      </w:tabs>
      <w:rPr>
        <w:rFonts w:hint="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posOffset>2821940</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68097">
                          <w:pPr>
                            <w:pStyle w:val="2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2.2pt;margin-top:0pt;height:144pt;width:144pt;mso-position-horizontal-relative:margin;mso-wrap-style:none;z-index:251667456;mso-width-relative:page;mso-height-relative:page;" filled="f" stroked="f" coordsize="21600,21600" o:gfxdata="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wX9v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08F68097">
                    <w:pPr>
                      <w:pStyle w:val="27"/>
                    </w:pPr>
                  </w:p>
                </w:txbxContent>
              </v:textbox>
            </v:shape>
          </w:pict>
        </mc:Fallback>
      </mc:AlternateContent>
    </w:r>
  </w:p>
  <w:p w14:paraId="47EA6E71">
    <w:pPr>
      <w:pStyle w:val="27"/>
      <w:tabs>
        <w:tab w:val="left" w:pos="6012"/>
        <w:tab w:val="left" w:pos="6252"/>
        <w:tab w:val="clear" w:pos="4153"/>
        <w:tab w:val="clear" w:pos="8306"/>
      </w:tabs>
      <w:rPr>
        <w:rFonts w:hint="eastAsia"/>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CCDDA">
    <w:pPr>
      <w:pStyle w:val="27"/>
      <w:tabs>
        <w:tab w:val="center" w:pos="4819"/>
        <w:tab w:val="left" w:pos="7440"/>
      </w:tabs>
    </w:pPr>
    <w:r>
      <w:tab/>
    </w:r>
  </w:p>
  <w:p w14:paraId="2D1FFF4D">
    <w:pPr>
      <w:pStyle w:val="27"/>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B6DA2">
    <w:pPr>
      <w:pStyle w:val="2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018F5F">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9018F5F">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DFC37">
    <w:pPr>
      <w:pStyle w:val="27"/>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56CF3">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956CF3">
                    <w:pPr>
                      <w:pStyle w:val="2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137</w:t>
                    </w:r>
                    <w:r>
                      <w:t xml:space="preserve"> 页</w:t>
                    </w:r>
                  </w:p>
                </w:txbxContent>
              </v:textbox>
            </v:shape>
          </w:pict>
        </mc:Fallback>
      </mc:AlternateContent>
    </w:r>
    <w:r>
      <w:tab/>
    </w:r>
  </w:p>
  <w:p w14:paraId="4AAC8BF2">
    <w:pPr>
      <w:pStyle w:val="27"/>
      <w:ind w:right="360"/>
      <w:jc w:val="both"/>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6AEAB">
    <w:pPr>
      <w:pStyle w:val="2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E133C">
                          <w:pPr>
                            <w:pStyle w:val="2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4AE133C">
                    <w:pPr>
                      <w:pStyle w:val="2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95</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10831">
    <w:pPr>
      <w:pStyle w:val="27"/>
      <w:ind w:right="36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C9319">
                          <w:pPr>
                            <w:pStyle w:val="27"/>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137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AC9319">
                    <w:pPr>
                      <w:pStyle w:val="27"/>
                    </w:pPr>
                    <w:r>
                      <w:t xml:space="preserve">第 </w:t>
                    </w:r>
                    <w:r>
                      <w:fldChar w:fldCharType="begin"/>
                    </w:r>
                    <w:r>
                      <w:instrText xml:space="preserve"> PAGE  \* MERGEFORMAT </w:instrText>
                    </w:r>
                    <w:r>
                      <w:fldChar w:fldCharType="separate"/>
                    </w:r>
                    <w:r>
                      <w:t>34</w:t>
                    </w:r>
                    <w:r>
                      <w:fldChar w:fldCharType="end"/>
                    </w:r>
                    <w:r>
                      <w:t xml:space="preserve"> 页 共 </w:t>
                    </w:r>
                    <w:r>
                      <w:rPr>
                        <w:rFonts w:hint="eastAsia"/>
                        <w:lang w:val="en-US" w:eastAsia="zh-CN"/>
                      </w:rPr>
                      <w:t>137</w:t>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F64B1">
    <w:pPr>
      <w:pStyle w:val="27"/>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FE1BD">
                          <w:pPr>
                            <w:pStyle w:val="27"/>
                          </w:pPr>
                          <w:r>
                            <w:t xml:space="preserve">第 </w:t>
                          </w:r>
                          <w:r>
                            <w:fldChar w:fldCharType="begin"/>
                          </w:r>
                          <w:r>
                            <w:instrText xml:space="preserve"> PAGE  \* MERGEFORMAT </w:instrText>
                          </w:r>
                          <w:r>
                            <w:fldChar w:fldCharType="separate"/>
                          </w:r>
                          <w:r>
                            <w:t>67</w:t>
                          </w:r>
                          <w:r>
                            <w:fldChar w:fldCharType="end"/>
                          </w:r>
                          <w:r>
                            <w:t xml:space="preserve"> 页 共 </w:t>
                          </w:r>
                          <w:r>
                            <w:rPr>
                              <w:rFonts w:hint="eastAsia"/>
                              <w:lang w:val="en-US" w:eastAsia="zh-CN"/>
                            </w:rPr>
                            <w:t>137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9DFE1BD">
                    <w:pPr>
                      <w:pStyle w:val="27"/>
                    </w:pPr>
                    <w:r>
                      <w:t xml:space="preserve">第 </w:t>
                    </w:r>
                    <w:r>
                      <w:fldChar w:fldCharType="begin"/>
                    </w:r>
                    <w:r>
                      <w:instrText xml:space="preserve"> PAGE  \* MERGEFORMAT </w:instrText>
                    </w:r>
                    <w:r>
                      <w:fldChar w:fldCharType="separate"/>
                    </w:r>
                    <w:r>
                      <w:t>67</w:t>
                    </w:r>
                    <w:r>
                      <w:fldChar w:fldCharType="end"/>
                    </w:r>
                    <w:r>
                      <w:t xml:space="preserve"> 页 共 </w:t>
                    </w:r>
                    <w:r>
                      <w:rPr>
                        <w:rFonts w:hint="eastAsia"/>
                        <w:lang w:val="en-US" w:eastAsia="zh-CN"/>
                      </w:rPr>
                      <w:t>137</w:t>
                    </w:r>
                    <w:r>
                      <w:t xml:space="preserve"> 页</w:t>
                    </w:r>
                  </w:p>
                </w:txbxContent>
              </v:textbox>
            </v:shape>
          </w:pict>
        </mc:Fallback>
      </mc:AlternateContent>
    </w:r>
    <w:r>
      <w:tab/>
    </w:r>
  </w:p>
  <w:p w14:paraId="0CB20FA7">
    <w:pPr>
      <w:pStyle w:val="27"/>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17EE1">
    <w:pPr>
      <w:pStyle w:val="27"/>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A81FE">
                          <w:pPr>
                            <w:pStyle w:val="27"/>
                          </w:pPr>
                          <w:r>
                            <w:t xml:space="preserve">第 </w:t>
                          </w:r>
                          <w:r>
                            <w:fldChar w:fldCharType="begin"/>
                          </w:r>
                          <w:r>
                            <w:instrText xml:space="preserve"> PAGE  \* MERGEFORMAT </w:instrText>
                          </w:r>
                          <w:r>
                            <w:fldChar w:fldCharType="separate"/>
                          </w:r>
                          <w:r>
                            <w:t>68</w:t>
                          </w:r>
                          <w:r>
                            <w:fldChar w:fldCharType="end"/>
                          </w:r>
                          <w:r>
                            <w:t xml:space="preserve"> 页 共 </w:t>
                          </w:r>
                          <w:r>
                            <w:rPr>
                              <w:rFonts w:hint="eastAsia"/>
                              <w:lang w:val="en-US" w:eastAsia="zh-CN"/>
                            </w:rPr>
                            <w:t>137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3A81FE">
                    <w:pPr>
                      <w:pStyle w:val="27"/>
                    </w:pPr>
                    <w:r>
                      <w:t xml:space="preserve">第 </w:t>
                    </w:r>
                    <w:r>
                      <w:fldChar w:fldCharType="begin"/>
                    </w:r>
                    <w:r>
                      <w:instrText xml:space="preserve"> PAGE  \* MERGEFORMAT </w:instrText>
                    </w:r>
                    <w:r>
                      <w:fldChar w:fldCharType="separate"/>
                    </w:r>
                    <w:r>
                      <w:t>68</w:t>
                    </w:r>
                    <w:r>
                      <w:fldChar w:fldCharType="end"/>
                    </w:r>
                    <w:r>
                      <w:t xml:space="preserve"> 页 共 </w:t>
                    </w:r>
                    <w:r>
                      <w:rPr>
                        <w:rFonts w:hint="eastAsia"/>
                        <w:lang w:val="en-US" w:eastAsia="zh-CN"/>
                      </w:rPr>
                      <w:t>137</w:t>
                    </w:r>
                    <w:r>
                      <w:t xml:space="preserve"> 页</w:t>
                    </w:r>
                  </w:p>
                </w:txbxContent>
              </v:textbox>
            </v:shape>
          </w:pict>
        </mc:Fallback>
      </mc:AlternateContent>
    </w:r>
    <w:r>
      <w:tab/>
    </w:r>
  </w:p>
  <w:p w14:paraId="1C166626">
    <w:pPr>
      <w:pStyle w:val="27"/>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4D86">
    <w:pPr>
      <w:pStyle w:val="27"/>
    </w:pPr>
    <w:r>
      <w:rPr>
        <w:sz w:val="18"/>
      </w:rPr>
      <mc:AlternateContent>
        <mc:Choice Requires="wps">
          <w:drawing>
            <wp:anchor distT="0" distB="0" distL="114300" distR="114300" simplePos="0" relativeHeight="251665408" behindDoc="0" locked="0" layoutInCell="1" allowOverlap="1">
              <wp:simplePos x="0" y="0"/>
              <wp:positionH relativeFrom="margin">
                <wp:posOffset>2430145</wp:posOffset>
              </wp:positionH>
              <wp:positionV relativeFrom="paragraph">
                <wp:posOffset>-35560</wp:posOffset>
              </wp:positionV>
              <wp:extent cx="1077595" cy="220980"/>
              <wp:effectExtent l="0" t="0" r="0" b="0"/>
              <wp:wrapNone/>
              <wp:docPr id="17" name="文本框 17"/>
              <wp:cNvGraphicFramePr/>
              <a:graphic xmlns:a="http://schemas.openxmlformats.org/drawingml/2006/main">
                <a:graphicData uri="http://schemas.microsoft.com/office/word/2010/wordprocessingShape">
                  <wps:wsp>
                    <wps:cNvSpPr txBox="1"/>
                    <wps:spPr>
                      <a:xfrm rot="10800000" flipV="1">
                        <a:off x="0" y="0"/>
                        <a:ext cx="1077595" cy="2209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CF767">
                          <w:pPr>
                            <w:pStyle w:val="2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flip:y;margin-left:191.35pt;margin-top:-2.8pt;height:17.4pt;width:84.85pt;mso-position-horizontal-relative:margin;rotation:11796480f;z-index:251665408;mso-width-relative:page;mso-height-relative:page;" filled="f" stroked="f" coordsize="21600,21600" o:gfxdata="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BmxeK2AAAAAkBAAAPAAAAAAAAAAEA&#10;IAAAACIAAABkcnMvZG93bnJldi54bWxQSwECFAAUAAAACACHTuJAflvvG0gCAAB9BAAADgAAAAAA&#10;AAABACAAAAAnAQAAZHJzL2Uyb0RvYy54bWxQSwUGAAAAAAYABgBZAQAA4QUAAAAA&#10;">
              <v:fill on="f" focussize="0,0"/>
              <v:stroke on="f" weight="0.5pt"/>
              <v:imagedata o:title=""/>
              <o:lock v:ext="edit" aspectratio="f"/>
              <v:textbox inset="0mm,0mm,0mm,0mm">
                <w:txbxContent>
                  <w:p w14:paraId="5B8CF767">
                    <w:pPr>
                      <w:pStyle w:val="27"/>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54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7F6AC">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18CB2">
    <w:pPr>
      <w:pStyle w:val="28"/>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0827">
    <w:pPr>
      <w:pStyle w:val="28"/>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20"/>
        <w:szCs w:val="20"/>
        <w:highlight w:val="none"/>
        <w:u w:val="none"/>
        <w:lang w:val="en-US" w:eastAsia="zh-CN" w:bidi="ar-SA"/>
      </w:rPr>
      <w:t>项目名称：</w:t>
    </w:r>
    <w:r>
      <w:rPr>
        <w:rFonts w:hint="eastAsia" w:ascii="宋体" w:cs="Times New Roman"/>
        <w:kern w:val="2"/>
        <w:sz w:val="20"/>
        <w:szCs w:val="20"/>
        <w:highlight w:val="none"/>
        <w:u w:val="none"/>
        <w:lang w:val="en-US" w:eastAsia="zh-CN" w:bidi="ar-SA"/>
      </w:rPr>
      <w:t>安康职业技术学院附属小学校园文化建设一期项目      项目编号：AKSH2025-ZCS-115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2CBC0">
    <w:pPr>
      <w:pStyle w:val="28"/>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安康职业技术学院附属小学校园文化建设一期项目                        项目编号：AKSH2025-ZCS-115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370">
    <w:pPr>
      <w:pStyle w:val="28"/>
      <w:pBdr>
        <w:bottom w:val="none" w:color="auto" w:sz="0" w:space="1"/>
      </w:pBdr>
      <w:tabs>
        <w:tab w:val="left" w:pos="2799"/>
        <w:tab w:val="clear" w:pos="4153"/>
      </w:tabs>
      <w:jc w:val="left"/>
    </w:pPr>
    <w:r>
      <w:rPr>
        <w:rFonts w:hint="eastAsia" w:ascii="宋体" w:hAnsi="Calibri" w:eastAsia="宋体" w:cs="Times New Roman"/>
        <w:kern w:val="2"/>
        <w:sz w:val="20"/>
        <w:szCs w:val="20"/>
        <w:highlight w:val="none"/>
        <w:u w:val="none"/>
        <w:lang w:val="en-US" w:eastAsia="zh-CN" w:bidi="ar-SA"/>
      </w:rPr>
      <w:t>项目名称：</w:t>
    </w:r>
    <w:r>
      <w:rPr>
        <w:rFonts w:hint="eastAsia" w:ascii="宋体" w:cs="Times New Roman"/>
        <w:kern w:val="2"/>
        <w:sz w:val="20"/>
        <w:szCs w:val="20"/>
        <w:highlight w:val="none"/>
        <w:u w:val="none"/>
        <w:lang w:val="en-US" w:eastAsia="zh-CN" w:bidi="ar-SA"/>
      </w:rPr>
      <w:t>安康职业技术学院附属小学校园文化建设一期项目      项目编号：AKSH2025-ZCS-115</w:t>
    </w:r>
  </w:p>
  <w:p w14:paraId="2532394F">
    <w:pPr>
      <w:pBdr>
        <w:bottom w:val="single" w:color="auto" w:sz="4" w:space="0"/>
      </w:pBd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70F0F">
    <w:pPr>
      <w:pStyle w:val="28"/>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21"/>
        <w:szCs w:val="21"/>
        <w:highlight w:val="none"/>
        <w:u w:val="none"/>
        <w:lang w:val="en-US" w:eastAsia="zh-CN" w:bidi="ar-SA"/>
      </w:rPr>
      <w:t>项目名称：</w:t>
    </w:r>
    <w:r>
      <w:rPr>
        <w:rFonts w:hint="eastAsia" w:ascii="宋体" w:cs="Times New Roman"/>
        <w:kern w:val="2"/>
        <w:sz w:val="21"/>
        <w:szCs w:val="21"/>
        <w:highlight w:val="none"/>
        <w:u w:val="none"/>
        <w:lang w:val="en-US" w:eastAsia="zh-CN" w:bidi="ar-SA"/>
      </w:rPr>
      <w:t xml:space="preserve">安康市第二幼儿园综合改造提升项目 </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项目编号：AKSH2025-ZCS-086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CA0B0CD4"/>
    <w:multiLevelType w:val="singleLevel"/>
    <w:tmpl w:val="CA0B0CD4"/>
    <w:lvl w:ilvl="0" w:tentative="0">
      <w:start w:val="1"/>
      <w:numFmt w:val="decimal"/>
      <w:lvlText w:val="%1"/>
      <w:lvlJc w:val="left"/>
      <w:pPr>
        <w:tabs>
          <w:tab w:val="left" w:pos="420"/>
        </w:tabs>
        <w:ind w:left="425" w:leftChars="0" w:hanging="425" w:firstLineChars="0"/>
      </w:pPr>
      <w:rPr>
        <w:rFonts w:hint="default"/>
      </w:rPr>
    </w:lvl>
  </w:abstractNum>
  <w:abstractNum w:abstractNumId="2">
    <w:nsid w:val="CC260F63"/>
    <w:multiLevelType w:val="singleLevel"/>
    <w:tmpl w:val="CC260F63"/>
    <w:lvl w:ilvl="0" w:tentative="0">
      <w:start w:val="1"/>
      <w:numFmt w:val="decimal"/>
      <w:pStyle w:val="13"/>
      <w:lvlText w:val="%1."/>
      <w:lvlJc w:val="left"/>
      <w:pPr>
        <w:tabs>
          <w:tab w:val="left" w:pos="780"/>
        </w:tabs>
        <w:ind w:left="780" w:hanging="360"/>
      </w:pPr>
    </w:lvl>
  </w:abstractNum>
  <w:abstractNum w:abstractNumId="3">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4">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6">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7"/>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abstractNum w:abstractNumId="7">
    <w:nsid w:val="7E02D276"/>
    <w:multiLevelType w:val="singleLevel"/>
    <w:tmpl w:val="7E02D276"/>
    <w:lvl w:ilvl="0" w:tentative="0">
      <w:start w:val="3"/>
      <w:numFmt w:val="chineseCounting"/>
      <w:suff w:val="nothing"/>
      <w:lvlText w:val="%1、"/>
      <w:lvlJc w:val="left"/>
      <w:rPr>
        <w:rFonts w:hint="eastAsia"/>
      </w:rPr>
    </w:lvl>
  </w:abstractNum>
  <w:num w:numId="1">
    <w:abstractNumId w:val="2"/>
  </w:num>
  <w:num w:numId="2">
    <w:abstractNumId w:val="6"/>
  </w:num>
  <w:num w:numId="3">
    <w:abstractNumId w:val="1"/>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dit="forms" w:enforcement="1" w:cryptProviderType="rsaFull" w:cryptAlgorithmClass="hash" w:cryptAlgorithmType="typeAny" w:cryptAlgorithmSid="4" w:cryptSpinCount="0" w:hash="VB993CvMI1pSc6j59vFnwtG961Q=" w:salt="sim+K3Q4hwKHl3HxWJDUoA=="/>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69D4"/>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5F481F"/>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26300"/>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56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14BB"/>
    <w:rsid w:val="00DF2C8E"/>
    <w:rsid w:val="00E0133F"/>
    <w:rsid w:val="00E02DF2"/>
    <w:rsid w:val="00E0321A"/>
    <w:rsid w:val="00E03EEB"/>
    <w:rsid w:val="00E04145"/>
    <w:rsid w:val="00E0624C"/>
    <w:rsid w:val="00E07D6D"/>
    <w:rsid w:val="00E11336"/>
    <w:rsid w:val="00E15315"/>
    <w:rsid w:val="00E24AFE"/>
    <w:rsid w:val="00E2593E"/>
    <w:rsid w:val="00E30304"/>
    <w:rsid w:val="00E33229"/>
    <w:rsid w:val="00E4529A"/>
    <w:rsid w:val="00E54610"/>
    <w:rsid w:val="00E55562"/>
    <w:rsid w:val="00E57423"/>
    <w:rsid w:val="00E57D7D"/>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A4012F"/>
    <w:rsid w:val="01AC2FBF"/>
    <w:rsid w:val="01BC4501"/>
    <w:rsid w:val="01BE2DCB"/>
    <w:rsid w:val="01DA363D"/>
    <w:rsid w:val="01E21263"/>
    <w:rsid w:val="01F90F7C"/>
    <w:rsid w:val="020600F6"/>
    <w:rsid w:val="02064B47"/>
    <w:rsid w:val="021653B1"/>
    <w:rsid w:val="022D433C"/>
    <w:rsid w:val="023615AF"/>
    <w:rsid w:val="02374638"/>
    <w:rsid w:val="023C7D0C"/>
    <w:rsid w:val="024261A6"/>
    <w:rsid w:val="02854F8C"/>
    <w:rsid w:val="02AD4E24"/>
    <w:rsid w:val="02C35221"/>
    <w:rsid w:val="02C56FBB"/>
    <w:rsid w:val="02C84988"/>
    <w:rsid w:val="02CB14A4"/>
    <w:rsid w:val="02E57ADC"/>
    <w:rsid w:val="02EE4F52"/>
    <w:rsid w:val="02F61685"/>
    <w:rsid w:val="02FA17E2"/>
    <w:rsid w:val="02FD5BFC"/>
    <w:rsid w:val="02FE73C3"/>
    <w:rsid w:val="030A0C9E"/>
    <w:rsid w:val="031B402A"/>
    <w:rsid w:val="03226FE8"/>
    <w:rsid w:val="03442B37"/>
    <w:rsid w:val="03442ED4"/>
    <w:rsid w:val="0345287B"/>
    <w:rsid w:val="034C725D"/>
    <w:rsid w:val="035A2E3C"/>
    <w:rsid w:val="03600692"/>
    <w:rsid w:val="036B64E8"/>
    <w:rsid w:val="038500F8"/>
    <w:rsid w:val="03982137"/>
    <w:rsid w:val="03C10C9F"/>
    <w:rsid w:val="03C921C1"/>
    <w:rsid w:val="03E616A3"/>
    <w:rsid w:val="03FD053E"/>
    <w:rsid w:val="040B7728"/>
    <w:rsid w:val="040D5331"/>
    <w:rsid w:val="04115E30"/>
    <w:rsid w:val="042475F2"/>
    <w:rsid w:val="04367644"/>
    <w:rsid w:val="044912F8"/>
    <w:rsid w:val="045B26AD"/>
    <w:rsid w:val="045F7B15"/>
    <w:rsid w:val="046D2F85"/>
    <w:rsid w:val="0491754A"/>
    <w:rsid w:val="04CB26A7"/>
    <w:rsid w:val="04CD0688"/>
    <w:rsid w:val="04CE3D21"/>
    <w:rsid w:val="04D502BA"/>
    <w:rsid w:val="04DA7FAF"/>
    <w:rsid w:val="04DF4866"/>
    <w:rsid w:val="04F06D3D"/>
    <w:rsid w:val="050438CD"/>
    <w:rsid w:val="051F520F"/>
    <w:rsid w:val="05263B5D"/>
    <w:rsid w:val="052B0940"/>
    <w:rsid w:val="053973B5"/>
    <w:rsid w:val="05402991"/>
    <w:rsid w:val="05445A1E"/>
    <w:rsid w:val="054E1CE0"/>
    <w:rsid w:val="056C728C"/>
    <w:rsid w:val="057A7F6E"/>
    <w:rsid w:val="05A377A7"/>
    <w:rsid w:val="05BB6053"/>
    <w:rsid w:val="05D137D6"/>
    <w:rsid w:val="05D27302"/>
    <w:rsid w:val="05E360D9"/>
    <w:rsid w:val="05FA123D"/>
    <w:rsid w:val="05FB4E02"/>
    <w:rsid w:val="05FF224E"/>
    <w:rsid w:val="060454DB"/>
    <w:rsid w:val="06110D47"/>
    <w:rsid w:val="063F6A07"/>
    <w:rsid w:val="0648365F"/>
    <w:rsid w:val="06587E65"/>
    <w:rsid w:val="065A46B0"/>
    <w:rsid w:val="065B3B93"/>
    <w:rsid w:val="066D1D57"/>
    <w:rsid w:val="06B12629"/>
    <w:rsid w:val="06BC06C6"/>
    <w:rsid w:val="06BD3616"/>
    <w:rsid w:val="06BE30D0"/>
    <w:rsid w:val="06CD112D"/>
    <w:rsid w:val="06D3561E"/>
    <w:rsid w:val="06D505D2"/>
    <w:rsid w:val="06DC7813"/>
    <w:rsid w:val="06E56C12"/>
    <w:rsid w:val="06FD5DC2"/>
    <w:rsid w:val="07224610"/>
    <w:rsid w:val="07283BBC"/>
    <w:rsid w:val="0730481F"/>
    <w:rsid w:val="073278A0"/>
    <w:rsid w:val="073E5E68"/>
    <w:rsid w:val="07612C2A"/>
    <w:rsid w:val="07621A18"/>
    <w:rsid w:val="077166EC"/>
    <w:rsid w:val="07892C9E"/>
    <w:rsid w:val="079C1EB4"/>
    <w:rsid w:val="07BC5F2C"/>
    <w:rsid w:val="07BE007D"/>
    <w:rsid w:val="07E562BD"/>
    <w:rsid w:val="07FC0B21"/>
    <w:rsid w:val="07FC0D88"/>
    <w:rsid w:val="08145F16"/>
    <w:rsid w:val="08366DA4"/>
    <w:rsid w:val="084D4872"/>
    <w:rsid w:val="086B3F4E"/>
    <w:rsid w:val="086F75C9"/>
    <w:rsid w:val="087D1536"/>
    <w:rsid w:val="089E6E52"/>
    <w:rsid w:val="08B16FB6"/>
    <w:rsid w:val="08B8390C"/>
    <w:rsid w:val="08E53CD3"/>
    <w:rsid w:val="08E74CA6"/>
    <w:rsid w:val="090A42F6"/>
    <w:rsid w:val="092266DC"/>
    <w:rsid w:val="09271A18"/>
    <w:rsid w:val="093954D3"/>
    <w:rsid w:val="0949327F"/>
    <w:rsid w:val="097A7578"/>
    <w:rsid w:val="09856129"/>
    <w:rsid w:val="098F4594"/>
    <w:rsid w:val="099106B6"/>
    <w:rsid w:val="09913C41"/>
    <w:rsid w:val="09A147B1"/>
    <w:rsid w:val="09AA6D36"/>
    <w:rsid w:val="09C33728"/>
    <w:rsid w:val="09CF513B"/>
    <w:rsid w:val="09D41DD9"/>
    <w:rsid w:val="09E25AD9"/>
    <w:rsid w:val="09EA213D"/>
    <w:rsid w:val="09F75DA1"/>
    <w:rsid w:val="0A0106F5"/>
    <w:rsid w:val="0A0976BB"/>
    <w:rsid w:val="0A14041D"/>
    <w:rsid w:val="0A182BFC"/>
    <w:rsid w:val="0A2166A1"/>
    <w:rsid w:val="0A367760"/>
    <w:rsid w:val="0A3E3F88"/>
    <w:rsid w:val="0A56239E"/>
    <w:rsid w:val="0A5E76B4"/>
    <w:rsid w:val="0A672A35"/>
    <w:rsid w:val="0A706A46"/>
    <w:rsid w:val="0A891706"/>
    <w:rsid w:val="0A9E72DA"/>
    <w:rsid w:val="0AC92697"/>
    <w:rsid w:val="0AE54C46"/>
    <w:rsid w:val="0AEE50E0"/>
    <w:rsid w:val="0AFC5610"/>
    <w:rsid w:val="0B224DC6"/>
    <w:rsid w:val="0B36617C"/>
    <w:rsid w:val="0B561C5B"/>
    <w:rsid w:val="0B5D1A85"/>
    <w:rsid w:val="0B5D1E36"/>
    <w:rsid w:val="0B651A2B"/>
    <w:rsid w:val="0B741EC5"/>
    <w:rsid w:val="0B80375C"/>
    <w:rsid w:val="0BA8707A"/>
    <w:rsid w:val="0BB5243F"/>
    <w:rsid w:val="0BE50B71"/>
    <w:rsid w:val="0BED26A5"/>
    <w:rsid w:val="0BF91A7F"/>
    <w:rsid w:val="0C0A394D"/>
    <w:rsid w:val="0C230DF6"/>
    <w:rsid w:val="0C495E24"/>
    <w:rsid w:val="0C4A5A7C"/>
    <w:rsid w:val="0C5F0865"/>
    <w:rsid w:val="0C786384"/>
    <w:rsid w:val="0C943AA2"/>
    <w:rsid w:val="0CB329CB"/>
    <w:rsid w:val="0CB5191B"/>
    <w:rsid w:val="0CB6728F"/>
    <w:rsid w:val="0CCE2B10"/>
    <w:rsid w:val="0CE1187B"/>
    <w:rsid w:val="0CFD25BD"/>
    <w:rsid w:val="0D1F6213"/>
    <w:rsid w:val="0D29243C"/>
    <w:rsid w:val="0D371B9D"/>
    <w:rsid w:val="0D452987"/>
    <w:rsid w:val="0D462DD6"/>
    <w:rsid w:val="0D5154EF"/>
    <w:rsid w:val="0D62596E"/>
    <w:rsid w:val="0D6C19EE"/>
    <w:rsid w:val="0D750F79"/>
    <w:rsid w:val="0D7B32BC"/>
    <w:rsid w:val="0D8458C4"/>
    <w:rsid w:val="0D933F5C"/>
    <w:rsid w:val="0DA15FB7"/>
    <w:rsid w:val="0DA67FA3"/>
    <w:rsid w:val="0DA800E4"/>
    <w:rsid w:val="0DC3433B"/>
    <w:rsid w:val="0DDA3736"/>
    <w:rsid w:val="0DEA610A"/>
    <w:rsid w:val="0E005C7A"/>
    <w:rsid w:val="0E0C42FA"/>
    <w:rsid w:val="0E2E429C"/>
    <w:rsid w:val="0E381521"/>
    <w:rsid w:val="0E475B7F"/>
    <w:rsid w:val="0E69691F"/>
    <w:rsid w:val="0EA458BA"/>
    <w:rsid w:val="0EA91CC7"/>
    <w:rsid w:val="0EC30E30"/>
    <w:rsid w:val="0EC315C6"/>
    <w:rsid w:val="0EC875FE"/>
    <w:rsid w:val="0EE00EC5"/>
    <w:rsid w:val="0EEC44E6"/>
    <w:rsid w:val="0EFD2AF6"/>
    <w:rsid w:val="0F03025E"/>
    <w:rsid w:val="0F1C13DE"/>
    <w:rsid w:val="0F2A5FF8"/>
    <w:rsid w:val="0F3F00D1"/>
    <w:rsid w:val="0F537409"/>
    <w:rsid w:val="0F79260C"/>
    <w:rsid w:val="0F8710AA"/>
    <w:rsid w:val="0F987E27"/>
    <w:rsid w:val="0FA7650A"/>
    <w:rsid w:val="0FBB76E3"/>
    <w:rsid w:val="0FC54506"/>
    <w:rsid w:val="0FC66DA3"/>
    <w:rsid w:val="0FD20B69"/>
    <w:rsid w:val="0FD61CDB"/>
    <w:rsid w:val="0FF46D31"/>
    <w:rsid w:val="100E0796"/>
    <w:rsid w:val="101D1E30"/>
    <w:rsid w:val="10204FBD"/>
    <w:rsid w:val="10252948"/>
    <w:rsid w:val="10372E26"/>
    <w:rsid w:val="103966FB"/>
    <w:rsid w:val="106C132D"/>
    <w:rsid w:val="10797237"/>
    <w:rsid w:val="108E6DDE"/>
    <w:rsid w:val="10DD209D"/>
    <w:rsid w:val="10FF1E8F"/>
    <w:rsid w:val="118013C7"/>
    <w:rsid w:val="118D5872"/>
    <w:rsid w:val="11945D42"/>
    <w:rsid w:val="119963B1"/>
    <w:rsid w:val="119D753D"/>
    <w:rsid w:val="11B361D3"/>
    <w:rsid w:val="11BB4D58"/>
    <w:rsid w:val="11BB6630"/>
    <w:rsid w:val="11DE33DC"/>
    <w:rsid w:val="11F34DC7"/>
    <w:rsid w:val="12793BBE"/>
    <w:rsid w:val="127B5FEA"/>
    <w:rsid w:val="127C4C76"/>
    <w:rsid w:val="128C33F4"/>
    <w:rsid w:val="128E256D"/>
    <w:rsid w:val="12904AC4"/>
    <w:rsid w:val="12EF690E"/>
    <w:rsid w:val="131A7145"/>
    <w:rsid w:val="131C06AC"/>
    <w:rsid w:val="133A4EB7"/>
    <w:rsid w:val="13487675"/>
    <w:rsid w:val="134E1705"/>
    <w:rsid w:val="13631AD8"/>
    <w:rsid w:val="137447B2"/>
    <w:rsid w:val="13830E2C"/>
    <w:rsid w:val="138B694C"/>
    <w:rsid w:val="138D11BC"/>
    <w:rsid w:val="139D2FCC"/>
    <w:rsid w:val="13D84C83"/>
    <w:rsid w:val="13E250F3"/>
    <w:rsid w:val="13EA285B"/>
    <w:rsid w:val="13F84F7A"/>
    <w:rsid w:val="142468C7"/>
    <w:rsid w:val="143C5260"/>
    <w:rsid w:val="14661880"/>
    <w:rsid w:val="149C20CC"/>
    <w:rsid w:val="14AF4B49"/>
    <w:rsid w:val="14B45A92"/>
    <w:rsid w:val="14BE16BC"/>
    <w:rsid w:val="14D7452C"/>
    <w:rsid w:val="14F74BCE"/>
    <w:rsid w:val="14F838A9"/>
    <w:rsid w:val="15164403"/>
    <w:rsid w:val="15273101"/>
    <w:rsid w:val="153062F0"/>
    <w:rsid w:val="153E2DB6"/>
    <w:rsid w:val="15512064"/>
    <w:rsid w:val="15550B09"/>
    <w:rsid w:val="155550C1"/>
    <w:rsid w:val="15576ACE"/>
    <w:rsid w:val="1558083F"/>
    <w:rsid w:val="1568217F"/>
    <w:rsid w:val="15761223"/>
    <w:rsid w:val="15784E47"/>
    <w:rsid w:val="157C2A57"/>
    <w:rsid w:val="157F4852"/>
    <w:rsid w:val="159517A5"/>
    <w:rsid w:val="15A74B21"/>
    <w:rsid w:val="15B17473"/>
    <w:rsid w:val="15C65D30"/>
    <w:rsid w:val="15E23CA8"/>
    <w:rsid w:val="15F75500"/>
    <w:rsid w:val="15F829AC"/>
    <w:rsid w:val="15FA6095"/>
    <w:rsid w:val="165C73DE"/>
    <w:rsid w:val="166B3507"/>
    <w:rsid w:val="166F203B"/>
    <w:rsid w:val="16A11295"/>
    <w:rsid w:val="16C2284B"/>
    <w:rsid w:val="16CB423B"/>
    <w:rsid w:val="16D90A2F"/>
    <w:rsid w:val="16D95682"/>
    <w:rsid w:val="16DF192C"/>
    <w:rsid w:val="17062F69"/>
    <w:rsid w:val="171750B3"/>
    <w:rsid w:val="17423544"/>
    <w:rsid w:val="17450DD5"/>
    <w:rsid w:val="17575561"/>
    <w:rsid w:val="17575DF8"/>
    <w:rsid w:val="1759140F"/>
    <w:rsid w:val="17620A24"/>
    <w:rsid w:val="17756D10"/>
    <w:rsid w:val="1779199A"/>
    <w:rsid w:val="17907B2D"/>
    <w:rsid w:val="179530C5"/>
    <w:rsid w:val="179944DC"/>
    <w:rsid w:val="17A06173"/>
    <w:rsid w:val="17A45AA8"/>
    <w:rsid w:val="17B56054"/>
    <w:rsid w:val="17BB323B"/>
    <w:rsid w:val="17CB4BCC"/>
    <w:rsid w:val="17DF536C"/>
    <w:rsid w:val="17EA0C48"/>
    <w:rsid w:val="18120EEB"/>
    <w:rsid w:val="18163EED"/>
    <w:rsid w:val="181B6EE1"/>
    <w:rsid w:val="181C4CF1"/>
    <w:rsid w:val="182B6938"/>
    <w:rsid w:val="183D0E38"/>
    <w:rsid w:val="1841587E"/>
    <w:rsid w:val="185D0505"/>
    <w:rsid w:val="18630E03"/>
    <w:rsid w:val="186F3E63"/>
    <w:rsid w:val="187857E7"/>
    <w:rsid w:val="187B19AA"/>
    <w:rsid w:val="18811F09"/>
    <w:rsid w:val="188321C6"/>
    <w:rsid w:val="18921717"/>
    <w:rsid w:val="189B3AC2"/>
    <w:rsid w:val="18A25EE0"/>
    <w:rsid w:val="18AD6D67"/>
    <w:rsid w:val="18B527EC"/>
    <w:rsid w:val="18D3007D"/>
    <w:rsid w:val="18D53492"/>
    <w:rsid w:val="19094ED0"/>
    <w:rsid w:val="190D3CF6"/>
    <w:rsid w:val="190E1B7D"/>
    <w:rsid w:val="192F739D"/>
    <w:rsid w:val="193C6BC6"/>
    <w:rsid w:val="195C4FB0"/>
    <w:rsid w:val="196C2D76"/>
    <w:rsid w:val="1998697F"/>
    <w:rsid w:val="199926F8"/>
    <w:rsid w:val="19A35324"/>
    <w:rsid w:val="19B4308D"/>
    <w:rsid w:val="19DC5DE9"/>
    <w:rsid w:val="19E42EEC"/>
    <w:rsid w:val="19E608EA"/>
    <w:rsid w:val="19E7490A"/>
    <w:rsid w:val="19FC4F49"/>
    <w:rsid w:val="1A206E13"/>
    <w:rsid w:val="1A304E0A"/>
    <w:rsid w:val="1A324F2D"/>
    <w:rsid w:val="1A462475"/>
    <w:rsid w:val="1A542986"/>
    <w:rsid w:val="1A6612FE"/>
    <w:rsid w:val="1A6E4083"/>
    <w:rsid w:val="1A754C02"/>
    <w:rsid w:val="1A7B32D9"/>
    <w:rsid w:val="1A855D7B"/>
    <w:rsid w:val="1AB71087"/>
    <w:rsid w:val="1AC06A39"/>
    <w:rsid w:val="1ACC4F36"/>
    <w:rsid w:val="1AE043B8"/>
    <w:rsid w:val="1AF11218"/>
    <w:rsid w:val="1AF44A0B"/>
    <w:rsid w:val="1B115D3C"/>
    <w:rsid w:val="1B1E0896"/>
    <w:rsid w:val="1B2A7AAB"/>
    <w:rsid w:val="1B306794"/>
    <w:rsid w:val="1B351FAC"/>
    <w:rsid w:val="1B3B23A6"/>
    <w:rsid w:val="1B483F91"/>
    <w:rsid w:val="1B614048"/>
    <w:rsid w:val="1B6C2973"/>
    <w:rsid w:val="1B6C41BD"/>
    <w:rsid w:val="1B807337"/>
    <w:rsid w:val="1BA47C58"/>
    <w:rsid w:val="1BB80F43"/>
    <w:rsid w:val="1BC170B5"/>
    <w:rsid w:val="1BC63CDD"/>
    <w:rsid w:val="1BC85289"/>
    <w:rsid w:val="1BD47A17"/>
    <w:rsid w:val="1BDC02C0"/>
    <w:rsid w:val="1BEB4B83"/>
    <w:rsid w:val="1BF0529D"/>
    <w:rsid w:val="1C415F19"/>
    <w:rsid w:val="1C446BE5"/>
    <w:rsid w:val="1C5A0FCE"/>
    <w:rsid w:val="1C6D0873"/>
    <w:rsid w:val="1C915866"/>
    <w:rsid w:val="1CC22F08"/>
    <w:rsid w:val="1CC96E50"/>
    <w:rsid w:val="1CD84A63"/>
    <w:rsid w:val="1CE4569C"/>
    <w:rsid w:val="1CF15954"/>
    <w:rsid w:val="1D295B40"/>
    <w:rsid w:val="1D385997"/>
    <w:rsid w:val="1D395687"/>
    <w:rsid w:val="1D5D57EA"/>
    <w:rsid w:val="1D5E31C4"/>
    <w:rsid w:val="1D6B0D1C"/>
    <w:rsid w:val="1D6F3EE6"/>
    <w:rsid w:val="1D8D5C15"/>
    <w:rsid w:val="1DA04055"/>
    <w:rsid w:val="1DA31A6F"/>
    <w:rsid w:val="1DB51F23"/>
    <w:rsid w:val="1DC65199"/>
    <w:rsid w:val="1DE55082"/>
    <w:rsid w:val="1DEB7A42"/>
    <w:rsid w:val="1DF61EC7"/>
    <w:rsid w:val="1DF97E9A"/>
    <w:rsid w:val="1E086E80"/>
    <w:rsid w:val="1E0A3BC4"/>
    <w:rsid w:val="1E0B7D87"/>
    <w:rsid w:val="1E145CF3"/>
    <w:rsid w:val="1E453433"/>
    <w:rsid w:val="1E4B44C2"/>
    <w:rsid w:val="1E5E18A6"/>
    <w:rsid w:val="1EC331FD"/>
    <w:rsid w:val="1F1F3A24"/>
    <w:rsid w:val="1F206854"/>
    <w:rsid w:val="1F244EC9"/>
    <w:rsid w:val="1F514A73"/>
    <w:rsid w:val="1F5A3842"/>
    <w:rsid w:val="1F690A75"/>
    <w:rsid w:val="1F78690B"/>
    <w:rsid w:val="1F7977EE"/>
    <w:rsid w:val="1F895E51"/>
    <w:rsid w:val="1FA073B6"/>
    <w:rsid w:val="1FA37E2C"/>
    <w:rsid w:val="1FAB0A8F"/>
    <w:rsid w:val="1FB12B7F"/>
    <w:rsid w:val="20025D99"/>
    <w:rsid w:val="203A68C1"/>
    <w:rsid w:val="2054435F"/>
    <w:rsid w:val="205E2FD5"/>
    <w:rsid w:val="20670906"/>
    <w:rsid w:val="206B04F3"/>
    <w:rsid w:val="207B2B57"/>
    <w:rsid w:val="20933A77"/>
    <w:rsid w:val="20971013"/>
    <w:rsid w:val="209D643B"/>
    <w:rsid w:val="20A77C09"/>
    <w:rsid w:val="20AB1B5C"/>
    <w:rsid w:val="20E03EA8"/>
    <w:rsid w:val="20EB1A8B"/>
    <w:rsid w:val="20F546B7"/>
    <w:rsid w:val="211072FD"/>
    <w:rsid w:val="211D78B0"/>
    <w:rsid w:val="21262AC3"/>
    <w:rsid w:val="212E72D0"/>
    <w:rsid w:val="213C76E2"/>
    <w:rsid w:val="213E32F0"/>
    <w:rsid w:val="2149131F"/>
    <w:rsid w:val="2149340F"/>
    <w:rsid w:val="214E43E5"/>
    <w:rsid w:val="2169706D"/>
    <w:rsid w:val="216D3965"/>
    <w:rsid w:val="21871088"/>
    <w:rsid w:val="21AB746C"/>
    <w:rsid w:val="21B510F0"/>
    <w:rsid w:val="21B53414"/>
    <w:rsid w:val="21E5038E"/>
    <w:rsid w:val="21E8206B"/>
    <w:rsid w:val="21F7445F"/>
    <w:rsid w:val="220426D8"/>
    <w:rsid w:val="223E6CF8"/>
    <w:rsid w:val="224156DA"/>
    <w:rsid w:val="22421B7E"/>
    <w:rsid w:val="2243364A"/>
    <w:rsid w:val="226823A3"/>
    <w:rsid w:val="226E790C"/>
    <w:rsid w:val="22791318"/>
    <w:rsid w:val="227C1E95"/>
    <w:rsid w:val="22A73267"/>
    <w:rsid w:val="22A77C33"/>
    <w:rsid w:val="22AF5BBC"/>
    <w:rsid w:val="22B34254"/>
    <w:rsid w:val="22C677C0"/>
    <w:rsid w:val="22CD1033"/>
    <w:rsid w:val="22D327D6"/>
    <w:rsid w:val="22DD3C85"/>
    <w:rsid w:val="22E25187"/>
    <w:rsid w:val="22EC5646"/>
    <w:rsid w:val="22FA0357"/>
    <w:rsid w:val="231E2A4C"/>
    <w:rsid w:val="231F34A9"/>
    <w:rsid w:val="231F5A1C"/>
    <w:rsid w:val="235558E1"/>
    <w:rsid w:val="23740A0F"/>
    <w:rsid w:val="23773046"/>
    <w:rsid w:val="2386532A"/>
    <w:rsid w:val="238A31D0"/>
    <w:rsid w:val="23A2444D"/>
    <w:rsid w:val="23B42767"/>
    <w:rsid w:val="23DA4B14"/>
    <w:rsid w:val="23E303FA"/>
    <w:rsid w:val="23EB5574"/>
    <w:rsid w:val="23F911BA"/>
    <w:rsid w:val="23FE56CB"/>
    <w:rsid w:val="23FF49C8"/>
    <w:rsid w:val="2406098A"/>
    <w:rsid w:val="242D516F"/>
    <w:rsid w:val="24333BE3"/>
    <w:rsid w:val="244F40DF"/>
    <w:rsid w:val="245247ED"/>
    <w:rsid w:val="24575A93"/>
    <w:rsid w:val="2478250B"/>
    <w:rsid w:val="24BF3406"/>
    <w:rsid w:val="24F15B79"/>
    <w:rsid w:val="24F86524"/>
    <w:rsid w:val="24FE0C07"/>
    <w:rsid w:val="2508212D"/>
    <w:rsid w:val="251D0807"/>
    <w:rsid w:val="252B038C"/>
    <w:rsid w:val="252E1698"/>
    <w:rsid w:val="2542651B"/>
    <w:rsid w:val="2550000C"/>
    <w:rsid w:val="255423C3"/>
    <w:rsid w:val="25543DDA"/>
    <w:rsid w:val="255F7AD2"/>
    <w:rsid w:val="2562439C"/>
    <w:rsid w:val="256D4FBD"/>
    <w:rsid w:val="25710085"/>
    <w:rsid w:val="25777033"/>
    <w:rsid w:val="257E016B"/>
    <w:rsid w:val="25A102E9"/>
    <w:rsid w:val="25A84311"/>
    <w:rsid w:val="25AA58E4"/>
    <w:rsid w:val="25AD6D4C"/>
    <w:rsid w:val="25B05051"/>
    <w:rsid w:val="25B52A47"/>
    <w:rsid w:val="25C10491"/>
    <w:rsid w:val="25C46D47"/>
    <w:rsid w:val="25C92A61"/>
    <w:rsid w:val="25CE035B"/>
    <w:rsid w:val="25E074E7"/>
    <w:rsid w:val="25EE4017"/>
    <w:rsid w:val="25F97290"/>
    <w:rsid w:val="260D24A3"/>
    <w:rsid w:val="26217CFD"/>
    <w:rsid w:val="26223B26"/>
    <w:rsid w:val="26241D26"/>
    <w:rsid w:val="2627224F"/>
    <w:rsid w:val="26396DF4"/>
    <w:rsid w:val="26435EC5"/>
    <w:rsid w:val="26461511"/>
    <w:rsid w:val="265B0A5D"/>
    <w:rsid w:val="265E2E60"/>
    <w:rsid w:val="266360FF"/>
    <w:rsid w:val="266B72B6"/>
    <w:rsid w:val="266C4868"/>
    <w:rsid w:val="269D762C"/>
    <w:rsid w:val="269E30FB"/>
    <w:rsid w:val="26A10A3D"/>
    <w:rsid w:val="26B75F6B"/>
    <w:rsid w:val="26C976F8"/>
    <w:rsid w:val="26D60639"/>
    <w:rsid w:val="26E45A12"/>
    <w:rsid w:val="26EF72E5"/>
    <w:rsid w:val="26FC4A2E"/>
    <w:rsid w:val="26FF3381"/>
    <w:rsid w:val="27004A9E"/>
    <w:rsid w:val="270A6172"/>
    <w:rsid w:val="270B0E4A"/>
    <w:rsid w:val="2714654E"/>
    <w:rsid w:val="27180E6A"/>
    <w:rsid w:val="271E393C"/>
    <w:rsid w:val="271E669F"/>
    <w:rsid w:val="272E6A36"/>
    <w:rsid w:val="27333A9E"/>
    <w:rsid w:val="273D5A6D"/>
    <w:rsid w:val="274023D4"/>
    <w:rsid w:val="274253D5"/>
    <w:rsid w:val="27486482"/>
    <w:rsid w:val="27663E92"/>
    <w:rsid w:val="276D74EC"/>
    <w:rsid w:val="276F6A21"/>
    <w:rsid w:val="27826579"/>
    <w:rsid w:val="278A534F"/>
    <w:rsid w:val="27A20A91"/>
    <w:rsid w:val="27BF77CD"/>
    <w:rsid w:val="27C7445F"/>
    <w:rsid w:val="27D163B4"/>
    <w:rsid w:val="27FF1FDA"/>
    <w:rsid w:val="282B36F9"/>
    <w:rsid w:val="284B4DA9"/>
    <w:rsid w:val="287813D0"/>
    <w:rsid w:val="28A813E1"/>
    <w:rsid w:val="28AB3CCD"/>
    <w:rsid w:val="28B83451"/>
    <w:rsid w:val="28B92E20"/>
    <w:rsid w:val="28B93CEB"/>
    <w:rsid w:val="28BE3C7A"/>
    <w:rsid w:val="28E02A8F"/>
    <w:rsid w:val="28E1683E"/>
    <w:rsid w:val="28E9487A"/>
    <w:rsid w:val="29125D60"/>
    <w:rsid w:val="29181BE3"/>
    <w:rsid w:val="292B1C11"/>
    <w:rsid w:val="292D69B8"/>
    <w:rsid w:val="2960365F"/>
    <w:rsid w:val="296A19BB"/>
    <w:rsid w:val="29A02DFD"/>
    <w:rsid w:val="29B80978"/>
    <w:rsid w:val="29C67972"/>
    <w:rsid w:val="29D10A88"/>
    <w:rsid w:val="29EC2B5C"/>
    <w:rsid w:val="2A1A3264"/>
    <w:rsid w:val="2A1A46E9"/>
    <w:rsid w:val="2A2A2452"/>
    <w:rsid w:val="2A331DAD"/>
    <w:rsid w:val="2A3717F0"/>
    <w:rsid w:val="2A441BE1"/>
    <w:rsid w:val="2A4836B1"/>
    <w:rsid w:val="2A4A0382"/>
    <w:rsid w:val="2A7E55B1"/>
    <w:rsid w:val="2A851BD9"/>
    <w:rsid w:val="2A863893"/>
    <w:rsid w:val="2A932720"/>
    <w:rsid w:val="2AA02867"/>
    <w:rsid w:val="2AB357E7"/>
    <w:rsid w:val="2ABF038A"/>
    <w:rsid w:val="2ABF309B"/>
    <w:rsid w:val="2AC9578D"/>
    <w:rsid w:val="2ACC5C5A"/>
    <w:rsid w:val="2AE73BC4"/>
    <w:rsid w:val="2AF04F6E"/>
    <w:rsid w:val="2B000827"/>
    <w:rsid w:val="2B305649"/>
    <w:rsid w:val="2B420288"/>
    <w:rsid w:val="2B421328"/>
    <w:rsid w:val="2B56310A"/>
    <w:rsid w:val="2B641D7F"/>
    <w:rsid w:val="2B674942"/>
    <w:rsid w:val="2B6D3C7A"/>
    <w:rsid w:val="2B786D85"/>
    <w:rsid w:val="2B8E0964"/>
    <w:rsid w:val="2B955445"/>
    <w:rsid w:val="2BA70CA4"/>
    <w:rsid w:val="2BB23B01"/>
    <w:rsid w:val="2BB32D41"/>
    <w:rsid w:val="2BC069D0"/>
    <w:rsid w:val="2BC367B8"/>
    <w:rsid w:val="2BC52ED8"/>
    <w:rsid w:val="2BE960EF"/>
    <w:rsid w:val="2BEE0681"/>
    <w:rsid w:val="2C071A15"/>
    <w:rsid w:val="2C1B0D4A"/>
    <w:rsid w:val="2C2D3420"/>
    <w:rsid w:val="2C3D09FE"/>
    <w:rsid w:val="2C46226B"/>
    <w:rsid w:val="2C55425C"/>
    <w:rsid w:val="2C7B4E8C"/>
    <w:rsid w:val="2C8A0D2C"/>
    <w:rsid w:val="2C9446A0"/>
    <w:rsid w:val="2C9C632F"/>
    <w:rsid w:val="2CA04D25"/>
    <w:rsid w:val="2CED77C1"/>
    <w:rsid w:val="2CF617E0"/>
    <w:rsid w:val="2D16631A"/>
    <w:rsid w:val="2D3227EF"/>
    <w:rsid w:val="2D4B391D"/>
    <w:rsid w:val="2D4C490C"/>
    <w:rsid w:val="2D4C5A5E"/>
    <w:rsid w:val="2D5A4743"/>
    <w:rsid w:val="2D5E5546"/>
    <w:rsid w:val="2D681179"/>
    <w:rsid w:val="2D6F134E"/>
    <w:rsid w:val="2D944CD1"/>
    <w:rsid w:val="2DA52FC1"/>
    <w:rsid w:val="2DBB723B"/>
    <w:rsid w:val="2DC37DF1"/>
    <w:rsid w:val="2DCE0619"/>
    <w:rsid w:val="2DD35AE8"/>
    <w:rsid w:val="2DE0224B"/>
    <w:rsid w:val="2DE64BF5"/>
    <w:rsid w:val="2DE84AF7"/>
    <w:rsid w:val="2DE94586"/>
    <w:rsid w:val="2E0A21F0"/>
    <w:rsid w:val="2E0D173F"/>
    <w:rsid w:val="2E2267BD"/>
    <w:rsid w:val="2E307DB7"/>
    <w:rsid w:val="2E3A714C"/>
    <w:rsid w:val="2E3E5270"/>
    <w:rsid w:val="2E6011D7"/>
    <w:rsid w:val="2E961606"/>
    <w:rsid w:val="2EAD65D1"/>
    <w:rsid w:val="2EB116BB"/>
    <w:rsid w:val="2ED81367"/>
    <w:rsid w:val="2EFE7D6E"/>
    <w:rsid w:val="2F58679B"/>
    <w:rsid w:val="2F89313C"/>
    <w:rsid w:val="2F984ABB"/>
    <w:rsid w:val="2F9E5B18"/>
    <w:rsid w:val="2FAD1FDF"/>
    <w:rsid w:val="2FBC2844"/>
    <w:rsid w:val="2FC17E5A"/>
    <w:rsid w:val="2FDD4C94"/>
    <w:rsid w:val="2FE204FD"/>
    <w:rsid w:val="2FE9188B"/>
    <w:rsid w:val="300E12F2"/>
    <w:rsid w:val="302C39C4"/>
    <w:rsid w:val="30561692"/>
    <w:rsid w:val="30AA13BF"/>
    <w:rsid w:val="30BF628C"/>
    <w:rsid w:val="30E97669"/>
    <w:rsid w:val="30ED32FC"/>
    <w:rsid w:val="30F44375"/>
    <w:rsid w:val="30F524B2"/>
    <w:rsid w:val="30F71D86"/>
    <w:rsid w:val="31091AB9"/>
    <w:rsid w:val="31195802"/>
    <w:rsid w:val="313533BC"/>
    <w:rsid w:val="313E4759"/>
    <w:rsid w:val="314B1C9B"/>
    <w:rsid w:val="31602DF6"/>
    <w:rsid w:val="31612184"/>
    <w:rsid w:val="3163384A"/>
    <w:rsid w:val="317D0C73"/>
    <w:rsid w:val="318850D4"/>
    <w:rsid w:val="318872A5"/>
    <w:rsid w:val="318B24CE"/>
    <w:rsid w:val="31926D16"/>
    <w:rsid w:val="3194218A"/>
    <w:rsid w:val="31A40595"/>
    <w:rsid w:val="31A57943"/>
    <w:rsid w:val="31B444D7"/>
    <w:rsid w:val="31C342A2"/>
    <w:rsid w:val="31DE4CF4"/>
    <w:rsid w:val="31F83438"/>
    <w:rsid w:val="31FC5556"/>
    <w:rsid w:val="32170FF5"/>
    <w:rsid w:val="322D0CB7"/>
    <w:rsid w:val="32356B5E"/>
    <w:rsid w:val="32363B75"/>
    <w:rsid w:val="324474DF"/>
    <w:rsid w:val="324E226E"/>
    <w:rsid w:val="32746E3F"/>
    <w:rsid w:val="32C1086E"/>
    <w:rsid w:val="32D4454C"/>
    <w:rsid w:val="32F341BB"/>
    <w:rsid w:val="330001A2"/>
    <w:rsid w:val="332802C9"/>
    <w:rsid w:val="33294383"/>
    <w:rsid w:val="332A6927"/>
    <w:rsid w:val="33434A04"/>
    <w:rsid w:val="334713E7"/>
    <w:rsid w:val="335C0F0C"/>
    <w:rsid w:val="3363480C"/>
    <w:rsid w:val="338257CE"/>
    <w:rsid w:val="338B39C2"/>
    <w:rsid w:val="33A57C5E"/>
    <w:rsid w:val="33CB6B29"/>
    <w:rsid w:val="33D47543"/>
    <w:rsid w:val="33EA4F8B"/>
    <w:rsid w:val="33EA73D3"/>
    <w:rsid w:val="340B2F67"/>
    <w:rsid w:val="341A1198"/>
    <w:rsid w:val="34480B4A"/>
    <w:rsid w:val="344A5CAF"/>
    <w:rsid w:val="34627E84"/>
    <w:rsid w:val="346A0AC1"/>
    <w:rsid w:val="346C4843"/>
    <w:rsid w:val="34761B3D"/>
    <w:rsid w:val="347C5BAD"/>
    <w:rsid w:val="347C6980"/>
    <w:rsid w:val="34861646"/>
    <w:rsid w:val="34AE6BFF"/>
    <w:rsid w:val="34BA7698"/>
    <w:rsid w:val="34C21529"/>
    <w:rsid w:val="34ED2EF3"/>
    <w:rsid w:val="34FB6280"/>
    <w:rsid w:val="35184C6D"/>
    <w:rsid w:val="351A4295"/>
    <w:rsid w:val="353D1B92"/>
    <w:rsid w:val="354642D6"/>
    <w:rsid w:val="354E2190"/>
    <w:rsid w:val="356A2C20"/>
    <w:rsid w:val="357376E6"/>
    <w:rsid w:val="35773F4E"/>
    <w:rsid w:val="3584155B"/>
    <w:rsid w:val="358B1967"/>
    <w:rsid w:val="35906410"/>
    <w:rsid w:val="35A63D7A"/>
    <w:rsid w:val="35B00755"/>
    <w:rsid w:val="35BE61A8"/>
    <w:rsid w:val="35C92943"/>
    <w:rsid w:val="35D903FF"/>
    <w:rsid w:val="35DB2555"/>
    <w:rsid w:val="35E1119D"/>
    <w:rsid w:val="35EF5721"/>
    <w:rsid w:val="35EF609A"/>
    <w:rsid w:val="360E3D96"/>
    <w:rsid w:val="361E3E3A"/>
    <w:rsid w:val="3642429B"/>
    <w:rsid w:val="36462289"/>
    <w:rsid w:val="368178C2"/>
    <w:rsid w:val="36892FDF"/>
    <w:rsid w:val="36897EB8"/>
    <w:rsid w:val="369301F2"/>
    <w:rsid w:val="369F5F8F"/>
    <w:rsid w:val="36A1205A"/>
    <w:rsid w:val="36A46172"/>
    <w:rsid w:val="36CD7058"/>
    <w:rsid w:val="36D90673"/>
    <w:rsid w:val="36DB7F8A"/>
    <w:rsid w:val="36E27034"/>
    <w:rsid w:val="370666E5"/>
    <w:rsid w:val="370D2ADD"/>
    <w:rsid w:val="373511EA"/>
    <w:rsid w:val="374E3698"/>
    <w:rsid w:val="375111F8"/>
    <w:rsid w:val="37611FED"/>
    <w:rsid w:val="37647A49"/>
    <w:rsid w:val="37785578"/>
    <w:rsid w:val="379501B2"/>
    <w:rsid w:val="37AB75F3"/>
    <w:rsid w:val="37B3277F"/>
    <w:rsid w:val="37BB42A9"/>
    <w:rsid w:val="37C4304B"/>
    <w:rsid w:val="38033838"/>
    <w:rsid w:val="3818637F"/>
    <w:rsid w:val="382F62A9"/>
    <w:rsid w:val="38352E8C"/>
    <w:rsid w:val="38414AE1"/>
    <w:rsid w:val="385F1A9D"/>
    <w:rsid w:val="386F48F8"/>
    <w:rsid w:val="3883540B"/>
    <w:rsid w:val="38910707"/>
    <w:rsid w:val="389712F2"/>
    <w:rsid w:val="389D76B7"/>
    <w:rsid w:val="38A409D4"/>
    <w:rsid w:val="38B42B1B"/>
    <w:rsid w:val="38DD3307"/>
    <w:rsid w:val="38EC0F5C"/>
    <w:rsid w:val="390447E4"/>
    <w:rsid w:val="390A2872"/>
    <w:rsid w:val="390F1C92"/>
    <w:rsid w:val="39293DB0"/>
    <w:rsid w:val="3932357B"/>
    <w:rsid w:val="3945179A"/>
    <w:rsid w:val="395A55A8"/>
    <w:rsid w:val="397B72CC"/>
    <w:rsid w:val="398630C2"/>
    <w:rsid w:val="39945775"/>
    <w:rsid w:val="39A03524"/>
    <w:rsid w:val="39B13AE1"/>
    <w:rsid w:val="39B76352"/>
    <w:rsid w:val="39D0223F"/>
    <w:rsid w:val="39DC6F06"/>
    <w:rsid w:val="39E83444"/>
    <w:rsid w:val="39E901AB"/>
    <w:rsid w:val="39EB6200"/>
    <w:rsid w:val="39F36619"/>
    <w:rsid w:val="3A015BD2"/>
    <w:rsid w:val="3A0D284C"/>
    <w:rsid w:val="3A376E72"/>
    <w:rsid w:val="3A461688"/>
    <w:rsid w:val="3A5E6443"/>
    <w:rsid w:val="3A5F0C68"/>
    <w:rsid w:val="3A6E01EF"/>
    <w:rsid w:val="3A7C32FC"/>
    <w:rsid w:val="3A8D3267"/>
    <w:rsid w:val="3A9A5F88"/>
    <w:rsid w:val="3A9B3EA5"/>
    <w:rsid w:val="3A9E0B45"/>
    <w:rsid w:val="3AD30754"/>
    <w:rsid w:val="3AD31A4B"/>
    <w:rsid w:val="3AD63FAA"/>
    <w:rsid w:val="3AD82BC6"/>
    <w:rsid w:val="3AFE2C6B"/>
    <w:rsid w:val="3B176C14"/>
    <w:rsid w:val="3B1866F7"/>
    <w:rsid w:val="3B1952ED"/>
    <w:rsid w:val="3B25014C"/>
    <w:rsid w:val="3B2D6974"/>
    <w:rsid w:val="3B316BFF"/>
    <w:rsid w:val="3B376687"/>
    <w:rsid w:val="3B3E6939"/>
    <w:rsid w:val="3B4F12B2"/>
    <w:rsid w:val="3B5E1424"/>
    <w:rsid w:val="3B730A2C"/>
    <w:rsid w:val="3B807805"/>
    <w:rsid w:val="3B9348DE"/>
    <w:rsid w:val="3BA01D83"/>
    <w:rsid w:val="3BA549D5"/>
    <w:rsid w:val="3BA614BF"/>
    <w:rsid w:val="3BAE5839"/>
    <w:rsid w:val="3BB6283D"/>
    <w:rsid w:val="3BBF7182"/>
    <w:rsid w:val="3BCC2061"/>
    <w:rsid w:val="3BDB763B"/>
    <w:rsid w:val="3BE3041F"/>
    <w:rsid w:val="3BEB259B"/>
    <w:rsid w:val="3BFB5246"/>
    <w:rsid w:val="3C0A04BB"/>
    <w:rsid w:val="3C1A101E"/>
    <w:rsid w:val="3C1F4851"/>
    <w:rsid w:val="3C3360EC"/>
    <w:rsid w:val="3C3643F9"/>
    <w:rsid w:val="3C452831"/>
    <w:rsid w:val="3C5D17C0"/>
    <w:rsid w:val="3C7057AE"/>
    <w:rsid w:val="3CA53C3A"/>
    <w:rsid w:val="3CA74A0B"/>
    <w:rsid w:val="3CA97F92"/>
    <w:rsid w:val="3CC1259B"/>
    <w:rsid w:val="3CD35988"/>
    <w:rsid w:val="3CEA08C2"/>
    <w:rsid w:val="3CEA1C78"/>
    <w:rsid w:val="3CEC0EB8"/>
    <w:rsid w:val="3CF0119C"/>
    <w:rsid w:val="3D112421"/>
    <w:rsid w:val="3D145A6E"/>
    <w:rsid w:val="3D37642D"/>
    <w:rsid w:val="3D4B442E"/>
    <w:rsid w:val="3D5642D8"/>
    <w:rsid w:val="3D672756"/>
    <w:rsid w:val="3D6D69CE"/>
    <w:rsid w:val="3D8D5B29"/>
    <w:rsid w:val="3DB13B3B"/>
    <w:rsid w:val="3DC065C6"/>
    <w:rsid w:val="3DC70F93"/>
    <w:rsid w:val="3DDC0B07"/>
    <w:rsid w:val="3DEF5B24"/>
    <w:rsid w:val="3E0169BD"/>
    <w:rsid w:val="3E170DB9"/>
    <w:rsid w:val="3E3D3FF6"/>
    <w:rsid w:val="3E442382"/>
    <w:rsid w:val="3E4D1237"/>
    <w:rsid w:val="3E500D27"/>
    <w:rsid w:val="3E5700F6"/>
    <w:rsid w:val="3E7B17BF"/>
    <w:rsid w:val="3EB721C8"/>
    <w:rsid w:val="3EC7628C"/>
    <w:rsid w:val="3ECA2888"/>
    <w:rsid w:val="3ECD05CA"/>
    <w:rsid w:val="3ECE6D7E"/>
    <w:rsid w:val="3EF472CF"/>
    <w:rsid w:val="3F197280"/>
    <w:rsid w:val="3F217B27"/>
    <w:rsid w:val="3F32667F"/>
    <w:rsid w:val="3F372FE2"/>
    <w:rsid w:val="3F4A7E6C"/>
    <w:rsid w:val="3F4B496B"/>
    <w:rsid w:val="3F4B6BB2"/>
    <w:rsid w:val="3F5A6CFB"/>
    <w:rsid w:val="3F5D194E"/>
    <w:rsid w:val="3F7D78FA"/>
    <w:rsid w:val="3F9D1D4A"/>
    <w:rsid w:val="3FA46EF8"/>
    <w:rsid w:val="3FEA02AB"/>
    <w:rsid w:val="3FEC6BE3"/>
    <w:rsid w:val="401A45DC"/>
    <w:rsid w:val="402203F5"/>
    <w:rsid w:val="4028158A"/>
    <w:rsid w:val="40284155"/>
    <w:rsid w:val="40493688"/>
    <w:rsid w:val="405427A2"/>
    <w:rsid w:val="40574F8A"/>
    <w:rsid w:val="40AE5034"/>
    <w:rsid w:val="40B35057"/>
    <w:rsid w:val="40CD2B03"/>
    <w:rsid w:val="41173D7E"/>
    <w:rsid w:val="41303C39"/>
    <w:rsid w:val="41364AA2"/>
    <w:rsid w:val="41392285"/>
    <w:rsid w:val="41436921"/>
    <w:rsid w:val="41450486"/>
    <w:rsid w:val="41486006"/>
    <w:rsid w:val="414F74CB"/>
    <w:rsid w:val="415B6654"/>
    <w:rsid w:val="41636FFF"/>
    <w:rsid w:val="41662EBF"/>
    <w:rsid w:val="416745BC"/>
    <w:rsid w:val="416A2100"/>
    <w:rsid w:val="417C2EE6"/>
    <w:rsid w:val="41831962"/>
    <w:rsid w:val="418D41A3"/>
    <w:rsid w:val="41BB761A"/>
    <w:rsid w:val="41C842AD"/>
    <w:rsid w:val="41CC7416"/>
    <w:rsid w:val="41D10E44"/>
    <w:rsid w:val="41D12A32"/>
    <w:rsid w:val="41D301C3"/>
    <w:rsid w:val="41D623AF"/>
    <w:rsid w:val="41E55C2A"/>
    <w:rsid w:val="41E62FB4"/>
    <w:rsid w:val="41F6377C"/>
    <w:rsid w:val="41F67CB0"/>
    <w:rsid w:val="41F8370A"/>
    <w:rsid w:val="41FF687F"/>
    <w:rsid w:val="420B66EE"/>
    <w:rsid w:val="42170C1E"/>
    <w:rsid w:val="422F49B3"/>
    <w:rsid w:val="423767ED"/>
    <w:rsid w:val="42497F67"/>
    <w:rsid w:val="424B6BAB"/>
    <w:rsid w:val="426E68C9"/>
    <w:rsid w:val="427D5F12"/>
    <w:rsid w:val="42800DA9"/>
    <w:rsid w:val="42802614"/>
    <w:rsid w:val="42AE5ABE"/>
    <w:rsid w:val="42B01704"/>
    <w:rsid w:val="42B10228"/>
    <w:rsid w:val="42CC4106"/>
    <w:rsid w:val="42D22B67"/>
    <w:rsid w:val="42DB59FF"/>
    <w:rsid w:val="42DC0E76"/>
    <w:rsid w:val="42E92879"/>
    <w:rsid w:val="42EA23E3"/>
    <w:rsid w:val="42EC69CA"/>
    <w:rsid w:val="42FB4A28"/>
    <w:rsid w:val="431F1AE3"/>
    <w:rsid w:val="43220D06"/>
    <w:rsid w:val="433858A5"/>
    <w:rsid w:val="43527105"/>
    <w:rsid w:val="436D4954"/>
    <w:rsid w:val="438753A5"/>
    <w:rsid w:val="43891048"/>
    <w:rsid w:val="43920E07"/>
    <w:rsid w:val="43951B04"/>
    <w:rsid w:val="439D4A0F"/>
    <w:rsid w:val="43A24887"/>
    <w:rsid w:val="43AA0EDA"/>
    <w:rsid w:val="43E72CA9"/>
    <w:rsid w:val="43F715ED"/>
    <w:rsid w:val="44000E21"/>
    <w:rsid w:val="440D15A1"/>
    <w:rsid w:val="44394188"/>
    <w:rsid w:val="444B4C5F"/>
    <w:rsid w:val="44623562"/>
    <w:rsid w:val="44655A6C"/>
    <w:rsid w:val="446612A5"/>
    <w:rsid w:val="4467168F"/>
    <w:rsid w:val="44766B6D"/>
    <w:rsid w:val="447E15BF"/>
    <w:rsid w:val="44864A89"/>
    <w:rsid w:val="448F50C0"/>
    <w:rsid w:val="44984355"/>
    <w:rsid w:val="449E046C"/>
    <w:rsid w:val="44A1408B"/>
    <w:rsid w:val="44A4549D"/>
    <w:rsid w:val="44A8226D"/>
    <w:rsid w:val="44AA08C6"/>
    <w:rsid w:val="44EF4A70"/>
    <w:rsid w:val="451E064E"/>
    <w:rsid w:val="452364C9"/>
    <w:rsid w:val="45342FB5"/>
    <w:rsid w:val="454C0370"/>
    <w:rsid w:val="4550153F"/>
    <w:rsid w:val="45631ACD"/>
    <w:rsid w:val="45660998"/>
    <w:rsid w:val="45834BBD"/>
    <w:rsid w:val="4585213C"/>
    <w:rsid w:val="458B3F95"/>
    <w:rsid w:val="45A804CE"/>
    <w:rsid w:val="45AA2F38"/>
    <w:rsid w:val="45C16CB3"/>
    <w:rsid w:val="45CF1BC3"/>
    <w:rsid w:val="45D4223E"/>
    <w:rsid w:val="45DC3D7A"/>
    <w:rsid w:val="4601483F"/>
    <w:rsid w:val="46025A85"/>
    <w:rsid w:val="461A266E"/>
    <w:rsid w:val="465530CB"/>
    <w:rsid w:val="465C6807"/>
    <w:rsid w:val="46607F75"/>
    <w:rsid w:val="46760020"/>
    <w:rsid w:val="467C4143"/>
    <w:rsid w:val="467E5721"/>
    <w:rsid w:val="467F21AA"/>
    <w:rsid w:val="46963997"/>
    <w:rsid w:val="46982676"/>
    <w:rsid w:val="46A0105D"/>
    <w:rsid w:val="46A7659A"/>
    <w:rsid w:val="46B06807"/>
    <w:rsid w:val="47024B89"/>
    <w:rsid w:val="4722388C"/>
    <w:rsid w:val="472D705E"/>
    <w:rsid w:val="472F79F0"/>
    <w:rsid w:val="474766CF"/>
    <w:rsid w:val="474B4C0A"/>
    <w:rsid w:val="47501D98"/>
    <w:rsid w:val="47630D4C"/>
    <w:rsid w:val="476A5FE9"/>
    <w:rsid w:val="4790205D"/>
    <w:rsid w:val="479804CC"/>
    <w:rsid w:val="47B75E90"/>
    <w:rsid w:val="47D26C51"/>
    <w:rsid w:val="4800556C"/>
    <w:rsid w:val="48082BD4"/>
    <w:rsid w:val="482254E2"/>
    <w:rsid w:val="483319A6"/>
    <w:rsid w:val="483413B6"/>
    <w:rsid w:val="48383932"/>
    <w:rsid w:val="483F377D"/>
    <w:rsid w:val="48490A61"/>
    <w:rsid w:val="4876346A"/>
    <w:rsid w:val="487657D6"/>
    <w:rsid w:val="487B2340"/>
    <w:rsid w:val="488E2B78"/>
    <w:rsid w:val="48B16866"/>
    <w:rsid w:val="48B17DA9"/>
    <w:rsid w:val="48BB4C52"/>
    <w:rsid w:val="48C50851"/>
    <w:rsid w:val="48D664FA"/>
    <w:rsid w:val="48F03833"/>
    <w:rsid w:val="48FA5C48"/>
    <w:rsid w:val="49001E86"/>
    <w:rsid w:val="49032973"/>
    <w:rsid w:val="49081412"/>
    <w:rsid w:val="492A223F"/>
    <w:rsid w:val="49500C1A"/>
    <w:rsid w:val="495B1646"/>
    <w:rsid w:val="496D50BB"/>
    <w:rsid w:val="49763CF5"/>
    <w:rsid w:val="498E1308"/>
    <w:rsid w:val="49953FD2"/>
    <w:rsid w:val="49A34401"/>
    <w:rsid w:val="49A67FEA"/>
    <w:rsid w:val="49AA4032"/>
    <w:rsid w:val="49B42357"/>
    <w:rsid w:val="49CC282C"/>
    <w:rsid w:val="49D14C7B"/>
    <w:rsid w:val="49ED7A5F"/>
    <w:rsid w:val="49F1378E"/>
    <w:rsid w:val="49F64E88"/>
    <w:rsid w:val="4A442DE8"/>
    <w:rsid w:val="4A4C3C76"/>
    <w:rsid w:val="4A582F08"/>
    <w:rsid w:val="4A5C19ED"/>
    <w:rsid w:val="4A713EF7"/>
    <w:rsid w:val="4A71669A"/>
    <w:rsid w:val="4A836030"/>
    <w:rsid w:val="4A990DB8"/>
    <w:rsid w:val="4AB30EDE"/>
    <w:rsid w:val="4AC84E94"/>
    <w:rsid w:val="4AE51909"/>
    <w:rsid w:val="4AE87797"/>
    <w:rsid w:val="4B140282"/>
    <w:rsid w:val="4B2B69DC"/>
    <w:rsid w:val="4B325F02"/>
    <w:rsid w:val="4B341F77"/>
    <w:rsid w:val="4B536B77"/>
    <w:rsid w:val="4B762FA5"/>
    <w:rsid w:val="4B7D207A"/>
    <w:rsid w:val="4B875EB6"/>
    <w:rsid w:val="4B8D42B7"/>
    <w:rsid w:val="4BC63073"/>
    <w:rsid w:val="4C3460A7"/>
    <w:rsid w:val="4C3D761E"/>
    <w:rsid w:val="4C5621CF"/>
    <w:rsid w:val="4C7D1FFD"/>
    <w:rsid w:val="4C7E4E04"/>
    <w:rsid w:val="4C7E75E5"/>
    <w:rsid w:val="4C8A275C"/>
    <w:rsid w:val="4CC015A9"/>
    <w:rsid w:val="4CCA7F5B"/>
    <w:rsid w:val="4CD07C03"/>
    <w:rsid w:val="4CE938F8"/>
    <w:rsid w:val="4CF5763E"/>
    <w:rsid w:val="4D1819AE"/>
    <w:rsid w:val="4D1E7969"/>
    <w:rsid w:val="4D2A0882"/>
    <w:rsid w:val="4D3F7CBF"/>
    <w:rsid w:val="4D706CCF"/>
    <w:rsid w:val="4DA40147"/>
    <w:rsid w:val="4DA65831"/>
    <w:rsid w:val="4DA8651E"/>
    <w:rsid w:val="4DB41F2C"/>
    <w:rsid w:val="4DBD01E1"/>
    <w:rsid w:val="4DC46301"/>
    <w:rsid w:val="4DCB331F"/>
    <w:rsid w:val="4DCD6596"/>
    <w:rsid w:val="4DDC6134"/>
    <w:rsid w:val="4DF71CA3"/>
    <w:rsid w:val="4DF807D9"/>
    <w:rsid w:val="4DFE3CC8"/>
    <w:rsid w:val="4E1230AB"/>
    <w:rsid w:val="4E151227"/>
    <w:rsid w:val="4E316AA3"/>
    <w:rsid w:val="4E4B32B9"/>
    <w:rsid w:val="4E4E418E"/>
    <w:rsid w:val="4E8167AD"/>
    <w:rsid w:val="4EA902EC"/>
    <w:rsid w:val="4EB64BD7"/>
    <w:rsid w:val="4ED44C8F"/>
    <w:rsid w:val="4F0A7123"/>
    <w:rsid w:val="4F2307EC"/>
    <w:rsid w:val="4F2A3762"/>
    <w:rsid w:val="4F2E0DB1"/>
    <w:rsid w:val="4F3929EB"/>
    <w:rsid w:val="4F3A75B6"/>
    <w:rsid w:val="4F5166AD"/>
    <w:rsid w:val="4F5F526E"/>
    <w:rsid w:val="4F686F94"/>
    <w:rsid w:val="4F802128"/>
    <w:rsid w:val="4F90653F"/>
    <w:rsid w:val="4FC13833"/>
    <w:rsid w:val="4FC926E8"/>
    <w:rsid w:val="4FD41C1D"/>
    <w:rsid w:val="4FD64C5B"/>
    <w:rsid w:val="4FE30C63"/>
    <w:rsid w:val="4FE87A7B"/>
    <w:rsid w:val="4FED2322"/>
    <w:rsid w:val="4FFA6D45"/>
    <w:rsid w:val="4FFD53C6"/>
    <w:rsid w:val="4FFE7E2F"/>
    <w:rsid w:val="501040B3"/>
    <w:rsid w:val="50321789"/>
    <w:rsid w:val="50353485"/>
    <w:rsid w:val="503D1B16"/>
    <w:rsid w:val="5052092F"/>
    <w:rsid w:val="5055041F"/>
    <w:rsid w:val="505E72D4"/>
    <w:rsid w:val="506D7517"/>
    <w:rsid w:val="508E47DC"/>
    <w:rsid w:val="50A41AD5"/>
    <w:rsid w:val="50AE3F83"/>
    <w:rsid w:val="50CF7A4B"/>
    <w:rsid w:val="50E92709"/>
    <w:rsid w:val="510065DD"/>
    <w:rsid w:val="51030026"/>
    <w:rsid w:val="51064DEA"/>
    <w:rsid w:val="5123342E"/>
    <w:rsid w:val="51354115"/>
    <w:rsid w:val="5137564E"/>
    <w:rsid w:val="514E0A72"/>
    <w:rsid w:val="51576FE4"/>
    <w:rsid w:val="515D0EE9"/>
    <w:rsid w:val="5173793E"/>
    <w:rsid w:val="518B40E7"/>
    <w:rsid w:val="519F488C"/>
    <w:rsid w:val="51C5493F"/>
    <w:rsid w:val="51CD53FF"/>
    <w:rsid w:val="520713EF"/>
    <w:rsid w:val="520923F4"/>
    <w:rsid w:val="52097713"/>
    <w:rsid w:val="52140592"/>
    <w:rsid w:val="5222282D"/>
    <w:rsid w:val="52252A81"/>
    <w:rsid w:val="52302A27"/>
    <w:rsid w:val="524F15CA"/>
    <w:rsid w:val="52547F54"/>
    <w:rsid w:val="526957D2"/>
    <w:rsid w:val="527833CA"/>
    <w:rsid w:val="527B23BF"/>
    <w:rsid w:val="527F07B8"/>
    <w:rsid w:val="529A6D62"/>
    <w:rsid w:val="529D4EC7"/>
    <w:rsid w:val="529E7DC9"/>
    <w:rsid w:val="52A1157D"/>
    <w:rsid w:val="53033126"/>
    <w:rsid w:val="5306295B"/>
    <w:rsid w:val="530B2D71"/>
    <w:rsid w:val="530B5DAD"/>
    <w:rsid w:val="532452B2"/>
    <w:rsid w:val="53300208"/>
    <w:rsid w:val="5334431C"/>
    <w:rsid w:val="533B7DA0"/>
    <w:rsid w:val="535B4CF0"/>
    <w:rsid w:val="535F52BB"/>
    <w:rsid w:val="53693CDD"/>
    <w:rsid w:val="5374275A"/>
    <w:rsid w:val="53764934"/>
    <w:rsid w:val="538006C3"/>
    <w:rsid w:val="538C32C8"/>
    <w:rsid w:val="53B05F43"/>
    <w:rsid w:val="53BA08AE"/>
    <w:rsid w:val="53BC278B"/>
    <w:rsid w:val="53E50A10"/>
    <w:rsid w:val="53FD6E04"/>
    <w:rsid w:val="5400093A"/>
    <w:rsid w:val="541A1B62"/>
    <w:rsid w:val="54387BD1"/>
    <w:rsid w:val="543B6670"/>
    <w:rsid w:val="543E150A"/>
    <w:rsid w:val="546B1FBF"/>
    <w:rsid w:val="54760CFA"/>
    <w:rsid w:val="547747B8"/>
    <w:rsid w:val="547F24EC"/>
    <w:rsid w:val="547F3CBD"/>
    <w:rsid w:val="548C1C8D"/>
    <w:rsid w:val="54E164AC"/>
    <w:rsid w:val="551B6B41"/>
    <w:rsid w:val="55230827"/>
    <w:rsid w:val="55411377"/>
    <w:rsid w:val="55992746"/>
    <w:rsid w:val="55A15285"/>
    <w:rsid w:val="55A96275"/>
    <w:rsid w:val="55C15F9E"/>
    <w:rsid w:val="55CD1145"/>
    <w:rsid w:val="55D122F6"/>
    <w:rsid w:val="55DB7B79"/>
    <w:rsid w:val="55F5113F"/>
    <w:rsid w:val="56063D5E"/>
    <w:rsid w:val="561F5757"/>
    <w:rsid w:val="5625421C"/>
    <w:rsid w:val="564306A0"/>
    <w:rsid w:val="56432838"/>
    <w:rsid w:val="56466840"/>
    <w:rsid w:val="564E3912"/>
    <w:rsid w:val="565B2641"/>
    <w:rsid w:val="56783F58"/>
    <w:rsid w:val="569B59A6"/>
    <w:rsid w:val="56AC02FC"/>
    <w:rsid w:val="570B0F42"/>
    <w:rsid w:val="57132F95"/>
    <w:rsid w:val="572664EB"/>
    <w:rsid w:val="572D4E3F"/>
    <w:rsid w:val="572D56F6"/>
    <w:rsid w:val="5732287F"/>
    <w:rsid w:val="57606393"/>
    <w:rsid w:val="57733E7E"/>
    <w:rsid w:val="577515D3"/>
    <w:rsid w:val="577B69BD"/>
    <w:rsid w:val="57894A0E"/>
    <w:rsid w:val="57A6492F"/>
    <w:rsid w:val="57C02302"/>
    <w:rsid w:val="57C63600"/>
    <w:rsid w:val="57C87053"/>
    <w:rsid w:val="57DB3900"/>
    <w:rsid w:val="57E4643B"/>
    <w:rsid w:val="57E8417C"/>
    <w:rsid w:val="57F06DD9"/>
    <w:rsid w:val="57F97E1A"/>
    <w:rsid w:val="57FB365A"/>
    <w:rsid w:val="581D479D"/>
    <w:rsid w:val="5829790F"/>
    <w:rsid w:val="58315DB1"/>
    <w:rsid w:val="583A23D4"/>
    <w:rsid w:val="58430210"/>
    <w:rsid w:val="585378DF"/>
    <w:rsid w:val="585838C1"/>
    <w:rsid w:val="5863214C"/>
    <w:rsid w:val="58717162"/>
    <w:rsid w:val="58767185"/>
    <w:rsid w:val="58857496"/>
    <w:rsid w:val="58B96227"/>
    <w:rsid w:val="58ED44C3"/>
    <w:rsid w:val="58F5279F"/>
    <w:rsid w:val="59024877"/>
    <w:rsid w:val="593F5822"/>
    <w:rsid w:val="594B20C2"/>
    <w:rsid w:val="59641B25"/>
    <w:rsid w:val="59647B33"/>
    <w:rsid w:val="596C7E01"/>
    <w:rsid w:val="596F18FE"/>
    <w:rsid w:val="597B5739"/>
    <w:rsid w:val="597F1615"/>
    <w:rsid w:val="59801346"/>
    <w:rsid w:val="59914276"/>
    <w:rsid w:val="59B158D6"/>
    <w:rsid w:val="59B6154D"/>
    <w:rsid w:val="59DC43D8"/>
    <w:rsid w:val="5A270225"/>
    <w:rsid w:val="5A400973"/>
    <w:rsid w:val="5A513A05"/>
    <w:rsid w:val="5A662370"/>
    <w:rsid w:val="5A6C1C98"/>
    <w:rsid w:val="5A7F451A"/>
    <w:rsid w:val="5A9A799F"/>
    <w:rsid w:val="5AA549B2"/>
    <w:rsid w:val="5AA75D1B"/>
    <w:rsid w:val="5AC1577B"/>
    <w:rsid w:val="5ADA7092"/>
    <w:rsid w:val="5ADC7386"/>
    <w:rsid w:val="5AEE74A6"/>
    <w:rsid w:val="5B0D2022"/>
    <w:rsid w:val="5B207E02"/>
    <w:rsid w:val="5B231846"/>
    <w:rsid w:val="5B5104F9"/>
    <w:rsid w:val="5B5D0855"/>
    <w:rsid w:val="5B6F05E7"/>
    <w:rsid w:val="5B7764CD"/>
    <w:rsid w:val="5B817F90"/>
    <w:rsid w:val="5B9118FE"/>
    <w:rsid w:val="5BAC4E3A"/>
    <w:rsid w:val="5BB1170A"/>
    <w:rsid w:val="5BB20871"/>
    <w:rsid w:val="5BBD471D"/>
    <w:rsid w:val="5BC87CA3"/>
    <w:rsid w:val="5BE21C71"/>
    <w:rsid w:val="5C012B8C"/>
    <w:rsid w:val="5C362AF4"/>
    <w:rsid w:val="5C3E4720"/>
    <w:rsid w:val="5C526BB4"/>
    <w:rsid w:val="5C613CD7"/>
    <w:rsid w:val="5C615D0C"/>
    <w:rsid w:val="5C694A3B"/>
    <w:rsid w:val="5C6A7000"/>
    <w:rsid w:val="5C853E3A"/>
    <w:rsid w:val="5C9B09C7"/>
    <w:rsid w:val="5CBF559E"/>
    <w:rsid w:val="5CC44962"/>
    <w:rsid w:val="5CC85BD5"/>
    <w:rsid w:val="5CD728E8"/>
    <w:rsid w:val="5CDC5954"/>
    <w:rsid w:val="5CE018DD"/>
    <w:rsid w:val="5CE714C9"/>
    <w:rsid w:val="5CEF1AF0"/>
    <w:rsid w:val="5CF83879"/>
    <w:rsid w:val="5CFC62EF"/>
    <w:rsid w:val="5D1B01A7"/>
    <w:rsid w:val="5D526412"/>
    <w:rsid w:val="5D5B7D4A"/>
    <w:rsid w:val="5D902A97"/>
    <w:rsid w:val="5DB554E1"/>
    <w:rsid w:val="5E074110"/>
    <w:rsid w:val="5E084769"/>
    <w:rsid w:val="5E0B0171"/>
    <w:rsid w:val="5E477499"/>
    <w:rsid w:val="5E6200F2"/>
    <w:rsid w:val="5E642F39"/>
    <w:rsid w:val="5E79177D"/>
    <w:rsid w:val="5E795C4D"/>
    <w:rsid w:val="5E8E1E7B"/>
    <w:rsid w:val="5E9237FC"/>
    <w:rsid w:val="5E933865"/>
    <w:rsid w:val="5E9860A7"/>
    <w:rsid w:val="5E9D308B"/>
    <w:rsid w:val="5EAB1F71"/>
    <w:rsid w:val="5EB1181D"/>
    <w:rsid w:val="5EC52109"/>
    <w:rsid w:val="5EC8671C"/>
    <w:rsid w:val="5EDC6635"/>
    <w:rsid w:val="5EDF242A"/>
    <w:rsid w:val="5EEC4CC9"/>
    <w:rsid w:val="5EF03EB9"/>
    <w:rsid w:val="5EF13A09"/>
    <w:rsid w:val="5EF85E29"/>
    <w:rsid w:val="5EFC424F"/>
    <w:rsid w:val="5F0861B2"/>
    <w:rsid w:val="5F0C62EC"/>
    <w:rsid w:val="5F1C2834"/>
    <w:rsid w:val="5F37447B"/>
    <w:rsid w:val="5F387DD8"/>
    <w:rsid w:val="5F555D46"/>
    <w:rsid w:val="5F610F9A"/>
    <w:rsid w:val="5F6601DC"/>
    <w:rsid w:val="5F667F53"/>
    <w:rsid w:val="5F706225"/>
    <w:rsid w:val="5F712D16"/>
    <w:rsid w:val="5F925D02"/>
    <w:rsid w:val="5FA6205D"/>
    <w:rsid w:val="5FB477AB"/>
    <w:rsid w:val="5FBD7E8C"/>
    <w:rsid w:val="5FC00571"/>
    <w:rsid w:val="5FC72CEE"/>
    <w:rsid w:val="5FE17054"/>
    <w:rsid w:val="5FF04AF3"/>
    <w:rsid w:val="5FF92B75"/>
    <w:rsid w:val="60161979"/>
    <w:rsid w:val="602273B6"/>
    <w:rsid w:val="602A655E"/>
    <w:rsid w:val="602C20DD"/>
    <w:rsid w:val="6039156C"/>
    <w:rsid w:val="60442474"/>
    <w:rsid w:val="60452D1D"/>
    <w:rsid w:val="604D1429"/>
    <w:rsid w:val="60787F3E"/>
    <w:rsid w:val="607B5C80"/>
    <w:rsid w:val="60965591"/>
    <w:rsid w:val="60A1621E"/>
    <w:rsid w:val="60A42833"/>
    <w:rsid w:val="60B12374"/>
    <w:rsid w:val="60B12B22"/>
    <w:rsid w:val="60B8658C"/>
    <w:rsid w:val="60CB5CDD"/>
    <w:rsid w:val="60E7163C"/>
    <w:rsid w:val="60E90E3C"/>
    <w:rsid w:val="611C7D9F"/>
    <w:rsid w:val="61224919"/>
    <w:rsid w:val="612B56E9"/>
    <w:rsid w:val="615A5895"/>
    <w:rsid w:val="61623A9A"/>
    <w:rsid w:val="617519E8"/>
    <w:rsid w:val="618A7FBC"/>
    <w:rsid w:val="61B42655"/>
    <w:rsid w:val="61E67129"/>
    <w:rsid w:val="61EB04E9"/>
    <w:rsid w:val="620674ED"/>
    <w:rsid w:val="622F4266"/>
    <w:rsid w:val="62462A72"/>
    <w:rsid w:val="6259166C"/>
    <w:rsid w:val="625E4FBF"/>
    <w:rsid w:val="62793B49"/>
    <w:rsid w:val="627E55B4"/>
    <w:rsid w:val="62846CDE"/>
    <w:rsid w:val="62B22A23"/>
    <w:rsid w:val="62B95A2A"/>
    <w:rsid w:val="62EA6460"/>
    <w:rsid w:val="63030F14"/>
    <w:rsid w:val="630F445E"/>
    <w:rsid w:val="63257F98"/>
    <w:rsid w:val="63275C4B"/>
    <w:rsid w:val="634F2183"/>
    <w:rsid w:val="635A392B"/>
    <w:rsid w:val="63607EDD"/>
    <w:rsid w:val="636440AD"/>
    <w:rsid w:val="637C0957"/>
    <w:rsid w:val="637D3ABD"/>
    <w:rsid w:val="63806113"/>
    <w:rsid w:val="638306D0"/>
    <w:rsid w:val="638B442C"/>
    <w:rsid w:val="63942F1D"/>
    <w:rsid w:val="63D26110"/>
    <w:rsid w:val="63D57637"/>
    <w:rsid w:val="63D80CF3"/>
    <w:rsid w:val="63E477B4"/>
    <w:rsid w:val="63ED6827"/>
    <w:rsid w:val="642E1717"/>
    <w:rsid w:val="6437274E"/>
    <w:rsid w:val="6453132F"/>
    <w:rsid w:val="6470710A"/>
    <w:rsid w:val="648A6346"/>
    <w:rsid w:val="649B6252"/>
    <w:rsid w:val="64A036C7"/>
    <w:rsid w:val="64A07A63"/>
    <w:rsid w:val="64C22BED"/>
    <w:rsid w:val="64D70FAB"/>
    <w:rsid w:val="64D82908"/>
    <w:rsid w:val="64D91523"/>
    <w:rsid w:val="64DB2E27"/>
    <w:rsid w:val="64DD0CB7"/>
    <w:rsid w:val="64EC5F80"/>
    <w:rsid w:val="65122A16"/>
    <w:rsid w:val="6514280C"/>
    <w:rsid w:val="651718F1"/>
    <w:rsid w:val="65257F68"/>
    <w:rsid w:val="653E5C84"/>
    <w:rsid w:val="654B1ECF"/>
    <w:rsid w:val="654C3747"/>
    <w:rsid w:val="65534AD5"/>
    <w:rsid w:val="65585BAA"/>
    <w:rsid w:val="656E52FB"/>
    <w:rsid w:val="658D680B"/>
    <w:rsid w:val="659D4F99"/>
    <w:rsid w:val="65A12770"/>
    <w:rsid w:val="65F60066"/>
    <w:rsid w:val="66035B03"/>
    <w:rsid w:val="661462F7"/>
    <w:rsid w:val="66150AEC"/>
    <w:rsid w:val="661C6B52"/>
    <w:rsid w:val="6650158D"/>
    <w:rsid w:val="665A22F4"/>
    <w:rsid w:val="665E1984"/>
    <w:rsid w:val="667D14DA"/>
    <w:rsid w:val="668B5CC3"/>
    <w:rsid w:val="66D238E8"/>
    <w:rsid w:val="66E30E48"/>
    <w:rsid w:val="67010AE3"/>
    <w:rsid w:val="6703252B"/>
    <w:rsid w:val="67251571"/>
    <w:rsid w:val="67322B5A"/>
    <w:rsid w:val="67412446"/>
    <w:rsid w:val="67817451"/>
    <w:rsid w:val="678272A5"/>
    <w:rsid w:val="6783286B"/>
    <w:rsid w:val="678A5539"/>
    <w:rsid w:val="6794124F"/>
    <w:rsid w:val="67C373D8"/>
    <w:rsid w:val="67C5573E"/>
    <w:rsid w:val="67EE40CD"/>
    <w:rsid w:val="67F035BE"/>
    <w:rsid w:val="68002120"/>
    <w:rsid w:val="680B78E9"/>
    <w:rsid w:val="68183231"/>
    <w:rsid w:val="685968A7"/>
    <w:rsid w:val="687112E4"/>
    <w:rsid w:val="68811569"/>
    <w:rsid w:val="688D5AAB"/>
    <w:rsid w:val="6897117D"/>
    <w:rsid w:val="689F47D3"/>
    <w:rsid w:val="68B64DE1"/>
    <w:rsid w:val="68E814B4"/>
    <w:rsid w:val="68F91EAB"/>
    <w:rsid w:val="69071751"/>
    <w:rsid w:val="69121E3A"/>
    <w:rsid w:val="69154D60"/>
    <w:rsid w:val="691F4D9F"/>
    <w:rsid w:val="69206401"/>
    <w:rsid w:val="692430D7"/>
    <w:rsid w:val="693879CC"/>
    <w:rsid w:val="693E71F2"/>
    <w:rsid w:val="69474951"/>
    <w:rsid w:val="694859D6"/>
    <w:rsid w:val="694A6DBA"/>
    <w:rsid w:val="69682EAF"/>
    <w:rsid w:val="6968596A"/>
    <w:rsid w:val="69723EB6"/>
    <w:rsid w:val="699954C4"/>
    <w:rsid w:val="699D36D6"/>
    <w:rsid w:val="699E4CF1"/>
    <w:rsid w:val="69A7578F"/>
    <w:rsid w:val="69A77714"/>
    <w:rsid w:val="69AF73BD"/>
    <w:rsid w:val="69B779BF"/>
    <w:rsid w:val="69C21B11"/>
    <w:rsid w:val="69C53AC8"/>
    <w:rsid w:val="69CD7FDE"/>
    <w:rsid w:val="69D02B99"/>
    <w:rsid w:val="69E017FD"/>
    <w:rsid w:val="69F06D97"/>
    <w:rsid w:val="6A07214F"/>
    <w:rsid w:val="6A097C8B"/>
    <w:rsid w:val="6A12681E"/>
    <w:rsid w:val="6A162576"/>
    <w:rsid w:val="6A1F767C"/>
    <w:rsid w:val="6A2E2210"/>
    <w:rsid w:val="6A2F7723"/>
    <w:rsid w:val="6A55309E"/>
    <w:rsid w:val="6A7A0D56"/>
    <w:rsid w:val="6A7E510F"/>
    <w:rsid w:val="6A9F44B9"/>
    <w:rsid w:val="6AA10091"/>
    <w:rsid w:val="6AB5342E"/>
    <w:rsid w:val="6ADB2F03"/>
    <w:rsid w:val="6ADF496C"/>
    <w:rsid w:val="6AE2354A"/>
    <w:rsid w:val="6AE40D13"/>
    <w:rsid w:val="6AEB5722"/>
    <w:rsid w:val="6AF8649D"/>
    <w:rsid w:val="6AFB24CA"/>
    <w:rsid w:val="6AFE1987"/>
    <w:rsid w:val="6AFF2463"/>
    <w:rsid w:val="6B0874EA"/>
    <w:rsid w:val="6B1F10AD"/>
    <w:rsid w:val="6B22477C"/>
    <w:rsid w:val="6B320A31"/>
    <w:rsid w:val="6B3555BC"/>
    <w:rsid w:val="6B491DA4"/>
    <w:rsid w:val="6B594672"/>
    <w:rsid w:val="6B5D28FD"/>
    <w:rsid w:val="6B5E4D2E"/>
    <w:rsid w:val="6B6E08BB"/>
    <w:rsid w:val="6BA77929"/>
    <w:rsid w:val="6BA81B12"/>
    <w:rsid w:val="6BB05F5F"/>
    <w:rsid w:val="6BE116D3"/>
    <w:rsid w:val="6BE84004"/>
    <w:rsid w:val="6C104DE4"/>
    <w:rsid w:val="6C2A7865"/>
    <w:rsid w:val="6C474C68"/>
    <w:rsid w:val="6C620EF9"/>
    <w:rsid w:val="6C627CF4"/>
    <w:rsid w:val="6C6A54FD"/>
    <w:rsid w:val="6C730D81"/>
    <w:rsid w:val="6C950FE9"/>
    <w:rsid w:val="6C9E6F7E"/>
    <w:rsid w:val="6C9F4AA4"/>
    <w:rsid w:val="6CB70040"/>
    <w:rsid w:val="6CD24E7A"/>
    <w:rsid w:val="6CD504C6"/>
    <w:rsid w:val="6CF6746A"/>
    <w:rsid w:val="6D127D3D"/>
    <w:rsid w:val="6D2D03F9"/>
    <w:rsid w:val="6D351FB7"/>
    <w:rsid w:val="6D700C91"/>
    <w:rsid w:val="6D8538A3"/>
    <w:rsid w:val="6D9E588E"/>
    <w:rsid w:val="6DA94262"/>
    <w:rsid w:val="6DB70CB4"/>
    <w:rsid w:val="6DBA5C17"/>
    <w:rsid w:val="6DD163E6"/>
    <w:rsid w:val="6E054D8C"/>
    <w:rsid w:val="6E094352"/>
    <w:rsid w:val="6E0A2C2C"/>
    <w:rsid w:val="6E135B2D"/>
    <w:rsid w:val="6E2F1FF3"/>
    <w:rsid w:val="6E361E1A"/>
    <w:rsid w:val="6E39161D"/>
    <w:rsid w:val="6E4B50D7"/>
    <w:rsid w:val="6E5864AC"/>
    <w:rsid w:val="6E7579F1"/>
    <w:rsid w:val="6E796191"/>
    <w:rsid w:val="6E92195E"/>
    <w:rsid w:val="6E9D66DB"/>
    <w:rsid w:val="6ECE3012"/>
    <w:rsid w:val="6EEA2BEE"/>
    <w:rsid w:val="6F19182E"/>
    <w:rsid w:val="6F1F64EE"/>
    <w:rsid w:val="6F3626B6"/>
    <w:rsid w:val="6F3F40AE"/>
    <w:rsid w:val="6F4F4560"/>
    <w:rsid w:val="6F695633"/>
    <w:rsid w:val="6F815117"/>
    <w:rsid w:val="6FAD7EFC"/>
    <w:rsid w:val="6FBA5C40"/>
    <w:rsid w:val="6FC12833"/>
    <w:rsid w:val="6FD30814"/>
    <w:rsid w:val="6FED7917"/>
    <w:rsid w:val="70234308"/>
    <w:rsid w:val="702A2DF0"/>
    <w:rsid w:val="70510FB6"/>
    <w:rsid w:val="7072050B"/>
    <w:rsid w:val="708020B9"/>
    <w:rsid w:val="708F3F4F"/>
    <w:rsid w:val="709771CD"/>
    <w:rsid w:val="70A24B63"/>
    <w:rsid w:val="70AD3C34"/>
    <w:rsid w:val="70BC647D"/>
    <w:rsid w:val="70DA275C"/>
    <w:rsid w:val="70DA42FD"/>
    <w:rsid w:val="71155E1B"/>
    <w:rsid w:val="712832BA"/>
    <w:rsid w:val="71393588"/>
    <w:rsid w:val="7147583F"/>
    <w:rsid w:val="714D6812"/>
    <w:rsid w:val="7170308B"/>
    <w:rsid w:val="719E503F"/>
    <w:rsid w:val="71A5799C"/>
    <w:rsid w:val="71A73954"/>
    <w:rsid w:val="71AC3D91"/>
    <w:rsid w:val="71C602E7"/>
    <w:rsid w:val="71CC455D"/>
    <w:rsid w:val="71CF1B05"/>
    <w:rsid w:val="71E65261"/>
    <w:rsid w:val="71E72A8A"/>
    <w:rsid w:val="71E82A49"/>
    <w:rsid w:val="71FF0740"/>
    <w:rsid w:val="71FF0BB1"/>
    <w:rsid w:val="720158B9"/>
    <w:rsid w:val="720378FB"/>
    <w:rsid w:val="720712C4"/>
    <w:rsid w:val="7238693B"/>
    <w:rsid w:val="723D27EE"/>
    <w:rsid w:val="724759C2"/>
    <w:rsid w:val="72575AC4"/>
    <w:rsid w:val="725B146D"/>
    <w:rsid w:val="72856C67"/>
    <w:rsid w:val="72873C71"/>
    <w:rsid w:val="72896FE0"/>
    <w:rsid w:val="728E5F19"/>
    <w:rsid w:val="72952BD1"/>
    <w:rsid w:val="72A31F40"/>
    <w:rsid w:val="72B96912"/>
    <w:rsid w:val="72C02CDD"/>
    <w:rsid w:val="72DA58DB"/>
    <w:rsid w:val="73013FCC"/>
    <w:rsid w:val="730D6C0C"/>
    <w:rsid w:val="7315786E"/>
    <w:rsid w:val="731A504E"/>
    <w:rsid w:val="73245D0B"/>
    <w:rsid w:val="73300DA0"/>
    <w:rsid w:val="733866F9"/>
    <w:rsid w:val="73547991"/>
    <w:rsid w:val="73685B31"/>
    <w:rsid w:val="736938A6"/>
    <w:rsid w:val="736B748E"/>
    <w:rsid w:val="736D75D5"/>
    <w:rsid w:val="73796EEC"/>
    <w:rsid w:val="738E6C88"/>
    <w:rsid w:val="739169F9"/>
    <w:rsid w:val="739D39C9"/>
    <w:rsid w:val="73A52AED"/>
    <w:rsid w:val="73BE0C18"/>
    <w:rsid w:val="73CD33BB"/>
    <w:rsid w:val="73DC65DE"/>
    <w:rsid w:val="73E21E46"/>
    <w:rsid w:val="73EA2AA9"/>
    <w:rsid w:val="74031DA5"/>
    <w:rsid w:val="74130252"/>
    <w:rsid w:val="74235FBB"/>
    <w:rsid w:val="742D4234"/>
    <w:rsid w:val="74326F65"/>
    <w:rsid w:val="743F4CBA"/>
    <w:rsid w:val="744321B9"/>
    <w:rsid w:val="74507353"/>
    <w:rsid w:val="74876D52"/>
    <w:rsid w:val="748A000B"/>
    <w:rsid w:val="748B62B1"/>
    <w:rsid w:val="749330FE"/>
    <w:rsid w:val="74942EB6"/>
    <w:rsid w:val="749649DF"/>
    <w:rsid w:val="749E119A"/>
    <w:rsid w:val="74A013B9"/>
    <w:rsid w:val="74A356E3"/>
    <w:rsid w:val="74D33EF6"/>
    <w:rsid w:val="74D81279"/>
    <w:rsid w:val="74DD4D68"/>
    <w:rsid w:val="751D6EAE"/>
    <w:rsid w:val="75324A75"/>
    <w:rsid w:val="756E6EA2"/>
    <w:rsid w:val="757356C1"/>
    <w:rsid w:val="7585337A"/>
    <w:rsid w:val="75A41F9F"/>
    <w:rsid w:val="75A849CA"/>
    <w:rsid w:val="75AD78D6"/>
    <w:rsid w:val="75B456A9"/>
    <w:rsid w:val="75C404DC"/>
    <w:rsid w:val="75C50AA6"/>
    <w:rsid w:val="75D94171"/>
    <w:rsid w:val="75EA51DF"/>
    <w:rsid w:val="75EB4A8F"/>
    <w:rsid w:val="76051776"/>
    <w:rsid w:val="760B6FB5"/>
    <w:rsid w:val="760F0FDD"/>
    <w:rsid w:val="76177C1A"/>
    <w:rsid w:val="764B2F46"/>
    <w:rsid w:val="767D7483"/>
    <w:rsid w:val="769D4442"/>
    <w:rsid w:val="76AF515A"/>
    <w:rsid w:val="76B61F68"/>
    <w:rsid w:val="76BE7161"/>
    <w:rsid w:val="76C4477C"/>
    <w:rsid w:val="76C53359"/>
    <w:rsid w:val="76CC1292"/>
    <w:rsid w:val="76DD2009"/>
    <w:rsid w:val="76E2215D"/>
    <w:rsid w:val="76F65C52"/>
    <w:rsid w:val="77070825"/>
    <w:rsid w:val="77210231"/>
    <w:rsid w:val="772E0EFE"/>
    <w:rsid w:val="77324E93"/>
    <w:rsid w:val="773D64AD"/>
    <w:rsid w:val="774424D0"/>
    <w:rsid w:val="775070C7"/>
    <w:rsid w:val="77752345"/>
    <w:rsid w:val="777703EE"/>
    <w:rsid w:val="778902AB"/>
    <w:rsid w:val="77A33763"/>
    <w:rsid w:val="77A411C1"/>
    <w:rsid w:val="77B106E0"/>
    <w:rsid w:val="77B77A99"/>
    <w:rsid w:val="77CD7881"/>
    <w:rsid w:val="77D01510"/>
    <w:rsid w:val="77D47CF8"/>
    <w:rsid w:val="77D71C53"/>
    <w:rsid w:val="77E2543A"/>
    <w:rsid w:val="77FE6267"/>
    <w:rsid w:val="78203AD8"/>
    <w:rsid w:val="783A38D3"/>
    <w:rsid w:val="78437924"/>
    <w:rsid w:val="78450B71"/>
    <w:rsid w:val="78531D63"/>
    <w:rsid w:val="78615D56"/>
    <w:rsid w:val="788B412F"/>
    <w:rsid w:val="788C71F2"/>
    <w:rsid w:val="788E7A48"/>
    <w:rsid w:val="78A15077"/>
    <w:rsid w:val="78A21DC2"/>
    <w:rsid w:val="78B54873"/>
    <w:rsid w:val="78C445BB"/>
    <w:rsid w:val="78C83AD2"/>
    <w:rsid w:val="790106AE"/>
    <w:rsid w:val="792720A9"/>
    <w:rsid w:val="79516F63"/>
    <w:rsid w:val="79565544"/>
    <w:rsid w:val="7958726F"/>
    <w:rsid w:val="79614697"/>
    <w:rsid w:val="796946E1"/>
    <w:rsid w:val="796E1666"/>
    <w:rsid w:val="798A5C60"/>
    <w:rsid w:val="79992A19"/>
    <w:rsid w:val="79A07515"/>
    <w:rsid w:val="79A9103A"/>
    <w:rsid w:val="79AB36F9"/>
    <w:rsid w:val="79DD1D32"/>
    <w:rsid w:val="79EF06E6"/>
    <w:rsid w:val="79F06745"/>
    <w:rsid w:val="7A00729F"/>
    <w:rsid w:val="7A066163"/>
    <w:rsid w:val="7A097DC6"/>
    <w:rsid w:val="7A1B7BD6"/>
    <w:rsid w:val="7A2C6BF7"/>
    <w:rsid w:val="7A3B7866"/>
    <w:rsid w:val="7A3D749F"/>
    <w:rsid w:val="7A3E7628"/>
    <w:rsid w:val="7A402138"/>
    <w:rsid w:val="7A4A4C3A"/>
    <w:rsid w:val="7A51551F"/>
    <w:rsid w:val="7A5549F4"/>
    <w:rsid w:val="7A5C78B1"/>
    <w:rsid w:val="7A793768"/>
    <w:rsid w:val="7A7F1A71"/>
    <w:rsid w:val="7AB212CD"/>
    <w:rsid w:val="7ACA5466"/>
    <w:rsid w:val="7AD45C10"/>
    <w:rsid w:val="7AD522D5"/>
    <w:rsid w:val="7AE240F9"/>
    <w:rsid w:val="7AE318EE"/>
    <w:rsid w:val="7AE61E56"/>
    <w:rsid w:val="7AF16E13"/>
    <w:rsid w:val="7B0501C8"/>
    <w:rsid w:val="7B07175A"/>
    <w:rsid w:val="7B0A6A9B"/>
    <w:rsid w:val="7B0D2818"/>
    <w:rsid w:val="7B6018A2"/>
    <w:rsid w:val="7B627F81"/>
    <w:rsid w:val="7B707D38"/>
    <w:rsid w:val="7B92467D"/>
    <w:rsid w:val="7B994E29"/>
    <w:rsid w:val="7B9D745B"/>
    <w:rsid w:val="7B9E5BEB"/>
    <w:rsid w:val="7BAD3F83"/>
    <w:rsid w:val="7BB12C0A"/>
    <w:rsid w:val="7BC96E50"/>
    <w:rsid w:val="7BE00437"/>
    <w:rsid w:val="7BEA2CCD"/>
    <w:rsid w:val="7C005CAF"/>
    <w:rsid w:val="7C176EDF"/>
    <w:rsid w:val="7C1903CF"/>
    <w:rsid w:val="7C25032B"/>
    <w:rsid w:val="7C254F1C"/>
    <w:rsid w:val="7C374CF9"/>
    <w:rsid w:val="7C425CF3"/>
    <w:rsid w:val="7C466CEA"/>
    <w:rsid w:val="7C4C2BF6"/>
    <w:rsid w:val="7C60651C"/>
    <w:rsid w:val="7C640CBC"/>
    <w:rsid w:val="7C796B8F"/>
    <w:rsid w:val="7C812178"/>
    <w:rsid w:val="7CB82DCD"/>
    <w:rsid w:val="7CB9026D"/>
    <w:rsid w:val="7CBC3199"/>
    <w:rsid w:val="7CD66DE6"/>
    <w:rsid w:val="7CD84E2D"/>
    <w:rsid w:val="7CE57657"/>
    <w:rsid w:val="7D3B6123"/>
    <w:rsid w:val="7D3F20B7"/>
    <w:rsid w:val="7D5267C8"/>
    <w:rsid w:val="7D5316BF"/>
    <w:rsid w:val="7D5C585E"/>
    <w:rsid w:val="7D6E02A7"/>
    <w:rsid w:val="7D6F1CD1"/>
    <w:rsid w:val="7D7A4E9D"/>
    <w:rsid w:val="7D8E3A4A"/>
    <w:rsid w:val="7D9A2209"/>
    <w:rsid w:val="7DA93B03"/>
    <w:rsid w:val="7DA9460F"/>
    <w:rsid w:val="7DC80B9A"/>
    <w:rsid w:val="7DD47EE4"/>
    <w:rsid w:val="7DE03DE0"/>
    <w:rsid w:val="7DE65FBE"/>
    <w:rsid w:val="7DF05160"/>
    <w:rsid w:val="7DFF6F70"/>
    <w:rsid w:val="7E2461C2"/>
    <w:rsid w:val="7E252460"/>
    <w:rsid w:val="7E397349"/>
    <w:rsid w:val="7E3B2283"/>
    <w:rsid w:val="7E7E7C85"/>
    <w:rsid w:val="7E826950"/>
    <w:rsid w:val="7E886E1F"/>
    <w:rsid w:val="7E904003"/>
    <w:rsid w:val="7E9064E4"/>
    <w:rsid w:val="7E9975A5"/>
    <w:rsid w:val="7EA66AB7"/>
    <w:rsid w:val="7EB76F44"/>
    <w:rsid w:val="7EBB18A6"/>
    <w:rsid w:val="7EC30AC6"/>
    <w:rsid w:val="7EFF5CB3"/>
    <w:rsid w:val="7F0A35C9"/>
    <w:rsid w:val="7F113622"/>
    <w:rsid w:val="7F314CA2"/>
    <w:rsid w:val="7F356797"/>
    <w:rsid w:val="7F4A08A0"/>
    <w:rsid w:val="7F5C19DF"/>
    <w:rsid w:val="7F5F6C47"/>
    <w:rsid w:val="7F7057E9"/>
    <w:rsid w:val="7F7405C7"/>
    <w:rsid w:val="7F7F75D9"/>
    <w:rsid w:val="7F917565"/>
    <w:rsid w:val="7FAF6BB9"/>
    <w:rsid w:val="7FB13122"/>
    <w:rsid w:val="7FBE2AC9"/>
    <w:rsid w:val="7FD0013C"/>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67"/>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68"/>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69"/>
    <w:qFormat/>
    <w:uiPriority w:val="0"/>
    <w:pPr>
      <w:keepNext/>
      <w:keepLines/>
      <w:spacing w:line="413" w:lineRule="auto"/>
      <w:outlineLvl w:val="2"/>
    </w:pPr>
    <w:rPr>
      <w:b/>
      <w:bCs/>
      <w:sz w:val="32"/>
      <w:szCs w:val="32"/>
    </w:rPr>
  </w:style>
  <w:style w:type="paragraph" w:styleId="6">
    <w:name w:val="heading 4"/>
    <w:basedOn w:val="1"/>
    <w:next w:val="1"/>
    <w:link w:val="70"/>
    <w:qFormat/>
    <w:uiPriority w:val="0"/>
    <w:pPr>
      <w:keepNext/>
      <w:keepLines/>
      <w:jc w:val="left"/>
      <w:outlineLvl w:val="3"/>
    </w:pPr>
    <w:rPr>
      <w:rFonts w:ascii="Arial" w:hAnsi="Arial" w:cs="Arial"/>
      <w:b/>
      <w:bCs/>
      <w:sz w:val="32"/>
      <w:szCs w:val="32"/>
    </w:rPr>
  </w:style>
  <w:style w:type="paragraph" w:styleId="7">
    <w:name w:val="heading 5"/>
    <w:basedOn w:val="1"/>
    <w:next w:val="1"/>
    <w:link w:val="158"/>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8">
    <w:name w:val="heading 6"/>
    <w:basedOn w:val="7"/>
    <w:next w:val="1"/>
    <w:link w:val="159"/>
    <w:qFormat/>
    <w:uiPriority w:val="0"/>
    <w:pPr>
      <w:tabs>
        <w:tab w:val="left" w:pos="1440"/>
      </w:tabs>
      <w:spacing w:before="260" w:after="260" w:line="360" w:lineRule="auto"/>
      <w:outlineLvl w:val="5"/>
    </w:pPr>
    <w:rPr>
      <w:sz w:val="30"/>
      <w:szCs w:val="18"/>
    </w:rPr>
  </w:style>
  <w:style w:type="paragraph" w:styleId="9">
    <w:name w:val="heading 7"/>
    <w:basedOn w:val="8"/>
    <w:next w:val="1"/>
    <w:link w:val="161"/>
    <w:qFormat/>
    <w:uiPriority w:val="0"/>
    <w:pPr>
      <w:tabs>
        <w:tab w:val="left" w:pos="1800"/>
        <w:tab w:val="clear" w:pos="1440"/>
      </w:tabs>
      <w:outlineLvl w:val="6"/>
    </w:pPr>
  </w:style>
  <w:style w:type="paragraph" w:styleId="10">
    <w:name w:val="heading 8"/>
    <w:basedOn w:val="9"/>
    <w:next w:val="1"/>
    <w:link w:val="162"/>
    <w:qFormat/>
    <w:uiPriority w:val="0"/>
    <w:pPr>
      <w:outlineLvl w:val="7"/>
    </w:pPr>
  </w:style>
  <w:style w:type="paragraph" w:styleId="11">
    <w:name w:val="heading 9"/>
    <w:basedOn w:val="10"/>
    <w:next w:val="1"/>
    <w:link w:val="163"/>
    <w:qFormat/>
    <w:uiPriority w:val="0"/>
    <w:pPr>
      <w:tabs>
        <w:tab w:val="left" w:pos="2160"/>
        <w:tab w:val="clear" w:pos="1800"/>
      </w:tabs>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2"/>
    <w:qFormat/>
    <w:uiPriority w:val="0"/>
  </w:style>
  <w:style w:type="paragraph" w:styleId="12">
    <w:name w:val="toc 7"/>
    <w:basedOn w:val="1"/>
    <w:next w:val="1"/>
    <w:qFormat/>
    <w:uiPriority w:val="39"/>
    <w:pPr>
      <w:ind w:left="1260"/>
      <w:jc w:val="left"/>
    </w:pPr>
    <w:rPr>
      <w:rFonts w:asciiTheme="minorHAnsi" w:hAnsiTheme="minorHAnsi"/>
      <w:sz w:val="18"/>
      <w:szCs w:val="18"/>
    </w:rPr>
  </w:style>
  <w:style w:type="paragraph" w:styleId="13">
    <w:name w:val="List Number 2"/>
    <w:basedOn w:val="1"/>
    <w:qFormat/>
    <w:uiPriority w:val="0"/>
    <w:pPr>
      <w:numPr>
        <w:ilvl w:val="0"/>
        <w:numId w:val="1"/>
      </w:numPr>
    </w:pPr>
  </w:style>
  <w:style w:type="paragraph" w:styleId="14">
    <w:name w:val="Normal Indent"/>
    <w:basedOn w:val="1"/>
    <w:next w:val="15"/>
    <w:qFormat/>
    <w:uiPriority w:val="0"/>
    <w:pPr>
      <w:ind w:firstLine="420"/>
    </w:pPr>
  </w:style>
  <w:style w:type="paragraph" w:styleId="15">
    <w:name w:val="toc 4"/>
    <w:basedOn w:val="1"/>
    <w:next w:val="1"/>
    <w:qFormat/>
    <w:uiPriority w:val="39"/>
    <w:pPr>
      <w:ind w:left="630"/>
      <w:jc w:val="left"/>
    </w:pPr>
    <w:rPr>
      <w:rFonts w:asciiTheme="minorHAnsi" w:hAnsiTheme="minorHAnsi"/>
      <w:sz w:val="18"/>
      <w:szCs w:val="18"/>
    </w:rPr>
  </w:style>
  <w:style w:type="paragraph" w:styleId="16">
    <w:name w:val="Document Map"/>
    <w:basedOn w:val="1"/>
    <w:link w:val="169"/>
    <w:qFormat/>
    <w:uiPriority w:val="0"/>
    <w:pPr>
      <w:spacing w:line="360" w:lineRule="auto"/>
      <w:ind w:firstLine="420" w:firstLineChars="200"/>
      <w:jc w:val="left"/>
    </w:pPr>
    <w:rPr>
      <w:rFonts w:ascii="宋体" w:hAnsi="Times New Roman" w:eastAsia="宋体" w:cs="Times New Roman"/>
      <w:sz w:val="18"/>
      <w:szCs w:val="18"/>
    </w:rPr>
  </w:style>
  <w:style w:type="paragraph" w:styleId="17">
    <w:name w:val="annotation text"/>
    <w:basedOn w:val="1"/>
    <w:link w:val="71"/>
    <w:qFormat/>
    <w:uiPriority w:val="0"/>
    <w:pPr>
      <w:jc w:val="left"/>
    </w:pPr>
    <w:rPr>
      <w:rFonts w:ascii="宋体" w:cs="宋体"/>
      <w:kern w:val="0"/>
      <w:sz w:val="34"/>
      <w:szCs w:val="34"/>
    </w:rPr>
  </w:style>
  <w:style w:type="paragraph" w:styleId="18">
    <w:name w:val="Body Text 3"/>
    <w:basedOn w:val="1"/>
    <w:link w:val="17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9">
    <w:name w:val="Body Text Indent"/>
    <w:basedOn w:val="1"/>
    <w:link w:val="73"/>
    <w:qFormat/>
    <w:uiPriority w:val="0"/>
    <w:pPr>
      <w:spacing w:after="120"/>
      <w:ind w:left="420" w:leftChars="200"/>
    </w:pPr>
  </w:style>
  <w:style w:type="paragraph" w:styleId="20">
    <w:name w:val="toc 5"/>
    <w:basedOn w:val="1"/>
    <w:next w:val="1"/>
    <w:qFormat/>
    <w:uiPriority w:val="39"/>
    <w:pPr>
      <w:ind w:left="840"/>
      <w:jc w:val="left"/>
    </w:pPr>
    <w:rPr>
      <w:rFonts w:asciiTheme="minorHAnsi" w:hAnsiTheme="minorHAnsi"/>
      <w:sz w:val="18"/>
      <w:szCs w:val="18"/>
    </w:rPr>
  </w:style>
  <w:style w:type="paragraph" w:styleId="21">
    <w:name w:val="toc 3"/>
    <w:basedOn w:val="1"/>
    <w:next w:val="1"/>
    <w:qFormat/>
    <w:uiPriority w:val="39"/>
    <w:pPr>
      <w:ind w:left="420"/>
      <w:jc w:val="left"/>
    </w:pPr>
    <w:rPr>
      <w:rFonts w:asciiTheme="minorHAnsi" w:hAnsiTheme="minorHAnsi"/>
      <w:i/>
      <w:iCs/>
      <w:sz w:val="20"/>
      <w:szCs w:val="20"/>
    </w:rPr>
  </w:style>
  <w:style w:type="paragraph" w:styleId="22">
    <w:name w:val="Plain Text"/>
    <w:basedOn w:val="1"/>
    <w:link w:val="74"/>
    <w:qFormat/>
    <w:uiPriority w:val="0"/>
    <w:pPr>
      <w:spacing w:line="324" w:lineRule="auto"/>
    </w:pPr>
    <w:rPr>
      <w:rFonts w:ascii="宋体" w:hAnsi="Courier New" w:cs="宋体"/>
    </w:rPr>
  </w:style>
  <w:style w:type="paragraph" w:styleId="23">
    <w:name w:val="toc 8"/>
    <w:basedOn w:val="1"/>
    <w:next w:val="1"/>
    <w:qFormat/>
    <w:uiPriority w:val="39"/>
    <w:pPr>
      <w:ind w:left="1470"/>
      <w:jc w:val="left"/>
    </w:pPr>
    <w:rPr>
      <w:rFonts w:asciiTheme="minorHAnsi" w:hAnsiTheme="minorHAnsi"/>
      <w:sz w:val="18"/>
      <w:szCs w:val="18"/>
    </w:rPr>
  </w:style>
  <w:style w:type="paragraph" w:styleId="24">
    <w:name w:val="Date"/>
    <w:basedOn w:val="1"/>
    <w:next w:val="1"/>
    <w:link w:val="98"/>
    <w:qFormat/>
    <w:uiPriority w:val="0"/>
    <w:pPr>
      <w:ind w:left="100" w:leftChars="2500"/>
    </w:pPr>
  </w:style>
  <w:style w:type="paragraph" w:styleId="25">
    <w:name w:val="Body Text Indent 2"/>
    <w:basedOn w:val="1"/>
    <w:link w:val="75"/>
    <w:qFormat/>
    <w:uiPriority w:val="0"/>
    <w:pPr>
      <w:spacing w:after="120" w:line="480" w:lineRule="auto"/>
      <w:ind w:left="420" w:leftChars="200"/>
    </w:pPr>
  </w:style>
  <w:style w:type="paragraph" w:styleId="26">
    <w:name w:val="Balloon Text"/>
    <w:basedOn w:val="1"/>
    <w:link w:val="76"/>
    <w:qFormat/>
    <w:uiPriority w:val="0"/>
    <w:rPr>
      <w:sz w:val="18"/>
      <w:szCs w:val="18"/>
    </w:rPr>
  </w:style>
  <w:style w:type="paragraph" w:styleId="27">
    <w:name w:val="footer"/>
    <w:basedOn w:val="1"/>
    <w:link w:val="77"/>
    <w:qFormat/>
    <w:uiPriority w:val="99"/>
    <w:pPr>
      <w:tabs>
        <w:tab w:val="center" w:pos="4153"/>
        <w:tab w:val="right" w:pos="8306"/>
      </w:tabs>
      <w:snapToGrid w:val="0"/>
      <w:jc w:val="left"/>
    </w:pPr>
    <w:rPr>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rFonts w:asciiTheme="minorHAnsi" w:hAnsiTheme="minorHAnsi"/>
      <w:b/>
      <w:bCs/>
      <w:caps/>
      <w:sz w:val="20"/>
      <w:szCs w:val="20"/>
    </w:rPr>
  </w:style>
  <w:style w:type="paragraph" w:styleId="30">
    <w:name w:val="index heading"/>
    <w:basedOn w:val="1"/>
    <w:next w:val="31"/>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1">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2">
    <w:name w:val="footnote text"/>
    <w:basedOn w:val="1"/>
    <w:semiHidden/>
    <w:unhideWhenUsed/>
    <w:qFormat/>
    <w:uiPriority w:val="0"/>
    <w:pPr>
      <w:snapToGrid w:val="0"/>
      <w:jc w:val="left"/>
    </w:pPr>
    <w:rPr>
      <w:sz w:val="18"/>
    </w:rPr>
  </w:style>
  <w:style w:type="paragraph" w:styleId="33">
    <w:name w:val="toc 6"/>
    <w:basedOn w:val="1"/>
    <w:next w:val="1"/>
    <w:qFormat/>
    <w:uiPriority w:val="39"/>
    <w:pPr>
      <w:ind w:left="1050"/>
      <w:jc w:val="left"/>
    </w:pPr>
    <w:rPr>
      <w:rFonts w:asciiTheme="minorHAnsi" w:hAnsiTheme="minorHAnsi"/>
      <w:sz w:val="18"/>
      <w:szCs w:val="18"/>
    </w:rPr>
  </w:style>
  <w:style w:type="paragraph" w:styleId="34">
    <w:name w:val="Body Text Indent 3"/>
    <w:basedOn w:val="1"/>
    <w:link w:val="168"/>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5">
    <w:name w:val="toc 2"/>
    <w:basedOn w:val="1"/>
    <w:next w:val="1"/>
    <w:qFormat/>
    <w:uiPriority w:val="39"/>
    <w:pPr>
      <w:ind w:left="210"/>
      <w:jc w:val="left"/>
    </w:pPr>
    <w:rPr>
      <w:rFonts w:asciiTheme="minorHAnsi" w:hAnsiTheme="minorHAnsi"/>
      <w:smallCaps/>
      <w:sz w:val="20"/>
      <w:szCs w:val="20"/>
    </w:rPr>
  </w:style>
  <w:style w:type="paragraph" w:styleId="36">
    <w:name w:val="toc 9"/>
    <w:basedOn w:val="1"/>
    <w:next w:val="1"/>
    <w:qFormat/>
    <w:uiPriority w:val="39"/>
    <w:pPr>
      <w:ind w:left="1680"/>
      <w:jc w:val="left"/>
    </w:pPr>
    <w:rPr>
      <w:rFonts w:asciiTheme="minorHAnsi" w:hAnsiTheme="minorHAnsi"/>
      <w:sz w:val="18"/>
      <w:szCs w:val="18"/>
    </w:rPr>
  </w:style>
  <w:style w:type="paragraph" w:styleId="37">
    <w:name w:val="Body Text 2"/>
    <w:basedOn w:val="1"/>
    <w:link w:val="79"/>
    <w:qFormat/>
    <w:uiPriority w:val="0"/>
    <w:pPr>
      <w:jc w:val="center"/>
    </w:pPr>
    <w:rPr>
      <w:b/>
      <w:bCs/>
      <w:spacing w:val="-20"/>
      <w:w w:val="130"/>
      <w:sz w:val="48"/>
      <w:szCs w:val="48"/>
    </w:rPr>
  </w:style>
  <w:style w:type="paragraph" w:styleId="38">
    <w:name w:val="HTML Preformatted"/>
    <w:basedOn w:val="1"/>
    <w:qFormat/>
    <w:uiPriority w:val="0"/>
    <w:rPr>
      <w:rFonts w:ascii="Courier New" w:hAnsi="Courier New" w:cs="Courier New"/>
      <w:sz w:val="20"/>
      <w:szCs w:val="20"/>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Title"/>
    <w:basedOn w:val="1"/>
    <w:link w:val="160"/>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1">
    <w:name w:val="annotation subject"/>
    <w:basedOn w:val="17"/>
    <w:next w:val="1"/>
    <w:link w:val="108"/>
    <w:semiHidden/>
    <w:unhideWhenUsed/>
    <w:qFormat/>
    <w:uiPriority w:val="0"/>
    <w:rPr>
      <w:rFonts w:ascii="Calibri" w:cs="Calibri"/>
      <w:b/>
      <w:bCs/>
      <w:kern w:val="2"/>
      <w:sz w:val="21"/>
      <w:szCs w:val="21"/>
    </w:rPr>
  </w:style>
  <w:style w:type="paragraph" w:styleId="42">
    <w:name w:val="Body Text First Indent"/>
    <w:basedOn w:val="2"/>
    <w:link w:val="166"/>
    <w:qFormat/>
    <w:uiPriority w:val="0"/>
    <w:pPr>
      <w:ind w:firstLine="420" w:firstLineChars="100"/>
    </w:pPr>
    <w:rPr>
      <w:sz w:val="34"/>
    </w:rPr>
  </w:style>
  <w:style w:type="paragraph" w:styleId="43">
    <w:name w:val="Body Text First Indent 2"/>
    <w:basedOn w:val="19"/>
    <w:semiHidden/>
    <w:unhideWhenUsed/>
    <w:qFormat/>
    <w:uiPriority w:val="0"/>
    <w:pPr>
      <w:tabs>
        <w:tab w:val="left" w:pos="4900"/>
      </w:tabs>
      <w:ind w:firstLine="420" w:firstLineChars="200"/>
    </w:pPr>
  </w:style>
  <w:style w:type="table" w:styleId="45">
    <w:name w:val="Table Grid"/>
    <w:basedOn w:val="44"/>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0"/>
    <w:rPr>
      <w:b/>
      <w:bCs/>
      <w:sz w:val="24"/>
      <w:szCs w:val="24"/>
    </w:rPr>
  </w:style>
  <w:style w:type="character" w:styleId="48">
    <w:name w:val="page number"/>
    <w:basedOn w:val="46"/>
    <w:qFormat/>
    <w:uiPriority w:val="0"/>
  </w:style>
  <w:style w:type="character" w:styleId="49">
    <w:name w:val="FollowedHyperlink"/>
    <w:basedOn w:val="46"/>
    <w:qFormat/>
    <w:uiPriority w:val="0"/>
    <w:rPr>
      <w:color w:val="800080"/>
      <w:u w:val="none"/>
    </w:rPr>
  </w:style>
  <w:style w:type="character" w:styleId="50">
    <w:name w:val="Emphasis"/>
    <w:qFormat/>
    <w:uiPriority w:val="20"/>
    <w:rPr>
      <w:i/>
      <w:iCs/>
    </w:rPr>
  </w:style>
  <w:style w:type="character" w:styleId="51">
    <w:name w:val="HTML Definition"/>
    <w:basedOn w:val="46"/>
    <w:semiHidden/>
    <w:unhideWhenUsed/>
    <w:qFormat/>
    <w:uiPriority w:val="0"/>
  </w:style>
  <w:style w:type="character" w:styleId="52">
    <w:name w:val="HTML Typewriter"/>
    <w:basedOn w:val="46"/>
    <w:semiHidden/>
    <w:unhideWhenUsed/>
    <w:qFormat/>
    <w:uiPriority w:val="0"/>
    <w:rPr>
      <w:rFonts w:hint="default" w:ascii="monospace" w:hAnsi="monospace" w:eastAsia="monospace" w:cs="monospace"/>
      <w:sz w:val="20"/>
    </w:rPr>
  </w:style>
  <w:style w:type="character" w:styleId="53">
    <w:name w:val="HTML Acronym"/>
    <w:basedOn w:val="46"/>
    <w:semiHidden/>
    <w:unhideWhenUsed/>
    <w:qFormat/>
    <w:uiPriority w:val="0"/>
  </w:style>
  <w:style w:type="character" w:styleId="54">
    <w:name w:val="HTML Variable"/>
    <w:basedOn w:val="46"/>
    <w:semiHidden/>
    <w:unhideWhenUsed/>
    <w:qFormat/>
    <w:uiPriority w:val="0"/>
  </w:style>
  <w:style w:type="character" w:styleId="55">
    <w:name w:val="Hyperlink"/>
    <w:qFormat/>
    <w:uiPriority w:val="99"/>
    <w:rPr>
      <w:color w:val="0000FF"/>
      <w:u w:val="single"/>
    </w:rPr>
  </w:style>
  <w:style w:type="character" w:styleId="56">
    <w:name w:val="HTML Code"/>
    <w:basedOn w:val="46"/>
    <w:semiHidden/>
    <w:unhideWhenUsed/>
    <w:qFormat/>
    <w:uiPriority w:val="0"/>
    <w:rPr>
      <w:rFonts w:hint="default" w:ascii="monospace" w:hAnsi="monospace" w:eastAsia="monospace" w:cs="monospace"/>
      <w:sz w:val="20"/>
    </w:rPr>
  </w:style>
  <w:style w:type="character" w:styleId="57">
    <w:name w:val="annotation reference"/>
    <w:qFormat/>
    <w:uiPriority w:val="0"/>
    <w:rPr>
      <w:sz w:val="21"/>
      <w:szCs w:val="21"/>
    </w:rPr>
  </w:style>
  <w:style w:type="character" w:styleId="58">
    <w:name w:val="HTML Cite"/>
    <w:semiHidden/>
    <w:unhideWhenUsed/>
    <w:qFormat/>
    <w:uiPriority w:val="0"/>
    <w:rPr>
      <w:sz w:val="24"/>
      <w:szCs w:val="24"/>
    </w:rPr>
  </w:style>
  <w:style w:type="character" w:styleId="59">
    <w:name w:val="footnote reference"/>
    <w:basedOn w:val="46"/>
    <w:semiHidden/>
    <w:unhideWhenUsed/>
    <w:qFormat/>
    <w:uiPriority w:val="0"/>
    <w:rPr>
      <w:vertAlign w:val="superscript"/>
    </w:rPr>
  </w:style>
  <w:style w:type="character" w:styleId="60">
    <w:name w:val="HTML Keyboard"/>
    <w:basedOn w:val="46"/>
    <w:semiHidden/>
    <w:unhideWhenUsed/>
    <w:qFormat/>
    <w:uiPriority w:val="0"/>
    <w:rPr>
      <w:rFonts w:ascii="monospace" w:hAnsi="monospace" w:eastAsia="monospace" w:cs="monospace"/>
      <w:sz w:val="20"/>
    </w:rPr>
  </w:style>
  <w:style w:type="character" w:styleId="61">
    <w:name w:val="HTML Sample"/>
    <w:basedOn w:val="46"/>
    <w:semiHidden/>
    <w:unhideWhenUsed/>
    <w:qFormat/>
    <w:uiPriority w:val="0"/>
    <w:rPr>
      <w:rFonts w:hint="default" w:ascii="monospace" w:hAnsi="monospace" w:eastAsia="monospace" w:cs="monospace"/>
    </w:rPr>
  </w:style>
  <w:style w:type="paragraph" w:customStyle="1" w:styleId="6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4">
    <w:name w:val="TOC 标题1"/>
    <w:basedOn w:val="3"/>
    <w:next w:val="1"/>
    <w:qFormat/>
    <w:uiPriority w:val="99"/>
    <w:pPr>
      <w:spacing w:before="480" w:after="0" w:line="276" w:lineRule="auto"/>
      <w:outlineLvl w:val="9"/>
    </w:pPr>
    <w:rPr>
      <w:rFonts w:ascii="仿宋" w:hAnsi="仿宋" w:eastAsia="仿宋" w:cs="仿宋"/>
      <w:color w:val="000000"/>
      <w:kern w:val="0"/>
    </w:rPr>
  </w:style>
  <w:style w:type="paragraph" w:customStyle="1" w:styleId="65">
    <w:name w:val="+正文"/>
    <w:basedOn w:val="1"/>
    <w:qFormat/>
    <w:uiPriority w:val="99"/>
    <w:pPr>
      <w:spacing w:line="360" w:lineRule="auto"/>
      <w:ind w:firstLine="200" w:firstLineChars="200"/>
    </w:pPr>
  </w:style>
  <w:style w:type="paragraph" w:customStyle="1" w:styleId="66">
    <w:name w:val="列出段落1"/>
    <w:basedOn w:val="1"/>
    <w:qFormat/>
    <w:uiPriority w:val="99"/>
    <w:pPr>
      <w:ind w:firstLine="420" w:firstLineChars="200"/>
    </w:pPr>
  </w:style>
  <w:style w:type="character" w:customStyle="1" w:styleId="67">
    <w:name w:val="标题 1 Char"/>
    <w:link w:val="3"/>
    <w:qFormat/>
    <w:locked/>
    <w:uiPriority w:val="99"/>
    <w:rPr>
      <w:rFonts w:ascii="Calibri" w:hAnsi="Calibri" w:cs="Calibri"/>
      <w:b/>
      <w:bCs/>
      <w:kern w:val="44"/>
      <w:sz w:val="44"/>
      <w:szCs w:val="44"/>
    </w:rPr>
  </w:style>
  <w:style w:type="character" w:customStyle="1" w:styleId="68">
    <w:name w:val="标题 2 Char"/>
    <w:link w:val="4"/>
    <w:qFormat/>
    <w:locked/>
    <w:uiPriority w:val="99"/>
    <w:rPr>
      <w:rFonts w:ascii="Cambria" w:hAnsi="Cambria" w:eastAsia="宋体" w:cs="Cambria"/>
      <w:b/>
      <w:bCs/>
      <w:sz w:val="32"/>
      <w:szCs w:val="32"/>
    </w:rPr>
  </w:style>
  <w:style w:type="character" w:customStyle="1" w:styleId="69">
    <w:name w:val="标题 3 Char"/>
    <w:link w:val="5"/>
    <w:semiHidden/>
    <w:qFormat/>
    <w:locked/>
    <w:uiPriority w:val="99"/>
    <w:rPr>
      <w:rFonts w:ascii="Calibri" w:hAnsi="Calibri" w:cs="Calibri"/>
      <w:b/>
      <w:bCs/>
      <w:sz w:val="32"/>
      <w:szCs w:val="32"/>
    </w:rPr>
  </w:style>
  <w:style w:type="character" w:customStyle="1" w:styleId="70">
    <w:name w:val="标题 4 Char"/>
    <w:link w:val="6"/>
    <w:semiHidden/>
    <w:qFormat/>
    <w:uiPriority w:val="9"/>
    <w:rPr>
      <w:rFonts w:ascii="Cambria" w:hAnsi="Cambria" w:eastAsia="宋体" w:cs="Times New Roman"/>
      <w:b/>
      <w:bCs/>
      <w:sz w:val="28"/>
      <w:szCs w:val="28"/>
    </w:rPr>
  </w:style>
  <w:style w:type="character" w:customStyle="1" w:styleId="71">
    <w:name w:val="批注文字 Char"/>
    <w:link w:val="17"/>
    <w:qFormat/>
    <w:locked/>
    <w:uiPriority w:val="99"/>
    <w:rPr>
      <w:rFonts w:ascii="宋体" w:hAnsi="Calibri" w:eastAsia="宋体" w:cs="宋体"/>
      <w:sz w:val="22"/>
      <w:szCs w:val="22"/>
    </w:rPr>
  </w:style>
  <w:style w:type="character" w:customStyle="1" w:styleId="72">
    <w:name w:val="正文文本 Char"/>
    <w:link w:val="2"/>
    <w:semiHidden/>
    <w:qFormat/>
    <w:locked/>
    <w:uiPriority w:val="99"/>
    <w:rPr>
      <w:rFonts w:ascii="Calibri" w:hAnsi="Calibri" w:cs="Calibri"/>
    </w:rPr>
  </w:style>
  <w:style w:type="character" w:customStyle="1" w:styleId="73">
    <w:name w:val="正文文本缩进 Char"/>
    <w:link w:val="19"/>
    <w:semiHidden/>
    <w:qFormat/>
    <w:uiPriority w:val="99"/>
    <w:rPr>
      <w:rFonts w:ascii="Calibri" w:hAnsi="Calibri" w:cs="Calibri"/>
      <w:szCs w:val="21"/>
    </w:rPr>
  </w:style>
  <w:style w:type="character" w:customStyle="1" w:styleId="74">
    <w:name w:val="纯文本 Char"/>
    <w:link w:val="22"/>
    <w:qFormat/>
    <w:locked/>
    <w:uiPriority w:val="0"/>
    <w:rPr>
      <w:rFonts w:ascii="宋体" w:hAnsi="Courier New" w:cs="宋体"/>
      <w:sz w:val="21"/>
      <w:szCs w:val="21"/>
    </w:rPr>
  </w:style>
  <w:style w:type="character" w:customStyle="1" w:styleId="75">
    <w:name w:val="正文文本缩进 2 Char"/>
    <w:link w:val="25"/>
    <w:semiHidden/>
    <w:qFormat/>
    <w:locked/>
    <w:uiPriority w:val="99"/>
    <w:rPr>
      <w:rFonts w:ascii="Calibri" w:hAnsi="Calibri" w:cs="Calibri"/>
    </w:rPr>
  </w:style>
  <w:style w:type="character" w:customStyle="1" w:styleId="76">
    <w:name w:val="批注框文本 Char"/>
    <w:link w:val="26"/>
    <w:qFormat/>
    <w:locked/>
    <w:uiPriority w:val="99"/>
    <w:rPr>
      <w:rFonts w:ascii="Calibri" w:hAnsi="Calibri" w:eastAsia="宋体" w:cs="Calibri"/>
      <w:kern w:val="2"/>
      <w:sz w:val="18"/>
      <w:szCs w:val="18"/>
    </w:rPr>
  </w:style>
  <w:style w:type="character" w:customStyle="1" w:styleId="77">
    <w:name w:val="页脚 Char"/>
    <w:basedOn w:val="46"/>
    <w:link w:val="27"/>
    <w:qFormat/>
    <w:locked/>
    <w:uiPriority w:val="99"/>
    <w:rPr>
      <w:rFonts w:ascii="Calibri" w:hAnsi="Calibri" w:cs="Calibri"/>
      <w:sz w:val="18"/>
      <w:szCs w:val="18"/>
    </w:rPr>
  </w:style>
  <w:style w:type="character" w:customStyle="1" w:styleId="78">
    <w:name w:val="页眉 Char"/>
    <w:basedOn w:val="46"/>
    <w:link w:val="28"/>
    <w:qFormat/>
    <w:locked/>
    <w:uiPriority w:val="99"/>
    <w:rPr>
      <w:rFonts w:ascii="Calibri" w:hAnsi="Calibri" w:cs="Calibri"/>
      <w:sz w:val="18"/>
      <w:szCs w:val="18"/>
    </w:rPr>
  </w:style>
  <w:style w:type="character" w:customStyle="1" w:styleId="79">
    <w:name w:val="正文文本 2 Char"/>
    <w:link w:val="37"/>
    <w:semiHidden/>
    <w:qFormat/>
    <w:locked/>
    <w:uiPriority w:val="99"/>
    <w:rPr>
      <w:rFonts w:ascii="Calibri" w:hAnsi="Calibri" w:cs="Calibri"/>
    </w:rPr>
  </w:style>
  <w:style w:type="paragraph" w:customStyle="1" w:styleId="80">
    <w:name w:val="Char2 Char Char Char"/>
    <w:basedOn w:val="1"/>
    <w:qFormat/>
    <w:uiPriority w:val="99"/>
    <w:rPr>
      <w:rFonts w:ascii="Tahoma" w:hAnsi="Tahoma" w:cs="Tahoma"/>
      <w:sz w:val="24"/>
      <w:szCs w:val="24"/>
    </w:rPr>
  </w:style>
  <w:style w:type="character" w:customStyle="1" w:styleId="81">
    <w:name w:val="10"/>
    <w:qFormat/>
    <w:uiPriority w:val="99"/>
    <w:rPr>
      <w:rFonts w:ascii="Calibri" w:hAnsi="Calibri" w:cs="Calibri"/>
    </w:rPr>
  </w:style>
  <w:style w:type="character" w:customStyle="1" w:styleId="82">
    <w:name w:val="15"/>
    <w:qFormat/>
    <w:uiPriority w:val="99"/>
    <w:rPr>
      <w:rFonts w:ascii="Calibri" w:hAnsi="Calibri" w:cs="Calibri"/>
      <w:i/>
      <w:iCs/>
    </w:rPr>
  </w:style>
  <w:style w:type="paragraph" w:customStyle="1" w:styleId="83">
    <w:name w:val="_Style 2"/>
    <w:basedOn w:val="1"/>
    <w:qFormat/>
    <w:uiPriority w:val="99"/>
    <w:pPr>
      <w:ind w:firstLine="420" w:firstLineChars="200"/>
    </w:pPr>
  </w:style>
  <w:style w:type="character" w:customStyle="1" w:styleId="84">
    <w:name w:val="apple-style-span"/>
    <w:qFormat/>
    <w:uiPriority w:val="99"/>
  </w:style>
  <w:style w:type="character" w:customStyle="1" w:styleId="85">
    <w:name w:val="del"/>
    <w:basedOn w:val="46"/>
    <w:qFormat/>
    <w:uiPriority w:val="99"/>
  </w:style>
  <w:style w:type="character" w:customStyle="1" w:styleId="86">
    <w:name w:val="del1"/>
    <w:qFormat/>
    <w:uiPriority w:val="99"/>
    <w:rPr>
      <w:vanish/>
      <w:color w:val="auto"/>
      <w:sz w:val="18"/>
      <w:szCs w:val="18"/>
      <w:u w:val="single"/>
    </w:rPr>
  </w:style>
  <w:style w:type="character" w:customStyle="1" w:styleId="87">
    <w:name w:val="del2"/>
    <w:qFormat/>
    <w:uiPriority w:val="99"/>
    <w:rPr>
      <w:vanish/>
    </w:rPr>
  </w:style>
  <w:style w:type="character" w:customStyle="1" w:styleId="88">
    <w:name w:val="del3"/>
    <w:qFormat/>
    <w:uiPriority w:val="99"/>
    <w:rPr>
      <w:vanish/>
    </w:rPr>
  </w:style>
  <w:style w:type="paragraph" w:customStyle="1" w:styleId="89">
    <w:name w:val="_Style 4"/>
    <w:basedOn w:val="1"/>
    <w:qFormat/>
    <w:uiPriority w:val="99"/>
    <w:pPr>
      <w:ind w:firstLine="420" w:firstLineChars="200"/>
    </w:pPr>
  </w:style>
  <w:style w:type="paragraph" w:customStyle="1" w:styleId="90">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1">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2">
    <w:name w:val="font101"/>
    <w:basedOn w:val="46"/>
    <w:qFormat/>
    <w:uiPriority w:val="0"/>
    <w:rPr>
      <w:rFonts w:hint="eastAsia" w:ascii="宋体" w:hAnsi="宋体" w:eastAsia="宋体" w:cs="宋体"/>
      <w:color w:val="000000"/>
      <w:sz w:val="24"/>
      <w:szCs w:val="24"/>
      <w:u w:val="none"/>
    </w:rPr>
  </w:style>
  <w:style w:type="character" w:customStyle="1" w:styleId="93">
    <w:name w:val="font91"/>
    <w:basedOn w:val="46"/>
    <w:qFormat/>
    <w:uiPriority w:val="0"/>
    <w:rPr>
      <w:rFonts w:hint="eastAsia" w:ascii="宋体" w:hAnsi="宋体" w:eastAsia="宋体" w:cs="宋体"/>
      <w:color w:val="000000"/>
      <w:sz w:val="24"/>
      <w:szCs w:val="24"/>
      <w:u w:val="none"/>
    </w:rPr>
  </w:style>
  <w:style w:type="character" w:customStyle="1" w:styleId="94">
    <w:name w:val="font41"/>
    <w:basedOn w:val="46"/>
    <w:qFormat/>
    <w:uiPriority w:val="0"/>
    <w:rPr>
      <w:rFonts w:hint="eastAsia" w:ascii="宋体" w:hAnsi="宋体" w:eastAsia="宋体" w:cs="宋体"/>
      <w:color w:val="000000"/>
      <w:sz w:val="24"/>
      <w:szCs w:val="24"/>
      <w:u w:val="none"/>
    </w:rPr>
  </w:style>
  <w:style w:type="character" w:customStyle="1" w:styleId="95">
    <w:name w:val="font21"/>
    <w:basedOn w:val="46"/>
    <w:qFormat/>
    <w:uiPriority w:val="0"/>
    <w:rPr>
      <w:rFonts w:hint="eastAsia" w:ascii="宋体" w:hAnsi="宋体" w:eastAsia="宋体" w:cs="宋体"/>
      <w:color w:val="000000"/>
      <w:sz w:val="24"/>
      <w:szCs w:val="24"/>
      <w:u w:val="none"/>
    </w:rPr>
  </w:style>
  <w:style w:type="paragraph" w:styleId="96">
    <w:name w:val="List Paragraph"/>
    <w:basedOn w:val="1"/>
    <w:qFormat/>
    <w:uiPriority w:val="99"/>
    <w:pPr>
      <w:ind w:firstLine="420" w:firstLineChars="200"/>
    </w:pPr>
  </w:style>
  <w:style w:type="table" w:customStyle="1" w:styleId="97">
    <w:name w:val="TableGrid"/>
    <w:qFormat/>
    <w:uiPriority w:val="0"/>
    <w:rPr>
      <w:kern w:val="2"/>
      <w:sz w:val="21"/>
      <w:szCs w:val="22"/>
    </w:rPr>
    <w:tblPr>
      <w:tblCellMar>
        <w:top w:w="0" w:type="dxa"/>
        <w:left w:w="0" w:type="dxa"/>
        <w:bottom w:w="0" w:type="dxa"/>
        <w:right w:w="0" w:type="dxa"/>
      </w:tblCellMar>
    </w:tblPr>
  </w:style>
  <w:style w:type="character" w:customStyle="1" w:styleId="98">
    <w:name w:val="日期 Char"/>
    <w:basedOn w:val="46"/>
    <w:link w:val="24"/>
    <w:qFormat/>
    <w:uiPriority w:val="0"/>
    <w:rPr>
      <w:rFonts w:ascii="Calibri" w:hAnsi="Calibri" w:cs="Calibri"/>
      <w:kern w:val="2"/>
      <w:sz w:val="21"/>
      <w:szCs w:val="21"/>
    </w:rPr>
  </w:style>
  <w:style w:type="character" w:customStyle="1" w:styleId="99">
    <w:name w:val="List Paragraph Char1"/>
    <w:link w:val="100"/>
    <w:qFormat/>
    <w:locked/>
    <w:uiPriority w:val="0"/>
    <w:rPr>
      <w:sz w:val="24"/>
    </w:rPr>
  </w:style>
  <w:style w:type="paragraph" w:customStyle="1" w:styleId="100">
    <w:name w:val="列出段落2"/>
    <w:basedOn w:val="1"/>
    <w:link w:val="99"/>
    <w:qFormat/>
    <w:uiPriority w:val="0"/>
    <w:pPr>
      <w:ind w:firstLine="420" w:firstLineChars="200"/>
    </w:pPr>
    <w:rPr>
      <w:rFonts w:ascii="Times New Roman" w:hAnsi="Times New Roman" w:cs="Times New Roman"/>
      <w:kern w:val="0"/>
      <w:sz w:val="24"/>
      <w:szCs w:val="20"/>
    </w:rPr>
  </w:style>
  <w:style w:type="table" w:customStyle="1" w:styleId="101">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2">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3">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08">
    <w:name w:val="批注主题 Char"/>
    <w:basedOn w:val="71"/>
    <w:link w:val="41"/>
    <w:semiHidden/>
    <w:qFormat/>
    <w:uiPriority w:val="99"/>
    <w:rPr>
      <w:rFonts w:ascii="Calibri" w:hAnsi="Calibri" w:eastAsia="宋体" w:cs="Calibri"/>
      <w:b/>
      <w:bCs/>
      <w:kern w:val="2"/>
      <w:sz w:val="21"/>
      <w:szCs w:val="21"/>
    </w:rPr>
  </w:style>
  <w:style w:type="paragraph" w:customStyle="1" w:styleId="109">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0">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1">
    <w:name w:val="TableGrid9"/>
    <w:qFormat/>
    <w:uiPriority w:val="0"/>
    <w:rPr>
      <w:kern w:val="2"/>
      <w:sz w:val="21"/>
      <w:szCs w:val="22"/>
    </w:rPr>
    <w:tblPr>
      <w:tblCellMar>
        <w:top w:w="0" w:type="dxa"/>
        <w:left w:w="0" w:type="dxa"/>
        <w:bottom w:w="0" w:type="dxa"/>
        <w:right w:w="0" w:type="dxa"/>
      </w:tblCellMar>
    </w:tblPr>
  </w:style>
  <w:style w:type="table" w:customStyle="1" w:styleId="112">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4">
    <w:name w:val="TableGrid12"/>
    <w:qFormat/>
    <w:uiPriority w:val="0"/>
    <w:rPr>
      <w:kern w:val="2"/>
      <w:sz w:val="21"/>
      <w:szCs w:val="22"/>
    </w:rPr>
    <w:tblPr>
      <w:tblCellMar>
        <w:top w:w="0" w:type="dxa"/>
        <w:left w:w="0" w:type="dxa"/>
        <w:bottom w:w="0" w:type="dxa"/>
        <w:right w:w="0" w:type="dxa"/>
      </w:tblCellMar>
    </w:tblPr>
  </w:style>
  <w:style w:type="table" w:customStyle="1" w:styleId="115">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6">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7">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网格型1"/>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9">
    <w:name w:val="high-light-bg4"/>
    <w:basedOn w:val="46"/>
    <w:qFormat/>
    <w:uiPriority w:val="0"/>
  </w:style>
  <w:style w:type="paragraph" w:customStyle="1" w:styleId="120">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1">
    <w:name w:val="font71"/>
    <w:basedOn w:val="46"/>
    <w:qFormat/>
    <w:uiPriority w:val="0"/>
    <w:rPr>
      <w:rFonts w:hint="eastAsia" w:ascii="宋体" w:hAnsi="宋体" w:eastAsia="宋体" w:cs="宋体"/>
      <w:color w:val="000000"/>
      <w:sz w:val="24"/>
      <w:szCs w:val="24"/>
      <w:u w:val="none"/>
    </w:rPr>
  </w:style>
  <w:style w:type="paragraph" w:customStyle="1" w:styleId="122">
    <w:name w:val="Table Paragraph"/>
    <w:basedOn w:val="1"/>
    <w:unhideWhenUsed/>
    <w:qFormat/>
    <w:uiPriority w:val="1"/>
    <w:rPr>
      <w:rFonts w:hint="default"/>
      <w:sz w:val="24"/>
    </w:rPr>
  </w:style>
  <w:style w:type="paragraph" w:customStyle="1" w:styleId="123">
    <w:name w:val="正文格式"/>
    <w:basedOn w:val="1"/>
    <w:qFormat/>
    <w:uiPriority w:val="0"/>
    <w:pPr>
      <w:adjustRightInd w:val="0"/>
      <w:snapToGrid w:val="0"/>
      <w:spacing w:line="400" w:lineRule="atLeast"/>
      <w:ind w:firstLine="482"/>
      <w:textAlignment w:val="baseline"/>
    </w:pPr>
  </w:style>
  <w:style w:type="paragraph" w:customStyle="1" w:styleId="124">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5">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6">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7">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28">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29">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0">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1">
    <w:name w:val="Char Char Char Char"/>
    <w:basedOn w:val="16"/>
    <w:qFormat/>
    <w:uiPriority w:val="0"/>
    <w:pPr>
      <w:widowControl/>
      <w:shd w:val="clear" w:color="auto" w:fill="000080"/>
      <w:ind w:firstLine="454"/>
    </w:pPr>
    <w:rPr>
      <w:rFonts w:ascii="Tahoma" w:hAnsi="Tahoma" w:cs="宋体"/>
      <w:kern w:val="0"/>
      <w:sz w:val="21"/>
      <w:szCs w:val="20"/>
    </w:rPr>
  </w:style>
  <w:style w:type="paragraph" w:customStyle="1" w:styleId="132">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3">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4">
    <w:name w:val="样式1"/>
    <w:basedOn w:val="1"/>
    <w:link w:val="188"/>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5">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6">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7">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38">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39">
    <w:name w:val="FA正文"/>
    <w:basedOn w:val="1"/>
    <w:link w:val="170"/>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0">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1">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2">
    <w:name w:val="样式2"/>
    <w:basedOn w:val="1"/>
    <w:link w:val="174"/>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3">
    <w:name w:val="样式3"/>
    <w:basedOn w:val="28"/>
    <w:link w:val="175"/>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4">
    <w:name w:val="样式4"/>
    <w:basedOn w:val="143"/>
    <w:link w:val="176"/>
    <w:qFormat/>
    <w:uiPriority w:val="0"/>
  </w:style>
  <w:style w:type="paragraph" w:customStyle="1" w:styleId="145">
    <w:name w:val="样式5"/>
    <w:basedOn w:val="28"/>
    <w:link w:val="177"/>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6">
    <w:name w:val="样式6"/>
    <w:basedOn w:val="28"/>
    <w:link w:val="178"/>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7">
    <w:name w:val="样式7"/>
    <w:basedOn w:val="5"/>
    <w:link w:val="179"/>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48">
    <w:name w:val="样式8"/>
    <w:basedOn w:val="27"/>
    <w:link w:val="180"/>
    <w:qFormat/>
    <w:uiPriority w:val="0"/>
    <w:pPr>
      <w:spacing w:line="360" w:lineRule="auto"/>
      <w:ind w:firstLine="0" w:firstLineChars="0"/>
      <w:jc w:val="left"/>
    </w:pPr>
    <w:rPr>
      <w:rFonts w:ascii="Times New Roman" w:hAnsi="Times New Roman" w:eastAsia="宋体" w:cs="Times New Roman"/>
    </w:rPr>
  </w:style>
  <w:style w:type="paragraph" w:customStyle="1" w:styleId="149">
    <w:name w:val="样式9"/>
    <w:basedOn w:val="148"/>
    <w:link w:val="181"/>
    <w:qFormat/>
    <w:uiPriority w:val="0"/>
    <w:pPr>
      <w:jc w:val="center"/>
    </w:pPr>
  </w:style>
  <w:style w:type="paragraph" w:customStyle="1" w:styleId="150">
    <w:name w:val="样式10"/>
    <w:basedOn w:val="149"/>
    <w:link w:val="182"/>
    <w:qFormat/>
    <w:uiPriority w:val="0"/>
    <w:pPr>
      <w:pBdr>
        <w:top w:val="single" w:color="76923C" w:sz="24" w:space="1"/>
      </w:pBdr>
    </w:pPr>
  </w:style>
  <w:style w:type="paragraph" w:customStyle="1" w:styleId="151">
    <w:name w:val="样式11"/>
    <w:basedOn w:val="150"/>
    <w:link w:val="183"/>
    <w:qFormat/>
    <w:uiPriority w:val="0"/>
    <w:pPr>
      <w:pBdr>
        <w:top w:val="none" w:color="auto" w:sz="0" w:space="0"/>
      </w:pBdr>
    </w:pPr>
  </w:style>
  <w:style w:type="paragraph" w:customStyle="1" w:styleId="152">
    <w:name w:val="样式12"/>
    <w:basedOn w:val="151"/>
    <w:link w:val="184"/>
    <w:qFormat/>
    <w:uiPriority w:val="0"/>
  </w:style>
  <w:style w:type="paragraph" w:customStyle="1" w:styleId="153">
    <w:name w:val="样式13"/>
    <w:basedOn w:val="147"/>
    <w:link w:val="185"/>
    <w:qFormat/>
    <w:uiPriority w:val="0"/>
  </w:style>
  <w:style w:type="paragraph" w:customStyle="1" w:styleId="154">
    <w:name w:val="2"/>
    <w:basedOn w:val="1"/>
    <w:link w:val="186"/>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5">
    <w:name w:val="1"/>
    <w:basedOn w:val="1"/>
    <w:link w:val="187"/>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6">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7">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58">
    <w:name w:val="标题 5 Char"/>
    <w:link w:val="7"/>
    <w:qFormat/>
    <w:uiPriority w:val="0"/>
    <w:rPr>
      <w:rFonts w:ascii="Times New Roman" w:hAnsi="Times New Roman" w:eastAsia="宋体" w:cs="Times New Roman"/>
      <w:b/>
      <w:bCs/>
      <w:sz w:val="28"/>
      <w:szCs w:val="28"/>
    </w:rPr>
  </w:style>
  <w:style w:type="character" w:customStyle="1" w:styleId="159">
    <w:name w:val="标题 6 Char"/>
    <w:link w:val="8"/>
    <w:qFormat/>
    <w:uiPriority w:val="0"/>
    <w:rPr>
      <w:rFonts w:ascii="Times New Roman" w:hAnsi="Times New Roman" w:eastAsia="宋体" w:cs="Times New Roman"/>
      <w:sz w:val="30"/>
      <w:szCs w:val="18"/>
    </w:rPr>
  </w:style>
  <w:style w:type="character" w:customStyle="1" w:styleId="160">
    <w:name w:val="标题 Char"/>
    <w:link w:val="40"/>
    <w:qFormat/>
    <w:uiPriority w:val="0"/>
    <w:rPr>
      <w:rFonts w:ascii="Arial" w:hAnsi="Arial" w:eastAsia="宋体" w:cs="Arial"/>
      <w:b/>
      <w:bCs/>
      <w:sz w:val="32"/>
      <w:szCs w:val="32"/>
    </w:rPr>
  </w:style>
  <w:style w:type="character" w:customStyle="1" w:styleId="161">
    <w:name w:val="标题 7 Char"/>
    <w:link w:val="9"/>
    <w:qFormat/>
    <w:uiPriority w:val="0"/>
    <w:rPr>
      <w:rFonts w:ascii="Times New Roman" w:hAnsi="Times New Roman" w:eastAsia="宋体" w:cs="Times New Roman"/>
    </w:rPr>
  </w:style>
  <w:style w:type="character" w:customStyle="1" w:styleId="162">
    <w:name w:val="标题 8 Char"/>
    <w:link w:val="10"/>
    <w:qFormat/>
    <w:uiPriority w:val="0"/>
    <w:rPr>
      <w:rFonts w:ascii="Times New Roman" w:hAnsi="Times New Roman" w:eastAsia="宋体" w:cs="Times New Roman"/>
    </w:rPr>
  </w:style>
  <w:style w:type="character" w:customStyle="1" w:styleId="163">
    <w:name w:val="标题 9 Char"/>
    <w:link w:val="11"/>
    <w:qFormat/>
    <w:uiPriority w:val="0"/>
    <w:rPr>
      <w:rFonts w:ascii="Times New Roman" w:hAnsi="Times New Roman" w:eastAsia="宋体" w:cs="Times New Roman"/>
    </w:rPr>
  </w:style>
  <w:style w:type="character" w:customStyle="1" w:styleId="164">
    <w:name w:val="large1"/>
    <w:qFormat/>
    <w:uiPriority w:val="0"/>
    <w:rPr>
      <w:rFonts w:hint="eastAsia" w:ascii="宋体" w:hAnsi="宋体" w:eastAsia="宋体" w:cs="Times New Roman"/>
      <w:sz w:val="22"/>
      <w:szCs w:val="22"/>
    </w:rPr>
  </w:style>
  <w:style w:type="character" w:customStyle="1" w:styleId="165">
    <w:name w:val="14_black1"/>
    <w:qFormat/>
    <w:uiPriority w:val="0"/>
    <w:rPr>
      <w:rFonts w:ascii="Times New Roman" w:hAnsi="Times New Roman" w:eastAsia="宋体" w:cs="Times New Roman"/>
      <w:color w:val="000000"/>
      <w:sz w:val="23"/>
      <w:szCs w:val="23"/>
    </w:rPr>
  </w:style>
  <w:style w:type="character" w:customStyle="1" w:styleId="166">
    <w:name w:val="正文首行缩进 Char"/>
    <w:link w:val="42"/>
    <w:qFormat/>
    <w:uiPriority w:val="0"/>
    <w:rPr>
      <w:rFonts w:ascii="Times New Roman" w:hAnsi="Times New Roman" w:eastAsia="宋体" w:cs="Times New Roman"/>
      <w:sz w:val="34"/>
    </w:rPr>
  </w:style>
  <w:style w:type="character" w:customStyle="1" w:styleId="167">
    <w:name w:val="f141"/>
    <w:qFormat/>
    <w:uiPriority w:val="0"/>
    <w:rPr>
      <w:rFonts w:ascii="Times New Roman" w:hAnsi="Times New Roman" w:eastAsia="宋体" w:cs="Times New Roman"/>
      <w:sz w:val="21"/>
      <w:szCs w:val="21"/>
    </w:rPr>
  </w:style>
  <w:style w:type="character" w:customStyle="1" w:styleId="168">
    <w:name w:val="正文文本缩进 3 Char"/>
    <w:link w:val="34"/>
    <w:qFormat/>
    <w:uiPriority w:val="0"/>
    <w:rPr>
      <w:rFonts w:ascii="Times New Roman" w:hAnsi="Times New Roman" w:eastAsia="宋体" w:cs="Times New Roman"/>
      <w:sz w:val="16"/>
      <w:szCs w:val="16"/>
    </w:rPr>
  </w:style>
  <w:style w:type="character" w:customStyle="1" w:styleId="169">
    <w:name w:val="文档结构图 Char"/>
    <w:link w:val="16"/>
    <w:qFormat/>
    <w:uiPriority w:val="0"/>
    <w:rPr>
      <w:rFonts w:ascii="宋体" w:hAnsi="Times New Roman" w:eastAsia="宋体" w:cs="Times New Roman"/>
      <w:sz w:val="18"/>
      <w:szCs w:val="18"/>
    </w:rPr>
  </w:style>
  <w:style w:type="character" w:customStyle="1" w:styleId="170">
    <w:name w:val="FA正文 Char"/>
    <w:link w:val="139"/>
    <w:qFormat/>
    <w:uiPriority w:val="0"/>
    <w:rPr>
      <w:rFonts w:ascii="宋体" w:hAnsi="宋体" w:eastAsia="宋体" w:cs="Times New Roman"/>
      <w:spacing w:val="10"/>
      <w:sz w:val="24"/>
    </w:rPr>
  </w:style>
  <w:style w:type="character" w:customStyle="1" w:styleId="171">
    <w:name w:val="正文文本 3 Char"/>
    <w:link w:val="18"/>
    <w:qFormat/>
    <w:uiPriority w:val="0"/>
    <w:rPr>
      <w:rFonts w:ascii="Times New Roman" w:hAnsi="Times New Roman" w:eastAsia="宋体" w:cs="Times New Roman"/>
      <w:sz w:val="16"/>
      <w:szCs w:val="16"/>
    </w:rPr>
  </w:style>
  <w:style w:type="character" w:customStyle="1" w:styleId="172">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3">
    <w:name w:val="p11b1"/>
    <w:qFormat/>
    <w:uiPriority w:val="0"/>
    <w:rPr>
      <w:rFonts w:ascii="Times New Roman" w:hAnsi="Times New Roman" w:eastAsia="宋体" w:cs="Times New Roman"/>
      <w:color w:val="000000"/>
      <w:spacing w:val="320"/>
      <w:sz w:val="20"/>
      <w:szCs w:val="20"/>
      <w:u w:val="none"/>
    </w:rPr>
  </w:style>
  <w:style w:type="character" w:customStyle="1" w:styleId="174">
    <w:name w:val="样式2 Char"/>
    <w:link w:val="142"/>
    <w:qFormat/>
    <w:uiPriority w:val="0"/>
    <w:rPr>
      <w:rFonts w:ascii="Times New Roman" w:hAnsi="Times New Roman" w:eastAsia="宋体" w:cs="Times New Roman"/>
      <w:b/>
      <w:sz w:val="30"/>
    </w:rPr>
  </w:style>
  <w:style w:type="character" w:customStyle="1" w:styleId="175">
    <w:name w:val="样式3 Char"/>
    <w:link w:val="143"/>
    <w:qFormat/>
    <w:uiPriority w:val="0"/>
    <w:rPr>
      <w:rFonts w:ascii="Times New Roman" w:hAnsi="Times New Roman" w:eastAsia="宋体" w:cs="Times New Roman"/>
    </w:rPr>
  </w:style>
  <w:style w:type="character" w:customStyle="1" w:styleId="176">
    <w:name w:val="样式4 Char1"/>
    <w:link w:val="144"/>
    <w:qFormat/>
    <w:uiPriority w:val="0"/>
    <w:rPr>
      <w:rFonts w:ascii="Times New Roman" w:hAnsi="Times New Roman" w:eastAsia="宋体" w:cs="Times New Roman"/>
    </w:rPr>
  </w:style>
  <w:style w:type="character" w:customStyle="1" w:styleId="177">
    <w:name w:val="样式5 Char"/>
    <w:link w:val="145"/>
    <w:qFormat/>
    <w:uiPriority w:val="0"/>
    <w:rPr>
      <w:rFonts w:ascii="Times New Roman" w:hAnsi="Times New Roman" w:eastAsia="宋体" w:cs="Times New Roman"/>
    </w:rPr>
  </w:style>
  <w:style w:type="character" w:customStyle="1" w:styleId="178">
    <w:name w:val="样式6 Char"/>
    <w:link w:val="146"/>
    <w:qFormat/>
    <w:uiPriority w:val="0"/>
    <w:rPr>
      <w:rFonts w:ascii="Times New Roman" w:hAnsi="Times New Roman" w:eastAsia="宋体" w:cs="Times New Roman"/>
    </w:rPr>
  </w:style>
  <w:style w:type="character" w:customStyle="1" w:styleId="179">
    <w:name w:val="样式7 Char"/>
    <w:link w:val="147"/>
    <w:qFormat/>
    <w:uiPriority w:val="0"/>
    <w:rPr>
      <w:rFonts w:ascii="Times New Roman" w:hAnsi="Times New Roman" w:eastAsia="宋体" w:cs="Times New Roman"/>
    </w:rPr>
  </w:style>
  <w:style w:type="character" w:customStyle="1" w:styleId="180">
    <w:name w:val="样式8 Char"/>
    <w:link w:val="148"/>
    <w:qFormat/>
    <w:uiPriority w:val="0"/>
    <w:rPr>
      <w:rFonts w:ascii="Times New Roman" w:hAnsi="Times New Roman" w:eastAsia="宋体" w:cs="Times New Roman"/>
    </w:rPr>
  </w:style>
  <w:style w:type="character" w:customStyle="1" w:styleId="181">
    <w:name w:val="样式9 Char"/>
    <w:link w:val="149"/>
    <w:qFormat/>
    <w:uiPriority w:val="0"/>
    <w:rPr>
      <w:rFonts w:ascii="Times New Roman" w:hAnsi="Times New Roman" w:eastAsia="宋体" w:cs="Times New Roman"/>
    </w:rPr>
  </w:style>
  <w:style w:type="character" w:customStyle="1" w:styleId="182">
    <w:name w:val="样式10 Char"/>
    <w:link w:val="150"/>
    <w:qFormat/>
    <w:uiPriority w:val="0"/>
    <w:rPr>
      <w:rFonts w:ascii="Times New Roman" w:hAnsi="Times New Roman" w:eastAsia="宋体" w:cs="Times New Roman"/>
    </w:rPr>
  </w:style>
  <w:style w:type="character" w:customStyle="1" w:styleId="183">
    <w:name w:val="样式11 Char"/>
    <w:link w:val="151"/>
    <w:qFormat/>
    <w:uiPriority w:val="0"/>
    <w:rPr>
      <w:rFonts w:ascii="Times New Roman" w:hAnsi="Times New Roman" w:eastAsia="宋体" w:cs="Times New Roman"/>
    </w:rPr>
  </w:style>
  <w:style w:type="character" w:customStyle="1" w:styleId="184">
    <w:name w:val="样式12 Char"/>
    <w:link w:val="152"/>
    <w:qFormat/>
    <w:uiPriority w:val="0"/>
    <w:rPr>
      <w:rFonts w:ascii="Times New Roman" w:hAnsi="Times New Roman" w:eastAsia="宋体" w:cs="Times New Roman"/>
    </w:rPr>
  </w:style>
  <w:style w:type="character" w:customStyle="1" w:styleId="185">
    <w:name w:val="样式13 Char"/>
    <w:link w:val="153"/>
    <w:qFormat/>
    <w:uiPriority w:val="0"/>
    <w:rPr>
      <w:rFonts w:ascii="Times New Roman" w:hAnsi="Times New Roman" w:eastAsia="宋体" w:cs="Times New Roman"/>
    </w:rPr>
  </w:style>
  <w:style w:type="character" w:customStyle="1" w:styleId="186">
    <w:name w:val="2 Char"/>
    <w:link w:val="154"/>
    <w:qFormat/>
    <w:uiPriority w:val="0"/>
    <w:rPr>
      <w:rFonts w:ascii="Times New Roman" w:hAnsi="Times New Roman" w:eastAsia="宋体" w:cs="Times New Roman"/>
      <w:spacing w:val="4"/>
    </w:rPr>
  </w:style>
  <w:style w:type="character" w:customStyle="1" w:styleId="187">
    <w:name w:val="1 Char"/>
    <w:link w:val="155"/>
    <w:qFormat/>
    <w:uiPriority w:val="0"/>
    <w:rPr>
      <w:rFonts w:ascii="Times New Roman" w:hAnsi="Times New Roman" w:eastAsia="宋体" w:cs="Times New Roman"/>
    </w:rPr>
  </w:style>
  <w:style w:type="character" w:customStyle="1" w:styleId="188">
    <w:name w:val="样式1 Char"/>
    <w:link w:val="134"/>
    <w:qFormat/>
    <w:uiPriority w:val="0"/>
    <w:rPr>
      <w:rFonts w:ascii="Times New Roman" w:hAnsi="Times New Roman" w:eastAsia="宋体" w:cs="Times New Roman"/>
      <w:sz w:val="24"/>
    </w:rPr>
  </w:style>
  <w:style w:type="paragraph" w:styleId="189">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0">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1">
    <w:name w:val="layui-layer-tabnow"/>
    <w:basedOn w:val="46"/>
    <w:qFormat/>
    <w:uiPriority w:val="0"/>
    <w:rPr>
      <w:bdr w:val="single" w:color="CCCCCC" w:sz="6" w:space="0"/>
      <w:shd w:val="clear" w:fill="FFFFFF"/>
    </w:rPr>
  </w:style>
  <w:style w:type="character" w:customStyle="1" w:styleId="192">
    <w:name w:val="first-child"/>
    <w:basedOn w:val="46"/>
    <w:qFormat/>
    <w:uiPriority w:val="0"/>
  </w:style>
  <w:style w:type="table" w:customStyle="1" w:styleId="193">
    <w:name w:val="Table Normal"/>
    <w:semiHidden/>
    <w:unhideWhenUsed/>
    <w:qFormat/>
    <w:uiPriority w:val="0"/>
    <w:tblPr>
      <w:tblCellMar>
        <w:top w:w="0" w:type="dxa"/>
        <w:left w:w="0" w:type="dxa"/>
        <w:bottom w:w="0" w:type="dxa"/>
        <w:right w:w="0" w:type="dxa"/>
      </w:tblCellMar>
    </w:tblPr>
  </w:style>
  <w:style w:type="paragraph" w:customStyle="1" w:styleId="194">
    <w:name w:val="p0"/>
    <w:basedOn w:val="1"/>
    <w:qFormat/>
    <w:uiPriority w:val="0"/>
    <w:pPr>
      <w:widowControl/>
      <w:spacing w:line="408" w:lineRule="auto"/>
      <w:ind w:left="1"/>
      <w:textAlignment w:val="bottom"/>
    </w:pPr>
    <w:rPr>
      <w:color w:val="000000"/>
      <w:kern w:val="0"/>
      <w:szCs w:val="21"/>
    </w:rPr>
  </w:style>
  <w:style w:type="paragraph" w:customStyle="1" w:styleId="1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96">
    <w:name w:val="Table Text"/>
    <w:basedOn w:val="1"/>
    <w:semiHidden/>
    <w:qFormat/>
    <w:uiPriority w:val="0"/>
    <w:rPr>
      <w:rFonts w:ascii="宋体" w:hAnsi="宋体" w:eastAsia="宋体" w:cs="宋体"/>
      <w:sz w:val="18"/>
      <w:szCs w:val="18"/>
      <w:lang w:val="en-US" w:eastAsia="en-US" w:bidi="ar-SA"/>
    </w:rPr>
  </w:style>
  <w:style w:type="character" w:customStyle="1" w:styleId="197">
    <w:name w:val="font31"/>
    <w:basedOn w:val="46"/>
    <w:qFormat/>
    <w:uiPriority w:val="0"/>
    <w:rPr>
      <w:rFonts w:hint="default" w:ascii="宋体-简" w:hAnsi="宋体-简" w:eastAsia="宋体-简" w:cs="宋体-简"/>
      <w:color w:val="000000"/>
      <w:sz w:val="22"/>
      <w:szCs w:val="22"/>
      <w:u w:val="none"/>
    </w:rPr>
  </w:style>
  <w:style w:type="character" w:customStyle="1" w:styleId="198">
    <w:name w:val="font01"/>
    <w:basedOn w:val="46"/>
    <w:qFormat/>
    <w:uiPriority w:val="0"/>
    <w:rPr>
      <w:rFonts w:hint="default" w:ascii="Calibri" w:hAnsi="Calibri" w:cs="Calibri"/>
      <w:color w:val="000000"/>
      <w:sz w:val="22"/>
      <w:szCs w:val="22"/>
      <w:u w:val="none"/>
    </w:rPr>
  </w:style>
  <w:style w:type="character" w:customStyle="1" w:styleId="199">
    <w:name w:val="font81"/>
    <w:basedOn w:val="46"/>
    <w:qFormat/>
    <w:uiPriority w:val="0"/>
    <w:rPr>
      <w:rFonts w:ascii="Songti SC Bold" w:hAnsi="Songti SC Bold" w:eastAsia="Songti SC Bold" w:cs="Songti SC Bold"/>
      <w:b/>
      <w:bCs/>
      <w:color w:val="000000"/>
      <w:sz w:val="22"/>
      <w:szCs w:val="22"/>
      <w:u w:val="single"/>
    </w:rPr>
  </w:style>
  <w:style w:type="character" w:customStyle="1" w:styleId="200">
    <w:name w:val="font51"/>
    <w:basedOn w:val="46"/>
    <w:qFormat/>
    <w:uiPriority w:val="0"/>
    <w:rPr>
      <w:rFonts w:hint="default" w:ascii="宋体-简" w:hAnsi="宋体-简" w:eastAsia="宋体-简" w:cs="宋体-简"/>
      <w:color w:val="000000"/>
      <w:sz w:val="22"/>
      <w:szCs w:val="22"/>
      <w:u w:val="none"/>
    </w:rPr>
  </w:style>
  <w:style w:type="character" w:customStyle="1" w:styleId="201">
    <w:name w:val="font112"/>
    <w:basedOn w:val="46"/>
    <w:qFormat/>
    <w:uiPriority w:val="0"/>
    <w:rPr>
      <w:rFonts w:hint="default" w:ascii="Songti SC Bold" w:hAnsi="Songti SC Bold" w:eastAsia="Songti SC Bold" w:cs="Songti SC Bold"/>
      <w:b/>
      <w:bCs/>
      <w:color w:val="000000"/>
      <w:sz w:val="22"/>
      <w:szCs w:val="22"/>
      <w:u w:val="none"/>
    </w:rPr>
  </w:style>
  <w:style w:type="character" w:customStyle="1" w:styleId="202">
    <w:name w:val="font61"/>
    <w:basedOn w:val="46"/>
    <w:qFormat/>
    <w:uiPriority w:val="0"/>
    <w:rPr>
      <w:rFonts w:hint="eastAsia" w:ascii="宋体" w:hAnsi="宋体" w:eastAsia="宋体" w:cs="宋体"/>
      <w:color w:val="000000"/>
      <w:sz w:val="22"/>
      <w:szCs w:val="22"/>
      <w:u w:val="none"/>
    </w:rPr>
  </w:style>
  <w:style w:type="character" w:customStyle="1" w:styleId="203">
    <w:name w:val="font121"/>
    <w:basedOn w:val="46"/>
    <w:qFormat/>
    <w:uiPriority w:val="0"/>
    <w:rPr>
      <w:rFonts w:hint="eastAsia" w:ascii="宋体" w:hAnsi="宋体" w:eastAsia="宋体" w:cs="宋体"/>
      <w:b/>
      <w:bCs/>
      <w:color w:val="000000"/>
      <w:sz w:val="22"/>
      <w:szCs w:val="22"/>
      <w:u w:val="none"/>
    </w:rPr>
  </w:style>
  <w:style w:type="character" w:customStyle="1" w:styleId="204">
    <w:name w:val="font131"/>
    <w:basedOn w:val="46"/>
    <w:qFormat/>
    <w:uiPriority w:val="0"/>
    <w:rPr>
      <w:rFonts w:hint="default" w:ascii="Songti SC Bold" w:hAnsi="Songti SC Bold" w:eastAsia="Songti SC Bold" w:cs="Songti SC Bold"/>
      <w:color w:val="000000"/>
      <w:sz w:val="22"/>
      <w:szCs w:val="22"/>
      <w:u w:val="none"/>
    </w:rPr>
  </w:style>
  <w:style w:type="character" w:customStyle="1" w:styleId="205">
    <w:name w:val="font141"/>
    <w:basedOn w:val="46"/>
    <w:qFormat/>
    <w:uiPriority w:val="0"/>
    <w:rPr>
      <w:rFonts w:ascii="Songti SC" w:hAnsi="Songti SC" w:eastAsia="Songti SC" w:cs="Songti SC"/>
      <w:color w:val="000000"/>
      <w:sz w:val="22"/>
      <w:szCs w:val="22"/>
      <w:u w:val="none"/>
    </w:rPr>
  </w:style>
  <w:style w:type="character" w:customStyle="1" w:styleId="206">
    <w:name w:val="font151"/>
    <w:basedOn w:val="46"/>
    <w:qFormat/>
    <w:uiPriority w:val="0"/>
    <w:rPr>
      <w:rFonts w:hint="eastAsia" w:ascii="宋体" w:hAnsi="宋体" w:eastAsia="宋体" w:cs="宋体"/>
      <w:b/>
      <w:bCs/>
      <w:color w:val="000000"/>
      <w:sz w:val="22"/>
      <w:szCs w:val="22"/>
      <w:u w:val="none"/>
    </w:rPr>
  </w:style>
  <w:style w:type="character" w:customStyle="1" w:styleId="207">
    <w:name w:val="font161"/>
    <w:basedOn w:val="46"/>
    <w:qFormat/>
    <w:uiPriority w:val="0"/>
    <w:rPr>
      <w:rFonts w:hint="default" w:ascii="Songti SC" w:hAnsi="Songti SC" w:eastAsia="Songti SC" w:cs="Songti SC"/>
      <w:color w:val="000000"/>
      <w:sz w:val="22"/>
      <w:szCs w:val="22"/>
      <w:u w:val="none"/>
    </w:rPr>
  </w:style>
  <w:style w:type="character" w:customStyle="1" w:styleId="208">
    <w:name w:val="font111"/>
    <w:basedOn w:val="46"/>
    <w:qFormat/>
    <w:uiPriority w:val="0"/>
    <w:rPr>
      <w:rFonts w:hint="default" w:ascii="宋体-简" w:hAnsi="宋体-简" w:eastAsia="宋体-简" w:cs="宋体-简"/>
      <w:b/>
      <w:bCs/>
      <w:color w:val="000000"/>
      <w:sz w:val="22"/>
      <w:szCs w:val="22"/>
      <w:u w:val="none"/>
    </w:rPr>
  </w:style>
  <w:style w:type="character" w:customStyle="1" w:styleId="209">
    <w:name w:val="font142"/>
    <w:basedOn w:val="46"/>
    <w:qFormat/>
    <w:uiPriority w:val="0"/>
    <w:rPr>
      <w:rFonts w:hint="default" w:ascii="Songti SC Bold" w:hAnsi="Songti SC Bold" w:eastAsia="Songti SC Bold" w:cs="Songti SC Bold"/>
      <w:b/>
      <w:bCs/>
      <w:color w:val="000000"/>
      <w:sz w:val="22"/>
      <w:szCs w:val="22"/>
      <w:u w:val="none"/>
    </w:rPr>
  </w:style>
  <w:style w:type="character" w:customStyle="1" w:styleId="210">
    <w:name w:val="font122"/>
    <w:basedOn w:val="4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5.png"/><Relationship Id="rId24" Type="http://schemas.openxmlformats.org/officeDocument/2006/relationships/image" Target="media/image4.jpeg"/><Relationship Id="rId23" Type="http://schemas.openxmlformats.org/officeDocument/2006/relationships/image" Target="media/image3.jpeg"/><Relationship Id="rId22" Type="http://schemas.openxmlformats.org/officeDocument/2006/relationships/image" Target="media/image2.jpe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B851-2727-4D10-8EA5-5903B1DBCED7}">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140</Pages>
  <Words>59707</Words>
  <Characters>69147</Characters>
  <Lines>36</Lines>
  <Paragraphs>10</Paragraphs>
  <TotalTime>181</TotalTime>
  <ScaleCrop>false</ScaleCrop>
  <LinksUpToDate>false</LinksUpToDate>
  <CharactersWithSpaces>72747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2025-10-10T06:09:00Z</cp:lastPrinted>
  <dcterms:modified xsi:type="dcterms:W3CDTF">2025-10-24T08:10:58Z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7490405C4D2047C5956F25A5D751336A_13</vt:lpwstr>
  </property>
  <property fmtid="{D5CDD505-2E9C-101B-9397-08002B2CF9AE}" pid="4" name="KSOTemplateDocerSaveRecord">
    <vt:lpwstr>eyJoZGlkIjoiMDg1OGE3YTllNWRkNjgwY2M5ZDEwMmY0ODQzZDFhY2IiLCJ1c2VySWQiOiIzNzU3MTM1MjkifQ==</vt:lpwstr>
  </property>
</Properties>
</file>