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01B482">
      <w:pPr>
        <w:keepNext w:val="0"/>
        <w:keepLines w:val="0"/>
        <w:pageBreakBefore w:val="0"/>
        <w:widowControl w:val="0"/>
        <w:kinsoku/>
        <w:wordWrap/>
        <w:overflowPunct/>
        <w:topLinePunct w:val="0"/>
        <w:bidi w:val="0"/>
        <w:textAlignment w:val="auto"/>
        <w:rPr>
          <w:rFonts w:hint="eastAsia" w:ascii="宋体" w:hAnsi="宋体" w:cs="黑体"/>
          <w:b/>
          <w:kern w:val="0"/>
          <w:sz w:val="44"/>
          <w:szCs w:val="44"/>
        </w:rPr>
      </w:pPr>
      <w:bookmarkStart w:id="0" w:name="_Toc8045"/>
      <w:bookmarkStart w:id="1" w:name="_Toc21690"/>
      <w:bookmarkStart w:id="2" w:name="_Toc27524"/>
      <w:bookmarkStart w:id="3" w:name="_Toc22315"/>
      <w:bookmarkStart w:id="4" w:name="_Toc345"/>
    </w:p>
    <w:p w14:paraId="33776432">
      <w:pPr>
        <w:keepNext w:val="0"/>
        <w:keepLines w:val="0"/>
        <w:pageBreakBefore w:val="0"/>
        <w:kinsoku/>
        <w:wordWrap/>
        <w:overflowPunct/>
        <w:topLinePunct w:val="0"/>
        <w:bidi w:val="0"/>
        <w:spacing w:line="360" w:lineRule="auto"/>
        <w:jc w:val="center"/>
        <w:rPr>
          <w:rFonts w:hint="eastAsia" w:ascii="宋体" w:hAnsi="宋体" w:eastAsia="宋体" w:cs="宋体"/>
          <w:b w:val="0"/>
          <w:bCs w:val="0"/>
          <w:kern w:val="0"/>
          <w:sz w:val="52"/>
          <w:szCs w:val="52"/>
        </w:rPr>
      </w:pPr>
      <w:bookmarkStart w:id="5" w:name="_Toc25379"/>
      <w:bookmarkStart w:id="6" w:name="_Toc131713703"/>
      <w:r>
        <w:rPr>
          <w:rFonts w:hint="eastAsia" w:ascii="宋体" w:hAnsi="宋体" w:eastAsia="宋体" w:cs="宋体"/>
          <w:b w:val="0"/>
          <w:bCs w:val="0"/>
          <w:kern w:val="0"/>
          <w:sz w:val="52"/>
          <w:szCs w:val="52"/>
        </w:rPr>
        <w:t>陕西省建设工程施工合同</w:t>
      </w:r>
    </w:p>
    <w:p w14:paraId="56FC080C">
      <w:pPr>
        <w:keepNext w:val="0"/>
        <w:keepLines w:val="0"/>
        <w:pageBreakBefore w:val="0"/>
        <w:widowControl/>
        <w:kinsoku/>
        <w:wordWrap/>
        <w:overflowPunct/>
        <w:topLinePunct w:val="0"/>
        <w:bidi w:val="0"/>
        <w:spacing w:line="360" w:lineRule="auto"/>
        <w:jc w:val="center"/>
        <w:rPr>
          <w:rFonts w:hint="eastAsia" w:ascii="宋体" w:hAnsi="宋体" w:eastAsia="宋体" w:cs="宋体"/>
          <w:b w:val="0"/>
          <w:bCs w:val="0"/>
          <w:kern w:val="0"/>
          <w:sz w:val="36"/>
          <w:szCs w:val="36"/>
        </w:rPr>
      </w:pPr>
    </w:p>
    <w:p w14:paraId="399BF100">
      <w:pPr>
        <w:keepNext w:val="0"/>
        <w:keepLines w:val="0"/>
        <w:pageBreakBefore w:val="0"/>
        <w:widowControl/>
        <w:kinsoku/>
        <w:wordWrap/>
        <w:overflowPunct/>
        <w:topLinePunct w:val="0"/>
        <w:bidi w:val="0"/>
        <w:spacing w:line="360" w:lineRule="auto"/>
        <w:jc w:val="center"/>
        <w:rPr>
          <w:rFonts w:hint="eastAsia" w:ascii="宋体" w:hAnsi="宋体" w:eastAsia="宋体" w:cs="宋体"/>
          <w:b w:val="0"/>
          <w:bCs w:val="0"/>
          <w:kern w:val="0"/>
          <w:sz w:val="36"/>
          <w:szCs w:val="36"/>
        </w:rPr>
      </w:pPr>
      <w:r>
        <w:rPr>
          <w:rFonts w:hint="eastAsia" w:ascii="宋体" w:hAnsi="宋体" w:eastAsia="宋体" w:cs="宋体"/>
          <w:b w:val="0"/>
          <w:bCs w:val="0"/>
          <w:kern w:val="0"/>
          <w:sz w:val="36"/>
          <w:szCs w:val="36"/>
        </w:rPr>
        <w:t>（示范文本）</w:t>
      </w:r>
    </w:p>
    <w:p w14:paraId="5A093B9E">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val="0"/>
          <w:bCs w:val="0"/>
          <w:kern w:val="0"/>
          <w:sz w:val="32"/>
          <w:szCs w:val="32"/>
        </w:rPr>
      </w:pPr>
    </w:p>
    <w:p w14:paraId="3B34AB7E">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val="0"/>
          <w:bCs w:val="0"/>
          <w:kern w:val="0"/>
          <w:sz w:val="32"/>
          <w:szCs w:val="32"/>
        </w:rPr>
      </w:pPr>
    </w:p>
    <w:p w14:paraId="7426B065">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val="0"/>
          <w:bCs w:val="0"/>
          <w:kern w:val="0"/>
          <w:sz w:val="32"/>
          <w:szCs w:val="32"/>
        </w:rPr>
      </w:pPr>
    </w:p>
    <w:p w14:paraId="3A2DC009">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val="0"/>
          <w:bCs w:val="0"/>
          <w:kern w:val="0"/>
          <w:sz w:val="32"/>
          <w:szCs w:val="32"/>
        </w:rPr>
      </w:pPr>
    </w:p>
    <w:p w14:paraId="0C9F192D">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val="0"/>
          <w:bCs w:val="0"/>
          <w:kern w:val="0"/>
          <w:sz w:val="32"/>
          <w:szCs w:val="32"/>
        </w:rPr>
      </w:pPr>
    </w:p>
    <w:p w14:paraId="72A2DABE">
      <w:pPr>
        <w:keepNext w:val="0"/>
        <w:keepLines w:val="0"/>
        <w:pageBreakBefore w:val="0"/>
        <w:widowControl/>
        <w:kinsoku/>
        <w:wordWrap/>
        <w:overflowPunct/>
        <w:topLinePunct w:val="0"/>
        <w:bidi w:val="0"/>
        <w:spacing w:line="500" w:lineRule="exact"/>
        <w:rPr>
          <w:rFonts w:hint="eastAsia" w:ascii="宋体" w:hAnsi="宋体" w:eastAsia="宋体" w:cs="宋体"/>
          <w:b w:val="0"/>
          <w:bCs w:val="0"/>
          <w:kern w:val="0"/>
          <w:sz w:val="32"/>
          <w:szCs w:val="32"/>
        </w:rPr>
      </w:pPr>
    </w:p>
    <w:p w14:paraId="1F325097">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val="0"/>
          <w:bCs w:val="0"/>
          <w:kern w:val="0"/>
          <w:sz w:val="32"/>
          <w:szCs w:val="32"/>
        </w:rPr>
      </w:pPr>
    </w:p>
    <w:p w14:paraId="5D79E1C8">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val="0"/>
          <w:bCs w:val="0"/>
          <w:kern w:val="0"/>
          <w:sz w:val="32"/>
          <w:szCs w:val="32"/>
        </w:rPr>
      </w:pPr>
    </w:p>
    <w:p w14:paraId="76A9459F">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val="0"/>
          <w:bCs w:val="0"/>
          <w:kern w:val="0"/>
          <w:sz w:val="32"/>
          <w:szCs w:val="32"/>
        </w:rPr>
      </w:pPr>
    </w:p>
    <w:p w14:paraId="5A1C2C55">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val="0"/>
          <w:bCs w:val="0"/>
          <w:kern w:val="0"/>
          <w:sz w:val="32"/>
          <w:szCs w:val="32"/>
        </w:rPr>
      </w:pPr>
    </w:p>
    <w:p w14:paraId="21593E99">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val="0"/>
          <w:bCs w:val="0"/>
          <w:kern w:val="0"/>
          <w:sz w:val="32"/>
          <w:szCs w:val="32"/>
        </w:rPr>
      </w:pPr>
    </w:p>
    <w:p w14:paraId="5227557B">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val="0"/>
          <w:bCs w:val="0"/>
          <w:kern w:val="0"/>
          <w:sz w:val="32"/>
          <w:szCs w:val="32"/>
        </w:rPr>
      </w:pPr>
    </w:p>
    <w:p w14:paraId="42E2C4F4">
      <w:pPr>
        <w:keepNext w:val="0"/>
        <w:keepLines w:val="0"/>
        <w:pageBreakBefore w:val="0"/>
        <w:widowControl/>
        <w:kinsoku/>
        <w:wordWrap/>
        <w:overflowPunct/>
        <w:topLinePunct w:val="0"/>
        <w:bidi w:val="0"/>
        <w:spacing w:line="500" w:lineRule="exact"/>
        <w:jc w:val="center"/>
        <w:rPr>
          <w:rFonts w:hint="eastAsia" w:ascii="宋体" w:hAnsi="宋体" w:eastAsia="宋体" w:cs="宋体"/>
          <w:b w:val="0"/>
          <w:bCs w:val="0"/>
          <w:spacing w:val="143"/>
          <w:kern w:val="0"/>
          <w:sz w:val="36"/>
          <w:szCs w:val="36"/>
        </w:rPr>
      </w:pPr>
    </w:p>
    <w:p w14:paraId="178D6BD0">
      <w:pPr>
        <w:keepNext w:val="0"/>
        <w:keepLines w:val="0"/>
        <w:pageBreakBefore w:val="0"/>
        <w:widowControl/>
        <w:kinsoku/>
        <w:wordWrap/>
        <w:overflowPunct/>
        <w:topLinePunct w:val="0"/>
        <w:bidi w:val="0"/>
        <w:spacing w:line="480" w:lineRule="auto"/>
        <w:jc w:val="center"/>
        <w:rPr>
          <w:rFonts w:hint="eastAsia" w:ascii="宋体" w:hAnsi="宋体" w:eastAsia="宋体" w:cs="宋体"/>
          <w:b w:val="0"/>
          <w:bCs w:val="0"/>
          <w:kern w:val="0"/>
          <w:sz w:val="36"/>
          <w:szCs w:val="36"/>
        </w:rPr>
      </w:pPr>
      <w:r>
        <w:rPr>
          <w:rFonts w:hint="eastAsia" w:ascii="宋体" w:hAnsi="宋体" w:eastAsia="宋体" w:cs="宋体"/>
          <w:b w:val="0"/>
          <w:bCs w:val="0"/>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3937635</wp:posOffset>
                </wp:positionH>
                <wp:positionV relativeFrom="paragraph">
                  <wp:posOffset>198120</wp:posOffset>
                </wp:positionV>
                <wp:extent cx="607695" cy="640715"/>
                <wp:effectExtent l="4445" t="4445" r="16510" b="21590"/>
                <wp:wrapNone/>
                <wp:docPr id="8" name="矩形 8"/>
                <wp:cNvGraphicFramePr/>
                <a:graphic xmlns:a="http://schemas.openxmlformats.org/drawingml/2006/main">
                  <a:graphicData uri="http://schemas.microsoft.com/office/word/2010/wordprocessingShape">
                    <wps:wsp>
                      <wps:cNvSpPr/>
                      <wps:spPr>
                        <a:xfrm>
                          <a:off x="0" y="0"/>
                          <a:ext cx="607695" cy="64071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7DFB4614">
                            <w:pPr>
                              <w:rPr>
                                <w:rFonts w:ascii="宋体" w:hAnsi="宋体"/>
                                <w:b/>
                                <w:sz w:val="44"/>
                                <w:szCs w:val="44"/>
                              </w:rPr>
                            </w:pPr>
                            <w:r>
                              <w:rPr>
                                <w:rFonts w:hint="eastAsia" w:ascii="宋体" w:hAnsi="宋体"/>
                                <w:b w:val="0"/>
                                <w:bCs/>
                                <w:sz w:val="44"/>
                                <w:szCs w:val="44"/>
                              </w:rPr>
                              <w:t>制</w:t>
                            </w:r>
                          </w:p>
                        </w:txbxContent>
                      </wps:txbx>
                      <wps:bodyPr upright="1"/>
                    </wps:wsp>
                  </a:graphicData>
                </a:graphic>
              </wp:anchor>
            </w:drawing>
          </mc:Choice>
          <mc:Fallback>
            <w:pict>
              <v:rect id="_x0000_s1026" o:spid="_x0000_s1026" o:spt="1" style="position:absolute;left:0pt;margin-left:310.05pt;margin-top:15.6pt;height:50.45pt;width:47.85pt;z-index:251659264;mso-width-relative:page;mso-height-relative:page;" fillcolor="#FFFFFF" filled="t" stroked="t" coordsize="21600,21600" o:gfxdata="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sFdxbNcAAAAKAQAADwAAAAAAAAABACAAAAAiAAAAZHJzL2Rvd25yZXYu&#10;eG1sUEsBAhQAFAAAAAgAh07iQAKw+CL8AQAAKAQAAA4AAAAAAAAAAQAgAAAAJgEAAGRycy9lMm9E&#10;b2MueG1sUEsFBgAAAAAGAAYAWQEAAJQFAAAAAA==&#10;">
                <v:fill on="t" focussize="0,0"/>
                <v:stroke color="#FFFFFF" joinstyle="miter"/>
                <v:imagedata o:title=""/>
                <o:lock v:ext="edit" aspectratio="f"/>
                <v:textbox>
                  <w:txbxContent>
                    <w:p w14:paraId="7DFB4614">
                      <w:pPr>
                        <w:rPr>
                          <w:rFonts w:ascii="宋体" w:hAnsi="宋体"/>
                          <w:b/>
                          <w:sz w:val="44"/>
                          <w:szCs w:val="44"/>
                        </w:rPr>
                      </w:pPr>
                      <w:r>
                        <w:rPr>
                          <w:rFonts w:hint="eastAsia" w:ascii="宋体" w:hAnsi="宋体"/>
                          <w:b w:val="0"/>
                          <w:bCs/>
                          <w:sz w:val="44"/>
                          <w:szCs w:val="44"/>
                        </w:rPr>
                        <w:t>制</w:t>
                      </w:r>
                    </w:p>
                  </w:txbxContent>
                </v:textbox>
              </v:rect>
            </w:pict>
          </mc:Fallback>
        </mc:AlternateContent>
      </w:r>
      <w:r>
        <w:rPr>
          <w:rFonts w:hint="eastAsia" w:ascii="宋体" w:hAnsi="宋体" w:eastAsia="宋体" w:cs="宋体"/>
          <w:b w:val="0"/>
          <w:bCs w:val="0"/>
          <w:spacing w:val="143"/>
          <w:kern w:val="0"/>
          <w:sz w:val="36"/>
          <w:szCs w:val="36"/>
        </w:rPr>
        <w:t>陕西省建设</w:t>
      </w:r>
      <w:r>
        <w:rPr>
          <w:rFonts w:hint="eastAsia" w:ascii="宋体" w:hAnsi="宋体" w:eastAsia="宋体" w:cs="宋体"/>
          <w:b w:val="0"/>
          <w:bCs w:val="0"/>
          <w:spacing w:val="1"/>
          <w:kern w:val="0"/>
          <w:sz w:val="36"/>
          <w:szCs w:val="36"/>
        </w:rPr>
        <w:t>厅</w:t>
      </w:r>
    </w:p>
    <w:p w14:paraId="6470353C">
      <w:pPr>
        <w:keepNext w:val="0"/>
        <w:keepLines w:val="0"/>
        <w:pageBreakBefore w:val="0"/>
        <w:widowControl/>
        <w:kinsoku/>
        <w:wordWrap/>
        <w:overflowPunct/>
        <w:topLinePunct w:val="0"/>
        <w:bidi w:val="0"/>
        <w:spacing w:line="480" w:lineRule="auto"/>
        <w:jc w:val="center"/>
        <w:rPr>
          <w:rFonts w:hint="eastAsia" w:ascii="宋体" w:hAnsi="宋体" w:eastAsia="宋体" w:cs="宋体"/>
          <w:b w:val="0"/>
          <w:bCs w:val="0"/>
          <w:kern w:val="0"/>
          <w:sz w:val="36"/>
          <w:szCs w:val="36"/>
        </w:rPr>
      </w:pPr>
      <w:r>
        <w:rPr>
          <w:rFonts w:hint="eastAsia" w:ascii="宋体" w:hAnsi="宋体" w:eastAsia="宋体" w:cs="宋体"/>
          <w:b w:val="0"/>
          <w:bCs w:val="0"/>
          <w:spacing w:val="7"/>
          <w:w w:val="96"/>
          <w:kern w:val="0"/>
          <w:sz w:val="36"/>
          <w:szCs w:val="36"/>
        </w:rPr>
        <w:t>陕西省工商行政管理</w:t>
      </w:r>
      <w:r>
        <w:rPr>
          <w:rFonts w:hint="eastAsia" w:ascii="宋体" w:hAnsi="宋体" w:eastAsia="宋体" w:cs="宋体"/>
          <w:b w:val="0"/>
          <w:bCs w:val="0"/>
          <w:w w:val="96"/>
          <w:kern w:val="0"/>
          <w:sz w:val="36"/>
          <w:szCs w:val="36"/>
        </w:rPr>
        <w:t>局</w:t>
      </w:r>
    </w:p>
    <w:p w14:paraId="5A8C7572">
      <w:pPr>
        <w:keepNext w:val="0"/>
        <w:keepLines w:val="0"/>
        <w:pageBreakBefore w:val="0"/>
        <w:widowControl/>
        <w:kinsoku/>
        <w:wordWrap/>
        <w:overflowPunct/>
        <w:topLinePunct w:val="0"/>
        <w:bidi w:val="0"/>
        <w:spacing w:line="480" w:lineRule="auto"/>
        <w:jc w:val="center"/>
        <w:rPr>
          <w:rFonts w:hint="eastAsia" w:ascii="宋体" w:hAnsi="宋体" w:eastAsia="宋体" w:cs="宋体"/>
          <w:b w:val="0"/>
          <w:bCs w:val="0"/>
          <w:kern w:val="0"/>
          <w:sz w:val="36"/>
          <w:szCs w:val="36"/>
        </w:rPr>
      </w:pPr>
      <w:r>
        <w:rPr>
          <w:rFonts w:hint="eastAsia" w:ascii="宋体" w:hAnsi="宋体" w:eastAsia="宋体" w:cs="宋体"/>
          <w:b w:val="0"/>
          <w:bCs w:val="0"/>
          <w:kern w:val="0"/>
          <w:sz w:val="36"/>
          <w:szCs w:val="36"/>
        </w:rPr>
        <w:t xml:space="preserve">   年   月   日</w:t>
      </w:r>
    </w:p>
    <w:p w14:paraId="25243B7E">
      <w:pPr>
        <w:keepNext w:val="0"/>
        <w:keepLines w:val="0"/>
        <w:pageBreakBefore w:val="0"/>
        <w:widowControl w:val="0"/>
        <w:kinsoku/>
        <w:wordWrap/>
        <w:overflowPunct/>
        <w:topLinePunct w:val="0"/>
        <w:bidi w:val="0"/>
        <w:spacing w:line="480" w:lineRule="auto"/>
        <w:jc w:val="center"/>
        <w:textAlignment w:val="auto"/>
        <w:outlineLvl w:val="9"/>
        <w:rPr>
          <w:rFonts w:hint="eastAsia" w:ascii="宋体" w:hAnsi="宋体"/>
          <w:b/>
          <w:sz w:val="28"/>
          <w:szCs w:val="28"/>
        </w:rPr>
      </w:pPr>
    </w:p>
    <w:bookmarkEnd w:id="0"/>
    <w:bookmarkEnd w:id="1"/>
    <w:bookmarkEnd w:id="2"/>
    <w:bookmarkEnd w:id="3"/>
    <w:bookmarkEnd w:id="4"/>
    <w:bookmarkEnd w:id="5"/>
    <w:bookmarkEnd w:id="6"/>
    <w:p w14:paraId="306D7585">
      <w:pPr>
        <w:keepNext w:val="0"/>
        <w:keepLines w:val="0"/>
        <w:pageBreakBefore w:val="0"/>
        <w:widowControl w:val="0"/>
        <w:kinsoku/>
        <w:wordWrap/>
        <w:overflowPunct/>
        <w:topLinePunct w:val="0"/>
        <w:bidi w:val="0"/>
        <w:spacing w:line="360" w:lineRule="auto"/>
        <w:jc w:val="center"/>
        <w:textAlignment w:val="auto"/>
        <w:outlineLvl w:val="1"/>
        <w:rPr>
          <w:rFonts w:hint="eastAsia" w:ascii="宋体" w:hAnsi="宋体" w:eastAsia="宋体" w:cs="宋体"/>
          <w:b/>
          <w:bCs w:val="0"/>
          <w:kern w:val="0"/>
          <w:sz w:val="32"/>
          <w:szCs w:val="32"/>
          <w:highlight w:val="none"/>
        </w:rPr>
        <w:sectPr>
          <w:pgSz w:w="11906" w:h="16838"/>
          <w:pgMar w:top="1440" w:right="1803" w:bottom="1440" w:left="2030" w:header="851" w:footer="992" w:gutter="0"/>
          <w:cols w:space="720" w:num="1"/>
          <w:titlePg/>
          <w:docGrid w:type="lines" w:linePitch="312" w:charSpace="0"/>
        </w:sectPr>
      </w:pPr>
      <w:bookmarkStart w:id="7" w:name="_Toc1003"/>
    </w:p>
    <w:p w14:paraId="154F9F11">
      <w:pPr>
        <w:keepNext w:val="0"/>
        <w:keepLines w:val="0"/>
        <w:pageBreakBefore w:val="0"/>
        <w:widowControl w:val="0"/>
        <w:kinsoku/>
        <w:wordWrap/>
        <w:overflowPunct/>
        <w:topLinePunct w:val="0"/>
        <w:bidi w:val="0"/>
        <w:spacing w:line="360" w:lineRule="auto"/>
        <w:jc w:val="center"/>
        <w:textAlignment w:val="auto"/>
        <w:outlineLvl w:val="1"/>
        <w:rPr>
          <w:rFonts w:hint="eastAsia" w:ascii="宋体" w:hAnsi="宋体" w:eastAsia="宋体" w:cs="宋体"/>
          <w:bCs/>
          <w:kern w:val="0"/>
          <w:sz w:val="32"/>
          <w:szCs w:val="32"/>
          <w:highlight w:val="none"/>
        </w:rPr>
      </w:pPr>
      <w:r>
        <w:rPr>
          <w:rFonts w:hint="eastAsia" w:ascii="宋体" w:hAnsi="宋体" w:eastAsia="宋体" w:cs="宋体"/>
          <w:b/>
          <w:bCs w:val="0"/>
          <w:kern w:val="0"/>
          <w:sz w:val="32"/>
          <w:szCs w:val="32"/>
          <w:highlight w:val="none"/>
        </w:rPr>
        <w:t>第一部分  协议书</w:t>
      </w:r>
      <w:bookmarkEnd w:id="7"/>
    </w:p>
    <w:p w14:paraId="674A9EFA">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highlight w:val="none"/>
        </w:rPr>
        <w:t>发包人（全称）</w:t>
      </w:r>
      <w:r>
        <w:rPr>
          <w:rFonts w:hint="eastAsia" w:ascii="宋体" w:hAnsi="宋体" w:eastAsia="宋体" w:cs="宋体"/>
          <w:kern w:val="0"/>
          <w:sz w:val="24"/>
          <w:szCs w:val="24"/>
          <w:highlight w:val="none"/>
          <w:u w:val="none"/>
        </w:rPr>
        <w:t>：</w:t>
      </w:r>
      <w:r>
        <w:rPr>
          <w:rFonts w:hint="eastAsia" w:ascii="宋体" w:hAnsi="宋体" w:eastAsia="宋体" w:cs="宋体"/>
          <w:kern w:val="0"/>
          <w:sz w:val="24"/>
          <w:szCs w:val="24"/>
          <w:highlight w:val="none"/>
          <w:u w:val="single"/>
        </w:rPr>
        <w:t xml:space="preserve"> </w:t>
      </w:r>
      <w:r>
        <w:rPr>
          <w:rFonts w:hint="eastAsia" w:ascii="宋体" w:hAnsi="宋体" w:eastAsia="宋体" w:cs="宋体"/>
          <w:sz w:val="24"/>
          <w:szCs w:val="24"/>
          <w:highlight w:val="none"/>
          <w:u w:val="single"/>
          <w:lang w:eastAsia="zh-CN"/>
        </w:rPr>
        <w:t>西安市临潼区</w:t>
      </w:r>
      <w:r>
        <w:rPr>
          <w:rFonts w:hint="eastAsia" w:ascii="宋体" w:hAnsi="宋体" w:cs="宋体"/>
          <w:sz w:val="24"/>
          <w:szCs w:val="24"/>
          <w:highlight w:val="none"/>
          <w:u w:val="single"/>
          <w:lang w:val="en-US" w:eastAsia="zh-CN"/>
        </w:rPr>
        <w:t>雨金</w:t>
      </w:r>
      <w:r>
        <w:rPr>
          <w:rFonts w:hint="eastAsia" w:ascii="宋体" w:hAnsi="宋体" w:eastAsia="宋体" w:cs="宋体"/>
          <w:sz w:val="24"/>
          <w:szCs w:val="24"/>
          <w:highlight w:val="none"/>
          <w:u w:val="single"/>
          <w:lang w:eastAsia="zh-CN"/>
        </w:rPr>
        <w:t>街道办事处</w:t>
      </w:r>
      <w:r>
        <w:rPr>
          <w:rFonts w:hint="eastAsia" w:ascii="宋体" w:hAnsi="宋体" w:eastAsia="宋体" w:cs="宋体"/>
          <w:kern w:val="0"/>
          <w:sz w:val="24"/>
          <w:szCs w:val="24"/>
          <w:highlight w:val="none"/>
          <w:u w:val="single"/>
        </w:rPr>
        <w:t xml:space="preserve">  </w:t>
      </w:r>
    </w:p>
    <w:p w14:paraId="57907987">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承包人（全称）：</w:t>
      </w:r>
      <w:r>
        <w:rPr>
          <w:rFonts w:hint="eastAsia" w:ascii="宋体" w:hAnsi="宋体" w:eastAsia="宋体" w:cs="宋体"/>
          <w:kern w:val="0"/>
          <w:sz w:val="24"/>
          <w:szCs w:val="24"/>
          <w:highlight w:val="none"/>
          <w:u w:val="single"/>
        </w:rPr>
        <w:t xml:space="preserve">                             </w:t>
      </w:r>
    </w:p>
    <w:p w14:paraId="1730684F">
      <w:pPr>
        <w:keepNext w:val="0"/>
        <w:keepLines w:val="0"/>
        <w:pageBreakBefore w:val="0"/>
        <w:widowControl w:val="0"/>
        <w:kinsoku/>
        <w:wordWrap/>
        <w:overflowPunct/>
        <w:topLinePunct w:val="0"/>
        <w:autoSpaceDE/>
        <w:autoSpaceDN/>
        <w:bidi w:val="0"/>
        <w:adjustRightInd/>
        <w:snapToGrid/>
        <w:spacing w:line="500" w:lineRule="exact"/>
        <w:ind w:firstLine="484" w:firstLineChars="202"/>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依照《中华人民共和国合同法》、《中华人民共和国建筑法》及其他有关法律、行政法规，遵循平等、自愿、公平和诚实信用的原则，双方就本建设工程施工协商一致，订立本合同。</w:t>
      </w:r>
    </w:p>
    <w:p w14:paraId="53BBE84F">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一、工程概况</w:t>
      </w:r>
    </w:p>
    <w:p w14:paraId="369D833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sz w:val="24"/>
          <w:szCs w:val="24"/>
          <w:highlight w:val="none"/>
          <w:u w:val="single"/>
          <w:lang w:val="en-US"/>
        </w:rPr>
      </w:pPr>
      <w:r>
        <w:rPr>
          <w:rFonts w:hint="eastAsia" w:ascii="宋体" w:hAnsi="宋体" w:eastAsia="宋体" w:cs="宋体"/>
          <w:kern w:val="0"/>
          <w:sz w:val="24"/>
          <w:szCs w:val="24"/>
          <w:highlight w:val="none"/>
        </w:rPr>
        <w:t>工程名称：</w:t>
      </w:r>
      <w:r>
        <w:rPr>
          <w:rFonts w:hint="eastAsia" w:ascii="宋体" w:hAnsi="宋体" w:eastAsia="宋体" w:cs="宋体"/>
          <w:kern w:val="0"/>
          <w:sz w:val="24"/>
          <w:szCs w:val="24"/>
          <w:highlight w:val="none"/>
          <w:u w:val="single"/>
          <w:lang w:val="en-US" w:eastAsia="zh-CN"/>
        </w:rPr>
        <w:t xml:space="preserve">                              </w:t>
      </w:r>
    </w:p>
    <w:p w14:paraId="4BAA58F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工程地点：</w:t>
      </w:r>
      <w:r>
        <w:rPr>
          <w:rFonts w:hint="eastAsia" w:ascii="宋体" w:hAnsi="宋体" w:eastAsia="宋体" w:cs="宋体"/>
          <w:sz w:val="24"/>
          <w:szCs w:val="24"/>
          <w:highlight w:val="none"/>
          <w:u w:val="single"/>
          <w:lang w:val="en-US" w:eastAsia="zh-CN"/>
        </w:rPr>
        <w:t xml:space="preserve">                               </w:t>
      </w:r>
    </w:p>
    <w:p w14:paraId="6DFA7708">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资金来源：</w:t>
      </w:r>
      <w:r>
        <w:rPr>
          <w:rFonts w:hint="eastAsia" w:ascii="宋体" w:hAnsi="宋体" w:eastAsia="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23478974">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二、工程承包范围</w:t>
      </w:r>
    </w:p>
    <w:p w14:paraId="4BC91152">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sz w:val="24"/>
          <w:szCs w:val="24"/>
          <w:highlight w:val="none"/>
          <w:u w:val="single"/>
          <w:lang w:val="en-US"/>
        </w:rPr>
      </w:pPr>
      <w:r>
        <w:rPr>
          <w:rFonts w:hint="eastAsia" w:ascii="宋体" w:hAnsi="宋体" w:eastAsia="宋体" w:cs="宋体"/>
          <w:kern w:val="0"/>
          <w:sz w:val="24"/>
          <w:szCs w:val="24"/>
          <w:highlight w:val="none"/>
        </w:rPr>
        <w:t>承包范围</w:t>
      </w:r>
      <w:r>
        <w:rPr>
          <w:rFonts w:hint="eastAsia" w:ascii="宋体" w:hAnsi="宋体" w:eastAsia="宋体" w:cs="宋体"/>
          <w:kern w:val="0"/>
          <w:sz w:val="24"/>
          <w:szCs w:val="24"/>
          <w:highlight w:val="none"/>
          <w:u w:val="none"/>
        </w:rPr>
        <w:t>：</w:t>
      </w:r>
      <w:r>
        <w:rPr>
          <w:rFonts w:hint="eastAsia" w:ascii="宋体" w:hAnsi="宋体" w:eastAsia="宋体" w:cs="宋体"/>
          <w:sz w:val="24"/>
          <w:szCs w:val="24"/>
          <w:highlight w:val="none"/>
          <w:u w:val="single"/>
          <w:lang w:val="en-US" w:eastAsia="zh-CN"/>
        </w:rPr>
        <w:t xml:space="preserve">                                </w:t>
      </w:r>
    </w:p>
    <w:p w14:paraId="5A3EBDA2">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三、合同工期：</w:t>
      </w:r>
    </w:p>
    <w:p w14:paraId="0E16E707">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总日历天数：</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日历天</w:t>
      </w:r>
    </w:p>
    <w:p w14:paraId="0B5E9F06">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开工日期：</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p>
    <w:p w14:paraId="10A56148">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竣工日期：</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 xml:space="preserve">         </w:t>
      </w:r>
    </w:p>
    <w:p w14:paraId="1ACC2ACC">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四、质量标准及项目经理</w:t>
      </w:r>
    </w:p>
    <w:p w14:paraId="025F70D1">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工程质量标准：</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p>
    <w:p w14:paraId="4D7EAD96">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项目经理：</w:t>
      </w:r>
      <w:r>
        <w:rPr>
          <w:rFonts w:hint="eastAsia" w:ascii="宋体" w:hAnsi="宋体" w:eastAsia="宋体" w:cs="宋体"/>
          <w:kern w:val="0"/>
          <w:sz w:val="24"/>
          <w:highlight w:val="none"/>
          <w:u w:val="single"/>
        </w:rPr>
        <w:t xml:space="preserve">                       </w:t>
      </w:r>
    </w:p>
    <w:p w14:paraId="62C76789">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五、合同价款</w:t>
      </w:r>
    </w:p>
    <w:p w14:paraId="53A1921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sz w:val="24"/>
          <w:szCs w:val="24"/>
          <w:highlight w:val="none"/>
        </w:rPr>
      </w:pPr>
      <w:r>
        <w:rPr>
          <w:rFonts w:hint="eastAsia" w:ascii="宋体" w:hAnsi="宋体"/>
          <w:sz w:val="24"/>
          <w:szCs w:val="24"/>
          <w:highlight w:val="none"/>
          <w:lang w:val="en-US" w:eastAsia="zh-CN"/>
        </w:rPr>
        <w:t>1、</w:t>
      </w:r>
      <w:r>
        <w:rPr>
          <w:rFonts w:hint="eastAsia" w:ascii="宋体" w:hAnsi="宋体"/>
          <w:sz w:val="24"/>
          <w:szCs w:val="24"/>
          <w:highlight w:val="none"/>
        </w:rPr>
        <w:t>合同总价（大写）：</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（人民币）元</w:t>
      </w:r>
    </w:p>
    <w:p w14:paraId="0465FB6A">
      <w:pPr>
        <w:keepNext w:val="0"/>
        <w:keepLines w:val="0"/>
        <w:pageBreakBefore w:val="0"/>
        <w:widowControl w:val="0"/>
        <w:kinsoku/>
        <w:wordWrap/>
        <w:overflowPunct/>
        <w:topLinePunct w:val="0"/>
        <w:autoSpaceDE/>
        <w:autoSpaceDN/>
        <w:bidi w:val="0"/>
        <w:adjustRightInd/>
        <w:snapToGrid/>
        <w:spacing w:line="500" w:lineRule="exact"/>
        <w:ind w:firstLine="960" w:firstLineChars="400"/>
        <w:textAlignment w:val="auto"/>
        <w:rPr>
          <w:rFonts w:ascii="宋体" w:hAnsi="宋体"/>
          <w:sz w:val="24"/>
          <w:szCs w:val="24"/>
          <w:highlight w:val="none"/>
        </w:rPr>
      </w:pPr>
      <w:r>
        <w:rPr>
          <w:rFonts w:hint="eastAsia" w:ascii="宋体" w:hAnsi="宋体"/>
          <w:sz w:val="24"/>
          <w:szCs w:val="24"/>
          <w:highlight w:val="none"/>
        </w:rPr>
        <w:t>（小写）￥：</w:t>
      </w:r>
      <w:r>
        <w:rPr>
          <w:rFonts w:hint="eastAsia" w:ascii="宋体" w:hAnsi="宋体"/>
          <w:sz w:val="24"/>
          <w:szCs w:val="24"/>
          <w:highlight w:val="none"/>
          <w:u w:val="single"/>
        </w:rPr>
        <w:t xml:space="preserve">                        </w:t>
      </w:r>
      <w:r>
        <w:rPr>
          <w:rFonts w:hint="eastAsia" w:ascii="宋体" w:hAnsi="宋体"/>
          <w:sz w:val="24"/>
          <w:szCs w:val="24"/>
          <w:highlight w:val="none"/>
        </w:rPr>
        <w:t>元</w:t>
      </w:r>
    </w:p>
    <w:p w14:paraId="1D99619B">
      <w:pPr>
        <w:keepNext w:val="0"/>
        <w:keepLines w:val="0"/>
        <w:pageBreakBefore w:val="0"/>
        <w:widowControl w:val="0"/>
        <w:kinsoku/>
        <w:wordWrap/>
        <w:overflowPunct/>
        <w:topLinePunct w:val="0"/>
        <w:autoSpaceDE/>
        <w:autoSpaceDN/>
        <w:bidi w:val="0"/>
        <w:adjustRightInd/>
        <w:snapToGrid/>
        <w:spacing w:line="500" w:lineRule="exact"/>
        <w:ind w:firstLine="960" w:firstLineChars="400"/>
        <w:textAlignment w:val="auto"/>
        <w:rPr>
          <w:rFonts w:hint="eastAsia" w:ascii="宋体" w:hAnsi="宋体" w:eastAsia="宋体" w:cs="宋体"/>
          <w:kern w:val="0"/>
          <w:sz w:val="24"/>
          <w:highlight w:val="none"/>
          <w:lang w:eastAsia="zh-CN"/>
        </w:rPr>
      </w:pPr>
      <w:r>
        <w:rPr>
          <w:rFonts w:hint="eastAsia" w:ascii="宋体" w:hAnsi="宋体"/>
          <w:sz w:val="24"/>
          <w:szCs w:val="24"/>
          <w:highlight w:val="none"/>
        </w:rPr>
        <w:t>（其中：工程预留金</w:t>
      </w:r>
      <w:r>
        <w:rPr>
          <w:rFonts w:hint="eastAsia" w:ascii="宋体" w:hAnsi="宋体"/>
          <w:sz w:val="24"/>
          <w:szCs w:val="24"/>
          <w:highlight w:val="none"/>
          <w:u w:val="single"/>
        </w:rPr>
        <w:t xml:space="preserve">        </w:t>
      </w:r>
      <w:r>
        <w:rPr>
          <w:rFonts w:hint="eastAsia" w:ascii="宋体" w:hAnsi="宋体"/>
          <w:sz w:val="24"/>
          <w:szCs w:val="24"/>
          <w:highlight w:val="none"/>
        </w:rPr>
        <w:t>元，专业工程暂估价</w:t>
      </w:r>
      <w:r>
        <w:rPr>
          <w:rFonts w:hint="eastAsia" w:ascii="宋体" w:hAnsi="宋体"/>
          <w:sz w:val="24"/>
          <w:szCs w:val="24"/>
          <w:highlight w:val="none"/>
          <w:u w:val="single"/>
        </w:rPr>
        <w:t xml:space="preserve">        </w:t>
      </w:r>
      <w:r>
        <w:rPr>
          <w:rFonts w:hint="eastAsia" w:ascii="宋体" w:hAnsi="宋体"/>
          <w:sz w:val="24"/>
          <w:szCs w:val="24"/>
          <w:highlight w:val="none"/>
        </w:rPr>
        <w:t>元，安全防护、文明施工措施费</w:t>
      </w:r>
      <w:r>
        <w:rPr>
          <w:rFonts w:hint="eastAsia" w:ascii="宋体" w:hAnsi="宋体"/>
          <w:sz w:val="24"/>
          <w:szCs w:val="24"/>
          <w:highlight w:val="none"/>
          <w:u w:val="single"/>
        </w:rPr>
        <w:t xml:space="preserve">        </w:t>
      </w:r>
      <w:r>
        <w:rPr>
          <w:rFonts w:hint="eastAsia" w:ascii="宋体" w:hAnsi="宋体"/>
          <w:sz w:val="24"/>
          <w:szCs w:val="24"/>
          <w:highlight w:val="none"/>
        </w:rPr>
        <w:t>元。)</w:t>
      </w:r>
    </w:p>
    <w:p w14:paraId="57952B08">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2、综合单价：详见承包人的报价书。</w:t>
      </w:r>
    </w:p>
    <w:p w14:paraId="671E4DBA">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六、组成合同的文件</w:t>
      </w:r>
    </w:p>
    <w:p w14:paraId="77BF76D6">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组成本合同的文件包括：</w:t>
      </w:r>
    </w:p>
    <w:p w14:paraId="258B55B1">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1、本合同协议书</w:t>
      </w:r>
    </w:p>
    <w:p w14:paraId="338D9793">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2、本合同专用条款</w:t>
      </w:r>
    </w:p>
    <w:p w14:paraId="60A1CFAE">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3、本合同通用条款</w:t>
      </w:r>
    </w:p>
    <w:p w14:paraId="43CD6F48">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4、中标通知书</w:t>
      </w:r>
    </w:p>
    <w:p w14:paraId="03AC2566">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5、投标书、工程报价单或预算书及其附件</w:t>
      </w:r>
    </w:p>
    <w:p w14:paraId="38B758FC">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6、招标文件、答疑纪要及工程量清单</w:t>
      </w:r>
    </w:p>
    <w:p w14:paraId="2EF90213">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7、图纸</w:t>
      </w:r>
    </w:p>
    <w:p w14:paraId="5BE408BB">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8、标准、规范及有关技术文件</w:t>
      </w:r>
    </w:p>
    <w:p w14:paraId="5BA1CFA4">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双方为履行本合同的有关洽商、变更等书面协议、文件，视为本合同的组成部分。</w:t>
      </w:r>
    </w:p>
    <w:p w14:paraId="4B47F80C">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七、本协议书中有关词语含义与本合同第二部分《通用条款》中赋予的定义相同。</w:t>
      </w:r>
    </w:p>
    <w:p w14:paraId="08B3905B">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八、承包人按照合同约定进行施工、竣工并在质量保修期内承担工程质量保修责任。</w:t>
      </w:r>
    </w:p>
    <w:p w14:paraId="4BD0439E">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九、发包人按照合同约定的期限和方式支付合同价款及其他应当支付的款项。</w:t>
      </w:r>
    </w:p>
    <w:p w14:paraId="1B3B477E">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十、合同生效</w:t>
      </w:r>
    </w:p>
    <w:p w14:paraId="6C3C4864">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合同订立时间：________年__________月__________日</w:t>
      </w:r>
    </w:p>
    <w:p w14:paraId="380D8BC5">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合同订立地点：________________________________</w:t>
      </w:r>
    </w:p>
    <w:p w14:paraId="267E973C">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本合同双方约定</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双方签字盖章</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后生效。</w:t>
      </w:r>
    </w:p>
    <w:p w14:paraId="73FC78B9">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rPr>
        <w:t>发包人：（公章）</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 xml:space="preserve">       承包人：（公章）</w:t>
      </w:r>
      <w:r>
        <w:rPr>
          <w:rFonts w:hint="eastAsia" w:ascii="宋体" w:hAnsi="宋体" w:eastAsia="宋体" w:cs="宋体"/>
          <w:kern w:val="0"/>
          <w:sz w:val="24"/>
          <w:highlight w:val="none"/>
          <w:u w:val="single"/>
          <w:lang w:val="en-US" w:eastAsia="zh-CN"/>
        </w:rPr>
        <w:t xml:space="preserve">            </w:t>
      </w:r>
    </w:p>
    <w:p w14:paraId="55587E00">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rPr>
        <w:t>地址：</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 xml:space="preserve">   地址：</w:t>
      </w:r>
      <w:r>
        <w:rPr>
          <w:rFonts w:hint="eastAsia" w:ascii="宋体" w:hAnsi="宋体" w:eastAsia="宋体" w:cs="宋体"/>
          <w:kern w:val="0"/>
          <w:sz w:val="24"/>
          <w:highlight w:val="none"/>
          <w:u w:val="single"/>
          <w:lang w:val="en-US" w:eastAsia="zh-CN"/>
        </w:rPr>
        <w:t xml:space="preserve">                      </w:t>
      </w:r>
    </w:p>
    <w:p w14:paraId="5D0800E9">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rPr>
        <w:t>法定代表人：</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法定代表人：</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lang w:val="en-US" w:eastAsia="zh-CN"/>
        </w:rPr>
        <w:t xml:space="preserve">  </w:t>
      </w:r>
    </w:p>
    <w:p w14:paraId="5EE88F46">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委托代理人：</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委托代理人：</w:t>
      </w:r>
      <w:r>
        <w:rPr>
          <w:rFonts w:hint="eastAsia" w:ascii="宋体" w:hAnsi="宋体" w:eastAsia="宋体" w:cs="宋体"/>
          <w:kern w:val="0"/>
          <w:sz w:val="24"/>
          <w:highlight w:val="none"/>
          <w:u w:val="single"/>
          <w:lang w:val="en-US" w:eastAsia="zh-CN"/>
        </w:rPr>
        <w:t xml:space="preserve">                </w:t>
      </w:r>
    </w:p>
    <w:p w14:paraId="2B6CC2DC">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电话：</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电话：</w:t>
      </w:r>
      <w:r>
        <w:rPr>
          <w:rFonts w:hint="eastAsia" w:ascii="宋体" w:hAnsi="宋体" w:eastAsia="宋体" w:cs="宋体"/>
          <w:kern w:val="0"/>
          <w:sz w:val="24"/>
          <w:highlight w:val="none"/>
          <w:u w:val="single"/>
          <w:lang w:val="en-US" w:eastAsia="zh-CN"/>
        </w:rPr>
        <w:t xml:space="preserve">                      </w:t>
      </w:r>
    </w:p>
    <w:p w14:paraId="49BF7B55">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开户银行：</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 xml:space="preserve">      </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 xml:space="preserve"> 开户银行：</w:t>
      </w:r>
      <w:r>
        <w:rPr>
          <w:rFonts w:hint="eastAsia" w:ascii="宋体" w:hAnsi="宋体" w:eastAsia="宋体" w:cs="宋体"/>
          <w:kern w:val="0"/>
          <w:sz w:val="24"/>
          <w:highlight w:val="none"/>
          <w:u w:val="single"/>
          <w:lang w:val="en-US" w:eastAsia="zh-CN"/>
        </w:rPr>
        <w:t xml:space="preserve">                  </w:t>
      </w:r>
    </w:p>
    <w:p w14:paraId="5C3652AB">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both"/>
        <w:textAlignment w:val="auto"/>
        <w:outlineLvl w:val="9"/>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帐号：</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帐号：</w:t>
      </w:r>
      <w:r>
        <w:rPr>
          <w:rFonts w:hint="eastAsia" w:ascii="宋体" w:hAnsi="宋体" w:eastAsia="宋体" w:cs="宋体"/>
          <w:kern w:val="0"/>
          <w:sz w:val="24"/>
          <w:highlight w:val="none"/>
          <w:u w:val="single"/>
          <w:lang w:val="en-US" w:eastAsia="zh-CN"/>
        </w:rPr>
        <w:t xml:space="preserve">                      </w:t>
      </w:r>
    </w:p>
    <w:p w14:paraId="723F7772">
      <w:pPr>
        <w:keepNext w:val="0"/>
        <w:keepLines w:val="0"/>
        <w:pageBreakBefore w:val="0"/>
        <w:widowControl w:val="0"/>
        <w:kinsoku/>
        <w:wordWrap/>
        <w:overflowPunct/>
        <w:topLinePunct w:val="0"/>
        <w:bidi w:val="0"/>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u w:val="single"/>
          <w:lang w:val="en-US" w:eastAsia="zh-CN"/>
        </w:rPr>
        <w:br w:type="page"/>
      </w:r>
    </w:p>
    <w:p w14:paraId="0F6B3ACA">
      <w:pPr>
        <w:keepNext w:val="0"/>
        <w:keepLines w:val="0"/>
        <w:pageBreakBefore w:val="0"/>
        <w:widowControl w:val="0"/>
        <w:kinsoku/>
        <w:wordWrap/>
        <w:overflowPunct/>
        <w:topLinePunct w:val="0"/>
        <w:bidi w:val="0"/>
        <w:spacing w:line="360" w:lineRule="auto"/>
        <w:jc w:val="center"/>
        <w:textAlignment w:val="auto"/>
        <w:outlineLvl w:val="1"/>
        <w:rPr>
          <w:rFonts w:hint="eastAsia" w:ascii="宋体" w:hAnsi="宋体" w:eastAsia="宋体" w:cs="宋体"/>
          <w:b/>
          <w:bCs w:val="0"/>
          <w:kern w:val="0"/>
          <w:sz w:val="32"/>
          <w:szCs w:val="32"/>
          <w:highlight w:val="none"/>
        </w:rPr>
      </w:pPr>
      <w:bookmarkStart w:id="8" w:name="_Toc12095"/>
      <w:r>
        <w:rPr>
          <w:rFonts w:hint="eastAsia" w:ascii="宋体" w:hAnsi="宋体" w:eastAsia="宋体" w:cs="宋体"/>
          <w:b/>
          <w:bCs w:val="0"/>
          <w:kern w:val="0"/>
          <w:sz w:val="32"/>
          <w:szCs w:val="32"/>
          <w:highlight w:val="none"/>
        </w:rPr>
        <w:t>第二部分  通用条款</w:t>
      </w:r>
      <w:bookmarkEnd w:id="8"/>
    </w:p>
    <w:p w14:paraId="18FE9820">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9" w:name="_Toc18738"/>
      <w:bookmarkStart w:id="10" w:name="_Toc24961"/>
      <w:r>
        <w:rPr>
          <w:rFonts w:hint="eastAsia" w:ascii="宋体" w:hAnsi="宋体" w:eastAsia="宋体" w:cs="宋体"/>
          <w:b/>
          <w:bCs/>
          <w:sz w:val="24"/>
          <w:highlight w:val="none"/>
        </w:rPr>
        <w:t>一、词语定义及合同文件</w:t>
      </w:r>
      <w:bookmarkEnd w:id="9"/>
      <w:bookmarkEnd w:id="10"/>
    </w:p>
    <w:p w14:paraId="77DDC468">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11" w:name="_Toc24439"/>
      <w:bookmarkStart w:id="12" w:name="_Toc5228"/>
      <w:bookmarkStart w:id="13" w:name="_Toc17082"/>
      <w:r>
        <w:rPr>
          <w:rFonts w:hint="eastAsia" w:ascii="宋体" w:hAnsi="宋体" w:cs="宋体"/>
          <w:sz w:val="24"/>
          <w:highlight w:val="none"/>
          <w:lang w:val="en-US" w:eastAsia="zh-CN"/>
        </w:rPr>
        <w:t>1、</w:t>
      </w:r>
      <w:r>
        <w:rPr>
          <w:rFonts w:hint="eastAsia" w:ascii="宋体" w:hAnsi="宋体" w:eastAsia="宋体" w:cs="宋体"/>
          <w:sz w:val="24"/>
          <w:highlight w:val="none"/>
        </w:rPr>
        <w:t>词语定义</w:t>
      </w:r>
      <w:bookmarkEnd w:id="11"/>
      <w:bookmarkEnd w:id="12"/>
      <w:bookmarkEnd w:id="13"/>
    </w:p>
    <w:p w14:paraId="17C90B1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下列词语除专用条款另有约定外，应具有本条所赋予的定义：</w:t>
      </w:r>
    </w:p>
    <w:p w14:paraId="3C62E05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1.1通用条款：是根据法律、行政法规规定及建设工程施工的需要订立，通用于建设工程施工的条款。</w:t>
      </w:r>
    </w:p>
    <w:p w14:paraId="0E455EF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1.2专用条款：是发包人与承包人根据法律、行政法规规定，结合具体工程实际，经协商达成一致意见的条款，是对通用条款的具体化、补充或修改。</w:t>
      </w:r>
    </w:p>
    <w:p w14:paraId="5E40D33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1.3发包人：指在协议书中约定，具有工程发包主体资格和支付工程价款能力的当事人以及取得该当事人资格的合法继承人。</w:t>
      </w:r>
    </w:p>
    <w:p w14:paraId="057A9EC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1.4承包人：指在协议书中约定，被发包人接受的具有工程施工承包主体资格的当事人以及取得该当事人资格的合法继承人。</w:t>
      </w:r>
    </w:p>
    <w:p w14:paraId="6C8A0FA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1.5项目经理：指承包人在专用条款中指定的具有执业资格的负责施工管理和合同履行的代表。</w:t>
      </w:r>
    </w:p>
    <w:p w14:paraId="3EDBE7F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1.6设计单位：指发包人委托的负责本工程设计并取得相应工程设计资质等级证书的单位。</w:t>
      </w:r>
    </w:p>
    <w:p w14:paraId="68E0215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1.7监理单位：指发包人委托的负责本工程监理并取得相应工程监理资质等级证书的单位。</w:t>
      </w:r>
    </w:p>
    <w:p w14:paraId="6AF6897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1.8工程师：指本工程监理单位委派的总监理工程师或发包人指定的履行本合同的代表，其具体身份和职权由发包人承包人在专用条款中约定。</w:t>
      </w:r>
    </w:p>
    <w:p w14:paraId="55C3EC9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1.9工程造价管理部门：指国务院有关部门、县级以上人民政府建设行政主管部门或其委托的工程造价管理机构。</w:t>
      </w:r>
    </w:p>
    <w:p w14:paraId="580A1AF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1.10工程：指发包人承包人在协议书中约定的承包范围内的工程。</w:t>
      </w:r>
    </w:p>
    <w:p w14:paraId="54EC277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1.11工程量清单：表现拟建工程的分部分项工程项目的数量明细清单。</w:t>
      </w:r>
    </w:p>
    <w:p w14:paraId="22F64DE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1.12综合单价：完成工程量清单中一个规定计量单位项目所需的人工费、材料费、机械使用费、管理费和利润，并考虑风险因素。</w:t>
      </w:r>
    </w:p>
    <w:p w14:paraId="3D3DF54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1.13合同价款：指发包人承包人在协议书中约定，发包人用以支付承包人按照合同约定完成承包范围内全部工程并承担质量保修责任的款项。</w:t>
      </w:r>
    </w:p>
    <w:p w14:paraId="0E8B79E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1.14预留金：指发包人为可能发生的工程量变更而预留的款额。</w:t>
      </w:r>
    </w:p>
    <w:p w14:paraId="4266BBE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1.15工程分包和材料购置费：指发包人将按有关规定准予分包的工作、指定分包人或指定材料供应商供应材料而预留的款额。</w:t>
      </w:r>
    </w:p>
    <w:p w14:paraId="5FF3A0F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1.16总承包服务费：为配合协调发包人进行的工程分包和材料采购所需的费用。</w:t>
      </w:r>
    </w:p>
    <w:p w14:paraId="21A0D6D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1.17零星工作项目费：完成发包人提出的工程量暂估的零星工作所需的费用。</w:t>
      </w:r>
    </w:p>
    <w:p w14:paraId="0CA8FCB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1.18追加合同价款：指在合同履行中发生需要增加合同价款的情况，经发包人确认后按计算合同价款的方法增加的合同价款。</w:t>
      </w:r>
    </w:p>
    <w:p w14:paraId="6506555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1.19费用：指不包含在合同价款之内的应当由发包人或承包人承担的经济支出。</w:t>
      </w:r>
    </w:p>
    <w:p w14:paraId="72D8B00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1.20工期：指发包人承包人在协议书中约定，按总日历天数（包括法定节假日）计算的承包天数。</w:t>
      </w:r>
    </w:p>
    <w:p w14:paraId="2FB5FDB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1.21开工日期：指发包人承包人在协议书中约定，承包人开始施工的绝对或相对的日期。</w:t>
      </w:r>
    </w:p>
    <w:p w14:paraId="4C65F96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1.22竣工日期：指发包人承包人在协议书中约定，承包人完成承包范围内工程的绝对或相对的日期。</w:t>
      </w:r>
    </w:p>
    <w:p w14:paraId="30AC2DF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1.23图纸：指由发包人提供或由承包人提供并经发包人批准，满足承包人施工需要的所有图纸（包括配套说明和有关资料）。</w:t>
      </w:r>
    </w:p>
    <w:p w14:paraId="79A18DC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1.24施工场地：指由发包人提供的用于工程施工的场所以及发包人在图纸中具体指定的供施工使用的任何其他场所。</w:t>
      </w:r>
    </w:p>
    <w:p w14:paraId="5BFEAF4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1.25书面形式：指合同书、信件和数据电文（包括电报、电传、传真、电子数据交换和电子邮件）等可以有形地表现所载内容的形式。</w:t>
      </w:r>
    </w:p>
    <w:p w14:paraId="2793EE9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1.26违约责任：指合同一方不履行合同义务或履行合同义务不符合约定所应承担的责任。</w:t>
      </w:r>
    </w:p>
    <w:p w14:paraId="79FC352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1.27索赔：指在合同履行过程中，对于并非自己的过错，而是应由对方承担责任的情况造成的实际损失，向对方提出经济补偿和（或）工期顺延的要求。</w:t>
      </w:r>
    </w:p>
    <w:p w14:paraId="2DC5313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1.28不可抗力：指不能预见、不能避免并不能克服的客观情况。</w:t>
      </w:r>
    </w:p>
    <w:p w14:paraId="75AC4D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283BD544">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14" w:name="_Toc9632"/>
      <w:bookmarkStart w:id="15" w:name="_Toc19000"/>
      <w:bookmarkStart w:id="16" w:name="_Toc2459"/>
      <w:r>
        <w:rPr>
          <w:rFonts w:hint="eastAsia" w:ascii="宋体" w:hAnsi="宋体" w:cs="宋体"/>
          <w:sz w:val="24"/>
          <w:highlight w:val="none"/>
          <w:lang w:val="en-US" w:eastAsia="zh-CN"/>
        </w:rPr>
        <w:t>2、</w:t>
      </w:r>
      <w:r>
        <w:rPr>
          <w:rFonts w:hint="eastAsia" w:ascii="宋体" w:hAnsi="宋体" w:eastAsia="宋体" w:cs="宋体"/>
          <w:sz w:val="24"/>
          <w:highlight w:val="none"/>
        </w:rPr>
        <w:t>合同文件及解释顺序</w:t>
      </w:r>
      <w:bookmarkEnd w:id="14"/>
      <w:bookmarkEnd w:id="15"/>
      <w:bookmarkEnd w:id="16"/>
    </w:p>
    <w:p w14:paraId="7C45F00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2.1合同文件应能相互解释，互为说明。除专用条款另有约定外，组成本合同的文件及优先解释顺序如下：</w:t>
      </w:r>
    </w:p>
    <w:p w14:paraId="3CE4FEB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1、本合同协议书</w:t>
      </w:r>
    </w:p>
    <w:p w14:paraId="2F23E93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2、本合同专用条款</w:t>
      </w:r>
    </w:p>
    <w:p w14:paraId="2B17623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
          <w:bCs/>
          <w:color w:val="FF0000"/>
          <w:sz w:val="24"/>
          <w:highlight w:val="none"/>
        </w:rPr>
      </w:pPr>
      <w:r>
        <w:rPr>
          <w:rFonts w:hint="eastAsia" w:ascii="宋体" w:hAnsi="宋体" w:eastAsia="宋体" w:cs="宋体"/>
          <w:sz w:val="24"/>
          <w:highlight w:val="none"/>
        </w:rPr>
        <w:t>3、本合同通用条款</w:t>
      </w:r>
    </w:p>
    <w:p w14:paraId="7428F72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4、中标通知书</w:t>
      </w:r>
    </w:p>
    <w:p w14:paraId="571466A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5、投标书、工程报价单或预算书及其附件</w:t>
      </w:r>
    </w:p>
    <w:p w14:paraId="4AD6F73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6、招标文件、答疑纪要及工程量清单　</w:t>
      </w:r>
    </w:p>
    <w:p w14:paraId="0EA7C41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7、图纸</w:t>
      </w:r>
    </w:p>
    <w:p w14:paraId="0B5A1DB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8、标准、规范及有关技术文件</w:t>
      </w:r>
    </w:p>
    <w:p w14:paraId="3F86DB1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双方为履行本合同的有关洽商、变更等书面协议、文件，视为本合同的组成部分。</w:t>
      </w:r>
    </w:p>
    <w:p w14:paraId="567F8C0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7FF6892">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17" w:name="_Toc17921"/>
      <w:bookmarkStart w:id="18" w:name="_Toc14387"/>
      <w:r>
        <w:rPr>
          <w:rFonts w:hint="eastAsia" w:ascii="宋体" w:hAnsi="宋体" w:eastAsia="宋体" w:cs="宋体"/>
          <w:sz w:val="24"/>
          <w:highlight w:val="none"/>
        </w:rPr>
        <w:t>3、语言文字和适用法律、标准及规范</w:t>
      </w:r>
      <w:bookmarkEnd w:id="17"/>
      <w:bookmarkEnd w:id="18"/>
    </w:p>
    <w:p w14:paraId="70BE3DE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3.1语言文字</w:t>
      </w:r>
    </w:p>
    <w:p w14:paraId="6B33B62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本合同文件使用汉语语言文字书写、解释和说明。如专用条款约定使用两种以上（含两种）语言文字时，汉语应为解释和说明本合同的标准语言文字。</w:t>
      </w:r>
    </w:p>
    <w:p w14:paraId="7067903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3.2适用法律和法规</w:t>
      </w:r>
    </w:p>
    <w:p w14:paraId="682A4ED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本合同文件适用国家的法律和行政法规。需要明示的法律、行政法规，由双方在专用条款中约定。</w:t>
      </w:r>
    </w:p>
    <w:p w14:paraId="6CCF4CF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3.3适用标准、规范</w:t>
      </w:r>
    </w:p>
    <w:p w14:paraId="3309728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531B9B1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61FA61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本条所发生的购买、翻译标准、规范或制定施工工艺的费用，由发包人承担。</w:t>
      </w:r>
    </w:p>
    <w:p w14:paraId="1A4024D0">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19" w:name="_Toc6987"/>
      <w:bookmarkStart w:id="20" w:name="_Toc3856"/>
      <w:bookmarkStart w:id="21" w:name="_Toc16777"/>
      <w:r>
        <w:rPr>
          <w:rFonts w:hint="eastAsia" w:ascii="宋体" w:hAnsi="宋体" w:cs="宋体"/>
          <w:sz w:val="24"/>
          <w:highlight w:val="none"/>
          <w:lang w:val="en-US" w:eastAsia="zh-CN"/>
        </w:rPr>
        <w:t>4、</w:t>
      </w:r>
      <w:r>
        <w:rPr>
          <w:rFonts w:hint="eastAsia" w:ascii="宋体" w:hAnsi="宋体" w:eastAsia="宋体" w:cs="宋体"/>
          <w:sz w:val="24"/>
          <w:highlight w:val="none"/>
        </w:rPr>
        <w:t>图纸</w:t>
      </w:r>
      <w:bookmarkEnd w:id="19"/>
      <w:bookmarkEnd w:id="20"/>
      <w:bookmarkEnd w:id="21"/>
    </w:p>
    <w:p w14:paraId="151278C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2D874D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4.2承包人未经发包人同意，不得将本工程图纸转给第三人。工程质量保修期满后，除承包人存档需要的图纸外，应将全部图纸退还给发包人。</w:t>
      </w:r>
    </w:p>
    <w:p w14:paraId="176C3C2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4.3承包人应在施工现场保留一套完整图纸，供工程师及有关人员进行工程检查时使用。</w:t>
      </w:r>
    </w:p>
    <w:p w14:paraId="75E919E5">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22" w:name="_Toc23934"/>
      <w:bookmarkStart w:id="23" w:name="_Toc2863"/>
      <w:r>
        <w:rPr>
          <w:rFonts w:hint="eastAsia" w:ascii="宋体" w:hAnsi="宋体" w:eastAsia="宋体" w:cs="宋体"/>
          <w:b/>
          <w:bCs/>
          <w:sz w:val="24"/>
          <w:highlight w:val="none"/>
        </w:rPr>
        <w:t>二、双方一般权利和义务</w:t>
      </w:r>
      <w:bookmarkEnd w:id="22"/>
      <w:bookmarkEnd w:id="23"/>
    </w:p>
    <w:p w14:paraId="15BC14E7">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24" w:name="_Toc32429"/>
      <w:bookmarkStart w:id="25" w:name="_Toc596"/>
      <w:bookmarkStart w:id="26" w:name="_Toc6359"/>
      <w:r>
        <w:rPr>
          <w:rFonts w:hint="eastAsia" w:ascii="宋体" w:hAnsi="宋体" w:cs="宋体"/>
          <w:sz w:val="24"/>
          <w:highlight w:val="none"/>
          <w:lang w:val="en-US" w:eastAsia="zh-CN"/>
        </w:rPr>
        <w:t>5、</w:t>
      </w:r>
      <w:r>
        <w:rPr>
          <w:rFonts w:hint="eastAsia" w:ascii="宋体" w:hAnsi="宋体" w:eastAsia="宋体" w:cs="宋体"/>
          <w:sz w:val="24"/>
          <w:highlight w:val="none"/>
        </w:rPr>
        <w:t>工程师</w:t>
      </w:r>
      <w:bookmarkEnd w:id="24"/>
      <w:bookmarkEnd w:id="25"/>
      <w:bookmarkEnd w:id="26"/>
    </w:p>
    <w:p w14:paraId="531F16D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5.1实行工程监理的，发包人应在实施监理前将委托的监理单位名称、监理内容及监理权限以书面形式通知承包人。</w:t>
      </w:r>
    </w:p>
    <w:p w14:paraId="10F649B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F22061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02A2A97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5E28800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5.5除合同内有明确约定或经发包人同意外，负责监理的工程师无权解除本合同约定的承包人的任何权利与义务。</w:t>
      </w:r>
    </w:p>
    <w:p w14:paraId="222E8F6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5.6不实行工程监理的，本合同中工程师专指发包人派驻施工场地履行合同的代表，其具体职权由发包人在专用条款内写明。</w:t>
      </w:r>
    </w:p>
    <w:p w14:paraId="09F7A41A">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27" w:name="_Toc21456"/>
      <w:bookmarkStart w:id="28" w:name="_Toc25443"/>
      <w:bookmarkStart w:id="29" w:name="_Toc8214"/>
      <w:r>
        <w:rPr>
          <w:rFonts w:hint="eastAsia" w:ascii="宋体" w:hAnsi="宋体" w:cs="宋体"/>
          <w:sz w:val="24"/>
          <w:highlight w:val="none"/>
          <w:lang w:val="en-US" w:eastAsia="zh-CN"/>
        </w:rPr>
        <w:t>6、</w:t>
      </w:r>
      <w:r>
        <w:rPr>
          <w:rFonts w:hint="eastAsia" w:ascii="宋体" w:hAnsi="宋体" w:eastAsia="宋体" w:cs="宋体"/>
          <w:sz w:val="24"/>
          <w:highlight w:val="none"/>
        </w:rPr>
        <w:t>工程师的委派和指令</w:t>
      </w:r>
      <w:bookmarkEnd w:id="27"/>
      <w:bookmarkEnd w:id="28"/>
      <w:bookmarkEnd w:id="29"/>
    </w:p>
    <w:p w14:paraId="50A172D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7B2B8D3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6CDB826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除工程师或工程师代表外，发包人派驻工地的其他人员均无权向承包人发出任何指令。</w:t>
      </w:r>
    </w:p>
    <w:p w14:paraId="1946C46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45C9782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7C16663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本款规定同样适用于由工程师代表发出的指令、通知。</w:t>
      </w:r>
    </w:p>
    <w:p w14:paraId="7DC1CB8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7236878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6.4如需更换工程师，发包人应至少提前7天以书面形式通知承包人，后任继续行使合同文件约定的前任的职权，履行前任的义务。</w:t>
      </w:r>
    </w:p>
    <w:p w14:paraId="2950ECBF">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30" w:name="_Toc30981"/>
      <w:bookmarkStart w:id="31" w:name="_Toc32482"/>
      <w:bookmarkStart w:id="32" w:name="_Toc7583"/>
      <w:r>
        <w:rPr>
          <w:rFonts w:hint="eastAsia" w:ascii="宋体" w:hAnsi="宋体" w:cs="宋体"/>
          <w:sz w:val="24"/>
          <w:highlight w:val="none"/>
          <w:lang w:val="en-US" w:eastAsia="zh-CN"/>
        </w:rPr>
        <w:t>7、</w:t>
      </w:r>
      <w:r>
        <w:rPr>
          <w:rFonts w:hint="eastAsia" w:ascii="宋体" w:hAnsi="宋体" w:eastAsia="宋体" w:cs="宋体"/>
          <w:sz w:val="24"/>
          <w:highlight w:val="none"/>
        </w:rPr>
        <w:t>项目经理</w:t>
      </w:r>
      <w:bookmarkEnd w:id="30"/>
      <w:bookmarkEnd w:id="31"/>
      <w:bookmarkEnd w:id="32"/>
    </w:p>
    <w:p w14:paraId="2913F19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7.1项目经理的姓名、职务在专用条款内写明。</w:t>
      </w:r>
    </w:p>
    <w:p w14:paraId="3E00869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7.2承包人依据合同发出的通知，以书面形式由项目经理签字后送交工程师，工程师在回执上签署姓名和收到时间后生效。</w:t>
      </w:r>
    </w:p>
    <w:p w14:paraId="4EF7E30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276E108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7.4承包人如需要更换项目经理，应至少提前7天以书面形式通知发包人，并征得发包人同意。后任继续行使合同文件约定的前任的职权，履行前任的义务。</w:t>
      </w:r>
    </w:p>
    <w:p w14:paraId="5EF3E01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7.5发包人可以与承包人协商，建议更换其认为不称职的项目经理。</w:t>
      </w:r>
    </w:p>
    <w:p w14:paraId="7BD087F9">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33" w:name="_Toc28537"/>
      <w:bookmarkStart w:id="34" w:name="_Toc3900"/>
      <w:bookmarkStart w:id="35" w:name="_Toc1026"/>
      <w:r>
        <w:rPr>
          <w:rFonts w:hint="eastAsia" w:ascii="宋体" w:hAnsi="宋体" w:cs="宋体"/>
          <w:sz w:val="24"/>
          <w:highlight w:val="none"/>
          <w:lang w:val="en-US" w:eastAsia="zh-CN"/>
        </w:rPr>
        <w:t>8、</w:t>
      </w:r>
      <w:r>
        <w:rPr>
          <w:rFonts w:hint="eastAsia" w:ascii="宋体" w:hAnsi="宋体" w:eastAsia="宋体" w:cs="宋体"/>
          <w:sz w:val="24"/>
          <w:highlight w:val="none"/>
        </w:rPr>
        <w:t>发包人工作</w:t>
      </w:r>
      <w:bookmarkEnd w:id="33"/>
      <w:bookmarkEnd w:id="34"/>
      <w:bookmarkEnd w:id="35"/>
    </w:p>
    <w:p w14:paraId="0170BC5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8.1发包人按专用条款约定的内容和时间完成以下工作：</w:t>
      </w:r>
    </w:p>
    <w:p w14:paraId="7D174F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（1）办理土地征用、拆迁补偿、平整施工场地等工作，使施工场地具备施工条件，在开工后继续负责解决以上事项遗留问题；</w:t>
      </w:r>
    </w:p>
    <w:p w14:paraId="5A8783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（2）将施工所需水、电、电讯线路从施工场地外部接至专用条款约定地点，保证施工期间的需要；</w:t>
      </w:r>
    </w:p>
    <w:p w14:paraId="3EFEAF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（3）开通施工场地与城乡公共道路的通道，以及专用条款约定的施工场地内的主要道路，满足施工运输的需要，保证施工期间的畅通；</w:t>
      </w:r>
    </w:p>
    <w:p w14:paraId="26C34B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（4）向承包人提供施工场地的工程地质和地下管线资料，对资料的真实准确性负责；</w:t>
      </w:r>
    </w:p>
    <w:p w14:paraId="071265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（5）办理施工许可证及其它施工所需批件和临时用地、停水、停电、中断道路交通、爆破作业等的证件申请批准手续（证明承包人自身资质的证件除外）；</w:t>
      </w:r>
    </w:p>
    <w:p w14:paraId="31248E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（6）确定水准点与坐标控制点，以书面形式交给承包人，进行现场交验；</w:t>
      </w:r>
    </w:p>
    <w:p w14:paraId="1A103E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（7）组织承包人和设计单位进行图纸会审和设计交底；</w:t>
      </w:r>
    </w:p>
    <w:p w14:paraId="41F66A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（8）协调处理施工场地周围地下管线和邻近建筑物、构筑物（包括文物保护建筑）、古树名木的保护工作、承担有关费用；</w:t>
      </w:r>
    </w:p>
    <w:p w14:paraId="2F3F46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（9）发包人应做的其他工作，双方在专用条款内约定。</w:t>
      </w:r>
    </w:p>
    <w:p w14:paraId="1B4666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8.2发包人可以将8.1款部分工作委托承包人办理，双方在专用条款内约定，其费用由发包人承担。</w:t>
      </w:r>
    </w:p>
    <w:p w14:paraId="17203C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8.3发包人未能履行8.1款各项义务，导致工期延误或给承包人造成损失的，发包人赔偿承包人有关损失，顺延延误的工期。</w:t>
      </w:r>
    </w:p>
    <w:p w14:paraId="600E3D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highlight w:val="none"/>
        </w:rPr>
      </w:pPr>
      <w:bookmarkStart w:id="36" w:name="_Toc24727"/>
      <w:bookmarkStart w:id="37" w:name="_Toc26372"/>
      <w:bookmarkStart w:id="38" w:name="_Toc6434"/>
      <w:r>
        <w:rPr>
          <w:rFonts w:hint="eastAsia" w:ascii="宋体" w:hAnsi="宋体" w:cs="宋体"/>
          <w:sz w:val="24"/>
          <w:highlight w:val="none"/>
          <w:lang w:val="en-US" w:eastAsia="zh-CN"/>
        </w:rPr>
        <w:t>9、</w:t>
      </w:r>
      <w:r>
        <w:rPr>
          <w:rFonts w:hint="eastAsia" w:ascii="宋体" w:hAnsi="宋体" w:eastAsia="宋体" w:cs="宋体"/>
          <w:sz w:val="24"/>
          <w:highlight w:val="none"/>
        </w:rPr>
        <w:t>承包人工作</w:t>
      </w:r>
      <w:bookmarkEnd w:id="36"/>
      <w:bookmarkEnd w:id="37"/>
      <w:bookmarkEnd w:id="38"/>
    </w:p>
    <w:p w14:paraId="2B1EB1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9.1承包人按专用条款约定的内容和时间完成以下工作：</w:t>
      </w:r>
    </w:p>
    <w:p w14:paraId="150C79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（1）根据发包人委托，在其设计资质等级和业务允许的范围内，完成施工图设计或与工程配套的设计，经工程师确认后使用，发包人承担由此发生的费用；</w:t>
      </w:r>
    </w:p>
    <w:p w14:paraId="420CD3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（2）向工程师提供年、季、月度工程进度计划及相应进度统计报表；</w:t>
      </w:r>
    </w:p>
    <w:p w14:paraId="63CE66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（3）根据工程需要，提供和维修非夜间施工使用的照明、围栏设施；负责施工现场安全保卫；</w:t>
      </w:r>
    </w:p>
    <w:p w14:paraId="465EF4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（4）按专用条款约定的数量和要求，向发包人提供施工场地办公和生活的房屋及设施，发包人承担由此发生的费用；</w:t>
      </w:r>
    </w:p>
    <w:p w14:paraId="73DD9B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（5）遵守政府有关主管部门对施工场地安全防护、文明施工、环境保护以及场地交通等的管理规定，按规定办理有关手续，并以书面形式通知发包人。</w:t>
      </w:r>
    </w:p>
    <w:p w14:paraId="70C7AD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044B03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0000FF"/>
          <w:sz w:val="24"/>
          <w:highlight w:val="none"/>
        </w:rPr>
      </w:pPr>
      <w:r>
        <w:rPr>
          <w:rFonts w:hint="eastAsia" w:ascii="宋体" w:hAnsi="宋体" w:eastAsia="宋体" w:cs="宋体"/>
          <w:sz w:val="24"/>
          <w:highlight w:val="none"/>
        </w:rPr>
        <w:t>（7）按专用条款约定做好施工场地地下管线和邻近建筑物、构筑物（包括文物保护建筑）、古树名木的保护工作</w:t>
      </w:r>
      <w:r>
        <w:rPr>
          <w:rFonts w:hint="eastAsia" w:ascii="宋体" w:hAnsi="宋体" w:eastAsia="宋体" w:cs="宋体"/>
          <w:b/>
          <w:bCs/>
          <w:sz w:val="24"/>
          <w:highlight w:val="none"/>
        </w:rPr>
        <w:t>；</w:t>
      </w:r>
    </w:p>
    <w:p w14:paraId="1318E1E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（8）保证施工场地清洁符合环境卫生管理的有关规定，交工前清理现场达到专用条款约定的要求，承担因自身原因违反有关规定造成的损失和罚款；</w:t>
      </w:r>
    </w:p>
    <w:p w14:paraId="15D4482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（9）承包人应做的其他工作，双方在专用条款内约定。</w:t>
      </w:r>
    </w:p>
    <w:p w14:paraId="7D12399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9.2承包人未能履行9.1款各项义务，造成发包人损失的，承包人赔偿发包人有关损失。</w:t>
      </w:r>
    </w:p>
    <w:p w14:paraId="59D3C016">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39" w:name="_Toc15146"/>
      <w:bookmarkStart w:id="40" w:name="_Toc18179"/>
      <w:bookmarkStart w:id="41" w:name="_Toc15294"/>
      <w:r>
        <w:rPr>
          <w:rFonts w:hint="eastAsia" w:ascii="宋体" w:hAnsi="宋体" w:eastAsia="宋体" w:cs="宋体"/>
          <w:b/>
          <w:bCs/>
          <w:sz w:val="24"/>
          <w:highlight w:val="none"/>
        </w:rPr>
        <w:t>三、施工组织设计和工期</w:t>
      </w:r>
      <w:bookmarkEnd w:id="39"/>
      <w:bookmarkEnd w:id="40"/>
      <w:bookmarkEnd w:id="41"/>
    </w:p>
    <w:p w14:paraId="06C4077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10、进度计划</w:t>
      </w:r>
    </w:p>
    <w:p w14:paraId="1098441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7E69820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10.2群体工程中单位工程分期进行施工的，承包人应按照发包人提供图纸及有关资料的时间，按单位工程编制进度计划，其具体内容双方在专用条款中约定。</w:t>
      </w:r>
    </w:p>
    <w:p w14:paraId="14FDC9F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49E5143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11、开工及延期开工</w:t>
      </w:r>
    </w:p>
    <w:p w14:paraId="44403C9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3BB9D78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11.2因发包人原因不能按照协议书约定的开工日期开工，工程师应以书面形式通知承包人，推迟开工日期。发包人赔偿承包人因延期开工造成的损失，并相应顺延工期。</w:t>
      </w:r>
    </w:p>
    <w:p w14:paraId="3FAA921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12、暂停施工</w:t>
      </w:r>
    </w:p>
    <w:p w14:paraId="0B83368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240E2A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13、工期延误</w:t>
      </w:r>
    </w:p>
    <w:p w14:paraId="0BDA57C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13.1因以下原因造成工期延误，经工程师确认，工期相应顺延：</w:t>
      </w:r>
    </w:p>
    <w:p w14:paraId="7C32CB7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（1）发包人未能按专用条款的约定提供图纸及开工条件；</w:t>
      </w:r>
    </w:p>
    <w:p w14:paraId="04F46F5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（2）发包人未能按约定日期支付工程预付款、进度款，致使施工不能正常进行；</w:t>
      </w:r>
    </w:p>
    <w:p w14:paraId="11AD8E4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（3）工程师未按合同约定提供所需指令、批准等，致使施工不能正常进行；</w:t>
      </w:r>
    </w:p>
    <w:p w14:paraId="346F270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（4）设计变更和工程量增加；</w:t>
      </w:r>
    </w:p>
    <w:p w14:paraId="533DAE6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（5）一周内非承包人原因停水、停电、停气造成停工累计超过8小时；</w:t>
      </w:r>
    </w:p>
    <w:p w14:paraId="53DA17E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（6）不可抗力；</w:t>
      </w:r>
    </w:p>
    <w:p w14:paraId="2BD6EFC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（7）专用条款中约定或工程师同意工期顺延的其他情况。</w:t>
      </w:r>
    </w:p>
    <w:p w14:paraId="1847BF5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13.2承包人在13.1款情况发生后14天内，就延误的工期以书面形式向工程师提出报告。工程师在收到报告后14天内予以确认，逾期不予确认也不提出修改意见，视为同意顺延工期。</w:t>
      </w:r>
    </w:p>
    <w:p w14:paraId="1B9CA1B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14、工程竣工</w:t>
      </w:r>
    </w:p>
    <w:p w14:paraId="7FB2DE0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14.1承包人必须按照协议书约定的竣工日期或工程师同意顺延的工期竣工。</w:t>
      </w:r>
    </w:p>
    <w:p w14:paraId="5F9B637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14.2因承包人原因不能按照协议书约定的竣工日期或工程师同意顺延的工期竣工的，承包人承担违约责任。</w:t>
      </w:r>
    </w:p>
    <w:p w14:paraId="3D5E3F3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69798FEC">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42" w:name="_Toc18471"/>
      <w:bookmarkStart w:id="43" w:name="_Toc23286"/>
      <w:bookmarkStart w:id="44" w:name="_Toc9560"/>
      <w:r>
        <w:rPr>
          <w:rFonts w:hint="eastAsia" w:ascii="宋体" w:hAnsi="宋体" w:eastAsia="宋体" w:cs="宋体"/>
          <w:b/>
          <w:bCs/>
          <w:sz w:val="24"/>
          <w:highlight w:val="none"/>
        </w:rPr>
        <w:t>四、质量与检验</w:t>
      </w:r>
      <w:bookmarkEnd w:id="42"/>
      <w:bookmarkEnd w:id="43"/>
      <w:bookmarkEnd w:id="44"/>
    </w:p>
    <w:p w14:paraId="6EF1238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15、工程质量</w:t>
      </w:r>
    </w:p>
    <w:p w14:paraId="2A87686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15.1工程质量应当达到协议书约定的质量标准，质量标准的评定以国家或行业的质量检验评定标准为依据。因承包人原因工程质量达不到约定的质量标准，承包人承担违约责任。</w:t>
      </w:r>
    </w:p>
    <w:p w14:paraId="6755DF5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15.2双方对工程质量有争议，由双方同意的工程质量检测机构鉴定，所需费用及因此造成的损失，由责任方承担。双方均有责任，由双方根据其责任分别承担。</w:t>
      </w:r>
    </w:p>
    <w:p w14:paraId="65C3676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16、检查和返工</w:t>
      </w:r>
    </w:p>
    <w:p w14:paraId="0889DA1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16.1承包人应认真按照标准、规范和设计图纸要求以及工程师依据合同发出的指令施工，随时接受工程师的检查检验，为检查检验提供便利条件。</w:t>
      </w:r>
    </w:p>
    <w:p w14:paraId="5BFEBE6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6A374F8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4D24C1C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16.4因工程师指令失误或其他非承包人原因发生的追加合同价款，由发包人承担。</w:t>
      </w:r>
    </w:p>
    <w:p w14:paraId="490F4A6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17、隐蔽工程和中间验收</w:t>
      </w:r>
    </w:p>
    <w:p w14:paraId="444B89E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6B20A4C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5C5CB1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17.3经工程师验收，工程质量符合标准、规范和设计图纸等要求，验收24小时后，工程师不在验收记录上签字，视为工程师已经认可验收记录，承包人可进行隐蔽或继续施工。</w:t>
      </w:r>
    </w:p>
    <w:p w14:paraId="7B3876E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18、重新检验</w:t>
      </w:r>
    </w:p>
    <w:p w14:paraId="2303914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1B1CF0A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19、工程试车</w:t>
      </w:r>
    </w:p>
    <w:p w14:paraId="10B9695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19.1双方约定需要试车的，试车内容应与承包人承包的安装范围相一致。</w:t>
      </w:r>
    </w:p>
    <w:p w14:paraId="7763CB5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7335C4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19.3工程师不能按时参加试车，须在开始试车前24小时以书面形式向承包人提出延期要求，延期不能超过48小时。工程师未能按以上时间提出延期要求，不参加试车，应承认试车记录。</w:t>
      </w:r>
    </w:p>
    <w:p w14:paraId="0754563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2339C2E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19.5双方责任</w:t>
      </w:r>
    </w:p>
    <w:p w14:paraId="71DD217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7815710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472F957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（3）由于承包人施工原因试车达不到验收要求，承包人按工程师要求重新安装和试车，并承担重新安装和试车的费用，工期不予顺延。</w:t>
      </w:r>
    </w:p>
    <w:p w14:paraId="71FA187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（4）试车费用除已包括在合同价款之内或专用条款另有约定外，均由发包人承担。</w:t>
      </w:r>
    </w:p>
    <w:p w14:paraId="34C7A69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（5）工程师在试车合格后不在试车记录上签字，试车结束24小时后，视为工程师已经认可试车记录，承包人可继续施工或办理竣工手续。</w:t>
      </w:r>
    </w:p>
    <w:p w14:paraId="5B2E68F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19.6投料试车应在工程竣工验收后由发包人负责，如发包人要求在工程竣工验收前进行或需要承包人配合时，应征得承包人同意，另行签订补充协议。</w:t>
      </w:r>
    </w:p>
    <w:p w14:paraId="158158A6">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45" w:name="_Toc30393"/>
      <w:bookmarkStart w:id="46" w:name="_Toc12899"/>
      <w:bookmarkStart w:id="47" w:name="_Toc16919"/>
      <w:r>
        <w:rPr>
          <w:rFonts w:hint="eastAsia" w:ascii="宋体" w:hAnsi="宋体" w:eastAsia="宋体" w:cs="宋体"/>
          <w:b/>
          <w:bCs/>
          <w:sz w:val="24"/>
          <w:highlight w:val="none"/>
        </w:rPr>
        <w:t>五、安全防护、文明施工</w:t>
      </w:r>
      <w:bookmarkEnd w:id="45"/>
      <w:bookmarkEnd w:id="46"/>
      <w:bookmarkEnd w:id="47"/>
    </w:p>
    <w:p w14:paraId="4121700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20、发包人责任</w:t>
      </w:r>
    </w:p>
    <w:p w14:paraId="65E89E4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20.1　发包人应遵守安全防护和文明施工的规定，督促承包人落实安全防护、文明施工措施，并按规定支付安全防护、文明施工措施费。</w:t>
      </w:r>
    </w:p>
    <w:p w14:paraId="38B8DAE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20.2　发包人应对其在施工现场人员进行安全防护、文明施工教育，并对他们的安全负责。</w:t>
      </w:r>
    </w:p>
    <w:p w14:paraId="722AC2D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1EBBA49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20.4　发包人违反上述规定或由于发包人原因导致安全事故的，由发包人承担相应责任和费用，顺延延误的工期。</w:t>
      </w:r>
    </w:p>
    <w:p w14:paraId="2B82E1D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21、承包人责任</w:t>
      </w:r>
    </w:p>
    <w:p w14:paraId="5AA6F75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21.1　承包人应遵守安全防护和文明施工的规定，建立健全安全防护和文明施工的制度，对其在施工现场人员进行安全防护、文明施工教育，并对他们的安全负责。</w:t>
      </w:r>
    </w:p>
    <w:p w14:paraId="6A36C37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21.2　完善安全防护和文明施工条件，严格按照安全防护和文明施工的规定组织施工，采取必要的安全防护措施，消除事故隐患，自觉接受和配合依法实施的监督检查。</w:t>
      </w:r>
    </w:p>
    <w:p w14:paraId="285BE56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6255194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21.4　应按规定的范围使用安全文明措施费，保证专款专用，不得挪作它用。</w:t>
      </w:r>
    </w:p>
    <w:p w14:paraId="4AE52F7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21.5　承包人对合同工程的安全施工负责，并应及时、如实报告生产安全事故。承包人违反上述规定或由于承包人原因造成的安全事故，由承包人承担相应责任和费用，工期不予顺延。</w:t>
      </w:r>
    </w:p>
    <w:p w14:paraId="3650965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11A3AAA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518D512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24、事故处理</w:t>
      </w:r>
    </w:p>
    <w:p w14:paraId="20E9274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24.1发生伤亡及其他安全事故，承包人应按有关规定立即上报有关部门并通知工程师，同时按政府有关部门要求处理，由事故责任方承担发生的费用。</w:t>
      </w:r>
    </w:p>
    <w:p w14:paraId="54E7F28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24.2发包人承包人对事故责任有争议时，应按政府有关部门的认定处理。</w:t>
      </w:r>
    </w:p>
    <w:p w14:paraId="1943946D">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48" w:name="_Toc21725"/>
      <w:bookmarkStart w:id="49" w:name="_Toc31232"/>
      <w:bookmarkStart w:id="50" w:name="_Toc13138"/>
      <w:r>
        <w:rPr>
          <w:rFonts w:hint="eastAsia" w:ascii="宋体" w:hAnsi="宋体" w:eastAsia="宋体" w:cs="宋体"/>
          <w:b/>
          <w:bCs/>
          <w:sz w:val="24"/>
          <w:highlight w:val="none"/>
        </w:rPr>
        <w:t>六、合同价款</w:t>
      </w:r>
      <w:bookmarkEnd w:id="48"/>
      <w:bookmarkEnd w:id="49"/>
      <w:bookmarkEnd w:id="50"/>
    </w:p>
    <w:p w14:paraId="0177AE5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FF0000"/>
          <w:sz w:val="20"/>
          <w:szCs w:val="20"/>
          <w:highlight w:val="none"/>
        </w:rPr>
      </w:pPr>
      <w:r>
        <w:rPr>
          <w:rFonts w:hint="eastAsia" w:ascii="宋体" w:hAnsi="宋体" w:eastAsia="宋体" w:cs="宋体"/>
          <w:sz w:val="24"/>
          <w:highlight w:val="none"/>
        </w:rPr>
        <w:t>25、工程的计量规则和计价办法以《陕西省建设工程工程量清单计价规则》及相关规定为准，工程师应按照合同约定，依据上述规定进行工程计量和计价。</w:t>
      </w:r>
    </w:p>
    <w:p w14:paraId="18E8137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26、合同价款约定</w:t>
      </w:r>
    </w:p>
    <w:p w14:paraId="0A56B06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26.1招标工程的合同价款由发包人承包人依据中标通知书中的中标价格在协议书内约定。非招标工程的合同价款由发包人承包人依据双方确认的工程预算书在协议书内约定。</w:t>
      </w:r>
    </w:p>
    <w:p w14:paraId="3C7DD66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26.2合同价款在协议书内约定后，任何一方不得擅自改变。下列三种确定合同价款的方式，双方可在专用条款内约定采用其中一种：</w:t>
      </w:r>
    </w:p>
    <w:p w14:paraId="4C24529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（1）固定总价合同。合同工期较短且工程合同总价较低的工程，可以采用固定总价合同方式。</w:t>
      </w:r>
    </w:p>
    <w:p w14:paraId="07C41BB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5F530E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（3）可调价格合同。可调价格包括可调综合单价和措施项目费用等，双方应在专用条款内约定综合单价和措施项目费的调整方法。</w:t>
      </w:r>
    </w:p>
    <w:p w14:paraId="4F25B61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27、合同价款调整</w:t>
      </w:r>
    </w:p>
    <w:p w14:paraId="010E40B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27.1价格中工程量、综合单价、措施项目费用的调整因素包括：</w:t>
      </w:r>
    </w:p>
    <w:p w14:paraId="113CE4F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（1）法律、行政法规和国家有关政策变化影响合同价款；</w:t>
      </w:r>
    </w:p>
    <w:p w14:paraId="788EDCE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（2）工程造价管理机构的价格调整；</w:t>
      </w:r>
    </w:p>
    <w:p w14:paraId="5F0F447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（3）经批准的设计变更；</w:t>
      </w:r>
    </w:p>
    <w:p w14:paraId="1F28065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（4）发包人更改经审定批准的施工组织设计（修正错误除外）造成费用变化；</w:t>
      </w:r>
    </w:p>
    <w:p w14:paraId="727B9A5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（5）工程量清单的工程数量与实际工程量不符，按实际工程量进行调整计算；</w:t>
      </w:r>
    </w:p>
    <w:p w14:paraId="59FD49F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（6）费用索赔事件或发包人负责的其他情况；</w:t>
      </w:r>
    </w:p>
    <w:p w14:paraId="35E93A7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（7）双方在专用条款中约定的其他因素。</w:t>
      </w:r>
    </w:p>
    <w:p w14:paraId="1829EF2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04B8702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28、工程预付款</w:t>
      </w:r>
    </w:p>
    <w:p w14:paraId="67BF663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5211052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28.2安全防护和文明施工措施费应在专用条款中约定预付方式。合同工期在一年以内的，预付比例不得低于总额的70%；合同工期在一年以上的（含一年），预付比例不得低于总额的50%。</w:t>
      </w:r>
    </w:p>
    <w:p w14:paraId="30EEE57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29、已完工程量确认</w:t>
      </w:r>
    </w:p>
    <w:p w14:paraId="329FD67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76AFBA8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60B9780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29.3对承包人超出设计图纸（含设计变更）范围和因承包人原因造成返工的工程量，工程师不予计量。</w:t>
      </w:r>
    </w:p>
    <w:p w14:paraId="648A598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30、工程进度款结算与支付</w:t>
      </w:r>
    </w:p>
    <w:p w14:paraId="3B68F1F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30.1　双方应在专用条款内约定工程进度款结算支付方式。结算支付方式分为按月结算支付与分阶段结算支付。</w:t>
      </w:r>
    </w:p>
    <w:p w14:paraId="18E0A04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30.2在确认计量结果后14天内，发包人应向承包人支付不低于应付款额75%、不高于应付款额90%的工程进度款。按约定时间发包人应扣回的预付款，与工程进度款同期结算抵扣。</w:t>
      </w:r>
    </w:p>
    <w:p w14:paraId="571D3D7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30.3本通用条款第27条确定调整的合同价款，第35条工程变更调整的合同价款及其他条款中约定的追加合同价款，应与工程进度款同期调整支付。</w:t>
      </w:r>
    </w:p>
    <w:p w14:paraId="1CCEF8B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03557E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30.5发包人不按合同约定支付工程进度款，双方又未达成延期付款协议，导致施工无法进行，承包人可停止施工，由发包人承担违约责任。</w:t>
      </w:r>
    </w:p>
    <w:p w14:paraId="41980DA7">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51" w:name="_Toc1992"/>
      <w:bookmarkStart w:id="52" w:name="_Toc3355"/>
      <w:bookmarkStart w:id="53" w:name="_Toc6081"/>
      <w:r>
        <w:rPr>
          <w:rFonts w:hint="eastAsia" w:ascii="宋体" w:hAnsi="宋体" w:eastAsia="宋体" w:cs="宋体"/>
          <w:b/>
          <w:bCs/>
          <w:sz w:val="24"/>
          <w:highlight w:val="none"/>
        </w:rPr>
        <w:t>七、材料设备供应</w:t>
      </w:r>
      <w:bookmarkEnd w:id="51"/>
      <w:bookmarkEnd w:id="52"/>
      <w:bookmarkEnd w:id="53"/>
    </w:p>
    <w:p w14:paraId="336B6B0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31、发包人供应材料设备</w:t>
      </w:r>
    </w:p>
    <w:p w14:paraId="3935B28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6E309B0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35A2A2C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53092A2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31.4发包人供应的材料设备与一览表不符时，发包人承担有关责任。发包人应承担责任的具体内容，双方根据下列情况在专用条款内约定：</w:t>
      </w:r>
    </w:p>
    <w:p w14:paraId="3F4D5E3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（1）材料设备单价与一览表不符，由发包人承担所有价差；</w:t>
      </w:r>
    </w:p>
    <w:p w14:paraId="194A3F3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（2）材料设备的品种、规格、型号、质量等级与一览表不符，承包人可拒绝接收保管，由发包人运出施工场地并重新采购；</w:t>
      </w:r>
    </w:p>
    <w:p w14:paraId="290EBC4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（3）发包人供应的材料规格、型号与一览表不符，经发包人同意，承包人可代为调剂串换，由发包人承担相应费用；</w:t>
      </w:r>
    </w:p>
    <w:p w14:paraId="0F98227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（4）到货地点与一览表不符，由发包人负责运至一览表指定地点；</w:t>
      </w:r>
    </w:p>
    <w:p w14:paraId="2026EFA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（5）供应数量少于一览表约定的数量时，由发包人补齐，多于一览表约定数量时，发包人负责将多出部分运出施工场地；</w:t>
      </w:r>
    </w:p>
    <w:p w14:paraId="7C95DAF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（6）到货时间早于一览表约定时间，由发包人承担因此发生的保管费用；到货时间迟于一览表约定的供应时间，发包人赔偿由此造成的承包人损失，造成工期延误的，相应顺延工期；</w:t>
      </w:r>
    </w:p>
    <w:p w14:paraId="2C918D5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31.5发包人供应的材料设备使用前，由承包人负责检验或试验，不合格的不得使用，检验或试验费用由发包人承担。</w:t>
      </w:r>
    </w:p>
    <w:p w14:paraId="125E87C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31.6发包人供应材料设备的结算方法，双方在专用条款内约定。</w:t>
      </w:r>
    </w:p>
    <w:p w14:paraId="39D7984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32、承包人采购材料设备</w:t>
      </w:r>
    </w:p>
    <w:p w14:paraId="00839DD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32.1承包人负责采购材料设备的，应按照专用条款约定及设计和有关标准要求采购，并提供产品合格证明，对材料设备质量负责。承包人在材料设备到货前24小时通知工程师清点。</w:t>
      </w:r>
    </w:p>
    <w:p w14:paraId="2DF9C4F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32.2承包人采购的材料设备与设计标准要求不符时，承包人应按工程师要求的时间运出施工场地，重新采购符合要求的产品，承担由此发生的费用，由此延误的工期不予顺延。</w:t>
      </w:r>
    </w:p>
    <w:p w14:paraId="1588C00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32.3承包人采购的材料设备在使用前，承包人应按工程师的要求进行检验或试验，不合格的不得使用，检验或试验费用由承包人承担。</w:t>
      </w:r>
    </w:p>
    <w:p w14:paraId="0846C3E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32.4工程师发现承包人采购并使用不符合设计和标准要求的材料设备时，应要求承包人负责修复、拆除或重新采购，由承包人承担发生的费用，由此延误的工期不予顺延。</w:t>
      </w:r>
    </w:p>
    <w:p w14:paraId="3BDC4BD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32.5承包人需要使用代用材料时，应经工程师认可后才能使用，由此增减的合同价款双方以书面形式议定。</w:t>
      </w:r>
    </w:p>
    <w:p w14:paraId="3330542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32.6由承包人采购的材料设备，发包人不得指定生产厂或供应商。</w:t>
      </w:r>
    </w:p>
    <w:p w14:paraId="1D57F656">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八、工程变更</w:t>
      </w:r>
    </w:p>
    <w:p w14:paraId="386339B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33、工程设计变更</w:t>
      </w:r>
    </w:p>
    <w:p w14:paraId="0609807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5EB6D69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（1）更改工程有关部分的标高、基线、位置和尺寸；</w:t>
      </w:r>
    </w:p>
    <w:p w14:paraId="29D02D3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（2）增减合同中约定的工程量；</w:t>
      </w:r>
    </w:p>
    <w:p w14:paraId="7CBB7D5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（3）改变有关工程的施工时间和顺序；</w:t>
      </w:r>
    </w:p>
    <w:p w14:paraId="513FC04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（4）其他有关工程变更需要的附加工作。</w:t>
      </w:r>
    </w:p>
    <w:p w14:paraId="6B20EA3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因变更导致合同价款的增减及造成的承包人损失，由发包人承担，延误的工期相应顺延。</w:t>
      </w:r>
    </w:p>
    <w:p w14:paraId="4EAE10A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33.2施工中承包人不得对原工程设计进行变更。因承包人擅自变更设计发生的费用和由此导致发包人的直接损失，由承包人承担，延误的工期不予顺延。</w:t>
      </w:r>
    </w:p>
    <w:p w14:paraId="5177CB4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1D67AA2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34、其他变更</w:t>
      </w:r>
    </w:p>
    <w:p w14:paraId="3A2E851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合同履行中发包人要求变更工程质量标准及发生其他实质性变更，由双方协商解决。</w:t>
      </w:r>
    </w:p>
    <w:p w14:paraId="299DCEE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35、确定变更价款</w:t>
      </w:r>
    </w:p>
    <w:p w14:paraId="3A571F2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35.1承包人在工程变更确定后14天内，提出变更工程价款的报告，经工程师确认后调整合同价款。变更合同价款按下列方法进行：</w:t>
      </w:r>
    </w:p>
    <w:p w14:paraId="1E28AEF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（1）合同中已有适用于变更工程的综合单价或价格，按合同已有的综合单价或价格变更合同价款；</w:t>
      </w:r>
    </w:p>
    <w:p w14:paraId="0EA230F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（2）合同中只有类似于变更工程的综合单价或价格，可以参照类似综合单价或价格变更合同价款；</w:t>
      </w:r>
    </w:p>
    <w:p w14:paraId="0F0CBEA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（3）合同中没有适用或类似于变更工程的综合单价或价格，由承包人或发包人提出综合单价或价格，经双方确认后执行。</w:t>
      </w:r>
    </w:p>
    <w:p w14:paraId="4D14917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35.2承包人在双方确定变更后14天内应向工程师提出变更工程价款报告，否则发包人可根据所掌握的资料决定是否调整合同价款和调整的具体金额，并书面通知承包人。</w:t>
      </w:r>
    </w:p>
    <w:p w14:paraId="73A95EF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7D619D9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35.4发承包双方对变更价款不能达成一致时，按本通用条款第41条关于争议的约定处理。</w:t>
      </w:r>
    </w:p>
    <w:p w14:paraId="41708E4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35.5因承包人自身原因导致的工程变更，承包人无权要求追加合同价款。</w:t>
      </w:r>
    </w:p>
    <w:p w14:paraId="51BF01D4">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九、竣工验收与结算</w:t>
      </w:r>
    </w:p>
    <w:p w14:paraId="62CD4B7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36、竣工验收</w:t>
      </w:r>
    </w:p>
    <w:p w14:paraId="74F4E1F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4BB46CA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36.2发包人收到竣工验收报告后28天内组织有关单位验收，并在验收后14天内给予认可或提出修改意见。承包人按要求修改，并承担由自身原因造成修改的费用。</w:t>
      </w:r>
    </w:p>
    <w:p w14:paraId="7F9F6B1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36.3发包人收到承包人送交的竣工验收报告后28天内不组织验收，或验收后14天内不提出修改意见，视为竣工验收报告已被认可。</w:t>
      </w:r>
    </w:p>
    <w:p w14:paraId="6E91B40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36.4工程竣工验收通过，承包人送交竣工验收报告的日期为实际竣工日期。工程按发包人要求修改后通过竣工验收的，实际竣工日期为承包人修改后提请发包人验收的日期。</w:t>
      </w:r>
    </w:p>
    <w:p w14:paraId="4C940D6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36.5发包人收到承包人竣工验收报告后28天内不组织验收，从第29天起承担工程保管及一切意外责任。</w:t>
      </w:r>
    </w:p>
    <w:p w14:paraId="10F8C84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36.6中间交工工程的范围和竣工时间，双方在专用条款内约定，其验收程序按本通用条款36.1款至36.4款办理。</w:t>
      </w:r>
    </w:p>
    <w:p w14:paraId="2D3AE0C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36.7因特殊原因，发包人要求部分单位工程或工程部位甩项竣工的，双方另行签订甩项竣工协议，明确双方责任和工程价款的支付方法。</w:t>
      </w:r>
    </w:p>
    <w:p w14:paraId="52ECA05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36.8工程未经竣工验收或竣工验收未通过的，发包人不得使用。发包人强行使用时，由此发生的质量及其他问题，由发包人承担责任。</w:t>
      </w:r>
    </w:p>
    <w:p w14:paraId="3335C78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37、竣工结算</w:t>
      </w:r>
    </w:p>
    <w:p w14:paraId="184DEC2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37.1工程竣工结算分为单位工程竣工结算、单项工程竣工结算和建设项目竣工总结算。</w:t>
      </w:r>
    </w:p>
    <w:p w14:paraId="52FB297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0DA3D33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建设项目总结算在最后一个单项工程竣工结算审查确认后，一般在15天以内向发包人提交竣工结算汇总资料。</w:t>
      </w:r>
    </w:p>
    <w:p w14:paraId="614BAEE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18B92D2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37.4承包人收到竣工结算价款后14天内将竣工工程交付发包人。</w:t>
      </w:r>
    </w:p>
    <w:p w14:paraId="35A54A2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37.5发包人收到承包人建设项目竣工总结算汇总资料后30天内，审查完成。</w:t>
      </w:r>
    </w:p>
    <w:p w14:paraId="05A18F0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37.6发包人收到竣工结算报告及结算资料后，在本条规定期限内对结算报告及资料没有提出意见则视同认可。</w:t>
      </w:r>
    </w:p>
    <w:p w14:paraId="02F5D4C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5101C0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0B807B1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37.9发包人承包人对工程竣工结算价款发生争议时，按本通用条款第41条关于争议的约定处理。</w:t>
      </w:r>
    </w:p>
    <w:p w14:paraId="221309F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38、质量保证</w:t>
      </w:r>
    </w:p>
    <w:p w14:paraId="3134184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38.1承包人应按法律、行政法规或国家关于工程质量保修的有关规定，对交付发包人使用的工程在质量保修期内承担质量保修责任。</w:t>
      </w:r>
    </w:p>
    <w:p w14:paraId="10A2063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38.2质量保修工作的实施。承包人与发包人签订质量保修书，作为本合同附件（附件３）。发包人应明确保证金预留、返还等内容，并与承包人在合同条款中对涉及保证金的下列事项进行约定：</w:t>
      </w:r>
    </w:p>
    <w:p w14:paraId="448D2EC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（1）保证金预留、返还方式；</w:t>
      </w:r>
    </w:p>
    <w:p w14:paraId="7838AC7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（2）保证金预留比例、期限；</w:t>
      </w:r>
    </w:p>
    <w:p w14:paraId="09B8310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（3）保证金是否计付利息，如计利息，利息的计算方式；</w:t>
      </w:r>
    </w:p>
    <w:p w14:paraId="057C615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（4）缺陷责任期的期限及计算方式；</w:t>
      </w:r>
    </w:p>
    <w:p w14:paraId="21C4EFE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（5）保证金预留、返还及工程维修质量、费用等争议的处理程序；</w:t>
      </w:r>
    </w:p>
    <w:p w14:paraId="7A47D33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（6）缺陷责任期内出现缺陷的索赔方式。</w:t>
      </w:r>
    </w:p>
    <w:p w14:paraId="169BF35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38.3质量保修书的主要内容包括：</w:t>
      </w:r>
    </w:p>
    <w:p w14:paraId="3CBA388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（1）质量保修项目内容及范围；</w:t>
      </w:r>
    </w:p>
    <w:p w14:paraId="31EA726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（2）质量保修期；</w:t>
      </w:r>
    </w:p>
    <w:p w14:paraId="43F0160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（3）质量保修责任；</w:t>
      </w:r>
    </w:p>
    <w:p w14:paraId="4ED21A4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（4）质量保修金的支付方法。</w:t>
      </w:r>
    </w:p>
    <w:p w14:paraId="5CE065B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38.4质量保证金按工程价款结算总额5%以内的比例预留。</w:t>
      </w:r>
    </w:p>
    <w:p w14:paraId="6836982E">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十、违约、索赔和争议</w:t>
      </w:r>
    </w:p>
    <w:p w14:paraId="5C4951C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39、违约</w:t>
      </w:r>
    </w:p>
    <w:p w14:paraId="429432C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39.1发包人违约。当发生下列情况时：</w:t>
      </w:r>
    </w:p>
    <w:p w14:paraId="1BA5A6F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（1）本通用条款第28.1款提到的发包人不按时支付工程预付款；</w:t>
      </w:r>
    </w:p>
    <w:p w14:paraId="175B6D1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（2）本通用条款第30.5款提到的发包人不按合同约定支付工程款，导致施工无法进行；</w:t>
      </w:r>
    </w:p>
    <w:p w14:paraId="135D241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（3）本通用条款第37.6款提到的发包人无正当理由不支付工程竣工结算价款；</w:t>
      </w:r>
    </w:p>
    <w:p w14:paraId="15124A9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（4）发包人不履行合同义务或不按合同约定履行义务的其他情况。</w:t>
      </w:r>
    </w:p>
    <w:p w14:paraId="5B72722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7E49ABD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39.2承包人违约。当发生下列情况时：</w:t>
      </w:r>
    </w:p>
    <w:p w14:paraId="61F02A4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（1）本通用条款第14.2款提到的因承包人原因不能按照协议书约定的竣工日期或工程师同意顺延的工期竣工；</w:t>
      </w:r>
    </w:p>
    <w:p w14:paraId="6B69572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（2）本通用条款第15.1款提到的因承包人原因工程质量达不到协议书约定的质量标准；</w:t>
      </w:r>
    </w:p>
    <w:p w14:paraId="26E7D46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（3）承包人不履行合同义务或不按合同约定履行义务的其他情况。</w:t>
      </w:r>
    </w:p>
    <w:p w14:paraId="3C25CA1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承包人承担违约责任，赔偿因其违约给发包人造成的损失。双方在专用条款内约定承包人赔偿发包人损失的计算方法或者承包人应当支付违约金的数额和计算方法。</w:t>
      </w:r>
    </w:p>
    <w:p w14:paraId="46A0E0E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39.3一方违约后，另一方要求违约方继续履行合同时，违约方承担上述违约责任后仍应继续履行合同。</w:t>
      </w:r>
    </w:p>
    <w:p w14:paraId="3DB44DB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40、索赔</w:t>
      </w:r>
    </w:p>
    <w:p w14:paraId="57C311E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40.1当一方向另一方提出索赔时，要有正当索赔理由，且有索赔事件发生时的有效证据。</w:t>
      </w:r>
    </w:p>
    <w:p w14:paraId="42B20A2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E153CF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（1）索赔事件发生后28天内，向工程师发出索赔意向通知；</w:t>
      </w:r>
    </w:p>
    <w:p w14:paraId="6236E37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（2）发出索赔意向通知后28天内，向工程师提出延长工期和（或）补偿经济损失的索赔报告及有关资料；</w:t>
      </w:r>
    </w:p>
    <w:p w14:paraId="6246DD5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（3）工程师在收到承包人送交的索赔报告和有关资料后，于28天内给予答复，或要求承包人进一步补充索赔理由和证据；</w:t>
      </w:r>
    </w:p>
    <w:p w14:paraId="552A455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（4）工程师在收到承包人送交的索赔报告和有关资料后28天内未予答复或未对承包人作进一步要求，视为该项索赔已经认可；</w:t>
      </w:r>
    </w:p>
    <w:p w14:paraId="62C8A3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（5）当该索赔事件持续进行时，承包人应当阶段性向工程师发出索赔意向，在索赔事件终了后28天内，向工程师送交索赔的有关资料和最终索赔报告。索赔答复程序与（3）、（4）规定相同。</w:t>
      </w:r>
    </w:p>
    <w:p w14:paraId="253E576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40.3承包人未能按合同约定履行自己的各项义务或发生错误，给发包人造成经济损失，发包人可按40.2款确定的时限向承包人提出索赔。</w:t>
      </w:r>
    </w:p>
    <w:p w14:paraId="03891A6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41、争议</w:t>
      </w:r>
    </w:p>
    <w:p w14:paraId="4C1E58C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12E5E91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41.2发生争议后，除非出现下列情况的，双方都应继续履行合同，保持施工连续，保护好已完工程：</w:t>
      </w:r>
    </w:p>
    <w:p w14:paraId="5D0EF61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（1）单方违约导致合同确已无法履行，双方协议停止施工；</w:t>
      </w:r>
    </w:p>
    <w:p w14:paraId="445F50F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（2）调解要求停止施工，且为双方接受；</w:t>
      </w:r>
    </w:p>
    <w:p w14:paraId="54075D2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（3）仲裁机构要求停止施工；</w:t>
      </w:r>
    </w:p>
    <w:p w14:paraId="3391FDF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（4）法院要求停止施工。</w:t>
      </w:r>
    </w:p>
    <w:p w14:paraId="47554F0F">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十一、其他</w:t>
      </w:r>
    </w:p>
    <w:p w14:paraId="006A1BF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42、工程分包</w:t>
      </w:r>
    </w:p>
    <w:p w14:paraId="1C3185A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42.1承包人需要将专业工程或劳务进行分包的，应分包给具有相应资质的专业或劳务企业，并与分包企业签订分包合同。</w:t>
      </w:r>
    </w:p>
    <w:p w14:paraId="46F1794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42.2承包人不得将其承包的工程转包给他人，也不得将其承包的工程以分包的名义转包给他人。</w:t>
      </w:r>
    </w:p>
    <w:p w14:paraId="52F170D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144D680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42.4分包工程价款由承包人与分包单位结算。发包人未经承包人同意不得以任何形式向分包单位支付各种工程款项。</w:t>
      </w:r>
    </w:p>
    <w:p w14:paraId="29B29F4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42.5承包人应按时支付分包工程款及劳务费。若承包人不能按时支付时，发包人可将此部分款项从向承包人支付的工程款中扣出并直接支付给分包人和劳务人员。</w:t>
      </w:r>
    </w:p>
    <w:p w14:paraId="3A1A2B9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43、不可抗力</w:t>
      </w:r>
    </w:p>
    <w:p w14:paraId="289220C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43.1不可抗力包括因战争、动乱、空中飞行物体坠落或其他非发包人承包人责任造成的爆炸、火灾，以及专用条款约定的风、雨、雪、洪、震等自然灾害。</w:t>
      </w:r>
    </w:p>
    <w:p w14:paraId="4F422D7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2EEF85A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43.3因不可抗力事件导致的费用及延误的工期由双方按以下方法分别承担：</w:t>
      </w:r>
    </w:p>
    <w:p w14:paraId="30DA036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（1）工程本身的损害、因工程损害导致第三人人员伤亡和财产损失以及运至施工场地用于施工的材料和待安装的设备的损害，由发包人承担；</w:t>
      </w:r>
    </w:p>
    <w:p w14:paraId="5835A5C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（2）发包人承包人人员伤亡由其所在单位负责，并承担相应费用；</w:t>
      </w:r>
    </w:p>
    <w:p w14:paraId="6E0AE96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（3）承包人机械设备损坏及停工损失，由承包人承担；</w:t>
      </w:r>
    </w:p>
    <w:p w14:paraId="65C1AF1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（4）停工期间，承包人应工程师要求留在施工场地的必要的管理人员及保卫人员的费用由发包人承担；</w:t>
      </w:r>
    </w:p>
    <w:p w14:paraId="3C76401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（5）工程所需清理、修复费用，由发包人承担；</w:t>
      </w:r>
    </w:p>
    <w:p w14:paraId="7D2E1BD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（6）延误的工期相应顺延。</w:t>
      </w:r>
    </w:p>
    <w:p w14:paraId="4C86D68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43.4因合同一方迟延履行合同后发生不可抗力的，不能免除迟延履行方的相应责任。</w:t>
      </w:r>
    </w:p>
    <w:p w14:paraId="30894AE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44、保险</w:t>
      </w:r>
    </w:p>
    <w:p w14:paraId="5F6EE28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44.1工程开工前，发包人为建设工程和施工现场内的自有人员及第三人人员生命财产办理保险，支付保险费用。</w:t>
      </w:r>
    </w:p>
    <w:p w14:paraId="75C8A69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44.2发包人供应的运至施工场地内用于工程的材料设备，由发包人办理保险，并支付保险费用。</w:t>
      </w:r>
    </w:p>
    <w:p w14:paraId="063EF17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44.3发包人可以将有关保险事项委托承包人办理，费用由发包人承担。</w:t>
      </w:r>
    </w:p>
    <w:p w14:paraId="1D88DF2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44.4承包人必须为施工场地内施工人员办理意外伤害保险和工伤保险，并为施工场地内的施工机械设备办理财产保险，支付保险费用。</w:t>
      </w:r>
    </w:p>
    <w:p w14:paraId="568DD3D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44.5保险事故发生时，发包人承包人有责任尽力采取必要的措施，防止或者减少损失。</w:t>
      </w:r>
    </w:p>
    <w:p w14:paraId="54A5F1B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44.6具体投保内容和相关责任，发包人承包人在专用条款中约定。</w:t>
      </w:r>
    </w:p>
    <w:p w14:paraId="70681F8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45、担保</w:t>
      </w:r>
    </w:p>
    <w:p w14:paraId="70D89DD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45.1发包人承包人为了全面履行合同，应互相提供以下担保：</w:t>
      </w:r>
    </w:p>
    <w:p w14:paraId="7243A1B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（1）发包人向承包人提供支付担保，按合同约定支付工程价款及履行合同约定的其他义务。</w:t>
      </w:r>
    </w:p>
    <w:p w14:paraId="69B1F7C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（2）承包人向发包人提供履约担保，按合同约定履行自己的各项义务。</w:t>
      </w:r>
    </w:p>
    <w:p w14:paraId="06D2BA1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45.2一方违约后，另一方可要求提供担保的第三人承担相应责任。</w:t>
      </w:r>
    </w:p>
    <w:p w14:paraId="5AD538B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45.3提供担保的内容、方式和相关责任，发包人承包人除在专用条款中约定外，被担保方与担保方还应签订担保合同，作为本合同附件。</w:t>
      </w:r>
    </w:p>
    <w:p w14:paraId="54FEC68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46、专利技术及特殊工艺</w:t>
      </w:r>
    </w:p>
    <w:p w14:paraId="0265DE9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6A3C1C2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46.2擅自使用专利技术侵犯他人专利权的，责任者依法承担相应责任。</w:t>
      </w:r>
    </w:p>
    <w:p w14:paraId="0D20FE6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47、文物和地下障碍物</w:t>
      </w:r>
    </w:p>
    <w:p w14:paraId="42DDB54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47.1在施工中发现古墓、古建筑遗址等文物及化杨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4D6EEFF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如发现后隐瞒不报，致使文物遭受破坏，责任者依法承担相应责任。</w:t>
      </w:r>
    </w:p>
    <w:p w14:paraId="332BDB9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468754C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所发现的地下障碍物有归属单位时，发包人应报请有关部门协同处置。</w:t>
      </w:r>
    </w:p>
    <w:p w14:paraId="43F7F23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48、合同解除</w:t>
      </w:r>
    </w:p>
    <w:p w14:paraId="05AC080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48.1发包人承包人协商一致，可以解除合同。</w:t>
      </w:r>
    </w:p>
    <w:p w14:paraId="3CB5D3F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48.2发生本通用条款第30.5款情况，停止施工超过56天，发包人仍不支付工程款（进度款），承包人有权解除合同。</w:t>
      </w:r>
    </w:p>
    <w:p w14:paraId="24231E2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48.3发生本通用条款第42.2款禁止的情况，发包人有权解除合同。</w:t>
      </w:r>
    </w:p>
    <w:p w14:paraId="5C536D9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48.4有下列情形之一的，发包人承包人可以解除合同：</w:t>
      </w:r>
    </w:p>
    <w:p w14:paraId="25A1B22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（1）因不可抗力致使合同无法履行；</w:t>
      </w:r>
    </w:p>
    <w:p w14:paraId="360DB3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（2）因一方违约（包括因发包人原因造成工程停建或缓建）致使合同无法履行。</w:t>
      </w:r>
    </w:p>
    <w:p w14:paraId="1232FA5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35D815D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2260469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48.7合同解除后，不影响双方在合同中约定的结算和清理条款的效力。</w:t>
      </w:r>
    </w:p>
    <w:p w14:paraId="40AC184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49、合同生效与终止</w:t>
      </w:r>
    </w:p>
    <w:p w14:paraId="30F8659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49.1双方在协议书中约定合同生效方式。</w:t>
      </w:r>
    </w:p>
    <w:p w14:paraId="2BEDD72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49.2除本通用条款第38条外，发包人承包人履行合同全部义务，竣工结算价款支付完毕，承包人向发包人交付竣工工程后，本合同即告终止。</w:t>
      </w:r>
    </w:p>
    <w:p w14:paraId="52431BC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49.3合同的权利义务终止后，发包人承包人应当遵循诚实信用原则，履行通知、协助、保密等义务。</w:t>
      </w:r>
    </w:p>
    <w:p w14:paraId="3AA8308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50、合同份数</w:t>
      </w:r>
    </w:p>
    <w:p w14:paraId="44BB5E9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50.1本合同正本两份，具有同等效力，由发包人承包人分别保存一份。</w:t>
      </w:r>
    </w:p>
    <w:p w14:paraId="2DD3930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50.2本合同副本份数，由双方根据需要在专用条款内约定。</w:t>
      </w:r>
    </w:p>
    <w:p w14:paraId="2E58FD23">
      <w:pPr>
        <w:keepNext w:val="0"/>
        <w:keepLines w:val="0"/>
        <w:pageBreakBefore w:val="0"/>
        <w:widowControl w:val="0"/>
        <w:kinsoku/>
        <w:wordWrap/>
        <w:overflowPunct/>
        <w:topLinePunct w:val="0"/>
        <w:bidi w:val="0"/>
        <w:spacing w:line="360" w:lineRule="auto"/>
        <w:jc w:val="center"/>
        <w:textAlignment w:val="auto"/>
        <w:rPr>
          <w:rFonts w:hint="eastAsia" w:ascii="宋体" w:hAnsi="宋体" w:eastAsia="宋体" w:cs="宋体"/>
          <w:kern w:val="0"/>
          <w:sz w:val="24"/>
          <w:highlight w:val="none"/>
        </w:rPr>
      </w:pPr>
    </w:p>
    <w:p w14:paraId="6D3EA24B">
      <w:pPr>
        <w:keepNext w:val="0"/>
        <w:keepLines w:val="0"/>
        <w:pageBreakBefore w:val="0"/>
        <w:widowControl w:val="0"/>
        <w:kinsoku/>
        <w:wordWrap/>
        <w:overflowPunct/>
        <w:topLinePunct w:val="0"/>
        <w:bidi w:val="0"/>
        <w:textAlignment w:val="auto"/>
        <w:rPr>
          <w:rFonts w:hint="eastAsia" w:ascii="宋体" w:hAnsi="宋体" w:eastAsia="宋体" w:cs="宋体"/>
          <w:b/>
          <w:bCs/>
          <w:kern w:val="0"/>
          <w:sz w:val="30"/>
          <w:szCs w:val="30"/>
          <w:highlight w:val="none"/>
        </w:rPr>
      </w:pPr>
      <w:bookmarkStart w:id="54" w:name="_Toc25910"/>
      <w:r>
        <w:rPr>
          <w:rFonts w:hint="eastAsia" w:ascii="宋体" w:hAnsi="宋体" w:eastAsia="宋体" w:cs="宋体"/>
          <w:b/>
          <w:bCs/>
          <w:kern w:val="0"/>
          <w:sz w:val="30"/>
          <w:szCs w:val="30"/>
          <w:highlight w:val="none"/>
        </w:rPr>
        <w:br w:type="page"/>
      </w:r>
    </w:p>
    <w:p w14:paraId="1A826658">
      <w:pPr>
        <w:keepNext w:val="0"/>
        <w:keepLines w:val="0"/>
        <w:pageBreakBefore w:val="0"/>
        <w:widowControl w:val="0"/>
        <w:kinsoku/>
        <w:wordWrap/>
        <w:overflowPunct/>
        <w:topLinePunct w:val="0"/>
        <w:bidi w:val="0"/>
        <w:spacing w:line="360" w:lineRule="auto"/>
        <w:jc w:val="center"/>
        <w:textAlignment w:val="auto"/>
        <w:outlineLvl w:val="1"/>
        <w:rPr>
          <w:rFonts w:hint="eastAsia" w:ascii="宋体" w:hAnsi="宋体" w:eastAsia="宋体" w:cs="宋体"/>
          <w:b/>
          <w:bCs/>
          <w:kern w:val="0"/>
          <w:sz w:val="30"/>
          <w:szCs w:val="30"/>
          <w:highlight w:val="none"/>
        </w:rPr>
      </w:pPr>
      <w:r>
        <w:rPr>
          <w:rFonts w:hint="eastAsia" w:ascii="宋体" w:hAnsi="宋体" w:eastAsia="宋体" w:cs="宋体"/>
          <w:b/>
          <w:bCs/>
          <w:kern w:val="0"/>
          <w:sz w:val="30"/>
          <w:szCs w:val="30"/>
          <w:highlight w:val="none"/>
        </w:rPr>
        <w:t>第三部分  专用条款</w:t>
      </w:r>
      <w:bookmarkEnd w:id="54"/>
    </w:p>
    <w:p w14:paraId="566BA58D">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一、词语定义及合同文件</w:t>
      </w:r>
    </w:p>
    <w:p w14:paraId="518EFB7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1、合同文件及解释顺序</w:t>
      </w:r>
    </w:p>
    <w:p w14:paraId="11FE97B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1.1 除双方另有约定以外，组成本合同的文件及优先解释顺序如下：</w:t>
      </w:r>
    </w:p>
    <w:p w14:paraId="05F6146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(1) 双方签订的合同协议书</w:t>
      </w:r>
    </w:p>
    <w:p w14:paraId="490B4FD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(2) 中标通知书</w:t>
      </w:r>
    </w:p>
    <w:p w14:paraId="118EBCF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(3) 投标函及投标函附录</w:t>
      </w:r>
    </w:p>
    <w:p w14:paraId="41EFBE5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(4) 专用条款</w:t>
      </w:r>
    </w:p>
    <w:p w14:paraId="25C9537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(5) 通用条款</w:t>
      </w:r>
    </w:p>
    <w:p w14:paraId="56A33CA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(6) 标准、规范及有关技术文件</w:t>
      </w:r>
    </w:p>
    <w:p w14:paraId="1B3C8CD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(7) 图纸</w:t>
      </w:r>
    </w:p>
    <w:p w14:paraId="5C40F77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(8) 已标价的工程量清单</w:t>
      </w:r>
    </w:p>
    <w:p w14:paraId="2036570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(9) 其他合同文件</w:t>
      </w:r>
    </w:p>
    <w:p w14:paraId="614124C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bCs/>
          <w:sz w:val="24"/>
          <w:lang w:val="zh-CN"/>
        </w:rPr>
        <w:t>双方有关工程的洽商、变更等书面协议或文件视为本合同的组成部分。</w:t>
      </w:r>
    </w:p>
    <w:p w14:paraId="5151391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2、语言文字和适用法律、标准及规范</w:t>
      </w:r>
    </w:p>
    <w:p w14:paraId="1ACF15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2.1本合同除使用汉语外，还使用语言文字</w:t>
      </w:r>
      <w:r>
        <w:rPr>
          <w:rFonts w:hint="eastAsia" w:ascii="宋体" w:hAnsi="宋体" w:eastAsia="宋体" w:cs="宋体"/>
          <w:kern w:val="0"/>
          <w:sz w:val="24"/>
          <w:u w:val="single"/>
        </w:rPr>
        <w:t>无</w:t>
      </w:r>
      <w:r>
        <w:rPr>
          <w:rFonts w:hint="eastAsia" w:ascii="宋体" w:hAnsi="宋体" w:eastAsia="宋体" w:cs="宋体"/>
          <w:kern w:val="0"/>
          <w:sz w:val="24"/>
        </w:rPr>
        <w:t>。</w:t>
      </w:r>
    </w:p>
    <w:p w14:paraId="5FB7887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2.2适用法律和法规</w:t>
      </w:r>
    </w:p>
    <w:p w14:paraId="7CEA489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需要明示的法律、行政法规：</w:t>
      </w:r>
      <w:r>
        <w:rPr>
          <w:rFonts w:hint="eastAsia" w:ascii="宋体" w:hAnsi="宋体" w:eastAsia="宋体" w:cs="宋体"/>
          <w:bCs/>
          <w:sz w:val="24"/>
          <w:lang w:val="zh-CN"/>
        </w:rPr>
        <w:t>国家有关法律、法规和西安市有关法规、规章及规范性文件均对本合同具有约束力。</w:t>
      </w:r>
    </w:p>
    <w:p w14:paraId="6BEBAB4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2.3适用标准、规范</w:t>
      </w:r>
    </w:p>
    <w:p w14:paraId="28E96C8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适用标准、规范的名称：</w:t>
      </w:r>
      <w:r>
        <w:rPr>
          <w:rFonts w:hint="eastAsia" w:ascii="宋体" w:hAnsi="宋体" w:eastAsia="宋体" w:cs="宋体"/>
          <w:sz w:val="24"/>
          <w:highlight w:val="none"/>
          <w:u w:val="single"/>
        </w:rPr>
        <w:t>①《建筑工程质量统一验收标准》、《建筑电气工程施工质量验收规范GB50303-2015》/《电气装置安装工程接地装置施工及验收规范GB50169-2016》等现行国家统一规范；②工程所在地建设主管部门的标准、规范；③工程所在地行业的标准、规范</w:t>
      </w:r>
      <w:r>
        <w:rPr>
          <w:rFonts w:hint="eastAsia" w:ascii="宋体" w:hAnsi="宋体" w:eastAsia="宋体" w:cs="宋体"/>
          <w:sz w:val="24"/>
          <w:highlight w:val="none"/>
          <w:u w:val="single"/>
          <w:lang w:val="en-US" w:eastAsia="zh-CN"/>
        </w:rPr>
        <w:t>等。</w:t>
      </w:r>
    </w:p>
    <w:p w14:paraId="7E3EC28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3、图纸</w:t>
      </w:r>
    </w:p>
    <w:p w14:paraId="647250A0">
      <w:pPr>
        <w:keepNext w:val="0"/>
        <w:keepLines w:val="0"/>
        <w:pageBreakBefore w:val="0"/>
        <w:widowControl w:val="0"/>
        <w:kinsoku/>
        <w:wordWrap/>
        <w:overflowPunct/>
        <w:topLinePunct w:val="0"/>
        <w:bidi w:val="0"/>
        <w:spacing w:line="360" w:lineRule="auto"/>
        <w:ind w:firstLine="470" w:firstLineChars="196"/>
        <w:textAlignment w:val="auto"/>
        <w:rPr>
          <w:rFonts w:hint="eastAsia" w:ascii="宋体" w:hAnsi="宋体" w:eastAsia="宋体" w:cs="宋体"/>
          <w:bCs/>
          <w:sz w:val="24"/>
          <w:u w:val="single"/>
          <w:lang w:val="zh-CN"/>
        </w:rPr>
      </w:pPr>
      <w:r>
        <w:rPr>
          <w:rFonts w:hint="eastAsia" w:ascii="宋体" w:hAnsi="宋体" w:eastAsia="宋体" w:cs="宋体"/>
          <w:kern w:val="0"/>
          <w:sz w:val="24"/>
        </w:rPr>
        <w:t>3.1发包人向承包人提供图纸日期和套数：</w:t>
      </w:r>
      <w:r>
        <w:rPr>
          <w:rFonts w:hint="eastAsia" w:ascii="宋体" w:hAnsi="宋体" w:eastAsia="宋体" w:cs="宋体"/>
          <w:bCs/>
          <w:sz w:val="24"/>
          <w:u w:val="single"/>
          <w:lang w:val="zh-CN"/>
        </w:rPr>
        <w:t>合同签订后提供施工图两套（含制作两套竣工图所用图纸）、承包人陆续增加套数，发包人负责联系解决，费用由承包人自行支付。</w:t>
      </w:r>
    </w:p>
    <w:p w14:paraId="613672B1">
      <w:pPr>
        <w:keepNext w:val="0"/>
        <w:keepLines w:val="0"/>
        <w:pageBreakBefore w:val="0"/>
        <w:widowControl w:val="0"/>
        <w:kinsoku/>
        <w:wordWrap/>
        <w:overflowPunct/>
        <w:topLinePunct w:val="0"/>
        <w:bidi w:val="0"/>
        <w:spacing w:line="360" w:lineRule="auto"/>
        <w:ind w:firstLine="470" w:firstLineChars="196"/>
        <w:textAlignment w:val="auto"/>
        <w:rPr>
          <w:rFonts w:hint="eastAsia" w:ascii="宋体" w:hAnsi="宋体" w:eastAsia="宋体" w:cs="宋体"/>
          <w:bCs/>
          <w:sz w:val="24"/>
          <w:u w:val="single"/>
          <w:lang w:val="zh-CN"/>
        </w:rPr>
      </w:pPr>
      <w:r>
        <w:rPr>
          <w:rFonts w:hint="eastAsia" w:ascii="宋体" w:hAnsi="宋体" w:eastAsia="宋体" w:cs="宋体"/>
          <w:bCs/>
          <w:sz w:val="24"/>
          <w:u w:val="single"/>
          <w:lang w:val="zh-CN"/>
        </w:rPr>
        <w:t>承包人施工过程中所使用的标准图籍等技术资料，自行购买。</w:t>
      </w:r>
    </w:p>
    <w:p w14:paraId="444CF30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发包人对图纸的保密要求：</w:t>
      </w:r>
      <w:r>
        <w:rPr>
          <w:rFonts w:hint="eastAsia" w:ascii="宋体" w:hAnsi="宋体" w:eastAsia="宋体" w:cs="宋体"/>
          <w:bCs/>
          <w:sz w:val="24"/>
          <w:u w:val="single"/>
          <w:lang w:val="zh-CN"/>
        </w:rPr>
        <w:t>本工程所有图纸不得外借，未经发包人同意不得用于其它工程或向第三方透漏有关该工程的一切信息。</w:t>
      </w:r>
    </w:p>
    <w:p w14:paraId="7E391714">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二、双方一般权利和义务</w:t>
      </w:r>
    </w:p>
    <w:p w14:paraId="353D33A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4、工程师</w:t>
      </w:r>
    </w:p>
    <w:p w14:paraId="671348B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4.1监理单位委派的工程师</w:t>
      </w:r>
    </w:p>
    <w:p w14:paraId="4B0FEB09">
      <w:pPr>
        <w:keepNext w:val="0"/>
        <w:keepLines w:val="0"/>
        <w:pageBreakBefore w:val="0"/>
        <w:widowControl w:val="0"/>
        <w:kinsoku/>
        <w:wordWrap/>
        <w:overflowPunct/>
        <w:topLinePunct w:val="0"/>
        <w:bidi w:val="0"/>
        <w:spacing w:line="360" w:lineRule="auto"/>
        <w:ind w:left="640" w:leftChars="200"/>
        <w:textAlignment w:val="auto"/>
        <w:rPr>
          <w:rFonts w:hint="eastAsia" w:ascii="宋体" w:hAnsi="宋体" w:cs="宋体"/>
          <w:kern w:val="0"/>
          <w:sz w:val="24"/>
          <w:u w:val="single"/>
          <w:lang w:val="en-US" w:eastAsia="zh-CN"/>
        </w:rPr>
      </w:pPr>
      <w:r>
        <w:rPr>
          <w:rFonts w:hint="eastAsia" w:ascii="宋体" w:hAnsi="宋体" w:eastAsia="宋体" w:cs="宋体"/>
          <w:kern w:val="0"/>
          <w:sz w:val="24"/>
        </w:rPr>
        <w:t>姓名：</w:t>
      </w:r>
      <w:r>
        <w:rPr>
          <w:rFonts w:hint="eastAsia" w:ascii="宋体" w:hAnsi="宋体" w:cs="宋体"/>
          <w:kern w:val="0"/>
          <w:sz w:val="24"/>
          <w:u w:val="single"/>
          <w:lang w:val="en-US" w:eastAsia="zh-CN"/>
        </w:rPr>
        <w:t xml:space="preserve">                  </w:t>
      </w:r>
      <w:r>
        <w:rPr>
          <w:rFonts w:hint="eastAsia" w:ascii="宋体" w:hAnsi="宋体" w:eastAsia="宋体" w:cs="宋体"/>
          <w:kern w:val="0"/>
          <w:sz w:val="24"/>
        </w:rPr>
        <w:t>职务：</w:t>
      </w:r>
      <w:r>
        <w:rPr>
          <w:rFonts w:hint="eastAsia" w:ascii="宋体" w:hAnsi="宋体" w:cs="宋体"/>
          <w:kern w:val="0"/>
          <w:sz w:val="24"/>
          <w:u w:val="single"/>
          <w:lang w:val="en-US" w:eastAsia="zh-CN"/>
        </w:rPr>
        <w:t xml:space="preserve">                 </w:t>
      </w:r>
    </w:p>
    <w:p w14:paraId="07026EC6">
      <w:pPr>
        <w:keepNext w:val="0"/>
        <w:keepLines w:val="0"/>
        <w:pageBreakBefore w:val="0"/>
        <w:widowControl w:val="0"/>
        <w:kinsoku/>
        <w:wordWrap/>
        <w:overflowPunct/>
        <w:topLinePunct w:val="0"/>
        <w:bidi w:val="0"/>
        <w:spacing w:line="360" w:lineRule="auto"/>
        <w:ind w:left="640" w:leftChars="200"/>
        <w:textAlignment w:val="auto"/>
        <w:rPr>
          <w:rFonts w:hint="eastAsia" w:ascii="宋体" w:hAnsi="宋体" w:eastAsia="宋体" w:cs="宋体"/>
          <w:kern w:val="0"/>
          <w:sz w:val="24"/>
        </w:rPr>
      </w:pPr>
      <w:r>
        <w:rPr>
          <w:rFonts w:hint="eastAsia" w:ascii="宋体" w:hAnsi="宋体" w:eastAsia="宋体" w:cs="宋体"/>
          <w:kern w:val="0"/>
          <w:sz w:val="24"/>
        </w:rPr>
        <w:t>发包人委托的职权：</w:t>
      </w:r>
    </w:p>
    <w:p w14:paraId="775FB49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（1）</w:t>
      </w:r>
      <w:r>
        <w:rPr>
          <w:rFonts w:hint="eastAsia" w:ascii="宋体" w:hAnsi="宋体" w:eastAsia="宋体" w:cs="宋体"/>
          <w:kern w:val="0"/>
          <w:sz w:val="24"/>
          <w:u w:val="single"/>
        </w:rPr>
        <w:t>施工过程的质量、进度控制、合同管理和信息管理，安全管理及施工中各种矛盾组织协调工作及全程监理。</w:t>
      </w:r>
    </w:p>
    <w:p w14:paraId="1407FF0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（2）</w:t>
      </w:r>
      <w:r>
        <w:rPr>
          <w:rFonts w:hint="eastAsia" w:ascii="宋体" w:hAnsi="宋体" w:eastAsia="宋体" w:cs="宋体"/>
          <w:kern w:val="0"/>
          <w:sz w:val="24"/>
          <w:u w:val="single"/>
        </w:rPr>
        <w:t>对工程建设有关事项包括工程规模、设计标准、规划设计和实用功能要求，向发包人的建议权。</w:t>
      </w:r>
    </w:p>
    <w:p w14:paraId="5AF682C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（3）</w:t>
      </w:r>
      <w:r>
        <w:rPr>
          <w:rFonts w:hint="eastAsia" w:ascii="宋体" w:hAnsi="宋体" w:eastAsia="宋体" w:cs="宋体"/>
          <w:kern w:val="0"/>
          <w:sz w:val="24"/>
          <w:u w:val="single"/>
        </w:rPr>
        <w:t>对工程设计中的技术问题，按照安全和优化的原则，向设计人提出建议；如果拟提出的建议可能会提高工程造价，或延长工期，应当事先对造价、工期进行评估，呈报书面材料征得发包人的同意。当发现工程设计不符合国家颁布的建设工程质量标准或涉及合同约定的质量标准时，监理人应当书面报告发包人并要求设计人更正。</w:t>
      </w:r>
    </w:p>
    <w:p w14:paraId="3A21AE0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（4）</w:t>
      </w:r>
      <w:r>
        <w:rPr>
          <w:rFonts w:hint="eastAsia" w:ascii="宋体" w:hAnsi="宋体" w:eastAsia="宋体" w:cs="宋体"/>
          <w:kern w:val="0"/>
          <w:sz w:val="24"/>
          <w:u w:val="single"/>
        </w:rPr>
        <w:t>审批工程施工组织设计和技术方案，按照保质量、保工期和降低成本的原则，向承包人提出建议，并向发包人提出书面报告。</w:t>
      </w:r>
    </w:p>
    <w:p w14:paraId="0703C28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（5）</w:t>
      </w:r>
      <w:r>
        <w:rPr>
          <w:rFonts w:hint="eastAsia" w:ascii="宋体" w:hAnsi="宋体" w:eastAsia="宋体" w:cs="宋体"/>
          <w:kern w:val="0"/>
          <w:sz w:val="24"/>
          <w:u w:val="single"/>
        </w:rPr>
        <w:t>主持工程建设有关协作单位的组织协调，重要协调事项应当事先向发包人报告。</w:t>
      </w:r>
    </w:p>
    <w:p w14:paraId="5107FD1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（6）</w:t>
      </w:r>
      <w:r>
        <w:rPr>
          <w:rFonts w:hint="eastAsia" w:ascii="宋体" w:hAnsi="宋体" w:eastAsia="宋体" w:cs="宋体"/>
          <w:kern w:val="0"/>
          <w:sz w:val="24"/>
          <w:u w:val="single"/>
        </w:rPr>
        <w:t>征得发包人同意，监理人有权发布开工令、停工令、复工令，但应当事先向发包人报告并取得发包人同意方可，如在紧急情况下未能实现报告时，则应在24小时内向发包人作出书面报告。</w:t>
      </w:r>
    </w:p>
    <w:p w14:paraId="271DC15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（7）</w:t>
      </w:r>
      <w:r>
        <w:rPr>
          <w:rFonts w:hint="eastAsia" w:ascii="宋体" w:hAnsi="宋体" w:eastAsia="宋体" w:cs="宋体"/>
          <w:kern w:val="0"/>
          <w:sz w:val="24"/>
          <w:u w:val="single"/>
        </w:rPr>
        <w:t>承包人使用的材料和施工质量的检验权。对于不符合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14:paraId="47E522F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（8）</w:t>
      </w:r>
      <w:r>
        <w:rPr>
          <w:rFonts w:hint="eastAsia" w:ascii="宋体" w:hAnsi="宋体" w:eastAsia="宋体" w:cs="宋体"/>
          <w:kern w:val="0"/>
          <w:sz w:val="24"/>
          <w:u w:val="single"/>
        </w:rPr>
        <w:t>工程施工进度的检查、监督权、以及工程实际竣工日期提前或超过工程施工合同规定的竣工期限的签认权。</w:t>
      </w:r>
    </w:p>
    <w:p w14:paraId="36499CA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需要取得发包人批准才能行使的职权：</w:t>
      </w:r>
    </w:p>
    <w:p w14:paraId="1ACC1BA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single"/>
        </w:rPr>
        <w:t>①设计变更；②工期延误索赔或鉴证，工程量及费用增减的索赔或鉴证；③工程款支付；④分包商的确定；⑤主要材料的确定；⑥施工组织设计、施工总进度计划的审定；⑦其他重要突发事件处理决定见本工程建设监理合同约定权限以及发包人以书面形式委托监理工程师的其他权限；⑧停工、复工通知；⑨发包人认为须取得批准方可实施的其它重要事项。</w:t>
      </w:r>
    </w:p>
    <w:p w14:paraId="1EFC38E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4.2发包人派驻的工程师</w:t>
      </w:r>
    </w:p>
    <w:p w14:paraId="648B8FB2">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姓名：</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职务： _____________________</w:t>
      </w:r>
    </w:p>
    <w:p w14:paraId="24596C68">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kern w:val="0"/>
          <w:sz w:val="24"/>
          <w:u w:val="single"/>
        </w:rPr>
      </w:pPr>
      <w:r>
        <w:rPr>
          <w:rFonts w:hint="eastAsia" w:ascii="宋体" w:hAnsi="宋体" w:eastAsia="宋体" w:cs="宋体"/>
          <w:kern w:val="0"/>
          <w:sz w:val="24"/>
        </w:rPr>
        <w:t xml:space="preserve">    职权：</w:t>
      </w:r>
      <w:r>
        <w:rPr>
          <w:rFonts w:hint="eastAsia" w:ascii="宋体" w:hAnsi="宋体" w:eastAsia="宋体" w:cs="宋体"/>
          <w:kern w:val="0"/>
          <w:sz w:val="24"/>
          <w:u w:val="single"/>
        </w:rPr>
        <w:t>发包人派驻的工程师是发包单位的全权负责人（现场代表），行使本工程建设工程施工合同、建设工程委托监理合同所赋予的发包人职责。</w:t>
      </w:r>
    </w:p>
    <w:p w14:paraId="3225E2C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4.3不实行监理的，工程师的职权：</w:t>
      </w:r>
      <w:r>
        <w:rPr>
          <w:rFonts w:hint="eastAsia" w:ascii="宋体" w:hAnsi="宋体" w:eastAsia="宋体" w:cs="宋体"/>
          <w:kern w:val="0"/>
          <w:sz w:val="24"/>
          <w:u w:val="single"/>
        </w:rPr>
        <w:t>无</w:t>
      </w:r>
    </w:p>
    <w:p w14:paraId="4D8FD01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5、项目经理</w:t>
      </w:r>
    </w:p>
    <w:p w14:paraId="4E842513">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eastAsia="宋体" w:cs="宋体"/>
          <w:kern w:val="0"/>
          <w:sz w:val="24"/>
          <w:u w:val="single"/>
        </w:rPr>
      </w:pPr>
      <w:r>
        <w:rPr>
          <w:rFonts w:hint="eastAsia" w:ascii="宋体" w:hAnsi="宋体" w:eastAsia="宋体" w:cs="宋体"/>
          <w:kern w:val="0"/>
          <w:sz w:val="24"/>
        </w:rPr>
        <w:t>姓名：</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证书编号：</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u w:val="single"/>
        </w:rPr>
        <w:t xml:space="preserve"> </w:t>
      </w:r>
    </w:p>
    <w:p w14:paraId="0B92789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6、发包人工作</w:t>
      </w:r>
    </w:p>
    <w:p w14:paraId="7CE4426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none"/>
        </w:rPr>
      </w:pPr>
      <w:r>
        <w:rPr>
          <w:rFonts w:hint="eastAsia" w:ascii="宋体" w:hAnsi="宋体" w:eastAsia="宋体" w:cs="宋体"/>
          <w:kern w:val="0"/>
          <w:sz w:val="24"/>
          <w:u w:val="none"/>
        </w:rPr>
        <w:t>6.1发包人应按约定的时间和要求完成以下工作：</w:t>
      </w:r>
    </w:p>
    <w:p w14:paraId="79E2513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none"/>
        </w:rPr>
        <w:t>（1）施工场地具备施工条件的要求及完成的时间：</w:t>
      </w:r>
      <w:r>
        <w:rPr>
          <w:rFonts w:hint="eastAsia" w:ascii="宋体" w:hAnsi="宋体" w:eastAsia="宋体" w:cs="宋体"/>
          <w:kern w:val="0"/>
          <w:sz w:val="24"/>
          <w:u w:val="single"/>
        </w:rPr>
        <w:t>已具备条件。</w:t>
      </w:r>
    </w:p>
    <w:p w14:paraId="44A57CB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none"/>
        </w:rPr>
      </w:pPr>
      <w:r>
        <w:rPr>
          <w:rFonts w:hint="eastAsia" w:ascii="宋体" w:hAnsi="宋体" w:eastAsia="宋体" w:cs="宋体"/>
          <w:kern w:val="0"/>
          <w:sz w:val="24"/>
          <w:u w:val="none"/>
        </w:rPr>
        <w:t>（2）将施工所需的水、电、电讯线路接至施工场地的时间、地点和供应要求：</w:t>
      </w:r>
    </w:p>
    <w:p w14:paraId="1E88FEB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single"/>
        </w:rPr>
        <w:t>施工用电已接通至本项目的施工临时变电箱，施工用水已接至施工场地，场内水、电接引工作及费用由承包人自理，计量装置由承包人自行安装。电讯线路已接至施工场地周围，接引和使用费用由承包人自行承担。水电供应由承包人与发包人签订水电使用合同。</w:t>
      </w:r>
    </w:p>
    <w:p w14:paraId="0577EAD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其计量和计价方法为：</w:t>
      </w:r>
      <w:r>
        <w:rPr>
          <w:rFonts w:hint="eastAsia" w:ascii="宋体" w:hAnsi="宋体" w:eastAsia="宋体" w:cs="宋体"/>
          <w:kern w:val="0"/>
          <w:sz w:val="24"/>
          <w:u w:val="single"/>
        </w:rPr>
        <w:t>水电费由承包人自行解决。</w:t>
      </w:r>
    </w:p>
    <w:p w14:paraId="755DDD0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（3）施工场地与公共道路的通道开通时间和要求：</w:t>
      </w:r>
    </w:p>
    <w:p w14:paraId="7B42A67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single"/>
        </w:rPr>
        <w:t>在施工道路的两端设置交通安全警示标志和车辆导向标识；夜间应当设置警灯等照明灯，便于车辆、行人安全通行。费用已包含在安全文明施工措施费中，发包人不再另付费用。</w:t>
      </w:r>
    </w:p>
    <w:p w14:paraId="4902AA1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（4）工程地质和地下管线资料的提供时间：</w:t>
      </w:r>
    </w:p>
    <w:p w14:paraId="2996C58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single"/>
        </w:rPr>
        <w:t>施工合同签订日后，发包人将以书面形式提供给承包人。承包人在进行地下工程施工时应再次向专业管线单位（包括但不仅限于煤气、自来水、供电、电信等单位）确认。</w:t>
      </w:r>
    </w:p>
    <w:p w14:paraId="1F49832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（5）由发包人办理的施工所需证件、批件的名称和完成时间：</w:t>
      </w:r>
    </w:p>
    <w:p w14:paraId="3A146D99">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kern w:val="0"/>
          <w:sz w:val="24"/>
          <w:u w:val="single"/>
        </w:rPr>
      </w:pPr>
      <w:r>
        <w:rPr>
          <w:rFonts w:hint="eastAsia" w:ascii="宋体" w:hAnsi="宋体" w:eastAsia="宋体" w:cs="宋体"/>
          <w:b/>
          <w:sz w:val="24"/>
          <w:u w:val="single"/>
        </w:rPr>
        <w:t xml:space="preserve"> </w:t>
      </w:r>
      <w:r>
        <w:rPr>
          <w:rFonts w:hint="eastAsia" w:ascii="宋体" w:hAnsi="宋体" w:eastAsia="宋体" w:cs="宋体"/>
          <w:kern w:val="0"/>
          <w:sz w:val="24"/>
          <w:u w:val="single"/>
        </w:rPr>
        <w:t>发包人在开工前已办妥项目立项批文、建设工程规划许可证、建设用地规划许可证、施工图审查、工程抗震设防审查意见书、建筑工程质量监督申报表、消防审核意见书、施工图审查意见书、监理委托合同、施工许可证。</w:t>
      </w:r>
    </w:p>
    <w:p w14:paraId="670523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（6）水准点与座标控制点交验要求：</w:t>
      </w:r>
      <w:r>
        <w:rPr>
          <w:rFonts w:hint="eastAsia" w:ascii="宋体" w:hAnsi="宋体" w:eastAsia="宋体" w:cs="宋体"/>
          <w:kern w:val="0"/>
          <w:sz w:val="24"/>
          <w:u w:val="single"/>
        </w:rPr>
        <w:t>／</w:t>
      </w:r>
    </w:p>
    <w:p w14:paraId="357C0F8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（7）图纸会审和设计交底时间：</w:t>
      </w:r>
      <w:r>
        <w:rPr>
          <w:rFonts w:hint="eastAsia" w:ascii="宋体" w:hAnsi="宋体" w:eastAsia="宋体" w:cs="宋体"/>
          <w:b/>
          <w:sz w:val="24"/>
          <w:u w:val="single"/>
        </w:rPr>
        <w:t xml:space="preserve"> </w:t>
      </w:r>
      <w:r>
        <w:rPr>
          <w:rFonts w:hint="eastAsia" w:ascii="宋体" w:hAnsi="宋体" w:eastAsia="宋体" w:cs="宋体"/>
          <w:kern w:val="0"/>
          <w:sz w:val="24"/>
          <w:u w:val="single"/>
        </w:rPr>
        <w:t xml:space="preserve"> 具体时间由发包人另行通知。</w:t>
      </w:r>
    </w:p>
    <w:p w14:paraId="52CF487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（8）协调处理施工场地周围地下管线和邻近建筑物、构筑物（含文物保护建筑）、古树名木的保护工作：</w:t>
      </w:r>
      <w:r>
        <w:rPr>
          <w:rFonts w:hint="eastAsia" w:ascii="宋体" w:hAnsi="宋体" w:eastAsia="宋体" w:cs="宋体"/>
          <w:kern w:val="0"/>
          <w:sz w:val="24"/>
          <w:u w:val="single"/>
        </w:rPr>
        <w:t xml:space="preserve"> ／</w:t>
      </w:r>
    </w:p>
    <w:p w14:paraId="4ADC816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（9）双方约定发包人应做的其他工作：</w:t>
      </w:r>
      <w:r>
        <w:rPr>
          <w:rFonts w:hint="eastAsia" w:ascii="宋体" w:hAnsi="宋体" w:eastAsia="宋体" w:cs="宋体"/>
          <w:kern w:val="0"/>
          <w:sz w:val="24"/>
          <w:u w:val="single"/>
        </w:rPr>
        <w:t>待定</w:t>
      </w:r>
    </w:p>
    <w:p w14:paraId="6BE6171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6.2发包人委托承包人办理的工作</w:t>
      </w:r>
      <w:r>
        <w:rPr>
          <w:rFonts w:hint="eastAsia" w:ascii="宋体" w:hAnsi="宋体" w:eastAsia="宋体" w:cs="宋体"/>
          <w:kern w:val="0"/>
          <w:sz w:val="24"/>
          <w:u w:val="single"/>
        </w:rPr>
        <w:t>：无</w:t>
      </w:r>
    </w:p>
    <w:p w14:paraId="73F2D03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7.1承包人应按约定时间和要求，完成以下工作：</w:t>
      </w:r>
    </w:p>
    <w:p w14:paraId="54C07DD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sz w:val="24"/>
          <w:u w:val="single"/>
        </w:rPr>
      </w:pPr>
      <w:r>
        <w:rPr>
          <w:rFonts w:hint="eastAsia" w:ascii="宋体" w:hAnsi="宋体" w:eastAsia="宋体" w:cs="宋体"/>
          <w:kern w:val="0"/>
          <w:sz w:val="24"/>
        </w:rPr>
        <w:t>（1）需由设计资质等级和业务范围允许的承包人完成的设计文件提交时间：</w:t>
      </w:r>
      <w:r>
        <w:rPr>
          <w:rFonts w:hint="eastAsia" w:ascii="宋体" w:hAnsi="宋体" w:eastAsia="宋体" w:cs="宋体"/>
          <w:bCs/>
          <w:sz w:val="24"/>
          <w:u w:val="single"/>
        </w:rPr>
        <w:t>如果发生，承包人应按发包人确定的时间提交，并承担由此发生的设计费用。</w:t>
      </w:r>
    </w:p>
    <w:p w14:paraId="3F35C04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（2）应提供计划、报表的名称及完成时间：</w:t>
      </w:r>
      <w:r>
        <w:rPr>
          <w:rFonts w:hint="eastAsia" w:ascii="宋体" w:hAnsi="宋体" w:eastAsia="宋体" w:cs="宋体"/>
          <w:bCs/>
          <w:sz w:val="24"/>
          <w:u w:val="single"/>
          <w:lang w:val="zh-CN"/>
        </w:rPr>
        <w:t>每月25日前，向发包人提交施工计划及完成量报表。</w:t>
      </w:r>
    </w:p>
    <w:p w14:paraId="176C0C8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（3）承担施工安全保卫工作及非夜间施工照明的责任和要求：</w:t>
      </w:r>
      <w:r>
        <w:rPr>
          <w:rFonts w:hint="eastAsia" w:ascii="宋体" w:hAnsi="宋体" w:eastAsia="宋体" w:cs="宋体"/>
          <w:bCs/>
          <w:sz w:val="24"/>
          <w:u w:val="single"/>
        </w:rPr>
        <w:t>承包人负责根据工程需要，提供维修夜间和非夜间施工使用的照明、围栏设施，负责安全保卫工作，承包人应严格按照《施工现场临时用电安全技术规范JGJ46-2005》和《建设工程施工现场供用电安全规范GB50104-93》组织施工，相关费用已包含在合同协议所确定的合同价款中。因承包人未能按照上述规范组织施工，工程师有权根据现场实际情况向承包人索赔相关费用，并在工程付款中扣除。</w:t>
      </w:r>
    </w:p>
    <w:p w14:paraId="4B28E273">
      <w:pPr>
        <w:keepNext w:val="0"/>
        <w:keepLines w:val="0"/>
        <w:pageBreakBefore w:val="0"/>
        <w:widowControl w:val="0"/>
        <w:kinsoku/>
        <w:wordWrap/>
        <w:overflowPunct/>
        <w:topLinePunct w:val="0"/>
        <w:bidi w:val="0"/>
        <w:spacing w:line="360" w:lineRule="auto"/>
        <w:ind w:firstLine="360" w:firstLineChars="150"/>
        <w:textAlignment w:val="auto"/>
        <w:rPr>
          <w:rFonts w:hint="eastAsia" w:ascii="宋体" w:hAnsi="宋体" w:eastAsia="宋体" w:cs="宋体"/>
          <w:kern w:val="0"/>
          <w:sz w:val="24"/>
        </w:rPr>
      </w:pPr>
      <w:r>
        <w:rPr>
          <w:rFonts w:hint="eastAsia" w:ascii="宋体" w:hAnsi="宋体" w:eastAsia="宋体" w:cs="宋体"/>
          <w:kern w:val="0"/>
          <w:sz w:val="24"/>
        </w:rPr>
        <w:t>（4）向发包人提供的办公和生活房屋及设施的要求：无</w:t>
      </w:r>
    </w:p>
    <w:p w14:paraId="25B5609A">
      <w:pPr>
        <w:keepNext w:val="0"/>
        <w:keepLines w:val="0"/>
        <w:pageBreakBefore w:val="0"/>
        <w:widowControl w:val="0"/>
        <w:kinsoku/>
        <w:wordWrap/>
        <w:overflowPunct/>
        <w:topLinePunct w:val="0"/>
        <w:bidi w:val="0"/>
        <w:spacing w:line="360" w:lineRule="auto"/>
        <w:ind w:firstLine="360" w:firstLineChars="150"/>
        <w:textAlignment w:val="auto"/>
        <w:rPr>
          <w:rFonts w:hint="eastAsia" w:ascii="宋体" w:hAnsi="宋体" w:eastAsia="宋体" w:cs="宋体"/>
          <w:kern w:val="0"/>
          <w:sz w:val="24"/>
        </w:rPr>
      </w:pPr>
      <w:r>
        <w:rPr>
          <w:rFonts w:hint="eastAsia" w:ascii="宋体" w:hAnsi="宋体" w:eastAsia="宋体" w:cs="宋体"/>
          <w:kern w:val="0"/>
          <w:sz w:val="24"/>
        </w:rPr>
        <w:t>（5）需承包人办理的有关施工场地交通、环卫和施工噪音管理等手续：</w:t>
      </w:r>
      <w:r>
        <w:rPr>
          <w:rFonts w:hint="eastAsia" w:ascii="宋体" w:hAnsi="宋体" w:eastAsia="宋体" w:cs="宋体"/>
          <w:bCs/>
          <w:sz w:val="24"/>
          <w:u w:val="single"/>
        </w:rPr>
        <w:t>需承包人承担的费用已包含在合同协议所确定的合同价款当中。</w:t>
      </w:r>
    </w:p>
    <w:p w14:paraId="0F35B38A">
      <w:pPr>
        <w:keepNext w:val="0"/>
        <w:keepLines w:val="0"/>
        <w:pageBreakBefore w:val="0"/>
        <w:widowControl w:val="0"/>
        <w:kinsoku/>
        <w:wordWrap/>
        <w:overflowPunct/>
        <w:topLinePunct w:val="0"/>
        <w:bidi w:val="0"/>
        <w:spacing w:line="360" w:lineRule="auto"/>
        <w:ind w:firstLine="360" w:firstLineChars="150"/>
        <w:textAlignment w:val="auto"/>
        <w:rPr>
          <w:rFonts w:hint="eastAsia" w:ascii="宋体" w:hAnsi="宋体" w:eastAsia="宋体" w:cs="宋体"/>
          <w:kern w:val="0"/>
          <w:sz w:val="24"/>
        </w:rPr>
      </w:pPr>
      <w:r>
        <w:rPr>
          <w:rFonts w:hint="eastAsia" w:ascii="宋体" w:hAnsi="宋体" w:eastAsia="宋体" w:cs="宋体"/>
          <w:kern w:val="0"/>
          <w:sz w:val="24"/>
        </w:rPr>
        <w:t>（6）已完工程成品保护的特殊要求及费用承担：</w:t>
      </w:r>
      <w:r>
        <w:rPr>
          <w:rFonts w:hint="eastAsia" w:ascii="宋体" w:hAnsi="宋体" w:eastAsia="宋体" w:cs="宋体"/>
          <w:bCs/>
          <w:sz w:val="24"/>
          <w:u w:val="single"/>
        </w:rPr>
        <w:t>已竣工工程未交付发包人之前，承包人应按照有关法律、规范、规程的规定进行成品保护，所有费用都已包含在合同协议所确定的合同价款当中；保护期出现损坏，承包人自费修改的标准不得低于相关的工程质量验收规范及发包人的相关工程质量的要求。</w:t>
      </w:r>
    </w:p>
    <w:p w14:paraId="1F3473D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（7）施工场地周围地下管线和邻近建筑物、构筑物（含文物保护建筑）、古树名木的保护要求及费用承担：</w:t>
      </w:r>
      <w:r>
        <w:rPr>
          <w:rFonts w:hint="eastAsia" w:ascii="宋体" w:hAnsi="宋体" w:eastAsia="宋体" w:cs="宋体"/>
          <w:kern w:val="0"/>
          <w:sz w:val="24"/>
          <w:u w:val="single"/>
        </w:rPr>
        <w:t>／</w:t>
      </w:r>
    </w:p>
    <w:p w14:paraId="390ABBE8">
      <w:pPr>
        <w:keepNext w:val="0"/>
        <w:keepLines w:val="0"/>
        <w:pageBreakBefore w:val="0"/>
        <w:widowControl w:val="0"/>
        <w:kinsoku/>
        <w:wordWrap/>
        <w:overflowPunct/>
        <w:topLinePunct w:val="0"/>
        <w:bidi w:val="0"/>
        <w:spacing w:line="360" w:lineRule="auto"/>
        <w:ind w:firstLine="360" w:firstLineChars="150"/>
        <w:textAlignment w:val="auto"/>
        <w:rPr>
          <w:rFonts w:hint="eastAsia" w:ascii="宋体" w:hAnsi="宋体" w:eastAsia="宋体" w:cs="宋体"/>
          <w:kern w:val="0"/>
          <w:sz w:val="24"/>
        </w:rPr>
      </w:pPr>
      <w:r>
        <w:rPr>
          <w:rFonts w:hint="eastAsia" w:ascii="宋体" w:hAnsi="宋体" w:eastAsia="宋体" w:cs="宋体"/>
          <w:kern w:val="0"/>
          <w:sz w:val="24"/>
        </w:rPr>
        <w:t>（8）施工场地清洁卫生的要求：</w:t>
      </w:r>
      <w:r>
        <w:rPr>
          <w:rFonts w:hint="eastAsia" w:ascii="宋体" w:hAnsi="宋体" w:eastAsia="宋体" w:cs="宋体"/>
          <w:bCs/>
          <w:sz w:val="24"/>
          <w:u w:val="single"/>
        </w:rPr>
        <w:t xml:space="preserve">保证施工现场清洁符合环境卫生管理的有关规定，交工前清理现场达到建筑物无污染、现场无建筑垃圾，相关费用已包含在合同协议所确定的合同价款中。因承包人未能按照上述规定施工和交工，工程师有权根据实际情况向承包人索赔相关费用，并在工程付款中扣除。  </w:t>
      </w:r>
    </w:p>
    <w:p w14:paraId="1591D001">
      <w:pPr>
        <w:keepNext w:val="0"/>
        <w:keepLines w:val="0"/>
        <w:pageBreakBefore w:val="0"/>
        <w:widowControl w:val="0"/>
        <w:kinsoku/>
        <w:wordWrap/>
        <w:overflowPunct/>
        <w:topLinePunct w:val="0"/>
        <w:bidi w:val="0"/>
        <w:spacing w:line="360" w:lineRule="auto"/>
        <w:ind w:firstLine="360" w:firstLineChars="150"/>
        <w:textAlignment w:val="auto"/>
        <w:rPr>
          <w:rFonts w:hint="eastAsia" w:ascii="宋体" w:hAnsi="宋体" w:eastAsia="宋体" w:cs="宋体"/>
          <w:sz w:val="24"/>
          <w:u w:val="single"/>
        </w:rPr>
      </w:pPr>
      <w:r>
        <w:rPr>
          <w:rFonts w:hint="eastAsia" w:ascii="宋体" w:hAnsi="宋体" w:eastAsia="宋体" w:cs="宋体"/>
          <w:kern w:val="0"/>
          <w:sz w:val="24"/>
        </w:rPr>
        <w:t>（9）双方约定承包人应做的其他工作：</w:t>
      </w:r>
      <w:r>
        <w:rPr>
          <w:rFonts w:hint="eastAsia" w:ascii="宋体" w:hAnsi="宋体" w:eastAsia="宋体" w:cs="宋体"/>
          <w:sz w:val="24"/>
          <w:u w:val="single"/>
        </w:rPr>
        <w:t xml:space="preserve">在施工期间，承包人应接受并配合有关建设、房屋建筑、市容、环保等部门的管理，积极主动做好相关工作，确保工期和工程的正常运行，并承担因此而产生的各项费用。 </w:t>
      </w:r>
    </w:p>
    <w:p w14:paraId="34A5AEB2">
      <w:pPr>
        <w:keepNext w:val="0"/>
        <w:keepLines w:val="0"/>
        <w:pageBreakBefore w:val="0"/>
        <w:widowControl w:val="0"/>
        <w:kinsoku/>
        <w:wordWrap/>
        <w:overflowPunct/>
        <w:topLinePunct w:val="0"/>
        <w:autoSpaceDE w:val="0"/>
        <w:autoSpaceDN w:val="0"/>
        <w:bidi w:val="0"/>
        <w:spacing w:line="360" w:lineRule="auto"/>
        <w:ind w:firstLine="465" w:firstLineChars="194"/>
        <w:textAlignment w:val="auto"/>
        <w:rPr>
          <w:rFonts w:hint="eastAsia" w:ascii="宋体" w:hAnsi="宋体" w:eastAsia="宋体" w:cs="宋体"/>
          <w:bCs/>
          <w:sz w:val="24"/>
          <w:u w:val="single"/>
          <w:lang w:val="zh-CN"/>
        </w:rPr>
      </w:pPr>
      <w:r>
        <w:rPr>
          <w:rFonts w:hint="eastAsia" w:ascii="宋体" w:hAnsi="宋体" w:eastAsia="宋体" w:cs="宋体"/>
          <w:sz w:val="24"/>
          <w:u w:val="single"/>
        </w:rPr>
        <w:t>根据发包人检查、接待等活动的要求，做好施工现场的配合工作</w:t>
      </w:r>
      <w:r>
        <w:rPr>
          <w:rFonts w:hint="eastAsia" w:ascii="宋体" w:hAnsi="宋体" w:eastAsia="宋体" w:cs="宋体"/>
          <w:bCs/>
          <w:sz w:val="24"/>
          <w:u w:val="single"/>
          <w:lang w:val="zh-CN"/>
        </w:rPr>
        <w:t>，其它未定工作，双方协商解决。</w:t>
      </w:r>
    </w:p>
    <w:p w14:paraId="706DE74B">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三、施工组织设计和工期</w:t>
      </w:r>
    </w:p>
    <w:p w14:paraId="7B514B9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8、进度计划</w:t>
      </w:r>
    </w:p>
    <w:p w14:paraId="25216A7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sz w:val="24"/>
          <w:u w:val="single"/>
          <w:lang w:val="zh-CN"/>
        </w:rPr>
      </w:pPr>
      <w:r>
        <w:rPr>
          <w:rFonts w:hint="eastAsia" w:ascii="宋体" w:hAnsi="宋体" w:eastAsia="宋体" w:cs="宋体"/>
          <w:kern w:val="0"/>
          <w:sz w:val="24"/>
        </w:rPr>
        <w:t>8.1承包人提供施工组织设计（施工方案）和进度计划的时间：</w:t>
      </w:r>
      <w:r>
        <w:rPr>
          <w:rFonts w:hint="eastAsia" w:ascii="宋体" w:hAnsi="宋体" w:eastAsia="宋体" w:cs="宋体"/>
          <w:bCs/>
          <w:sz w:val="24"/>
          <w:u w:val="single"/>
          <w:lang w:val="zh-CN"/>
        </w:rPr>
        <w:t xml:space="preserve"> </w:t>
      </w:r>
    </w:p>
    <w:p w14:paraId="70F3846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single"/>
        </w:rPr>
        <w:t>（1）开工前七天承包人须向监理人及发包人提供施工组织设计肆份。</w:t>
      </w:r>
    </w:p>
    <w:p w14:paraId="224555B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single"/>
        </w:rPr>
        <w:t>（2）每月25日，须提供下月施工进度计划表肆份，并且每周提供周进度表。</w:t>
      </w:r>
    </w:p>
    <w:p w14:paraId="4D47D75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工程师确认的时间：接到相关文件后七天内审定确认或提出修改意见。</w:t>
      </w:r>
    </w:p>
    <w:p w14:paraId="7EEFF6B6">
      <w:pPr>
        <w:pStyle w:val="4"/>
        <w:keepNext w:val="0"/>
        <w:keepLines w:val="0"/>
        <w:pageBreakBefore w:val="0"/>
        <w:widowControl w:val="0"/>
        <w:kinsoku/>
        <w:wordWrap/>
        <w:overflowPunct/>
        <w:topLinePunct w:val="0"/>
        <w:bidi w:val="0"/>
        <w:spacing w:after="0"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8.2群体工程中有关进度计划的要求：</w:t>
      </w:r>
      <w:r>
        <w:rPr>
          <w:rFonts w:hint="eastAsia" w:ascii="宋体" w:hAnsi="宋体" w:eastAsia="宋体" w:cs="宋体"/>
          <w:sz w:val="24"/>
          <w:u w:val="single"/>
        </w:rPr>
        <w:t>无</w:t>
      </w:r>
    </w:p>
    <w:p w14:paraId="67DFCAE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9、工期延误</w:t>
      </w:r>
    </w:p>
    <w:p w14:paraId="4251397B">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9.1 由于以下原因造成竣工日期推迟的延误，经发包人确认，工期相应顺延。</w:t>
      </w:r>
    </w:p>
    <w:p w14:paraId="1753B9C8">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(1) 发包人未能按约定日期提供图纸及开工条件；</w:t>
      </w:r>
    </w:p>
    <w:p w14:paraId="5A66F4D1">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lang w:val="zh-CN"/>
        </w:rPr>
        <w:t>(2) 发包人未能按约定日期支付工程预付款、进度款，使施</w:t>
      </w:r>
      <w:r>
        <w:rPr>
          <w:rFonts w:hint="eastAsia" w:ascii="宋体" w:hAnsi="宋体" w:eastAsia="宋体" w:cs="宋体"/>
          <w:bCs/>
          <w:sz w:val="24"/>
          <w:highlight w:val="none"/>
          <w:lang w:val="zh-CN"/>
        </w:rPr>
        <w:t>工不能正常进行；</w:t>
      </w:r>
    </w:p>
    <w:p w14:paraId="3D9E246C">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(3) 发包人未按合同约定提供所需指令、批准等，致使施工不能正常进行；</w:t>
      </w:r>
    </w:p>
    <w:p w14:paraId="3BF34B76">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(4) 因工程量变化或重大设计变更影响工期；</w:t>
      </w:r>
    </w:p>
    <w:p w14:paraId="1C463626">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(5) 非承包人原因停水、停电等原因造成停工；</w:t>
      </w:r>
    </w:p>
    <w:p w14:paraId="583351A7">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(6) 不可抗力及自然灾害；</w:t>
      </w:r>
    </w:p>
    <w:p w14:paraId="64248954">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(7) 发包人同意工期相应顺延的其他情况；</w:t>
      </w:r>
    </w:p>
    <w:p w14:paraId="47CCDE71">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u w:val="single"/>
          <w:lang w:val="zh-CN"/>
        </w:rPr>
      </w:pPr>
      <w:r>
        <w:rPr>
          <w:rFonts w:hint="eastAsia" w:ascii="宋体" w:hAnsi="宋体" w:eastAsia="宋体" w:cs="宋体"/>
          <w:bCs/>
          <w:sz w:val="24"/>
          <w:highlight w:val="none"/>
          <w:lang w:val="zh-CN"/>
        </w:rPr>
        <w:t>(8) 其他可调整工期的因素：</w:t>
      </w:r>
      <w:r>
        <w:rPr>
          <w:rFonts w:hint="eastAsia" w:ascii="宋体" w:hAnsi="宋体" w:eastAsia="宋体" w:cs="宋体"/>
          <w:bCs/>
          <w:sz w:val="24"/>
          <w:highlight w:val="none"/>
          <w:u w:val="single"/>
          <w:lang w:val="zh-CN"/>
        </w:rPr>
        <w:t xml:space="preserve">  无         </w:t>
      </w:r>
    </w:p>
    <w:p w14:paraId="1D982474">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9.2 承包人在以上情况发生后3日内，就延误的内容和因此发生的经济支出向发包人、监理方提出报告。发包人在收到报告后7日内予以确认答复，逾期不予答复，承包人即可视为延期要求已被确认。</w:t>
      </w:r>
    </w:p>
    <w:p w14:paraId="0AECB4E2">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9.3 除上述经发包人确认的工期延误可顺延工期外，因承包人自身原因造成的工期延误，工期每延误一天按合同价款的万分之三进行处罚。</w:t>
      </w:r>
    </w:p>
    <w:p w14:paraId="06CE4F4E">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highlight w:val="none"/>
        </w:rPr>
      </w:pPr>
      <w:r>
        <w:rPr>
          <w:rFonts w:hint="eastAsia" w:ascii="宋体" w:hAnsi="宋体" w:eastAsia="宋体" w:cs="宋体"/>
          <w:b/>
          <w:kern w:val="0"/>
          <w:sz w:val="24"/>
          <w:highlight w:val="none"/>
        </w:rPr>
        <w:t>四、质量与检验</w:t>
      </w:r>
    </w:p>
    <w:p w14:paraId="2F36265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10、隐蔽工程和中间验收</w:t>
      </w:r>
    </w:p>
    <w:p w14:paraId="08B5EC8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sz w:val="24"/>
          <w:highlight w:val="none"/>
          <w:u w:val="single"/>
          <w:lang w:val="zh-CN"/>
        </w:rPr>
      </w:pPr>
      <w:r>
        <w:rPr>
          <w:rFonts w:hint="eastAsia" w:ascii="宋体" w:hAnsi="宋体" w:eastAsia="宋体" w:cs="宋体"/>
          <w:kern w:val="0"/>
          <w:sz w:val="24"/>
          <w:highlight w:val="none"/>
        </w:rPr>
        <w:t>10.1双方约定中间验收部位</w:t>
      </w:r>
      <w:r>
        <w:rPr>
          <w:rFonts w:hint="eastAsia" w:ascii="宋体" w:hAnsi="宋体" w:eastAsia="宋体" w:cs="宋体"/>
          <w:bCs/>
          <w:sz w:val="24"/>
          <w:highlight w:val="none"/>
          <w:lang w:val="zh-CN"/>
        </w:rPr>
        <w:t>：</w:t>
      </w:r>
      <w:r>
        <w:rPr>
          <w:rFonts w:hint="eastAsia" w:ascii="宋体" w:hAnsi="宋体" w:eastAsia="宋体" w:cs="宋体"/>
          <w:bCs/>
          <w:sz w:val="24"/>
          <w:highlight w:val="none"/>
          <w:u w:val="single"/>
          <w:lang w:val="zh-CN"/>
        </w:rPr>
        <w:t>根据强制性标准、施工质量验收规范或发包人或监理工程师约定部位。</w:t>
      </w:r>
    </w:p>
    <w:p w14:paraId="2B20F28F">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highlight w:val="none"/>
        </w:rPr>
      </w:pPr>
      <w:r>
        <w:rPr>
          <w:rFonts w:hint="eastAsia" w:ascii="宋体" w:hAnsi="宋体" w:eastAsia="宋体" w:cs="宋体"/>
          <w:b/>
          <w:kern w:val="0"/>
          <w:sz w:val="24"/>
          <w:highlight w:val="none"/>
        </w:rPr>
        <w:t>五、安全防护、文明施工</w:t>
      </w:r>
    </w:p>
    <w:p w14:paraId="39C690A0">
      <w:pPr>
        <w:keepNext w:val="0"/>
        <w:keepLines w:val="0"/>
        <w:pageBreakBefore w:val="0"/>
        <w:widowControl w:val="0"/>
        <w:kinsoku/>
        <w:wordWrap/>
        <w:overflowPunct/>
        <w:topLinePunct w:val="0"/>
        <w:bidi w:val="0"/>
        <w:spacing w:line="360" w:lineRule="auto"/>
        <w:ind w:firstLine="465" w:firstLineChars="194"/>
        <w:textAlignment w:val="auto"/>
        <w:rPr>
          <w:rFonts w:hint="eastAsia" w:ascii="宋体" w:hAnsi="宋体" w:eastAsia="宋体" w:cs="宋体"/>
          <w:bCs/>
          <w:sz w:val="24"/>
          <w:highlight w:val="none"/>
          <w:u w:val="single"/>
          <w:lang w:val="zh-CN"/>
        </w:rPr>
      </w:pPr>
      <w:r>
        <w:rPr>
          <w:rFonts w:hint="eastAsia" w:ascii="宋体" w:hAnsi="宋体" w:eastAsia="宋体" w:cs="宋体"/>
          <w:bCs/>
          <w:sz w:val="24"/>
          <w:highlight w:val="none"/>
          <w:u w:val="single"/>
          <w:lang w:val="zh-CN"/>
        </w:rPr>
        <w:t>安全文明施工措施费用，承包人施工人员及机械进场后由发包人向承包支付。承包人应当确保该费用专款专用，在财务管理中单独列项。发包人有权对安全文明施工措施费的使用全程监督。</w:t>
      </w:r>
    </w:p>
    <w:p w14:paraId="683C432D">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highlight w:val="none"/>
        </w:rPr>
      </w:pPr>
      <w:r>
        <w:rPr>
          <w:rFonts w:hint="eastAsia" w:ascii="宋体" w:hAnsi="宋体" w:eastAsia="宋体" w:cs="宋体"/>
          <w:b/>
          <w:kern w:val="0"/>
          <w:sz w:val="24"/>
          <w:highlight w:val="none"/>
        </w:rPr>
        <w:t>六、合同价款</w:t>
      </w:r>
    </w:p>
    <w:p w14:paraId="37B735B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11、合同价款约定</w:t>
      </w:r>
    </w:p>
    <w:p w14:paraId="181BEDE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11.1本合同价款采用</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2</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rPr>
        <w:t>固定综合单价</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方式确定。</w:t>
      </w:r>
    </w:p>
    <w:p w14:paraId="793E093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（1）采用固定总价合同：</w:t>
      </w:r>
      <w:r>
        <w:rPr>
          <w:rFonts w:hint="eastAsia" w:ascii="宋体" w:hAnsi="宋体" w:eastAsia="宋体" w:cs="宋体"/>
          <w:kern w:val="0"/>
          <w:sz w:val="24"/>
          <w:highlight w:val="none"/>
          <w:u w:val="single"/>
        </w:rPr>
        <w:t>无</w:t>
      </w:r>
    </w:p>
    <w:p w14:paraId="50B32E9E">
      <w:pPr>
        <w:keepNext w:val="0"/>
        <w:keepLines w:val="0"/>
        <w:pageBreakBefore w:val="0"/>
        <w:widowControl w:val="0"/>
        <w:kinsoku/>
        <w:wordWrap/>
        <w:overflowPunct/>
        <w:topLinePunct w:val="0"/>
        <w:autoSpaceDE w:val="0"/>
        <w:autoSpaceDN w:val="0"/>
        <w:bidi w:val="0"/>
        <w:adjustRightInd w:val="0"/>
        <w:spacing w:line="360" w:lineRule="auto"/>
        <w:ind w:firstLine="360" w:firstLineChars="150"/>
        <w:jc w:val="left"/>
        <w:textAlignment w:val="auto"/>
        <w:rPr>
          <w:rFonts w:hint="eastAsia" w:ascii="宋体" w:hAnsi="宋体" w:eastAsia="宋体" w:cs="宋体"/>
          <w:sz w:val="24"/>
          <w:highlight w:val="none"/>
          <w:u w:val="single"/>
          <w:lang w:eastAsia="zh-CN"/>
        </w:rPr>
      </w:pPr>
      <w:r>
        <w:rPr>
          <w:rFonts w:hint="eastAsia" w:ascii="宋体" w:hAnsi="宋体" w:eastAsia="宋体" w:cs="宋体"/>
          <w:kern w:val="0"/>
          <w:sz w:val="24"/>
          <w:highlight w:val="none"/>
        </w:rPr>
        <w:t xml:space="preserve"> （2）采用固定综合单价合同</w:t>
      </w:r>
      <w:r>
        <w:rPr>
          <w:rFonts w:hint="eastAsia" w:ascii="宋体" w:hAnsi="宋体" w:eastAsia="宋体" w:cs="宋体"/>
          <w:kern w:val="0"/>
          <w:sz w:val="24"/>
          <w:highlight w:val="none"/>
          <w:lang w:eastAsia="zh-CN"/>
        </w:rPr>
        <w:t>；</w:t>
      </w:r>
    </w:p>
    <w:p w14:paraId="7B96298A">
      <w:pPr>
        <w:keepNext w:val="0"/>
        <w:keepLines w:val="0"/>
        <w:pageBreakBefore w:val="0"/>
        <w:widowControl w:val="0"/>
        <w:kinsoku/>
        <w:wordWrap/>
        <w:overflowPunct/>
        <w:topLinePunct w:val="0"/>
        <w:bidi w:val="0"/>
        <w:spacing w:line="360" w:lineRule="auto"/>
        <w:ind w:firstLine="240" w:firstLineChars="100"/>
        <w:textAlignment w:val="auto"/>
        <w:rPr>
          <w:rFonts w:hint="eastAsia" w:ascii="宋体" w:hAnsi="宋体" w:eastAsia="宋体" w:cs="宋体"/>
          <w:kern w:val="0"/>
          <w:sz w:val="24"/>
          <w:highlight w:val="none"/>
          <w:u w:val="single"/>
        </w:rPr>
      </w:pPr>
      <w:r>
        <w:rPr>
          <w:rFonts w:hint="eastAsia" w:ascii="宋体" w:hAnsi="宋体" w:eastAsia="宋体" w:cs="宋体"/>
          <w:kern w:val="0"/>
          <w:sz w:val="24"/>
          <w:highlight w:val="none"/>
        </w:rPr>
        <w:t xml:space="preserve">  （3）采用可调价格合同，合同价款调整方法：</w:t>
      </w:r>
      <w:r>
        <w:rPr>
          <w:rFonts w:hint="eastAsia" w:ascii="宋体" w:hAnsi="宋体" w:eastAsia="宋体" w:cs="宋体"/>
          <w:kern w:val="0"/>
          <w:sz w:val="24"/>
          <w:highlight w:val="none"/>
          <w:u w:val="single"/>
        </w:rPr>
        <w:t>无</w:t>
      </w:r>
    </w:p>
    <w:p w14:paraId="64C719D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12、合同价款调整</w:t>
      </w:r>
      <w:r>
        <w:rPr>
          <w:rFonts w:hint="eastAsia" w:ascii="宋体" w:hAnsi="宋体" w:eastAsia="宋体" w:cs="宋体"/>
          <w:kern w:val="0"/>
          <w:sz w:val="24"/>
          <w:highlight w:val="none"/>
          <w:lang w:val="en-US" w:eastAsia="zh-CN"/>
        </w:rPr>
        <w:t xml:space="preserve"> </w:t>
      </w:r>
    </w:p>
    <w:p w14:paraId="1FD033A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12.1双方约定合同价款的其他调整因素：</w:t>
      </w:r>
    </w:p>
    <w:p w14:paraId="20B67EF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kern w:val="0"/>
          <w:sz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若施工过程中政府出台人工费调整文件，则按文件规定调整</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主材价格调整依据陕建（2009）3号文规定</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施工期间材料价格涨幅±</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5%以内不予调整，涨幅超过5%，其超出部分由发包人补差价（材料涨幅以同期材料信息价材料价格为准计算）。</w:t>
      </w:r>
    </w:p>
    <w:p w14:paraId="3123181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13、工程预付款</w:t>
      </w:r>
    </w:p>
    <w:p w14:paraId="33842AF6">
      <w:pPr>
        <w:keepNext w:val="0"/>
        <w:keepLines w:val="0"/>
        <w:pageBreakBefore w:val="0"/>
        <w:widowControl w:val="0"/>
        <w:kinsoku/>
        <w:wordWrap/>
        <w:overflowPunct/>
        <w:topLinePunct w:val="0"/>
        <w:bidi w:val="0"/>
        <w:spacing w:line="360" w:lineRule="auto"/>
        <w:ind w:firstLine="480" w:firstLineChars="200"/>
        <w:textAlignment w:val="auto"/>
        <w:rPr>
          <w:rFonts w:hint="default" w:ascii="宋体" w:hAnsi="宋体" w:eastAsia="宋体" w:cs="宋体"/>
          <w:color w:val="000000" w:themeColor="text1"/>
          <w:kern w:val="0"/>
          <w:sz w:val="24"/>
          <w:highlight w:val="none"/>
          <w:lang w:val="en-US"/>
          <w14:textFill>
            <w14:solidFill>
              <w14:schemeClr w14:val="tx1"/>
            </w14:solidFill>
          </w14:textFill>
        </w:rPr>
      </w:pPr>
      <w:r>
        <w:rPr>
          <w:rFonts w:hint="eastAsia" w:ascii="宋体" w:hAnsi="宋体" w:eastAsia="宋体" w:cs="宋体"/>
          <w:color w:val="000000" w:themeColor="text1"/>
          <w:kern w:val="0"/>
          <w:sz w:val="24"/>
          <w:highlight w:val="none"/>
          <w:lang w:eastAsia="zh-CN"/>
          <w14:textFill>
            <w14:solidFill>
              <w14:schemeClr w14:val="tx1"/>
            </w14:solidFill>
          </w14:textFill>
        </w:rPr>
        <w:t>合同签订</w:t>
      </w:r>
      <w:r>
        <w:rPr>
          <w:rFonts w:hint="eastAsia" w:ascii="宋体" w:hAnsi="宋体" w:cs="宋体"/>
          <w:color w:val="000000" w:themeColor="text1"/>
          <w:kern w:val="0"/>
          <w:sz w:val="24"/>
          <w:highlight w:val="none"/>
          <w:lang w:val="en-US" w:eastAsia="zh-CN"/>
          <w14:textFill>
            <w14:solidFill>
              <w14:schemeClr w14:val="tx1"/>
            </w14:solidFill>
          </w14:textFill>
        </w:rPr>
        <w:t>且开工</w:t>
      </w:r>
      <w:r>
        <w:rPr>
          <w:rFonts w:hint="eastAsia" w:ascii="宋体" w:hAnsi="宋体" w:eastAsia="宋体" w:cs="宋体"/>
          <w:color w:val="000000" w:themeColor="text1"/>
          <w:kern w:val="0"/>
          <w:sz w:val="24"/>
          <w:highlight w:val="none"/>
          <w:lang w:eastAsia="zh-CN"/>
          <w14:textFill>
            <w14:solidFill>
              <w14:schemeClr w14:val="tx1"/>
            </w14:solidFill>
          </w14:textFill>
        </w:rPr>
        <w:t>后</w:t>
      </w:r>
      <w:r>
        <w:rPr>
          <w:rFonts w:hint="eastAsia" w:ascii="宋体" w:hAnsi="宋体" w:cs="宋体"/>
          <w:color w:val="000000" w:themeColor="text1"/>
          <w:kern w:val="0"/>
          <w:sz w:val="24"/>
          <w:highlight w:val="none"/>
          <w:lang w:val="en-US" w:eastAsia="zh-CN"/>
          <w14:textFill>
            <w14:solidFill>
              <w14:schemeClr w14:val="tx1"/>
            </w14:solidFill>
          </w14:textFill>
        </w:rPr>
        <w:t>10</w:t>
      </w:r>
      <w:r>
        <w:rPr>
          <w:rFonts w:hint="eastAsia" w:ascii="宋体" w:hAnsi="宋体" w:eastAsia="宋体" w:cs="宋体"/>
          <w:color w:val="000000" w:themeColor="text1"/>
          <w:kern w:val="0"/>
          <w:sz w:val="24"/>
          <w:highlight w:val="none"/>
          <w:lang w:val="en-US" w:eastAsia="zh-CN"/>
          <w14:textFill>
            <w14:solidFill>
              <w14:schemeClr w14:val="tx1"/>
            </w14:solidFill>
          </w14:textFill>
        </w:rPr>
        <w:t>日内，</w:t>
      </w:r>
      <w:r>
        <w:rPr>
          <w:rFonts w:hint="eastAsia" w:ascii="宋体" w:hAnsi="宋体" w:eastAsia="宋体" w:cs="宋体"/>
          <w:color w:val="000000" w:themeColor="text1"/>
          <w:kern w:val="0"/>
          <w:sz w:val="24"/>
          <w:highlight w:val="none"/>
          <w14:textFill>
            <w14:solidFill>
              <w14:schemeClr w14:val="tx1"/>
            </w14:solidFill>
          </w14:textFill>
        </w:rPr>
        <w:t>发包人向承包人预付工程款的时间和金额或占合同价款总额的比例：</w:t>
      </w:r>
      <w:r>
        <w:rPr>
          <w:rFonts w:hint="eastAsia" w:ascii="宋体" w:hAnsi="宋体" w:eastAsia="宋体" w:cs="宋体"/>
          <w:color w:val="000000" w:themeColor="text1"/>
          <w:kern w:val="0"/>
          <w:sz w:val="24"/>
          <w:highlight w:val="none"/>
          <w:u w:val="single"/>
          <w:lang w:val="en-US" w:eastAsia="zh-CN"/>
          <w14:textFill>
            <w14:solidFill>
              <w14:schemeClr w14:val="tx1"/>
            </w14:solidFill>
          </w14:textFill>
        </w:rPr>
        <w:t>支付</w:t>
      </w:r>
      <w:r>
        <w:rPr>
          <w:rFonts w:hint="eastAsia" w:ascii="宋体" w:hAnsi="宋体" w:eastAsia="宋体" w:cs="宋体"/>
          <w:color w:val="000000" w:themeColor="text1"/>
          <w:kern w:val="0"/>
          <w:sz w:val="24"/>
          <w:highlight w:val="none"/>
          <w:u w:val="single"/>
          <w14:textFill>
            <w14:solidFill>
              <w14:schemeClr w14:val="tx1"/>
            </w14:solidFill>
          </w14:textFill>
        </w:rPr>
        <w:t>合同价</w:t>
      </w:r>
      <w:r>
        <w:rPr>
          <w:rFonts w:hint="eastAsia" w:ascii="宋体" w:hAnsi="宋体" w:cs="宋体"/>
          <w:color w:val="000000" w:themeColor="text1"/>
          <w:kern w:val="0"/>
          <w:sz w:val="24"/>
          <w:highlight w:val="none"/>
          <w:u w:val="single"/>
          <w:lang w:eastAsia="zh-CN"/>
          <w14:textFill>
            <w14:solidFill>
              <w14:schemeClr w14:val="tx1"/>
            </w14:solidFill>
          </w14:textFill>
        </w:rPr>
        <w:t>款</w:t>
      </w:r>
      <w:r>
        <w:rPr>
          <w:rFonts w:hint="eastAsia" w:ascii="宋体" w:hAnsi="宋体" w:eastAsia="宋体" w:cs="宋体"/>
          <w:color w:val="000000" w:themeColor="text1"/>
          <w:kern w:val="0"/>
          <w:sz w:val="24"/>
          <w:highlight w:val="none"/>
          <w:u w:val="single"/>
          <w14:textFill>
            <w14:solidFill>
              <w14:schemeClr w14:val="tx1"/>
            </w14:solidFill>
          </w14:textFill>
        </w:rPr>
        <w:t>的</w:t>
      </w:r>
      <w:r>
        <w:rPr>
          <w:rFonts w:hint="eastAsia" w:ascii="宋体" w:hAnsi="宋体" w:cs="宋体"/>
          <w:color w:val="000000" w:themeColor="text1"/>
          <w:kern w:val="0"/>
          <w:sz w:val="24"/>
          <w:highlight w:val="none"/>
          <w:u w:val="single"/>
          <w:lang w:val="en-US" w:eastAsia="zh-CN"/>
          <w14:textFill>
            <w14:solidFill>
              <w14:schemeClr w14:val="tx1"/>
            </w14:solidFill>
          </w14:textFill>
        </w:rPr>
        <w:t>30</w:t>
      </w:r>
      <w:r>
        <w:rPr>
          <w:rFonts w:hint="eastAsia" w:ascii="宋体" w:hAnsi="宋体" w:eastAsia="宋体" w:cs="宋体"/>
          <w:color w:val="000000" w:themeColor="text1"/>
          <w:kern w:val="0"/>
          <w:sz w:val="24"/>
          <w:highlight w:val="none"/>
          <w:u w:val="single"/>
          <w14:textFill>
            <w14:solidFill>
              <w14:schemeClr w14:val="tx1"/>
            </w14:solidFill>
          </w14:textFill>
        </w:rPr>
        <w:t>%</w:t>
      </w:r>
      <w:r>
        <w:rPr>
          <w:rFonts w:hint="eastAsia" w:ascii="宋体" w:hAnsi="宋体" w:eastAsia="宋体" w:cs="宋体"/>
          <w:color w:val="000000" w:themeColor="text1"/>
          <w:kern w:val="0"/>
          <w:sz w:val="24"/>
          <w:highlight w:val="none"/>
          <w:u w:val="single"/>
          <w:lang w:eastAsia="zh-CN"/>
          <w14:textFill>
            <w14:solidFill>
              <w14:schemeClr w14:val="tx1"/>
            </w14:solidFill>
          </w14:textFill>
        </w:rPr>
        <w:t>。</w:t>
      </w:r>
      <w:r>
        <w:rPr>
          <w:rFonts w:hint="eastAsia" w:ascii="宋体" w:hAnsi="宋体" w:eastAsia="宋体" w:cs="宋体"/>
          <w:color w:val="000000" w:themeColor="text1"/>
          <w:kern w:val="0"/>
          <w:sz w:val="24"/>
          <w:highlight w:val="none"/>
          <w:u w:val="single"/>
          <w:lang w:val="en-US" w:eastAsia="zh-CN"/>
          <w14:textFill>
            <w14:solidFill>
              <w14:schemeClr w14:val="tx1"/>
            </w14:solidFill>
          </w14:textFill>
        </w:rPr>
        <w:t xml:space="preserve"> </w:t>
      </w:r>
    </w:p>
    <w:p w14:paraId="296BEA43">
      <w:pPr>
        <w:keepNext w:val="0"/>
        <w:keepLines w:val="0"/>
        <w:pageBreakBefore w:val="0"/>
        <w:widowControl w:val="0"/>
        <w:kinsoku/>
        <w:wordWrap/>
        <w:overflowPunct/>
        <w:topLinePunct w:val="0"/>
        <w:bidi w:val="0"/>
        <w:spacing w:line="360" w:lineRule="auto"/>
        <w:ind w:firstLine="480" w:firstLineChars="200"/>
        <w:textAlignment w:val="auto"/>
        <w:rPr>
          <w:rFonts w:hint="default" w:ascii="宋体" w:hAnsi="宋体" w:eastAsia="宋体" w:cs="宋体"/>
          <w:color w:val="000000" w:themeColor="text1"/>
          <w:kern w:val="0"/>
          <w:sz w:val="24"/>
          <w:highlight w:val="none"/>
          <w:u w:val="single"/>
          <w:lang w:val="en-US"/>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扣回工程款的时间、比例：</w:t>
      </w:r>
      <w:r>
        <w:rPr>
          <w:rFonts w:hint="eastAsia" w:ascii="宋体" w:hAnsi="宋体" w:cs="宋体"/>
          <w:color w:val="000000" w:themeColor="text1"/>
          <w:kern w:val="0"/>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cs="宋体"/>
          <w:color w:val="000000" w:themeColor="text1"/>
          <w:kern w:val="0"/>
          <w:sz w:val="24"/>
          <w:highlight w:val="none"/>
          <w:u w:val="single"/>
          <w:lang w:val="en-US" w:eastAsia="zh-CN"/>
          <w14:textFill>
            <w14:solidFill>
              <w14:schemeClr w14:val="tx1"/>
            </w14:solidFill>
          </w14:textFill>
        </w:rPr>
        <w:t xml:space="preserve">/ </w:t>
      </w:r>
    </w:p>
    <w:p w14:paraId="4EC0C36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安全防护和文明施工措施费支付方式待签订合同时另行商议</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cs="宋体"/>
          <w:color w:val="000000" w:themeColor="text1"/>
          <w:kern w:val="0"/>
          <w:sz w:val="24"/>
          <w:highlight w:val="none"/>
          <w:u w:val="single"/>
          <w:lang w:val="en-US" w:eastAsia="zh-CN"/>
          <w14:textFill>
            <w14:solidFill>
              <w14:schemeClr w14:val="tx1"/>
            </w14:solidFill>
          </w14:textFill>
        </w:rPr>
        <w:t>/</w:t>
      </w:r>
      <w:r>
        <w:rPr>
          <w:rFonts w:hint="eastAsia" w:ascii="宋体" w:hAnsi="宋体" w:eastAsia="宋体" w:cs="宋体"/>
          <w:color w:val="000000" w:themeColor="text1"/>
          <w:kern w:val="0"/>
          <w:sz w:val="24"/>
          <w:highlight w:val="none"/>
          <w:u w:val="single"/>
          <w:lang w:val="en-US" w:eastAsia="zh-CN"/>
          <w14:textFill>
            <w14:solidFill>
              <w14:schemeClr w14:val="tx1"/>
            </w14:solidFill>
          </w14:textFill>
        </w:rPr>
        <w:t>。</w:t>
      </w:r>
    </w:p>
    <w:p w14:paraId="3608DEC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14、工程量确认</w:t>
      </w:r>
    </w:p>
    <w:p w14:paraId="551CFA4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14.1承包人向工程师提交已完工程量报告的时间：</w:t>
      </w:r>
    </w:p>
    <w:p w14:paraId="01E97DC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本工程按月结算工程量，承包人必须每月25日提交当月实际完成的各部位的已完工程量报告一式五份送交工程师。工程师应于承包人递交工程量报告后7日内进行计量和确认，完成后报发包人审批，作为工程价款支付的依据。</w:t>
      </w:r>
    </w:p>
    <w:p w14:paraId="0C75CFC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15、工程进度款结算与支付</w:t>
      </w:r>
    </w:p>
    <w:p w14:paraId="0D2378B5">
      <w:pPr>
        <w:spacing w:line="360" w:lineRule="auto"/>
        <w:ind w:firstLine="480" w:firstLineChars="200"/>
        <w:rPr>
          <w:rFonts w:hint="default" w:ascii="宋体" w:hAnsi="宋体" w:eastAsia="宋体" w:cs="宋体"/>
          <w:sz w:val="24"/>
          <w:szCs w:val="24"/>
          <w:highlight w:val="none"/>
          <w:u w:val="single"/>
          <w:lang w:val="en-US" w:eastAsia="zh-CN"/>
        </w:rPr>
      </w:pPr>
      <w:r>
        <w:rPr>
          <w:rFonts w:hint="eastAsia" w:ascii="宋体" w:hAnsi="宋体" w:eastAsia="宋体" w:cs="宋体"/>
          <w:color w:val="000000" w:themeColor="text1"/>
          <w:kern w:val="0"/>
          <w:sz w:val="24"/>
          <w:highlight w:val="none"/>
          <w14:textFill>
            <w14:solidFill>
              <w14:schemeClr w14:val="tx1"/>
            </w14:solidFill>
          </w14:textFill>
        </w:rPr>
        <w:t>双方约定的工程进度款支付的方式、时间和比例是：</w:t>
      </w:r>
      <w:r>
        <w:rPr>
          <w:rFonts w:hint="eastAsia" w:ascii="宋体" w:hAnsi="宋体" w:cs="宋体"/>
          <w:color w:val="000000" w:themeColor="text1"/>
          <w:kern w:val="0"/>
          <w:sz w:val="24"/>
          <w:highlight w:val="none"/>
          <w:lang w:val="en-US" w:eastAsia="zh-CN"/>
          <w14:textFill>
            <w14:solidFill>
              <w14:schemeClr w14:val="tx1"/>
            </w14:solidFill>
          </w14:textFill>
        </w:rPr>
        <w:t xml:space="preserve"> </w:t>
      </w:r>
      <w:r>
        <w:rPr>
          <w:rFonts w:hint="eastAsia" w:ascii="宋体" w:hAnsi="宋体" w:cs="宋体"/>
          <w:color w:val="000000" w:themeColor="text1"/>
          <w:kern w:val="0"/>
          <w:sz w:val="24"/>
          <w:highlight w:val="none"/>
          <w:u w:val="single"/>
          <w:lang w:val="en-US" w:eastAsia="zh-CN"/>
          <w14:textFill>
            <w14:solidFill>
              <w14:schemeClr w14:val="tx1"/>
            </w14:solidFill>
          </w14:textFill>
        </w:rPr>
        <w:t xml:space="preserve"> 项目施工进度达到全工程的80%后，支付至合同金额的80%；项目竣工验收合格且保洁、清场并完成工程审核(结算审定价高于合同价的执行合同价、低于合同价的执行审定价)，支付至合同总金额的97.00%，其余3%作为保修金，质保期满无质量问题，发包人无息支付保修金。。 </w:t>
      </w:r>
    </w:p>
    <w:p w14:paraId="5FFED8E9">
      <w:pPr>
        <w:pStyle w:val="14"/>
        <w:keepNext w:val="0"/>
        <w:keepLines w:val="0"/>
        <w:pageBreakBefore w:val="0"/>
        <w:widowControl w:val="0"/>
        <w:kinsoku/>
        <w:wordWrap/>
        <w:overflowPunct/>
        <w:topLinePunct w:val="0"/>
        <w:bidi w:val="0"/>
        <w:snapToGrid/>
        <w:spacing w:before="0" w:after="0" w:line="360" w:lineRule="auto"/>
        <w:ind w:left="0" w:right="0" w:firstLine="480" w:firstLineChars="200"/>
        <w:textAlignment w:val="auto"/>
        <w:rPr>
          <w:rFonts w:hint="eastAsia" w:ascii="宋体" w:hAnsi="宋体" w:eastAsia="宋体" w:cs="宋体"/>
          <w:color w:val="000000" w:themeColor="text1"/>
          <w:kern w:val="2"/>
          <w:szCs w:val="24"/>
          <w:highlight w:val="none"/>
          <w:u w:val="single"/>
          <w14:textFill>
            <w14:solidFill>
              <w14:schemeClr w14:val="tx1"/>
            </w14:solidFill>
          </w14:textFill>
        </w:rPr>
      </w:pPr>
      <w:r>
        <w:rPr>
          <w:rFonts w:hint="eastAsia" w:ascii="宋体" w:hAnsi="宋体" w:eastAsia="宋体" w:cs="宋体"/>
          <w:color w:val="000000" w:themeColor="text1"/>
          <w:kern w:val="2"/>
          <w:szCs w:val="24"/>
          <w:highlight w:val="none"/>
          <w:u w:val="none"/>
          <w14:textFill>
            <w14:solidFill>
              <w14:schemeClr w14:val="tx1"/>
            </w14:solidFill>
          </w14:textFill>
        </w:rPr>
        <w:t>支付形式：</w:t>
      </w:r>
      <w:r>
        <w:rPr>
          <w:rFonts w:hint="eastAsia" w:ascii="宋体" w:hAnsi="宋体" w:eastAsia="宋体" w:cs="宋体"/>
          <w:color w:val="000000" w:themeColor="text1"/>
          <w:kern w:val="2"/>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2"/>
          <w:szCs w:val="24"/>
          <w:highlight w:val="none"/>
          <w:u w:val="single"/>
          <w14:textFill>
            <w14:solidFill>
              <w14:schemeClr w14:val="tx1"/>
            </w14:solidFill>
          </w14:textFill>
        </w:rPr>
        <w:t>银行转账</w:t>
      </w:r>
      <w:r>
        <w:rPr>
          <w:rFonts w:hint="eastAsia" w:ascii="宋体" w:hAnsi="宋体" w:eastAsia="宋体" w:cs="宋体"/>
          <w:color w:val="000000" w:themeColor="text1"/>
          <w:kern w:val="2"/>
          <w:szCs w:val="24"/>
          <w:highlight w:val="none"/>
          <w:u w:val="single"/>
          <w:lang w:eastAsia="zh-CN"/>
          <w14:textFill>
            <w14:solidFill>
              <w14:schemeClr w14:val="tx1"/>
            </w14:solidFill>
          </w14:textFill>
        </w:rPr>
        <w:t>。</w:t>
      </w:r>
    </w:p>
    <w:p w14:paraId="05C54805">
      <w:pPr>
        <w:pStyle w:val="14"/>
        <w:keepNext w:val="0"/>
        <w:keepLines w:val="0"/>
        <w:pageBreakBefore w:val="0"/>
        <w:widowControl w:val="0"/>
        <w:kinsoku/>
        <w:wordWrap/>
        <w:overflowPunct/>
        <w:topLinePunct w:val="0"/>
        <w:bidi w:val="0"/>
        <w:snapToGrid/>
        <w:spacing w:before="0" w:after="0" w:line="360" w:lineRule="auto"/>
        <w:ind w:left="0" w:right="0" w:firstLine="480" w:firstLineChars="200"/>
        <w:textAlignment w:val="auto"/>
        <w:rPr>
          <w:rFonts w:hint="eastAsia" w:ascii="宋体" w:hAnsi="宋体" w:eastAsia="宋体" w:cs="宋体"/>
          <w:kern w:val="2"/>
          <w:szCs w:val="24"/>
          <w:highlight w:val="none"/>
          <w:u w:val="single"/>
        </w:rPr>
      </w:pPr>
      <w:r>
        <w:rPr>
          <w:rFonts w:hint="eastAsia" w:ascii="宋体" w:hAnsi="宋体" w:eastAsia="宋体" w:cs="宋体"/>
          <w:kern w:val="2"/>
          <w:szCs w:val="24"/>
          <w:highlight w:val="none"/>
          <w:u w:val="single"/>
        </w:rPr>
        <w:t>进度结算办理时应同步提供与款额等值的</w:t>
      </w:r>
      <w:r>
        <w:rPr>
          <w:rFonts w:hint="eastAsia" w:ascii="宋体" w:hAnsi="宋体" w:eastAsia="宋体" w:cs="宋体"/>
          <w:kern w:val="2"/>
          <w:szCs w:val="24"/>
          <w:highlight w:val="none"/>
          <w:u w:val="single"/>
          <w:lang w:eastAsia="zh-CN"/>
        </w:rPr>
        <w:t>增值税发票</w:t>
      </w:r>
      <w:r>
        <w:rPr>
          <w:rFonts w:hint="eastAsia" w:ascii="宋体" w:hAnsi="宋体" w:eastAsia="宋体" w:cs="宋体"/>
          <w:kern w:val="2"/>
          <w:szCs w:val="24"/>
          <w:highlight w:val="none"/>
          <w:u w:val="single"/>
        </w:rPr>
        <w:t>。</w:t>
      </w:r>
    </w:p>
    <w:p w14:paraId="484CC6B8">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16、发包人供应材料设备</w:t>
      </w:r>
    </w:p>
    <w:p w14:paraId="57729177">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16.1发包人供应的材料设备与一览表不符时，双方约</w:t>
      </w:r>
      <w:r>
        <w:rPr>
          <w:rFonts w:hint="eastAsia" w:ascii="宋体" w:hAnsi="宋体" w:eastAsia="宋体" w:cs="宋体"/>
          <w:kern w:val="0"/>
          <w:sz w:val="24"/>
          <w:highlight w:val="none"/>
        </w:rPr>
        <w:t>定发包人承担责任如下：</w:t>
      </w:r>
    </w:p>
    <w:p w14:paraId="58C83A79">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（1）材料设备单价与一览表不符：／</w:t>
      </w:r>
    </w:p>
    <w:p w14:paraId="21A41B58">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（2）材料设备的品种、规格、型号、质量等级与一览表不附：／</w:t>
      </w:r>
    </w:p>
    <w:p w14:paraId="485D2833">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（3）承包人可代为调剂串换的材料：／</w:t>
      </w:r>
    </w:p>
    <w:p w14:paraId="4A9B6B07">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highlight w:val="none"/>
        </w:rPr>
        <w:t>（4）到货地点与一</w:t>
      </w:r>
      <w:r>
        <w:rPr>
          <w:rFonts w:hint="eastAsia" w:ascii="宋体" w:hAnsi="宋体" w:eastAsia="宋体" w:cs="宋体"/>
          <w:kern w:val="0"/>
          <w:sz w:val="24"/>
        </w:rPr>
        <w:t>览表不符：／</w:t>
      </w:r>
    </w:p>
    <w:p w14:paraId="7DB4C4C6">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（5）供应数量与一览表不符：／</w:t>
      </w:r>
    </w:p>
    <w:p w14:paraId="626C3207">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（6）到货时间与一览表不符：／</w:t>
      </w:r>
    </w:p>
    <w:p w14:paraId="53B4FB86">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16.2发包人供应材料设备的结算方法：／</w:t>
      </w:r>
    </w:p>
    <w:p w14:paraId="2D01391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hd w:val="pct10" w:color="auto" w:fill="FFFFFF"/>
        </w:rPr>
      </w:pPr>
      <w:r>
        <w:rPr>
          <w:rFonts w:hint="eastAsia" w:ascii="宋体" w:hAnsi="宋体" w:eastAsia="宋体" w:cs="宋体"/>
          <w:iCs/>
          <w:sz w:val="24"/>
        </w:rPr>
        <w:t>16.2.1</w:t>
      </w:r>
      <w:r>
        <w:rPr>
          <w:rFonts w:hint="eastAsia" w:ascii="宋体" w:hAnsi="宋体" w:eastAsia="宋体" w:cs="宋体"/>
          <w:iCs/>
          <w:sz w:val="24"/>
          <w:u w:val="single"/>
        </w:rPr>
        <w:t>在工程进度及结算审核中，发包人将按“招标人供应材料设备价格表”的给定单价从承包人合同价款中扣除发包人供应的材料设备费用。</w:t>
      </w:r>
    </w:p>
    <w:p w14:paraId="2EB8263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rPr>
        <w:t>16.2.2</w:t>
      </w:r>
      <w:r>
        <w:rPr>
          <w:rFonts w:hint="eastAsia" w:ascii="宋体" w:hAnsi="宋体" w:eastAsia="宋体" w:cs="宋体"/>
          <w:iCs/>
          <w:sz w:val="24"/>
          <w:u w:val="single"/>
        </w:rPr>
        <w:t xml:space="preserve">发包人供应材料设备的领用量超出竣工结算用量时，按发包人的管理制度“以不利于承包人的价格及计算方式扣除相应费用”。 </w:t>
      </w:r>
    </w:p>
    <w:p w14:paraId="2BC91E9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 xml:space="preserve">16.2.3 </w:t>
      </w:r>
      <w:r>
        <w:rPr>
          <w:rFonts w:hint="eastAsia" w:ascii="宋体" w:hAnsi="宋体" w:eastAsia="宋体" w:cs="宋体"/>
          <w:iCs/>
          <w:sz w:val="24"/>
          <w:u w:val="single"/>
        </w:rPr>
        <w:t>发包人要求承包人（或承包人委派的现场代表--项目经理）确定其领用甲供材的人员；新委派人员在开始领用甲供材时，必须持有承包人或其项目经理的委派证明书方可领用；在领用甲供材时委派人员必须签字并加盖其项目部印章，结算时以所盖项目部印章为准。</w:t>
      </w:r>
    </w:p>
    <w:p w14:paraId="3B49A4A3">
      <w:pPr>
        <w:keepNext w:val="0"/>
        <w:keepLines w:val="0"/>
        <w:pageBreakBefore w:val="0"/>
        <w:widowControl w:val="0"/>
        <w:kinsoku/>
        <w:wordWrap/>
        <w:overflowPunct/>
        <w:topLinePunct w:val="0"/>
        <w:autoSpaceDE w:val="0"/>
        <w:autoSpaceDN w:val="0"/>
        <w:bidi w:val="0"/>
        <w:adjustRightInd w:val="0"/>
        <w:spacing w:line="360" w:lineRule="auto"/>
        <w:ind w:firstLine="465" w:firstLineChars="194"/>
        <w:textAlignment w:val="auto"/>
        <w:rPr>
          <w:rFonts w:hint="eastAsia" w:ascii="宋体" w:hAnsi="宋体" w:eastAsia="宋体" w:cs="宋体"/>
          <w:bCs/>
          <w:sz w:val="24"/>
          <w:u w:val="single"/>
          <w:lang w:val="zh-CN"/>
        </w:rPr>
      </w:pPr>
      <w:r>
        <w:rPr>
          <w:rFonts w:hint="eastAsia" w:ascii="宋体" w:hAnsi="宋体" w:eastAsia="宋体" w:cs="宋体"/>
          <w:iCs/>
          <w:sz w:val="24"/>
        </w:rPr>
        <w:t xml:space="preserve">16.2.4 </w:t>
      </w:r>
      <w:r>
        <w:rPr>
          <w:rFonts w:hint="eastAsia" w:ascii="宋体" w:hAnsi="宋体" w:eastAsia="宋体" w:cs="宋体"/>
          <w:iCs/>
          <w:sz w:val="24"/>
          <w:u w:val="single"/>
        </w:rPr>
        <w:t>承包人在领用甲供材的同时负责质量验收，甲供材的保管责任由承包人负责，如有丢失或损坏现象，由承包人自行承担。</w:t>
      </w:r>
      <w:r>
        <w:rPr>
          <w:rFonts w:hint="eastAsia" w:ascii="宋体" w:hAnsi="宋体" w:eastAsia="宋体" w:cs="宋体"/>
          <w:bCs/>
          <w:sz w:val="24"/>
          <w:u w:val="single"/>
          <w:lang w:val="zh-CN"/>
        </w:rPr>
        <w:t xml:space="preserve"> </w:t>
      </w:r>
    </w:p>
    <w:p w14:paraId="445CAF5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17、承包人采购材料设备</w:t>
      </w:r>
    </w:p>
    <w:p w14:paraId="4FD2D81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17.1承包人采购材料设备的约定：</w:t>
      </w:r>
    </w:p>
    <w:p w14:paraId="478EC73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（1） 发包人暂定价材料设备的结算办法：</w:t>
      </w:r>
    </w:p>
    <w:p w14:paraId="1665B57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 xml:space="preserve">① </w:t>
      </w:r>
      <w:r>
        <w:rPr>
          <w:rFonts w:hint="eastAsia" w:ascii="宋体" w:hAnsi="宋体" w:eastAsia="宋体" w:cs="宋体"/>
          <w:iCs/>
          <w:sz w:val="24"/>
          <w:u w:val="single"/>
        </w:rPr>
        <w:t>若发包人暂定价材料设备实际由发包人采购和供应：</w:t>
      </w:r>
      <w:r>
        <w:rPr>
          <w:rFonts w:hint="eastAsia" w:ascii="宋体" w:hAnsi="宋体" w:eastAsia="宋体" w:cs="宋体"/>
          <w:sz w:val="24"/>
          <w:u w:val="single"/>
        </w:rPr>
        <w:t>工程进度及结算审核</w:t>
      </w:r>
      <w:r>
        <w:rPr>
          <w:rFonts w:hint="eastAsia" w:ascii="宋体" w:hAnsi="宋体" w:eastAsia="宋体" w:cs="宋体"/>
          <w:iCs/>
          <w:sz w:val="24"/>
          <w:u w:val="single"/>
        </w:rPr>
        <w:t xml:space="preserve">时，结算办法同条款16.2约定； </w:t>
      </w:r>
    </w:p>
    <w:p w14:paraId="6550978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 xml:space="preserve">② </w:t>
      </w:r>
      <w:r>
        <w:rPr>
          <w:rFonts w:hint="eastAsia" w:ascii="宋体" w:hAnsi="宋体" w:eastAsia="宋体" w:cs="宋体"/>
          <w:iCs/>
          <w:sz w:val="24"/>
          <w:u w:val="single"/>
        </w:rPr>
        <w:t>若发包人暂定价材料实际由承包人采购：</w:t>
      </w:r>
      <w:r>
        <w:rPr>
          <w:rFonts w:hint="eastAsia" w:ascii="宋体" w:hAnsi="宋体" w:eastAsia="宋体" w:cs="宋体"/>
          <w:sz w:val="24"/>
          <w:u w:val="single"/>
        </w:rPr>
        <w:t>工程进度及结算审核</w:t>
      </w:r>
      <w:r>
        <w:rPr>
          <w:rFonts w:hint="eastAsia" w:ascii="宋体" w:hAnsi="宋体" w:eastAsia="宋体" w:cs="宋体"/>
          <w:iCs/>
          <w:sz w:val="24"/>
          <w:u w:val="single"/>
        </w:rPr>
        <w:t>时，发包人将按实际发生的认价与承包人进行计算，此部分的材料差价将计入税后造价，不再计取其它任何费用。</w:t>
      </w:r>
    </w:p>
    <w:p w14:paraId="6DCF4F5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（2）发包人推荐品牌、生产商的材料设备：</w:t>
      </w:r>
    </w:p>
    <w:p w14:paraId="305C014F">
      <w:pPr>
        <w:pStyle w:val="4"/>
        <w:keepNext w:val="0"/>
        <w:keepLines w:val="0"/>
        <w:pageBreakBefore w:val="0"/>
        <w:widowControl w:val="0"/>
        <w:kinsoku/>
        <w:wordWrap/>
        <w:overflowPunct/>
        <w:topLinePunct w:val="0"/>
        <w:bidi w:val="0"/>
        <w:spacing w:after="0"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①承包人采购的发包人推荐品牌、生产商的材料设备，应符合设计、规范及指定的要求；施工前须经发包人和监理方认质后，方可用于本工程；发包人保留认质认价的权利；因承包人对市场价格波动考虑不周导致投标时的价格与实发生偏差，发包人对此不予调整。②若发包人实际对承包人投标所选定品牌、生产商的材料设备进行了认质认价，则工程进度及结算审核时，发包人将按实际发生的认价与承包人计算此部分的材料差价，并将其价差计入税后造价，不再计取其它任何费用。</w:t>
      </w:r>
    </w:p>
    <w:p w14:paraId="3E427CE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（3）承包人自行采购和自主报价的材料设备：</w:t>
      </w:r>
    </w:p>
    <w:p w14:paraId="2B1235A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承包人在投标报价时未按招标文件要求注明材料品牌的，发包人有权更换品牌，且材料、设备价以不利于承包人的价格进行结算。工程施工中承包人应使用符合设计和规范要求的合格产品，施工前提供样品经发包人检验、审核，须经发包人和监理方认可后，方可用于本工程。发包人保留乙购材料、设备的更换品牌及认价权。因承包人对市场价格波动考虑不周导致投标时的价格与实发生偏差，发包人对此不予调整。</w:t>
      </w:r>
    </w:p>
    <w:p w14:paraId="7E430B6E">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关于</w:t>
      </w:r>
      <w:r>
        <w:rPr>
          <w:rFonts w:hint="eastAsia" w:ascii="宋体" w:hAnsi="宋体" w:eastAsia="宋体" w:cs="宋体"/>
          <w:bCs/>
          <w:sz w:val="24"/>
        </w:rPr>
        <w:t>材料设备供应的</w:t>
      </w:r>
      <w:r>
        <w:rPr>
          <w:rFonts w:hint="eastAsia" w:ascii="宋体" w:hAnsi="宋体" w:eastAsia="宋体" w:cs="宋体"/>
          <w:iCs/>
          <w:sz w:val="24"/>
        </w:rPr>
        <w:t>其它约定：</w:t>
      </w:r>
    </w:p>
    <w:p w14:paraId="7E9DD14B">
      <w:pPr>
        <w:pStyle w:val="4"/>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① 工程施工过程中，承包人应依据投标文件中主要材料设备价格清单（含使用量、品牌、单价等内容），需要封样的按照向发包人提供的封样材料进行施工；发包人或发包人委托的工程师（项目经理）将按封样材料的品牌、质量档次进行现场材料的进场验收，如发现有质量问题，导致返工、延误工期的后果由承包人承担。</w:t>
      </w:r>
    </w:p>
    <w:p w14:paraId="0853D1DC">
      <w:pPr>
        <w:pStyle w:val="4"/>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② 如发包人根据需要提出调整材料，承包人应积极、及时地配合发包人，提供同档次或相近档次的样品以供选用。</w:t>
      </w:r>
    </w:p>
    <w:p w14:paraId="2A44EF7C">
      <w:pPr>
        <w:pStyle w:val="4"/>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③ 工程施工过程中，承包人需服从发包人和监理方的要求，积极配合并提供所需要的主要装修材料的质量保证年限书。</w:t>
      </w:r>
    </w:p>
    <w:p w14:paraId="0F0A54D3">
      <w:pPr>
        <w:pStyle w:val="4"/>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④ 为保证工程品质，对于除承包人自主报价以外的材料及设备，发包人有指定材料、供应商的权利。承包人需负责完成与发包人指定材料、供应商的合同签订工作，并保证其质量、供货周期等问题。</w:t>
      </w:r>
    </w:p>
    <w:p w14:paraId="412F0048">
      <w:pPr>
        <w:pStyle w:val="4"/>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⑤ 若在现场由发包人或监理工程师发现不合格材料或假冒伪劣产品，发包人有权按材料款的5～10倍进行索赔。</w:t>
      </w:r>
    </w:p>
    <w:p w14:paraId="032C5580">
      <w:pPr>
        <w:keepNext w:val="0"/>
        <w:keepLines w:val="0"/>
        <w:pageBreakBefore w:val="0"/>
        <w:widowControl w:val="0"/>
        <w:kinsoku/>
        <w:wordWrap/>
        <w:overflowPunct/>
        <w:topLinePunct w:val="0"/>
        <w:autoSpaceDE w:val="0"/>
        <w:autoSpaceDN w:val="0"/>
        <w:bidi w:val="0"/>
        <w:adjustRightInd w:val="0"/>
        <w:snapToGrid/>
        <w:spacing w:line="360" w:lineRule="auto"/>
        <w:ind w:firstLine="434"/>
        <w:textAlignment w:val="auto"/>
        <w:rPr>
          <w:rFonts w:hint="eastAsia" w:ascii="宋体" w:hAnsi="宋体" w:eastAsia="宋体" w:cs="宋体"/>
          <w:iCs/>
          <w:sz w:val="24"/>
          <w:u w:val="single"/>
        </w:rPr>
      </w:pPr>
      <w:r>
        <w:rPr>
          <w:rFonts w:hint="eastAsia" w:ascii="宋体" w:hAnsi="宋体" w:eastAsia="宋体" w:cs="宋体"/>
          <w:iCs/>
          <w:sz w:val="24"/>
          <w:u w:val="single"/>
        </w:rPr>
        <w:t>⑥ 认质认价的材料，在认价单中必须注明认价的时间、认价材料名称、规格型号、数量、价格等相关信息。在施工期间，办理认价单的时效性为20天，承包人要及时把握情况，主动认价，逾期不报者责任自负（过了认价单的时效，发包人将不再接受任何理由的认价）。</w:t>
      </w:r>
    </w:p>
    <w:p w14:paraId="6669F05A">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八、工程变更</w:t>
      </w:r>
    </w:p>
    <w:p w14:paraId="7EEF1C1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18、工程量变更工程造价计算规定如下：</w:t>
      </w:r>
    </w:p>
    <w:p w14:paraId="4913AF7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18.1</w:t>
      </w:r>
      <w:r>
        <w:rPr>
          <w:rFonts w:hint="eastAsia" w:ascii="宋体" w:hAnsi="宋体" w:eastAsia="宋体" w:cs="宋体"/>
          <w:sz w:val="24"/>
        </w:rPr>
        <w:t>增减项目的措施费以分部分项工程费用总额的10％为界。当分部分项总额增/减超过原来的10％，按增/减超过部分与原来的比例调整措施费总额（是措施费用总额，不分项目）；当分部分项结算总额与投标总额的差数在10％（含10%）内，则不能调整措施项目费用。</w:t>
      </w:r>
    </w:p>
    <w:p w14:paraId="0E41B74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18.2因工程量有误或设计变更引起新的工程量清单项目，其相应综合单价由承包人提出，经发包人确认后作为结算依据。承包人提出的相应综合单价必须按照顺序依据以下计价规则：</w:t>
      </w:r>
    </w:p>
    <w:p w14:paraId="15D883B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18.2.1工程量清单中相同或类似清单项综合单价换算（仅需材料换算的），仅计算材料价差；</w:t>
      </w:r>
    </w:p>
    <w:p w14:paraId="15DD5643">
      <w:pPr>
        <w:numPr>
          <w:ilvl w:val="0"/>
          <w:numId w:val="0"/>
        </w:numPr>
        <w:tabs>
          <w:tab w:val="left" w:pos="1134"/>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rPr>
        <w:t>18.2.2</w:t>
      </w:r>
      <w:r>
        <w:rPr>
          <w:rFonts w:hint="eastAsia" w:asciiTheme="minorEastAsia" w:hAnsiTheme="minorEastAsia" w:eastAsiaTheme="minorEastAsia" w:cstheme="minorEastAsia"/>
          <w:sz w:val="24"/>
          <w:szCs w:val="24"/>
          <w:highlight w:val="none"/>
          <w:lang w:val="en-US" w:eastAsia="zh-CN"/>
        </w:rPr>
        <w:t>参照</w:t>
      </w:r>
      <w:r>
        <w:rPr>
          <w:rFonts w:hint="eastAsia" w:asciiTheme="minorEastAsia" w:hAnsiTheme="minorEastAsia" w:eastAsiaTheme="minorEastAsia" w:cstheme="minorEastAsia"/>
          <w:b w:val="0"/>
          <w:bCs w:val="0"/>
          <w:sz w:val="24"/>
          <w:szCs w:val="24"/>
          <w:highlight w:val="none"/>
          <w:lang w:val="en-US" w:eastAsia="zh-CN"/>
        </w:rPr>
        <w:t>《陕西省建设工程费用规则（2025）》、《陕西省房屋建筑与装饰工程基价表》（2025）、《陕西省通用安装工程基价表》（2025）、</w:t>
      </w:r>
      <w:r>
        <w:rPr>
          <w:rFonts w:hint="eastAsia" w:asciiTheme="majorEastAsia" w:hAnsiTheme="majorEastAsia" w:eastAsiaTheme="majorEastAsia" w:cstheme="majorEastAsia"/>
          <w:spacing w:val="6"/>
          <w:sz w:val="24"/>
          <w:szCs w:val="24"/>
          <w:highlight w:val="none"/>
          <w:lang w:val="en-US" w:eastAsia="zh-CN"/>
        </w:rPr>
        <w:t>陕西省市政工程基价表(2025)、</w:t>
      </w:r>
      <w:r>
        <w:rPr>
          <w:rFonts w:hint="eastAsia" w:asciiTheme="minorEastAsia" w:hAnsiTheme="minorEastAsia" w:eastAsiaTheme="minorEastAsia" w:cstheme="minorEastAsia"/>
          <w:b w:val="0"/>
          <w:bCs w:val="0"/>
          <w:sz w:val="24"/>
          <w:szCs w:val="24"/>
          <w:highlight w:val="none"/>
          <w:lang w:val="en-US" w:eastAsia="zh-CN"/>
        </w:rPr>
        <w:t>《陕西省房屋建筑与装饰工程消耗量定额（2025）》及《陕西省通用安装工程消耗量定额（2025）》、</w:t>
      </w:r>
      <w:r>
        <w:rPr>
          <w:rFonts w:hint="eastAsia" w:asciiTheme="majorEastAsia" w:hAnsiTheme="majorEastAsia" w:eastAsiaTheme="majorEastAsia" w:cstheme="majorEastAsia"/>
          <w:spacing w:val="6"/>
          <w:sz w:val="24"/>
          <w:szCs w:val="24"/>
          <w:highlight w:val="none"/>
          <w:lang w:val="en-US" w:eastAsia="zh-CN"/>
        </w:rPr>
        <w:t>陕西省市政工程消耗量定额(2025)</w:t>
      </w:r>
      <w:r>
        <w:rPr>
          <w:rFonts w:hint="eastAsia" w:asciiTheme="minorEastAsia" w:hAnsiTheme="minorEastAsia" w:eastAsiaTheme="minorEastAsia" w:cstheme="minorEastAsia"/>
          <w:b w:val="0"/>
          <w:bCs w:val="0"/>
          <w:sz w:val="24"/>
          <w:szCs w:val="24"/>
          <w:highlight w:val="none"/>
          <w:lang w:val="en-US" w:eastAsia="zh-CN"/>
        </w:rPr>
        <w:t>等计价文件配套使用；陕建管发〔2025〕10号《关于印发2025陕西省建设工程费用规则等计价依据的通知》</w:t>
      </w:r>
      <w:r>
        <w:rPr>
          <w:rFonts w:hint="eastAsia" w:ascii="宋体" w:hAnsi="宋体" w:eastAsia="宋体" w:cs="宋体"/>
          <w:sz w:val="24"/>
          <w:highlight w:val="none"/>
        </w:rPr>
        <w:t xml:space="preserve">；由承包人或发包人提出综合单价，经双方确认后作为结算依据； </w:t>
      </w:r>
    </w:p>
    <w:p w14:paraId="2A95DFA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18.2.3西安市相同项目综合单价市场参考价格。</w:t>
      </w:r>
    </w:p>
    <w:p w14:paraId="5FC735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由于发包人或设计原因引起的设计变更、洽商，其工程量以发包方、监理方确认的工程量为准，其综合单价按以下方法确定：①中标报价中已经包含和存在同样工作内容的综合单价，仍按照此中标综合单价确定；②中标报价中有类似工作内容的综合单价，参照其中类似的综合单价确定；③中标报价中没有类似工程项目综合单价的，应根据中标费率、人工、材料、机械等由承包人提出适当的综合单价，经发包人及监理工程师审定后执行。</w:t>
      </w:r>
    </w:p>
    <w:p w14:paraId="7A0359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发包人提供的工程量清单漏项，其相应单价的确定方法为：①承包人中标报价中已有的综合单价按中标报价中已有的综合单价确定；②承包人中标报价中有类似工程项目单价的，参照其中类似的综合单价确定；③中标报价中没有类似工程项目单价的，承包人应依据上限价编制原则确定单价并按中标价与最高限价优惠比率下浮确定其综合单价，经监理工程师及发包人审定后执行。</w:t>
      </w:r>
    </w:p>
    <w:p w14:paraId="0FAE55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3）承包人中标的措施项目费为合同价款的组成部分，一般不做调整。但出现下列情况时可作调整：①发包人更改已审定的施工方案（修正错误除外），引起措施项目费用增加时予以增加，减少时不予减少；②由于工程量变化引起措施项目费用增加时予以增加，减少时予以减少，措施项目费按费率计算的执行中标费率，按综合单价计算的执行中标综合单价，按项（或个）报价的，措施费不做调整。</w:t>
      </w:r>
    </w:p>
    <w:p w14:paraId="23A4DA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（4）由于承包人自身原因引起的设计变更、洽商，其费用和责任由承包人承担，合同价款不作调整。</w:t>
      </w:r>
    </w:p>
    <w:p w14:paraId="205F37AD">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九、竣工验收与结算</w:t>
      </w:r>
    </w:p>
    <w:p w14:paraId="2C67BFB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19、竣工验收</w:t>
      </w:r>
    </w:p>
    <w:p w14:paraId="4F6958A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19.1承包人提供竣工图的约定：</w:t>
      </w:r>
    </w:p>
    <w:p w14:paraId="17EAE7D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u w:val="single"/>
        </w:rPr>
      </w:pPr>
      <w:r>
        <w:rPr>
          <w:rFonts w:hint="eastAsia" w:ascii="宋体" w:hAnsi="宋体" w:eastAsia="宋体" w:cs="宋体"/>
          <w:sz w:val="24"/>
          <w:u w:val="single"/>
        </w:rPr>
        <w:t>当工程具备竣工验收条件时，承包人应及时向发包人提交竣工图、竣工报告及竣工资料壹式肆份。当出现因承包人资源投入不足或借故拖延或不办理竣工图、竣工资料时，发包人有权按合同总价的0.5%金额扣缴承包人违约金，并安排人员整理竣工图、竣工资料，未完成该竣工图、竣工资料所增加的一切费用由承包人承担。</w:t>
      </w:r>
    </w:p>
    <w:p w14:paraId="378DB3F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19.2中间交工工程的范围和竣工时间：</w:t>
      </w:r>
      <w:r>
        <w:rPr>
          <w:rFonts w:hint="eastAsia" w:ascii="宋体" w:hAnsi="宋体" w:eastAsia="宋体" w:cs="宋体"/>
          <w:kern w:val="0"/>
          <w:sz w:val="24"/>
          <w:u w:val="single"/>
        </w:rPr>
        <w:t>无</w:t>
      </w:r>
    </w:p>
    <w:p w14:paraId="4FB0C24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20、竣工结算</w:t>
      </w:r>
    </w:p>
    <w:p w14:paraId="3AA47ED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20.1 工程量按实计算，综合单价执行投标综合单价。</w:t>
      </w:r>
    </w:p>
    <w:p w14:paraId="455882B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20.2 承包人在竣工验收28日内向发包人提交结算报告及完整的结算资料、竣工图各贰套，承包人承担编制费用。</w:t>
      </w:r>
    </w:p>
    <w:p w14:paraId="0603C63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rPr>
        <w:t>20.3对甲方指定暂定价的材料，如实际购买价与暂定价有差异，结算时对差异部分仅计材料价差</w:t>
      </w:r>
      <w:r>
        <w:rPr>
          <w:rFonts w:hint="eastAsia" w:ascii="宋体" w:hAnsi="宋体" w:eastAsia="宋体" w:cs="宋体"/>
          <w:kern w:val="0"/>
          <w:sz w:val="24"/>
          <w:highlight w:val="none"/>
        </w:rPr>
        <w:t>及税金，不再计取其他各类费用。</w:t>
      </w:r>
    </w:p>
    <w:p w14:paraId="312A79B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20.4 结算价=合同价（扣除预留金）+因工程量有误或设计变更的工程造价增减+现场签证增减。</w:t>
      </w:r>
    </w:p>
    <w:p w14:paraId="1D4AE3F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20.5施工中若出现清单中未列项的零星工程发生时，工程量以实际签证为准，单价参照第八条。</w:t>
      </w:r>
    </w:p>
    <w:p w14:paraId="315221C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20.6工程量清单项若无报价或报价为0的，结算时视为其价格已包含在其他清单项中，施工单位应按本工程的要求完成该清单项所有工作内容。</w:t>
      </w:r>
    </w:p>
    <w:p w14:paraId="3C530F25">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十、违约、索赔和争议</w:t>
      </w:r>
    </w:p>
    <w:p w14:paraId="558B06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21、违约</w:t>
      </w:r>
    </w:p>
    <w:p w14:paraId="70A722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21.1本合同中关于发包人违约的具体责任如下：</w:t>
      </w:r>
    </w:p>
    <w:p w14:paraId="266BED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本合同通用条款第28.1条约定发包人违约应承担的违约责任：</w:t>
      </w:r>
      <w:r>
        <w:rPr>
          <w:rFonts w:hint="eastAsia" w:ascii="宋体" w:hAnsi="宋体" w:eastAsia="宋体" w:cs="宋体"/>
          <w:kern w:val="0"/>
          <w:sz w:val="24"/>
          <w:u w:val="single"/>
        </w:rPr>
        <w:t xml:space="preserve">执行通用条款 </w:t>
      </w:r>
      <w:r>
        <w:rPr>
          <w:rFonts w:hint="eastAsia" w:ascii="宋体" w:hAnsi="宋体" w:eastAsia="宋体" w:cs="宋体"/>
          <w:kern w:val="0"/>
          <w:sz w:val="24"/>
          <w:u w:val="single"/>
          <w:lang w:eastAsia="zh-CN"/>
        </w:rPr>
        <w:t>。</w:t>
      </w:r>
    </w:p>
    <w:p w14:paraId="305D79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本合同通用条款第30.5款约定发包人违约应承担的违约责任：</w:t>
      </w:r>
      <w:r>
        <w:rPr>
          <w:rFonts w:hint="eastAsia" w:ascii="宋体" w:hAnsi="宋体" w:eastAsia="宋体" w:cs="宋体"/>
          <w:kern w:val="0"/>
          <w:sz w:val="24"/>
          <w:u w:val="single"/>
        </w:rPr>
        <w:t xml:space="preserve">执行通用条款 </w:t>
      </w:r>
      <w:r>
        <w:rPr>
          <w:rFonts w:hint="eastAsia" w:ascii="宋体" w:hAnsi="宋体" w:eastAsia="宋体" w:cs="宋体"/>
          <w:kern w:val="0"/>
          <w:sz w:val="24"/>
          <w:u w:val="single"/>
          <w:lang w:eastAsia="zh-CN"/>
        </w:rPr>
        <w:t>。</w:t>
      </w:r>
    </w:p>
    <w:p w14:paraId="580D93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本合同通用条款第37.6款约定发包人违约应承担的违约责任：</w:t>
      </w:r>
      <w:r>
        <w:rPr>
          <w:rFonts w:hint="eastAsia" w:ascii="宋体" w:hAnsi="宋体" w:eastAsia="宋体" w:cs="宋体"/>
          <w:kern w:val="0"/>
          <w:sz w:val="24"/>
          <w:u w:val="single"/>
        </w:rPr>
        <w:t xml:space="preserve">执行通用条款 </w:t>
      </w:r>
      <w:r>
        <w:rPr>
          <w:rFonts w:hint="eastAsia" w:ascii="宋体" w:hAnsi="宋体" w:eastAsia="宋体" w:cs="宋体"/>
          <w:kern w:val="0"/>
          <w:sz w:val="24"/>
          <w:u w:val="single"/>
          <w:lang w:eastAsia="zh-CN"/>
        </w:rPr>
        <w:t>。</w:t>
      </w:r>
    </w:p>
    <w:p w14:paraId="2AE8C2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双方约定的发包人其他违约责任：</w:t>
      </w:r>
      <w:r>
        <w:rPr>
          <w:rFonts w:hint="eastAsia" w:ascii="宋体" w:hAnsi="宋体" w:eastAsia="宋体" w:cs="宋体"/>
          <w:kern w:val="0"/>
          <w:sz w:val="24"/>
          <w:u w:val="single"/>
        </w:rPr>
        <w:t>无</w:t>
      </w:r>
      <w:r>
        <w:rPr>
          <w:rFonts w:hint="eastAsia" w:ascii="宋体" w:hAnsi="宋体" w:eastAsia="宋体" w:cs="宋体"/>
          <w:kern w:val="0"/>
          <w:sz w:val="24"/>
          <w:u w:val="single"/>
          <w:lang w:eastAsia="zh-CN"/>
        </w:rPr>
        <w:t>。</w:t>
      </w:r>
    </w:p>
    <w:p w14:paraId="721D83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21.2本合同中关于承包人违约的具体责任如下：</w:t>
      </w:r>
    </w:p>
    <w:p w14:paraId="0045526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
          <w:sz w:val="24"/>
        </w:rPr>
      </w:pPr>
      <w:r>
        <w:rPr>
          <w:rFonts w:hint="eastAsia" w:ascii="宋体" w:hAnsi="宋体" w:eastAsia="宋体" w:cs="宋体"/>
          <w:kern w:val="0"/>
          <w:sz w:val="24"/>
        </w:rPr>
        <w:t>本合同通用条款第14.2款约定承包人违约承担的违约责任：</w:t>
      </w:r>
      <w:r>
        <w:rPr>
          <w:rFonts w:hint="eastAsia" w:ascii="宋体" w:hAnsi="宋体" w:eastAsia="宋体" w:cs="宋体"/>
          <w:sz w:val="24"/>
          <w:u w:val="single"/>
        </w:rPr>
        <w:t>承包方工期每推迟一天除按合同总价（扣除发包人分包工程费）的万分之三处罚外，若影响发包人分包或指定分包单位的进场应每天另赔偿由此给发包人造成的损失，赔偿限额为该分包部分合同价（扣除发包人分包工程费）的5%</w:t>
      </w:r>
      <w:r>
        <w:rPr>
          <w:rFonts w:hint="eastAsia" w:ascii="宋体" w:hAnsi="宋体" w:eastAsia="宋体" w:cs="宋体"/>
          <w:b/>
          <w:sz w:val="24"/>
        </w:rPr>
        <w:t>。</w:t>
      </w:r>
    </w:p>
    <w:p w14:paraId="18626DA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u w:val="single"/>
        </w:rPr>
      </w:pPr>
      <w:r>
        <w:rPr>
          <w:rFonts w:hint="eastAsia" w:ascii="宋体" w:hAnsi="宋体" w:eastAsia="宋体" w:cs="宋体"/>
          <w:kern w:val="0"/>
          <w:sz w:val="24"/>
        </w:rPr>
        <w:t>本合同通用条款第15.1款约定承包人违约应承担的违约责任：</w:t>
      </w:r>
      <w:r>
        <w:rPr>
          <w:rFonts w:hint="eastAsia" w:ascii="宋体" w:hAnsi="宋体" w:eastAsia="宋体" w:cs="宋体"/>
          <w:sz w:val="24"/>
          <w:u w:val="single"/>
        </w:rPr>
        <w:t xml:space="preserve">承包方除按合同价（扣除发包人分包工程费）的5%承担违约金外，另按国务院279号令有关规定处理。 </w:t>
      </w:r>
    </w:p>
    <w:p w14:paraId="4917502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u w:val="single"/>
        </w:rPr>
      </w:pPr>
      <w:r>
        <w:rPr>
          <w:rFonts w:hint="eastAsia" w:ascii="宋体" w:hAnsi="宋体" w:eastAsia="宋体" w:cs="宋体"/>
          <w:sz w:val="24"/>
          <w:u w:val="single"/>
        </w:rPr>
        <w:t>达不到合格质量标准，承包人应负责返工，直至重新通过验收，承包人应负责返工所发生的所有费用，所延误的工期不得顺延。如一再返修仍不能通过验收的，则发包人有权终止合同，承包人应赔偿发包人由此引起的一切损失。</w:t>
      </w:r>
    </w:p>
    <w:p w14:paraId="7A4035B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双方约定的承包人其他违约责任：</w:t>
      </w:r>
      <w:r>
        <w:rPr>
          <w:rFonts w:hint="eastAsia" w:ascii="宋体" w:hAnsi="宋体" w:eastAsia="宋体" w:cs="宋体"/>
          <w:kern w:val="0"/>
          <w:sz w:val="24"/>
          <w:u w:val="single"/>
        </w:rPr>
        <w:t>无</w:t>
      </w:r>
    </w:p>
    <w:p w14:paraId="345D26F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22、争议</w:t>
      </w:r>
    </w:p>
    <w:p w14:paraId="27DB352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22.1双方当事人约定，在履行合同过程中产生争议时：</w:t>
      </w:r>
    </w:p>
    <w:p w14:paraId="3F91A75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（1）请</w:t>
      </w:r>
      <w:r>
        <w:rPr>
          <w:rFonts w:hint="eastAsia" w:ascii="宋体" w:hAnsi="宋体" w:eastAsia="宋体" w:cs="宋体"/>
          <w:sz w:val="24"/>
          <w:u w:val="single"/>
        </w:rPr>
        <w:t xml:space="preserve">  建设行政主管部门  </w:t>
      </w:r>
      <w:r>
        <w:rPr>
          <w:rFonts w:hint="eastAsia" w:ascii="宋体" w:hAnsi="宋体" w:eastAsia="宋体" w:cs="宋体"/>
          <w:kern w:val="0"/>
          <w:sz w:val="24"/>
        </w:rPr>
        <w:t>调解；</w:t>
      </w:r>
    </w:p>
    <w:p w14:paraId="62D5C38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（2）合同争议调解不成的，按下列第</w:t>
      </w:r>
      <w:r>
        <w:rPr>
          <w:rFonts w:hint="eastAsia" w:ascii="宋体" w:hAnsi="宋体" w:eastAsia="宋体" w:cs="宋体"/>
          <w:kern w:val="0"/>
          <w:sz w:val="24"/>
          <w:u w:val="single"/>
        </w:rPr>
        <w:t xml:space="preserve">  2 </w:t>
      </w:r>
      <w:r>
        <w:rPr>
          <w:rFonts w:hint="eastAsia" w:ascii="宋体" w:hAnsi="宋体" w:eastAsia="宋体" w:cs="宋体"/>
          <w:kern w:val="0"/>
          <w:sz w:val="24"/>
        </w:rPr>
        <w:t>种方式解决：</w:t>
      </w:r>
    </w:p>
    <w:p w14:paraId="719F0618">
      <w:pPr>
        <w:keepNext w:val="0"/>
        <w:keepLines w:val="0"/>
        <w:pageBreakBefore w:val="0"/>
        <w:widowControl w:val="0"/>
        <w:kinsoku/>
        <w:wordWrap/>
        <w:overflowPunct/>
        <w:topLinePunct w:val="0"/>
        <w:bidi w:val="0"/>
        <w:spacing w:line="360" w:lineRule="auto"/>
        <w:ind w:firstLine="600" w:firstLineChars="250"/>
        <w:textAlignment w:val="auto"/>
        <w:rPr>
          <w:rFonts w:hint="eastAsia" w:ascii="宋体" w:hAnsi="宋体" w:eastAsia="宋体" w:cs="宋体"/>
          <w:kern w:val="0"/>
          <w:sz w:val="24"/>
        </w:rPr>
      </w:pPr>
      <w:r>
        <w:rPr>
          <w:rFonts w:hint="eastAsia" w:ascii="宋体" w:hAnsi="宋体" w:eastAsia="宋体" w:cs="宋体"/>
          <w:kern w:val="0"/>
          <w:sz w:val="24"/>
        </w:rPr>
        <w:t>1）提交</w:t>
      </w:r>
      <w:r>
        <w:rPr>
          <w:rFonts w:hint="eastAsia" w:ascii="宋体" w:hAnsi="宋体" w:eastAsia="宋体" w:cs="宋体"/>
          <w:kern w:val="0"/>
          <w:sz w:val="24"/>
          <w:u w:val="single"/>
        </w:rPr>
        <w:t xml:space="preserve"> </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rPr>
        <w:t>仲裁委员会申请仲裁；</w:t>
      </w:r>
    </w:p>
    <w:p w14:paraId="38B16900">
      <w:pPr>
        <w:keepNext w:val="0"/>
        <w:keepLines w:val="0"/>
        <w:pageBreakBefore w:val="0"/>
        <w:widowControl w:val="0"/>
        <w:kinsoku/>
        <w:wordWrap/>
        <w:overflowPunct/>
        <w:topLinePunct w:val="0"/>
        <w:bidi w:val="0"/>
        <w:spacing w:line="360" w:lineRule="auto"/>
        <w:ind w:firstLine="600" w:firstLineChars="250"/>
        <w:textAlignment w:val="auto"/>
        <w:rPr>
          <w:rFonts w:hint="eastAsia" w:ascii="宋体" w:hAnsi="宋体" w:eastAsia="宋体" w:cs="宋体"/>
          <w:kern w:val="0"/>
          <w:sz w:val="24"/>
        </w:rPr>
      </w:pPr>
      <w:r>
        <w:rPr>
          <w:rFonts w:hint="eastAsia" w:ascii="宋体" w:hAnsi="宋体" w:eastAsia="宋体" w:cs="宋体"/>
          <w:kern w:val="0"/>
          <w:sz w:val="24"/>
        </w:rPr>
        <w:t>2）依法向</w:t>
      </w:r>
      <w:r>
        <w:rPr>
          <w:rFonts w:hint="eastAsia" w:ascii="宋体" w:hAnsi="宋体" w:eastAsia="宋体" w:cs="宋体"/>
          <w:kern w:val="0"/>
          <w:sz w:val="24"/>
          <w:u w:val="single"/>
        </w:rPr>
        <w:t xml:space="preserve">  工程所在地   </w:t>
      </w:r>
      <w:r>
        <w:rPr>
          <w:rFonts w:hint="eastAsia" w:ascii="宋体" w:hAnsi="宋体" w:eastAsia="宋体" w:cs="宋体"/>
          <w:kern w:val="0"/>
          <w:sz w:val="24"/>
        </w:rPr>
        <w:t>人民法院提起诉讼。</w:t>
      </w:r>
    </w:p>
    <w:p w14:paraId="6A2B66A3">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十一、其他</w:t>
      </w:r>
    </w:p>
    <w:p w14:paraId="0FDB139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23、工程分包</w:t>
      </w:r>
    </w:p>
    <w:p w14:paraId="5166E67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23.1本工程发包人同意承包人分包的专业工程：</w:t>
      </w:r>
      <w:r>
        <w:rPr>
          <w:rFonts w:hint="eastAsia" w:ascii="宋体" w:hAnsi="宋体" w:eastAsia="宋体" w:cs="宋体"/>
          <w:kern w:val="0"/>
          <w:sz w:val="24"/>
          <w:u w:val="single"/>
        </w:rPr>
        <w:t xml:space="preserve">                  </w:t>
      </w:r>
    </w:p>
    <w:p w14:paraId="65ADA68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分包施工单位为：</w:t>
      </w:r>
      <w:r>
        <w:rPr>
          <w:rFonts w:hint="eastAsia" w:ascii="宋体" w:hAnsi="宋体" w:eastAsia="宋体" w:cs="宋体"/>
          <w:kern w:val="0"/>
          <w:sz w:val="24"/>
          <w:u w:val="single"/>
        </w:rPr>
        <w:t xml:space="preserve">                      </w:t>
      </w:r>
    </w:p>
    <w:p w14:paraId="4EC1354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24、不可抗力</w:t>
      </w:r>
    </w:p>
    <w:p w14:paraId="0EB8FD4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24.1双方关于不可抗力的约定：</w:t>
      </w:r>
    </w:p>
    <w:p w14:paraId="644860E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iCs/>
          <w:sz w:val="24"/>
          <w:u w:val="single"/>
        </w:rPr>
        <w:t>① 七级以上大风连续8小时；② 降雨量30~50毫米/小时的突降暴雨连续天气；③ 降雪量为100MM/H以上或连续三天降雪量300MM；④特大洪水；⑤ 工程场地50KM范围内发生五级以上地震；⑥ 战争、动乱、空中飞行物体坠落或其他非发包人、承包人责任造成的爆炸、火灾等。</w:t>
      </w:r>
      <w:r>
        <w:rPr>
          <w:rFonts w:hint="eastAsia" w:ascii="宋体" w:hAnsi="宋体" w:eastAsia="宋体" w:cs="宋体"/>
          <w:kern w:val="0"/>
          <w:sz w:val="24"/>
        </w:rPr>
        <w:t>_</w:t>
      </w:r>
    </w:p>
    <w:p w14:paraId="27B96D05">
      <w:pPr>
        <w:keepNext w:val="0"/>
        <w:keepLines w:val="0"/>
        <w:pageBreakBefore w:val="0"/>
        <w:widowControl w:val="0"/>
        <w:kinsoku/>
        <w:wordWrap/>
        <w:overflowPunct/>
        <w:topLinePunct w:val="0"/>
        <w:autoSpaceDE w:val="0"/>
        <w:autoSpaceDN w:val="0"/>
        <w:bidi w:val="0"/>
        <w:adjustRightInd w:val="0"/>
        <w:spacing w:line="360" w:lineRule="auto"/>
        <w:ind w:firstLine="420"/>
        <w:textAlignment w:val="auto"/>
        <w:rPr>
          <w:rFonts w:hint="eastAsia" w:ascii="宋体" w:hAnsi="宋体" w:eastAsia="宋体" w:cs="宋体"/>
          <w:bCs/>
          <w:sz w:val="24"/>
          <w:lang w:val="zh-CN"/>
        </w:rPr>
      </w:pPr>
      <w:r>
        <w:rPr>
          <w:rFonts w:hint="eastAsia" w:ascii="宋体" w:hAnsi="宋体" w:eastAsia="宋体" w:cs="宋体"/>
          <w:kern w:val="0"/>
          <w:sz w:val="24"/>
        </w:rPr>
        <w:t>24.2</w:t>
      </w:r>
      <w:r>
        <w:rPr>
          <w:rFonts w:hint="eastAsia" w:ascii="宋体" w:hAnsi="宋体" w:eastAsia="宋体" w:cs="宋体"/>
          <w:bCs/>
          <w:sz w:val="24"/>
          <w:lang w:val="zh-CN"/>
        </w:rPr>
        <w:t>因不可抗力导致的费用及延误的工期由双方按以下方法分别承担：</w:t>
      </w:r>
    </w:p>
    <w:p w14:paraId="2DBA2DA1">
      <w:pPr>
        <w:keepNext w:val="0"/>
        <w:keepLines w:val="0"/>
        <w:pageBreakBefore w:val="0"/>
        <w:widowControl w:val="0"/>
        <w:kinsoku/>
        <w:wordWrap/>
        <w:overflowPunct/>
        <w:topLinePunct w:val="0"/>
        <w:autoSpaceDE w:val="0"/>
        <w:autoSpaceDN w:val="0"/>
        <w:bidi w:val="0"/>
        <w:adjustRightInd w:val="0"/>
        <w:spacing w:line="360" w:lineRule="auto"/>
        <w:ind w:firstLine="420"/>
        <w:textAlignment w:val="auto"/>
        <w:rPr>
          <w:rFonts w:hint="eastAsia" w:ascii="宋体" w:hAnsi="宋体" w:eastAsia="宋体" w:cs="宋体"/>
          <w:bCs/>
          <w:sz w:val="24"/>
          <w:lang w:val="zh-CN"/>
        </w:rPr>
      </w:pPr>
      <w:r>
        <w:rPr>
          <w:rFonts w:hint="eastAsia" w:ascii="宋体" w:hAnsi="宋体" w:eastAsia="宋体" w:cs="宋体"/>
          <w:bCs/>
          <w:sz w:val="24"/>
          <w:lang w:val="zh-CN"/>
        </w:rPr>
        <w:t>(1) 工程本身的损害、因工程损害导致第三人人员伤亡和财产损失以及运至施工场地用于施工的材料和待安装的设备的损害，由发包人承担；</w:t>
      </w:r>
    </w:p>
    <w:p w14:paraId="765304D9">
      <w:pPr>
        <w:keepNext w:val="0"/>
        <w:keepLines w:val="0"/>
        <w:pageBreakBefore w:val="0"/>
        <w:widowControl w:val="0"/>
        <w:kinsoku/>
        <w:wordWrap/>
        <w:overflowPunct/>
        <w:topLinePunct w:val="0"/>
        <w:autoSpaceDE w:val="0"/>
        <w:autoSpaceDN w:val="0"/>
        <w:bidi w:val="0"/>
        <w:adjustRightInd w:val="0"/>
        <w:spacing w:line="360" w:lineRule="auto"/>
        <w:ind w:left="420"/>
        <w:textAlignment w:val="auto"/>
        <w:rPr>
          <w:rFonts w:hint="eastAsia" w:ascii="宋体" w:hAnsi="宋体" w:eastAsia="宋体" w:cs="宋体"/>
          <w:bCs/>
          <w:sz w:val="24"/>
          <w:lang w:val="zh-CN"/>
        </w:rPr>
      </w:pPr>
      <w:r>
        <w:rPr>
          <w:rFonts w:hint="eastAsia" w:ascii="宋体" w:hAnsi="宋体" w:eastAsia="宋体" w:cs="宋体"/>
          <w:bCs/>
          <w:sz w:val="24"/>
          <w:lang w:val="zh-CN"/>
        </w:rPr>
        <w:t>(2) 发包人、承包人人员伤亡由其所在单位负责，并承担相应费用；</w:t>
      </w:r>
    </w:p>
    <w:p w14:paraId="651DF9F8">
      <w:pPr>
        <w:keepNext w:val="0"/>
        <w:keepLines w:val="0"/>
        <w:pageBreakBefore w:val="0"/>
        <w:widowControl w:val="0"/>
        <w:kinsoku/>
        <w:wordWrap/>
        <w:overflowPunct/>
        <w:topLinePunct w:val="0"/>
        <w:autoSpaceDE w:val="0"/>
        <w:autoSpaceDN w:val="0"/>
        <w:bidi w:val="0"/>
        <w:adjustRightInd w:val="0"/>
        <w:spacing w:line="360" w:lineRule="auto"/>
        <w:ind w:firstLine="420"/>
        <w:textAlignment w:val="auto"/>
        <w:rPr>
          <w:rFonts w:hint="eastAsia" w:ascii="宋体" w:hAnsi="宋体" w:eastAsia="宋体" w:cs="宋体"/>
          <w:bCs/>
          <w:sz w:val="24"/>
          <w:lang w:val="zh-CN"/>
        </w:rPr>
      </w:pPr>
      <w:r>
        <w:rPr>
          <w:rFonts w:hint="eastAsia" w:ascii="宋体" w:hAnsi="宋体" w:eastAsia="宋体" w:cs="宋体"/>
          <w:bCs/>
          <w:sz w:val="24"/>
          <w:lang w:val="zh-CN"/>
        </w:rPr>
        <w:t>(3) 承包人机械设备损坏及停工损失，由承包人承担；</w:t>
      </w:r>
    </w:p>
    <w:p w14:paraId="54751E02">
      <w:pPr>
        <w:keepNext w:val="0"/>
        <w:keepLines w:val="0"/>
        <w:pageBreakBefore w:val="0"/>
        <w:widowControl w:val="0"/>
        <w:kinsoku/>
        <w:wordWrap/>
        <w:overflowPunct/>
        <w:topLinePunct w:val="0"/>
        <w:autoSpaceDE w:val="0"/>
        <w:autoSpaceDN w:val="0"/>
        <w:bidi w:val="0"/>
        <w:adjustRightInd w:val="0"/>
        <w:spacing w:line="360" w:lineRule="auto"/>
        <w:ind w:firstLine="420"/>
        <w:textAlignment w:val="auto"/>
        <w:rPr>
          <w:rFonts w:hint="eastAsia" w:ascii="宋体" w:hAnsi="宋体" w:eastAsia="宋体" w:cs="宋体"/>
          <w:bCs/>
          <w:sz w:val="24"/>
          <w:lang w:val="zh-CN"/>
        </w:rPr>
      </w:pPr>
      <w:r>
        <w:rPr>
          <w:rFonts w:hint="eastAsia" w:ascii="宋体" w:hAnsi="宋体" w:eastAsia="宋体" w:cs="宋体"/>
          <w:bCs/>
          <w:sz w:val="24"/>
          <w:lang w:val="zh-CN"/>
        </w:rPr>
        <w:t>(4) 停工期间，承包人应监理工程师要求留在施工场地的必要的管理人员及保卫人员的费用由发包人承担；</w:t>
      </w:r>
    </w:p>
    <w:p w14:paraId="0B38EFC2">
      <w:pPr>
        <w:keepNext w:val="0"/>
        <w:keepLines w:val="0"/>
        <w:pageBreakBefore w:val="0"/>
        <w:widowControl w:val="0"/>
        <w:kinsoku/>
        <w:wordWrap/>
        <w:overflowPunct/>
        <w:topLinePunct w:val="0"/>
        <w:autoSpaceDE w:val="0"/>
        <w:autoSpaceDN w:val="0"/>
        <w:bidi w:val="0"/>
        <w:adjustRightInd w:val="0"/>
        <w:spacing w:line="360" w:lineRule="auto"/>
        <w:ind w:firstLine="420"/>
        <w:textAlignment w:val="auto"/>
        <w:rPr>
          <w:rFonts w:hint="eastAsia" w:ascii="宋体" w:hAnsi="宋体" w:eastAsia="宋体" w:cs="宋体"/>
          <w:bCs/>
          <w:sz w:val="24"/>
          <w:lang w:val="zh-CN"/>
        </w:rPr>
      </w:pPr>
      <w:r>
        <w:rPr>
          <w:rFonts w:hint="eastAsia" w:ascii="宋体" w:hAnsi="宋体" w:eastAsia="宋体" w:cs="宋体"/>
          <w:bCs/>
          <w:sz w:val="24"/>
          <w:lang w:val="zh-CN"/>
        </w:rPr>
        <w:t>(5) 工程所需清理、修复费用，由发包人承担；</w:t>
      </w:r>
    </w:p>
    <w:p w14:paraId="32B8BE06">
      <w:pPr>
        <w:keepNext w:val="0"/>
        <w:keepLines w:val="0"/>
        <w:pageBreakBefore w:val="0"/>
        <w:widowControl w:val="0"/>
        <w:kinsoku/>
        <w:wordWrap/>
        <w:overflowPunct/>
        <w:topLinePunct w:val="0"/>
        <w:autoSpaceDE w:val="0"/>
        <w:autoSpaceDN w:val="0"/>
        <w:bidi w:val="0"/>
        <w:adjustRightInd w:val="0"/>
        <w:spacing w:line="360" w:lineRule="auto"/>
        <w:ind w:firstLine="420"/>
        <w:textAlignment w:val="auto"/>
        <w:rPr>
          <w:rFonts w:hint="eastAsia" w:ascii="宋体" w:hAnsi="宋体" w:eastAsia="宋体" w:cs="宋体"/>
          <w:bCs/>
          <w:sz w:val="24"/>
          <w:lang w:val="zh-CN"/>
        </w:rPr>
      </w:pPr>
      <w:r>
        <w:rPr>
          <w:rFonts w:hint="eastAsia" w:ascii="宋体" w:hAnsi="宋体" w:eastAsia="宋体" w:cs="宋体"/>
          <w:bCs/>
          <w:sz w:val="24"/>
          <w:lang w:val="zh-CN"/>
        </w:rPr>
        <w:t>(6) 延误的工期相应顺延。</w:t>
      </w:r>
    </w:p>
    <w:p w14:paraId="181F4FF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24.3</w:t>
      </w:r>
      <w:r>
        <w:rPr>
          <w:rFonts w:hint="eastAsia" w:ascii="宋体" w:hAnsi="宋体" w:eastAsia="宋体" w:cs="宋体"/>
          <w:bCs/>
          <w:sz w:val="24"/>
          <w:lang w:val="zh-CN"/>
        </w:rPr>
        <w:t>因合同一方迟延履行合同后发生不可抗力的，不能免除迟延履行方的相应责任。</w:t>
      </w:r>
    </w:p>
    <w:p w14:paraId="748576B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25、保险</w:t>
      </w:r>
    </w:p>
    <w:p w14:paraId="67F827F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rPr>
        <w:t>25.1本工程双方约定投保</w:t>
      </w:r>
      <w:r>
        <w:rPr>
          <w:rFonts w:hint="eastAsia" w:ascii="宋体" w:hAnsi="宋体" w:eastAsia="宋体" w:cs="宋体"/>
          <w:kern w:val="0"/>
          <w:sz w:val="24"/>
          <w:highlight w:val="none"/>
        </w:rPr>
        <w:t>内容如下：</w:t>
      </w:r>
    </w:p>
    <w:p w14:paraId="69D892D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u w:val="single"/>
        </w:rPr>
      </w:pPr>
      <w:r>
        <w:rPr>
          <w:rFonts w:hint="eastAsia" w:ascii="宋体" w:hAnsi="宋体" w:eastAsia="宋体" w:cs="宋体"/>
          <w:kern w:val="0"/>
          <w:sz w:val="24"/>
          <w:highlight w:val="none"/>
        </w:rPr>
        <w:t>（1）发包人投保内容：</w:t>
      </w:r>
      <w:r>
        <w:rPr>
          <w:rFonts w:hint="eastAsia" w:ascii="宋体" w:hAnsi="宋体" w:eastAsia="宋体" w:cs="宋体"/>
          <w:sz w:val="24"/>
          <w:highlight w:val="none"/>
          <w:u w:val="single"/>
        </w:rPr>
        <w:t xml:space="preserve">本合同通用条款44.1条、44.1条保险费由发包人承担。 </w:t>
      </w:r>
    </w:p>
    <w:p w14:paraId="7F41219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
          <w:sz w:val="24"/>
          <w:highlight w:val="none"/>
          <w:u w:val="single"/>
        </w:rPr>
      </w:pPr>
      <w:r>
        <w:rPr>
          <w:rFonts w:hint="eastAsia" w:ascii="宋体" w:hAnsi="宋体" w:eastAsia="宋体" w:cs="宋体"/>
          <w:kern w:val="0"/>
          <w:sz w:val="24"/>
          <w:highlight w:val="none"/>
        </w:rPr>
        <w:t>发包人委托承包人办理的保险事项：</w:t>
      </w:r>
      <w:r>
        <w:rPr>
          <w:rFonts w:hint="eastAsia" w:ascii="宋体" w:hAnsi="宋体" w:eastAsia="宋体" w:cs="宋体"/>
          <w:sz w:val="24"/>
          <w:highlight w:val="none"/>
          <w:u w:val="single"/>
        </w:rPr>
        <w:t>由承包人自行办理属于承包人自己应办理的保险。</w:t>
      </w:r>
    </w:p>
    <w:p w14:paraId="0571DD9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u w:val="single"/>
        </w:rPr>
      </w:pPr>
      <w:r>
        <w:rPr>
          <w:rFonts w:hint="eastAsia" w:ascii="宋体" w:hAnsi="宋体" w:eastAsia="宋体" w:cs="宋体"/>
          <w:kern w:val="0"/>
          <w:sz w:val="24"/>
          <w:highlight w:val="none"/>
        </w:rPr>
        <w:t>（2）承包人投保内容：</w:t>
      </w:r>
      <w:r>
        <w:rPr>
          <w:rFonts w:hint="eastAsia" w:ascii="宋体" w:hAnsi="宋体" w:eastAsia="宋体" w:cs="宋体"/>
          <w:sz w:val="24"/>
          <w:highlight w:val="none"/>
          <w:u w:val="single"/>
        </w:rPr>
        <w:t>执行《通用条款》44.4条。</w:t>
      </w:r>
      <w:r>
        <w:rPr>
          <w:rFonts w:hint="eastAsia" w:ascii="宋体" w:hAnsi="宋体" w:eastAsia="宋体" w:cs="宋体"/>
          <w:kern w:val="0"/>
          <w:sz w:val="24"/>
          <w:highlight w:val="none"/>
          <w:u w:val="single"/>
        </w:rPr>
        <w:t xml:space="preserve"> </w:t>
      </w:r>
    </w:p>
    <w:p w14:paraId="5D9AF70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26、担保</w:t>
      </w:r>
    </w:p>
    <w:p w14:paraId="6942750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26.1本工程双方约定担保事项如下：</w:t>
      </w:r>
    </w:p>
    <w:p w14:paraId="4597DA8E">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（1）发包人向承包人提供支付担保，担保方式为：</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w:t>
      </w:r>
    </w:p>
    <w:p w14:paraId="201E4840">
      <w:pPr>
        <w:keepNext w:val="0"/>
        <w:keepLines w:val="0"/>
        <w:pageBreakBefore w:val="0"/>
        <w:widowControl w:val="0"/>
        <w:kinsoku/>
        <w:wordWrap/>
        <w:overflowPunct/>
        <w:topLinePunct w:val="0"/>
        <w:bidi w:val="0"/>
        <w:spacing w:line="360" w:lineRule="auto"/>
        <w:ind w:firstLine="720" w:firstLineChars="3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担保金额：</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，担保有效期：</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w:t>
      </w:r>
    </w:p>
    <w:p w14:paraId="1F4BA7CC">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（2）承包人向发包人提供履约担保，担保方式为：</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w:t>
      </w:r>
    </w:p>
    <w:p w14:paraId="405C778B">
      <w:pPr>
        <w:keepNext w:val="0"/>
        <w:keepLines w:val="0"/>
        <w:pageBreakBefore w:val="0"/>
        <w:widowControl w:val="0"/>
        <w:kinsoku/>
        <w:wordWrap/>
        <w:overflowPunct/>
        <w:topLinePunct w:val="0"/>
        <w:bidi w:val="0"/>
        <w:spacing w:line="360" w:lineRule="auto"/>
        <w:ind w:firstLine="720" w:firstLineChars="3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担保金额：</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，担保有效期：</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w:t>
      </w:r>
    </w:p>
    <w:p w14:paraId="27A5B9EA">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（3）双方约定的其他担保事项：</w:t>
      </w:r>
      <w:r>
        <w:rPr>
          <w:rFonts w:hint="eastAsia" w:ascii="宋体" w:hAnsi="宋体" w:eastAsia="宋体" w:cs="宋体"/>
          <w:kern w:val="0"/>
          <w:sz w:val="24"/>
          <w:highlight w:val="none"/>
          <w:u w:val="single"/>
          <w:lang w:val="en-US" w:eastAsia="zh-CN"/>
        </w:rPr>
        <w:t xml:space="preserve">                </w:t>
      </w:r>
    </w:p>
    <w:p w14:paraId="4722986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27、合同份数</w:t>
      </w:r>
    </w:p>
    <w:p w14:paraId="5AAF704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
          <w:kern w:val="0"/>
          <w:sz w:val="24"/>
          <w:highlight w:val="none"/>
        </w:rPr>
      </w:pPr>
      <w:r>
        <w:rPr>
          <w:rFonts w:hint="eastAsia" w:ascii="宋体" w:hAnsi="宋体" w:eastAsia="宋体" w:cs="宋体"/>
          <w:kern w:val="0"/>
          <w:sz w:val="24"/>
          <w:highlight w:val="none"/>
        </w:rPr>
        <w:t>27.1双方约定合同正本份数：</w:t>
      </w:r>
      <w:r>
        <w:rPr>
          <w:rFonts w:hint="eastAsia" w:ascii="宋体" w:hAnsi="宋体" w:eastAsia="宋体" w:cs="宋体"/>
          <w:sz w:val="24"/>
          <w:highlight w:val="none"/>
          <w:u w:val="single"/>
        </w:rPr>
        <w:t>本合同正本贰份，双方各执壹份。</w:t>
      </w:r>
    </w:p>
    <w:p w14:paraId="3E5F098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u w:val="single"/>
        </w:rPr>
      </w:pPr>
      <w:r>
        <w:rPr>
          <w:rFonts w:hint="eastAsia" w:ascii="宋体" w:hAnsi="宋体" w:eastAsia="宋体" w:cs="宋体"/>
          <w:kern w:val="0"/>
          <w:sz w:val="24"/>
          <w:highlight w:val="none"/>
        </w:rPr>
        <w:t>27.2双方约定合同副本份数：</w:t>
      </w:r>
      <w:r>
        <w:rPr>
          <w:rFonts w:hint="eastAsia" w:ascii="宋体" w:hAnsi="宋体" w:eastAsia="宋体" w:cs="宋体"/>
          <w:sz w:val="24"/>
          <w:highlight w:val="none"/>
          <w:u w:val="single"/>
        </w:rPr>
        <w:t>本合同副本陆份，双方各执叁份。</w:t>
      </w:r>
    </w:p>
    <w:p w14:paraId="6F69250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28、补充条款</w:t>
      </w:r>
    </w:p>
    <w:p w14:paraId="63E7D47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双方根据有关法律、行政法规规定，结合本工程实际，经协商一致后，可对本合同具体化、补充或修改。</w:t>
      </w:r>
    </w:p>
    <w:p w14:paraId="0B8A577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kern w:val="0"/>
          <w:sz w:val="24"/>
          <w:highlight w:val="none"/>
        </w:rPr>
        <w:t xml:space="preserve">28.1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为本工程单独设立资金账户。</w:t>
      </w:r>
    </w:p>
    <w:p w14:paraId="0AC68AD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kern w:val="0"/>
          <w:sz w:val="24"/>
          <w:highlight w:val="none"/>
        </w:rPr>
        <w:t xml:space="preserve">28.2 </w:t>
      </w:r>
      <w:r>
        <w:rPr>
          <w:rFonts w:hint="eastAsia" w:ascii="宋体" w:hAnsi="宋体" w:eastAsia="宋体" w:cs="宋体"/>
          <w:sz w:val="24"/>
          <w:highlight w:val="none"/>
        </w:rPr>
        <w:t>如承包人恶意拖欠农民工工资，发包人有权从承包人提交的履约保证金中拨付。</w:t>
      </w:r>
    </w:p>
    <w:p w14:paraId="71FCE05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iCs/>
          <w:sz w:val="24"/>
          <w:highlight w:val="none"/>
          <w:u w:val="single"/>
        </w:rPr>
      </w:pPr>
      <w:r>
        <w:rPr>
          <w:rFonts w:hint="eastAsia" w:ascii="宋体" w:hAnsi="宋体" w:eastAsia="宋体" w:cs="宋体"/>
          <w:sz w:val="24"/>
          <w:highlight w:val="none"/>
          <w:u w:val="single"/>
        </w:rPr>
        <w:t>承包人必须按西安市人民政府令第65号文件 “西安市农民工工资保障办法”、2007年8月8日颁布的《西安市农民工工资支付保证金实施细则》的有关规定执行。</w:t>
      </w:r>
      <w:r>
        <w:rPr>
          <w:rFonts w:hint="eastAsia" w:ascii="宋体" w:hAnsi="宋体" w:eastAsia="宋体" w:cs="宋体"/>
          <w:iCs/>
          <w:sz w:val="24"/>
          <w:highlight w:val="none"/>
          <w:u w:val="single"/>
        </w:rPr>
        <w:t>承包人不得拖欠招聘农民工的工资，否则发包人有权在审定的范围内或者人民法院判定的范围内向实际施工人支付欠付的劳务费，并在承包人的未付工程价款中扣除，若因此给发包人造成各种损失，由承包人全部承担。</w:t>
      </w:r>
    </w:p>
    <w:p w14:paraId="782E496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28.4 乙方自行处理施工过程中周边环境的一切干扰因素，费用自理，街办及村委会配合协调。</w:t>
      </w:r>
    </w:p>
    <w:p w14:paraId="17E6CFE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highlight w:val="none"/>
        </w:rPr>
      </w:pPr>
      <w:r>
        <w:rPr>
          <w:rFonts w:hint="eastAsia" w:ascii="宋体" w:hAnsi="宋体" w:eastAsia="宋体" w:cs="宋体"/>
          <w:iCs/>
          <w:sz w:val="24"/>
          <w:highlight w:val="none"/>
        </w:rPr>
        <w:t>28.</w:t>
      </w:r>
      <w:r>
        <w:rPr>
          <w:rFonts w:hint="eastAsia" w:ascii="宋体" w:hAnsi="宋体" w:eastAsia="宋体" w:cs="宋体"/>
          <w:iCs/>
          <w:sz w:val="24"/>
          <w:highlight w:val="none"/>
          <w:lang w:val="en-US" w:eastAsia="zh-CN"/>
        </w:rPr>
        <w:t>5</w:t>
      </w:r>
      <w:r>
        <w:rPr>
          <w:rFonts w:hint="eastAsia" w:ascii="宋体" w:hAnsi="宋体" w:eastAsia="宋体" w:cs="宋体"/>
          <w:iCs/>
          <w:sz w:val="24"/>
          <w:highlight w:val="none"/>
        </w:rPr>
        <w:t xml:space="preserve">遵守地方政府和有关部门施工时间的规定，如有居民投诉工地噪音等问题承包人负责承担违反上述规定所发生的费用。     </w:t>
      </w:r>
    </w:p>
    <w:p w14:paraId="03601D0D">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highlight w:val="none"/>
        </w:rPr>
        <w:t>28.</w:t>
      </w:r>
      <w:r>
        <w:rPr>
          <w:rFonts w:hint="eastAsia" w:ascii="宋体" w:hAnsi="宋体" w:eastAsia="宋体" w:cs="宋体"/>
          <w:iCs/>
          <w:sz w:val="24"/>
          <w:highlight w:val="none"/>
          <w:lang w:val="en-US" w:eastAsia="zh-CN"/>
        </w:rPr>
        <w:t>6</w:t>
      </w:r>
      <w:r>
        <w:rPr>
          <w:rFonts w:hint="eastAsia" w:ascii="宋体" w:hAnsi="宋体" w:eastAsia="宋体" w:cs="宋体"/>
          <w:iCs/>
          <w:sz w:val="24"/>
          <w:highlight w:val="none"/>
        </w:rPr>
        <w:t>严格按文明工地施工，设立专用垃圾</w:t>
      </w:r>
      <w:r>
        <w:rPr>
          <w:rFonts w:hint="eastAsia" w:ascii="宋体" w:hAnsi="宋体" w:eastAsia="宋体" w:cs="宋体"/>
          <w:iCs/>
          <w:sz w:val="24"/>
        </w:rPr>
        <w:t xml:space="preserve">场，定期将建筑垃圾清理外运。服从发包人管理和门卫管理，遵守发包人的各项规章制度。施工人员及车辆要在发包方办理出入许可证。                              </w:t>
      </w:r>
    </w:p>
    <w:p w14:paraId="4138E82B">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28.</w:t>
      </w:r>
      <w:r>
        <w:rPr>
          <w:rFonts w:hint="eastAsia" w:ascii="宋体" w:hAnsi="宋体" w:eastAsia="宋体" w:cs="宋体"/>
          <w:iCs/>
          <w:sz w:val="24"/>
          <w:lang w:val="en-US" w:eastAsia="zh-CN"/>
        </w:rPr>
        <w:t>7</w:t>
      </w:r>
      <w:r>
        <w:rPr>
          <w:rFonts w:hint="eastAsia" w:ascii="宋体" w:hAnsi="宋体" w:eastAsia="宋体" w:cs="宋体"/>
          <w:iCs/>
          <w:sz w:val="24"/>
        </w:rPr>
        <w:t xml:space="preserve">现场用电必须按照发包人要求，三相五线制，一机一闸必须带漏电保护，不许用电炉。如施工现场出现用电漏电或短路跳闸，造成停电、影响发包人用电，每次罚款2000元。                                         </w:t>
      </w:r>
    </w:p>
    <w:p w14:paraId="57F414A3">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28.</w:t>
      </w:r>
      <w:r>
        <w:rPr>
          <w:rFonts w:hint="eastAsia" w:ascii="宋体" w:hAnsi="宋体" w:eastAsia="宋体" w:cs="宋体"/>
          <w:iCs/>
          <w:sz w:val="24"/>
          <w:lang w:val="en-US" w:eastAsia="zh-CN"/>
        </w:rPr>
        <w:t>8</w:t>
      </w:r>
      <w:r>
        <w:rPr>
          <w:rFonts w:hint="eastAsia" w:ascii="宋体" w:hAnsi="宋体" w:eastAsia="宋体" w:cs="宋体"/>
          <w:iCs/>
          <w:sz w:val="24"/>
        </w:rPr>
        <w:t xml:space="preserve">安全管理人员必须持证上岗，并负责检查现场和施工人员安全情况。如监理和发包人管理人员发现有不安全因素存在，经指出仍未纠正的，因承包人的工作缺失，发包人向承包人每次索赔500元。承包人的雇员在从事雇佣活动中因安全生产事故遭受人身损害，发包人向赔偿权利人承担连带赔偿责任后，有权在承包人的未付工程价款中扣除相应的数额，承包人承担全部的责任和损失。                                                                      </w:t>
      </w:r>
    </w:p>
    <w:p w14:paraId="3766258D">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28.</w:t>
      </w:r>
      <w:r>
        <w:rPr>
          <w:rFonts w:hint="eastAsia" w:ascii="宋体" w:hAnsi="宋体" w:eastAsia="宋体" w:cs="宋体"/>
          <w:iCs/>
          <w:sz w:val="24"/>
          <w:lang w:val="en-US" w:eastAsia="zh-CN"/>
        </w:rPr>
        <w:t>9</w:t>
      </w:r>
      <w:r>
        <w:rPr>
          <w:rFonts w:hint="eastAsia" w:ascii="宋体" w:hAnsi="宋体" w:eastAsia="宋体" w:cs="宋体"/>
          <w:iCs/>
          <w:sz w:val="24"/>
        </w:rPr>
        <w:t xml:space="preserve">承包人的雇员在从事雇佣活动中因安全生产事故遭受人身损害，发包人向赔偿权利人承担连带赔偿责任后，有权在未付给的工程价款中扣除相应的数额，承包人承担全部的责任和损失。    </w:t>
      </w:r>
    </w:p>
    <w:p w14:paraId="699BE36E">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28.</w:t>
      </w:r>
      <w:r>
        <w:rPr>
          <w:rFonts w:hint="eastAsia" w:ascii="宋体" w:hAnsi="宋体" w:eastAsia="宋体" w:cs="宋体"/>
          <w:iCs/>
          <w:sz w:val="24"/>
          <w:lang w:val="en-US" w:eastAsia="zh-CN"/>
        </w:rPr>
        <w:t>10</w:t>
      </w:r>
      <w:r>
        <w:rPr>
          <w:rFonts w:hint="eastAsia" w:ascii="宋体" w:hAnsi="宋体" w:eastAsia="宋体" w:cs="宋体"/>
          <w:iCs/>
          <w:sz w:val="24"/>
        </w:rPr>
        <w:t xml:space="preserve"> 关于安全防护、文明施工措施费用的其他约定如下： </w:t>
      </w:r>
    </w:p>
    <w:p w14:paraId="63C038EB">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 xml:space="preserve">① 承包人需提供安全防护、文明施工措施费用的支付计划和落实情况，经发包人核实后作为支付文明施工费用的依据。           </w:t>
      </w:r>
    </w:p>
    <w:p w14:paraId="7D63ECB4">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 xml:space="preserve">② 工程师对承包人落实安全防护、文明施工措施情况进行现场监理。若发现承包人未落实安全防护、文明施工措施的，有权责令其立即整改。                           </w:t>
      </w:r>
    </w:p>
    <w:p w14:paraId="0CEC06C5">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 xml:space="preserve">③ 发包人和承包人应在财务管理中单独列支安全防护、文明施工措施项目费用的支付情况。                                                                                                                                    </w:t>
      </w:r>
    </w:p>
    <w:p w14:paraId="527C3D5D">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28.</w:t>
      </w:r>
      <w:r>
        <w:rPr>
          <w:rFonts w:hint="eastAsia" w:ascii="宋体" w:hAnsi="宋体" w:eastAsia="宋体" w:cs="宋体"/>
          <w:iCs/>
          <w:sz w:val="24"/>
          <w:lang w:val="en-US" w:eastAsia="zh-CN"/>
        </w:rPr>
        <w:t>11</w:t>
      </w:r>
      <w:r>
        <w:rPr>
          <w:rFonts w:hint="eastAsia" w:ascii="宋体" w:hAnsi="宋体" w:eastAsia="宋体" w:cs="宋体"/>
          <w:iCs/>
          <w:sz w:val="24"/>
        </w:rPr>
        <w:t>承包人的项目经理、技术负责人、施工员、安全员、质量员、资料员、材料员、造价员以</w:t>
      </w:r>
      <w:r>
        <w:rPr>
          <w:rFonts w:hint="eastAsia" w:ascii="宋体" w:hAnsi="宋体" w:eastAsia="宋体" w:cs="宋体"/>
          <w:iCs/>
          <w:sz w:val="24"/>
          <w:lang w:val="en-US" w:eastAsia="zh-CN"/>
        </w:rPr>
        <w:t>及</w:t>
      </w:r>
      <w:r>
        <w:rPr>
          <w:rFonts w:hint="eastAsia" w:ascii="宋体" w:hAnsi="宋体" w:eastAsia="宋体" w:cs="宋体"/>
          <w:iCs/>
          <w:sz w:val="24"/>
        </w:rPr>
        <w:t>专业工种和特殊工种的从业人员均必须持证上岗。</w:t>
      </w:r>
    </w:p>
    <w:p w14:paraId="59813F4D">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28.1</w:t>
      </w:r>
      <w:r>
        <w:rPr>
          <w:rFonts w:hint="eastAsia" w:ascii="宋体" w:hAnsi="宋体" w:eastAsia="宋体" w:cs="宋体"/>
          <w:iCs/>
          <w:sz w:val="24"/>
          <w:lang w:val="en-US" w:eastAsia="zh-CN"/>
        </w:rPr>
        <w:t>2</w:t>
      </w:r>
      <w:r>
        <w:rPr>
          <w:rFonts w:hint="eastAsia" w:ascii="宋体" w:hAnsi="宋体" w:eastAsia="宋体" w:cs="宋体"/>
          <w:iCs/>
          <w:sz w:val="24"/>
        </w:rPr>
        <w:t>如因承包方原因造成严重质量、安全事故，或工期延误在20天以上，发包方认为有必要更换承包方，承包方应在一个月内无条件退场，甲乙双方办理结算事宜。</w:t>
      </w:r>
    </w:p>
    <w:p w14:paraId="78963C92">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iCs/>
          <w:sz w:val="24"/>
        </w:rPr>
      </w:pPr>
      <w:r>
        <w:rPr>
          <w:rFonts w:hint="eastAsia" w:ascii="宋体" w:hAnsi="宋体" w:eastAsia="宋体" w:cs="宋体"/>
          <w:iCs/>
          <w:sz w:val="24"/>
          <w:lang w:val="en-US" w:eastAsia="zh-CN"/>
        </w:rPr>
        <w:t xml:space="preserve">    28.13 施工单位签订合同后，应为本项目购买意外伤害保险。</w:t>
      </w:r>
    </w:p>
    <w:p w14:paraId="1C234DF9">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1AEA1CE1">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2CB17AC2">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55D09E4A">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7F6CF4A3">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7BF95E1E">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28BEDC91">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6A0B5865">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4EA4B421">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7C3F98BD">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0D52235F">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5E5C9D01">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4675F790">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77D9C4AF">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25392FEC">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5ED9AAFD">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0DD6AEF7">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6F9B26EC">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060EEACB">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7A805631">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r>
        <w:rPr>
          <w:rFonts w:hint="eastAsia" w:ascii="宋体" w:hAnsi="宋体" w:eastAsia="宋体" w:cs="宋体"/>
          <w:b/>
          <w:sz w:val="24"/>
          <w:highlight w:val="none"/>
        </w:rPr>
        <w:br w:type="page"/>
      </w:r>
    </w:p>
    <w:p w14:paraId="2887BDB8">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r>
        <w:rPr>
          <w:rFonts w:hint="eastAsia" w:ascii="宋体" w:hAnsi="宋体" w:eastAsia="宋体" w:cs="宋体"/>
          <w:b/>
          <w:sz w:val="24"/>
          <w:highlight w:val="none"/>
        </w:rPr>
        <w:t>附件1</w:t>
      </w:r>
    </w:p>
    <w:p w14:paraId="2B4C1BCF">
      <w:pPr>
        <w:keepNext w:val="0"/>
        <w:keepLines w:val="0"/>
        <w:pageBreakBefore w:val="0"/>
        <w:widowControl w:val="0"/>
        <w:kinsoku/>
        <w:wordWrap/>
        <w:overflowPunct/>
        <w:topLinePunct w:val="0"/>
        <w:bidi w:val="0"/>
        <w:spacing w:line="360" w:lineRule="auto"/>
        <w:jc w:val="center"/>
        <w:textAlignment w:val="auto"/>
        <w:rPr>
          <w:rFonts w:hint="eastAsia" w:ascii="宋体" w:hAnsi="宋体" w:eastAsia="宋体" w:cs="宋体"/>
          <w:b/>
          <w:sz w:val="30"/>
          <w:szCs w:val="30"/>
          <w:highlight w:val="none"/>
        </w:rPr>
      </w:pPr>
      <w:r>
        <w:rPr>
          <w:rFonts w:hint="eastAsia" w:ascii="宋体" w:hAnsi="宋体" w:eastAsia="宋体" w:cs="宋体"/>
          <w:b/>
          <w:sz w:val="30"/>
          <w:szCs w:val="30"/>
          <w:highlight w:val="none"/>
        </w:rPr>
        <w:t>工程项目廉政合同</w:t>
      </w:r>
    </w:p>
    <w:p w14:paraId="0770CA70">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b/>
          <w:sz w:val="24"/>
          <w:szCs w:val="24"/>
          <w:highlight w:val="none"/>
          <w:u w:val="single"/>
        </w:rPr>
      </w:pPr>
      <w:r>
        <w:rPr>
          <w:rFonts w:hint="eastAsia" w:ascii="宋体" w:hAnsi="宋体" w:eastAsia="宋体" w:cs="宋体"/>
          <w:color w:val="000000"/>
          <w:sz w:val="24"/>
          <w:szCs w:val="24"/>
          <w:highlight w:val="none"/>
          <w:u w:val="single"/>
          <w:lang w:eastAsia="zh-CN"/>
        </w:rPr>
        <w:t>西安市临潼区</w:t>
      </w:r>
      <w:r>
        <w:rPr>
          <w:rFonts w:hint="eastAsia" w:ascii="宋体" w:hAnsi="宋体" w:cs="宋体"/>
          <w:color w:val="000000"/>
          <w:sz w:val="24"/>
          <w:szCs w:val="24"/>
          <w:highlight w:val="none"/>
          <w:u w:val="single"/>
          <w:lang w:val="en-US" w:eastAsia="zh-CN"/>
        </w:rPr>
        <w:t>雨金</w:t>
      </w:r>
      <w:r>
        <w:rPr>
          <w:rFonts w:hint="eastAsia" w:ascii="宋体" w:hAnsi="宋体" w:eastAsia="宋体" w:cs="宋体"/>
          <w:color w:val="000000"/>
          <w:sz w:val="24"/>
          <w:szCs w:val="24"/>
          <w:highlight w:val="none"/>
          <w:u w:val="single"/>
          <w:lang w:eastAsia="zh-CN"/>
        </w:rPr>
        <w:t>街道办事处</w:t>
      </w:r>
      <w:r>
        <w:rPr>
          <w:rFonts w:hint="eastAsia" w:ascii="宋体" w:hAnsi="宋体" w:eastAsia="宋体" w:cs="宋体"/>
          <w:b/>
          <w:sz w:val="24"/>
          <w:szCs w:val="24"/>
          <w:highlight w:val="none"/>
          <w:u w:val="single"/>
        </w:rPr>
        <w:t>：</w:t>
      </w:r>
    </w:p>
    <w:p w14:paraId="5B3BADE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加强工程项目管理，预防腐败现象的发生，规范工程建设项目承包单位、发包单位及监理单位等的各项活动，防止各种谋取不正当利益的违法乱纪行为，保护国家、集体和当事人的合法权益并确保合同能够得到高效、严格的履行，坚决执行《反对不正当竞争法》、《建筑法》、《招标投标法》等有关法律法规和政策，为确保建设工程质量达到国家有关规定、争优创优、干部廉洁，在签定工程建设合同的同时，甲乙双方必须签定工程廉政合同。</w:t>
      </w:r>
    </w:p>
    <w:p w14:paraId="4623A20A">
      <w:pPr>
        <w:keepNext w:val="0"/>
        <w:keepLines w:val="0"/>
        <w:pageBreakBefore w:val="0"/>
        <w:widowControl w:val="0"/>
        <w:numPr>
          <w:ilvl w:val="0"/>
          <w:numId w:val="1"/>
        </w:numPr>
        <w:kinsoku/>
        <w:wordWrap/>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不得接受乙方请吃、请玩；不得接受乙方赠送的礼品、礼金和各种有价证券、信用卡及其他支付凭证；不得接受乙方任何好处费及工程回扣;不得向乙方报销任何由甲方支付的费用；不得借用、租用乙方的交通、通讯工具等物品；不得参加乙方举行的任何祝贺庆典活动。</w:t>
      </w:r>
    </w:p>
    <w:p w14:paraId="7D642935">
      <w:pPr>
        <w:keepNext w:val="0"/>
        <w:keepLines w:val="0"/>
        <w:pageBreakBefore w:val="0"/>
        <w:widowControl w:val="0"/>
        <w:numPr>
          <w:ilvl w:val="0"/>
          <w:numId w:val="1"/>
        </w:numPr>
        <w:kinsoku/>
        <w:wordWrap/>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甲方工作人员的配偶、子女，不得承包或从事与工程有关的材料供应、工程分包、工程监理、工程装璜和装修、组织提供劳务等活动；不得向施工方推荐分包单位；不得要求施工方购买合同规定外的材料和设备。</w:t>
      </w:r>
    </w:p>
    <w:p w14:paraId="324C8C9B">
      <w:pPr>
        <w:keepNext w:val="0"/>
        <w:keepLines w:val="0"/>
        <w:pageBreakBefore w:val="0"/>
        <w:widowControl w:val="0"/>
        <w:numPr>
          <w:ilvl w:val="0"/>
          <w:numId w:val="1"/>
        </w:numPr>
        <w:kinsoku/>
        <w:wordWrap/>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甲方人员向乙方索贿，经乙方或其他线索检举，被纪检监察机关立案查处认定的，由此产生的办案费用由甲方( 索贿方单位或个人 )承担。不论举报甲方或乙方贿赂行为的举报人，经查证属实，可由查办案件的机关（单位）依照规定给予奖励。</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四、乙方不得以任何形式邀请甲方人员吃、玩或向甲方赠送礼品、礼金、各种有价证券、信用卡及其他支付凭证或物品。如有违反，由有关行政主管部门对乙方给予扣减应付工程款的3%-5%，或者中止工程建设合同。并视情节轻重，对乙方决策人和经办人以及甲方接受人员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五、乙方在工程项目建设中贿赂甲方人员、中介方人员，被纪检监察机关或司法机关立案查处的，甲方有权中止工程建设合同。由此给甲方造成的损失以及发生的一切费用均由乙方承担。可在工程结算款中扣除。</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六、甲乙双方人员赠送、贿赂、接受或索要钱物的行为，如果一方发生，另一方当事人应立即主动报告本单位领导和纪检监察机关或向检察机关举报。对不主动报告情况的有关人员，一经查出，必须视情节轻重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七、凡是未按规定签定《工程廉政合同》的工程项目，不得办理工程建设项目施工许可证等相关手续，不得擅自同意或者进行施工（勘察、设计、监理）。违者将由纪检监察机关追究党政纪责任，由有关行政主管部门依照有关法律法规进行处罚。</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八、甲乙双方单位法定代表人和分管领导、有关人员要严格履行《工程廉政合同》。履行《工程廉政合同》中的相互监督、自查自纠等情况，甲乙双方分别在工程建设合</w:t>
      </w:r>
      <w:r>
        <w:rPr>
          <w:rFonts w:hint="eastAsia" w:ascii="宋体" w:hAnsi="宋体" w:eastAsia="宋体" w:cs="宋体"/>
          <w:sz w:val="24"/>
          <w:szCs w:val="24"/>
          <w:highlight w:val="none"/>
        </w:rPr>
        <w:cr/>
      </w:r>
      <w:r>
        <w:rPr>
          <w:rFonts w:hint="eastAsia" w:ascii="宋体" w:hAnsi="宋体" w:eastAsia="宋体" w:cs="宋体"/>
          <w:sz w:val="24"/>
          <w:szCs w:val="24"/>
          <w:highlight w:val="none"/>
        </w:rPr>
        <w:t>同中期要向本单位的纪检监察部门和监证的纪检监察机关、部门作出报告。纪检监察机关、部门可视情况进行定期不定期的检查。如有违反，对法定代表人或分管领导从严追究责任。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九、工程竣工验收同期，甲乙双方要分别向本单位的纪检监察部门和监证的纪检监察机关、部门写出执行《工程廉政合同》的情况总结和相互鉴定报告。未按规定作出报告或纪检监察机关、部门不同意验收的工程，不得办理工程竣工验收手续。</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十、此合同一式四份：甲乙双方各一份，有关行政主管部门一份，纪检监察机关、部门一份。</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十一、此合同自双方签字并经纪检监察机关、部门签证后即生效，并由本单位的纪检监察部门和签证的纪检监察机关、部门监督执行。</w:t>
      </w:r>
      <w:r>
        <w:rPr>
          <w:rFonts w:hint="eastAsia" w:ascii="宋体" w:hAnsi="宋体" w:eastAsia="宋体" w:cs="宋体"/>
          <w:sz w:val="24"/>
          <w:szCs w:val="24"/>
          <w:highlight w:val="none"/>
        </w:rPr>
        <w:cr/>
      </w:r>
    </w:p>
    <w:p w14:paraId="4EB7DFC7">
      <w:pPr>
        <w:keepNext w:val="0"/>
        <w:keepLines w:val="0"/>
        <w:pageBreakBefore w:val="0"/>
        <w:widowControl w:val="0"/>
        <w:numPr>
          <w:ilvl w:val="0"/>
          <w:numId w:val="0"/>
        </w:numPr>
        <w:kinsoku/>
        <w:wordWrap/>
        <w:overflowPunct/>
        <w:topLinePunct w:val="0"/>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建设单位（甲方）:（公章）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中标单位（乙方）:（公章）      </w:t>
      </w:r>
    </w:p>
    <w:p w14:paraId="3643E367">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地址：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地址：</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建设单位法定代表人：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中标单位法定代表人：</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建设单位项目法人：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中标单位项目法人：</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rPr>
        <w:cr/>
      </w:r>
      <w:r>
        <w:rPr>
          <w:rFonts w:hint="eastAsia" w:ascii="宋体" w:hAnsi="宋体" w:eastAsia="宋体" w:cs="宋体"/>
          <w:sz w:val="24"/>
          <w:szCs w:val="24"/>
          <w:highlight w:val="none"/>
        </w:rPr>
        <w:t>年    月    日</w:t>
      </w:r>
      <w:r>
        <w:rPr>
          <w:rFonts w:hint="eastAsia" w:ascii="宋体" w:hAnsi="宋体" w:eastAsia="宋体" w:cs="宋体"/>
          <w:sz w:val="24"/>
          <w:szCs w:val="24"/>
          <w:highlight w:val="none"/>
        </w:rPr>
        <w:cr/>
      </w:r>
      <w:bookmarkStart w:id="55" w:name="_Toc6889"/>
      <w:r>
        <w:rPr>
          <w:rFonts w:hint="eastAsia" w:ascii="宋体" w:hAnsi="宋体" w:eastAsia="宋体" w:cs="宋体"/>
          <w:sz w:val="24"/>
          <w:szCs w:val="24"/>
          <w:highlight w:val="none"/>
        </w:rPr>
        <w:br w:type="page"/>
      </w:r>
    </w:p>
    <w:p w14:paraId="033B78DB">
      <w:pPr>
        <w:pStyle w:val="9"/>
        <w:keepNext w:val="0"/>
        <w:keepLines w:val="0"/>
        <w:pageBreakBefore w:val="0"/>
        <w:widowControl w:val="0"/>
        <w:kinsoku/>
        <w:wordWrap/>
        <w:overflowPunct/>
        <w:topLinePunct w:val="0"/>
        <w:bidi w:val="0"/>
        <w:spacing w:before="0" w:beforeAutospacing="0" w:after="0" w:afterAutospacing="0" w:line="360" w:lineRule="auto"/>
        <w:jc w:val="both"/>
        <w:textAlignment w:val="auto"/>
        <w:rPr>
          <w:rFonts w:hint="eastAsia" w:ascii="宋体" w:hAnsi="宋体" w:eastAsia="宋体" w:cs="宋体"/>
          <w:highlight w:val="none"/>
        </w:rPr>
      </w:pPr>
      <w:r>
        <w:rPr>
          <w:rFonts w:hint="eastAsia" w:ascii="宋体" w:hAnsi="宋体" w:eastAsia="宋体" w:cs="宋体"/>
          <w:b/>
          <w:color w:val="000000"/>
          <w:highlight w:val="none"/>
        </w:rPr>
        <w:t>附</w:t>
      </w:r>
      <w:bookmarkStart w:id="56" w:name="_Toc296891266"/>
      <w:bookmarkStart w:id="57" w:name="_Toc296503226"/>
      <w:bookmarkStart w:id="58" w:name="_Toc296346727"/>
      <w:bookmarkStart w:id="59" w:name="_Toc296944565"/>
      <w:bookmarkStart w:id="60" w:name="_Toc267261693"/>
      <w:bookmarkStart w:id="61" w:name="_Toc296891054"/>
      <w:bookmarkStart w:id="62" w:name="_Toc296347225"/>
      <w:r>
        <w:rPr>
          <w:rFonts w:hint="eastAsia" w:ascii="宋体" w:hAnsi="宋体" w:eastAsia="宋体" w:cs="宋体"/>
          <w:b/>
          <w:color w:val="000000"/>
          <w:highlight w:val="none"/>
        </w:rPr>
        <w:t>件2：</w:t>
      </w:r>
      <w:bookmarkEnd w:id="55"/>
      <w:bookmarkEnd w:id="56"/>
      <w:bookmarkEnd w:id="57"/>
      <w:bookmarkEnd w:id="58"/>
      <w:bookmarkEnd w:id="59"/>
      <w:bookmarkEnd w:id="60"/>
      <w:bookmarkEnd w:id="61"/>
      <w:bookmarkEnd w:id="62"/>
    </w:p>
    <w:p w14:paraId="4E8DC1C7">
      <w:pPr>
        <w:keepNext w:val="0"/>
        <w:keepLines w:val="0"/>
        <w:pageBreakBefore w:val="0"/>
        <w:widowControl w:val="0"/>
        <w:kinsoku/>
        <w:wordWrap/>
        <w:overflowPunct/>
        <w:topLinePunct w:val="0"/>
        <w:bidi w:val="0"/>
        <w:spacing w:line="440" w:lineRule="exact"/>
        <w:jc w:val="center"/>
        <w:textAlignment w:val="auto"/>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工程质量保修书</w:t>
      </w:r>
    </w:p>
    <w:p w14:paraId="2798003F">
      <w:pPr>
        <w:keepNext w:val="0"/>
        <w:keepLines w:val="0"/>
        <w:pageBreakBefore w:val="0"/>
        <w:widowControl w:val="0"/>
        <w:kinsoku/>
        <w:wordWrap/>
        <w:overflowPunct/>
        <w:topLinePunct w:val="0"/>
        <w:bidi w:val="0"/>
        <w:spacing w:line="440" w:lineRule="exact"/>
        <w:jc w:val="center"/>
        <w:textAlignment w:val="auto"/>
        <w:rPr>
          <w:rFonts w:hint="eastAsia" w:ascii="宋体" w:hAnsi="宋体" w:eastAsia="宋体" w:cs="宋体"/>
          <w:b/>
          <w:color w:val="000000"/>
          <w:sz w:val="28"/>
          <w:szCs w:val="28"/>
          <w:highlight w:val="none"/>
        </w:rPr>
      </w:pPr>
    </w:p>
    <w:p w14:paraId="461ED862">
      <w:pPr>
        <w:keepNext w:val="0"/>
        <w:keepLines w:val="0"/>
        <w:pageBreakBefore w:val="0"/>
        <w:widowControl w:val="0"/>
        <w:kinsoku/>
        <w:wordWrap/>
        <w:overflowPunct/>
        <w:topLinePunct w:val="0"/>
        <w:bidi w:val="0"/>
        <w:spacing w:line="440" w:lineRule="exact"/>
        <w:ind w:firstLine="480" w:firstLineChars="200"/>
        <w:jc w:val="left"/>
        <w:textAlignment w:val="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highlight w:val="none"/>
        </w:rPr>
        <w:t>发包人（全称）：</w:t>
      </w:r>
      <w:r>
        <w:rPr>
          <w:rFonts w:hint="eastAsia" w:ascii="宋体" w:hAnsi="宋体" w:eastAsia="宋体" w:cs="宋体"/>
          <w:sz w:val="24"/>
          <w:szCs w:val="24"/>
          <w:highlight w:val="none"/>
          <w:u w:val="single"/>
        </w:rPr>
        <w:t xml:space="preserve">   </w:t>
      </w:r>
      <w:r>
        <w:rPr>
          <w:rFonts w:hint="eastAsia" w:ascii="宋体" w:hAnsi="宋体" w:eastAsia="宋体" w:cs="宋体"/>
          <w:color w:val="000000"/>
          <w:sz w:val="24"/>
          <w:szCs w:val="24"/>
          <w:highlight w:val="none"/>
          <w:u w:val="single"/>
          <w:lang w:eastAsia="zh-CN"/>
        </w:rPr>
        <w:t>西安市临潼区</w:t>
      </w:r>
      <w:r>
        <w:rPr>
          <w:rFonts w:hint="eastAsia" w:ascii="宋体" w:hAnsi="宋体" w:cs="宋体"/>
          <w:color w:val="000000"/>
          <w:sz w:val="24"/>
          <w:szCs w:val="24"/>
          <w:highlight w:val="none"/>
          <w:u w:val="single"/>
          <w:lang w:val="en-US" w:eastAsia="zh-CN"/>
        </w:rPr>
        <w:t>雨金</w:t>
      </w:r>
      <w:r>
        <w:rPr>
          <w:rFonts w:hint="eastAsia" w:ascii="宋体" w:hAnsi="宋体" w:eastAsia="宋体" w:cs="宋体"/>
          <w:color w:val="000000"/>
          <w:sz w:val="24"/>
          <w:szCs w:val="24"/>
          <w:highlight w:val="none"/>
          <w:u w:val="single"/>
          <w:lang w:eastAsia="zh-CN"/>
        </w:rPr>
        <w:t>街道办事处</w:t>
      </w:r>
      <w:r>
        <w:rPr>
          <w:rFonts w:hint="eastAsia" w:ascii="宋体" w:hAnsi="宋体" w:eastAsia="宋体" w:cs="宋体"/>
          <w:sz w:val="24"/>
          <w:szCs w:val="24"/>
          <w:highlight w:val="none"/>
          <w:u w:val="single"/>
        </w:rPr>
        <w:t xml:space="preserve">  </w:t>
      </w:r>
    </w:p>
    <w:p w14:paraId="50BF9192">
      <w:pPr>
        <w:keepNext w:val="0"/>
        <w:keepLines w:val="0"/>
        <w:pageBreakBefore w:val="0"/>
        <w:widowControl w:val="0"/>
        <w:kinsoku/>
        <w:wordWrap/>
        <w:overflowPunct/>
        <w:topLinePunct w:val="0"/>
        <w:bidi w:val="0"/>
        <w:spacing w:line="440" w:lineRule="exact"/>
        <w:ind w:firstLine="480"/>
        <w:jc w:val="left"/>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承包人（全称）：</w:t>
      </w:r>
      <w:r>
        <w:rPr>
          <w:rFonts w:hint="eastAsia" w:ascii="宋体" w:hAnsi="宋体" w:eastAsia="宋体" w:cs="宋体"/>
          <w:color w:val="000000"/>
          <w:sz w:val="24"/>
          <w:highlight w:val="none"/>
          <w:u w:val="single"/>
        </w:rPr>
        <w:t xml:space="preserve">                               </w:t>
      </w:r>
    </w:p>
    <w:p w14:paraId="715386A7">
      <w:pPr>
        <w:keepNext w:val="0"/>
        <w:keepLines w:val="0"/>
        <w:pageBreakBefore w:val="0"/>
        <w:widowControl w:val="0"/>
        <w:kinsoku/>
        <w:wordWrap/>
        <w:overflowPunct/>
        <w:topLinePunct w:val="0"/>
        <w:bidi w:val="0"/>
        <w:spacing w:line="440" w:lineRule="exact"/>
        <w:ind w:right="0" w:firstLine="480" w:firstLineChars="200"/>
        <w:textAlignment w:val="auto"/>
        <w:rPr>
          <w:rFonts w:hint="eastAsia" w:ascii="宋体" w:hAnsi="宋体" w:eastAsia="宋体" w:cs="宋体"/>
          <w:sz w:val="24"/>
          <w:highlight w:val="none"/>
        </w:rPr>
      </w:pPr>
      <w:r>
        <w:rPr>
          <w:rFonts w:hint="eastAsia" w:ascii="宋体" w:hAnsi="宋体" w:eastAsia="宋体" w:cs="宋体"/>
          <w:color w:val="000000"/>
          <w:sz w:val="24"/>
          <w:highlight w:val="none"/>
        </w:rPr>
        <w:t>发包人、承包人根据《中华人民共和国建筑法》和《建设工程质量管理条例》，经协商一致就</w:t>
      </w:r>
      <w:r>
        <w:rPr>
          <w:rFonts w:hint="eastAsia" w:ascii="宋体" w:hAnsi="宋体" w:eastAsia="宋体" w:cs="宋体"/>
          <w:color w:val="000000"/>
          <w:sz w:val="24"/>
          <w:highlight w:val="none"/>
          <w:u w:val="singl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color w:val="000000"/>
          <w:sz w:val="24"/>
          <w:highlight w:val="none"/>
        </w:rPr>
        <w:t>（</w:t>
      </w:r>
      <w:r>
        <w:rPr>
          <w:rFonts w:hint="eastAsia" w:ascii="宋体" w:hAnsi="宋体" w:eastAsia="宋体" w:cs="宋体"/>
          <w:color w:val="000000"/>
          <w:sz w:val="24"/>
          <w:highlight w:val="none"/>
          <w:lang w:eastAsia="zh-CN"/>
        </w:rPr>
        <w:t>项目名称</w:t>
      </w:r>
      <w:r>
        <w:rPr>
          <w:rFonts w:hint="eastAsia" w:ascii="宋体" w:hAnsi="宋体" w:eastAsia="宋体" w:cs="宋体"/>
          <w:color w:val="000000"/>
          <w:sz w:val="24"/>
          <w:highlight w:val="none"/>
        </w:rPr>
        <w:t>）签订工程质量保修书。</w:t>
      </w:r>
    </w:p>
    <w:p w14:paraId="362D4C31">
      <w:pPr>
        <w:pStyle w:val="14"/>
        <w:keepNext w:val="0"/>
        <w:keepLines w:val="0"/>
        <w:pageBreakBefore w:val="0"/>
        <w:widowControl w:val="0"/>
        <w:kinsoku/>
        <w:wordWrap/>
        <w:overflowPunct/>
        <w:topLinePunct w:val="0"/>
        <w:bidi w:val="0"/>
        <w:spacing w:before="0" w:after="0" w:line="440" w:lineRule="exact"/>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一、工程质量保修范围和内容</w:t>
      </w:r>
    </w:p>
    <w:p w14:paraId="2EDE85D0">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承包人在质量保修期内，按照有关法律、法规、规章的管理规定和双方约定，承担本工程质量保修责任。</w:t>
      </w:r>
    </w:p>
    <w:p w14:paraId="1447088F">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hint="default"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质量保修范围包括</w:t>
      </w:r>
      <w:r>
        <w:rPr>
          <w:rFonts w:hint="eastAsia" w:ascii="宋体" w:hAnsi="宋体" w:eastAsia="宋体" w:cs="宋体"/>
          <w:kern w:val="0"/>
          <w:sz w:val="24"/>
          <w:highlight w:val="none"/>
          <w:lang w:eastAsia="zh-CN"/>
        </w:rPr>
        <w:t>合同协议书规定的承包人承包范围和工程内容，</w:t>
      </w:r>
      <w:r>
        <w:rPr>
          <w:rFonts w:hint="eastAsia" w:ascii="宋体" w:hAnsi="宋体" w:eastAsia="宋体" w:cs="宋体"/>
          <w:kern w:val="0"/>
          <w:sz w:val="24"/>
          <w:highlight w:val="none"/>
        </w:rPr>
        <w:t>具体保修的内容双方约定如下：</w:t>
      </w:r>
      <w:r>
        <w:rPr>
          <w:rFonts w:hint="eastAsia" w:ascii="宋体" w:hAnsi="宋体" w:cs="宋体"/>
          <w:kern w:val="0"/>
          <w:sz w:val="24"/>
          <w:highlight w:val="none"/>
          <w:u w:val="single"/>
          <w:lang w:val="en-US" w:eastAsia="zh-CN"/>
        </w:rPr>
        <w:t xml:space="preserve">  </w:t>
      </w:r>
      <w:r>
        <w:rPr>
          <w:rFonts w:hint="eastAsia" w:asciiTheme="minorEastAsia" w:hAnsiTheme="minorEastAsia" w:eastAsiaTheme="minorEastAsia" w:cstheme="minorEastAsia"/>
          <w:position w:val="6"/>
          <w:sz w:val="24"/>
          <w:szCs w:val="24"/>
          <w:u w:val="single"/>
        </w:rPr>
        <w:t>本工程协议书约定的所有工程内容</w:t>
      </w:r>
      <w:r>
        <w:rPr>
          <w:rFonts w:hint="eastAsia" w:ascii="宋体" w:hAnsi="宋体" w:cs="宋体"/>
          <w:kern w:val="0"/>
          <w:sz w:val="24"/>
          <w:highlight w:val="none"/>
          <w:u w:val="single"/>
          <w:lang w:val="en-US" w:eastAsia="zh-CN"/>
        </w:rPr>
        <w:t xml:space="preserve"> 。  </w:t>
      </w:r>
    </w:p>
    <w:p w14:paraId="32D8DCF8">
      <w:pPr>
        <w:keepNext w:val="0"/>
        <w:keepLines w:val="0"/>
        <w:pageBreakBefore w:val="0"/>
        <w:widowControl w:val="0"/>
        <w:kinsoku/>
        <w:wordWrap/>
        <w:overflowPunct/>
        <w:topLinePunct w:val="0"/>
        <w:bidi w:val="0"/>
        <w:spacing w:line="440" w:lineRule="exact"/>
        <w:ind w:right="0"/>
        <w:textAlignment w:val="auto"/>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　　</w:t>
      </w:r>
      <w:r>
        <w:rPr>
          <w:rFonts w:hint="eastAsia" w:ascii="宋体" w:hAnsi="宋体" w:eastAsia="宋体" w:cs="宋体"/>
          <w:color w:val="000000"/>
          <w:sz w:val="24"/>
          <w:szCs w:val="24"/>
          <w:highlight w:val="none"/>
        </w:rPr>
        <w:t>二、质量保修期</w:t>
      </w:r>
    </w:p>
    <w:p w14:paraId="29842252">
      <w:pPr>
        <w:pStyle w:val="9"/>
        <w:keepNext w:val="0"/>
        <w:keepLines w:val="0"/>
        <w:pageBreakBefore w:val="0"/>
        <w:widowControl w:val="0"/>
        <w:kinsoku/>
        <w:wordWrap/>
        <w:overflowPunct/>
        <w:topLinePunct w:val="0"/>
        <w:bidi w:val="0"/>
        <w:spacing w:before="0" w:beforeAutospacing="0" w:after="0" w:afterAutospacing="0" w:line="440" w:lineRule="exact"/>
        <w:ind w:right="0" w:firstLine="480"/>
        <w:textAlignment w:val="auto"/>
        <w:rPr>
          <w:rFonts w:hint="eastAsia" w:ascii="宋体" w:hAnsi="宋体" w:eastAsia="宋体" w:cs="宋体"/>
          <w:position w:val="6"/>
          <w:sz w:val="24"/>
          <w:szCs w:val="24"/>
          <w:highlight w:val="none"/>
        </w:rPr>
      </w:pPr>
      <w:r>
        <w:rPr>
          <w:rFonts w:hint="eastAsia" w:ascii="宋体" w:hAnsi="宋体" w:eastAsia="宋体" w:cs="宋体"/>
          <w:position w:val="6"/>
          <w:sz w:val="24"/>
          <w:szCs w:val="24"/>
          <w:highlight w:val="none"/>
        </w:rPr>
        <w:t>双方根据《建设工程质量管理条例》及有关规定，约定本工程的质量保修期如下：</w:t>
      </w:r>
    </w:p>
    <w:p w14:paraId="72E0BE46">
      <w:pPr>
        <w:keepNext w:val="0"/>
        <w:keepLines w:val="0"/>
        <w:pageBreakBefore w:val="0"/>
        <w:widowControl w:val="0"/>
        <w:numPr>
          <w:ilvl w:val="0"/>
          <w:numId w:val="2"/>
        </w:numPr>
        <w:kinsoku/>
        <w:wordWrap/>
        <w:overflowPunct/>
        <w:topLinePunct w:val="0"/>
        <w:bidi w:val="0"/>
        <w:spacing w:line="440" w:lineRule="exact"/>
        <w:ind w:right="0" w:rightChars="0" w:firstLine="480" w:firstLineChars="200"/>
        <w:textAlignment w:val="auto"/>
        <w:rPr>
          <w:rFonts w:hint="eastAsia" w:ascii="宋体" w:hAnsi="宋体" w:eastAsia="宋体" w:cs="宋体"/>
          <w:kern w:val="0"/>
          <w:position w:val="6"/>
          <w:sz w:val="24"/>
          <w:szCs w:val="24"/>
          <w:highlight w:val="none"/>
        </w:rPr>
      </w:pPr>
      <w:r>
        <w:rPr>
          <w:rFonts w:hint="eastAsia" w:ascii="宋体" w:hAnsi="宋体" w:cs="宋体"/>
          <w:kern w:val="0"/>
          <w:position w:val="6"/>
          <w:sz w:val="24"/>
          <w:szCs w:val="24"/>
          <w:highlight w:val="none"/>
          <w:lang w:val="en-US" w:eastAsia="zh-CN"/>
        </w:rPr>
        <w:t>道路工程：</w:t>
      </w:r>
      <w:r>
        <w:rPr>
          <w:rFonts w:hint="eastAsia" w:ascii="宋体" w:hAnsi="宋体" w:eastAsia="宋体" w:cs="宋体"/>
          <w:kern w:val="0"/>
          <w:position w:val="6"/>
          <w:sz w:val="24"/>
          <w:szCs w:val="24"/>
          <w:highlight w:val="none"/>
        </w:rPr>
        <w:t>质量保修期为</w:t>
      </w:r>
      <w:r>
        <w:rPr>
          <w:rFonts w:hint="eastAsia" w:ascii="宋体" w:hAnsi="宋体" w:eastAsia="宋体" w:cs="宋体"/>
          <w:kern w:val="0"/>
          <w:position w:val="6"/>
          <w:sz w:val="24"/>
          <w:szCs w:val="24"/>
          <w:highlight w:val="none"/>
          <w:u w:val="single"/>
        </w:rPr>
        <w:t xml:space="preserve"> </w:t>
      </w:r>
      <w:r>
        <w:rPr>
          <w:rFonts w:hint="eastAsia" w:ascii="宋体" w:hAnsi="宋体" w:eastAsia="宋体" w:cs="宋体"/>
          <w:kern w:val="0"/>
          <w:position w:val="6"/>
          <w:sz w:val="24"/>
          <w:szCs w:val="24"/>
          <w:highlight w:val="none"/>
          <w:u w:val="single"/>
          <w:lang w:val="en-US" w:eastAsia="zh-CN"/>
        </w:rPr>
        <w:t>1</w:t>
      </w:r>
      <w:r>
        <w:rPr>
          <w:rFonts w:hint="eastAsia" w:ascii="宋体" w:hAnsi="宋体" w:eastAsia="宋体" w:cs="宋体"/>
          <w:kern w:val="0"/>
          <w:position w:val="6"/>
          <w:sz w:val="24"/>
          <w:szCs w:val="24"/>
          <w:highlight w:val="none"/>
          <w:u w:val="single"/>
        </w:rPr>
        <w:t xml:space="preserve">  </w:t>
      </w:r>
      <w:r>
        <w:rPr>
          <w:rFonts w:hint="eastAsia" w:ascii="宋体" w:hAnsi="宋体" w:eastAsia="宋体" w:cs="宋体"/>
          <w:kern w:val="0"/>
          <w:position w:val="6"/>
          <w:sz w:val="24"/>
          <w:szCs w:val="24"/>
          <w:highlight w:val="none"/>
        </w:rPr>
        <w:t>年；</w:t>
      </w:r>
    </w:p>
    <w:p w14:paraId="1374729C">
      <w:pPr>
        <w:keepNext w:val="0"/>
        <w:keepLines w:val="0"/>
        <w:pageBreakBefore w:val="0"/>
        <w:widowControl w:val="0"/>
        <w:numPr>
          <w:ilvl w:val="0"/>
          <w:numId w:val="0"/>
        </w:numPr>
        <w:kinsoku/>
        <w:wordWrap/>
        <w:overflowPunct/>
        <w:topLinePunct w:val="0"/>
        <w:bidi w:val="0"/>
        <w:spacing w:line="440" w:lineRule="exact"/>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、电气管线、给排水管道、设备安装工程为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2</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49B07085">
      <w:pPr>
        <w:widowControl/>
        <w:adjustRightInd w:val="0"/>
        <w:snapToGrid w:val="0"/>
        <w:spacing w:line="360" w:lineRule="auto"/>
        <w:ind w:firstLine="480" w:firstLineChars="200"/>
        <w:rPr>
          <w:rFonts w:hint="default" w:asciiTheme="minorEastAsia" w:hAnsiTheme="minorEastAsia" w:eastAsiaTheme="minorEastAsia" w:cstheme="minorEastAsia"/>
          <w:kern w:val="0"/>
          <w:sz w:val="24"/>
          <w:szCs w:val="24"/>
          <w:highlight w:val="none"/>
          <w:lang w:val="en-US" w:eastAsia="zh-CN"/>
        </w:rPr>
      </w:pPr>
      <w:r>
        <w:rPr>
          <w:rFonts w:hint="eastAsia" w:asciiTheme="minorEastAsia" w:hAnsiTheme="minorEastAsia" w:eastAsiaTheme="minorEastAsia" w:cstheme="minorEastAsia"/>
          <w:kern w:val="0"/>
          <w:sz w:val="24"/>
          <w:szCs w:val="24"/>
          <w:highlight w:val="none"/>
          <w:lang w:val="en-US" w:eastAsia="zh-CN"/>
        </w:rPr>
        <w:t>3.</w:t>
      </w:r>
      <w:r>
        <w:rPr>
          <w:rFonts w:hint="eastAsia" w:asciiTheme="minorEastAsia" w:hAnsiTheme="minorEastAsia" w:eastAsiaTheme="minorEastAsia" w:cstheme="minorEastAsia"/>
          <w:kern w:val="0"/>
          <w:sz w:val="24"/>
          <w:szCs w:val="24"/>
          <w:highlight w:val="none"/>
        </w:rPr>
        <w:t>其他项目保修期限约定如下：</w:t>
      </w:r>
      <w:r>
        <w:rPr>
          <w:rFonts w:hint="eastAsia" w:asciiTheme="minorEastAsia" w:hAnsiTheme="minorEastAsia" w:eastAsiaTheme="minorEastAsia" w:cstheme="minorEastAsia"/>
          <w:kern w:val="0"/>
          <w:sz w:val="24"/>
          <w:szCs w:val="24"/>
          <w:highlight w:val="none"/>
          <w:u w:val="single"/>
          <w:lang w:val="en-US" w:eastAsia="zh-CN"/>
        </w:rPr>
        <w:t xml:space="preserve">     /</w:t>
      </w:r>
      <w:r>
        <w:rPr>
          <w:rFonts w:hint="eastAsia" w:asciiTheme="minorEastAsia" w:hAnsiTheme="minorEastAsia" w:eastAsiaTheme="minorEastAsia" w:cstheme="minorEastAsia"/>
          <w:kern w:val="0"/>
          <w:sz w:val="24"/>
          <w:szCs w:val="24"/>
          <w:highlight w:val="none"/>
          <w:u w:val="single"/>
        </w:rPr>
        <w:t xml:space="preserve">     </w:t>
      </w:r>
      <w:r>
        <w:rPr>
          <w:rFonts w:hint="eastAsia" w:asciiTheme="minorEastAsia" w:hAnsiTheme="minorEastAsia" w:eastAsiaTheme="minorEastAsia" w:cstheme="minorEastAsia"/>
          <w:kern w:val="0"/>
          <w:sz w:val="24"/>
          <w:szCs w:val="24"/>
          <w:highlight w:val="none"/>
        </w:rPr>
        <w:t xml:space="preserve"> 。</w:t>
      </w:r>
    </w:p>
    <w:p w14:paraId="6C347FD6">
      <w:pPr>
        <w:widowControl/>
        <w:adjustRightInd w:val="0"/>
        <w:snapToGrid w:val="0"/>
        <w:spacing w:line="360" w:lineRule="auto"/>
        <w:ind w:firstLine="480" w:firstLineChars="200"/>
        <w:rPr>
          <w:rFonts w:hint="eastAsia" w:asciiTheme="minorEastAsia" w:hAnsiTheme="minorEastAsia" w:eastAsiaTheme="minorEastAsia" w:cstheme="minorEastAsia"/>
          <w:kern w:val="0"/>
          <w:sz w:val="24"/>
          <w:szCs w:val="24"/>
          <w:highlight w:val="yellow"/>
        </w:rPr>
      </w:pPr>
      <w:r>
        <w:rPr>
          <w:rFonts w:hint="eastAsia" w:asciiTheme="minorEastAsia" w:hAnsiTheme="minorEastAsia" w:eastAsiaTheme="minorEastAsia" w:cstheme="minorEastAsia"/>
          <w:kern w:val="0"/>
          <w:sz w:val="24"/>
          <w:szCs w:val="24"/>
          <w:highlight w:val="none"/>
        </w:rPr>
        <w:t>质量保修期自工程竣工验收合格之日起计算。</w:t>
      </w:r>
    </w:p>
    <w:p w14:paraId="0008AEB0">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三、缺陷责任期</w:t>
      </w:r>
    </w:p>
    <w:p w14:paraId="32DB9919">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b w:val="0"/>
          <w:bCs/>
          <w:kern w:val="0"/>
          <w:sz w:val="24"/>
          <w:highlight w:val="none"/>
        </w:rPr>
      </w:pPr>
      <w:r>
        <w:rPr>
          <w:rFonts w:hint="eastAsia" w:ascii="宋体" w:hAnsi="宋体" w:eastAsia="宋体" w:cs="宋体"/>
          <w:b w:val="0"/>
          <w:bCs/>
          <w:kern w:val="0"/>
          <w:sz w:val="24"/>
          <w:szCs w:val="24"/>
          <w:highlight w:val="none"/>
        </w:rPr>
        <w:t>工程缺陷责任期为</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u w:val="single"/>
          <w:lang w:val="en-US" w:eastAsia="zh-CN"/>
        </w:rPr>
        <w:t>12</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rPr>
        <w:t>个月，缺</w:t>
      </w:r>
      <w:r>
        <w:rPr>
          <w:rFonts w:hint="eastAsia" w:ascii="宋体" w:hAnsi="宋体" w:eastAsia="宋体" w:cs="宋体"/>
          <w:b w:val="0"/>
          <w:bCs/>
          <w:kern w:val="0"/>
          <w:sz w:val="24"/>
          <w:highlight w:val="none"/>
        </w:rPr>
        <w:t>陷责任期自工程通过竣工验收之日起计算。单位工程先于全部工程进行验收，单位工程缺陷责任期自单位工程验收合格之日起算。</w:t>
      </w:r>
    </w:p>
    <w:p w14:paraId="24A69275">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b w:val="0"/>
          <w:bCs/>
          <w:kern w:val="0"/>
          <w:sz w:val="24"/>
          <w:highlight w:val="none"/>
        </w:rPr>
      </w:pPr>
      <w:r>
        <w:rPr>
          <w:rFonts w:hint="eastAsia" w:ascii="宋体" w:hAnsi="宋体" w:eastAsia="宋体" w:cs="宋体"/>
          <w:b w:val="0"/>
          <w:bCs/>
          <w:kern w:val="0"/>
          <w:sz w:val="24"/>
          <w:highlight w:val="none"/>
        </w:rPr>
        <w:t>缺陷责任期终止后，发包人应退还剩余的质量保证金。</w:t>
      </w:r>
    </w:p>
    <w:p w14:paraId="1C4F4104">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b w:val="0"/>
          <w:bCs/>
          <w:kern w:val="0"/>
          <w:sz w:val="24"/>
          <w:highlight w:val="none"/>
        </w:rPr>
      </w:pPr>
      <w:r>
        <w:rPr>
          <w:rFonts w:hint="eastAsia" w:ascii="宋体" w:hAnsi="宋体" w:eastAsia="宋体" w:cs="宋体"/>
          <w:b w:val="0"/>
          <w:bCs/>
          <w:kern w:val="0"/>
          <w:sz w:val="24"/>
          <w:highlight w:val="none"/>
        </w:rPr>
        <w:t>四、质量保修责任</w:t>
      </w:r>
    </w:p>
    <w:p w14:paraId="4A8CA360">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b w:val="0"/>
          <w:bCs/>
          <w:kern w:val="0"/>
          <w:sz w:val="24"/>
          <w:highlight w:val="none"/>
        </w:rPr>
      </w:pPr>
      <w:r>
        <w:rPr>
          <w:rFonts w:hint="eastAsia" w:ascii="宋体" w:hAnsi="宋体" w:eastAsia="宋体" w:cs="宋体"/>
          <w:b w:val="0"/>
          <w:bCs/>
          <w:kern w:val="0"/>
          <w:sz w:val="24"/>
          <w:highlight w:val="none"/>
        </w:rPr>
        <w:t>1.保修费用由造成质量缺陷的责任方承担。</w:t>
      </w:r>
    </w:p>
    <w:p w14:paraId="5062C1E8">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b w:val="0"/>
          <w:bCs/>
          <w:kern w:val="0"/>
          <w:sz w:val="24"/>
          <w:highlight w:val="none"/>
        </w:rPr>
        <w:t>2.保修金为工程竣工结</w:t>
      </w:r>
      <w:r>
        <w:rPr>
          <w:rFonts w:hint="eastAsia" w:ascii="宋体" w:hAnsi="宋体" w:eastAsia="宋体" w:cs="宋体"/>
          <w:kern w:val="0"/>
          <w:sz w:val="24"/>
          <w:highlight w:val="none"/>
        </w:rPr>
        <w:t xml:space="preserve">算审定总价的 </w:t>
      </w:r>
      <w:r>
        <w:rPr>
          <w:rFonts w:hint="eastAsia" w:ascii="宋体" w:hAnsi="宋体" w:eastAsia="宋体" w:cs="宋体"/>
          <w:kern w:val="0"/>
          <w:sz w:val="24"/>
          <w:highlight w:val="none"/>
          <w:u w:val="single"/>
        </w:rPr>
        <w:t xml:space="preserve"> </w:t>
      </w:r>
      <w:r>
        <w:rPr>
          <w:rFonts w:hint="eastAsia" w:ascii="宋体" w:hAnsi="宋体" w:cs="宋体"/>
          <w:kern w:val="0"/>
          <w:sz w:val="24"/>
          <w:highlight w:val="none"/>
          <w:u w:val="single"/>
          <w:lang w:val="en-US" w:eastAsia="zh-CN"/>
        </w:rPr>
        <w:t>3</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b/>
          <w:kern w:val="0"/>
          <w:sz w:val="24"/>
          <w:highlight w:val="none"/>
          <w:u w:val="single"/>
        </w:rPr>
        <w:t xml:space="preserve"> </w:t>
      </w:r>
      <w:r>
        <w:rPr>
          <w:rFonts w:hint="eastAsia" w:ascii="宋体" w:hAnsi="宋体" w:eastAsia="宋体" w:cs="宋体"/>
          <w:kern w:val="0"/>
          <w:sz w:val="24"/>
          <w:highlight w:val="none"/>
        </w:rPr>
        <w:t>%，在工程竣工结算时预留。质保期间无质量问题则于质保期后支付至保修金总额的</w:t>
      </w:r>
      <w:r>
        <w:rPr>
          <w:rFonts w:hint="eastAsia" w:ascii="宋体" w:hAnsi="宋体" w:eastAsia="宋体" w:cs="宋体"/>
          <w:b/>
          <w:kern w:val="0"/>
          <w:sz w:val="24"/>
          <w:highlight w:val="none"/>
          <w:u w:val="single"/>
        </w:rPr>
        <w:t xml:space="preserve"> </w:t>
      </w:r>
      <w:r>
        <w:rPr>
          <w:rFonts w:hint="eastAsia" w:ascii="宋体" w:hAnsi="宋体" w:eastAsia="宋体" w:cs="宋体"/>
          <w:b/>
          <w:kern w:val="0"/>
          <w:sz w:val="24"/>
          <w:highlight w:val="none"/>
          <w:u w:val="single"/>
          <w:lang w:val="en-US" w:eastAsia="zh-CN"/>
        </w:rPr>
        <w:t xml:space="preserve">100 </w:t>
      </w:r>
      <w:r>
        <w:rPr>
          <w:rFonts w:hint="eastAsia" w:ascii="宋体" w:hAnsi="宋体" w:eastAsia="宋体" w:cs="宋体"/>
          <w:b/>
          <w:kern w:val="0"/>
          <w:sz w:val="24"/>
          <w:highlight w:val="none"/>
          <w:u w:val="single"/>
        </w:rPr>
        <w:t xml:space="preserve"> </w:t>
      </w:r>
      <w:r>
        <w:rPr>
          <w:rFonts w:hint="eastAsia" w:ascii="宋体" w:hAnsi="宋体" w:eastAsia="宋体" w:cs="宋体"/>
          <w:kern w:val="0"/>
          <w:sz w:val="24"/>
          <w:highlight w:val="none"/>
        </w:rPr>
        <w:t>%（无息）。</w:t>
      </w:r>
    </w:p>
    <w:p w14:paraId="194FA958">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3.属于保修范围、内容的项目，承包人应当在接到保修通知之日起1天内派人保修。承包人不在约定期限内派人保修的，发包人可以委托他人修理，</w:t>
      </w:r>
      <w:r>
        <w:rPr>
          <w:rFonts w:hint="eastAsia" w:ascii="宋体" w:hAnsi="宋体" w:eastAsia="宋体" w:cs="宋体"/>
          <w:sz w:val="24"/>
          <w:highlight w:val="none"/>
        </w:rPr>
        <w:t>由此产生的费用从保修金中扣除。</w:t>
      </w:r>
    </w:p>
    <w:p w14:paraId="615F5543">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4.发生紧急抢修事故的，承包人在接到事故通知后，应当立即到达事故现场抢修。</w:t>
      </w:r>
    </w:p>
    <w:p w14:paraId="149F8A09">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5.对于涉及结构安全的质量问题，应当按照《工程质量保修办法》的规定，立即向当地建设行政主管部门报告，采取安全防范措施；由原设计单位或者具有相应资质等级的设计单位提出保修方案，承包人实施保修。</w:t>
      </w:r>
    </w:p>
    <w:p w14:paraId="3C571CE6">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6.质量保修完成后，由发包人组织验收。</w:t>
      </w:r>
    </w:p>
    <w:p w14:paraId="2D05629A">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7.缺陷责任期从工程通过竣工验收之日起计。由于承包人原因导致工程无法按规定期限进行竣（交）工验收的，缺陷责任期从实际通过竣（交）工验收之日起计。由于发包人原因导致工程无法按规定期限进行竣（交）工验收的，在承包人提交竣（交）工验收报告90天后，工程自动进入缺陷责任期。</w:t>
      </w:r>
    </w:p>
    <w:p w14:paraId="08AB885A">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8.缺陷责任期内，由承包人原因造成的缺陷，承包人应负责维修，并承担鉴定及维修费用。如承包人不维修也不承担费用，发包人可按合同约定扣除保证金，并由承包人承担违约责任。承包人维修并承担相应费用后，不免除对工程的一般损失赔偿责任。由他人原因造成的缺陷，发包人负责组织维修，承包人不承担费用，且发包人不得从保证金中扣除费用。</w:t>
      </w:r>
    </w:p>
    <w:p w14:paraId="2B92C2F6">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9.缺陷责任期内，承包人认真履行合同约定的责任，到期后，承包人向发包人申请返还保证金。</w:t>
      </w:r>
    </w:p>
    <w:p w14:paraId="4C40484C">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发包人在接到承包人返还保证金申请后，应于14日内会同承包人按照合同约定的内容进行核实。如无异议，发包人应当在核实后14日内将保证金返还给承包人，逾期支付的，从逾期之日起，按照同期银行贷款利率计付利息，并承担违约责任。发包人在接到承包人返还保证金申请后14日内不予答复，经催告后14日内仍不予答复，视同认可承包人的返还保证金申请。</w:t>
      </w:r>
    </w:p>
    <w:p w14:paraId="7A6A58F4">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10.发包人和承包人对保证金预留、返还以及工程维修质量、费用有争议，按承包合同约定的争议和纠纷解决程序处理</w:t>
      </w:r>
      <w:r>
        <w:rPr>
          <w:rFonts w:hint="eastAsia" w:ascii="宋体" w:hAnsi="宋体" w:cs="宋体"/>
          <w:kern w:val="0"/>
          <w:sz w:val="24"/>
          <w:highlight w:val="none"/>
          <w:lang w:eastAsia="zh-CN"/>
        </w:rPr>
        <w:t>。</w:t>
      </w:r>
    </w:p>
    <w:p w14:paraId="3487C8A6">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b/>
          <w:color w:val="000000"/>
          <w:sz w:val="24"/>
          <w:highlight w:val="none"/>
        </w:rPr>
      </w:pPr>
      <w:r>
        <w:rPr>
          <w:rFonts w:hint="eastAsia" w:ascii="宋体" w:hAnsi="宋体" w:eastAsia="宋体" w:cs="宋体"/>
          <w:color w:val="000000"/>
          <w:sz w:val="24"/>
          <w:highlight w:val="none"/>
        </w:rPr>
        <w:t>　　</w:t>
      </w:r>
      <w:r>
        <w:rPr>
          <w:rFonts w:hint="eastAsia" w:ascii="宋体" w:hAnsi="宋体" w:eastAsia="宋体" w:cs="宋体"/>
          <w:b/>
          <w:color w:val="000000"/>
          <w:sz w:val="24"/>
          <w:highlight w:val="none"/>
        </w:rPr>
        <w:t>五、保修费用</w:t>
      </w:r>
    </w:p>
    <w:p w14:paraId="3D61DE98">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　　保修费用由造成质量缺陷的责任方承担。</w:t>
      </w:r>
    </w:p>
    <w:p w14:paraId="1CB70849">
      <w:pPr>
        <w:keepNext w:val="0"/>
        <w:keepLines w:val="0"/>
        <w:pageBreakBefore w:val="0"/>
        <w:widowControl w:val="0"/>
        <w:kinsoku/>
        <w:wordWrap/>
        <w:overflowPunct/>
        <w:topLinePunct w:val="0"/>
        <w:bidi w:val="0"/>
        <w:spacing w:line="440" w:lineRule="exact"/>
        <w:ind w:firstLine="482" w:firstLineChars="200"/>
        <w:jc w:val="left"/>
        <w:textAlignment w:val="auto"/>
        <w:rPr>
          <w:rFonts w:hint="eastAsia" w:ascii="宋体" w:hAnsi="宋体" w:eastAsia="宋体" w:cs="宋体"/>
          <w:color w:val="000000"/>
          <w:sz w:val="24"/>
          <w:highlight w:val="none"/>
        </w:rPr>
      </w:pPr>
      <w:r>
        <w:rPr>
          <w:rFonts w:hint="eastAsia" w:ascii="宋体" w:hAnsi="宋体" w:eastAsia="宋体" w:cs="宋体"/>
          <w:b/>
          <w:color w:val="000000"/>
          <w:sz w:val="24"/>
          <w:highlight w:val="none"/>
        </w:rPr>
        <w:t>六</w:t>
      </w:r>
      <w:r>
        <w:rPr>
          <w:rFonts w:hint="eastAsia" w:ascii="宋体" w:hAnsi="宋体" w:eastAsia="宋体" w:cs="宋体"/>
          <w:color w:val="000000"/>
          <w:sz w:val="24"/>
          <w:highlight w:val="none"/>
        </w:rPr>
        <w:t>、双方约定的其他工程质量保修事项：</w:t>
      </w:r>
      <w:r>
        <w:rPr>
          <w:rFonts w:hint="eastAsia" w:ascii="宋体" w:hAnsi="宋体" w:eastAsia="宋体" w:cs="宋体"/>
          <w:color w:val="000000"/>
          <w:sz w:val="24"/>
          <w:highlight w:val="none"/>
          <w:u w:val="single"/>
        </w:rPr>
        <w:t>无</w:t>
      </w:r>
      <w:r>
        <w:rPr>
          <w:rFonts w:hint="eastAsia" w:ascii="宋体" w:hAnsi="宋体" w:eastAsia="宋体" w:cs="宋体"/>
          <w:color w:val="000000"/>
          <w:sz w:val="24"/>
          <w:highlight w:val="none"/>
        </w:rPr>
        <w:t>。</w:t>
      </w:r>
    </w:p>
    <w:p w14:paraId="3C7243B6">
      <w:pPr>
        <w:keepNext w:val="0"/>
        <w:keepLines w:val="0"/>
        <w:pageBreakBefore w:val="0"/>
        <w:widowControl w:val="0"/>
        <w:kinsoku/>
        <w:wordWrap/>
        <w:overflowPunct/>
        <w:topLinePunct w:val="0"/>
        <w:bidi w:val="0"/>
        <w:spacing w:line="440" w:lineRule="exact"/>
        <w:ind w:firstLine="456" w:firstLineChars="19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工程质量保修书由发包人、承包人在工程竣工验收前共同签署，作为施工合同附件，其有效期限至保修期满。</w:t>
      </w:r>
    </w:p>
    <w:p w14:paraId="6D3AE543">
      <w:pPr>
        <w:keepNext w:val="0"/>
        <w:keepLines w:val="0"/>
        <w:pageBreakBefore w:val="0"/>
        <w:widowControl w:val="0"/>
        <w:kinsoku/>
        <w:wordWrap/>
        <w:overflowPunct/>
        <w:topLinePunct w:val="0"/>
        <w:autoSpaceDE/>
        <w:autoSpaceDN/>
        <w:bidi w:val="0"/>
        <w:adjustRightInd/>
        <w:snapToGrid/>
        <w:spacing w:before="200" w:line="440" w:lineRule="exact"/>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发包人(公章)：</w:t>
      </w:r>
      <w:r>
        <w:rPr>
          <w:rFonts w:hint="eastAsia" w:ascii="宋体" w:hAnsi="宋体" w:eastAsia="宋体" w:cs="宋体"/>
          <w:color w:val="000000"/>
          <w:sz w:val="24"/>
          <w:highlight w:val="none"/>
          <w:u w:val="single"/>
        </w:rPr>
        <w:t xml:space="preserve"> 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承包人(公章)：</w:t>
      </w:r>
      <w:r>
        <w:rPr>
          <w:rFonts w:hint="eastAsia" w:ascii="宋体" w:hAnsi="宋体" w:eastAsia="宋体" w:cs="宋体"/>
          <w:color w:val="000000"/>
          <w:sz w:val="24"/>
          <w:highlight w:val="none"/>
          <w:u w:val="single"/>
        </w:rPr>
        <w:t xml:space="preserve">              </w:t>
      </w:r>
    </w:p>
    <w:p w14:paraId="01D357CF">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rPr>
        <w:t>地        址：</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地        址：</w:t>
      </w:r>
      <w:r>
        <w:rPr>
          <w:rFonts w:hint="eastAsia" w:ascii="宋体" w:hAnsi="宋体" w:eastAsia="宋体" w:cs="宋体"/>
          <w:color w:val="000000"/>
          <w:sz w:val="24"/>
          <w:highlight w:val="none"/>
          <w:u w:val="single"/>
        </w:rPr>
        <w:t xml:space="preserve">   </w:t>
      </w:r>
      <w:r>
        <w:rPr>
          <w:rFonts w:hint="eastAsia" w:ascii="宋体" w:hAnsi="宋体" w:eastAsia="宋体" w:cs="宋体"/>
          <w:color w:val="000000"/>
          <w:sz w:val="24"/>
          <w:highlight w:val="none"/>
          <w:u w:val="single"/>
          <w:lang w:val="en-US" w:eastAsia="zh-CN"/>
        </w:rPr>
        <w:t xml:space="preserve">           </w:t>
      </w:r>
    </w:p>
    <w:p w14:paraId="6FE21DC8">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rPr>
        <w:t>法定代表人(签章)：</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 xml:space="preserve"> 法定代表人(签章)：</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p>
    <w:p w14:paraId="5AECBF76">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委托代理人(签章)：</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 xml:space="preserve"> 委托代理人(签章)：</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u w:val="single"/>
        </w:rPr>
        <w:t xml:space="preserve"> </w:t>
      </w:r>
    </w:p>
    <w:p w14:paraId="05C54C9D">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rPr>
      </w:pPr>
      <w:bookmarkStart w:id="63" w:name="_Toc267261701"/>
      <w:r>
        <w:rPr>
          <w:rFonts w:hint="eastAsia" w:ascii="宋体" w:hAnsi="宋体" w:eastAsia="宋体" w:cs="宋体"/>
          <w:color w:val="000000"/>
          <w:sz w:val="24"/>
          <w:lang w:val="en-US" w:eastAsia="zh-CN"/>
        </w:rPr>
        <w:t>日    期：  年  月   日            日    期：  年  月   日</w:t>
      </w:r>
      <w:bookmarkEnd w:id="63"/>
    </w:p>
    <w:p w14:paraId="1C39C448">
      <w:pPr>
        <w:pStyle w:val="11"/>
        <w:keepNext w:val="0"/>
        <w:keepLines w:val="0"/>
        <w:pageBreakBefore w:val="0"/>
        <w:widowControl w:val="0"/>
        <w:kinsoku/>
        <w:wordWrap/>
        <w:overflowPunct/>
        <w:topLinePunct w:val="0"/>
        <w:bidi w:val="0"/>
        <w:spacing w:after="0"/>
        <w:ind w:left="0" w:leftChars="0" w:firstLine="0" w:firstLineChars="0"/>
        <w:textAlignment w:val="auto"/>
        <w:rPr>
          <w:rFonts w:hint="eastAsia" w:ascii="宋体" w:hAnsi="宋体" w:eastAsia="宋体" w:cs="宋体"/>
          <w:b/>
          <w:color w:val="000000"/>
          <w:sz w:val="24"/>
          <w:szCs w:val="32"/>
          <w:highlight w:val="none"/>
        </w:rPr>
      </w:pPr>
    </w:p>
    <w:p w14:paraId="66AA2C46">
      <w:pPr>
        <w:pStyle w:val="11"/>
        <w:keepNext w:val="0"/>
        <w:keepLines w:val="0"/>
        <w:pageBreakBefore w:val="0"/>
        <w:widowControl w:val="0"/>
        <w:kinsoku/>
        <w:wordWrap/>
        <w:overflowPunct/>
        <w:topLinePunct w:val="0"/>
        <w:bidi w:val="0"/>
        <w:spacing w:after="0"/>
        <w:ind w:left="0" w:leftChars="0" w:firstLine="0" w:firstLineChars="0"/>
        <w:textAlignment w:val="auto"/>
        <w:rPr>
          <w:rFonts w:hint="eastAsia" w:ascii="宋体" w:hAnsi="宋体" w:eastAsia="宋体" w:cs="宋体"/>
          <w:b/>
          <w:color w:val="000000"/>
          <w:sz w:val="24"/>
          <w:szCs w:val="32"/>
          <w:highlight w:val="none"/>
        </w:rPr>
      </w:pPr>
    </w:p>
    <w:p w14:paraId="5E32C548">
      <w:pPr>
        <w:pStyle w:val="11"/>
        <w:keepNext w:val="0"/>
        <w:keepLines w:val="0"/>
        <w:pageBreakBefore w:val="0"/>
        <w:widowControl w:val="0"/>
        <w:kinsoku/>
        <w:wordWrap/>
        <w:overflowPunct/>
        <w:topLinePunct w:val="0"/>
        <w:bidi w:val="0"/>
        <w:spacing w:after="0"/>
        <w:ind w:left="0" w:leftChars="0" w:firstLine="0" w:firstLineChars="0"/>
        <w:textAlignment w:val="auto"/>
        <w:rPr>
          <w:rFonts w:hint="eastAsia" w:ascii="宋体" w:hAnsi="宋体" w:eastAsia="宋体" w:cs="宋体"/>
          <w:b/>
          <w:color w:val="000000"/>
          <w:sz w:val="24"/>
          <w:szCs w:val="32"/>
          <w:highlight w:val="none"/>
        </w:rPr>
      </w:pPr>
    </w:p>
    <w:p w14:paraId="3102A249">
      <w:pPr>
        <w:pStyle w:val="11"/>
        <w:keepNext w:val="0"/>
        <w:keepLines w:val="0"/>
        <w:pageBreakBefore w:val="0"/>
        <w:widowControl w:val="0"/>
        <w:kinsoku/>
        <w:wordWrap/>
        <w:overflowPunct/>
        <w:topLinePunct w:val="0"/>
        <w:bidi w:val="0"/>
        <w:spacing w:after="0"/>
        <w:ind w:left="0" w:leftChars="0" w:firstLine="0" w:firstLineChars="0"/>
        <w:textAlignment w:val="auto"/>
        <w:rPr>
          <w:rFonts w:hint="eastAsia" w:ascii="宋体" w:hAnsi="宋体" w:eastAsia="宋体" w:cs="宋体"/>
          <w:b/>
          <w:color w:val="000000"/>
          <w:sz w:val="24"/>
          <w:szCs w:val="32"/>
          <w:highlight w:val="none"/>
        </w:rPr>
      </w:pPr>
    </w:p>
    <w:p w14:paraId="5E6F14B3">
      <w:pPr>
        <w:pStyle w:val="11"/>
        <w:keepNext w:val="0"/>
        <w:keepLines w:val="0"/>
        <w:pageBreakBefore w:val="0"/>
        <w:widowControl w:val="0"/>
        <w:kinsoku/>
        <w:wordWrap/>
        <w:overflowPunct/>
        <w:topLinePunct w:val="0"/>
        <w:bidi w:val="0"/>
        <w:spacing w:after="0"/>
        <w:ind w:left="0" w:leftChars="0" w:firstLine="0" w:firstLineChars="0"/>
        <w:textAlignment w:val="auto"/>
        <w:rPr>
          <w:rFonts w:hint="eastAsia" w:ascii="宋体" w:hAnsi="宋体" w:eastAsia="宋体" w:cs="宋体"/>
          <w:b/>
          <w:color w:val="000000"/>
          <w:sz w:val="24"/>
          <w:szCs w:val="32"/>
          <w:highlight w:val="none"/>
        </w:rPr>
      </w:pPr>
    </w:p>
    <w:p w14:paraId="5E4985C2">
      <w:pPr>
        <w:pStyle w:val="11"/>
        <w:keepNext w:val="0"/>
        <w:keepLines w:val="0"/>
        <w:pageBreakBefore w:val="0"/>
        <w:widowControl w:val="0"/>
        <w:kinsoku/>
        <w:wordWrap/>
        <w:overflowPunct/>
        <w:topLinePunct w:val="0"/>
        <w:bidi w:val="0"/>
        <w:spacing w:after="0"/>
        <w:ind w:left="0" w:leftChars="0" w:firstLine="0" w:firstLineChars="0"/>
        <w:textAlignment w:val="auto"/>
        <w:rPr>
          <w:rFonts w:hint="eastAsia" w:ascii="宋体" w:hAnsi="宋体" w:eastAsia="宋体" w:cs="宋体"/>
          <w:b/>
          <w:color w:val="000000"/>
          <w:sz w:val="24"/>
          <w:szCs w:val="32"/>
          <w:highlight w:val="none"/>
        </w:rPr>
      </w:pPr>
    </w:p>
    <w:p w14:paraId="155F26CE">
      <w:pPr>
        <w:pStyle w:val="11"/>
        <w:keepNext w:val="0"/>
        <w:keepLines w:val="0"/>
        <w:pageBreakBefore w:val="0"/>
        <w:widowControl w:val="0"/>
        <w:kinsoku/>
        <w:wordWrap/>
        <w:overflowPunct/>
        <w:topLinePunct w:val="0"/>
        <w:bidi w:val="0"/>
        <w:spacing w:after="0"/>
        <w:ind w:left="0" w:leftChars="0" w:firstLine="0" w:firstLineChars="0"/>
        <w:textAlignment w:val="auto"/>
        <w:rPr>
          <w:rFonts w:hint="eastAsia" w:ascii="宋体" w:hAnsi="宋体" w:eastAsia="宋体" w:cs="宋体"/>
          <w:b/>
          <w:color w:val="000000"/>
          <w:sz w:val="24"/>
          <w:szCs w:val="32"/>
          <w:highlight w:val="none"/>
        </w:rPr>
      </w:pPr>
    </w:p>
    <w:p w14:paraId="553AF412">
      <w:pPr>
        <w:pStyle w:val="11"/>
        <w:keepNext w:val="0"/>
        <w:keepLines w:val="0"/>
        <w:pageBreakBefore w:val="0"/>
        <w:widowControl w:val="0"/>
        <w:kinsoku/>
        <w:wordWrap/>
        <w:overflowPunct/>
        <w:topLinePunct w:val="0"/>
        <w:bidi w:val="0"/>
        <w:spacing w:after="0"/>
        <w:ind w:left="0" w:leftChars="0" w:firstLine="0" w:firstLineChars="0"/>
        <w:textAlignment w:val="auto"/>
        <w:rPr>
          <w:rFonts w:hint="eastAsia" w:ascii="宋体" w:hAnsi="宋体" w:eastAsia="宋体" w:cs="宋体"/>
          <w:b/>
          <w:color w:val="000000"/>
          <w:sz w:val="24"/>
          <w:szCs w:val="32"/>
          <w:highlight w:val="none"/>
        </w:rPr>
      </w:pPr>
    </w:p>
    <w:p w14:paraId="34591BB2">
      <w:pPr>
        <w:rPr>
          <w:rFonts w:hint="eastAsia" w:ascii="宋体" w:hAnsi="宋体" w:eastAsia="宋体" w:cs="宋体"/>
          <w:b/>
          <w:color w:val="000000"/>
          <w:sz w:val="24"/>
          <w:szCs w:val="32"/>
          <w:highlight w:val="none"/>
        </w:rPr>
      </w:pPr>
    </w:p>
    <w:p w14:paraId="0254EB41">
      <w:pPr>
        <w:rPr>
          <w:rFonts w:hint="eastAsia" w:ascii="宋体" w:hAnsi="宋体" w:eastAsia="宋体" w:cs="宋体"/>
          <w:b/>
          <w:color w:val="000000"/>
          <w:sz w:val="24"/>
          <w:szCs w:val="32"/>
          <w:highlight w:val="none"/>
        </w:rPr>
      </w:pPr>
    </w:p>
    <w:p w14:paraId="199D306B">
      <w:pPr>
        <w:rPr>
          <w:rFonts w:hint="eastAsia" w:ascii="宋体" w:hAnsi="宋体" w:eastAsia="宋体" w:cs="宋体"/>
          <w:b/>
          <w:color w:val="000000"/>
          <w:sz w:val="24"/>
          <w:szCs w:val="32"/>
          <w:highlight w:val="none"/>
        </w:rPr>
      </w:pPr>
    </w:p>
    <w:p w14:paraId="285941C5">
      <w:pPr>
        <w:rPr>
          <w:rFonts w:hint="eastAsia" w:ascii="宋体" w:hAnsi="宋体" w:eastAsia="宋体" w:cs="宋体"/>
          <w:b/>
          <w:color w:val="000000"/>
          <w:sz w:val="24"/>
          <w:szCs w:val="32"/>
          <w:highlight w:val="none"/>
        </w:rPr>
      </w:pPr>
    </w:p>
    <w:p w14:paraId="397E555A">
      <w:pPr>
        <w:rPr>
          <w:rFonts w:hint="eastAsia" w:ascii="宋体" w:hAnsi="宋体" w:eastAsia="宋体" w:cs="宋体"/>
          <w:b/>
          <w:color w:val="000000"/>
          <w:sz w:val="24"/>
          <w:szCs w:val="32"/>
          <w:highlight w:val="none"/>
        </w:rPr>
      </w:pPr>
    </w:p>
    <w:p w14:paraId="170505D1">
      <w:pPr>
        <w:rPr>
          <w:rFonts w:hint="eastAsia" w:ascii="宋体" w:hAnsi="宋体" w:eastAsia="宋体" w:cs="宋体"/>
          <w:b/>
          <w:color w:val="000000"/>
          <w:sz w:val="24"/>
          <w:szCs w:val="32"/>
          <w:highlight w:val="none"/>
        </w:rPr>
      </w:pPr>
    </w:p>
    <w:p w14:paraId="6934AF00">
      <w:pPr>
        <w:rPr>
          <w:rFonts w:hint="eastAsia" w:ascii="宋体" w:hAnsi="宋体" w:eastAsia="宋体" w:cs="宋体"/>
          <w:b/>
          <w:color w:val="000000"/>
          <w:sz w:val="24"/>
          <w:szCs w:val="32"/>
          <w:highlight w:val="none"/>
        </w:rPr>
      </w:pPr>
    </w:p>
    <w:p w14:paraId="7E9A211A">
      <w:pPr>
        <w:rPr>
          <w:rFonts w:hint="eastAsia" w:ascii="宋体" w:hAnsi="宋体" w:eastAsia="宋体" w:cs="宋体"/>
          <w:b/>
          <w:color w:val="000000"/>
          <w:sz w:val="24"/>
          <w:szCs w:val="32"/>
          <w:highlight w:val="none"/>
        </w:rPr>
      </w:pPr>
    </w:p>
    <w:p w14:paraId="0B1D6E9E">
      <w:pPr>
        <w:rPr>
          <w:rFonts w:hint="eastAsia" w:ascii="宋体" w:hAnsi="宋体" w:eastAsia="宋体" w:cs="宋体"/>
          <w:b/>
          <w:color w:val="000000"/>
          <w:sz w:val="24"/>
          <w:szCs w:val="32"/>
          <w:highlight w:val="none"/>
        </w:rPr>
      </w:pPr>
    </w:p>
    <w:p w14:paraId="04E7B49D">
      <w:pPr>
        <w:rPr>
          <w:rFonts w:hint="eastAsia" w:ascii="宋体" w:hAnsi="宋体" w:eastAsia="宋体" w:cs="宋体"/>
          <w:b/>
          <w:color w:val="000000"/>
          <w:sz w:val="24"/>
          <w:szCs w:val="32"/>
          <w:highlight w:val="none"/>
        </w:rPr>
      </w:pPr>
    </w:p>
    <w:p w14:paraId="1D639E7D">
      <w:pPr>
        <w:rPr>
          <w:rFonts w:hint="eastAsia" w:ascii="宋体" w:hAnsi="宋体" w:eastAsia="宋体" w:cs="宋体"/>
          <w:b/>
          <w:color w:val="000000"/>
          <w:sz w:val="24"/>
          <w:szCs w:val="32"/>
          <w:highlight w:val="none"/>
        </w:rPr>
      </w:pPr>
    </w:p>
    <w:p w14:paraId="5BA825CD">
      <w:pPr>
        <w:rPr>
          <w:rFonts w:hint="eastAsia" w:ascii="宋体" w:hAnsi="宋体" w:eastAsia="宋体" w:cs="宋体"/>
          <w:b/>
          <w:color w:val="000000"/>
          <w:sz w:val="24"/>
          <w:szCs w:val="32"/>
          <w:highlight w:val="none"/>
        </w:rPr>
      </w:pPr>
    </w:p>
    <w:p w14:paraId="144B02B7">
      <w:pPr>
        <w:rPr>
          <w:rFonts w:hint="eastAsia" w:ascii="宋体" w:hAnsi="宋体" w:eastAsia="宋体" w:cs="宋体"/>
          <w:b/>
          <w:color w:val="000000"/>
          <w:sz w:val="24"/>
          <w:szCs w:val="32"/>
          <w:highlight w:val="none"/>
        </w:rPr>
      </w:pPr>
    </w:p>
    <w:p w14:paraId="77B0679C">
      <w:pPr>
        <w:rPr>
          <w:rFonts w:hint="eastAsia" w:ascii="宋体" w:hAnsi="宋体" w:eastAsia="宋体" w:cs="宋体"/>
          <w:b/>
          <w:color w:val="000000"/>
          <w:sz w:val="24"/>
          <w:szCs w:val="32"/>
          <w:highlight w:val="none"/>
        </w:rPr>
      </w:pPr>
    </w:p>
    <w:p w14:paraId="668365A1">
      <w:pPr>
        <w:rPr>
          <w:rFonts w:hint="eastAsia" w:ascii="宋体" w:hAnsi="宋体" w:eastAsia="宋体" w:cs="宋体"/>
          <w:b/>
          <w:color w:val="000000"/>
          <w:sz w:val="24"/>
          <w:szCs w:val="32"/>
          <w:highlight w:val="none"/>
        </w:rPr>
      </w:pPr>
    </w:p>
    <w:p w14:paraId="2CF1CD84">
      <w:pPr>
        <w:rPr>
          <w:rFonts w:hint="eastAsia" w:ascii="宋体" w:hAnsi="宋体" w:eastAsia="宋体" w:cs="宋体"/>
          <w:b/>
          <w:color w:val="000000"/>
          <w:sz w:val="24"/>
          <w:szCs w:val="32"/>
          <w:highlight w:val="none"/>
        </w:rPr>
      </w:pPr>
    </w:p>
    <w:p w14:paraId="628A8010">
      <w:pPr>
        <w:rPr>
          <w:rFonts w:hint="eastAsia" w:ascii="宋体" w:hAnsi="宋体" w:eastAsia="宋体" w:cs="宋体"/>
          <w:b/>
          <w:color w:val="000000"/>
          <w:sz w:val="24"/>
          <w:szCs w:val="32"/>
          <w:highlight w:val="none"/>
        </w:rPr>
      </w:pPr>
    </w:p>
    <w:p w14:paraId="5BB66A47">
      <w:pPr>
        <w:rPr>
          <w:rFonts w:hint="eastAsia" w:ascii="宋体" w:hAnsi="宋体" w:eastAsia="宋体" w:cs="宋体"/>
          <w:b/>
          <w:color w:val="000000"/>
          <w:sz w:val="24"/>
          <w:szCs w:val="32"/>
          <w:highlight w:val="none"/>
        </w:rPr>
      </w:pPr>
    </w:p>
    <w:p w14:paraId="6E78E724">
      <w:pPr>
        <w:rPr>
          <w:rFonts w:hint="eastAsia" w:ascii="宋体" w:hAnsi="宋体" w:eastAsia="宋体" w:cs="宋体"/>
          <w:b/>
          <w:color w:val="000000"/>
          <w:sz w:val="24"/>
          <w:szCs w:val="32"/>
          <w:highlight w:val="none"/>
        </w:rPr>
      </w:pPr>
    </w:p>
    <w:p w14:paraId="1704E937">
      <w:pPr>
        <w:rPr>
          <w:rFonts w:hint="eastAsia" w:ascii="宋体" w:hAnsi="宋体" w:eastAsia="宋体" w:cs="宋体"/>
          <w:b/>
          <w:color w:val="000000"/>
          <w:sz w:val="24"/>
          <w:szCs w:val="32"/>
          <w:highlight w:val="none"/>
        </w:rPr>
      </w:pPr>
    </w:p>
    <w:p w14:paraId="5BEC25B1">
      <w:pPr>
        <w:rPr>
          <w:rFonts w:hint="eastAsia" w:ascii="宋体" w:hAnsi="宋体" w:eastAsia="宋体" w:cs="宋体"/>
          <w:b/>
          <w:color w:val="000000"/>
          <w:sz w:val="24"/>
          <w:szCs w:val="32"/>
          <w:highlight w:val="none"/>
        </w:rPr>
      </w:pPr>
    </w:p>
    <w:p w14:paraId="4F07E870">
      <w:pPr>
        <w:rPr>
          <w:rFonts w:hint="eastAsia" w:ascii="宋体" w:hAnsi="宋体" w:eastAsia="宋体" w:cs="宋体"/>
          <w:b/>
          <w:color w:val="000000"/>
          <w:sz w:val="24"/>
          <w:szCs w:val="32"/>
          <w:highlight w:val="none"/>
        </w:rPr>
      </w:pPr>
    </w:p>
    <w:p w14:paraId="49207552">
      <w:pPr>
        <w:rPr>
          <w:rFonts w:hint="eastAsia" w:ascii="宋体" w:hAnsi="宋体" w:eastAsia="宋体" w:cs="宋体"/>
          <w:b/>
          <w:color w:val="000000"/>
          <w:sz w:val="24"/>
          <w:szCs w:val="32"/>
          <w:highlight w:val="none"/>
        </w:rPr>
      </w:pPr>
    </w:p>
    <w:p w14:paraId="11E0A094">
      <w:pPr>
        <w:rPr>
          <w:rFonts w:hint="eastAsia" w:ascii="宋体" w:hAnsi="宋体" w:eastAsia="宋体" w:cs="宋体"/>
          <w:b/>
          <w:color w:val="000000"/>
          <w:sz w:val="24"/>
          <w:szCs w:val="32"/>
          <w:highlight w:val="none"/>
        </w:rPr>
      </w:pPr>
    </w:p>
    <w:p w14:paraId="3735ABEA">
      <w:pPr>
        <w:rPr>
          <w:rFonts w:hint="eastAsia" w:ascii="宋体" w:hAnsi="宋体" w:eastAsia="宋体" w:cs="宋体"/>
          <w:b/>
          <w:color w:val="000000"/>
          <w:sz w:val="24"/>
          <w:szCs w:val="32"/>
          <w:highlight w:val="none"/>
        </w:rPr>
      </w:pPr>
    </w:p>
    <w:p w14:paraId="2135E8D2">
      <w:pPr>
        <w:rPr>
          <w:rFonts w:hint="eastAsia" w:ascii="宋体" w:hAnsi="宋体" w:eastAsia="宋体" w:cs="宋体"/>
          <w:b/>
          <w:color w:val="000000"/>
          <w:sz w:val="24"/>
          <w:szCs w:val="32"/>
          <w:highlight w:val="none"/>
        </w:rPr>
      </w:pPr>
    </w:p>
    <w:p w14:paraId="41D98684">
      <w:pPr>
        <w:rPr>
          <w:rFonts w:hint="eastAsia" w:ascii="宋体" w:hAnsi="宋体" w:eastAsia="宋体" w:cs="宋体"/>
          <w:b/>
          <w:color w:val="000000"/>
          <w:sz w:val="24"/>
          <w:szCs w:val="32"/>
          <w:highlight w:val="none"/>
        </w:rPr>
      </w:pPr>
    </w:p>
    <w:p w14:paraId="5B2B526E">
      <w:pPr>
        <w:rPr>
          <w:rFonts w:hint="eastAsia" w:ascii="宋体" w:hAnsi="宋体" w:eastAsia="宋体" w:cs="宋体"/>
          <w:b/>
          <w:color w:val="000000"/>
          <w:sz w:val="24"/>
          <w:szCs w:val="32"/>
          <w:highlight w:val="none"/>
        </w:rPr>
      </w:pPr>
    </w:p>
    <w:p w14:paraId="3C559B1D">
      <w:pPr>
        <w:rPr>
          <w:rFonts w:hint="eastAsia" w:ascii="宋体" w:hAnsi="宋体" w:eastAsia="宋体" w:cs="宋体"/>
          <w:b/>
          <w:color w:val="000000"/>
          <w:sz w:val="24"/>
          <w:szCs w:val="32"/>
          <w:highlight w:val="none"/>
        </w:rPr>
      </w:pPr>
    </w:p>
    <w:p w14:paraId="2FB50F06">
      <w:pPr>
        <w:rPr>
          <w:rFonts w:hint="eastAsia" w:ascii="宋体" w:hAnsi="宋体" w:eastAsia="宋体" w:cs="宋体"/>
          <w:b/>
          <w:color w:val="000000"/>
          <w:sz w:val="24"/>
          <w:szCs w:val="32"/>
          <w:highlight w:val="none"/>
        </w:rPr>
      </w:pPr>
    </w:p>
    <w:p w14:paraId="294CCEE8">
      <w:pPr>
        <w:rPr>
          <w:rFonts w:hint="eastAsia" w:ascii="宋体" w:hAnsi="宋体" w:eastAsia="宋体" w:cs="宋体"/>
          <w:b/>
          <w:color w:val="000000"/>
          <w:sz w:val="24"/>
          <w:szCs w:val="32"/>
          <w:highlight w:val="none"/>
        </w:rPr>
      </w:pPr>
      <w:bookmarkStart w:id="64" w:name="_GoBack"/>
      <w:bookmarkEnd w:id="64"/>
    </w:p>
    <w:p w14:paraId="7BF33DB6">
      <w:pPr>
        <w:pStyle w:val="11"/>
        <w:keepNext w:val="0"/>
        <w:keepLines w:val="0"/>
        <w:pageBreakBefore w:val="0"/>
        <w:widowControl w:val="0"/>
        <w:kinsoku/>
        <w:wordWrap/>
        <w:overflowPunct/>
        <w:topLinePunct w:val="0"/>
        <w:bidi w:val="0"/>
        <w:spacing w:after="0"/>
        <w:ind w:left="0" w:leftChars="0" w:firstLine="0" w:firstLineChars="0"/>
        <w:textAlignment w:val="auto"/>
        <w:rPr>
          <w:rFonts w:hint="eastAsia" w:ascii="宋体" w:hAnsi="宋体" w:eastAsia="宋体" w:cs="宋体"/>
          <w:b/>
          <w:color w:val="000000"/>
          <w:sz w:val="24"/>
          <w:szCs w:val="32"/>
          <w:highlight w:val="none"/>
        </w:rPr>
      </w:pPr>
    </w:p>
    <w:p w14:paraId="02B36630">
      <w:pPr>
        <w:pStyle w:val="11"/>
        <w:keepNext w:val="0"/>
        <w:keepLines w:val="0"/>
        <w:pageBreakBefore w:val="0"/>
        <w:widowControl w:val="0"/>
        <w:kinsoku/>
        <w:wordWrap/>
        <w:overflowPunct/>
        <w:topLinePunct w:val="0"/>
        <w:bidi w:val="0"/>
        <w:spacing w:after="0"/>
        <w:ind w:left="0" w:leftChars="0" w:firstLine="0" w:firstLineChars="0"/>
        <w:textAlignment w:val="auto"/>
        <w:rPr>
          <w:rFonts w:hint="eastAsia" w:ascii="宋体" w:hAnsi="宋体" w:eastAsia="宋体" w:cs="宋体"/>
          <w:b/>
          <w:color w:val="000000"/>
          <w:sz w:val="24"/>
          <w:szCs w:val="32"/>
          <w:highlight w:val="none"/>
        </w:rPr>
      </w:pPr>
      <w:r>
        <w:rPr>
          <w:rFonts w:hint="eastAsia" w:ascii="宋体" w:hAnsi="宋体" w:eastAsia="宋体" w:cs="宋体"/>
          <w:b/>
          <w:color w:val="000000"/>
          <w:sz w:val="24"/>
          <w:szCs w:val="32"/>
          <w:highlight w:val="none"/>
        </w:rPr>
        <w:t>附件</w:t>
      </w:r>
      <w:r>
        <w:rPr>
          <w:rFonts w:hint="eastAsia" w:ascii="宋体" w:hAnsi="宋体" w:eastAsia="宋体" w:cs="宋体"/>
          <w:b/>
          <w:color w:val="000000"/>
          <w:sz w:val="24"/>
          <w:szCs w:val="32"/>
          <w:highlight w:val="none"/>
          <w:lang w:val="en-US" w:eastAsia="zh-CN"/>
        </w:rPr>
        <w:t>3</w:t>
      </w:r>
      <w:r>
        <w:rPr>
          <w:rFonts w:hint="eastAsia" w:ascii="宋体" w:hAnsi="宋体" w:eastAsia="宋体" w:cs="宋体"/>
          <w:b/>
          <w:color w:val="000000"/>
          <w:sz w:val="24"/>
          <w:szCs w:val="32"/>
          <w:highlight w:val="none"/>
        </w:rPr>
        <w:t>：</w:t>
      </w:r>
    </w:p>
    <w:p w14:paraId="17181C7B">
      <w:pPr>
        <w:pStyle w:val="14"/>
        <w:keepNext w:val="0"/>
        <w:keepLines w:val="0"/>
        <w:pageBreakBefore w:val="0"/>
        <w:widowControl w:val="0"/>
        <w:kinsoku/>
        <w:wordWrap/>
        <w:overflowPunct/>
        <w:topLinePunct w:val="0"/>
        <w:bidi w:val="0"/>
        <w:spacing w:before="0" w:after="0" w:line="360" w:lineRule="auto"/>
        <w:ind w:right="0" w:firstLine="3132" w:firstLineChars="1300"/>
        <w:textAlignment w:val="auto"/>
        <w:rPr>
          <w:rFonts w:hint="eastAsia" w:ascii="宋体" w:hAnsi="宋体" w:eastAsia="宋体" w:cs="宋体"/>
          <w:b/>
          <w:sz w:val="24"/>
          <w:szCs w:val="24"/>
        </w:rPr>
      </w:pPr>
      <w:r>
        <w:rPr>
          <w:rFonts w:hint="eastAsia" w:ascii="宋体" w:hAnsi="宋体" w:eastAsia="宋体" w:cs="宋体"/>
          <w:b/>
          <w:sz w:val="24"/>
          <w:szCs w:val="24"/>
        </w:rPr>
        <w:t>安全生产责任书</w:t>
      </w:r>
      <w:r>
        <w:rPr>
          <w:rFonts w:hint="eastAsia" w:ascii="宋体" w:hAnsi="宋体" w:eastAsia="宋体" w:cs="宋体"/>
          <w:sz w:val="24"/>
          <w:szCs w:val="24"/>
        </w:rPr>
        <w:t> </w:t>
      </w:r>
    </w:p>
    <w:p w14:paraId="285A9589">
      <w:pPr>
        <w:keepNext w:val="0"/>
        <w:keepLines w:val="0"/>
        <w:pageBreakBefore w:val="0"/>
        <w:widowControl w:val="0"/>
        <w:kinsoku/>
        <w:wordWrap/>
        <w:overflowPunct/>
        <w:topLinePunct w:val="0"/>
        <w:bidi w:val="0"/>
        <w:spacing w:line="360" w:lineRule="auto"/>
        <w:ind w:left="2290" w:leftChars="228" w:hanging="1560" w:hangingChars="65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rPr>
        <w:t>工程项目名称：</w:t>
      </w:r>
      <w:r>
        <w:rPr>
          <w:rFonts w:hint="eastAsia" w:ascii="宋体" w:hAnsi="宋体" w:eastAsia="宋体" w:cs="宋体"/>
          <w:sz w:val="24"/>
          <w:szCs w:val="24"/>
          <w:u w:val="single"/>
          <w:lang w:val="en-US" w:eastAsia="zh-CN"/>
        </w:rPr>
        <w:t xml:space="preserve">                               </w:t>
      </w:r>
    </w:p>
    <w:p w14:paraId="27C555E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sz w:val="24"/>
          <w:szCs w:val="24"/>
        </w:rPr>
        <w:t>发包单位名称（以下称甲方）：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color w:val="000000"/>
          <w:sz w:val="24"/>
          <w:szCs w:val="24"/>
          <w:highlight w:val="none"/>
          <w:u w:val="single"/>
          <w:lang w:eastAsia="zh-CN"/>
        </w:rPr>
        <w:t>西安市临潼区</w:t>
      </w:r>
      <w:r>
        <w:rPr>
          <w:rFonts w:hint="eastAsia" w:ascii="宋体" w:hAnsi="宋体" w:cs="宋体"/>
          <w:color w:val="000000"/>
          <w:sz w:val="24"/>
          <w:szCs w:val="24"/>
          <w:highlight w:val="none"/>
          <w:u w:val="single"/>
          <w:lang w:val="en-US" w:eastAsia="zh-CN"/>
        </w:rPr>
        <w:t>雨金</w:t>
      </w:r>
      <w:r>
        <w:rPr>
          <w:rFonts w:hint="eastAsia" w:ascii="宋体" w:hAnsi="宋体" w:eastAsia="宋体" w:cs="宋体"/>
          <w:color w:val="000000"/>
          <w:sz w:val="24"/>
          <w:szCs w:val="24"/>
          <w:highlight w:val="none"/>
          <w:u w:val="single"/>
          <w:lang w:eastAsia="zh-CN"/>
        </w:rPr>
        <w:t>街道办事处</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u w:val="single"/>
        </w:rPr>
        <w:t xml:space="preserve"> </w:t>
      </w:r>
    </w:p>
    <w:p w14:paraId="571FBB6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承包单位名称（以下称乙方）：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14:paraId="74D636B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了贯彻执行“安全第一，预防为主”的方针，明确安全生产责任，确保人民生命财产安全，促进经济健康快速发展和社会稳定，根据《中华人民共和国安全生产法》、《建设工程安全管理条例》、《国务院关于特大事故行政责任追究的规定》、《国务院关于进一步加强安全生产工作的决定》、《陕西省人民政府关于重大安全事故行政责任追究的规定》、《西安市落实安全生产责任制实施办法》，结合本工程管理实际情况，与你单位签订本目标责任书。</w:t>
      </w:r>
    </w:p>
    <w:p w14:paraId="3A9995C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一、安全生产控制指标</w:t>
      </w:r>
    </w:p>
    <w:p w14:paraId="6FE883B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1、杜绝死亡生产责任事故；</w:t>
      </w:r>
    </w:p>
    <w:p w14:paraId="5318040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2、事故起数、受伤人数、直接经济损失等安全生产指标控制在陕西省、西安市各级建设主管部门的要求范围之内（如各项要求不一致时，以高标准、严要求为准）。</w:t>
      </w:r>
    </w:p>
    <w:p w14:paraId="732BEE5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二、工作任务</w:t>
      </w:r>
    </w:p>
    <w:p w14:paraId="5826A18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主要负责人对本单位的安全生产工作全面负责。应当建立健全安全生产责任制度和安全生产教育培训制度，制定安全生产规章制度和操作规程，保证本单位安全生产条件所需资金的投入，对所承担的建设工程进行定期和专项安全检查，并做好安全检查记录，及时消除生产安全事故隐患，及时、如实向区安监局报告生产安全事故。</w:t>
      </w:r>
    </w:p>
    <w:p w14:paraId="32408E2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2、应当对管理人员和工作人员定期至少进行一次安全生产教育培训，其教育情况记入个人工作档案。安全生产教育培训考核不合格的人员，不得上岗。</w:t>
      </w:r>
    </w:p>
    <w:p w14:paraId="426D2EF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设立安全生产管理机构，按照国家规定标准配备专职安全生产管理人员。专职安全生产管理人员负责对安全生产进行现场监督检查。发现安全事故隐患，应当及时向项目负责人和安全生产管理机构报告；对违章指挥、违规操作的，应当立即制止。</w:t>
      </w:r>
    </w:p>
    <w:p w14:paraId="79182AB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4、建设工程施工前，负责项目管理的技术人员应当对有关安全施工的技术要求向施工作业班组、作业人员作出详细说明，并由双方签字确认。</w:t>
      </w:r>
    </w:p>
    <w:p w14:paraId="43184B9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5、对列入建设工程概算的安全作业环境及安全施工措施所需费用，应当用于施工安全防护用具及设施的采购和更新、安全施工措施的落实、安全生产条件的改善，不得挪作他用。</w:t>
      </w:r>
    </w:p>
    <w:p w14:paraId="7CCB0F9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6、向作业人员提供安全防护用具和安全防护服装，并书面告知危险岗位的操作规程和违章操作的危害。</w:t>
      </w:r>
    </w:p>
    <w:p w14:paraId="72529AD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在施工现场入口处、施工起重机械、临时用电设施、脚手架、出入通道口、楼梯口、电梯井口、孔洞口、基坑边沿、爆破物及有害危险气体和液体存放处等危险部位，设置明显的安全警示标志。安全警示标志必须符合国家标准。</w:t>
      </w:r>
    </w:p>
    <w:p w14:paraId="016F4DB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8、必须为施工现场的从业人员办理意外伤害保险。意外伤害保险费由施工单位支付。实行施工总承包的，由总承包单位支付意外伤害保险费。意外伤害保险期限自建设工程开工之日起至竣工验收合格止。</w:t>
      </w:r>
    </w:p>
    <w:p w14:paraId="285C07F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做好《中华人民共和国安全生产法》及其配套法规的宣传、贯彻、执行工作。认真配合西安出口加工区投资建设有限公司组织的安全生产管理有关活动，每项活动做到有安排、有部署、有记录、有总结、有反馈。</w:t>
      </w:r>
    </w:p>
    <w:p w14:paraId="000C5DC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10、建立本单位重大危险源库和事故隐患库，制定重、特大事故应急救援预案，对本单位内重大危险源进行普查登记并实行有效监控，对重大事故隐患要落实责任，限期整改。</w:t>
      </w:r>
    </w:p>
    <w:p w14:paraId="0272019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三、工作要求</w:t>
      </w:r>
    </w:p>
    <w:p w14:paraId="4C1715D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1、施工单位进场，应组织认真学习《西安市统一建设管理办公室在建项目施工现场安全管理办法》，严格按制度组织安全生产工作。</w:t>
      </w:r>
    </w:p>
    <w:p w14:paraId="291ECD5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2、每季度召开一次安全生产工作会议，做好本季安全生产工作总结，肯定成绩，总结经验、明确任务、做好部署，开展下季度安全生产工作。</w:t>
      </w:r>
    </w:p>
    <w:p w14:paraId="24DE223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实行安全生产责任考核制度，要求各单位与班、组签订安全生产目标责任书，明确责任，制定目标、进行考核评比，奖优罚劣；实行安全生产“一票否决制”，凡考核不合格的单位，将取消评选各类先进单位的资格。</w:t>
      </w:r>
    </w:p>
    <w:p w14:paraId="2151ECD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4、每月至少召开一次安全生产专题会议，分析本企业安全生产形势，找准问题，落实对策，会议纪要定期报送西安市统一建设管理办公室工程管理部门。</w:t>
      </w:r>
    </w:p>
    <w:p w14:paraId="34727CA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5、抓好宣传工作。采取多种形式宣传安全生产法规、方针、政策，宣传安全知识，营造安全生产舆论氛围，增强全员安全意识，做到时时处处注意安全。</w:t>
      </w:r>
    </w:p>
    <w:p w14:paraId="71AFD5D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6、对事故坚持“四不放过”原则，认真查处，及时报告，在规定时限内，事故结案率达到100%。</w:t>
      </w:r>
    </w:p>
    <w:p w14:paraId="4529949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四、奖罚</w:t>
      </w:r>
    </w:p>
    <w:p w14:paraId="63B994F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1、遵守国家安全生产法律、法规，完成责任目标和工作任务，做出显著成绩的，西安市统一建设管理办公室予以表彰。</w:t>
      </w:r>
    </w:p>
    <w:p w14:paraId="6BD899F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2、未完成责任目标、工作任务和工作要求的，进行通报批评。</w:t>
      </w:r>
    </w:p>
    <w:p w14:paraId="26E851F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3、对疏于管理，工作失职或管理不到位，导致发生重、特大安全事故，在查明原因，分清责任的基础上，按照有关法律法规规定，追究主要领导，分管领导和直接责任人的责任，并给予相应的经济处罚。</w:t>
      </w:r>
    </w:p>
    <w:p w14:paraId="0151C629">
      <w:pPr>
        <w:keepNext w:val="0"/>
        <w:keepLines w:val="0"/>
        <w:pageBreakBefore w:val="0"/>
        <w:widowControl w:val="0"/>
        <w:kinsoku/>
        <w:wordWrap/>
        <w:overflowPunct/>
        <w:topLinePunct w:val="0"/>
        <w:bidi w:val="0"/>
        <w:spacing w:line="660" w:lineRule="exact"/>
        <w:ind w:left="480"/>
        <w:jc w:val="left"/>
        <w:textAlignment w:val="auto"/>
        <w:rPr>
          <w:rFonts w:hint="eastAsia" w:ascii="宋体" w:hAnsi="宋体" w:eastAsia="宋体" w:cs="宋体"/>
          <w:kern w:val="0"/>
          <w:sz w:val="24"/>
          <w:szCs w:val="24"/>
        </w:rPr>
      </w:pPr>
    </w:p>
    <w:p w14:paraId="6E53C41B">
      <w:pPr>
        <w:keepNext w:val="0"/>
        <w:keepLines w:val="0"/>
        <w:pageBreakBefore w:val="0"/>
        <w:widowControl w:val="0"/>
        <w:kinsoku/>
        <w:wordWrap/>
        <w:overflowPunct/>
        <w:topLinePunct w:val="0"/>
        <w:bidi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eastAsia="zh-CN"/>
        </w:rPr>
        <w:t>发包单位：</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施工单位</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 xml:space="preserve"> </w:t>
      </w:r>
    </w:p>
    <w:p w14:paraId="18961900">
      <w:pPr>
        <w:keepNext w:val="0"/>
        <w:keepLines w:val="0"/>
        <w:pageBreakBefore w:val="0"/>
        <w:widowControl w:val="0"/>
        <w:kinsoku/>
        <w:wordWrap/>
        <w:overflowPunct/>
        <w:topLinePunct w:val="0"/>
        <w:bidi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（盖章）                                    （盖章）</w:t>
      </w:r>
    </w:p>
    <w:p w14:paraId="1E18246F">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rPr>
        <w:t xml:space="preserve">法定代表人(签章)： </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法定代表人(签章)：</w:t>
      </w:r>
    </w:p>
    <w:p w14:paraId="5F060ACA">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 xml:space="preserve">委托代理人(签章)： </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委托代理人(签章)：</w:t>
      </w:r>
    </w:p>
    <w:p w14:paraId="0ADE6224">
      <w:pPr>
        <w:keepNext w:val="0"/>
        <w:keepLines w:val="0"/>
        <w:pageBreakBefore w:val="0"/>
        <w:widowControl w:val="0"/>
        <w:kinsoku/>
        <w:wordWrap/>
        <w:overflowPunct/>
        <w:topLinePunct w:val="0"/>
        <w:bidi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年    月   日</w:t>
      </w:r>
    </w:p>
    <w:p w14:paraId="60415747">
      <w:pPr>
        <w:keepNext w:val="0"/>
        <w:keepLines w:val="0"/>
        <w:pageBreakBefore w:val="0"/>
        <w:widowControl w:val="0"/>
        <w:kinsoku/>
        <w:wordWrap/>
        <w:overflowPunct/>
        <w:topLinePunct w:val="0"/>
        <w:bidi w:val="0"/>
        <w:textAlignment w:val="auto"/>
        <w:rPr>
          <w:rFonts w:hint="eastAsia" w:ascii="宋体" w:hAnsi="宋体" w:eastAsia="宋体" w:cs="宋体"/>
        </w:rPr>
      </w:pPr>
    </w:p>
    <w:p w14:paraId="59F2A439">
      <w:pPr>
        <w:pStyle w:val="9"/>
        <w:keepNext w:val="0"/>
        <w:keepLines w:val="0"/>
        <w:pageBreakBefore w:val="0"/>
        <w:widowControl w:val="0"/>
        <w:kinsoku/>
        <w:wordWrap/>
        <w:overflowPunct/>
        <w:topLinePunct w:val="0"/>
        <w:bidi w:val="0"/>
        <w:spacing w:before="0" w:beforeAutospacing="0" w:after="0" w:afterAutospacing="0" w:line="360" w:lineRule="auto"/>
        <w:ind w:firstLine="240" w:firstLineChars="100"/>
        <w:jc w:val="both"/>
        <w:textAlignment w:val="auto"/>
        <w:rPr>
          <w:rFonts w:hint="eastAsia" w:ascii="宋体" w:hAnsi="宋体" w:cs="宋体"/>
          <w:color w:val="000000"/>
          <w:szCs w:val="24"/>
        </w:rPr>
      </w:pPr>
    </w:p>
    <w:p w14:paraId="6A6AD1A5">
      <w:pPr>
        <w:keepNext w:val="0"/>
        <w:keepLines w:val="0"/>
        <w:pageBreakBefore w:val="0"/>
        <w:widowControl w:val="0"/>
        <w:kinsoku/>
        <w:wordWrap/>
        <w:overflowPunct/>
        <w:topLinePunct w:val="0"/>
        <w:bidi w:val="0"/>
        <w:textAlignment w:val="auto"/>
      </w:pPr>
    </w:p>
    <w:sectPr>
      <w:footerReference r:id="rId4" w:type="first"/>
      <w:footerReference r:id="rId3" w:type="default"/>
      <w:pgSz w:w="11906" w:h="16838"/>
      <w:pgMar w:top="1440" w:right="1803" w:bottom="1440" w:left="2030" w:header="851" w:footer="992"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汉仪正圆 55简">
    <w:panose1 w:val="00020600040101010101"/>
    <w:charset w:val="86"/>
    <w:family w:val="roman"/>
    <w:pitch w:val="default"/>
    <w:sig w:usb0="A00002BF" w:usb1="0ACF7CFA" w:usb2="00000016" w:usb3="00000000" w:csb0="0004009F" w:csb1="00000000"/>
  </w:font>
  <w:font w:name="汉仪字酷堂长林体W">
    <w:panose1 w:val="00020600040101010101"/>
    <w:charset w:val="86"/>
    <w:family w:val="roman"/>
    <w:pitch w:val="default"/>
    <w:sig w:usb0="8000003F" w:usb1="1AC104FA" w:usb2="00000016"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E781E">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C7E41C">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3C7E41C">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86150">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C8E52F">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BC8E52F">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A9861D"/>
    <w:multiLevelType w:val="singleLevel"/>
    <w:tmpl w:val="A1A9861D"/>
    <w:lvl w:ilvl="0" w:tentative="0">
      <w:start w:val="1"/>
      <w:numFmt w:val="chineseCounting"/>
      <w:suff w:val="nothing"/>
      <w:lvlText w:val="%1、"/>
      <w:lvlJc w:val="left"/>
      <w:rPr>
        <w:rFonts w:hint="eastAsia"/>
      </w:rPr>
    </w:lvl>
  </w:abstractNum>
  <w:abstractNum w:abstractNumId="1">
    <w:nsid w:val="CD2F5440"/>
    <w:multiLevelType w:val="singleLevel"/>
    <w:tmpl w:val="CD2F544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jZmJhYzM4OGQyZTRjYTY3MDFmMzM2YWJkY2M5NTcifQ=="/>
  </w:docVars>
  <w:rsids>
    <w:rsidRoot w:val="6BDA2AFA"/>
    <w:rsid w:val="017B2F92"/>
    <w:rsid w:val="036208AE"/>
    <w:rsid w:val="041D2A27"/>
    <w:rsid w:val="04BC3FEE"/>
    <w:rsid w:val="053F69CD"/>
    <w:rsid w:val="06565D7C"/>
    <w:rsid w:val="095D5673"/>
    <w:rsid w:val="0A3D32A7"/>
    <w:rsid w:val="0A546A76"/>
    <w:rsid w:val="0AB6328D"/>
    <w:rsid w:val="0B315338"/>
    <w:rsid w:val="0B521208"/>
    <w:rsid w:val="0D754A34"/>
    <w:rsid w:val="0D9A6E96"/>
    <w:rsid w:val="0DF465A6"/>
    <w:rsid w:val="0F64775C"/>
    <w:rsid w:val="0F9B0CA3"/>
    <w:rsid w:val="0FC1695C"/>
    <w:rsid w:val="11333F3B"/>
    <w:rsid w:val="121D1E44"/>
    <w:rsid w:val="129C0FBA"/>
    <w:rsid w:val="12D90534"/>
    <w:rsid w:val="13165211"/>
    <w:rsid w:val="13D34EB0"/>
    <w:rsid w:val="14264FE0"/>
    <w:rsid w:val="14E60C13"/>
    <w:rsid w:val="16CF5E02"/>
    <w:rsid w:val="17167FED"/>
    <w:rsid w:val="17885FB1"/>
    <w:rsid w:val="17ED137A"/>
    <w:rsid w:val="17FD24FB"/>
    <w:rsid w:val="183366AC"/>
    <w:rsid w:val="185C36C6"/>
    <w:rsid w:val="1B8F11BF"/>
    <w:rsid w:val="1C986C96"/>
    <w:rsid w:val="1D790876"/>
    <w:rsid w:val="1E9703FC"/>
    <w:rsid w:val="1EFF4DAB"/>
    <w:rsid w:val="22D327D6"/>
    <w:rsid w:val="26BC7A25"/>
    <w:rsid w:val="29FA689B"/>
    <w:rsid w:val="2AB078A1"/>
    <w:rsid w:val="2B9920E3"/>
    <w:rsid w:val="2CF27CFD"/>
    <w:rsid w:val="2CF41CC7"/>
    <w:rsid w:val="2D6230D5"/>
    <w:rsid w:val="2D856DC3"/>
    <w:rsid w:val="2DED466E"/>
    <w:rsid w:val="2E156399"/>
    <w:rsid w:val="2EB536D8"/>
    <w:rsid w:val="2F5E5B1E"/>
    <w:rsid w:val="300C7328"/>
    <w:rsid w:val="300F506A"/>
    <w:rsid w:val="311C17EC"/>
    <w:rsid w:val="31F462C5"/>
    <w:rsid w:val="34670FD0"/>
    <w:rsid w:val="34BF0E0C"/>
    <w:rsid w:val="34F00AA5"/>
    <w:rsid w:val="359A53D6"/>
    <w:rsid w:val="364610BA"/>
    <w:rsid w:val="371D1E1A"/>
    <w:rsid w:val="37781747"/>
    <w:rsid w:val="385B709E"/>
    <w:rsid w:val="39382F3B"/>
    <w:rsid w:val="3B9C3C56"/>
    <w:rsid w:val="3BCD02B3"/>
    <w:rsid w:val="3C5E0F0B"/>
    <w:rsid w:val="3C700C3E"/>
    <w:rsid w:val="3D1912D6"/>
    <w:rsid w:val="3EDC080D"/>
    <w:rsid w:val="41E41EB2"/>
    <w:rsid w:val="41FE1FF2"/>
    <w:rsid w:val="424B1F31"/>
    <w:rsid w:val="425B7C9B"/>
    <w:rsid w:val="43827BD5"/>
    <w:rsid w:val="447612F2"/>
    <w:rsid w:val="45570BED"/>
    <w:rsid w:val="477517FF"/>
    <w:rsid w:val="496D09DF"/>
    <w:rsid w:val="49A168DB"/>
    <w:rsid w:val="4AD50B48"/>
    <w:rsid w:val="4B257098"/>
    <w:rsid w:val="4E1A4EAE"/>
    <w:rsid w:val="4E1C4782"/>
    <w:rsid w:val="504601DC"/>
    <w:rsid w:val="512E4544"/>
    <w:rsid w:val="52A77D64"/>
    <w:rsid w:val="54DE09E3"/>
    <w:rsid w:val="55191A1B"/>
    <w:rsid w:val="55B86816"/>
    <w:rsid w:val="562543F0"/>
    <w:rsid w:val="579932E7"/>
    <w:rsid w:val="585B234B"/>
    <w:rsid w:val="5960211D"/>
    <w:rsid w:val="59E3084A"/>
    <w:rsid w:val="5AC10B8B"/>
    <w:rsid w:val="5C0A3BCA"/>
    <w:rsid w:val="5C903BF6"/>
    <w:rsid w:val="5FEB2206"/>
    <w:rsid w:val="6022031E"/>
    <w:rsid w:val="605129B1"/>
    <w:rsid w:val="62E85908"/>
    <w:rsid w:val="63D731CD"/>
    <w:rsid w:val="66976C44"/>
    <w:rsid w:val="66B6356E"/>
    <w:rsid w:val="67294FDA"/>
    <w:rsid w:val="677E1BB2"/>
    <w:rsid w:val="67CE2B39"/>
    <w:rsid w:val="67F73E3E"/>
    <w:rsid w:val="68126BCF"/>
    <w:rsid w:val="681C5653"/>
    <w:rsid w:val="696E6382"/>
    <w:rsid w:val="69E93C5A"/>
    <w:rsid w:val="6A462E5B"/>
    <w:rsid w:val="6A927E4E"/>
    <w:rsid w:val="6AAD6A36"/>
    <w:rsid w:val="6ADB26B2"/>
    <w:rsid w:val="6ADC731B"/>
    <w:rsid w:val="6B4A0729"/>
    <w:rsid w:val="6B8754D9"/>
    <w:rsid w:val="6BD91AAD"/>
    <w:rsid w:val="6BDA2AFA"/>
    <w:rsid w:val="6BF012D0"/>
    <w:rsid w:val="6C4B5FC8"/>
    <w:rsid w:val="6E02353D"/>
    <w:rsid w:val="6E611A62"/>
    <w:rsid w:val="6E6A0DAA"/>
    <w:rsid w:val="6E9A3775"/>
    <w:rsid w:val="6FA06B69"/>
    <w:rsid w:val="6FD9207B"/>
    <w:rsid w:val="700E441B"/>
    <w:rsid w:val="71033854"/>
    <w:rsid w:val="713F1985"/>
    <w:rsid w:val="71AA3CCF"/>
    <w:rsid w:val="720D425E"/>
    <w:rsid w:val="737F2F3A"/>
    <w:rsid w:val="73A6496A"/>
    <w:rsid w:val="76452218"/>
    <w:rsid w:val="785B5A09"/>
    <w:rsid w:val="78E35D19"/>
    <w:rsid w:val="7AB14320"/>
    <w:rsid w:val="7BA479E1"/>
    <w:rsid w:val="7CBC0D5A"/>
    <w:rsid w:val="7D621902"/>
    <w:rsid w:val="7E0B1F99"/>
    <w:rsid w:val="7E582D05"/>
    <w:rsid w:val="7F6851CA"/>
    <w:rsid w:val="7F78540D"/>
    <w:rsid w:val="7F8F6BFA"/>
    <w:rsid w:val="7FCE32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paragraph" w:styleId="2">
    <w:name w:val="heading 3"/>
    <w:next w:val="1"/>
    <w:qFormat/>
    <w:uiPriority w:val="0"/>
    <w:pPr>
      <w:widowControl w:val="0"/>
      <w:spacing w:beforeAutospacing="1" w:afterAutospacing="1"/>
      <w:outlineLvl w:val="2"/>
    </w:pPr>
    <w:rPr>
      <w:rFonts w:hint="eastAsia" w:ascii="宋体" w:hAnsi="宋体" w:eastAsia="宋体" w:cs="Times New Roman"/>
      <w:b/>
      <w:sz w:val="27"/>
      <w:szCs w:val="27"/>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rPr>
      <w:szCs w:val="20"/>
    </w:rPr>
  </w:style>
  <w:style w:type="paragraph" w:styleId="4">
    <w:name w:val="Body Text"/>
    <w:basedOn w:val="1"/>
    <w:next w:val="1"/>
    <w:qFormat/>
    <w:uiPriority w:val="0"/>
    <w:pPr>
      <w:spacing w:after="120"/>
    </w:pPr>
  </w:style>
  <w:style w:type="paragraph" w:styleId="5">
    <w:name w:val="Body Text Indent"/>
    <w:basedOn w:val="1"/>
    <w:next w:val="6"/>
    <w:qFormat/>
    <w:uiPriority w:val="0"/>
    <w:pPr>
      <w:spacing w:after="120"/>
      <w:ind w:left="420" w:leftChars="200"/>
    </w:pPr>
  </w:style>
  <w:style w:type="paragraph" w:styleId="6">
    <w:name w:val="envelope return"/>
    <w:basedOn w:val="1"/>
    <w:qFormat/>
    <w:uiPriority w:val="0"/>
    <w:pPr>
      <w:snapToGrid w:val="0"/>
    </w:pPr>
    <w:rPr>
      <w:rFonts w:ascii="Arial" w:hAnsi="Arial"/>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w:basedOn w:val="4"/>
    <w:next w:val="1"/>
    <w:qFormat/>
    <w:uiPriority w:val="0"/>
    <w:pPr>
      <w:ind w:firstLine="420" w:firstLineChars="100"/>
    </w:pPr>
  </w:style>
  <w:style w:type="paragraph" w:styleId="11">
    <w:name w:val="Body Text First Indent 2"/>
    <w:basedOn w:val="5"/>
    <w:next w:val="1"/>
    <w:unhideWhenUsed/>
    <w:qFormat/>
    <w:uiPriority w:val="0"/>
    <w:pPr>
      <w:spacing w:after="120"/>
      <w:ind w:left="420" w:leftChars="200" w:firstLine="420" w:firstLineChars="200"/>
    </w:pPr>
    <w:rPr>
      <w:sz w:val="24"/>
    </w:rPr>
  </w:style>
  <w:style w:type="paragraph" w:customStyle="1" w:styleId="14">
    <w:name w:val="Blockquote"/>
    <w:basedOn w:val="1"/>
    <w:autoRedefine/>
    <w:qFormat/>
    <w:uiPriority w:val="0"/>
    <w:pPr>
      <w:autoSpaceDE w:val="0"/>
      <w:autoSpaceDN w:val="0"/>
      <w:adjustRightInd w:val="0"/>
      <w:spacing w:before="100" w:after="100"/>
      <w:ind w:left="360" w:right="360"/>
      <w:jc w:val="left"/>
    </w:pPr>
    <w:rPr>
      <w:rFonts w:cs="Times New Roman"/>
      <w:kern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52</Pages>
  <Words>31875</Words>
  <Characters>33105</Characters>
  <Lines>0</Lines>
  <Paragraphs>0</Paragraphs>
  <TotalTime>3</TotalTime>
  <ScaleCrop>false</ScaleCrop>
  <LinksUpToDate>false</LinksUpToDate>
  <CharactersWithSpaces>34985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2024-10-12T03:24:00Z</dcterms:created>
  <dc:creator>叶永健</dc:creator>
  <cp:lastModifiedBy>叶永健</cp:lastModifiedBy>
  <dcterms:modified xsi:type="dcterms:W3CDTF">2025-10-14T06:56:12Z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071B40B24EBA40269871CD54AD2AA551_13</vt:lpwstr>
  </property>
  <property fmtid="{D5CDD505-2E9C-101B-9397-08002B2CF9AE}" pid="4" name="KSOTemplateDocerSaveRecord">
    <vt:lpwstr>eyJoZGlkIjoiNTc5MDM2OWU3Yzc2ZjJiZDEwM2E0ZGUyYTk3NGNjZTciLCJ1c2VySWQiOiI5ODE2OTIwMzQifQ==</vt:lpwstr>
  </property>
</Properties>
</file>