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55068">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西安石油大学开普油气增产技术研究所实验设备采购项目招标公告</w:t>
      </w:r>
    </w:p>
    <w:p w14:paraId="79EE69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5D4BC6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开普油气增产技术研究所实验设备采购项目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2025年11月17日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14FC91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2DF0A4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项目编号：SXWZ2025ZB-SYDX-247</w:t>
      </w:r>
    </w:p>
    <w:p w14:paraId="7A8032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项目名称：开普油气增产技术研究所实验设备采购项目</w:t>
      </w:r>
    </w:p>
    <w:p w14:paraId="3D3DF9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24CBB8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预算金额：2,060,000.00元</w:t>
      </w:r>
    </w:p>
    <w:p w14:paraId="21A4FB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30D816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158BA5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采购包1：合同签订后10个日历日内完成安装和交付</w:t>
      </w:r>
    </w:p>
    <w:p w14:paraId="564A79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156588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010C1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492A75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7BC99B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2B94AB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合同包1(开普油气增产技术研究所实验设备采购项目)落实政府采购政策需满足的资格要求如下:</w:t>
      </w:r>
    </w:p>
    <w:p w14:paraId="65900D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参与的供应商（联合体）提供的货物全部由符合政策要求的中小企业制造。</w:t>
      </w:r>
    </w:p>
    <w:p w14:paraId="5057F6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2E8454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合同包1(开普油气增产技术研究所实验设备采购项目)特定资格要求如下:</w:t>
      </w:r>
    </w:p>
    <w:p w14:paraId="3AADF3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(1)提供合法有效的统一社会信用代码营业执照（事业单位提供事业单位法人证书，自然人应提供身份证）</w:t>
      </w:r>
    </w:p>
    <w:p w14:paraId="1B52E0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(2)供应商提供2024年度经审计完整的财务审计报告（成立时间至提交投标文件截止时间不足一年的可提供成立后任意时段的资产负债表），或其开标前六个月内银行出具的资信证明</w:t>
      </w:r>
    </w:p>
    <w:p w14:paraId="4B9C8A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(3)提供2024年10月以来任意一个月的依法缴纳税收的相关凭据（时间以税款所属日期为准），凭据应有税务机关或代收机关的公章或业务专用章。依法免税或无须缴纳税收的供应商，应提供相应证明文件</w:t>
      </w:r>
    </w:p>
    <w:p w14:paraId="2A0B11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(4)提供2024年10月以来任意一个月的社会保障资金缴存单据或社保机构开具的社会保险参保缴费情况证明。依法不需要缴纳社会保障资金的供应商应提供相关文件证明</w:t>
      </w:r>
    </w:p>
    <w:p w14:paraId="724F9E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(5)非法定代表人参加投标，须提供法定代表人授权委托书及被授权人近半年内任意一个月的社保缴纳证明；法定代表人参加投标时,只须提供法定代表人证明书。</w:t>
      </w:r>
    </w:p>
    <w:p w14:paraId="0DDEFB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(6)参加政府采购活动前3年内在经营活动中没有重大违法记录的书面声明：参加政府采购活动前3年内在经营活动中没有重大违法记录的书面声明</w:t>
      </w:r>
    </w:p>
    <w:p w14:paraId="4A73FD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(7)本项目专门面向中小企业采购，供应商需提供中小企业声明函</w:t>
      </w:r>
    </w:p>
    <w:p w14:paraId="3DA03D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(8)本项目不接受联合体投标，投标人需提供非联合体投标承诺函</w:t>
      </w:r>
    </w:p>
    <w:p w14:paraId="260C7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14:paraId="7AFDE3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2025年10月27日 至 2025年11月03日 ，每天上午 00:00:00 至 12:00:00 ，下午 12:00:00 至 23:59:59 （北京时间）</w:t>
      </w:r>
    </w:p>
    <w:p w14:paraId="5FB5E3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26107E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35D9E4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1F0F7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14:paraId="280617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2025年11月17日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2B7527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78A2B2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2E1358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14:paraId="586EE5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250D6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14:paraId="1E4502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31546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A7F91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76620D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2E207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432943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10710E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07B67D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0A9B20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17F799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03FD36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616D04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（六）落实政府采购政策如下:</w:t>
      </w:r>
      <w:bookmarkStart w:id="0" w:name="_GoBack"/>
      <w:bookmarkEnd w:id="0"/>
    </w:p>
    <w:p w14:paraId="78118C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3、《财政部 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4、《国务院办公厅关于建立政府强制采购节能产品制度的通知》（国办发〔2007〕51号）；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6、《市场监管总局关于发布参与实施政府采购节能产品、环境标志产品认证机构名录的公告》（2019年第16号）；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9、其他需要落实的政府采购政策。</w:t>
      </w:r>
    </w:p>
    <w:p w14:paraId="337D24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（七）1、投标人需要在线提交所有通过电子化交易平台实施的政府采购项目的投标文件，同时，线下提交纸质投标文件正本壹份、副本贰份、电子版壹份（U盘壹份）。 纸质投标文件正副本需胶装，标明投标人名称密封递交，递交截止时间同在线递交电子投标文件截止时间一致。 若电子投标文件与纸质投标文件不一致的，以电子投标文件为准。 线下递交文件时间：同开标时间 ；线下递交文件地点： 西安市高新区唐延路旺座现代城C座2502室；若选择邮寄，请邮寄至2502室。 邮箱：sxwzzb123@163.com。</w:t>
      </w:r>
    </w:p>
    <w:p w14:paraId="2E1C4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14:paraId="20EA5F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01F115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西安石油大学</w:t>
      </w:r>
    </w:p>
    <w:p w14:paraId="54F98A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西安市电子二路18号</w:t>
      </w:r>
    </w:p>
    <w:p w14:paraId="413F64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029-88382832</w:t>
      </w:r>
    </w:p>
    <w:p w14:paraId="5896D0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6775BE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0CA6C5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西安市高新区唐延路旺座现代城C座2502室</w:t>
      </w:r>
    </w:p>
    <w:p w14:paraId="53DE0C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6B79BF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472DD0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招标二部 崔方明 刘嘉辉 许芳芳 陈晓航</w:t>
      </w:r>
    </w:p>
    <w:p w14:paraId="5FC91B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3ED176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5D454D1D">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14:paraId="2EC1EDA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70932"/>
    <w:rsid w:val="5305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2025-10-27T10:22:31Z</dcterms:created>
  <dc:creator>Administrator</dc:creator>
  <cp:lastModifiedBy>十五</cp:lastModifiedBy>
  <dcterms:modified xsi:type="dcterms:W3CDTF">2025-10-27T10:24:31Z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eyJoZGlkIjoiOGM1MjI3YTI2YzIxZjU2MWUyNGQ3YzNiYzliMzk5YmUiLCJ1c2VySWQiOiI0NzM2OTcxODIifQ==</vt:lpwstr>
  </property>
  <property fmtid="{D5CDD505-2E9C-101B-9397-08002B2CF9AE}" pid="4" name="ICV">
    <vt:lpwstr>81C5B07A504544F4856E3EEBE283199D_12</vt:lpwstr>
  </property>
</Properties>
</file>