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8739">
      <w:pPr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标的清单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182"/>
        <w:gridCol w:w="1799"/>
        <w:gridCol w:w="2266"/>
        <w:gridCol w:w="1136"/>
      </w:tblGrid>
      <w:tr w14:paraId="4B88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4" w:type="pct"/>
            <w:noWrap w:val="0"/>
            <w:vAlign w:val="center"/>
          </w:tcPr>
          <w:p w14:paraId="62FD702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14" w:type="pct"/>
            <w:noWrap w:val="0"/>
            <w:vAlign w:val="center"/>
          </w:tcPr>
          <w:p w14:paraId="105CC5D0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货物名称</w:t>
            </w:r>
          </w:p>
        </w:tc>
        <w:tc>
          <w:tcPr>
            <w:tcW w:w="969" w:type="pct"/>
            <w:noWrap w:val="0"/>
            <w:vAlign w:val="center"/>
          </w:tcPr>
          <w:p w14:paraId="417585B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1221" w:type="pct"/>
            <w:noWrap w:val="0"/>
            <w:vAlign w:val="center"/>
          </w:tcPr>
          <w:p w14:paraId="215198B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610" w:type="pct"/>
            <w:noWrap w:val="0"/>
            <w:vAlign w:val="center"/>
          </w:tcPr>
          <w:p w14:paraId="2C8630C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数量</w:t>
            </w:r>
          </w:p>
        </w:tc>
      </w:tr>
      <w:tr w14:paraId="1F74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4" w:type="pct"/>
            <w:noWrap w:val="0"/>
            <w:vAlign w:val="center"/>
          </w:tcPr>
          <w:p w14:paraId="50BF4D2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1714" w:type="pct"/>
            <w:shd w:val="clear" w:color="auto" w:fill="auto"/>
            <w:noWrap w:val="0"/>
            <w:vAlign w:val="center"/>
          </w:tcPr>
          <w:p w14:paraId="008A7F02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新型智能仿真婴儿</w:t>
            </w:r>
          </w:p>
        </w:tc>
        <w:tc>
          <w:tcPr>
            <w:tcW w:w="969" w:type="pct"/>
            <w:shd w:val="clear" w:color="auto" w:fill="auto"/>
            <w:noWrap w:val="0"/>
            <w:vAlign w:val="center"/>
          </w:tcPr>
          <w:p w14:paraId="244A3BCA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幼乐美</w:t>
            </w:r>
          </w:p>
        </w:tc>
        <w:tc>
          <w:tcPr>
            <w:tcW w:w="1221" w:type="pct"/>
            <w:shd w:val="clear" w:color="auto" w:fill="auto"/>
            <w:noWrap w:val="0"/>
            <w:vAlign w:val="center"/>
          </w:tcPr>
          <w:p w14:paraId="143BD7EC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Smart baby10</w:t>
            </w:r>
          </w:p>
        </w:tc>
        <w:tc>
          <w:tcPr>
            <w:tcW w:w="610" w:type="pct"/>
            <w:noWrap w:val="0"/>
            <w:vAlign w:val="center"/>
          </w:tcPr>
          <w:p w14:paraId="393F1675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 w14:paraId="4695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4" w:type="pct"/>
            <w:noWrap w:val="0"/>
            <w:vAlign w:val="center"/>
          </w:tcPr>
          <w:p w14:paraId="07EA2440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1714" w:type="pct"/>
            <w:shd w:val="clear" w:color="auto" w:fill="auto"/>
            <w:noWrap w:val="0"/>
            <w:vAlign w:val="center"/>
          </w:tcPr>
          <w:p w14:paraId="72D715C4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回应性仿真婴儿（女）</w:t>
            </w:r>
          </w:p>
        </w:tc>
        <w:tc>
          <w:tcPr>
            <w:tcW w:w="969" w:type="pct"/>
            <w:shd w:val="clear" w:color="auto" w:fill="auto"/>
            <w:noWrap w:val="0"/>
            <w:vAlign w:val="center"/>
          </w:tcPr>
          <w:p w14:paraId="1F34BF4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心云天地</w:t>
            </w:r>
          </w:p>
        </w:tc>
        <w:tc>
          <w:tcPr>
            <w:tcW w:w="1221" w:type="pct"/>
            <w:shd w:val="clear" w:color="auto" w:fill="auto"/>
            <w:noWrap w:val="0"/>
            <w:vAlign w:val="center"/>
          </w:tcPr>
          <w:p w14:paraId="76E1EA42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PSY-23001</w:t>
            </w:r>
          </w:p>
        </w:tc>
        <w:tc>
          <w:tcPr>
            <w:tcW w:w="610" w:type="pct"/>
            <w:noWrap w:val="0"/>
            <w:vAlign w:val="center"/>
          </w:tcPr>
          <w:p w14:paraId="223CBA54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1DF9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4" w:type="pct"/>
            <w:noWrap w:val="0"/>
            <w:vAlign w:val="center"/>
          </w:tcPr>
          <w:p w14:paraId="0A5A4AA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1714" w:type="pct"/>
            <w:shd w:val="clear" w:color="auto" w:fill="auto"/>
            <w:noWrap w:val="0"/>
            <w:vAlign w:val="center"/>
          </w:tcPr>
          <w:p w14:paraId="69043B3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回应性仿真婴儿（男）</w:t>
            </w:r>
          </w:p>
        </w:tc>
        <w:tc>
          <w:tcPr>
            <w:tcW w:w="969" w:type="pct"/>
            <w:shd w:val="clear" w:color="auto" w:fill="auto"/>
            <w:noWrap w:val="0"/>
            <w:vAlign w:val="center"/>
          </w:tcPr>
          <w:p w14:paraId="2AA39E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心云天地</w:t>
            </w:r>
          </w:p>
        </w:tc>
        <w:tc>
          <w:tcPr>
            <w:tcW w:w="1221" w:type="pct"/>
            <w:shd w:val="clear" w:color="auto" w:fill="auto"/>
            <w:noWrap w:val="0"/>
            <w:vAlign w:val="center"/>
          </w:tcPr>
          <w:p w14:paraId="7D4DB3D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PSY-23001</w:t>
            </w:r>
          </w:p>
        </w:tc>
        <w:tc>
          <w:tcPr>
            <w:tcW w:w="610" w:type="pct"/>
            <w:noWrap w:val="0"/>
            <w:vAlign w:val="center"/>
          </w:tcPr>
          <w:p w14:paraId="35662B52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079E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4" w:type="pct"/>
            <w:noWrap w:val="0"/>
            <w:vAlign w:val="center"/>
          </w:tcPr>
          <w:p w14:paraId="6BEC8215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4" w:type="pct"/>
            <w:shd w:val="clear" w:color="auto" w:fill="auto"/>
            <w:noWrap w:val="0"/>
            <w:vAlign w:val="center"/>
          </w:tcPr>
          <w:p w14:paraId="1A12046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智能仿真婴儿实训系统</w:t>
            </w:r>
          </w:p>
        </w:tc>
        <w:tc>
          <w:tcPr>
            <w:tcW w:w="969" w:type="pct"/>
            <w:shd w:val="clear" w:color="auto" w:fill="auto"/>
            <w:noWrap w:val="0"/>
            <w:vAlign w:val="center"/>
          </w:tcPr>
          <w:p w14:paraId="0E71E1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心云天地</w:t>
            </w:r>
          </w:p>
        </w:tc>
        <w:tc>
          <w:tcPr>
            <w:tcW w:w="1221" w:type="pct"/>
            <w:shd w:val="clear" w:color="auto" w:fill="auto"/>
            <w:noWrap w:val="0"/>
            <w:vAlign w:val="center"/>
          </w:tcPr>
          <w:p w14:paraId="122A7DCD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V1.0</w:t>
            </w:r>
          </w:p>
        </w:tc>
        <w:tc>
          <w:tcPr>
            <w:tcW w:w="610" w:type="pct"/>
            <w:noWrap w:val="0"/>
            <w:vAlign w:val="center"/>
          </w:tcPr>
          <w:p w14:paraId="53C628EC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7459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6D0AA52B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备注：具体单价在签订合同时以最终报价进行核算</w:t>
            </w:r>
          </w:p>
        </w:tc>
      </w:tr>
    </w:tbl>
    <w:p w14:paraId="5E9F733F">
      <w:pPr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29CEB0BD">
      <w:pPr>
        <w:jc w:val="lef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成交供应商名称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val="en-US" w:eastAsia="zh-CN"/>
        </w:rPr>
        <w:t>：西安京天网络科技有限公司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94783"/>
    <w:rsid w:val="03434DBA"/>
    <w:rsid w:val="127E1741"/>
    <w:rsid w:val="1770383D"/>
    <w:rsid w:val="56094783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134</Characters>
  <Lines>0</Lines>
  <Paragraphs>0</Paragraphs>
  <TotalTime>2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2025-10-24T09:10:00Z</dcterms:created>
  <dc:creator>1</dc:creator>
  <cp:lastModifiedBy>1</cp:lastModifiedBy>
  <dcterms:modified xsi:type="dcterms:W3CDTF">2025-11-04T06:08:48Z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0807F9D203244C7092B6D529B072D81A_11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