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76C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周陵初中厨房餐厅改造工程项目竞争性磋商公告</w:t>
      </w:r>
    </w:p>
    <w:p w14:paraId="6BD023F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项目概况</w:t>
      </w:r>
    </w:p>
    <w:p w14:paraId="59BA35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周陵初中厨房餐厅改造工程项目采购项目的潜在供应商应在全国公共资源交易平台（陕西省·西咸新区）获取采购文件，并于 2025年11月18日 09时30分 （北京时间）前提交响应文件。</w:t>
      </w:r>
    </w:p>
    <w:p w14:paraId="4BC97DC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一、项目基本情况</w:t>
      </w:r>
    </w:p>
    <w:p w14:paraId="46C4E0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项目编号：ZCSP-西咸新区-2025-00995</w:t>
      </w:r>
    </w:p>
    <w:p w14:paraId="065C18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项目名称：周陵初中厨房餐厅改造工程项目</w:t>
      </w:r>
    </w:p>
    <w:p w14:paraId="5D7068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采购方式：竞争性磋商</w:t>
      </w:r>
    </w:p>
    <w:p w14:paraId="7DCB12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预算金额：659,103.65元</w:t>
      </w:r>
    </w:p>
    <w:p w14:paraId="6058F3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采购需求：</w:t>
      </w:r>
    </w:p>
    <w:p w14:paraId="1857D9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合同包1(周陵初中厨房餐厅改造工程项目):</w:t>
      </w:r>
    </w:p>
    <w:p w14:paraId="1F4A58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合同包预算金额：659,103.65元</w:t>
      </w:r>
    </w:p>
    <w:tbl>
      <w:tblPr>
        <w:tblStyle w:val="5"/>
        <w:tblpPr w:leftFromText="180" w:rightFromText="180" w:vertAnchor="text" w:horzAnchor="page" w:tblpXSpec="center" w:tblpY="968"/>
        <w:tblOverlap w:val="never"/>
        <w:tblW w:w="979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81"/>
        <w:gridCol w:w="2199"/>
        <w:gridCol w:w="2199"/>
        <w:gridCol w:w="1037"/>
        <w:gridCol w:w="1870"/>
        <w:gridCol w:w="1712"/>
      </w:tblGrid>
      <w:tr w14:paraId="488627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01" w:hRule="atLeast"/>
          <w:tblHeader/>
          <w:jc w:val="center"/>
        </w:trPr>
        <w:tc>
          <w:tcPr>
            <w:tcW w:w="781"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414A9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品目号</w:t>
            </w:r>
          </w:p>
        </w:tc>
        <w:tc>
          <w:tcPr>
            <w:tcW w:w="2199"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7BBA3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品目名称</w:t>
            </w:r>
          </w:p>
        </w:tc>
        <w:tc>
          <w:tcPr>
            <w:tcW w:w="2199"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04F90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采购标的</w:t>
            </w:r>
          </w:p>
        </w:tc>
        <w:tc>
          <w:tcPr>
            <w:tcW w:w="103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B9F80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数量（单位）</w:t>
            </w:r>
          </w:p>
        </w:tc>
        <w:tc>
          <w:tcPr>
            <w:tcW w:w="1870"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87037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技术规格、参数及要求</w:t>
            </w:r>
          </w:p>
        </w:tc>
        <w:tc>
          <w:tcPr>
            <w:tcW w:w="1712"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C1563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品目预算(元)</w:t>
            </w:r>
          </w:p>
        </w:tc>
      </w:tr>
      <w:tr w14:paraId="36FDC4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3" w:hRule="atLeast"/>
          <w:jc w:val="center"/>
        </w:trPr>
        <w:tc>
          <w:tcPr>
            <w:tcW w:w="781"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36680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2199"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4590E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其他建筑工程</w:t>
            </w:r>
          </w:p>
        </w:tc>
        <w:tc>
          <w:tcPr>
            <w:tcW w:w="2199"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9443E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餐厅改造工程</w:t>
            </w:r>
          </w:p>
        </w:tc>
        <w:tc>
          <w:tcPr>
            <w:tcW w:w="103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76902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1(项)</w:t>
            </w:r>
          </w:p>
        </w:tc>
        <w:tc>
          <w:tcPr>
            <w:tcW w:w="1870"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ACFD8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详见采购文件</w:t>
            </w:r>
          </w:p>
        </w:tc>
        <w:tc>
          <w:tcPr>
            <w:tcW w:w="1712"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E1007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659,103.65</w:t>
            </w:r>
          </w:p>
        </w:tc>
      </w:tr>
    </w:tbl>
    <w:p w14:paraId="2D3E09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合同包最高限价：659,103.65元</w:t>
      </w:r>
    </w:p>
    <w:p w14:paraId="4D6DD0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本合同包不接受联合体投标</w:t>
      </w:r>
    </w:p>
    <w:p w14:paraId="2ED74F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合同履行期限：详见采购文件。</w:t>
      </w:r>
    </w:p>
    <w:p w14:paraId="353A2AB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二、申请人的资格要求：</w:t>
      </w:r>
    </w:p>
    <w:p w14:paraId="3B53B1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4647E5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2.落实政府采购政策需满足的资格要求：</w:t>
      </w:r>
    </w:p>
    <w:p w14:paraId="090C10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合同包1(周陵初中厨房餐厅改造工程项目)落实政府采购政策需满足的资格要求如下:</w:t>
      </w:r>
    </w:p>
    <w:p w14:paraId="4E4F33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专门面向中小企业采购，仅限符合《政府采购促进中小企业发展暂行办法》（财库〔2020〕46号）条件的中小企业参与，供应商应填写中小企业声明函并对真实性负责。（残疾人福利性单位及监狱企业视同为小型、微型企业）。</w:t>
      </w:r>
    </w:p>
    <w:p w14:paraId="3BF2E7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3.本项目的特定资格要求：</w:t>
      </w:r>
    </w:p>
    <w:p w14:paraId="44EC44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合同包1(周陵初中厨房餐厅改造工程项目)特定资格要求如下:</w:t>
      </w:r>
    </w:p>
    <w:p w14:paraId="0978C1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（1）、供应商应具有独立承担民事责任的能力的企业法人、事业法人或其他组织或自然人，并出具合法有效的营业执照或事业单位法人证书等国家规定的相关证明；</w:t>
      </w:r>
      <w:r>
        <w:rPr>
          <w:rFonts w:hint="eastAsia" w:ascii="宋体" w:hAnsi="宋体" w:eastAsia="宋体" w:cs="宋体"/>
          <w:sz w:val="21"/>
          <w:szCs w:val="21"/>
        </w:rPr>
        <w:br w:type="textWrapping"/>
      </w:r>
      <w:r>
        <w:rPr>
          <w:rFonts w:hint="eastAsia" w:ascii="宋体" w:hAnsi="宋体" w:eastAsia="宋体" w:cs="宋体"/>
          <w:sz w:val="21"/>
          <w:szCs w:val="21"/>
        </w:rPr>
        <w:t>  （2）、供应商应具备建筑装修装饰工程专业承包二级及以上资质，且具有有效的安全生产许可证；</w:t>
      </w:r>
      <w:r>
        <w:rPr>
          <w:rFonts w:hint="eastAsia" w:ascii="宋体" w:hAnsi="宋体" w:eastAsia="宋体" w:cs="宋体"/>
          <w:sz w:val="21"/>
          <w:szCs w:val="21"/>
        </w:rPr>
        <w:br w:type="textWrapping"/>
      </w:r>
      <w:r>
        <w:rPr>
          <w:rFonts w:hint="eastAsia" w:ascii="宋体" w:hAnsi="宋体" w:eastAsia="宋体" w:cs="宋体"/>
          <w:sz w:val="21"/>
          <w:szCs w:val="21"/>
        </w:rPr>
        <w:t>  （3）、拟派项目负责人应具有建筑工程二级及以上注册建造师资格，且具有有效的安全生产考核证； </w:t>
      </w:r>
      <w:r>
        <w:rPr>
          <w:rFonts w:hint="eastAsia" w:ascii="宋体" w:hAnsi="宋体" w:eastAsia="宋体" w:cs="宋体"/>
          <w:sz w:val="21"/>
          <w:szCs w:val="21"/>
        </w:rPr>
        <w:br w:type="textWrapping"/>
      </w:r>
      <w:r>
        <w:rPr>
          <w:rFonts w:hint="eastAsia" w:ascii="宋体" w:hAnsi="宋体" w:eastAsia="宋体" w:cs="宋体"/>
          <w:sz w:val="21"/>
          <w:szCs w:val="21"/>
        </w:rPr>
        <w:t>  （4）、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供应商公章）；</w:t>
      </w:r>
      <w:r>
        <w:rPr>
          <w:rFonts w:hint="eastAsia" w:ascii="宋体" w:hAnsi="宋体" w:eastAsia="宋体" w:cs="宋体"/>
          <w:sz w:val="21"/>
          <w:szCs w:val="21"/>
        </w:rPr>
        <w:br w:type="textWrapping"/>
      </w:r>
      <w:r>
        <w:rPr>
          <w:rFonts w:hint="eastAsia" w:ascii="宋体" w:hAnsi="宋体" w:eastAsia="宋体" w:cs="宋体"/>
          <w:sz w:val="21"/>
          <w:szCs w:val="21"/>
        </w:rPr>
        <w:t>  （5）、控股管理关系：单位负责人为同一人或者存在直接控股、管理关系的供应商，不得参加同一合同下的政府采购活动；</w:t>
      </w:r>
      <w:r>
        <w:rPr>
          <w:rFonts w:hint="eastAsia" w:ascii="宋体" w:hAnsi="宋体" w:eastAsia="宋体" w:cs="宋体"/>
          <w:sz w:val="21"/>
          <w:szCs w:val="21"/>
        </w:rPr>
        <w:br w:type="textWrapping"/>
      </w:r>
      <w:r>
        <w:rPr>
          <w:rFonts w:hint="eastAsia" w:ascii="宋体" w:hAnsi="宋体" w:eastAsia="宋体" w:cs="宋体"/>
          <w:sz w:val="21"/>
          <w:szCs w:val="21"/>
        </w:rPr>
        <w:t>  （6）、本项目专门面向中小企业；</w:t>
      </w:r>
      <w:r>
        <w:rPr>
          <w:rFonts w:hint="eastAsia" w:ascii="宋体" w:hAnsi="宋体" w:eastAsia="宋体" w:cs="宋体"/>
          <w:sz w:val="21"/>
          <w:szCs w:val="21"/>
        </w:rPr>
        <w:br w:type="textWrapping"/>
      </w:r>
      <w:r>
        <w:rPr>
          <w:rFonts w:hint="eastAsia" w:ascii="宋体" w:hAnsi="宋体" w:eastAsia="宋体" w:cs="宋体"/>
          <w:sz w:val="21"/>
          <w:szCs w:val="21"/>
        </w:rPr>
        <w:t>  （7）、符合政府采购基本资格条件承诺函。</w:t>
      </w:r>
    </w:p>
    <w:p w14:paraId="165C2ED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三、获取采购文件</w:t>
      </w:r>
    </w:p>
    <w:p w14:paraId="5C957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时间： 2025年11月0</w:t>
      </w:r>
      <w:r>
        <w:rPr>
          <w:rFonts w:hint="eastAsia" w:ascii="宋体" w:hAnsi="宋体" w:eastAsia="宋体" w:cs="宋体"/>
          <w:sz w:val="21"/>
          <w:szCs w:val="21"/>
          <w:lang w:val="en-US" w:eastAsia="zh-CN"/>
        </w:rPr>
        <w:t>6</w:t>
      </w:r>
      <w:r>
        <w:rPr>
          <w:rFonts w:hint="eastAsia" w:ascii="宋体" w:hAnsi="宋体" w:eastAsia="宋体" w:cs="宋体"/>
          <w:sz w:val="21"/>
          <w:szCs w:val="21"/>
        </w:rPr>
        <w:t>日 至 2025年11月12日 ，每天上午 00:00:00 至 12:00:00 ，下午 12:00:00 至 23:59:59 （北京时间）</w:t>
      </w:r>
    </w:p>
    <w:p w14:paraId="48030D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途径：全国公共资源交易平台（陕西省·西咸新区）</w:t>
      </w:r>
    </w:p>
    <w:p w14:paraId="7E628A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方式：在线获取</w:t>
      </w:r>
      <w:bookmarkStart w:id="0" w:name="_GoBack"/>
      <w:bookmarkEnd w:id="0"/>
    </w:p>
    <w:p w14:paraId="46B2E6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售价： 0元</w:t>
      </w:r>
    </w:p>
    <w:p w14:paraId="46E46CC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四、响应文件提交</w:t>
      </w:r>
    </w:p>
    <w:p w14:paraId="44E3B1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截止时间： 2025年11月18日 09时30分00秒 （北京时间）</w:t>
      </w:r>
    </w:p>
    <w:p w14:paraId="5DC1A3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地点：全国公共资源交易平台（陕西省·西咸新区）</w:t>
      </w:r>
    </w:p>
    <w:p w14:paraId="238C2B5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五、开启</w:t>
      </w:r>
    </w:p>
    <w:p w14:paraId="6B1662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时间： 2025年11月18日 09时30分00秒 （北京时间）</w:t>
      </w:r>
    </w:p>
    <w:p w14:paraId="4FB81A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地点：陕西省西咸新区公共资源交易平台不见面开标大厅</w:t>
      </w:r>
    </w:p>
    <w:p w14:paraId="510615D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六、公告期限</w:t>
      </w:r>
    </w:p>
    <w:p w14:paraId="0D70AE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自本公告发布之日起3个工作日。</w:t>
      </w:r>
    </w:p>
    <w:p w14:paraId="65E01DB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七、其他补充事宜</w:t>
      </w:r>
    </w:p>
    <w:p w14:paraId="328981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（1）办理CA锁方式（仅供参考）：供应商初次使用全国公共资源交易平台（陕西省·西咸新区），需前往陕西省数字证书认证中心股份有限公司办理 CA 锁，咨询电话:4006369888 或029-88661241。</w:t>
      </w:r>
    </w:p>
    <w:p w14:paraId="1F9859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供应商登录全国公共资源交易平台（陕西省·西咸新区）（http://xxxq.sxggzyjy.cn/），选择“电子交易平台-陕西政府采购交易系统”进行登录，登录后选择“交易乙方”选择本项目，填写相关信息后提交确认，点击“项目流程”进入采购文件下载页面，点击“交易文件下载”即可下载该项目发布的电子采购文件。</w:t>
      </w:r>
    </w:p>
    <w:p w14:paraId="77DC88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（3）供应商须在采购文件获取时间内登录全国公共资源交易平台（陕西省·西咸新区）下载采购文件；逾期下载通道将关闭，未及时下载采购文件将会影响后续开评标活动。</w:t>
      </w:r>
    </w:p>
    <w:p w14:paraId="1CAC0A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（4）请潜在供应商务必按照《陕西省财政厅关于政府采购供应商注册登记有关事项的通知》要求，通过陕西省政府采购网（http://www.ccgp-shaanxi.gov.cn/）进行陕西政府采购统一身份认证注册登记。</w:t>
      </w:r>
    </w:p>
    <w:p w14:paraId="21E389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5）执行的政府采购政策：</w:t>
      </w:r>
    </w:p>
    <w:p w14:paraId="278992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政府采购促进中小企业发展管理办法》（财库〔2020〕46号）、《财政部关于进一步加大政府采购支持中小企业力度》的通知（财库〔2022〕19号）、《陕西省财政厅关于进一步加大政府采购支持中小企业力度的通知》（陕财办采〔2022〕5号）；</w:t>
      </w:r>
    </w:p>
    <w:p w14:paraId="7E67B4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②《财政部司法部关于政府采购支持监狱企业发展有关问题的通知》（财库〔2014〕68号）；</w:t>
      </w:r>
    </w:p>
    <w:p w14:paraId="03E38D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③《财政部民政部中国残疾人联合会关于促进残疾人就业政府采购政策的通知》（财库〔2017〕141号）；</w:t>
      </w:r>
    </w:p>
    <w:p w14:paraId="5D04C3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④《财政部国家发展改革委关于印发(节能产品政府采购实施意见)的通知》(财库〔2004〕185号)；</w:t>
      </w:r>
    </w:p>
    <w:p w14:paraId="43BACD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⑤《国务院办公厅关于建立政府强制采购节能产品制度的通知》(国办发〔2007〕51号)；</w:t>
      </w:r>
    </w:p>
    <w:p w14:paraId="16662A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⑥《财政部环保总局关于环境标志产品政府采购实施的意见》(财库〔2006〕90号)；</w:t>
      </w:r>
    </w:p>
    <w:p w14:paraId="4791DE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⑦《财政部发展改革委生态环境部市场监管总局关于调整优化节能产品、环境标志产品政府采购执行机制的通知》（财库〔2019〕9号）；</w:t>
      </w:r>
    </w:p>
    <w:p w14:paraId="59921C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⑧《关于印发环境标志产品政府采购品目清单的通知》（财库〔2019〕18号）；</w:t>
      </w:r>
    </w:p>
    <w:p w14:paraId="609984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⑨《关于印发节能产品政府采购品目清单的通知》（财库〔2019〕19号）；</w:t>
      </w:r>
    </w:p>
    <w:p w14:paraId="3CE7C9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⑩《财政部、农业农村部、国家乡村振兴局关于运用政府采购政策支持乡村产业振兴的通知》（财库〔2021〕19号）；</w:t>
      </w:r>
    </w:p>
    <w:p w14:paraId="05E2A0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⑪《陕西省财政厅关于印发陕西省中小企业政府采购信用融资办法》（陕财办采〔2018〕23号）；</w:t>
      </w:r>
    </w:p>
    <w:p w14:paraId="110A8E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⑫《陕西省财政厅关于加快推进我省中小企业政府采购信用融资工作的通知》（陕财办采〔2020〕15号）；</w:t>
      </w:r>
    </w:p>
    <w:p w14:paraId="6E03D6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⑬《关于政府采购支持绿色建材促进建筑品质提升试点工作的通知》（财库〔2020〕31号）；</w:t>
      </w:r>
    </w:p>
    <w:p w14:paraId="5816F2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⑭《财政部办公厅关于组织地方预算单位做好2023年政府采购脱贫地区农副产品工作的通知》（财办库〔2023〕45号）；</w:t>
      </w:r>
    </w:p>
    <w:p w14:paraId="531A3C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⑮《财政部住房城乡建设部工业和信息化部关于扩大政府采购绿色建材促进建筑品质提升政策实施范围的通知》（财库〔2022〕35号）；</w:t>
      </w:r>
    </w:p>
    <w:p w14:paraId="1B44F5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⑯其他需要落实的政府采购政策。</w:t>
      </w:r>
    </w:p>
    <w:p w14:paraId="527A13A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八、对本次招标提出询问，请按以下方式联系。</w:t>
      </w:r>
    </w:p>
    <w:p w14:paraId="124E0A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1.采购人信息</w:t>
      </w:r>
    </w:p>
    <w:p w14:paraId="4B3BC9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名称：咸阳市渭城区周陵初级中学</w:t>
      </w:r>
    </w:p>
    <w:p w14:paraId="446F01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地址：咸阳市渭城区周陵办街道</w:t>
      </w:r>
    </w:p>
    <w:p w14:paraId="146F12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联系方式：029-33128378</w:t>
      </w:r>
    </w:p>
    <w:p w14:paraId="7CD1EC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2.采购代理机构信息</w:t>
      </w:r>
    </w:p>
    <w:p w14:paraId="434B56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名称：陕西嘉悦晟禾工程咨询有限公司</w:t>
      </w:r>
    </w:p>
    <w:p w14:paraId="6DCF63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地址：陕西省咸阳市高新技术产业开发区咸平路与香柏路交叉口西南角高新公园里16号楼二单元 502 室</w:t>
      </w:r>
    </w:p>
    <w:p w14:paraId="098651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联系方式：15389350626</w:t>
      </w:r>
    </w:p>
    <w:p w14:paraId="55D4BA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3.项目联系方式</w:t>
      </w:r>
    </w:p>
    <w:p w14:paraId="29A51E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项目联系人：高金丹</w:t>
      </w:r>
    </w:p>
    <w:p w14:paraId="60246F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电话：15389350626</w:t>
      </w:r>
    </w:p>
    <w:p w14:paraId="7EFA5B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陕西嘉悦晟禾工程咨询有限公司</w:t>
      </w:r>
    </w:p>
    <w:p w14:paraId="540A0A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145BD"/>
    <w:rsid w:val="15316FA0"/>
    <w:rsid w:val="67572BDB"/>
    <w:rsid w:val="6AA14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2396</Words>
  <Characters>2705</Characters>
  <Lines>0</Lines>
  <Paragraphs>0</Paragraphs>
  <TotalTime>4</TotalTime>
  <ScaleCrop>false</ScaleCrop>
  <LinksUpToDate>false</LinksUpToDate>
  <CharactersWithSpaces>2745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2025-11-05T06:15:00Z</dcterms:created>
  <dc:creator>西瓜瓢虫。</dc:creator>
  <cp:lastModifiedBy>西瓜瓢虫。</cp:lastModifiedBy>
  <dcterms:modified xsi:type="dcterms:W3CDTF">2025-11-05T07:27:38Z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4D5FB9AF3B324E0FAEFE200944CDACE2_11</vt:lpwstr>
  </property>
  <property fmtid="{D5CDD505-2E9C-101B-9397-08002B2CF9AE}" pid="4" name="KSOTemplateDocerSaveRecord">
    <vt:lpwstr>eyJoZGlkIjoiM2Q3ZmExZmI4Yjg0Y2Y1OWY2N2ZkMDU3ZTczZWZhNzciLCJ1c2VySWQiOiIxMjY5ODYyNTY5In0=</vt:lpwstr>
  </property>
</Properties>
</file>