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F3332">
      <w:pPr>
        <w:pStyle w:val="2"/>
        <w:numPr>
          <w:ilvl w:val="0"/>
          <w:numId w:val="0"/>
        </w:numPr>
        <w:spacing w:line="360" w:lineRule="auto"/>
        <w:jc w:val="center"/>
        <w:textAlignment w:val="baseline"/>
        <w:rPr>
          <w:rFonts w:hint="eastAsia" w:asciiTheme="minorEastAsia" w:hAnsiTheme="minorEastAsia" w:eastAsiaTheme="minorEastAsia" w:cstheme="minorEastAsia"/>
          <w:color w:val="auto"/>
          <w:sz w:val="36"/>
          <w:szCs w:val="36"/>
        </w:rPr>
      </w:pPr>
      <w:bookmarkStart w:id="0" w:name="_Toc25631"/>
      <w:r>
        <w:rPr>
          <w:rFonts w:hint="eastAsia" w:asciiTheme="minorEastAsia" w:hAnsiTheme="minorEastAsia" w:eastAsiaTheme="minorEastAsia" w:cstheme="minorEastAsia"/>
          <w:color w:val="auto"/>
          <w:sz w:val="36"/>
          <w:szCs w:val="36"/>
          <w:lang w:eastAsia="zh-CN"/>
        </w:rPr>
        <w:t>府谷县老高川镇环卫设备采购项目</w:t>
      </w:r>
      <w:r>
        <w:rPr>
          <w:rFonts w:hint="eastAsia" w:asciiTheme="minorEastAsia" w:hAnsiTheme="minorEastAsia" w:eastAsiaTheme="minorEastAsia" w:cstheme="minorEastAsia"/>
          <w:color w:val="auto"/>
          <w:sz w:val="36"/>
          <w:szCs w:val="36"/>
        </w:rPr>
        <w:t>采购</w:t>
      </w:r>
      <w:r>
        <w:rPr>
          <w:rFonts w:hint="eastAsia" w:asciiTheme="minorEastAsia" w:hAnsiTheme="minorEastAsia" w:eastAsiaTheme="minorEastAsia" w:cstheme="minorEastAsia"/>
          <w:color w:val="auto"/>
          <w:sz w:val="36"/>
          <w:szCs w:val="36"/>
          <w:lang w:val="en-US" w:eastAsia="zh-CN"/>
        </w:rPr>
        <w:t>需</w:t>
      </w:r>
      <w:r>
        <w:rPr>
          <w:rFonts w:hint="eastAsia" w:asciiTheme="minorEastAsia" w:hAnsiTheme="minorEastAsia" w:eastAsiaTheme="minorEastAsia" w:cstheme="minorEastAsia"/>
          <w:color w:val="auto"/>
          <w:sz w:val="36"/>
          <w:szCs w:val="36"/>
        </w:rPr>
        <w:t>求</w:t>
      </w:r>
      <w:bookmarkEnd w:id="0"/>
      <w:r>
        <w:rPr>
          <w:rFonts w:hint="eastAsia" w:asciiTheme="minorEastAsia" w:hAnsiTheme="minorEastAsia" w:eastAsiaTheme="minorEastAsia" w:cstheme="minorEastAsia"/>
          <w:color w:val="auto"/>
          <w:sz w:val="36"/>
          <w:szCs w:val="36"/>
          <w:lang w:val="en-US" w:eastAsia="zh-CN"/>
        </w:rPr>
        <w:t>文件</w:t>
      </w:r>
    </w:p>
    <w:p w14:paraId="410CB424">
      <w:pPr>
        <w:numPr>
          <w:ilvl w:val="0"/>
          <w:numId w:val="2"/>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采购项目名称：</w:t>
      </w:r>
      <w:r>
        <w:rPr>
          <w:rFonts w:hint="eastAsia" w:asciiTheme="minorEastAsia" w:hAnsiTheme="minorEastAsia" w:eastAsiaTheme="minorEastAsia" w:cstheme="minorEastAsia"/>
          <w:b w:val="0"/>
          <w:bCs w:val="0"/>
          <w:color w:val="auto"/>
          <w:sz w:val="24"/>
          <w:szCs w:val="24"/>
          <w:lang w:eastAsia="zh-CN"/>
        </w:rPr>
        <w:t>府谷县老高川镇环卫设备采购项目</w:t>
      </w:r>
    </w:p>
    <w:p w14:paraId="31A9626C">
      <w:pPr>
        <w:numPr>
          <w:ilvl w:val="0"/>
          <w:numId w:val="0"/>
        </w:numPr>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二、采购项目预算、资金构成和采购方式：</w:t>
      </w:r>
    </w:p>
    <w:p w14:paraId="604E459F">
      <w:pPr>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1、采购项目预算：</w:t>
      </w:r>
      <w:r>
        <w:rPr>
          <w:rFonts w:hint="eastAsia" w:asciiTheme="minorEastAsia" w:hAnsiTheme="minorEastAsia" w:eastAsiaTheme="minorEastAsia" w:cstheme="minorEastAsia"/>
          <w:color w:val="auto"/>
          <w:sz w:val="24"/>
          <w:szCs w:val="24"/>
          <w:lang w:val="en-US" w:eastAsia="zh-CN"/>
        </w:rPr>
        <w:t>596000.00元</w:t>
      </w:r>
    </w:p>
    <w:p w14:paraId="304DAD44">
      <w:pPr>
        <w:numPr>
          <w:ilvl w:val="0"/>
          <w:numId w:val="0"/>
        </w:numPr>
        <w:spacing w:line="480" w:lineRule="auto"/>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2、资金来源：</w:t>
      </w:r>
      <w:r>
        <w:rPr>
          <w:rFonts w:hint="eastAsia" w:asciiTheme="minorEastAsia" w:hAnsiTheme="minorEastAsia" w:eastAsiaTheme="minorEastAsia" w:cstheme="minorEastAsia"/>
          <w:color w:val="auto"/>
          <w:sz w:val="24"/>
          <w:szCs w:val="24"/>
          <w:lang w:val="en-US" w:eastAsia="zh-CN"/>
        </w:rPr>
        <w:t>财政资金</w:t>
      </w:r>
    </w:p>
    <w:p w14:paraId="55A9717B">
      <w:pPr>
        <w:spacing w:line="48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3、价格信息来源：咨询相关技术专家</w:t>
      </w:r>
    </w:p>
    <w:p w14:paraId="7B486541">
      <w:pPr>
        <w:spacing w:line="48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4、采购方式：</w:t>
      </w:r>
      <w:r>
        <w:rPr>
          <w:rFonts w:hint="eastAsia" w:asciiTheme="minorEastAsia" w:hAnsiTheme="minorEastAsia" w:eastAsiaTheme="minorEastAsia" w:cstheme="minorEastAsia"/>
          <w:color w:val="auto"/>
          <w:sz w:val="24"/>
          <w:szCs w:val="24"/>
          <w:lang w:val="en-US" w:eastAsia="zh-CN"/>
        </w:rPr>
        <w:t>竞争性谈判</w:t>
      </w:r>
    </w:p>
    <w:p w14:paraId="7394867F">
      <w:pPr>
        <w:spacing w:line="48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5、供货日期：15</w:t>
      </w:r>
      <w:r>
        <w:rPr>
          <w:rFonts w:hint="eastAsia" w:asciiTheme="minorEastAsia" w:hAnsiTheme="minorEastAsia" w:eastAsiaTheme="minorEastAsia" w:cstheme="minorEastAsia"/>
          <w:color w:val="auto"/>
          <w:sz w:val="24"/>
          <w:szCs w:val="24"/>
          <w:highlight w:val="none"/>
          <w:lang w:val="en-US" w:eastAsia="zh-CN"/>
        </w:rPr>
        <w:t>日历天</w:t>
      </w:r>
    </w:p>
    <w:p w14:paraId="1F9A65FA">
      <w:pPr>
        <w:spacing w:line="48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三、项目实施时间、地点、</w:t>
      </w:r>
      <w:r>
        <w:rPr>
          <w:rFonts w:hint="eastAsia" w:asciiTheme="minorEastAsia" w:hAnsiTheme="minorEastAsia" w:eastAsiaTheme="minorEastAsia" w:cstheme="minorEastAsia"/>
          <w:b/>
          <w:bCs/>
          <w:color w:val="auto"/>
          <w:sz w:val="24"/>
          <w:szCs w:val="24"/>
          <w:lang w:val="en-US" w:eastAsia="zh-CN"/>
        </w:rPr>
        <w:t>货物</w:t>
      </w:r>
      <w:r>
        <w:rPr>
          <w:rFonts w:hint="eastAsia" w:asciiTheme="minorEastAsia" w:hAnsiTheme="minorEastAsia" w:eastAsiaTheme="minorEastAsia" w:cstheme="minorEastAsia"/>
          <w:b/>
          <w:bCs/>
          <w:color w:val="auto"/>
          <w:sz w:val="24"/>
          <w:szCs w:val="24"/>
        </w:rPr>
        <w:t>概况、履行期限及方式</w:t>
      </w:r>
    </w:p>
    <w:p w14:paraId="1FBC7452">
      <w:pPr>
        <w:pStyle w:val="9"/>
        <w:spacing w:line="480" w:lineRule="auto"/>
        <w:ind w:left="0" w:leftChars="0" w:firstLine="0"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1、府谷县老高川镇环卫设备采购项目主要采购内容为：主要包括5立方垃圾箱50个，3立方垃圾箱30个，塑料和碳钢660升垃圾箱各60个，240升吊挂垃圾桶80个，30装载机1台。</w:t>
      </w:r>
    </w:p>
    <w:p w14:paraId="00CE0112">
      <w:pPr>
        <w:pStyle w:val="9"/>
        <w:spacing w:line="480" w:lineRule="auto"/>
        <w:ind w:left="0" w:leftChars="0" w:firstLine="0"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2、商务要求</w:t>
      </w:r>
    </w:p>
    <w:p w14:paraId="30C3CD8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1）交货完工期：15日历天。</w:t>
      </w:r>
    </w:p>
    <w:p w14:paraId="6AF86F75">
      <w:pPr>
        <w:pStyle w:val="9"/>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2）项目实施地点：府谷县老高川镇</w:t>
      </w:r>
    </w:p>
    <w:p w14:paraId="5D8B3271">
      <w:pPr>
        <w:spacing w:line="48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四、履约验收标准和方法</w:t>
      </w:r>
    </w:p>
    <w:p w14:paraId="6BDFC032">
      <w:pPr>
        <w:spacing w:line="360" w:lineRule="auto"/>
        <w:ind w:firstLine="480" w:firstLineChars="2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1、履约验收时间：2025年12月份</w:t>
      </w:r>
    </w:p>
    <w:p w14:paraId="0D601811">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2、履约验收主体及内容：货物设备是否完好，是否能满足采购需求、正常运行。</w:t>
      </w:r>
    </w:p>
    <w:p w14:paraId="495A2F02">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3、验收程序：履约验收时间：设备在稳定运行一个月后双方进行验收。</w:t>
      </w:r>
    </w:p>
    <w:p w14:paraId="5DC41EF3">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2、履约验收主体及内容：主体为府谷县老高川镇，货物设备是否完好，是否能满足采购需求、正常运行。</w:t>
      </w:r>
    </w:p>
    <w:p w14:paraId="60BF898D">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验收程序：乙方应当严格按合同约定的内容提供货物或服务。对供应商所提供的货物或服务相关资料进行认真整理，做好验收准备。验收开始之前，由成交供应商项目负责人介绍项目实施进度、工作重点、完成情况等。在供应商履约结束后，验收工作小组按照职责分工对照采购内容的有关事项和标准核对每项验收事项，并按照验收方案应及时组织验收。</w:t>
      </w:r>
    </w:p>
    <w:p w14:paraId="45F114F8">
      <w:pPr>
        <w:spacing w:line="360" w:lineRule="auto"/>
        <w:ind w:left="239" w:leftChars="114" w:firstLine="240" w:firstLineChars="1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履约验收标准：按货物相关的国家标准、质量标准，确保质量符合标准。初验：货物到达交货地点后，由使用单位根据合同对货物（设备）的名称、品牌、规格、型号、产地、数量进行检查。初验合格填写项目移交单，双方签字盖章。</w:t>
      </w:r>
    </w:p>
    <w:p w14:paraId="515C4122">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终验：所有货物(设备)安装、调试完毕，由中标人向采购人提出终验书面申请，采购人确认后，组织中标人、有关专家及相关部门进行系统验收，并出具终验报告，验收及专家费用由中标人承担。</w:t>
      </w:r>
    </w:p>
    <w:p w14:paraId="0C2F5526">
      <w:pPr>
        <w:numPr>
          <w:ilvl w:val="0"/>
          <w:numId w:val="3"/>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验收方式：由采购单位组织有关专业人员按相关的国家标准、质量标准和采购文件所列的各项要求进行验收。</w:t>
      </w:r>
    </w:p>
    <w:p w14:paraId="1CEA76EB">
      <w:pPr>
        <w:pStyle w:val="4"/>
        <w:numPr>
          <w:ilvl w:val="0"/>
          <w:numId w:val="4"/>
        </w:num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付款方式：</w:t>
      </w:r>
      <w:r>
        <w:rPr>
          <w:rFonts w:hint="eastAsia" w:asciiTheme="minorEastAsia" w:hAnsiTheme="minorEastAsia" w:eastAsiaTheme="minorEastAsia" w:cstheme="minorEastAsia"/>
          <w:b w:val="0"/>
          <w:bCs w:val="0"/>
          <w:color w:val="auto"/>
          <w:sz w:val="24"/>
          <w:szCs w:val="24"/>
          <w:lang w:val="en-US" w:eastAsia="zh-CN"/>
        </w:rPr>
        <w:t>乙方完成待甲方验收合格后一次性兑付全部款项，兑付时间由甲方自行处理。</w:t>
      </w:r>
    </w:p>
    <w:p w14:paraId="2C5E66AE">
      <w:pPr>
        <w:pStyle w:val="4"/>
        <w:numPr>
          <w:ilvl w:val="0"/>
          <w:numId w:val="4"/>
        </w:num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对供应商的要求</w:t>
      </w:r>
    </w:p>
    <w:p w14:paraId="41E478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1、在中华人民共和国境内注册的，具有独立法人资格的供应商；</w:t>
      </w:r>
    </w:p>
    <w:p w14:paraId="7CA1325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0137E98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3、具有履行合同所必须的设备和专业技术能力；</w:t>
      </w:r>
    </w:p>
    <w:p w14:paraId="03666EA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0FEFA8D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5、参加本项政府采购活</w:t>
      </w:r>
      <w:bookmarkStart w:id="1" w:name="_GoBack"/>
      <w:bookmarkEnd w:id="1"/>
      <w:r>
        <w:rPr>
          <w:rFonts w:hint="eastAsia" w:asciiTheme="minorEastAsia" w:hAnsiTheme="minorEastAsia" w:eastAsiaTheme="minorEastAsia" w:cstheme="minorEastAsia"/>
          <w:color w:val="auto"/>
          <w:sz w:val="24"/>
          <w:szCs w:val="24"/>
          <w:highlight w:val="none"/>
        </w:rPr>
        <w:t>动前三年内，在经营活动中没有重大违法记录。</w:t>
      </w:r>
    </w:p>
    <w:p w14:paraId="4AABB3A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采购单位、采购单位地址、项目联系人及联系电话</w:t>
      </w:r>
    </w:p>
    <w:p w14:paraId="4C66D23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1、采购单位：府谷县老高川镇人民政府</w:t>
      </w:r>
    </w:p>
    <w:p w14:paraId="678C35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2、采购单位地址：府谷县老高川镇老高川村</w:t>
      </w:r>
    </w:p>
    <w:p w14:paraId="5C6CE7B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3、项目联系人：</w:t>
      </w:r>
      <w:r>
        <w:rPr>
          <w:rFonts w:hint="eastAsia" w:asciiTheme="minorEastAsia" w:hAnsiTheme="minorEastAsia" w:eastAsiaTheme="minorEastAsia" w:cstheme="minorEastAsia"/>
          <w:color w:val="auto"/>
          <w:sz w:val="24"/>
          <w:szCs w:val="24"/>
          <w:highlight w:val="none"/>
          <w:lang w:val="en-US" w:eastAsia="zh-CN"/>
        </w:rPr>
        <w:t>项目办</w:t>
      </w: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eastAsiaTheme="minorEastAsia" w:cstheme="minorEastAsia"/>
          <w:color w:val="auto"/>
          <w:sz w:val="24"/>
          <w:szCs w:val="24"/>
          <w:highlight w:val="none"/>
          <w:lang w:val="en-US" w:eastAsia="zh-CN"/>
        </w:rPr>
        <w:t>18991067607</w:t>
      </w:r>
    </w:p>
    <w:p w14:paraId="7791432D">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府谷县老高川镇人民政府</w:t>
      </w:r>
    </w:p>
    <w:p w14:paraId="395A717E">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w:t>
      </w:r>
    </w:p>
    <w:p w14:paraId="23E77178">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981F7"/>
    <w:multiLevelType w:val="singleLevel"/>
    <w:tmpl w:val="A2B981F7"/>
    <w:lvl w:ilvl="0" w:tentative="0">
      <w:start w:val="5"/>
      <w:numFmt w:val="decimal"/>
      <w:suff w:val="nothing"/>
      <w:lvlText w:val="%1、"/>
      <w:lvlJc w:val="left"/>
    </w:lvl>
  </w:abstractNum>
  <w:abstractNum w:abstractNumId="1">
    <w:nsid w:val="CD539D84"/>
    <w:multiLevelType w:val="singleLevel"/>
    <w:tmpl w:val="CD539D84"/>
    <w:lvl w:ilvl="0" w:tentative="0">
      <w:start w:val="5"/>
      <w:numFmt w:val="chineseCounting"/>
      <w:suff w:val="nothing"/>
      <w:lvlText w:val="%1、"/>
      <w:lvlJc w:val="left"/>
      <w:rPr>
        <w:rFonts w:hint="eastAsia"/>
        <w:b/>
        <w:bCs/>
      </w:rPr>
    </w:lvl>
  </w:abstractNum>
  <w:abstractNum w:abstractNumId="2">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A71648F"/>
    <w:multiLevelType w:val="singleLevel"/>
    <w:tmpl w:val="6A71648F"/>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M2Y3MWMwNTdhYzJlNTdmYWVjNjRjY2U0NjAyMDgifQ=="/>
  </w:docVars>
  <w:rsids>
    <w:rsidRoot w:val="5E6E45C1"/>
    <w:rsid w:val="09A867E4"/>
    <w:rsid w:val="0A200B7B"/>
    <w:rsid w:val="14D56A06"/>
    <w:rsid w:val="15363067"/>
    <w:rsid w:val="18283038"/>
    <w:rsid w:val="20AC2D10"/>
    <w:rsid w:val="22E62ECB"/>
    <w:rsid w:val="24AD7057"/>
    <w:rsid w:val="282E04AF"/>
    <w:rsid w:val="2E634610"/>
    <w:rsid w:val="356D0868"/>
    <w:rsid w:val="40596312"/>
    <w:rsid w:val="42AB6DC1"/>
    <w:rsid w:val="43C33D49"/>
    <w:rsid w:val="469C47B9"/>
    <w:rsid w:val="47D969F2"/>
    <w:rsid w:val="4FBE3B38"/>
    <w:rsid w:val="5E6E45C1"/>
    <w:rsid w:val="6ADD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tabs>
        <w:tab w:val="left" w:pos="567"/>
      </w:tabs>
      <w:spacing w:before="120" w:line="22" w:lineRule="atLeast"/>
    </w:pPr>
    <w:rPr>
      <w:rFonts w:ascii="宋体" w:hAnsi="宋体"/>
      <w:kern w:val="0"/>
      <w:sz w:val="24"/>
    </w:rPr>
  </w:style>
  <w:style w:type="paragraph" w:styleId="5">
    <w:name w:val="Body Text Indent 2"/>
    <w:basedOn w:val="1"/>
    <w:qFormat/>
    <w:uiPriority w:val="0"/>
    <w:pPr>
      <w:spacing w:after="120" w:line="480" w:lineRule="auto"/>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缩进1"/>
    <w:basedOn w:val="1"/>
    <w:autoRedefine/>
    <w:qFormat/>
    <w:uiPriority w:val="0"/>
    <w:pPr>
      <w:ind w:firstLine="420" w:firstLineChars="200"/>
    </w:p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1028</Words>
  <Characters>1065</Characters>
  <Lines>0</Lines>
  <Paragraphs>0</Paragraphs>
  <TotalTime>0</TotalTime>
  <ScaleCrop>false</ScaleCrop>
  <LinksUpToDate>false</LinksUpToDate>
  <CharactersWithSpaces>1073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2024-08-13T03:04:00Z</dcterms:created>
  <dc:creator>可爱爸爸</dc:creator>
  <cp:lastModifiedBy>吃不胖</cp:lastModifiedBy>
  <cp:lastPrinted>2025-03-05T04:48:00Z</cp:lastPrinted>
  <dcterms:modified xsi:type="dcterms:W3CDTF">2025-11-05T02:27:42Z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1361BC14B8B14FDA9EC8C39C83381599_11</vt:lpwstr>
  </property>
  <property fmtid="{D5CDD505-2E9C-101B-9397-08002B2CF9AE}" pid="4" name="KSOTemplateDocerSaveRecord">
    <vt:lpwstr>eyJoZGlkIjoiZjQzZDY2NGVjZjg3OTEzZmE0ZWVlMmJkMWNlNzVlZTMiLCJ1c2VySWQiOiI0MTI2NDU4NzIifQ==</vt:lpwstr>
  </property>
</Properties>
</file>