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6CA17">
      <w:pPr>
        <w:pStyle w:val="2"/>
        <w:spacing w:line="259" w:lineRule="auto"/>
        <w:rPr>
          <w:rFonts w:hint="eastAsia" w:eastAsia="宋体"/>
          <w:lang w:eastAsia="zh-CN"/>
        </w:rPr>
      </w:pPr>
      <w:r>
        <w:rPr>
          <w:rFonts w:ascii="宋体" w:hAnsi="宋体" w:eastAsia="宋体" w:cs="宋体"/>
          <w:b/>
          <w:bCs/>
          <w:spacing w:val="-3"/>
          <w:sz w:val="28"/>
          <w:szCs w:val="28"/>
        </w:rPr>
        <w:t>采购项目编号：</w:t>
      </w:r>
      <w:r>
        <w:rPr>
          <w:rFonts w:hint="eastAsia" w:ascii="宋体" w:hAnsi="宋体" w:eastAsia="宋体" w:cs="宋体"/>
          <w:b/>
          <w:bCs/>
          <w:spacing w:val="-3"/>
          <w:sz w:val="28"/>
          <w:szCs w:val="28"/>
          <w:lang w:eastAsia="zh-CN"/>
        </w:rPr>
        <w:t>YXLD-2025-011</w:t>
      </w:r>
    </w:p>
    <w:p w14:paraId="4460D228">
      <w:pPr>
        <w:pStyle w:val="2"/>
        <w:spacing w:line="259" w:lineRule="auto"/>
      </w:pPr>
    </w:p>
    <w:p w14:paraId="7C3A066F">
      <w:pPr>
        <w:pStyle w:val="2"/>
        <w:spacing w:line="260" w:lineRule="auto"/>
      </w:pPr>
    </w:p>
    <w:p w14:paraId="6497DDD0">
      <w:pPr>
        <w:pStyle w:val="2"/>
        <w:spacing w:line="260" w:lineRule="auto"/>
      </w:pPr>
    </w:p>
    <w:p w14:paraId="308769F2">
      <w:pPr>
        <w:spacing w:before="144" w:line="222" w:lineRule="auto"/>
        <w:jc w:val="center"/>
        <w:rPr>
          <w:rFonts w:hint="eastAsia" w:ascii="宋体" w:hAnsi="宋体" w:eastAsia="宋体" w:cs="宋体"/>
          <w:sz w:val="52"/>
          <w:szCs w:val="52"/>
          <w:lang w:eastAsia="zh-CN"/>
        </w:rPr>
      </w:pPr>
      <w:r>
        <w:rPr>
          <w:rFonts w:hint="eastAsia" w:ascii="宋体" w:hAnsi="宋体" w:eastAsia="宋体" w:cs="宋体"/>
          <w:b/>
          <w:bCs/>
          <w:spacing w:val="1"/>
          <w:sz w:val="52"/>
          <w:szCs w:val="52"/>
          <w:lang w:eastAsia="zh-CN"/>
        </w:rPr>
        <w:t>府谷县孤山镇学区基础设施提升改造及水冲厕所建设工程</w:t>
      </w:r>
    </w:p>
    <w:p w14:paraId="73976440">
      <w:pPr>
        <w:pStyle w:val="2"/>
        <w:spacing w:line="251" w:lineRule="auto"/>
      </w:pPr>
    </w:p>
    <w:p w14:paraId="44B917F0">
      <w:pPr>
        <w:pStyle w:val="2"/>
        <w:spacing w:line="251" w:lineRule="auto"/>
      </w:pPr>
    </w:p>
    <w:p w14:paraId="559B8D27">
      <w:pPr>
        <w:pStyle w:val="2"/>
        <w:spacing w:line="252" w:lineRule="auto"/>
      </w:pPr>
    </w:p>
    <w:p w14:paraId="0B98FAB0">
      <w:pPr>
        <w:pStyle w:val="2"/>
        <w:spacing w:line="252" w:lineRule="auto"/>
      </w:pPr>
    </w:p>
    <w:p w14:paraId="6DB54BE9">
      <w:pPr>
        <w:pStyle w:val="2"/>
        <w:spacing w:line="252" w:lineRule="auto"/>
      </w:pPr>
    </w:p>
    <w:p w14:paraId="3E89826E">
      <w:pPr>
        <w:pStyle w:val="2"/>
        <w:spacing w:line="252" w:lineRule="auto"/>
      </w:pPr>
    </w:p>
    <w:p w14:paraId="771BF922">
      <w:pPr>
        <w:pStyle w:val="2"/>
        <w:spacing w:line="252" w:lineRule="auto"/>
      </w:pPr>
    </w:p>
    <w:p w14:paraId="653A944A">
      <w:pPr>
        <w:pStyle w:val="2"/>
        <w:spacing w:line="252" w:lineRule="auto"/>
      </w:pPr>
    </w:p>
    <w:p w14:paraId="3597AC29">
      <w:pPr>
        <w:pStyle w:val="2"/>
        <w:spacing w:line="252" w:lineRule="auto"/>
      </w:pPr>
    </w:p>
    <w:p w14:paraId="55376F86">
      <w:pPr>
        <w:spacing w:before="179" w:line="222" w:lineRule="auto"/>
        <w:ind w:left="2730"/>
        <w:rPr>
          <w:rFonts w:ascii="宋体" w:hAnsi="宋体" w:eastAsia="宋体" w:cs="宋体"/>
          <w:sz w:val="55"/>
          <w:szCs w:val="55"/>
        </w:rPr>
      </w:pPr>
      <w:bookmarkStart w:id="0" w:name="bookmark1"/>
      <w:bookmarkEnd w:id="0"/>
      <w:r>
        <w:rPr>
          <w:rFonts w:ascii="宋体" w:hAnsi="宋体" w:eastAsia="宋体" w:cs="宋体"/>
          <w:b/>
          <w:bCs/>
          <w:spacing w:val="1"/>
          <w:sz w:val="55"/>
          <w:szCs w:val="55"/>
        </w:rPr>
        <w:t>竞争性磋商文件</w:t>
      </w:r>
    </w:p>
    <w:p w14:paraId="23E543A2">
      <w:pPr>
        <w:pStyle w:val="2"/>
      </w:pPr>
    </w:p>
    <w:p w14:paraId="73539FA8">
      <w:pPr>
        <w:pStyle w:val="2"/>
      </w:pPr>
    </w:p>
    <w:p w14:paraId="71742AD2">
      <w:pPr>
        <w:pStyle w:val="2"/>
      </w:pPr>
    </w:p>
    <w:p w14:paraId="408FFCF5">
      <w:pPr>
        <w:pStyle w:val="2"/>
      </w:pPr>
    </w:p>
    <w:p w14:paraId="38953206">
      <w:pPr>
        <w:pStyle w:val="2"/>
        <w:spacing w:line="241" w:lineRule="auto"/>
      </w:pPr>
    </w:p>
    <w:p w14:paraId="6926F5BE">
      <w:pPr>
        <w:pStyle w:val="2"/>
        <w:spacing w:line="241" w:lineRule="auto"/>
      </w:pPr>
    </w:p>
    <w:p w14:paraId="263A9F54">
      <w:pPr>
        <w:pStyle w:val="2"/>
        <w:spacing w:line="241" w:lineRule="auto"/>
      </w:pPr>
    </w:p>
    <w:p w14:paraId="56716917">
      <w:pPr>
        <w:pStyle w:val="2"/>
        <w:spacing w:line="241" w:lineRule="auto"/>
      </w:pPr>
    </w:p>
    <w:p w14:paraId="5243791D">
      <w:pPr>
        <w:pStyle w:val="2"/>
        <w:spacing w:line="241" w:lineRule="auto"/>
      </w:pPr>
    </w:p>
    <w:p w14:paraId="7F8F9AD2">
      <w:pPr>
        <w:pStyle w:val="2"/>
        <w:spacing w:line="258" w:lineRule="auto"/>
        <w:jc w:val="center"/>
        <w:rPr>
          <w:rFonts w:hint="eastAsia" w:ascii="宋体" w:hAnsi="宋体" w:eastAsia="宋体" w:cs="宋体"/>
          <w:b/>
          <w:bCs/>
          <w:spacing w:val="6"/>
          <w:sz w:val="31"/>
          <w:szCs w:val="31"/>
          <w:lang w:eastAsia="zh-CN"/>
        </w:rPr>
      </w:pPr>
      <w:r>
        <w:rPr>
          <w:rFonts w:ascii="宋体" w:hAnsi="宋体" w:eastAsia="宋体" w:cs="宋体"/>
          <w:b/>
          <w:bCs/>
          <w:spacing w:val="6"/>
          <w:sz w:val="31"/>
          <w:szCs w:val="31"/>
        </w:rPr>
        <w:t>采购人：</w:t>
      </w:r>
      <w:r>
        <w:rPr>
          <w:rFonts w:hint="eastAsia" w:ascii="宋体" w:hAnsi="宋体" w:eastAsia="宋体" w:cs="宋体"/>
          <w:b/>
          <w:bCs/>
          <w:spacing w:val="6"/>
          <w:sz w:val="31"/>
          <w:szCs w:val="31"/>
          <w:lang w:eastAsia="zh-CN"/>
        </w:rPr>
        <w:t>府谷县孤山镇学区</w:t>
      </w:r>
    </w:p>
    <w:p w14:paraId="68AE9E93">
      <w:pPr>
        <w:pStyle w:val="2"/>
        <w:spacing w:line="258" w:lineRule="auto"/>
        <w:jc w:val="center"/>
        <w:rPr>
          <w:rFonts w:hint="eastAsia" w:ascii="宋体" w:hAnsi="宋体" w:eastAsia="宋体" w:cs="宋体"/>
          <w:b/>
          <w:bCs/>
          <w:spacing w:val="6"/>
          <w:sz w:val="31"/>
          <w:szCs w:val="31"/>
          <w:lang w:eastAsia="zh-CN"/>
        </w:rPr>
      </w:pPr>
    </w:p>
    <w:p w14:paraId="085F4A2B">
      <w:pPr>
        <w:spacing w:before="101" w:line="224" w:lineRule="auto"/>
        <w:ind w:left="961"/>
        <w:rPr>
          <w:rFonts w:ascii="宋体" w:hAnsi="宋体" w:eastAsia="宋体" w:cs="宋体"/>
          <w:sz w:val="31"/>
          <w:szCs w:val="31"/>
        </w:rPr>
      </w:pPr>
      <w:r>
        <w:rPr>
          <w:rFonts w:ascii="宋体" w:hAnsi="宋体" w:eastAsia="宋体" w:cs="宋体"/>
          <w:b/>
          <w:bCs/>
          <w:spacing w:val="7"/>
          <w:sz w:val="31"/>
          <w:szCs w:val="31"/>
        </w:rPr>
        <w:t>采购代理机构：</w:t>
      </w:r>
      <w:r>
        <w:rPr>
          <w:rFonts w:ascii="宋体" w:hAnsi="宋体" w:eastAsia="宋体" w:cs="宋体"/>
          <w:spacing w:val="7"/>
          <w:sz w:val="31"/>
          <w:szCs w:val="31"/>
          <w:u w:val="single" w:color="auto"/>
        </w:rPr>
        <w:t xml:space="preserve">  </w:t>
      </w:r>
      <w:r>
        <w:rPr>
          <w:rFonts w:ascii="宋体" w:hAnsi="宋体" w:eastAsia="宋体" w:cs="宋体"/>
          <w:b/>
          <w:bCs/>
          <w:spacing w:val="7"/>
          <w:sz w:val="31"/>
          <w:szCs w:val="31"/>
          <w:u w:val="single" w:color="auto"/>
        </w:rPr>
        <w:t>陕西源信隆达招标代理有限公司</w:t>
      </w:r>
      <w:r>
        <w:rPr>
          <w:rFonts w:ascii="宋体" w:hAnsi="宋体" w:eastAsia="宋体" w:cs="宋体"/>
          <w:spacing w:val="1"/>
          <w:sz w:val="31"/>
          <w:szCs w:val="31"/>
          <w:u w:val="single" w:color="auto"/>
        </w:rPr>
        <w:t xml:space="preserve">   </w:t>
      </w:r>
    </w:p>
    <w:p w14:paraId="3F3B09EA">
      <w:pPr>
        <w:pStyle w:val="2"/>
        <w:spacing w:line="278" w:lineRule="auto"/>
      </w:pPr>
    </w:p>
    <w:p w14:paraId="4156160B">
      <w:pPr>
        <w:pStyle w:val="2"/>
        <w:spacing w:line="278" w:lineRule="auto"/>
      </w:pPr>
    </w:p>
    <w:p w14:paraId="127B2108">
      <w:pPr>
        <w:pStyle w:val="2"/>
        <w:spacing w:line="279" w:lineRule="auto"/>
      </w:pPr>
    </w:p>
    <w:p w14:paraId="680F658F">
      <w:pPr>
        <w:pStyle w:val="2"/>
        <w:spacing w:line="279" w:lineRule="auto"/>
      </w:pPr>
    </w:p>
    <w:p w14:paraId="2A5F4029">
      <w:pPr>
        <w:pStyle w:val="2"/>
        <w:spacing w:line="279" w:lineRule="auto"/>
      </w:pPr>
    </w:p>
    <w:p w14:paraId="476CD65B">
      <w:pPr>
        <w:pStyle w:val="2"/>
        <w:spacing w:line="279" w:lineRule="auto"/>
      </w:pPr>
    </w:p>
    <w:p w14:paraId="4B1D24CE">
      <w:pPr>
        <w:spacing w:before="101" w:line="225" w:lineRule="auto"/>
        <w:ind w:left="3564"/>
        <w:rPr>
          <w:rFonts w:ascii="宋体" w:hAnsi="宋体" w:eastAsia="宋体" w:cs="宋体"/>
          <w:sz w:val="31"/>
          <w:szCs w:val="31"/>
        </w:rPr>
      </w:pPr>
      <w:r>
        <w:rPr>
          <w:rFonts w:ascii="宋体" w:hAnsi="宋体" w:eastAsia="宋体" w:cs="宋体"/>
          <w:b/>
          <w:bCs/>
          <w:spacing w:val="5"/>
          <w:sz w:val="31"/>
          <w:szCs w:val="31"/>
        </w:rPr>
        <w:t>二零二五年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14:paraId="631F2F0D">
      <w:pPr>
        <w:spacing w:line="225" w:lineRule="auto"/>
        <w:rPr>
          <w:rFonts w:ascii="宋体" w:hAnsi="宋体" w:eastAsia="宋体" w:cs="宋体"/>
          <w:sz w:val="31"/>
          <w:szCs w:val="31"/>
        </w:rPr>
        <w:sectPr>
          <w:pgSz w:w="11905" w:h="16839"/>
          <w:pgMar w:top="1431" w:right="1785" w:bottom="0" w:left="1329" w:header="0" w:footer="0" w:gutter="0"/>
          <w:cols w:space="720" w:num="1"/>
        </w:sectPr>
      </w:pPr>
    </w:p>
    <w:p w14:paraId="7D8FF48D">
      <w:pPr>
        <w:spacing w:before="245" w:line="220" w:lineRule="auto"/>
        <w:ind w:left="3011"/>
        <w:outlineLvl w:val="0"/>
        <w:rPr>
          <w:rFonts w:ascii="宋体" w:hAnsi="宋体" w:eastAsia="宋体" w:cs="宋体"/>
          <w:sz w:val="52"/>
          <w:szCs w:val="52"/>
        </w:rPr>
      </w:pPr>
      <w:r>
        <w:pict>
          <v:shape id="_x0000_s1026" o:spid="_x0000_s1026" style="position:absolute;left:0pt;margin-left:149.55pt;margin-top:36.95pt;height:3.65pt;width:168pt;z-index:251659264;mso-width-relative:page;mso-height-relative:page;" filled="f" stroked="t" coordsize="3360,73" path="m0,12l3360,12m0,60l3360,60e">
            <v:fill on="f" focussize="0,0"/>
            <v:stroke weight="1.2pt" color="#000000" miterlimit="2" joinstyle="bevel"/>
            <v:imagedata o:title=""/>
            <o:lock v:ext="edit"/>
          </v:shape>
        </w:pict>
      </w:r>
      <w:r>
        <w:rPr>
          <w:rFonts w:ascii="宋体" w:hAnsi="宋体" w:eastAsia="宋体" w:cs="宋体"/>
          <w:b/>
          <w:bCs/>
          <w:spacing w:val="-23"/>
          <w:sz w:val="52"/>
          <w:szCs w:val="52"/>
        </w:rPr>
        <w:t>特</w:t>
      </w:r>
      <w:r>
        <w:rPr>
          <w:rFonts w:ascii="宋体" w:hAnsi="宋体" w:eastAsia="宋体" w:cs="宋体"/>
          <w:spacing w:val="30"/>
          <w:sz w:val="52"/>
          <w:szCs w:val="52"/>
        </w:rPr>
        <w:t xml:space="preserve"> </w:t>
      </w:r>
      <w:r>
        <w:rPr>
          <w:rFonts w:ascii="宋体" w:hAnsi="宋体" w:eastAsia="宋体" w:cs="宋体"/>
          <w:b/>
          <w:bCs/>
          <w:spacing w:val="-23"/>
          <w:sz w:val="52"/>
          <w:szCs w:val="52"/>
        </w:rPr>
        <w:t>别</w:t>
      </w:r>
      <w:r>
        <w:rPr>
          <w:rFonts w:ascii="宋体" w:hAnsi="宋体" w:eastAsia="宋体" w:cs="宋体"/>
          <w:spacing w:val="24"/>
          <w:sz w:val="52"/>
          <w:szCs w:val="52"/>
        </w:rPr>
        <w:t xml:space="preserve"> </w:t>
      </w:r>
      <w:r>
        <w:rPr>
          <w:rFonts w:ascii="宋体" w:hAnsi="宋体" w:eastAsia="宋体" w:cs="宋体"/>
          <w:b/>
          <w:bCs/>
          <w:spacing w:val="-23"/>
          <w:sz w:val="52"/>
          <w:szCs w:val="52"/>
        </w:rPr>
        <w:t>提</w:t>
      </w:r>
      <w:r>
        <w:rPr>
          <w:rFonts w:ascii="宋体" w:hAnsi="宋体" w:eastAsia="宋体" w:cs="宋体"/>
          <w:spacing w:val="130"/>
          <w:sz w:val="52"/>
          <w:szCs w:val="52"/>
        </w:rPr>
        <w:t xml:space="preserve"> </w:t>
      </w:r>
      <w:r>
        <w:rPr>
          <w:rFonts w:ascii="宋体" w:hAnsi="宋体" w:eastAsia="宋体" w:cs="宋体"/>
          <w:b/>
          <w:bCs/>
          <w:spacing w:val="-23"/>
          <w:sz w:val="52"/>
          <w:szCs w:val="52"/>
        </w:rPr>
        <w:t>示</w:t>
      </w:r>
    </w:p>
    <w:p w14:paraId="2A3FC812">
      <w:pPr>
        <w:spacing w:before="285" w:line="227" w:lineRule="auto"/>
        <w:ind w:left="421"/>
        <w:rPr>
          <w:rFonts w:ascii="宋体" w:hAnsi="宋体" w:eastAsia="宋体" w:cs="宋体"/>
          <w:sz w:val="20"/>
          <w:szCs w:val="20"/>
        </w:rPr>
      </w:pPr>
      <w:r>
        <w:rPr>
          <w:rFonts w:ascii="宋体" w:hAnsi="宋体" w:eastAsia="宋体" w:cs="宋体"/>
          <w:b/>
          <w:bCs/>
          <w:spacing w:val="8"/>
          <w:sz w:val="20"/>
          <w:szCs w:val="20"/>
        </w:rPr>
        <w:t>各供应商</w:t>
      </w:r>
      <w:r>
        <w:rPr>
          <w:rFonts w:ascii="宋体" w:hAnsi="宋体" w:eastAsia="宋体" w:cs="宋体"/>
          <w:spacing w:val="8"/>
          <w:sz w:val="20"/>
          <w:szCs w:val="20"/>
        </w:rPr>
        <w:t>：在此我们特别善意地提醒您注意！</w:t>
      </w:r>
    </w:p>
    <w:p w14:paraId="0CD55876">
      <w:pPr>
        <w:spacing w:before="250" w:line="228" w:lineRule="auto"/>
        <w:ind w:left="414"/>
        <w:rPr>
          <w:rFonts w:ascii="宋体" w:hAnsi="宋体" w:eastAsia="宋体" w:cs="宋体"/>
          <w:sz w:val="20"/>
          <w:szCs w:val="20"/>
        </w:rPr>
      </w:pPr>
      <w:r>
        <w:rPr>
          <w:rFonts w:ascii="宋体" w:hAnsi="宋体" w:eastAsia="宋体" w:cs="宋体"/>
          <w:spacing w:val="8"/>
          <w:sz w:val="20"/>
          <w:szCs w:val="20"/>
        </w:rPr>
        <w:t>1、请您仔细地阅读磋商文件并正确理解磋商文件中各项具体要求。</w:t>
      </w:r>
    </w:p>
    <w:p w14:paraId="2853DEA4">
      <w:pPr>
        <w:spacing w:before="252" w:line="343" w:lineRule="auto"/>
        <w:ind w:firstLine="421"/>
        <w:rPr>
          <w:rFonts w:ascii="宋体" w:hAnsi="宋体" w:eastAsia="宋体" w:cs="宋体"/>
          <w:sz w:val="20"/>
          <w:szCs w:val="20"/>
        </w:rPr>
      </w:pPr>
      <w:r>
        <w:rPr>
          <w:rFonts w:ascii="宋体" w:hAnsi="宋体" w:eastAsia="宋体" w:cs="宋体"/>
          <w:b/>
          <w:bCs/>
          <w:spacing w:val="8"/>
          <w:sz w:val="20"/>
          <w:szCs w:val="20"/>
        </w:rPr>
        <w:t>2、采购文件内容有矛盾的，以供应商须知前附表内容为准；答疑、澄清或修</w:t>
      </w:r>
      <w:r>
        <w:rPr>
          <w:rFonts w:ascii="宋体" w:hAnsi="宋体" w:eastAsia="宋体" w:cs="宋体"/>
          <w:b/>
          <w:bCs/>
          <w:spacing w:val="7"/>
          <w:sz w:val="20"/>
          <w:szCs w:val="20"/>
        </w:rPr>
        <w:t>改文件与本采购文件</w:t>
      </w:r>
      <w:r>
        <w:rPr>
          <w:rFonts w:ascii="宋体" w:hAnsi="宋体" w:eastAsia="宋体" w:cs="宋体"/>
          <w:sz w:val="20"/>
          <w:szCs w:val="20"/>
        </w:rPr>
        <w:t xml:space="preserve"> </w:t>
      </w:r>
      <w:r>
        <w:rPr>
          <w:rFonts w:ascii="宋体" w:hAnsi="宋体" w:eastAsia="宋体" w:cs="宋体"/>
          <w:b/>
          <w:bCs/>
          <w:spacing w:val="5"/>
          <w:sz w:val="20"/>
          <w:szCs w:val="20"/>
        </w:rPr>
        <w:t>有矛盾的，</w:t>
      </w:r>
      <w:r>
        <w:rPr>
          <w:rFonts w:ascii="宋体" w:hAnsi="宋体" w:eastAsia="宋体" w:cs="宋体"/>
          <w:spacing w:val="-49"/>
          <w:sz w:val="20"/>
          <w:szCs w:val="20"/>
        </w:rPr>
        <w:t xml:space="preserve"> </w:t>
      </w:r>
      <w:r>
        <w:rPr>
          <w:rFonts w:ascii="宋体" w:hAnsi="宋体" w:eastAsia="宋体" w:cs="宋体"/>
          <w:b/>
          <w:bCs/>
          <w:spacing w:val="5"/>
          <w:sz w:val="20"/>
          <w:szCs w:val="20"/>
        </w:rPr>
        <w:t>以文件发出时间靠后的内容为准。</w:t>
      </w:r>
    </w:p>
    <w:p w14:paraId="3ADA7B03">
      <w:pPr>
        <w:spacing w:before="252" w:line="228" w:lineRule="auto"/>
        <w:ind w:left="423"/>
        <w:rPr>
          <w:rFonts w:ascii="宋体" w:hAnsi="宋体" w:eastAsia="宋体" w:cs="宋体"/>
          <w:sz w:val="20"/>
          <w:szCs w:val="20"/>
        </w:rPr>
      </w:pPr>
      <w:r>
        <w:rPr>
          <w:rFonts w:ascii="宋体" w:hAnsi="宋体" w:eastAsia="宋体" w:cs="宋体"/>
          <w:spacing w:val="9"/>
          <w:sz w:val="20"/>
          <w:szCs w:val="20"/>
        </w:rPr>
        <w:t>3、请您严格按照磋商文件载明的响应文件格式要求编制响应文件。</w:t>
      </w:r>
    </w:p>
    <w:p w14:paraId="510F96B9">
      <w:pPr>
        <w:spacing w:before="249" w:line="228" w:lineRule="auto"/>
        <w:ind w:left="418"/>
        <w:rPr>
          <w:rFonts w:ascii="宋体" w:hAnsi="宋体" w:eastAsia="宋体" w:cs="宋体"/>
          <w:sz w:val="20"/>
          <w:szCs w:val="20"/>
        </w:rPr>
      </w:pPr>
      <w:r>
        <w:rPr>
          <w:rFonts w:ascii="宋体" w:hAnsi="宋体" w:eastAsia="宋体" w:cs="宋体"/>
          <w:spacing w:val="8"/>
          <w:sz w:val="20"/>
          <w:szCs w:val="20"/>
        </w:rPr>
        <w:t>4、请您按照磋商文件要求密封响应文件。</w:t>
      </w:r>
    </w:p>
    <w:p w14:paraId="7E4E90F2">
      <w:pPr>
        <w:spacing w:before="253" w:line="227" w:lineRule="auto"/>
        <w:ind w:left="423"/>
        <w:rPr>
          <w:rFonts w:ascii="宋体" w:hAnsi="宋体" w:eastAsia="宋体" w:cs="宋体"/>
          <w:sz w:val="20"/>
          <w:szCs w:val="20"/>
        </w:rPr>
      </w:pPr>
      <w:r>
        <w:rPr>
          <w:rFonts w:ascii="宋体" w:hAnsi="宋体" w:eastAsia="宋体" w:cs="宋体"/>
          <w:spacing w:val="8"/>
          <w:sz w:val="20"/>
          <w:szCs w:val="20"/>
        </w:rPr>
        <w:t>5、请您明确标记响应文件的正本或副本。</w:t>
      </w:r>
    </w:p>
    <w:p w14:paraId="56AC2AB9">
      <w:pPr>
        <w:spacing w:before="251" w:line="344" w:lineRule="auto"/>
        <w:ind w:left="4" w:right="2" w:firstLine="426"/>
        <w:rPr>
          <w:rFonts w:ascii="宋体" w:hAnsi="宋体" w:eastAsia="宋体" w:cs="宋体"/>
          <w:sz w:val="20"/>
          <w:szCs w:val="20"/>
        </w:rPr>
      </w:pPr>
      <w:r>
        <w:rPr>
          <w:rFonts w:ascii="宋体" w:hAnsi="宋体" w:eastAsia="宋体" w:cs="宋体"/>
          <w:b/>
          <w:bCs/>
          <w:spacing w:val="4"/>
          <w:sz w:val="20"/>
          <w:szCs w:val="20"/>
        </w:rPr>
        <w:t>6、请您于</w:t>
      </w:r>
      <w:r>
        <w:rPr>
          <w:rFonts w:ascii="宋体" w:hAnsi="宋体" w:eastAsia="宋体" w:cs="宋体"/>
          <w:spacing w:val="-29"/>
          <w:sz w:val="20"/>
          <w:szCs w:val="20"/>
        </w:rPr>
        <w:t xml:space="preserve"> </w:t>
      </w:r>
      <w:r>
        <w:rPr>
          <w:rFonts w:hint="eastAsia" w:ascii="宋体" w:hAnsi="宋体" w:eastAsia="宋体" w:cs="宋体"/>
          <w:b/>
          <w:bCs/>
          <w:color w:val="0000FF"/>
          <w:spacing w:val="4"/>
          <w:sz w:val="20"/>
          <w:szCs w:val="20"/>
          <w:lang w:eastAsia="zh-CN"/>
        </w:rPr>
        <w:t>2025 年 11 月 05日</w:t>
      </w:r>
      <w:r>
        <w:rPr>
          <w:rFonts w:ascii="宋体" w:hAnsi="宋体" w:eastAsia="宋体" w:cs="宋体"/>
          <w:color w:val="0000FF"/>
          <w:spacing w:val="39"/>
          <w:sz w:val="20"/>
          <w:szCs w:val="20"/>
        </w:rPr>
        <w:t xml:space="preserve"> </w:t>
      </w:r>
      <w:r>
        <w:rPr>
          <w:rFonts w:ascii="宋体" w:hAnsi="宋体" w:eastAsia="宋体" w:cs="宋体"/>
          <w:b/>
          <w:bCs/>
          <w:color w:val="0000FF"/>
          <w:spacing w:val="4"/>
          <w:sz w:val="20"/>
          <w:szCs w:val="20"/>
        </w:rPr>
        <w:t>16</w:t>
      </w:r>
      <w:r>
        <w:rPr>
          <w:rFonts w:ascii="宋体" w:hAnsi="宋体" w:eastAsia="宋体" w:cs="宋体"/>
          <w:color w:val="0000FF"/>
          <w:spacing w:val="-26"/>
          <w:sz w:val="20"/>
          <w:szCs w:val="20"/>
        </w:rPr>
        <w:t xml:space="preserve"> </w:t>
      </w:r>
      <w:r>
        <w:rPr>
          <w:rFonts w:ascii="宋体" w:hAnsi="宋体" w:eastAsia="宋体" w:cs="宋体"/>
          <w:b/>
          <w:bCs/>
          <w:color w:val="0000FF"/>
          <w:spacing w:val="4"/>
          <w:sz w:val="20"/>
          <w:szCs w:val="20"/>
        </w:rPr>
        <w:t>时</w:t>
      </w:r>
      <w:r>
        <w:rPr>
          <w:rFonts w:ascii="宋体" w:hAnsi="宋体" w:eastAsia="宋体" w:cs="宋体"/>
          <w:color w:val="0000FF"/>
          <w:spacing w:val="-30"/>
          <w:sz w:val="20"/>
          <w:szCs w:val="20"/>
        </w:rPr>
        <w:t xml:space="preserve"> </w:t>
      </w:r>
      <w:r>
        <w:rPr>
          <w:rFonts w:ascii="宋体" w:hAnsi="宋体" w:eastAsia="宋体" w:cs="宋体"/>
          <w:b/>
          <w:bCs/>
          <w:color w:val="0000FF"/>
          <w:spacing w:val="4"/>
          <w:sz w:val="20"/>
          <w:szCs w:val="20"/>
        </w:rPr>
        <w:t>00</w:t>
      </w:r>
      <w:r>
        <w:rPr>
          <w:rFonts w:ascii="宋体" w:hAnsi="宋体" w:eastAsia="宋体" w:cs="宋体"/>
          <w:color w:val="0000FF"/>
          <w:spacing w:val="-33"/>
          <w:sz w:val="20"/>
          <w:szCs w:val="20"/>
        </w:rPr>
        <w:t xml:space="preserve"> </w:t>
      </w:r>
      <w:r>
        <w:rPr>
          <w:rFonts w:ascii="宋体" w:hAnsi="宋体" w:eastAsia="宋体" w:cs="宋体"/>
          <w:b/>
          <w:bCs/>
          <w:color w:val="0000FF"/>
          <w:spacing w:val="4"/>
          <w:sz w:val="20"/>
          <w:szCs w:val="20"/>
        </w:rPr>
        <w:t>分</w:t>
      </w:r>
      <w:r>
        <w:rPr>
          <w:rFonts w:ascii="宋体" w:hAnsi="宋体" w:eastAsia="宋体" w:cs="宋体"/>
          <w:color w:val="0000FF"/>
          <w:spacing w:val="-33"/>
          <w:sz w:val="20"/>
          <w:szCs w:val="20"/>
        </w:rPr>
        <w:t xml:space="preserve"> </w:t>
      </w:r>
      <w:r>
        <w:rPr>
          <w:rFonts w:ascii="宋体" w:hAnsi="宋体" w:eastAsia="宋体" w:cs="宋体"/>
          <w:b/>
          <w:bCs/>
          <w:color w:val="0000FF"/>
          <w:spacing w:val="4"/>
          <w:sz w:val="20"/>
          <w:szCs w:val="20"/>
        </w:rPr>
        <w:t>00</w:t>
      </w:r>
      <w:r>
        <w:rPr>
          <w:rFonts w:ascii="宋体" w:hAnsi="宋体" w:eastAsia="宋体" w:cs="宋体"/>
          <w:color w:val="0000FF"/>
          <w:spacing w:val="-34"/>
          <w:sz w:val="20"/>
          <w:szCs w:val="20"/>
        </w:rPr>
        <w:t xml:space="preserve"> </w:t>
      </w:r>
      <w:r>
        <w:rPr>
          <w:rFonts w:ascii="宋体" w:hAnsi="宋体" w:eastAsia="宋体" w:cs="宋体"/>
          <w:b/>
          <w:bCs/>
          <w:color w:val="0000FF"/>
          <w:spacing w:val="4"/>
          <w:sz w:val="20"/>
          <w:szCs w:val="20"/>
        </w:rPr>
        <w:t>秒</w:t>
      </w:r>
      <w:r>
        <w:rPr>
          <w:rFonts w:ascii="宋体" w:hAnsi="宋体" w:eastAsia="宋体" w:cs="宋体"/>
          <w:b/>
          <w:bCs/>
          <w:spacing w:val="4"/>
          <w:sz w:val="20"/>
          <w:szCs w:val="20"/>
        </w:rPr>
        <w:t>前，准时到陕西省榆林市府</w:t>
      </w:r>
      <w:r>
        <w:rPr>
          <w:rFonts w:ascii="宋体" w:hAnsi="宋体" w:eastAsia="宋体" w:cs="宋体"/>
          <w:b/>
          <w:bCs/>
          <w:spacing w:val="3"/>
          <w:sz w:val="20"/>
          <w:szCs w:val="20"/>
        </w:rPr>
        <w:t>谷县新府锦苑商铺陕</w:t>
      </w:r>
      <w:r>
        <w:rPr>
          <w:rFonts w:ascii="宋体" w:hAnsi="宋体" w:eastAsia="宋体" w:cs="宋体"/>
          <w:sz w:val="20"/>
          <w:szCs w:val="20"/>
        </w:rPr>
        <w:t xml:space="preserve"> </w:t>
      </w:r>
      <w:r>
        <w:rPr>
          <w:rFonts w:ascii="宋体" w:hAnsi="宋体" w:eastAsia="宋体" w:cs="宋体"/>
          <w:b/>
          <w:bCs/>
          <w:spacing w:val="10"/>
          <w:sz w:val="20"/>
          <w:szCs w:val="20"/>
        </w:rPr>
        <w:t>西源信隆达招标代理有限公司会议室递交响应文件并参加磋商会议，避免迟误。</w:t>
      </w:r>
    </w:p>
    <w:p w14:paraId="7D213DAE">
      <w:pPr>
        <w:spacing w:before="250" w:line="344" w:lineRule="auto"/>
        <w:ind w:right="34" w:firstLine="424"/>
        <w:rPr>
          <w:rFonts w:ascii="宋体" w:hAnsi="宋体" w:eastAsia="宋体" w:cs="宋体"/>
          <w:sz w:val="20"/>
          <w:szCs w:val="20"/>
        </w:rPr>
      </w:pPr>
      <w:r>
        <w:rPr>
          <w:rFonts w:ascii="宋体" w:hAnsi="宋体" w:eastAsia="宋体" w:cs="宋体"/>
          <w:spacing w:val="9"/>
          <w:sz w:val="20"/>
          <w:szCs w:val="20"/>
        </w:rPr>
        <w:t>7、请您到达磋商会议地点后及时到签到处签字登记。谨记上述提示，将有助您顺利地参加投标。</w:t>
      </w:r>
      <w:r>
        <w:rPr>
          <w:rFonts w:ascii="宋体" w:hAnsi="宋体" w:eastAsia="宋体" w:cs="宋体"/>
          <w:spacing w:val="1"/>
          <w:sz w:val="20"/>
          <w:szCs w:val="20"/>
        </w:rPr>
        <w:t xml:space="preserve"> </w:t>
      </w:r>
      <w:r>
        <w:rPr>
          <w:rFonts w:ascii="宋体" w:hAnsi="宋体" w:eastAsia="宋体" w:cs="宋体"/>
          <w:spacing w:val="9"/>
          <w:sz w:val="20"/>
          <w:szCs w:val="20"/>
        </w:rPr>
        <w:t>若有什么需要帮助，请您与我们的工作人员联系，我们将竭诚为您服务。</w:t>
      </w:r>
    </w:p>
    <w:p w14:paraId="06EE4A36">
      <w:pPr>
        <w:spacing w:line="344" w:lineRule="auto"/>
        <w:rPr>
          <w:rFonts w:ascii="宋体" w:hAnsi="宋体" w:eastAsia="宋体" w:cs="宋体"/>
          <w:sz w:val="20"/>
          <w:szCs w:val="20"/>
        </w:rPr>
        <w:sectPr>
          <w:footerReference r:id="rId5" w:type="default"/>
          <w:pgSz w:w="11905" w:h="16839"/>
          <w:pgMar w:top="1431" w:right="1227" w:bottom="1290" w:left="1328" w:header="0" w:footer="1076" w:gutter="0"/>
          <w:cols w:space="720" w:num="1"/>
        </w:sectPr>
      </w:pPr>
    </w:p>
    <w:sdt>
      <w:sdtPr>
        <w:rPr>
          <w:rFonts w:ascii="宋体" w:hAnsi="宋体" w:eastAsia="宋体" w:cs="宋体"/>
          <w:sz w:val="40"/>
          <w:szCs w:val="40"/>
        </w:rPr>
        <w:id w:val="147474290"/>
        <w:docPartObj>
          <w:docPartGallery w:val="Table of Contents"/>
          <w:docPartUnique/>
        </w:docPartObj>
      </w:sdtPr>
      <w:sdtEndPr>
        <w:rPr>
          <w:rFonts w:ascii="宋体" w:hAnsi="宋体" w:eastAsia="宋体" w:cs="宋体"/>
          <w:sz w:val="24"/>
          <w:szCs w:val="24"/>
        </w:rPr>
      </w:sdtEndPr>
      <w:sdtContent>
        <w:p w14:paraId="7D55A300">
          <w:pPr>
            <w:spacing w:before="138" w:line="222" w:lineRule="auto"/>
            <w:ind w:left="4160"/>
            <w:rPr>
              <w:rFonts w:ascii="宋体" w:hAnsi="宋体" w:eastAsia="宋体" w:cs="宋体"/>
              <w:sz w:val="40"/>
              <w:szCs w:val="40"/>
            </w:rPr>
          </w:pPr>
          <w:bookmarkStart w:id="1" w:name="bookmark2"/>
          <w:bookmarkEnd w:id="1"/>
          <w:r>
            <w:rPr>
              <w:rFonts w:ascii="宋体" w:hAnsi="宋体" w:eastAsia="宋体" w:cs="宋体"/>
              <w:b/>
              <w:bCs/>
              <w:spacing w:val="-50"/>
              <w:sz w:val="40"/>
              <w:szCs w:val="40"/>
            </w:rPr>
            <w:t>目</w:t>
          </w:r>
          <w:r>
            <w:rPr>
              <w:rFonts w:ascii="宋体" w:hAnsi="宋体" w:eastAsia="宋体" w:cs="宋体"/>
              <w:spacing w:val="10"/>
              <w:sz w:val="40"/>
              <w:szCs w:val="40"/>
            </w:rPr>
            <w:t xml:space="preserve">  </w:t>
          </w:r>
          <w:r>
            <w:rPr>
              <w:rFonts w:ascii="宋体" w:hAnsi="宋体" w:eastAsia="宋体" w:cs="宋体"/>
              <w:b/>
              <w:bCs/>
              <w:spacing w:val="-50"/>
              <w:sz w:val="40"/>
              <w:szCs w:val="40"/>
            </w:rPr>
            <w:t>录</w:t>
          </w:r>
        </w:p>
        <w:p w14:paraId="2FF30723">
          <w:pPr>
            <w:tabs>
              <w:tab w:val="right" w:leader="dot" w:pos="9350"/>
            </w:tabs>
            <w:spacing w:before="183" w:line="184"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8"/>
              <w:sz w:val="24"/>
              <w:szCs w:val="24"/>
            </w:rPr>
            <w:t>特</w:t>
          </w:r>
          <w:r>
            <w:rPr>
              <w:rFonts w:ascii="宋体" w:hAnsi="宋体" w:eastAsia="宋体" w:cs="宋体"/>
              <w:spacing w:val="12"/>
              <w:sz w:val="24"/>
              <w:szCs w:val="24"/>
            </w:rPr>
            <w:t xml:space="preserve"> </w:t>
          </w:r>
          <w:r>
            <w:rPr>
              <w:rFonts w:ascii="宋体" w:hAnsi="宋体" w:eastAsia="宋体" w:cs="宋体"/>
              <w:spacing w:val="-8"/>
              <w:sz w:val="24"/>
              <w:szCs w:val="24"/>
            </w:rPr>
            <w:t>别</w:t>
          </w:r>
          <w:r>
            <w:rPr>
              <w:rFonts w:ascii="宋体" w:hAnsi="宋体" w:eastAsia="宋体" w:cs="宋体"/>
              <w:spacing w:val="11"/>
              <w:sz w:val="24"/>
              <w:szCs w:val="24"/>
            </w:rPr>
            <w:t xml:space="preserve"> </w:t>
          </w:r>
          <w:r>
            <w:rPr>
              <w:rFonts w:ascii="宋体" w:hAnsi="宋体" w:eastAsia="宋体" w:cs="宋体"/>
              <w:spacing w:val="-8"/>
              <w:sz w:val="24"/>
              <w:szCs w:val="24"/>
            </w:rPr>
            <w:t>提  示</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19"/>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14:paraId="3E0CAB32">
          <w:pPr>
            <w:tabs>
              <w:tab w:val="right" w:leader="dot" w:pos="9350"/>
            </w:tabs>
            <w:spacing w:before="260"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46"/>
              <w:sz w:val="24"/>
              <w:szCs w:val="24"/>
            </w:rPr>
            <w:t xml:space="preserve"> </w:t>
          </w:r>
          <w:r>
            <w:rPr>
              <w:rFonts w:ascii="宋体" w:hAnsi="宋体" w:eastAsia="宋体" w:cs="宋体"/>
              <w:spacing w:val="-15"/>
              <w:sz w:val="24"/>
              <w:szCs w:val="24"/>
            </w:rPr>
            <w:t>3</w:t>
          </w:r>
          <w:r>
            <w:rPr>
              <w:rFonts w:ascii="宋体" w:hAnsi="宋体" w:eastAsia="宋体" w:cs="宋体"/>
              <w:spacing w:val="-15"/>
              <w:sz w:val="24"/>
              <w:szCs w:val="24"/>
            </w:rPr>
            <w:fldChar w:fldCharType="end"/>
          </w:r>
        </w:p>
        <w:p w14:paraId="558F41EC">
          <w:pPr>
            <w:tabs>
              <w:tab w:val="right" w:leader="dot" w:pos="9350"/>
            </w:tabs>
            <w:spacing w:before="257" w:line="184"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第二章  供应商须知</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45"/>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14:paraId="210B9C6D">
          <w:pPr>
            <w:tabs>
              <w:tab w:val="right" w:leader="dot" w:pos="9350"/>
            </w:tabs>
            <w:spacing w:before="259" w:line="184"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第三章 采购需求</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45"/>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663D2511">
          <w:pPr>
            <w:tabs>
              <w:tab w:val="right" w:leader="dot" w:pos="9350"/>
            </w:tabs>
            <w:spacing w:before="257" w:line="184"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第四章 主要合同条款</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10"/>
              <w:sz w:val="24"/>
              <w:szCs w:val="24"/>
            </w:rPr>
            <w:t>155</w:t>
          </w:r>
          <w:r>
            <w:rPr>
              <w:rFonts w:ascii="宋体" w:hAnsi="宋体" w:eastAsia="宋体" w:cs="宋体"/>
              <w:spacing w:val="-10"/>
              <w:sz w:val="24"/>
              <w:szCs w:val="24"/>
            </w:rPr>
            <w:fldChar w:fldCharType="end"/>
          </w:r>
        </w:p>
        <w:p w14:paraId="1E005A57">
          <w:pPr>
            <w:tabs>
              <w:tab w:val="right" w:leader="dot" w:pos="9350"/>
            </w:tabs>
            <w:spacing w:before="259" w:line="219" w:lineRule="auto"/>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第五章  竞争性磋商响应文件参考格式</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10"/>
              <w:sz w:val="24"/>
              <w:szCs w:val="24"/>
            </w:rPr>
            <w:t>158</w:t>
          </w:r>
          <w:r>
            <w:rPr>
              <w:rFonts w:ascii="宋体" w:hAnsi="宋体" w:eastAsia="宋体" w:cs="宋体"/>
              <w:spacing w:val="-10"/>
              <w:sz w:val="24"/>
              <w:szCs w:val="24"/>
            </w:rPr>
            <w:fldChar w:fldCharType="end"/>
          </w:r>
        </w:p>
      </w:sdtContent>
    </w:sdt>
    <w:p w14:paraId="4D8BF9ED">
      <w:pPr>
        <w:spacing w:line="219" w:lineRule="auto"/>
        <w:rPr>
          <w:rFonts w:ascii="宋体" w:hAnsi="宋体" w:eastAsia="宋体" w:cs="宋体"/>
          <w:sz w:val="24"/>
          <w:szCs w:val="24"/>
        </w:rPr>
        <w:sectPr>
          <w:footerReference r:id="rId6" w:type="default"/>
          <w:pgSz w:w="11905" w:h="16839"/>
          <w:pgMar w:top="1431" w:right="1225" w:bottom="1290" w:left="1329" w:header="0" w:footer="1076" w:gutter="0"/>
          <w:cols w:space="720" w:num="1"/>
        </w:sectPr>
      </w:pPr>
    </w:p>
    <w:p w14:paraId="47795C03">
      <w:pPr>
        <w:spacing w:before="161" w:line="223" w:lineRule="auto"/>
        <w:ind w:left="3069"/>
        <w:outlineLvl w:val="0"/>
        <w:rPr>
          <w:rFonts w:ascii="宋体" w:hAnsi="宋体" w:eastAsia="宋体" w:cs="宋体"/>
          <w:sz w:val="35"/>
          <w:szCs w:val="35"/>
        </w:rPr>
      </w:pPr>
      <w:bookmarkStart w:id="2" w:name="bookmark3"/>
      <w:bookmarkEnd w:id="2"/>
      <w:bookmarkStart w:id="3" w:name="bookmark2"/>
      <w:bookmarkEnd w:id="3"/>
      <w:r>
        <w:rPr>
          <w:rFonts w:ascii="宋体" w:hAnsi="宋体" w:eastAsia="宋体" w:cs="宋体"/>
          <w:b/>
          <w:bCs/>
          <w:spacing w:val="6"/>
          <w:sz w:val="35"/>
          <w:szCs w:val="35"/>
        </w:rPr>
        <w:t>第一章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竞争性磋商公告</w:t>
      </w:r>
    </w:p>
    <w:p w14:paraId="3343E4C6">
      <w:pPr>
        <w:spacing w:before="280" w:line="219" w:lineRule="auto"/>
        <w:jc w:val="center"/>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府谷县孤山镇学区基础设施提升改造及水冲厕所建设工程</w:t>
      </w:r>
    </w:p>
    <w:p w14:paraId="5A15EE3A">
      <w:pPr>
        <w:spacing w:before="280" w:line="219" w:lineRule="auto"/>
        <w:jc w:val="center"/>
        <w:rPr>
          <w:rFonts w:ascii="宋体" w:hAnsi="宋体" w:eastAsia="宋体" w:cs="宋体"/>
          <w:sz w:val="28"/>
          <w:szCs w:val="28"/>
        </w:rPr>
      </w:pPr>
      <w:r>
        <w:rPr>
          <w:rFonts w:ascii="宋体" w:hAnsi="宋体" w:eastAsia="宋体" w:cs="宋体"/>
          <w:b/>
          <w:bCs/>
          <w:spacing w:val="-3"/>
          <w:sz w:val="28"/>
          <w:szCs w:val="28"/>
        </w:rPr>
        <w:t>竞争性磋商公告</w:t>
      </w:r>
    </w:p>
    <w:p w14:paraId="51002126">
      <w:pPr>
        <w:pStyle w:val="2"/>
        <w:spacing w:line="365" w:lineRule="auto"/>
      </w:pPr>
    </w:p>
    <w:p w14:paraId="587DFAFF">
      <w:pPr>
        <w:spacing w:before="65" w:line="228" w:lineRule="auto"/>
        <w:ind w:left="374"/>
        <w:outlineLvl w:val="1"/>
        <w:rPr>
          <w:rFonts w:ascii="宋体" w:hAnsi="宋体" w:eastAsia="宋体" w:cs="宋体"/>
          <w:sz w:val="20"/>
          <w:szCs w:val="20"/>
        </w:rPr>
      </w:pPr>
      <w:r>
        <w:rPr>
          <w:rFonts w:ascii="宋体" w:hAnsi="宋体" w:eastAsia="宋体" w:cs="宋体"/>
          <w:b/>
          <w:bCs/>
          <w:spacing w:val="5"/>
          <w:sz w:val="20"/>
          <w:szCs w:val="20"/>
        </w:rPr>
        <w:t>项目概况</w:t>
      </w:r>
    </w:p>
    <w:p w14:paraId="6C77E97D">
      <w:pPr>
        <w:pStyle w:val="2"/>
        <w:spacing w:line="333" w:lineRule="auto"/>
      </w:pPr>
    </w:p>
    <w:p w14:paraId="2AF540F0">
      <w:pPr>
        <w:spacing w:before="65" w:line="461" w:lineRule="auto"/>
        <w:ind w:left="372" w:firstLine="477"/>
        <w:jc w:val="both"/>
        <w:rPr>
          <w:rFonts w:ascii="宋体" w:hAnsi="宋体" w:eastAsia="宋体" w:cs="宋体"/>
          <w:sz w:val="20"/>
          <w:szCs w:val="20"/>
        </w:rPr>
      </w:pPr>
      <w:r>
        <w:rPr>
          <w:rFonts w:hint="eastAsia" w:ascii="宋体" w:hAnsi="宋体" w:eastAsia="宋体" w:cs="宋体"/>
          <w:spacing w:val="11"/>
          <w:sz w:val="20"/>
          <w:szCs w:val="20"/>
          <w:lang w:eastAsia="zh-CN"/>
        </w:rPr>
        <w:t>府谷县孤山镇学区基础设施提升改造及水冲厕所建设工程</w:t>
      </w:r>
      <w:r>
        <w:rPr>
          <w:rFonts w:ascii="宋体" w:hAnsi="宋体" w:eastAsia="宋体" w:cs="宋体"/>
          <w:spacing w:val="11"/>
          <w:sz w:val="20"/>
          <w:szCs w:val="20"/>
        </w:rPr>
        <w:t>的潜在供应商应在陕西省榆林市府谷县新区政务服务中心对面新府</w:t>
      </w:r>
      <w:r>
        <w:rPr>
          <w:rFonts w:ascii="宋体" w:hAnsi="宋体" w:eastAsia="宋体" w:cs="宋体"/>
          <w:spacing w:val="5"/>
          <w:sz w:val="20"/>
          <w:szCs w:val="20"/>
        </w:rPr>
        <w:t>锦苑</w:t>
      </w:r>
      <w:r>
        <w:rPr>
          <w:rFonts w:ascii="宋体" w:hAnsi="宋体" w:eastAsia="宋体" w:cs="宋体"/>
          <w:spacing w:val="-34"/>
          <w:sz w:val="20"/>
          <w:szCs w:val="20"/>
        </w:rPr>
        <w:t xml:space="preserve"> </w:t>
      </w:r>
      <w:r>
        <w:rPr>
          <w:rFonts w:ascii="宋体" w:hAnsi="宋体" w:eastAsia="宋体" w:cs="宋体"/>
          <w:spacing w:val="5"/>
          <w:sz w:val="20"/>
          <w:szCs w:val="20"/>
        </w:rPr>
        <w:t>2</w:t>
      </w:r>
      <w:r>
        <w:rPr>
          <w:rFonts w:ascii="宋体" w:hAnsi="宋体" w:eastAsia="宋体" w:cs="宋体"/>
          <w:spacing w:val="-33"/>
          <w:sz w:val="20"/>
          <w:szCs w:val="20"/>
        </w:rPr>
        <w:t xml:space="preserve"> </w:t>
      </w:r>
      <w:r>
        <w:rPr>
          <w:rFonts w:ascii="宋体" w:hAnsi="宋体" w:eastAsia="宋体" w:cs="宋体"/>
          <w:spacing w:val="5"/>
          <w:sz w:val="20"/>
          <w:szCs w:val="20"/>
        </w:rPr>
        <w:t xml:space="preserve">号商铺陕西源信隆达招标代理有限公司办公室获取采购文件，并于  </w:t>
      </w:r>
      <w:r>
        <w:rPr>
          <w:rFonts w:hint="eastAsia" w:ascii="宋体" w:hAnsi="宋体" w:eastAsia="宋体" w:cs="宋体"/>
          <w:color w:val="0000FF"/>
          <w:spacing w:val="5"/>
          <w:sz w:val="20"/>
          <w:szCs w:val="20"/>
          <w:lang w:eastAsia="zh-CN"/>
        </w:rPr>
        <w:t>2025 年 11 月 05日</w:t>
      </w:r>
      <w:r>
        <w:rPr>
          <w:rFonts w:ascii="宋体" w:hAnsi="宋体" w:eastAsia="宋体" w:cs="宋体"/>
          <w:color w:val="0000FF"/>
          <w:spacing w:val="29"/>
          <w:sz w:val="20"/>
          <w:szCs w:val="20"/>
        </w:rPr>
        <w:t xml:space="preserve"> </w:t>
      </w:r>
      <w:r>
        <w:rPr>
          <w:rFonts w:ascii="宋体" w:hAnsi="宋体" w:eastAsia="宋体" w:cs="宋体"/>
          <w:color w:val="0000FF"/>
          <w:spacing w:val="4"/>
          <w:sz w:val="20"/>
          <w:szCs w:val="20"/>
        </w:rPr>
        <w:t>16</w:t>
      </w:r>
      <w:r>
        <w:rPr>
          <w:rFonts w:ascii="宋体" w:hAnsi="宋体" w:eastAsia="宋体" w:cs="宋体"/>
          <w:color w:val="0000FF"/>
          <w:spacing w:val="-28"/>
          <w:sz w:val="20"/>
          <w:szCs w:val="20"/>
        </w:rPr>
        <w:t xml:space="preserve"> </w:t>
      </w:r>
      <w:r>
        <w:rPr>
          <w:rFonts w:ascii="宋体" w:hAnsi="宋体" w:eastAsia="宋体" w:cs="宋体"/>
          <w:color w:val="0000FF"/>
          <w:spacing w:val="4"/>
          <w:sz w:val="20"/>
          <w:szCs w:val="20"/>
        </w:rPr>
        <w:t>时</w:t>
      </w:r>
      <w:r>
        <w:rPr>
          <w:rFonts w:ascii="宋体" w:hAnsi="宋体" w:eastAsia="宋体" w:cs="宋体"/>
          <w:color w:val="0000FF"/>
          <w:spacing w:val="-37"/>
          <w:sz w:val="20"/>
          <w:szCs w:val="20"/>
        </w:rPr>
        <w:t xml:space="preserve"> </w:t>
      </w:r>
      <w:r>
        <w:rPr>
          <w:rFonts w:ascii="宋体" w:hAnsi="宋体" w:eastAsia="宋体" w:cs="宋体"/>
          <w:color w:val="0000FF"/>
          <w:spacing w:val="4"/>
          <w:sz w:val="20"/>
          <w:szCs w:val="20"/>
        </w:rPr>
        <w:t>0</w:t>
      </w:r>
      <w:r>
        <w:rPr>
          <w:rFonts w:ascii="宋体" w:hAnsi="宋体" w:eastAsia="宋体" w:cs="宋体"/>
          <w:color w:val="0000FF"/>
          <w:sz w:val="20"/>
          <w:szCs w:val="20"/>
        </w:rPr>
        <w:t xml:space="preserve"> </w:t>
      </w:r>
      <w:r>
        <w:rPr>
          <w:rFonts w:ascii="宋体" w:hAnsi="宋体" w:eastAsia="宋体" w:cs="宋体"/>
          <w:color w:val="0000FF"/>
          <w:spacing w:val="7"/>
          <w:sz w:val="20"/>
          <w:szCs w:val="20"/>
        </w:rPr>
        <w:t>0</w:t>
      </w:r>
      <w:r>
        <w:rPr>
          <w:rFonts w:ascii="宋体" w:hAnsi="宋体" w:eastAsia="宋体" w:cs="宋体"/>
          <w:color w:val="0000FF"/>
          <w:spacing w:val="-30"/>
          <w:sz w:val="20"/>
          <w:szCs w:val="20"/>
        </w:rPr>
        <w:t xml:space="preserve"> </w:t>
      </w:r>
      <w:r>
        <w:rPr>
          <w:rFonts w:ascii="宋体" w:hAnsi="宋体" w:eastAsia="宋体" w:cs="宋体"/>
          <w:color w:val="0000FF"/>
          <w:spacing w:val="7"/>
          <w:sz w:val="20"/>
          <w:szCs w:val="20"/>
        </w:rPr>
        <w:t xml:space="preserve">分  </w:t>
      </w:r>
      <w:r>
        <w:rPr>
          <w:rFonts w:ascii="宋体" w:hAnsi="宋体" w:eastAsia="宋体" w:cs="宋体"/>
          <w:spacing w:val="7"/>
          <w:sz w:val="20"/>
          <w:szCs w:val="20"/>
        </w:rPr>
        <w:t>（北京时间）前提交响应文件。</w:t>
      </w:r>
    </w:p>
    <w:p w14:paraId="37EB20B6">
      <w:pPr>
        <w:spacing w:before="146" w:line="227" w:lineRule="auto"/>
        <w:ind w:left="374"/>
        <w:rPr>
          <w:rFonts w:ascii="宋体" w:hAnsi="宋体" w:eastAsia="宋体" w:cs="宋体"/>
          <w:sz w:val="20"/>
          <w:szCs w:val="20"/>
        </w:rPr>
      </w:pPr>
      <w:r>
        <w:rPr>
          <w:rFonts w:ascii="宋体" w:hAnsi="宋体" w:eastAsia="宋体" w:cs="宋体"/>
          <w:b/>
          <w:bCs/>
          <w:spacing w:val="7"/>
          <w:sz w:val="20"/>
          <w:szCs w:val="20"/>
        </w:rPr>
        <w:t>一、项目基本情况</w:t>
      </w:r>
    </w:p>
    <w:p w14:paraId="3D6BCD04">
      <w:pPr>
        <w:pStyle w:val="2"/>
        <w:spacing w:line="334" w:lineRule="auto"/>
      </w:pPr>
    </w:p>
    <w:p w14:paraId="7E6504FB">
      <w:pPr>
        <w:spacing w:before="252" w:line="227" w:lineRule="auto"/>
        <w:ind w:left="854"/>
        <w:rPr>
          <w:rFonts w:hint="eastAsia" w:ascii="宋体" w:hAnsi="宋体" w:eastAsia="宋体" w:cs="宋体"/>
          <w:sz w:val="20"/>
          <w:szCs w:val="20"/>
          <w:lang w:eastAsia="zh-CN"/>
        </w:rPr>
      </w:pPr>
      <w:r>
        <w:rPr>
          <w:rFonts w:ascii="宋体" w:hAnsi="宋体" w:eastAsia="宋体" w:cs="宋体"/>
          <w:spacing w:val="7"/>
          <w:sz w:val="20"/>
          <w:szCs w:val="20"/>
        </w:rPr>
        <w:t>项目编号：</w:t>
      </w:r>
      <w:r>
        <w:rPr>
          <w:rFonts w:hint="eastAsia" w:ascii="宋体" w:hAnsi="宋体" w:eastAsia="宋体" w:cs="宋体"/>
          <w:sz w:val="20"/>
          <w:szCs w:val="20"/>
          <w:lang w:eastAsia="zh-CN"/>
        </w:rPr>
        <w:t>YXLD-2025-011</w:t>
      </w:r>
    </w:p>
    <w:p w14:paraId="4C967250">
      <w:pPr>
        <w:spacing w:before="252" w:line="227" w:lineRule="auto"/>
        <w:ind w:left="854"/>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府谷县孤山镇学区基础设施提升改造及水冲厕所建设工程</w:t>
      </w:r>
    </w:p>
    <w:p w14:paraId="1E43C6B9">
      <w:pPr>
        <w:spacing w:before="251" w:line="227" w:lineRule="auto"/>
        <w:ind w:left="850"/>
        <w:rPr>
          <w:rFonts w:ascii="宋体" w:hAnsi="宋体" w:eastAsia="宋体" w:cs="宋体"/>
          <w:sz w:val="20"/>
          <w:szCs w:val="20"/>
        </w:rPr>
      </w:pPr>
      <w:r>
        <w:rPr>
          <w:rFonts w:ascii="宋体" w:hAnsi="宋体" w:eastAsia="宋体" w:cs="宋体"/>
          <w:spacing w:val="9"/>
          <w:sz w:val="20"/>
          <w:szCs w:val="20"/>
        </w:rPr>
        <w:t>采购方式：竞争性磋商</w:t>
      </w:r>
    </w:p>
    <w:p w14:paraId="3D997B16">
      <w:pPr>
        <w:spacing w:before="253" w:line="228" w:lineRule="auto"/>
        <w:ind w:left="852"/>
        <w:rPr>
          <w:rFonts w:ascii="宋体" w:hAnsi="宋体" w:eastAsia="宋体" w:cs="宋体"/>
          <w:sz w:val="20"/>
          <w:szCs w:val="20"/>
        </w:rPr>
      </w:pPr>
      <w:r>
        <w:rPr>
          <w:rFonts w:ascii="宋体" w:hAnsi="宋体" w:eastAsia="宋体" w:cs="宋体"/>
          <w:spacing w:val="5"/>
          <w:sz w:val="20"/>
          <w:szCs w:val="20"/>
        </w:rPr>
        <w:t>预算金额：</w:t>
      </w:r>
      <w:r>
        <w:rPr>
          <w:rFonts w:hint="eastAsia" w:ascii="宋体" w:hAnsi="宋体" w:eastAsia="宋体" w:cs="宋体"/>
          <w:spacing w:val="5"/>
          <w:sz w:val="20"/>
          <w:szCs w:val="20"/>
          <w:lang w:eastAsia="zh-CN"/>
        </w:rPr>
        <w:t>1134278.69</w:t>
      </w:r>
      <w:r>
        <w:rPr>
          <w:rFonts w:ascii="宋体" w:hAnsi="宋体" w:eastAsia="宋体" w:cs="宋体"/>
          <w:spacing w:val="5"/>
          <w:sz w:val="20"/>
          <w:szCs w:val="20"/>
        </w:rPr>
        <w:t>元</w:t>
      </w:r>
    </w:p>
    <w:p w14:paraId="55085862">
      <w:pPr>
        <w:spacing w:before="250" w:line="227" w:lineRule="auto"/>
        <w:ind w:left="850"/>
        <w:rPr>
          <w:rFonts w:ascii="宋体" w:hAnsi="宋体" w:eastAsia="宋体" w:cs="宋体"/>
          <w:sz w:val="20"/>
          <w:szCs w:val="20"/>
        </w:rPr>
      </w:pPr>
      <w:r>
        <w:rPr>
          <w:rFonts w:ascii="宋体" w:hAnsi="宋体" w:eastAsia="宋体" w:cs="宋体"/>
          <w:spacing w:val="6"/>
          <w:sz w:val="20"/>
          <w:szCs w:val="20"/>
        </w:rPr>
        <w:t>采购需求：</w:t>
      </w:r>
    </w:p>
    <w:p w14:paraId="2099FA14">
      <w:pPr>
        <w:spacing w:before="254" w:line="227" w:lineRule="auto"/>
        <w:ind w:left="851"/>
        <w:rPr>
          <w:rFonts w:ascii="宋体" w:hAnsi="宋体" w:eastAsia="宋体" w:cs="宋体"/>
          <w:sz w:val="20"/>
          <w:szCs w:val="20"/>
        </w:rPr>
      </w:pPr>
      <w:r>
        <w:rPr>
          <w:rFonts w:ascii="宋体" w:hAnsi="宋体" w:eastAsia="宋体" w:cs="宋体"/>
          <w:spacing w:val="7"/>
          <w:sz w:val="20"/>
          <w:szCs w:val="20"/>
        </w:rPr>
        <w:t>合同包</w:t>
      </w:r>
      <w:r>
        <w:rPr>
          <w:rFonts w:ascii="宋体" w:hAnsi="宋体" w:eastAsia="宋体" w:cs="宋体"/>
          <w:spacing w:val="-22"/>
          <w:sz w:val="20"/>
          <w:szCs w:val="20"/>
        </w:rPr>
        <w:t xml:space="preserve"> </w:t>
      </w:r>
      <w:r>
        <w:rPr>
          <w:rFonts w:ascii="宋体" w:hAnsi="宋体" w:eastAsia="宋体" w:cs="宋体"/>
          <w:spacing w:val="7"/>
          <w:sz w:val="20"/>
          <w:szCs w:val="20"/>
        </w:rPr>
        <w:t>1(府谷县孤山镇学区基础设施提升改造工程)</w:t>
      </w:r>
      <w:r>
        <w:rPr>
          <w:rFonts w:ascii="宋体" w:hAnsi="宋体" w:eastAsia="宋体" w:cs="宋体"/>
          <w:spacing w:val="-60"/>
          <w:sz w:val="20"/>
          <w:szCs w:val="20"/>
        </w:rPr>
        <w:t xml:space="preserve"> </w:t>
      </w:r>
      <w:r>
        <w:rPr>
          <w:rFonts w:ascii="宋体" w:hAnsi="宋体" w:eastAsia="宋体" w:cs="宋体"/>
          <w:spacing w:val="7"/>
          <w:sz w:val="20"/>
          <w:szCs w:val="20"/>
        </w:rPr>
        <w:t>:</w:t>
      </w:r>
    </w:p>
    <w:p w14:paraId="6C7F8B06">
      <w:pPr>
        <w:spacing w:before="250" w:line="228" w:lineRule="auto"/>
        <w:ind w:left="1003"/>
        <w:rPr>
          <w:rFonts w:ascii="宋体" w:hAnsi="宋体" w:eastAsia="宋体" w:cs="宋体"/>
          <w:sz w:val="20"/>
          <w:szCs w:val="20"/>
        </w:rPr>
      </w:pPr>
      <w:r>
        <w:rPr>
          <w:rFonts w:ascii="宋体" w:hAnsi="宋体" w:eastAsia="宋体" w:cs="宋体"/>
          <w:spacing w:val="6"/>
          <w:sz w:val="20"/>
          <w:szCs w:val="20"/>
        </w:rPr>
        <w:t>合同包预算金额：</w:t>
      </w:r>
      <w:r>
        <w:rPr>
          <w:rFonts w:hint="eastAsia" w:ascii="宋体" w:hAnsi="宋体" w:eastAsia="宋体" w:cs="宋体"/>
          <w:spacing w:val="6"/>
          <w:sz w:val="20"/>
          <w:szCs w:val="20"/>
          <w:lang w:val="en-US" w:eastAsia="zh-CN"/>
        </w:rPr>
        <w:t>566476.32</w:t>
      </w:r>
      <w:r>
        <w:rPr>
          <w:rFonts w:ascii="宋体" w:hAnsi="宋体" w:eastAsia="宋体" w:cs="宋体"/>
          <w:spacing w:val="6"/>
          <w:sz w:val="20"/>
          <w:szCs w:val="20"/>
        </w:rPr>
        <w:t>元</w:t>
      </w:r>
    </w:p>
    <w:p w14:paraId="2908E317">
      <w:pPr>
        <w:spacing w:before="253" w:line="226" w:lineRule="auto"/>
        <w:ind w:left="1003"/>
        <w:rPr>
          <w:rFonts w:ascii="宋体" w:hAnsi="宋体" w:eastAsia="宋体" w:cs="宋体"/>
          <w:spacing w:val="6"/>
          <w:sz w:val="20"/>
          <w:szCs w:val="20"/>
        </w:rPr>
      </w:pPr>
      <w:r>
        <w:rPr>
          <w:rFonts w:ascii="宋体" w:hAnsi="宋体" w:eastAsia="宋体" w:cs="宋体"/>
          <w:spacing w:val="6"/>
          <w:sz w:val="20"/>
          <w:szCs w:val="20"/>
        </w:rPr>
        <w:t>合同包最高限价：</w:t>
      </w:r>
      <w:r>
        <w:rPr>
          <w:rFonts w:hint="eastAsia" w:ascii="宋体" w:hAnsi="宋体" w:eastAsia="宋体" w:cs="宋体"/>
          <w:spacing w:val="6"/>
          <w:sz w:val="20"/>
          <w:szCs w:val="20"/>
          <w:lang w:val="en-US" w:eastAsia="zh-CN"/>
        </w:rPr>
        <w:t>566476.32</w:t>
      </w:r>
      <w:r>
        <w:rPr>
          <w:rFonts w:ascii="宋体" w:hAnsi="宋体" w:eastAsia="宋体" w:cs="宋体"/>
          <w:spacing w:val="6"/>
          <w:sz w:val="20"/>
          <w:szCs w:val="20"/>
        </w:rPr>
        <w:t>元</w:t>
      </w:r>
    </w:p>
    <w:p w14:paraId="523E7279">
      <w:pPr>
        <w:spacing w:before="254" w:line="227" w:lineRule="auto"/>
        <w:ind w:left="851"/>
        <w:rPr>
          <w:rFonts w:ascii="宋体" w:hAnsi="宋体" w:eastAsia="宋体" w:cs="宋体"/>
          <w:sz w:val="20"/>
          <w:szCs w:val="20"/>
        </w:rPr>
      </w:pPr>
      <w:r>
        <w:rPr>
          <w:rFonts w:ascii="宋体" w:hAnsi="宋体" w:eastAsia="宋体" w:cs="宋体"/>
          <w:spacing w:val="7"/>
          <w:sz w:val="20"/>
          <w:szCs w:val="20"/>
        </w:rPr>
        <w:t>合同包</w:t>
      </w:r>
      <w:r>
        <w:rPr>
          <w:rFonts w:ascii="宋体" w:hAnsi="宋体" w:eastAsia="宋体" w:cs="宋体"/>
          <w:spacing w:val="-22"/>
          <w:sz w:val="20"/>
          <w:szCs w:val="20"/>
        </w:rPr>
        <w:t xml:space="preserve"> </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(孤山学校水冲厕所建设工程)</w:t>
      </w:r>
      <w:r>
        <w:rPr>
          <w:rFonts w:ascii="宋体" w:hAnsi="宋体" w:eastAsia="宋体" w:cs="宋体"/>
          <w:spacing w:val="-60"/>
          <w:sz w:val="20"/>
          <w:szCs w:val="20"/>
        </w:rPr>
        <w:t xml:space="preserve"> </w:t>
      </w:r>
      <w:r>
        <w:rPr>
          <w:rFonts w:ascii="宋体" w:hAnsi="宋体" w:eastAsia="宋体" w:cs="宋体"/>
          <w:spacing w:val="7"/>
          <w:sz w:val="20"/>
          <w:szCs w:val="20"/>
        </w:rPr>
        <w:t>:</w:t>
      </w:r>
    </w:p>
    <w:p w14:paraId="49ED4D23">
      <w:pPr>
        <w:spacing w:before="250" w:line="228" w:lineRule="auto"/>
        <w:ind w:left="1003"/>
        <w:rPr>
          <w:rFonts w:ascii="宋体" w:hAnsi="宋体" w:eastAsia="宋体" w:cs="宋体"/>
          <w:sz w:val="20"/>
          <w:szCs w:val="20"/>
        </w:rPr>
      </w:pPr>
      <w:r>
        <w:rPr>
          <w:rFonts w:ascii="宋体" w:hAnsi="宋体" w:eastAsia="宋体" w:cs="宋体"/>
          <w:spacing w:val="6"/>
          <w:sz w:val="20"/>
          <w:szCs w:val="20"/>
        </w:rPr>
        <w:t>合同包预算金额：</w:t>
      </w:r>
      <w:r>
        <w:rPr>
          <w:rFonts w:hint="eastAsia" w:ascii="宋体" w:hAnsi="宋体" w:eastAsia="宋体" w:cs="宋体"/>
          <w:spacing w:val="6"/>
          <w:sz w:val="20"/>
          <w:szCs w:val="20"/>
          <w:lang w:val="en-US" w:eastAsia="zh-CN"/>
        </w:rPr>
        <w:t>567802.37</w:t>
      </w:r>
      <w:r>
        <w:rPr>
          <w:rFonts w:ascii="宋体" w:hAnsi="宋体" w:eastAsia="宋体" w:cs="宋体"/>
          <w:spacing w:val="6"/>
          <w:sz w:val="20"/>
          <w:szCs w:val="20"/>
        </w:rPr>
        <w:t>元</w:t>
      </w:r>
    </w:p>
    <w:p w14:paraId="3650D132">
      <w:pPr>
        <w:spacing w:before="253" w:line="226" w:lineRule="auto"/>
        <w:ind w:left="1003"/>
        <w:rPr>
          <w:rFonts w:ascii="宋体" w:hAnsi="宋体" w:eastAsia="宋体" w:cs="宋体"/>
          <w:sz w:val="20"/>
          <w:szCs w:val="20"/>
        </w:rPr>
      </w:pPr>
      <w:r>
        <w:rPr>
          <w:rFonts w:ascii="宋体" w:hAnsi="宋体" w:eastAsia="宋体" w:cs="宋体"/>
          <w:spacing w:val="6"/>
          <w:sz w:val="20"/>
          <w:szCs w:val="20"/>
        </w:rPr>
        <w:t>合同包最高限价：</w:t>
      </w:r>
      <w:r>
        <w:rPr>
          <w:rFonts w:hint="eastAsia" w:ascii="宋体" w:hAnsi="宋体" w:eastAsia="宋体" w:cs="宋体"/>
          <w:spacing w:val="6"/>
          <w:sz w:val="20"/>
          <w:szCs w:val="20"/>
          <w:lang w:val="en-US" w:eastAsia="zh-CN"/>
        </w:rPr>
        <w:t>567802.37</w:t>
      </w:r>
      <w:r>
        <w:rPr>
          <w:rFonts w:ascii="宋体" w:hAnsi="宋体" w:eastAsia="宋体" w:cs="宋体"/>
          <w:spacing w:val="6"/>
          <w:sz w:val="20"/>
          <w:szCs w:val="20"/>
        </w:rPr>
        <w:t>元</w:t>
      </w:r>
    </w:p>
    <w:p w14:paraId="3F6045F1">
      <w:pPr>
        <w:spacing w:before="253" w:line="226" w:lineRule="auto"/>
        <w:ind w:left="1003"/>
        <w:rPr>
          <w:rFonts w:ascii="宋体" w:hAnsi="宋体" w:eastAsia="宋体" w:cs="宋体"/>
          <w:spacing w:val="6"/>
          <w:sz w:val="20"/>
          <w:szCs w:val="20"/>
        </w:rPr>
      </w:pPr>
    </w:p>
    <w:p w14:paraId="6E0B9941">
      <w:pPr>
        <w:spacing w:line="108" w:lineRule="exact"/>
      </w:pPr>
    </w:p>
    <w:tbl>
      <w:tblPr>
        <w:tblStyle w:val="5"/>
        <w:tblW w:w="8639" w:type="dxa"/>
        <w:tblInd w:w="241"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57"/>
        <w:gridCol w:w="754"/>
        <w:gridCol w:w="2405"/>
        <w:gridCol w:w="741"/>
        <w:gridCol w:w="1312"/>
        <w:gridCol w:w="1381"/>
        <w:gridCol w:w="1389"/>
      </w:tblGrid>
      <w:tr w14:paraId="5E4AC0C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51" w:hRule="atLeast"/>
        </w:trPr>
        <w:tc>
          <w:tcPr>
            <w:tcW w:w="657" w:type="dxa"/>
            <w:textDirection w:val="tbRlV"/>
            <w:vAlign w:val="top"/>
          </w:tcPr>
          <w:p w14:paraId="6D250B9F">
            <w:pPr>
              <w:pStyle w:val="6"/>
              <w:spacing w:before="220" w:line="204" w:lineRule="auto"/>
              <w:ind w:left="224"/>
            </w:pPr>
            <w:r>
              <w:rPr>
                <w:b/>
                <w:bCs/>
                <w:spacing w:val="6"/>
              </w:rPr>
              <w:t>品</w:t>
            </w:r>
            <w:r>
              <w:rPr>
                <w:spacing w:val="44"/>
              </w:rPr>
              <w:t xml:space="preserve">  </w:t>
            </w:r>
            <w:r>
              <w:rPr>
                <w:b/>
                <w:bCs/>
                <w:spacing w:val="6"/>
                <w:position w:val="1"/>
              </w:rPr>
              <w:t>目</w:t>
            </w:r>
            <w:r>
              <w:rPr>
                <w:spacing w:val="45"/>
                <w:position w:val="1"/>
              </w:rPr>
              <w:t xml:space="preserve">  </w:t>
            </w:r>
            <w:r>
              <w:rPr>
                <w:b/>
                <w:bCs/>
                <w:spacing w:val="6"/>
              </w:rPr>
              <w:t>号</w:t>
            </w:r>
          </w:p>
        </w:tc>
        <w:tc>
          <w:tcPr>
            <w:tcW w:w="754" w:type="dxa"/>
            <w:vAlign w:val="top"/>
          </w:tcPr>
          <w:p w14:paraId="46D51254">
            <w:pPr>
              <w:spacing w:line="406" w:lineRule="auto"/>
              <w:rPr>
                <w:rFonts w:ascii="Arial"/>
                <w:sz w:val="21"/>
              </w:rPr>
            </w:pPr>
          </w:p>
          <w:p w14:paraId="452CED76">
            <w:pPr>
              <w:pStyle w:val="6"/>
              <w:spacing w:before="65" w:line="231" w:lineRule="auto"/>
              <w:ind w:left="182"/>
            </w:pPr>
            <w:r>
              <w:rPr>
                <w:b/>
                <w:bCs/>
                <w:spacing w:val="14"/>
              </w:rPr>
              <w:t>品目</w:t>
            </w:r>
          </w:p>
          <w:p w14:paraId="05628318">
            <w:pPr>
              <w:pStyle w:val="6"/>
              <w:spacing w:before="246" w:line="230" w:lineRule="auto"/>
              <w:ind w:left="168"/>
            </w:pPr>
            <w:r>
              <w:rPr>
                <w:b/>
                <w:bCs/>
                <w:spacing w:val="2"/>
              </w:rPr>
              <w:t>名称</w:t>
            </w:r>
          </w:p>
        </w:tc>
        <w:tc>
          <w:tcPr>
            <w:tcW w:w="2405" w:type="dxa"/>
            <w:vAlign w:val="top"/>
          </w:tcPr>
          <w:p w14:paraId="08047F48">
            <w:pPr>
              <w:spacing w:line="326" w:lineRule="auto"/>
              <w:rPr>
                <w:rFonts w:ascii="Arial"/>
                <w:sz w:val="21"/>
              </w:rPr>
            </w:pPr>
          </w:p>
          <w:p w14:paraId="33EAB8EC">
            <w:pPr>
              <w:spacing w:line="326" w:lineRule="auto"/>
              <w:rPr>
                <w:rFonts w:ascii="Arial"/>
                <w:sz w:val="21"/>
              </w:rPr>
            </w:pPr>
          </w:p>
          <w:p w14:paraId="41CE5179">
            <w:pPr>
              <w:pStyle w:val="6"/>
              <w:spacing w:before="65" w:line="227" w:lineRule="auto"/>
              <w:ind w:left="781"/>
            </w:pPr>
            <w:r>
              <w:rPr>
                <w:b/>
                <w:bCs/>
                <w:spacing w:val="6"/>
              </w:rPr>
              <w:t>采购标的</w:t>
            </w:r>
          </w:p>
        </w:tc>
        <w:tc>
          <w:tcPr>
            <w:tcW w:w="741" w:type="dxa"/>
            <w:vAlign w:val="top"/>
          </w:tcPr>
          <w:p w14:paraId="18246BD5">
            <w:pPr>
              <w:pStyle w:val="6"/>
              <w:spacing w:before="224" w:line="228" w:lineRule="auto"/>
              <w:ind w:left="164"/>
            </w:pPr>
            <w:r>
              <w:rPr>
                <w:b/>
                <w:bCs/>
                <w:spacing w:val="3"/>
              </w:rPr>
              <w:t>数量</w:t>
            </w:r>
          </w:p>
          <w:p w14:paraId="0A14EA8F">
            <w:pPr>
              <w:pStyle w:val="6"/>
              <w:spacing w:before="250" w:line="228" w:lineRule="auto"/>
              <w:ind w:left="172"/>
            </w:pPr>
            <w:r>
              <w:rPr>
                <w:b/>
                <w:bCs/>
                <w:spacing w:val="-2"/>
              </w:rPr>
              <w:t>（单</w:t>
            </w:r>
          </w:p>
          <w:p w14:paraId="5DF13946">
            <w:pPr>
              <w:pStyle w:val="6"/>
              <w:spacing w:before="251" w:line="229" w:lineRule="auto"/>
              <w:ind w:left="162"/>
            </w:pPr>
            <w:r>
              <w:rPr>
                <w:b/>
                <w:bCs/>
                <w:spacing w:val="-2"/>
              </w:rPr>
              <w:t>位）</w:t>
            </w:r>
          </w:p>
        </w:tc>
        <w:tc>
          <w:tcPr>
            <w:tcW w:w="1312" w:type="dxa"/>
            <w:vAlign w:val="top"/>
          </w:tcPr>
          <w:p w14:paraId="4C3C2BB0">
            <w:pPr>
              <w:spacing w:line="406" w:lineRule="auto"/>
              <w:rPr>
                <w:rFonts w:ascii="Arial"/>
                <w:sz w:val="21"/>
              </w:rPr>
            </w:pPr>
          </w:p>
          <w:p w14:paraId="4359752C">
            <w:pPr>
              <w:pStyle w:val="6"/>
              <w:spacing w:before="65" w:line="228" w:lineRule="auto"/>
              <w:ind w:left="132"/>
            </w:pPr>
            <w:r>
              <w:rPr>
                <w:b/>
                <w:bCs/>
                <w:spacing w:val="4"/>
              </w:rPr>
              <w:t>技术规格、</w:t>
            </w:r>
          </w:p>
          <w:p w14:paraId="3CC25270">
            <w:pPr>
              <w:pStyle w:val="6"/>
              <w:spacing w:before="249" w:line="228" w:lineRule="auto"/>
              <w:ind w:left="133"/>
            </w:pPr>
            <w:r>
              <w:rPr>
                <w:b/>
                <w:bCs/>
                <w:spacing w:val="6"/>
              </w:rPr>
              <w:t>参数及要求</w:t>
            </w:r>
          </w:p>
        </w:tc>
        <w:tc>
          <w:tcPr>
            <w:tcW w:w="1381" w:type="dxa"/>
            <w:vAlign w:val="top"/>
          </w:tcPr>
          <w:p w14:paraId="3BCC007B">
            <w:pPr>
              <w:spacing w:line="406" w:lineRule="auto"/>
              <w:rPr>
                <w:rFonts w:ascii="Arial"/>
                <w:sz w:val="21"/>
              </w:rPr>
            </w:pPr>
          </w:p>
          <w:p w14:paraId="2C340AD4">
            <w:pPr>
              <w:pStyle w:val="6"/>
              <w:spacing w:before="65" w:line="228" w:lineRule="auto"/>
              <w:ind w:left="291"/>
            </w:pPr>
            <w:r>
              <w:rPr>
                <w:b/>
                <w:bCs/>
                <w:spacing w:val="2"/>
              </w:rPr>
              <w:t>品目预算</w:t>
            </w:r>
          </w:p>
          <w:p w14:paraId="582E1771">
            <w:pPr>
              <w:pStyle w:val="6"/>
              <w:spacing w:before="250" w:line="228" w:lineRule="auto"/>
              <w:ind w:left="522"/>
            </w:pPr>
            <w:r>
              <w:rPr>
                <w:b/>
                <w:bCs/>
                <w:spacing w:val="-11"/>
              </w:rPr>
              <w:t>(元)</w:t>
            </w:r>
          </w:p>
        </w:tc>
        <w:tc>
          <w:tcPr>
            <w:tcW w:w="1389" w:type="dxa"/>
            <w:vAlign w:val="top"/>
          </w:tcPr>
          <w:p w14:paraId="6AE697E6">
            <w:pPr>
              <w:spacing w:line="406" w:lineRule="auto"/>
              <w:rPr>
                <w:rFonts w:ascii="Arial"/>
                <w:sz w:val="21"/>
              </w:rPr>
            </w:pPr>
          </w:p>
          <w:p w14:paraId="579C1CCC">
            <w:pPr>
              <w:pStyle w:val="6"/>
              <w:spacing w:before="65" w:line="226" w:lineRule="auto"/>
              <w:ind w:left="280"/>
            </w:pPr>
            <w:r>
              <w:rPr>
                <w:b/>
                <w:bCs/>
                <w:spacing w:val="5"/>
              </w:rPr>
              <w:t>最高限价</w:t>
            </w:r>
          </w:p>
          <w:p w14:paraId="6FB03B5F">
            <w:pPr>
              <w:pStyle w:val="6"/>
              <w:spacing w:before="252" w:line="228" w:lineRule="auto"/>
              <w:ind w:left="523"/>
            </w:pPr>
            <w:r>
              <w:rPr>
                <w:b/>
                <w:bCs/>
                <w:spacing w:val="-10"/>
              </w:rPr>
              <w:t>(元)</w:t>
            </w:r>
          </w:p>
        </w:tc>
      </w:tr>
      <w:tr w14:paraId="187359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51" w:hRule="atLeast"/>
        </w:trPr>
        <w:tc>
          <w:tcPr>
            <w:tcW w:w="657" w:type="dxa"/>
            <w:vAlign w:val="top"/>
          </w:tcPr>
          <w:p w14:paraId="69E88121">
            <w:pPr>
              <w:spacing w:line="326" w:lineRule="auto"/>
              <w:rPr>
                <w:rFonts w:ascii="Arial"/>
                <w:sz w:val="21"/>
              </w:rPr>
            </w:pPr>
          </w:p>
          <w:p w14:paraId="06E3F267">
            <w:pPr>
              <w:spacing w:line="326" w:lineRule="auto"/>
              <w:rPr>
                <w:rFonts w:ascii="Arial"/>
                <w:sz w:val="21"/>
              </w:rPr>
            </w:pPr>
          </w:p>
          <w:p w14:paraId="6939671C">
            <w:pPr>
              <w:pStyle w:val="6"/>
              <w:spacing w:before="65" w:line="270" w:lineRule="exact"/>
              <w:ind w:left="187"/>
            </w:pPr>
            <w:r>
              <w:rPr>
                <w:spacing w:val="-3"/>
                <w:position w:val="1"/>
              </w:rPr>
              <w:t>1-1</w:t>
            </w:r>
          </w:p>
        </w:tc>
        <w:tc>
          <w:tcPr>
            <w:tcW w:w="754" w:type="dxa"/>
            <w:vAlign w:val="top"/>
          </w:tcPr>
          <w:p w14:paraId="70E6B72B">
            <w:pPr>
              <w:pStyle w:val="6"/>
              <w:spacing w:before="222" w:line="228" w:lineRule="auto"/>
              <w:ind w:left="166"/>
            </w:pPr>
            <w:r>
              <w:rPr>
                <w:spacing w:val="4"/>
              </w:rPr>
              <w:t>其他</w:t>
            </w:r>
          </w:p>
          <w:p w14:paraId="01ED9B5F">
            <w:pPr>
              <w:pStyle w:val="6"/>
              <w:spacing w:before="252" w:line="228" w:lineRule="auto"/>
              <w:ind w:left="168"/>
            </w:pPr>
            <w:r>
              <w:rPr>
                <w:spacing w:val="3"/>
              </w:rPr>
              <w:t>建筑</w:t>
            </w:r>
          </w:p>
          <w:p w14:paraId="4D85995C">
            <w:pPr>
              <w:pStyle w:val="6"/>
              <w:spacing w:before="249" w:line="228" w:lineRule="auto"/>
              <w:ind w:left="168"/>
            </w:pPr>
            <w:r>
              <w:rPr>
                <w:spacing w:val="3"/>
              </w:rPr>
              <w:t>工程</w:t>
            </w:r>
          </w:p>
        </w:tc>
        <w:tc>
          <w:tcPr>
            <w:tcW w:w="2405" w:type="dxa"/>
            <w:vAlign w:val="top"/>
          </w:tcPr>
          <w:p w14:paraId="75CBEC29">
            <w:pPr>
              <w:pStyle w:val="6"/>
              <w:spacing w:before="250" w:line="228" w:lineRule="auto"/>
              <w:jc w:val="center"/>
            </w:pPr>
          </w:p>
          <w:p w14:paraId="675C7AC3">
            <w:pPr>
              <w:pStyle w:val="6"/>
              <w:spacing w:before="250" w:line="228" w:lineRule="auto"/>
              <w:jc w:val="center"/>
            </w:pPr>
            <w:r>
              <w:t>府谷县孤山镇学区基础设施提升改造工程</w:t>
            </w:r>
          </w:p>
        </w:tc>
        <w:tc>
          <w:tcPr>
            <w:tcW w:w="741" w:type="dxa"/>
            <w:vAlign w:val="top"/>
          </w:tcPr>
          <w:p w14:paraId="6CF9C32F">
            <w:pPr>
              <w:spacing w:line="404" w:lineRule="auto"/>
              <w:rPr>
                <w:rFonts w:ascii="Arial"/>
                <w:sz w:val="21"/>
              </w:rPr>
            </w:pPr>
          </w:p>
          <w:p w14:paraId="44DD296D">
            <w:pPr>
              <w:pStyle w:val="6"/>
              <w:spacing w:before="65" w:line="270" w:lineRule="exact"/>
              <w:ind w:left="336"/>
            </w:pPr>
            <w:r>
              <w:rPr>
                <w:position w:val="1"/>
              </w:rPr>
              <w:t>1</w:t>
            </w:r>
          </w:p>
          <w:p w14:paraId="0CF6B260">
            <w:pPr>
              <w:pStyle w:val="6"/>
              <w:spacing w:before="227" w:line="228" w:lineRule="auto"/>
              <w:ind w:left="201"/>
            </w:pPr>
            <w:r>
              <w:rPr>
                <w:spacing w:val="-9"/>
              </w:rPr>
              <w:t>(项)</w:t>
            </w:r>
          </w:p>
        </w:tc>
        <w:tc>
          <w:tcPr>
            <w:tcW w:w="1312" w:type="dxa"/>
            <w:vAlign w:val="top"/>
          </w:tcPr>
          <w:p w14:paraId="082A8280">
            <w:pPr>
              <w:spacing w:line="404" w:lineRule="auto"/>
              <w:rPr>
                <w:rFonts w:ascii="Arial"/>
                <w:sz w:val="21"/>
              </w:rPr>
            </w:pPr>
          </w:p>
          <w:p w14:paraId="4ECB8AD3">
            <w:pPr>
              <w:pStyle w:val="6"/>
              <w:spacing w:before="65" w:line="227" w:lineRule="auto"/>
              <w:ind w:left="137"/>
            </w:pPr>
            <w:r>
              <w:rPr>
                <w:spacing w:val="7"/>
              </w:rPr>
              <w:t>详见采购文</w:t>
            </w:r>
          </w:p>
          <w:p w14:paraId="50C0B8E5">
            <w:pPr>
              <w:pStyle w:val="6"/>
              <w:spacing w:before="250" w:line="228" w:lineRule="auto"/>
              <w:ind w:left="553"/>
            </w:pPr>
            <w:r>
              <w:rPr>
                <w:spacing w:val="1"/>
              </w:rPr>
              <w:t>件</w:t>
            </w:r>
          </w:p>
        </w:tc>
        <w:tc>
          <w:tcPr>
            <w:tcW w:w="1381" w:type="dxa"/>
            <w:vAlign w:val="top"/>
          </w:tcPr>
          <w:p w14:paraId="10CD0675">
            <w:pPr>
              <w:spacing w:line="326" w:lineRule="auto"/>
              <w:rPr>
                <w:rFonts w:ascii="Arial"/>
                <w:sz w:val="21"/>
              </w:rPr>
            </w:pPr>
          </w:p>
          <w:p w14:paraId="014AA6E3">
            <w:pPr>
              <w:spacing w:line="326" w:lineRule="auto"/>
              <w:rPr>
                <w:rFonts w:ascii="Arial"/>
                <w:sz w:val="21"/>
              </w:rPr>
            </w:pPr>
          </w:p>
          <w:p w14:paraId="2EAD7EBE">
            <w:pPr>
              <w:pStyle w:val="6"/>
              <w:spacing w:before="65" w:line="268" w:lineRule="exact"/>
              <w:jc w:val="center"/>
            </w:pPr>
            <w:r>
              <w:rPr>
                <w:rFonts w:hint="eastAsia"/>
                <w:lang w:val="en-US" w:eastAsia="zh-CN"/>
              </w:rPr>
              <w:t>566476.32</w:t>
            </w:r>
          </w:p>
        </w:tc>
        <w:tc>
          <w:tcPr>
            <w:tcW w:w="1389" w:type="dxa"/>
            <w:vAlign w:val="top"/>
          </w:tcPr>
          <w:p w14:paraId="5F2339CD">
            <w:pPr>
              <w:spacing w:line="326" w:lineRule="auto"/>
              <w:rPr>
                <w:rFonts w:ascii="Arial"/>
                <w:sz w:val="21"/>
              </w:rPr>
            </w:pPr>
          </w:p>
          <w:p w14:paraId="4E1D6D85">
            <w:pPr>
              <w:spacing w:line="326" w:lineRule="auto"/>
              <w:rPr>
                <w:rFonts w:ascii="Arial"/>
                <w:sz w:val="21"/>
              </w:rPr>
            </w:pPr>
          </w:p>
          <w:p w14:paraId="5B9C9D65">
            <w:pPr>
              <w:pStyle w:val="6"/>
              <w:spacing w:before="65" w:line="268" w:lineRule="exact"/>
              <w:jc w:val="center"/>
            </w:pPr>
            <w:r>
              <w:rPr>
                <w:rFonts w:hint="eastAsia" w:ascii="宋体" w:hAnsi="宋体" w:eastAsia="宋体" w:cs="宋体"/>
                <w:spacing w:val="6"/>
                <w:sz w:val="20"/>
                <w:szCs w:val="20"/>
                <w:lang w:val="en-US" w:eastAsia="zh-CN"/>
              </w:rPr>
              <w:t>566476.32</w:t>
            </w:r>
          </w:p>
        </w:tc>
      </w:tr>
      <w:tr w14:paraId="693A372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51" w:hRule="atLeast"/>
        </w:trPr>
        <w:tc>
          <w:tcPr>
            <w:tcW w:w="657" w:type="dxa"/>
            <w:shd w:val="clear" w:color="auto" w:fill="auto"/>
            <w:vAlign w:val="top"/>
          </w:tcPr>
          <w:p w14:paraId="4D8AA450">
            <w:pPr>
              <w:spacing w:line="326" w:lineRule="auto"/>
              <w:rPr>
                <w:rFonts w:ascii="Arial"/>
                <w:sz w:val="21"/>
              </w:rPr>
            </w:pPr>
          </w:p>
          <w:p w14:paraId="334C26F7">
            <w:pPr>
              <w:spacing w:line="326" w:lineRule="auto"/>
              <w:rPr>
                <w:rFonts w:ascii="Arial"/>
                <w:sz w:val="21"/>
              </w:rPr>
            </w:pPr>
          </w:p>
          <w:p w14:paraId="7EA21F31">
            <w:pPr>
              <w:pStyle w:val="6"/>
              <w:spacing w:before="65" w:line="270" w:lineRule="exact"/>
              <w:ind w:left="187" w:leftChars="0"/>
              <w:rPr>
                <w:rFonts w:hint="eastAsia" w:ascii="宋体" w:hAnsi="宋体" w:eastAsia="宋体" w:cs="宋体"/>
                <w:snapToGrid w:val="0"/>
                <w:color w:val="000000"/>
                <w:kern w:val="0"/>
                <w:sz w:val="20"/>
                <w:szCs w:val="20"/>
                <w:lang w:val="en-US" w:eastAsia="zh-CN" w:bidi="ar-SA"/>
              </w:rPr>
            </w:pPr>
            <w:r>
              <w:rPr>
                <w:spacing w:val="-3"/>
                <w:position w:val="1"/>
              </w:rPr>
              <w:t>1-</w:t>
            </w:r>
            <w:r>
              <w:rPr>
                <w:rFonts w:hint="eastAsia"/>
                <w:spacing w:val="-3"/>
                <w:position w:val="1"/>
                <w:lang w:val="en-US" w:eastAsia="zh-CN"/>
              </w:rPr>
              <w:t>2</w:t>
            </w:r>
          </w:p>
        </w:tc>
        <w:tc>
          <w:tcPr>
            <w:tcW w:w="754" w:type="dxa"/>
            <w:shd w:val="clear" w:color="auto" w:fill="auto"/>
            <w:vAlign w:val="top"/>
          </w:tcPr>
          <w:p w14:paraId="3CADCD82">
            <w:pPr>
              <w:pStyle w:val="6"/>
              <w:spacing w:before="222" w:line="228" w:lineRule="auto"/>
              <w:ind w:left="166"/>
            </w:pPr>
            <w:r>
              <w:rPr>
                <w:spacing w:val="4"/>
              </w:rPr>
              <w:t>其他</w:t>
            </w:r>
          </w:p>
          <w:p w14:paraId="7277483C">
            <w:pPr>
              <w:pStyle w:val="6"/>
              <w:spacing w:before="252" w:line="228" w:lineRule="auto"/>
              <w:ind w:left="168"/>
            </w:pPr>
            <w:r>
              <w:rPr>
                <w:spacing w:val="3"/>
              </w:rPr>
              <w:t>建筑</w:t>
            </w:r>
          </w:p>
          <w:p w14:paraId="5D512378">
            <w:pPr>
              <w:pStyle w:val="6"/>
              <w:spacing w:before="249" w:line="228" w:lineRule="auto"/>
              <w:ind w:left="168" w:leftChars="0"/>
              <w:rPr>
                <w:rFonts w:ascii="宋体" w:hAnsi="宋体" w:eastAsia="宋体" w:cs="宋体"/>
                <w:snapToGrid w:val="0"/>
                <w:color w:val="000000"/>
                <w:kern w:val="0"/>
                <w:sz w:val="20"/>
                <w:szCs w:val="20"/>
                <w:lang w:val="en-US" w:eastAsia="en-US" w:bidi="ar-SA"/>
              </w:rPr>
            </w:pPr>
            <w:r>
              <w:rPr>
                <w:spacing w:val="3"/>
              </w:rPr>
              <w:t>工程</w:t>
            </w:r>
          </w:p>
        </w:tc>
        <w:tc>
          <w:tcPr>
            <w:tcW w:w="2405" w:type="dxa"/>
            <w:shd w:val="clear" w:color="auto" w:fill="auto"/>
            <w:vAlign w:val="top"/>
          </w:tcPr>
          <w:p w14:paraId="3D23D6DE">
            <w:pPr>
              <w:spacing w:line="404" w:lineRule="auto"/>
              <w:rPr>
                <w:rFonts w:ascii="Arial"/>
                <w:sz w:val="21"/>
              </w:rPr>
            </w:pPr>
          </w:p>
          <w:p w14:paraId="1983E8F1">
            <w:pPr>
              <w:pStyle w:val="6"/>
              <w:spacing w:before="250" w:line="228" w:lineRule="auto"/>
              <w:jc w:val="center"/>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孤山学校水冲厕所建设工程</w:t>
            </w:r>
          </w:p>
        </w:tc>
        <w:tc>
          <w:tcPr>
            <w:tcW w:w="741" w:type="dxa"/>
            <w:shd w:val="clear" w:color="auto" w:fill="auto"/>
            <w:vAlign w:val="top"/>
          </w:tcPr>
          <w:p w14:paraId="071D42A5">
            <w:pPr>
              <w:spacing w:line="404" w:lineRule="auto"/>
              <w:rPr>
                <w:rFonts w:ascii="Arial"/>
                <w:sz w:val="21"/>
              </w:rPr>
            </w:pPr>
          </w:p>
          <w:p w14:paraId="15BCD48C">
            <w:pPr>
              <w:pStyle w:val="6"/>
              <w:spacing w:before="65" w:line="270" w:lineRule="exact"/>
              <w:ind w:left="336"/>
            </w:pPr>
            <w:r>
              <w:rPr>
                <w:position w:val="1"/>
              </w:rPr>
              <w:t>1</w:t>
            </w:r>
          </w:p>
          <w:p w14:paraId="10579AC5">
            <w:pPr>
              <w:pStyle w:val="6"/>
              <w:spacing w:before="227" w:line="228" w:lineRule="auto"/>
              <w:ind w:left="201" w:leftChars="0"/>
              <w:rPr>
                <w:rFonts w:ascii="宋体" w:hAnsi="宋体" w:eastAsia="宋体" w:cs="宋体"/>
                <w:snapToGrid w:val="0"/>
                <w:color w:val="000000"/>
                <w:kern w:val="0"/>
                <w:sz w:val="20"/>
                <w:szCs w:val="20"/>
                <w:lang w:val="en-US" w:eastAsia="en-US" w:bidi="ar-SA"/>
              </w:rPr>
            </w:pPr>
            <w:r>
              <w:rPr>
                <w:spacing w:val="-9"/>
              </w:rPr>
              <w:t>(项)</w:t>
            </w:r>
          </w:p>
        </w:tc>
        <w:tc>
          <w:tcPr>
            <w:tcW w:w="1312" w:type="dxa"/>
            <w:shd w:val="clear" w:color="auto" w:fill="auto"/>
            <w:vAlign w:val="top"/>
          </w:tcPr>
          <w:p w14:paraId="305CEEBA">
            <w:pPr>
              <w:spacing w:line="404" w:lineRule="auto"/>
              <w:rPr>
                <w:rFonts w:ascii="Arial"/>
                <w:sz w:val="21"/>
              </w:rPr>
            </w:pPr>
          </w:p>
          <w:p w14:paraId="111CF7A0">
            <w:pPr>
              <w:pStyle w:val="6"/>
              <w:spacing w:before="65" w:line="227" w:lineRule="auto"/>
              <w:ind w:left="137"/>
            </w:pPr>
            <w:r>
              <w:rPr>
                <w:spacing w:val="7"/>
              </w:rPr>
              <w:t>详见采购文</w:t>
            </w:r>
          </w:p>
          <w:p w14:paraId="2C0D25E1">
            <w:pPr>
              <w:pStyle w:val="6"/>
              <w:spacing w:before="250" w:line="228" w:lineRule="auto"/>
              <w:ind w:left="553" w:leftChars="0"/>
              <w:rPr>
                <w:rFonts w:ascii="宋体" w:hAnsi="宋体" w:eastAsia="宋体" w:cs="宋体"/>
                <w:snapToGrid w:val="0"/>
                <w:color w:val="000000"/>
                <w:kern w:val="0"/>
                <w:sz w:val="20"/>
                <w:szCs w:val="20"/>
                <w:lang w:val="en-US" w:eastAsia="en-US" w:bidi="ar-SA"/>
              </w:rPr>
            </w:pPr>
            <w:r>
              <w:rPr>
                <w:spacing w:val="1"/>
              </w:rPr>
              <w:t>件</w:t>
            </w:r>
          </w:p>
        </w:tc>
        <w:tc>
          <w:tcPr>
            <w:tcW w:w="1381" w:type="dxa"/>
            <w:shd w:val="clear" w:color="auto" w:fill="auto"/>
            <w:vAlign w:val="top"/>
          </w:tcPr>
          <w:p w14:paraId="12B9492C">
            <w:pPr>
              <w:spacing w:line="326" w:lineRule="auto"/>
              <w:rPr>
                <w:rFonts w:ascii="Arial"/>
                <w:sz w:val="21"/>
              </w:rPr>
            </w:pPr>
          </w:p>
          <w:p w14:paraId="23A68C10">
            <w:pPr>
              <w:spacing w:line="326" w:lineRule="auto"/>
              <w:rPr>
                <w:rFonts w:ascii="Arial"/>
                <w:sz w:val="21"/>
              </w:rPr>
            </w:pPr>
          </w:p>
          <w:p w14:paraId="12D165E5">
            <w:pPr>
              <w:pStyle w:val="6"/>
              <w:spacing w:before="65" w:line="268" w:lineRule="exact"/>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en-US" w:bidi="ar-SA"/>
              </w:rPr>
              <w:t>567802.37</w:t>
            </w:r>
          </w:p>
        </w:tc>
        <w:tc>
          <w:tcPr>
            <w:tcW w:w="1389" w:type="dxa"/>
            <w:shd w:val="clear" w:color="auto" w:fill="auto"/>
            <w:vAlign w:val="top"/>
          </w:tcPr>
          <w:p w14:paraId="7648AB7C">
            <w:pPr>
              <w:spacing w:line="326" w:lineRule="auto"/>
              <w:rPr>
                <w:rFonts w:ascii="Arial"/>
                <w:sz w:val="21"/>
              </w:rPr>
            </w:pPr>
          </w:p>
          <w:p w14:paraId="2B882865">
            <w:pPr>
              <w:spacing w:line="326" w:lineRule="auto"/>
              <w:rPr>
                <w:rFonts w:ascii="Arial"/>
                <w:sz w:val="21"/>
              </w:rPr>
            </w:pPr>
          </w:p>
          <w:p w14:paraId="2F00EC1C">
            <w:pPr>
              <w:pStyle w:val="6"/>
              <w:spacing w:before="65" w:line="268" w:lineRule="exact"/>
              <w:jc w:val="center"/>
              <w:rPr>
                <w:rFonts w:ascii="宋体" w:hAnsi="宋体" w:eastAsia="宋体" w:cs="宋体"/>
                <w:snapToGrid w:val="0"/>
                <w:color w:val="000000"/>
                <w:kern w:val="0"/>
                <w:sz w:val="20"/>
                <w:szCs w:val="20"/>
                <w:lang w:val="en-US" w:eastAsia="en-US" w:bidi="ar-SA"/>
              </w:rPr>
            </w:pPr>
            <w:r>
              <w:rPr>
                <w:rFonts w:hint="eastAsia" w:ascii="宋体" w:hAnsi="宋体" w:eastAsia="宋体" w:cs="宋体"/>
                <w:spacing w:val="6"/>
                <w:sz w:val="20"/>
                <w:szCs w:val="20"/>
                <w:lang w:val="en-US" w:eastAsia="zh-CN"/>
              </w:rPr>
              <w:t>567802.37</w:t>
            </w:r>
          </w:p>
        </w:tc>
      </w:tr>
    </w:tbl>
    <w:p w14:paraId="370B3D8C">
      <w:pPr>
        <w:spacing w:before="145" w:line="227" w:lineRule="auto"/>
        <w:ind w:left="1003"/>
        <w:rPr>
          <w:rFonts w:ascii="宋体" w:hAnsi="宋体" w:eastAsia="宋体" w:cs="宋体"/>
          <w:sz w:val="20"/>
          <w:szCs w:val="20"/>
        </w:rPr>
      </w:pPr>
      <w:r>
        <w:rPr>
          <w:rFonts w:ascii="宋体" w:hAnsi="宋体" w:eastAsia="宋体" w:cs="宋体"/>
          <w:spacing w:val="9"/>
          <w:sz w:val="20"/>
          <w:szCs w:val="20"/>
        </w:rPr>
        <w:t>本合同包不接受联合体投标</w:t>
      </w:r>
    </w:p>
    <w:p w14:paraId="3CB8431B">
      <w:pPr>
        <w:spacing w:before="254" w:line="228" w:lineRule="auto"/>
        <w:ind w:left="1003"/>
        <w:rPr>
          <w:rFonts w:ascii="宋体" w:hAnsi="宋体" w:eastAsia="宋体" w:cs="宋体"/>
          <w:sz w:val="20"/>
          <w:szCs w:val="20"/>
        </w:rPr>
      </w:pPr>
      <w:r>
        <w:rPr>
          <w:rFonts w:ascii="宋体" w:hAnsi="宋体" w:eastAsia="宋体" w:cs="宋体"/>
          <w:spacing w:val="4"/>
          <w:sz w:val="20"/>
          <w:szCs w:val="20"/>
        </w:rPr>
        <w:t>合同履行期限：30 日历天</w:t>
      </w:r>
    </w:p>
    <w:p w14:paraId="66170A8A">
      <w:pPr>
        <w:pStyle w:val="2"/>
        <w:spacing w:line="347" w:lineRule="auto"/>
      </w:pPr>
    </w:p>
    <w:p w14:paraId="0E372F59">
      <w:pPr>
        <w:spacing w:before="65" w:line="228" w:lineRule="auto"/>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14:paraId="3D9E0277">
      <w:pPr>
        <w:pStyle w:val="2"/>
        <w:spacing w:line="350" w:lineRule="auto"/>
      </w:pPr>
    </w:p>
    <w:p w14:paraId="625FBF23">
      <w:pPr>
        <w:spacing w:before="66" w:line="227" w:lineRule="auto"/>
        <w:ind w:left="866"/>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r>
        <w:rPr>
          <w:rFonts w:ascii="宋体" w:hAnsi="宋体" w:eastAsia="宋体" w:cs="宋体"/>
          <w:spacing w:val="-52"/>
          <w:sz w:val="20"/>
          <w:szCs w:val="20"/>
        </w:rPr>
        <w:t xml:space="preserve"> </w:t>
      </w:r>
      <w:r>
        <w:rPr>
          <w:rFonts w:ascii="宋体" w:hAnsi="宋体" w:eastAsia="宋体" w:cs="宋体"/>
          <w:spacing w:val="8"/>
          <w:sz w:val="20"/>
          <w:szCs w:val="20"/>
        </w:rPr>
        <w:t>;</w:t>
      </w:r>
    </w:p>
    <w:p w14:paraId="5DCAA831">
      <w:pPr>
        <w:spacing w:line="227" w:lineRule="auto"/>
        <w:rPr>
          <w:rFonts w:ascii="宋体" w:hAnsi="宋体" w:eastAsia="宋体" w:cs="宋体"/>
          <w:sz w:val="20"/>
          <w:szCs w:val="20"/>
        </w:rPr>
        <w:sectPr>
          <w:footerReference r:id="rId7" w:type="default"/>
          <w:pgSz w:w="11905" w:h="16839"/>
          <w:pgMar w:top="1431" w:right="1226" w:bottom="974" w:left="957" w:header="0" w:footer="760" w:gutter="0"/>
          <w:cols w:space="720" w:num="1"/>
        </w:sectPr>
      </w:pPr>
    </w:p>
    <w:p w14:paraId="368F3E01">
      <w:pPr>
        <w:spacing w:before="154" w:line="227" w:lineRule="auto"/>
        <w:ind w:left="24"/>
        <w:rPr>
          <w:rFonts w:ascii="宋体" w:hAnsi="宋体" w:eastAsia="宋体" w:cs="宋体"/>
          <w:sz w:val="20"/>
          <w:szCs w:val="20"/>
        </w:rPr>
      </w:pPr>
      <w:r>
        <w:rPr>
          <w:rFonts w:ascii="宋体" w:hAnsi="宋体" w:eastAsia="宋体" w:cs="宋体"/>
          <w:spacing w:val="8"/>
          <w:sz w:val="20"/>
          <w:szCs w:val="20"/>
        </w:rPr>
        <w:t>2.落实政府采购政策需满足的资格要求：</w:t>
      </w:r>
    </w:p>
    <w:p w14:paraId="2473D782">
      <w:pPr>
        <w:spacing w:before="250" w:line="227" w:lineRule="auto"/>
        <w:ind w:left="23"/>
        <w:rPr>
          <w:rFonts w:ascii="宋体" w:hAnsi="宋体" w:eastAsia="宋体" w:cs="宋体"/>
          <w:sz w:val="20"/>
          <w:szCs w:val="20"/>
        </w:rPr>
      </w:pPr>
      <w:r>
        <w:rPr>
          <w:rFonts w:hint="eastAsia" w:ascii="宋体" w:hAnsi="宋体" w:eastAsia="宋体" w:cs="宋体"/>
          <w:spacing w:val="8"/>
          <w:sz w:val="20"/>
          <w:szCs w:val="20"/>
          <w:lang w:eastAsia="zh-CN"/>
        </w:rPr>
        <w:t>合同包 1(府谷县孤山镇学区基础设施提升改造工程)</w:t>
      </w:r>
      <w:r>
        <w:rPr>
          <w:rFonts w:ascii="宋体" w:hAnsi="宋体" w:eastAsia="宋体" w:cs="宋体"/>
          <w:spacing w:val="8"/>
          <w:sz w:val="20"/>
          <w:szCs w:val="20"/>
        </w:rPr>
        <w:t>落实政府采购政策需满足的资格要求如下</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2AF1D4ED">
      <w:pPr>
        <w:spacing w:before="253" w:line="227" w:lineRule="auto"/>
        <w:ind w:left="24"/>
        <w:rPr>
          <w:rFonts w:ascii="宋体" w:hAnsi="宋体" w:eastAsia="宋体" w:cs="宋体"/>
          <w:sz w:val="20"/>
          <w:szCs w:val="20"/>
        </w:rPr>
      </w:pPr>
      <w:r>
        <w:rPr>
          <w:rFonts w:ascii="宋体" w:hAnsi="宋体" w:eastAsia="宋体" w:cs="宋体"/>
          <w:spacing w:val="8"/>
          <w:sz w:val="20"/>
          <w:szCs w:val="20"/>
        </w:rPr>
        <w:t>2-1、《政府采购促进中小企业发展管理办法》（财库〔2020〕46</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z w:val="20"/>
          <w:szCs w:val="20"/>
        </w:rPr>
        <w:t>）；</w:t>
      </w:r>
    </w:p>
    <w:p w14:paraId="38172C6A">
      <w:pPr>
        <w:spacing w:before="251" w:line="227" w:lineRule="auto"/>
        <w:ind w:left="24"/>
        <w:rPr>
          <w:rFonts w:ascii="宋体" w:hAnsi="宋体" w:eastAsia="宋体" w:cs="宋体"/>
          <w:sz w:val="20"/>
          <w:szCs w:val="20"/>
        </w:rPr>
      </w:pPr>
      <w:r>
        <w:rPr>
          <w:rFonts w:ascii="宋体" w:hAnsi="宋体" w:eastAsia="宋体" w:cs="宋体"/>
          <w:spacing w:val="8"/>
          <w:sz w:val="20"/>
          <w:szCs w:val="20"/>
        </w:rPr>
        <w:t>2-2、《陕西省中小企业政府采购信用融资办法》〔陕财办</w:t>
      </w:r>
      <w:r>
        <w:rPr>
          <w:rFonts w:ascii="宋体" w:hAnsi="宋体" w:eastAsia="宋体" w:cs="宋体"/>
          <w:spacing w:val="7"/>
          <w:sz w:val="20"/>
          <w:szCs w:val="20"/>
        </w:rPr>
        <w:t>采〔2018]23</w:t>
      </w:r>
      <w:r>
        <w:rPr>
          <w:rFonts w:ascii="宋体" w:hAnsi="宋体" w:eastAsia="宋体" w:cs="宋体"/>
          <w:spacing w:val="-35"/>
          <w:sz w:val="20"/>
          <w:szCs w:val="20"/>
        </w:rPr>
        <w:t xml:space="preserve"> </w:t>
      </w:r>
      <w:r>
        <w:rPr>
          <w:rFonts w:ascii="宋体" w:hAnsi="宋体" w:eastAsia="宋体" w:cs="宋体"/>
          <w:spacing w:val="7"/>
          <w:sz w:val="20"/>
          <w:szCs w:val="20"/>
        </w:rPr>
        <w:t>号)；</w:t>
      </w:r>
    </w:p>
    <w:p w14:paraId="240E9213">
      <w:pPr>
        <w:spacing w:before="253" w:line="343" w:lineRule="auto"/>
        <w:ind w:left="24"/>
        <w:rPr>
          <w:rFonts w:ascii="宋体" w:hAnsi="宋体" w:eastAsia="宋体" w:cs="宋体"/>
          <w:sz w:val="20"/>
          <w:szCs w:val="20"/>
        </w:rPr>
      </w:pPr>
      <w:r>
        <w:rPr>
          <w:rFonts w:ascii="宋体" w:hAnsi="宋体" w:eastAsia="宋体" w:cs="宋体"/>
          <w:spacing w:val="6"/>
          <w:sz w:val="20"/>
          <w:szCs w:val="20"/>
        </w:rPr>
        <w:t>2-3、《财政部、司法部关于政府采购支持监狱企业发展有关问题的通知》（财库〔2014〕68</w:t>
      </w:r>
      <w:r>
        <w:rPr>
          <w:rFonts w:ascii="宋体" w:hAnsi="宋体" w:eastAsia="宋体" w:cs="宋体"/>
          <w:spacing w:val="-32"/>
          <w:sz w:val="20"/>
          <w:szCs w:val="20"/>
        </w:rPr>
        <w:t xml:space="preserve"> </w:t>
      </w:r>
      <w:r>
        <w:rPr>
          <w:rFonts w:ascii="宋体" w:hAnsi="宋体" w:eastAsia="宋体" w:cs="宋体"/>
          <w:spacing w:val="6"/>
          <w:sz w:val="20"/>
          <w:szCs w:val="20"/>
        </w:rPr>
        <w:t>号</w:t>
      </w:r>
      <w:r>
        <w:rPr>
          <w:rFonts w:ascii="宋体" w:hAnsi="宋体" w:eastAsia="宋体" w:cs="宋体"/>
          <w:spacing w:val="-51"/>
          <w:w w:val="94"/>
          <w:sz w:val="20"/>
          <w:szCs w:val="20"/>
        </w:rPr>
        <w:t>）；</w:t>
      </w:r>
      <w:r>
        <w:rPr>
          <w:rFonts w:ascii="宋体" w:hAnsi="宋体" w:eastAsia="宋体" w:cs="宋体"/>
          <w:sz w:val="20"/>
          <w:szCs w:val="20"/>
        </w:rPr>
        <w:t xml:space="preserve"> </w:t>
      </w:r>
      <w:r>
        <w:rPr>
          <w:rFonts w:ascii="宋体" w:hAnsi="宋体" w:eastAsia="宋体" w:cs="宋体"/>
          <w:spacing w:val="8"/>
          <w:sz w:val="20"/>
          <w:szCs w:val="20"/>
        </w:rPr>
        <w:t>2-4、《三部门联合发布关于促进残疾人就业政府采购政策的通知》（财库〔2017〕141</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6"/>
          <w:sz w:val="20"/>
          <w:szCs w:val="20"/>
        </w:rPr>
        <w:t>）；</w:t>
      </w:r>
    </w:p>
    <w:p w14:paraId="23F27C56">
      <w:pPr>
        <w:spacing w:before="253" w:line="227" w:lineRule="auto"/>
        <w:ind w:left="24"/>
        <w:rPr>
          <w:rFonts w:ascii="宋体" w:hAnsi="宋体" w:eastAsia="宋体" w:cs="宋体"/>
          <w:sz w:val="20"/>
          <w:szCs w:val="20"/>
        </w:rPr>
      </w:pPr>
      <w:r>
        <w:rPr>
          <w:rFonts w:ascii="宋体" w:hAnsi="宋体" w:eastAsia="宋体" w:cs="宋体"/>
          <w:spacing w:val="7"/>
          <w:sz w:val="20"/>
          <w:szCs w:val="20"/>
        </w:rPr>
        <w:t>2-5、《节能产品政府采购实施意见》（财库[2004]185</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pacing w:val="4"/>
          <w:sz w:val="20"/>
          <w:szCs w:val="20"/>
        </w:rPr>
        <w:t>）；</w:t>
      </w:r>
    </w:p>
    <w:p w14:paraId="5D2EE1F9">
      <w:pPr>
        <w:spacing w:before="251" w:line="227" w:lineRule="auto"/>
        <w:ind w:left="24"/>
        <w:rPr>
          <w:rFonts w:ascii="宋体" w:hAnsi="宋体" w:eastAsia="宋体" w:cs="宋体"/>
          <w:sz w:val="20"/>
          <w:szCs w:val="20"/>
        </w:rPr>
      </w:pPr>
      <w:r>
        <w:rPr>
          <w:rFonts w:ascii="宋体" w:hAnsi="宋体" w:eastAsia="宋体" w:cs="宋体"/>
          <w:spacing w:val="7"/>
          <w:sz w:val="20"/>
          <w:szCs w:val="20"/>
        </w:rPr>
        <w:t>2-6、《国务院办公厅关于建立政府强制采购节能产品制度的</w:t>
      </w:r>
      <w:r>
        <w:rPr>
          <w:rFonts w:ascii="宋体" w:hAnsi="宋体" w:eastAsia="宋体" w:cs="宋体"/>
          <w:spacing w:val="6"/>
          <w:sz w:val="20"/>
          <w:szCs w:val="20"/>
        </w:rPr>
        <w:t>通知》</w:t>
      </w:r>
      <w:r>
        <w:rPr>
          <w:rFonts w:ascii="宋体" w:hAnsi="宋体" w:eastAsia="宋体" w:cs="宋体"/>
          <w:spacing w:val="-44"/>
          <w:sz w:val="20"/>
          <w:szCs w:val="20"/>
        </w:rPr>
        <w:t xml:space="preserve"> </w:t>
      </w:r>
      <w:r>
        <w:rPr>
          <w:rFonts w:ascii="宋体" w:hAnsi="宋体" w:eastAsia="宋体" w:cs="宋体"/>
          <w:spacing w:val="6"/>
          <w:sz w:val="20"/>
          <w:szCs w:val="20"/>
        </w:rPr>
        <w:t>(国办发(2007)51</w:t>
      </w:r>
      <w:r>
        <w:rPr>
          <w:rFonts w:ascii="宋体" w:hAnsi="宋体" w:eastAsia="宋体" w:cs="宋体"/>
          <w:spacing w:val="-35"/>
          <w:sz w:val="20"/>
          <w:szCs w:val="20"/>
        </w:rPr>
        <w:t xml:space="preserve"> </w:t>
      </w:r>
      <w:r>
        <w:rPr>
          <w:rFonts w:ascii="宋体" w:hAnsi="宋体" w:eastAsia="宋体" w:cs="宋体"/>
          <w:spacing w:val="6"/>
          <w:sz w:val="20"/>
          <w:szCs w:val="20"/>
        </w:rPr>
        <w:t>号)；</w:t>
      </w:r>
    </w:p>
    <w:p w14:paraId="745D1D09">
      <w:pPr>
        <w:spacing w:before="253" w:line="227" w:lineRule="auto"/>
        <w:ind w:left="24"/>
        <w:rPr>
          <w:rFonts w:ascii="宋体" w:hAnsi="宋体" w:eastAsia="宋体" w:cs="宋体"/>
          <w:sz w:val="20"/>
          <w:szCs w:val="20"/>
        </w:rPr>
      </w:pPr>
      <w:r>
        <w:rPr>
          <w:rFonts w:ascii="宋体" w:hAnsi="宋体" w:eastAsia="宋体" w:cs="宋体"/>
          <w:spacing w:val="8"/>
          <w:sz w:val="20"/>
          <w:szCs w:val="20"/>
        </w:rPr>
        <w:t>2-7、《环境标志产品政府采购实施的意见</w:t>
      </w:r>
      <w:r>
        <w:rPr>
          <w:rFonts w:ascii="宋体" w:hAnsi="宋体" w:eastAsia="宋体" w:cs="宋体"/>
          <w:spacing w:val="7"/>
          <w:sz w:val="20"/>
          <w:szCs w:val="20"/>
        </w:rPr>
        <w:t>》（财库[2006]90</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6E30A68E">
      <w:pPr>
        <w:spacing w:before="251" w:line="344" w:lineRule="auto"/>
        <w:ind w:left="20" w:right="52" w:firstLine="4"/>
        <w:rPr>
          <w:rFonts w:ascii="宋体" w:hAnsi="宋体" w:eastAsia="宋体" w:cs="宋体"/>
          <w:sz w:val="20"/>
          <w:szCs w:val="20"/>
        </w:rPr>
      </w:pPr>
      <w:r>
        <w:rPr>
          <w:rFonts w:ascii="宋体" w:hAnsi="宋体" w:eastAsia="宋体" w:cs="宋体"/>
          <w:spacing w:val="8"/>
          <w:sz w:val="20"/>
          <w:szCs w:val="20"/>
        </w:rPr>
        <w:t>2-8、《财政部发展改革委生态环境部市场监管总局关于调整优化节能产品、环境标志产品政府采</w:t>
      </w:r>
      <w:r>
        <w:rPr>
          <w:rFonts w:ascii="宋体" w:hAnsi="宋体" w:eastAsia="宋体" w:cs="宋体"/>
          <w:spacing w:val="14"/>
          <w:sz w:val="20"/>
          <w:szCs w:val="20"/>
        </w:rPr>
        <w:t xml:space="preserve"> </w:t>
      </w:r>
      <w:r>
        <w:rPr>
          <w:rFonts w:ascii="宋体" w:hAnsi="宋体" w:eastAsia="宋体" w:cs="宋体"/>
          <w:spacing w:val="7"/>
          <w:sz w:val="20"/>
          <w:szCs w:val="20"/>
        </w:rPr>
        <w:t>购执行机制的通知》（财库〔2019〕9</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w:t>
      </w:r>
    </w:p>
    <w:p w14:paraId="485CD753">
      <w:pPr>
        <w:spacing w:before="251" w:line="227" w:lineRule="auto"/>
        <w:ind w:left="24"/>
        <w:rPr>
          <w:rFonts w:ascii="宋体" w:hAnsi="宋体" w:eastAsia="宋体" w:cs="宋体"/>
          <w:spacing w:val="7"/>
          <w:sz w:val="20"/>
          <w:szCs w:val="20"/>
        </w:rPr>
      </w:pPr>
      <w:r>
        <w:rPr>
          <w:rFonts w:ascii="宋体" w:hAnsi="宋体" w:eastAsia="宋体" w:cs="宋体"/>
          <w:spacing w:val="7"/>
          <w:sz w:val="20"/>
          <w:szCs w:val="20"/>
        </w:rPr>
        <w:t>2-9、其他需要落实的政府采购政策。</w:t>
      </w:r>
    </w:p>
    <w:p w14:paraId="223169D7">
      <w:pPr>
        <w:spacing w:before="250" w:line="227" w:lineRule="auto"/>
        <w:ind w:left="23"/>
        <w:rPr>
          <w:rFonts w:ascii="宋体" w:hAnsi="宋体" w:eastAsia="宋体" w:cs="宋体"/>
          <w:sz w:val="20"/>
          <w:szCs w:val="20"/>
        </w:rPr>
      </w:pPr>
      <w:r>
        <w:rPr>
          <w:rFonts w:ascii="宋体" w:hAnsi="宋体" w:eastAsia="宋体" w:cs="宋体"/>
          <w:spacing w:val="8"/>
          <w:sz w:val="20"/>
          <w:szCs w:val="20"/>
        </w:rPr>
        <w:t xml:space="preserve">合同包 </w:t>
      </w:r>
      <w:r>
        <w:rPr>
          <w:rFonts w:hint="eastAsia" w:ascii="宋体" w:hAnsi="宋体" w:eastAsia="宋体" w:cs="宋体"/>
          <w:spacing w:val="8"/>
          <w:sz w:val="20"/>
          <w:szCs w:val="20"/>
          <w:lang w:val="en-US" w:eastAsia="zh-CN"/>
        </w:rPr>
        <w:t>2</w:t>
      </w:r>
      <w:r>
        <w:rPr>
          <w:rFonts w:ascii="宋体" w:hAnsi="宋体" w:eastAsia="宋体" w:cs="宋体"/>
          <w:spacing w:val="8"/>
          <w:sz w:val="20"/>
          <w:szCs w:val="20"/>
        </w:rPr>
        <w:t>(孤山学校水冲厕所建设工程)落实政府采购政策需满足的资格要求如下</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1750A913">
      <w:pPr>
        <w:spacing w:before="253" w:line="227" w:lineRule="auto"/>
        <w:ind w:left="24"/>
        <w:rPr>
          <w:rFonts w:ascii="宋体" w:hAnsi="宋体" w:eastAsia="宋体" w:cs="宋体"/>
          <w:sz w:val="20"/>
          <w:szCs w:val="20"/>
        </w:rPr>
      </w:pPr>
      <w:r>
        <w:rPr>
          <w:rFonts w:ascii="宋体" w:hAnsi="宋体" w:eastAsia="宋体" w:cs="宋体"/>
          <w:spacing w:val="8"/>
          <w:sz w:val="20"/>
          <w:szCs w:val="20"/>
        </w:rPr>
        <w:t>2-1、《政府采购促进中小企业发展管理办法》（财库〔2020〕46</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z w:val="20"/>
          <w:szCs w:val="20"/>
        </w:rPr>
        <w:t>）；</w:t>
      </w:r>
    </w:p>
    <w:p w14:paraId="702FA238">
      <w:pPr>
        <w:spacing w:before="251" w:line="227" w:lineRule="auto"/>
        <w:ind w:left="24"/>
        <w:rPr>
          <w:rFonts w:ascii="宋体" w:hAnsi="宋体" w:eastAsia="宋体" w:cs="宋体"/>
          <w:sz w:val="20"/>
          <w:szCs w:val="20"/>
        </w:rPr>
      </w:pPr>
      <w:r>
        <w:rPr>
          <w:rFonts w:ascii="宋体" w:hAnsi="宋体" w:eastAsia="宋体" w:cs="宋体"/>
          <w:spacing w:val="8"/>
          <w:sz w:val="20"/>
          <w:szCs w:val="20"/>
        </w:rPr>
        <w:t>2-2、《陕西省中小企业政府采购信用融资办法》〔陕财办</w:t>
      </w:r>
      <w:r>
        <w:rPr>
          <w:rFonts w:ascii="宋体" w:hAnsi="宋体" w:eastAsia="宋体" w:cs="宋体"/>
          <w:spacing w:val="7"/>
          <w:sz w:val="20"/>
          <w:szCs w:val="20"/>
        </w:rPr>
        <w:t>采〔2018]23</w:t>
      </w:r>
      <w:r>
        <w:rPr>
          <w:rFonts w:ascii="宋体" w:hAnsi="宋体" w:eastAsia="宋体" w:cs="宋体"/>
          <w:spacing w:val="-35"/>
          <w:sz w:val="20"/>
          <w:szCs w:val="20"/>
        </w:rPr>
        <w:t xml:space="preserve"> </w:t>
      </w:r>
      <w:r>
        <w:rPr>
          <w:rFonts w:ascii="宋体" w:hAnsi="宋体" w:eastAsia="宋体" w:cs="宋体"/>
          <w:spacing w:val="7"/>
          <w:sz w:val="20"/>
          <w:szCs w:val="20"/>
        </w:rPr>
        <w:t>号)；</w:t>
      </w:r>
    </w:p>
    <w:p w14:paraId="5C6EA68D">
      <w:pPr>
        <w:spacing w:before="253" w:line="343" w:lineRule="auto"/>
        <w:ind w:left="24"/>
        <w:rPr>
          <w:rFonts w:ascii="宋体" w:hAnsi="宋体" w:eastAsia="宋体" w:cs="宋体"/>
          <w:sz w:val="20"/>
          <w:szCs w:val="20"/>
        </w:rPr>
      </w:pPr>
      <w:r>
        <w:rPr>
          <w:rFonts w:ascii="宋体" w:hAnsi="宋体" w:eastAsia="宋体" w:cs="宋体"/>
          <w:spacing w:val="6"/>
          <w:sz w:val="20"/>
          <w:szCs w:val="20"/>
        </w:rPr>
        <w:t>2-3、《财政部、司法部关于政府采购支持监狱企业发展有关问题的通知》（财库〔2014〕68</w:t>
      </w:r>
      <w:r>
        <w:rPr>
          <w:rFonts w:ascii="宋体" w:hAnsi="宋体" w:eastAsia="宋体" w:cs="宋体"/>
          <w:spacing w:val="-32"/>
          <w:sz w:val="20"/>
          <w:szCs w:val="20"/>
        </w:rPr>
        <w:t xml:space="preserve"> </w:t>
      </w:r>
      <w:r>
        <w:rPr>
          <w:rFonts w:ascii="宋体" w:hAnsi="宋体" w:eastAsia="宋体" w:cs="宋体"/>
          <w:spacing w:val="6"/>
          <w:sz w:val="20"/>
          <w:szCs w:val="20"/>
        </w:rPr>
        <w:t>号</w:t>
      </w:r>
      <w:r>
        <w:rPr>
          <w:rFonts w:ascii="宋体" w:hAnsi="宋体" w:eastAsia="宋体" w:cs="宋体"/>
          <w:spacing w:val="-51"/>
          <w:w w:val="94"/>
          <w:sz w:val="20"/>
          <w:szCs w:val="20"/>
        </w:rPr>
        <w:t>）；</w:t>
      </w:r>
      <w:r>
        <w:rPr>
          <w:rFonts w:ascii="宋体" w:hAnsi="宋体" w:eastAsia="宋体" w:cs="宋体"/>
          <w:sz w:val="20"/>
          <w:szCs w:val="20"/>
        </w:rPr>
        <w:t xml:space="preserve"> </w:t>
      </w:r>
      <w:r>
        <w:rPr>
          <w:rFonts w:ascii="宋体" w:hAnsi="宋体" w:eastAsia="宋体" w:cs="宋体"/>
          <w:spacing w:val="8"/>
          <w:sz w:val="20"/>
          <w:szCs w:val="20"/>
        </w:rPr>
        <w:t>2-4、《三部门联合发布关于促进残疾人就业政府采购政策的通知》（财库〔2017〕141</w:t>
      </w:r>
      <w:r>
        <w:rPr>
          <w:rFonts w:ascii="宋体" w:hAnsi="宋体" w:eastAsia="宋体" w:cs="宋体"/>
          <w:spacing w:val="-34"/>
          <w:sz w:val="20"/>
          <w:szCs w:val="20"/>
        </w:rPr>
        <w:t xml:space="preserve"> </w:t>
      </w:r>
      <w:r>
        <w:rPr>
          <w:rFonts w:ascii="宋体" w:hAnsi="宋体" w:eastAsia="宋体" w:cs="宋体"/>
          <w:spacing w:val="8"/>
          <w:sz w:val="20"/>
          <w:szCs w:val="20"/>
        </w:rPr>
        <w:t>号</w:t>
      </w:r>
      <w:r>
        <w:rPr>
          <w:rFonts w:ascii="宋体" w:hAnsi="宋体" w:eastAsia="宋体" w:cs="宋体"/>
          <w:spacing w:val="6"/>
          <w:sz w:val="20"/>
          <w:szCs w:val="20"/>
        </w:rPr>
        <w:t>）；</w:t>
      </w:r>
    </w:p>
    <w:p w14:paraId="64E900A6">
      <w:pPr>
        <w:spacing w:before="253" w:line="227" w:lineRule="auto"/>
        <w:ind w:left="24"/>
        <w:rPr>
          <w:rFonts w:ascii="宋体" w:hAnsi="宋体" w:eastAsia="宋体" w:cs="宋体"/>
          <w:sz w:val="20"/>
          <w:szCs w:val="20"/>
        </w:rPr>
      </w:pPr>
      <w:r>
        <w:rPr>
          <w:rFonts w:ascii="宋体" w:hAnsi="宋体" w:eastAsia="宋体" w:cs="宋体"/>
          <w:spacing w:val="7"/>
          <w:sz w:val="20"/>
          <w:szCs w:val="20"/>
        </w:rPr>
        <w:t>2-5、《节能产品政府采购实施意见》（财库[2004]185</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pacing w:val="4"/>
          <w:sz w:val="20"/>
          <w:szCs w:val="20"/>
        </w:rPr>
        <w:t>）；</w:t>
      </w:r>
    </w:p>
    <w:p w14:paraId="69A1B1A0">
      <w:pPr>
        <w:spacing w:before="251" w:line="227" w:lineRule="auto"/>
        <w:ind w:left="24"/>
        <w:rPr>
          <w:rFonts w:ascii="宋体" w:hAnsi="宋体" w:eastAsia="宋体" w:cs="宋体"/>
          <w:sz w:val="20"/>
          <w:szCs w:val="20"/>
        </w:rPr>
      </w:pPr>
      <w:r>
        <w:rPr>
          <w:rFonts w:ascii="宋体" w:hAnsi="宋体" w:eastAsia="宋体" w:cs="宋体"/>
          <w:spacing w:val="7"/>
          <w:sz w:val="20"/>
          <w:szCs w:val="20"/>
        </w:rPr>
        <w:t>2-6、《国务院办公厅关于建立政府强制采购节能产品制度的</w:t>
      </w:r>
      <w:r>
        <w:rPr>
          <w:rFonts w:ascii="宋体" w:hAnsi="宋体" w:eastAsia="宋体" w:cs="宋体"/>
          <w:spacing w:val="6"/>
          <w:sz w:val="20"/>
          <w:szCs w:val="20"/>
        </w:rPr>
        <w:t>通知》</w:t>
      </w:r>
      <w:r>
        <w:rPr>
          <w:rFonts w:ascii="宋体" w:hAnsi="宋体" w:eastAsia="宋体" w:cs="宋体"/>
          <w:spacing w:val="-44"/>
          <w:sz w:val="20"/>
          <w:szCs w:val="20"/>
        </w:rPr>
        <w:t xml:space="preserve"> </w:t>
      </w:r>
      <w:r>
        <w:rPr>
          <w:rFonts w:ascii="宋体" w:hAnsi="宋体" w:eastAsia="宋体" w:cs="宋体"/>
          <w:spacing w:val="6"/>
          <w:sz w:val="20"/>
          <w:szCs w:val="20"/>
        </w:rPr>
        <w:t>(国办发(2007)51</w:t>
      </w:r>
      <w:r>
        <w:rPr>
          <w:rFonts w:ascii="宋体" w:hAnsi="宋体" w:eastAsia="宋体" w:cs="宋体"/>
          <w:spacing w:val="-35"/>
          <w:sz w:val="20"/>
          <w:szCs w:val="20"/>
        </w:rPr>
        <w:t xml:space="preserve"> </w:t>
      </w:r>
      <w:r>
        <w:rPr>
          <w:rFonts w:ascii="宋体" w:hAnsi="宋体" w:eastAsia="宋体" w:cs="宋体"/>
          <w:spacing w:val="6"/>
          <w:sz w:val="20"/>
          <w:szCs w:val="20"/>
        </w:rPr>
        <w:t>号)；</w:t>
      </w:r>
    </w:p>
    <w:p w14:paraId="506C14AA">
      <w:pPr>
        <w:spacing w:before="253" w:line="227" w:lineRule="auto"/>
        <w:ind w:left="24"/>
        <w:rPr>
          <w:rFonts w:ascii="宋体" w:hAnsi="宋体" w:eastAsia="宋体" w:cs="宋体"/>
          <w:sz w:val="20"/>
          <w:szCs w:val="20"/>
        </w:rPr>
      </w:pPr>
      <w:r>
        <w:rPr>
          <w:rFonts w:ascii="宋体" w:hAnsi="宋体" w:eastAsia="宋体" w:cs="宋体"/>
          <w:spacing w:val="8"/>
          <w:sz w:val="20"/>
          <w:szCs w:val="20"/>
        </w:rPr>
        <w:t>2-7、《环境标志产品政府采购实施的意见</w:t>
      </w:r>
      <w:r>
        <w:rPr>
          <w:rFonts w:ascii="宋体" w:hAnsi="宋体" w:eastAsia="宋体" w:cs="宋体"/>
          <w:spacing w:val="7"/>
          <w:sz w:val="20"/>
          <w:szCs w:val="20"/>
        </w:rPr>
        <w:t>》（财库[2006]90</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z w:val="20"/>
          <w:szCs w:val="20"/>
        </w:rPr>
        <w:t>）；</w:t>
      </w:r>
    </w:p>
    <w:p w14:paraId="4F3448E4">
      <w:pPr>
        <w:spacing w:before="251" w:line="344" w:lineRule="auto"/>
        <w:ind w:left="20" w:right="52" w:firstLine="4"/>
        <w:rPr>
          <w:rFonts w:ascii="宋体" w:hAnsi="宋体" w:eastAsia="宋体" w:cs="宋体"/>
          <w:sz w:val="20"/>
          <w:szCs w:val="20"/>
        </w:rPr>
      </w:pPr>
      <w:r>
        <w:rPr>
          <w:rFonts w:ascii="宋体" w:hAnsi="宋体" w:eastAsia="宋体" w:cs="宋体"/>
          <w:spacing w:val="8"/>
          <w:sz w:val="20"/>
          <w:szCs w:val="20"/>
        </w:rPr>
        <w:t>2-8、《财政部发展改革委生态环境部市场监管总局关于调整优化节能产品、环境标志产品政府采</w:t>
      </w:r>
      <w:r>
        <w:rPr>
          <w:rFonts w:ascii="宋体" w:hAnsi="宋体" w:eastAsia="宋体" w:cs="宋体"/>
          <w:spacing w:val="14"/>
          <w:sz w:val="20"/>
          <w:szCs w:val="20"/>
        </w:rPr>
        <w:t xml:space="preserve"> </w:t>
      </w:r>
      <w:r>
        <w:rPr>
          <w:rFonts w:ascii="宋体" w:hAnsi="宋体" w:eastAsia="宋体" w:cs="宋体"/>
          <w:spacing w:val="7"/>
          <w:sz w:val="20"/>
          <w:szCs w:val="20"/>
        </w:rPr>
        <w:t>购执行机制的通知》（财库〔2019〕9</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w:t>
      </w:r>
    </w:p>
    <w:p w14:paraId="00F06DA5">
      <w:pPr>
        <w:spacing w:before="251" w:line="227" w:lineRule="auto"/>
        <w:ind w:left="24"/>
        <w:rPr>
          <w:rFonts w:ascii="宋体" w:hAnsi="宋体" w:eastAsia="宋体" w:cs="宋体"/>
          <w:spacing w:val="7"/>
          <w:sz w:val="20"/>
          <w:szCs w:val="20"/>
        </w:rPr>
      </w:pPr>
      <w:r>
        <w:rPr>
          <w:rFonts w:ascii="宋体" w:hAnsi="宋体" w:eastAsia="宋体" w:cs="宋体"/>
          <w:spacing w:val="7"/>
          <w:sz w:val="20"/>
          <w:szCs w:val="20"/>
        </w:rPr>
        <w:t>2-9、其他需要落实的政府采购政策。</w:t>
      </w:r>
    </w:p>
    <w:p w14:paraId="155FEE22">
      <w:pPr>
        <w:spacing w:before="253" w:line="227" w:lineRule="auto"/>
        <w:ind w:left="26"/>
        <w:rPr>
          <w:rFonts w:ascii="宋体" w:hAnsi="宋体" w:eastAsia="宋体" w:cs="宋体"/>
          <w:spacing w:val="7"/>
          <w:sz w:val="20"/>
          <w:szCs w:val="20"/>
        </w:rPr>
      </w:pPr>
      <w:r>
        <w:rPr>
          <w:rFonts w:ascii="宋体" w:hAnsi="宋体" w:eastAsia="宋体" w:cs="宋体"/>
          <w:spacing w:val="7"/>
          <w:sz w:val="20"/>
          <w:szCs w:val="20"/>
        </w:rPr>
        <w:t>3、本项目的特定资格要求：</w:t>
      </w:r>
    </w:p>
    <w:p w14:paraId="6910C9AA">
      <w:pPr>
        <w:spacing w:before="253" w:line="227" w:lineRule="auto"/>
        <w:ind w:left="26"/>
        <w:rPr>
          <w:rFonts w:ascii="宋体" w:hAnsi="宋体" w:eastAsia="宋体" w:cs="宋体"/>
          <w:spacing w:val="7"/>
          <w:sz w:val="20"/>
          <w:szCs w:val="20"/>
        </w:rPr>
      </w:pPr>
      <w:r>
        <w:rPr>
          <w:rFonts w:hint="eastAsia" w:ascii="宋体" w:hAnsi="宋体" w:eastAsia="宋体" w:cs="宋体"/>
          <w:spacing w:val="8"/>
          <w:sz w:val="20"/>
          <w:szCs w:val="20"/>
          <w:lang w:eastAsia="zh-CN"/>
        </w:rPr>
        <w:t>合同包 1(府谷县孤山镇学区基础设施提升改造工程)</w:t>
      </w:r>
      <w:r>
        <w:rPr>
          <w:rFonts w:ascii="宋体" w:hAnsi="宋体" w:eastAsia="宋体" w:cs="宋体"/>
          <w:spacing w:val="7"/>
          <w:sz w:val="20"/>
          <w:szCs w:val="20"/>
        </w:rPr>
        <w:t>特定资格要求</w:t>
      </w:r>
      <w:r>
        <w:rPr>
          <w:rFonts w:hint="eastAsia" w:ascii="宋体" w:hAnsi="宋体" w:eastAsia="宋体" w:cs="宋体"/>
          <w:spacing w:val="7"/>
          <w:sz w:val="20"/>
          <w:szCs w:val="20"/>
          <w:lang w:val="en-US" w:eastAsia="zh-CN"/>
        </w:rPr>
        <w:t>如下</w:t>
      </w:r>
      <w:r>
        <w:rPr>
          <w:rFonts w:ascii="宋体" w:hAnsi="宋体" w:eastAsia="宋体" w:cs="宋体"/>
          <w:spacing w:val="7"/>
          <w:sz w:val="20"/>
          <w:szCs w:val="20"/>
        </w:rPr>
        <w:t>：</w:t>
      </w:r>
    </w:p>
    <w:p w14:paraId="498BCE93">
      <w:pPr>
        <w:spacing w:before="249" w:line="460" w:lineRule="auto"/>
        <w:ind w:left="20" w:right="48" w:firstLine="11"/>
        <w:jc w:val="both"/>
        <w:rPr>
          <w:rFonts w:ascii="宋体" w:hAnsi="宋体" w:eastAsia="宋体" w:cs="宋体"/>
          <w:sz w:val="20"/>
          <w:szCs w:val="20"/>
        </w:rPr>
      </w:pPr>
      <w:r>
        <w:rPr>
          <w:rFonts w:ascii="宋体" w:hAnsi="宋体" w:eastAsia="宋体" w:cs="宋体"/>
          <w:spacing w:val="8"/>
          <w:sz w:val="20"/>
          <w:szCs w:val="20"/>
        </w:rPr>
        <w:t>（1）供应商须具有独立承担民事责任能力的法人或其他组织，提供合法有效的统一社会信用代码</w:t>
      </w:r>
      <w:r>
        <w:rPr>
          <w:rFonts w:ascii="宋体" w:hAnsi="宋体" w:eastAsia="宋体" w:cs="宋体"/>
          <w:spacing w:val="14"/>
          <w:sz w:val="20"/>
          <w:szCs w:val="20"/>
        </w:rPr>
        <w:t xml:space="preserve"> </w:t>
      </w:r>
      <w:r>
        <w:rPr>
          <w:rFonts w:ascii="宋体" w:hAnsi="宋体" w:eastAsia="宋体" w:cs="宋体"/>
          <w:spacing w:val="8"/>
          <w:sz w:val="20"/>
          <w:szCs w:val="20"/>
        </w:rPr>
        <w:t>的营业执照（附营业执照的</w:t>
      </w:r>
      <w:r>
        <w:rPr>
          <w:rFonts w:ascii="宋体" w:hAnsi="宋体" w:eastAsia="宋体" w:cs="宋体"/>
          <w:spacing w:val="-34"/>
          <w:sz w:val="20"/>
          <w:szCs w:val="20"/>
        </w:rPr>
        <w:t xml:space="preserve"> </w:t>
      </w:r>
      <w:r>
        <w:rPr>
          <w:rFonts w:ascii="宋体" w:hAnsi="宋体" w:eastAsia="宋体" w:cs="宋体"/>
          <w:spacing w:val="8"/>
          <w:sz w:val="20"/>
          <w:szCs w:val="20"/>
        </w:rPr>
        <w:t>2024</w:t>
      </w:r>
      <w:r>
        <w:rPr>
          <w:rFonts w:ascii="宋体" w:hAnsi="宋体" w:eastAsia="宋体" w:cs="宋体"/>
          <w:spacing w:val="-42"/>
          <w:sz w:val="20"/>
          <w:szCs w:val="20"/>
        </w:rPr>
        <w:t xml:space="preserve"> </w:t>
      </w:r>
      <w:r>
        <w:rPr>
          <w:rFonts w:ascii="宋体" w:hAnsi="宋体" w:eastAsia="宋体" w:cs="宋体"/>
          <w:spacing w:val="8"/>
          <w:sz w:val="20"/>
          <w:szCs w:val="20"/>
        </w:rPr>
        <w:t>年企业年度报告书</w:t>
      </w:r>
      <w:r>
        <w:rPr>
          <w:rFonts w:ascii="宋体" w:hAnsi="宋体" w:eastAsia="宋体" w:cs="宋体"/>
          <w:spacing w:val="5"/>
          <w:sz w:val="20"/>
          <w:szCs w:val="20"/>
        </w:rPr>
        <w:t>），</w:t>
      </w:r>
      <w:r>
        <w:rPr>
          <w:rFonts w:ascii="宋体" w:hAnsi="宋体" w:eastAsia="宋体" w:cs="宋体"/>
          <w:spacing w:val="8"/>
          <w:sz w:val="20"/>
          <w:szCs w:val="20"/>
        </w:rPr>
        <w:t>营业执照经营范围须包含本项目采购相关</w:t>
      </w:r>
      <w:r>
        <w:rPr>
          <w:rFonts w:ascii="宋体" w:hAnsi="宋体" w:eastAsia="宋体" w:cs="宋体"/>
          <w:sz w:val="20"/>
          <w:szCs w:val="20"/>
        </w:rPr>
        <w:t xml:space="preserve"> </w:t>
      </w:r>
      <w:r>
        <w:rPr>
          <w:rFonts w:ascii="宋体" w:hAnsi="宋体" w:eastAsia="宋体" w:cs="宋体"/>
          <w:spacing w:val="8"/>
          <w:sz w:val="20"/>
          <w:szCs w:val="20"/>
        </w:rPr>
        <w:t>内容</w:t>
      </w:r>
      <w:r>
        <w:rPr>
          <w:rFonts w:ascii="宋体" w:hAnsi="宋体" w:eastAsia="宋体" w:cs="宋体"/>
          <w:spacing w:val="-29"/>
          <w:sz w:val="20"/>
          <w:szCs w:val="20"/>
        </w:rPr>
        <w:t>；（</w:t>
      </w:r>
      <w:r>
        <w:rPr>
          <w:rFonts w:ascii="宋体" w:hAnsi="宋体" w:eastAsia="宋体" w:cs="宋体"/>
          <w:spacing w:val="8"/>
          <w:sz w:val="20"/>
          <w:szCs w:val="20"/>
        </w:rPr>
        <w:t>2）供应商财务状况：提供</w:t>
      </w:r>
      <w:r>
        <w:rPr>
          <w:rFonts w:ascii="宋体" w:hAnsi="宋体" w:eastAsia="宋体" w:cs="宋体"/>
          <w:spacing w:val="-34"/>
          <w:sz w:val="20"/>
          <w:szCs w:val="20"/>
        </w:rPr>
        <w:t xml:space="preserve"> </w:t>
      </w:r>
      <w:r>
        <w:rPr>
          <w:rFonts w:ascii="宋体" w:hAnsi="宋体" w:eastAsia="宋体" w:cs="宋体"/>
          <w:spacing w:val="8"/>
          <w:sz w:val="20"/>
          <w:szCs w:val="20"/>
        </w:rPr>
        <w:t>2023</w:t>
      </w:r>
      <w:r>
        <w:rPr>
          <w:rFonts w:ascii="宋体" w:hAnsi="宋体" w:eastAsia="宋体" w:cs="宋体"/>
          <w:spacing w:val="-40"/>
          <w:sz w:val="20"/>
          <w:szCs w:val="20"/>
        </w:rPr>
        <w:t xml:space="preserve"> </w:t>
      </w:r>
      <w:r>
        <w:rPr>
          <w:rFonts w:ascii="宋体" w:hAnsi="宋体" w:eastAsia="宋体" w:cs="宋体"/>
          <w:spacing w:val="8"/>
          <w:sz w:val="20"/>
          <w:szCs w:val="20"/>
        </w:rPr>
        <w:t>年-2024</w:t>
      </w:r>
      <w:r>
        <w:rPr>
          <w:rFonts w:ascii="宋体" w:hAnsi="宋体" w:eastAsia="宋体" w:cs="宋体"/>
          <w:spacing w:val="-39"/>
          <w:sz w:val="20"/>
          <w:szCs w:val="20"/>
        </w:rPr>
        <w:t xml:space="preserve"> </w:t>
      </w:r>
      <w:r>
        <w:rPr>
          <w:rFonts w:ascii="宋体" w:hAnsi="宋体" w:eastAsia="宋体" w:cs="宋体"/>
          <w:spacing w:val="8"/>
          <w:sz w:val="20"/>
          <w:szCs w:val="20"/>
        </w:rPr>
        <w:t>年度</w:t>
      </w:r>
      <w:r>
        <w:rPr>
          <w:rFonts w:ascii="宋体" w:hAnsi="宋体" w:eastAsia="宋体" w:cs="宋体"/>
          <w:spacing w:val="7"/>
          <w:sz w:val="20"/>
          <w:szCs w:val="20"/>
        </w:rPr>
        <w:t>任一年财务审计报告或开标时间前六个月内</w:t>
      </w:r>
      <w:r>
        <w:rPr>
          <w:rFonts w:ascii="宋体" w:hAnsi="宋体" w:eastAsia="宋体" w:cs="宋体"/>
          <w:sz w:val="20"/>
          <w:szCs w:val="20"/>
        </w:rPr>
        <w:t xml:space="preserve"> </w:t>
      </w:r>
      <w:r>
        <w:rPr>
          <w:rFonts w:ascii="宋体" w:hAnsi="宋体" w:eastAsia="宋体" w:cs="宋体"/>
          <w:spacing w:val="8"/>
          <w:sz w:val="20"/>
          <w:szCs w:val="20"/>
        </w:rPr>
        <w:t>其基本存款账户开户银行出具的资信证明</w:t>
      </w:r>
      <w:r>
        <w:rPr>
          <w:rFonts w:ascii="宋体" w:hAnsi="宋体" w:eastAsia="宋体" w:cs="宋体"/>
          <w:spacing w:val="-4"/>
          <w:sz w:val="20"/>
          <w:szCs w:val="20"/>
        </w:rPr>
        <w:t>；（</w:t>
      </w:r>
      <w:r>
        <w:rPr>
          <w:rFonts w:ascii="宋体" w:hAnsi="宋体" w:eastAsia="宋体" w:cs="宋体"/>
          <w:spacing w:val="8"/>
          <w:sz w:val="20"/>
          <w:szCs w:val="20"/>
        </w:rPr>
        <w:t>3）供应商税收缴纳证明：提供</w:t>
      </w:r>
      <w:r>
        <w:rPr>
          <w:rFonts w:ascii="宋体" w:hAnsi="宋体" w:eastAsia="宋体" w:cs="宋体"/>
          <w:spacing w:val="-34"/>
          <w:sz w:val="20"/>
          <w:szCs w:val="20"/>
        </w:rPr>
        <w:t xml:space="preserve"> </w:t>
      </w:r>
      <w:r>
        <w:rPr>
          <w:rFonts w:ascii="宋体" w:hAnsi="宋体" w:eastAsia="宋体" w:cs="宋体"/>
          <w:spacing w:val="8"/>
          <w:sz w:val="20"/>
          <w:szCs w:val="20"/>
        </w:rPr>
        <w:t>202</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年</w:t>
      </w:r>
      <w:r>
        <w:rPr>
          <w:rFonts w:ascii="宋体" w:hAnsi="宋体" w:eastAsia="宋体" w:cs="宋体"/>
          <w:spacing w:val="-35"/>
          <w:sz w:val="20"/>
          <w:szCs w:val="20"/>
        </w:rPr>
        <w:t xml:space="preserve"> </w:t>
      </w:r>
      <w:r>
        <w:rPr>
          <w:rFonts w:ascii="宋体" w:hAnsi="宋体" w:eastAsia="宋体" w:cs="宋体"/>
          <w:spacing w:val="7"/>
          <w:sz w:val="20"/>
          <w:szCs w:val="20"/>
        </w:rPr>
        <w:t>6</w:t>
      </w:r>
      <w:r>
        <w:rPr>
          <w:rFonts w:ascii="宋体" w:hAnsi="宋体" w:eastAsia="宋体" w:cs="宋体"/>
          <w:spacing w:val="-33"/>
          <w:sz w:val="20"/>
          <w:szCs w:val="20"/>
        </w:rPr>
        <w:t xml:space="preserve"> </w:t>
      </w:r>
      <w:r>
        <w:rPr>
          <w:rFonts w:ascii="宋体" w:hAnsi="宋体" w:eastAsia="宋体" w:cs="宋体"/>
          <w:spacing w:val="7"/>
          <w:sz w:val="20"/>
          <w:szCs w:val="20"/>
        </w:rPr>
        <w:t>月</w:t>
      </w:r>
      <w:r>
        <w:rPr>
          <w:rFonts w:ascii="宋体" w:hAnsi="宋体" w:eastAsia="宋体" w:cs="宋体"/>
          <w:spacing w:val="-21"/>
          <w:sz w:val="20"/>
          <w:szCs w:val="20"/>
        </w:rPr>
        <w:t xml:space="preserve"> </w:t>
      </w:r>
      <w:r>
        <w:rPr>
          <w:rFonts w:ascii="宋体" w:hAnsi="宋体" w:eastAsia="宋体" w:cs="宋体"/>
          <w:spacing w:val="7"/>
          <w:sz w:val="20"/>
          <w:szCs w:val="20"/>
        </w:rPr>
        <w:t>1 日至</w:t>
      </w:r>
      <w:r>
        <w:rPr>
          <w:rFonts w:ascii="宋体" w:hAnsi="宋体" w:eastAsia="宋体" w:cs="宋体"/>
          <w:sz w:val="20"/>
          <w:szCs w:val="20"/>
        </w:rPr>
        <w:t xml:space="preserve"> </w:t>
      </w:r>
      <w:r>
        <w:rPr>
          <w:rFonts w:ascii="宋体" w:hAnsi="宋体" w:eastAsia="宋体" w:cs="宋体"/>
          <w:spacing w:val="11"/>
          <w:sz w:val="20"/>
          <w:szCs w:val="20"/>
        </w:rPr>
        <w:t>今时段内任意</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个月的纳税证明或完税证明（依法免</w:t>
      </w:r>
      <w:r>
        <w:rPr>
          <w:rFonts w:ascii="宋体" w:hAnsi="宋体" w:eastAsia="宋体" w:cs="宋体"/>
          <w:spacing w:val="10"/>
          <w:sz w:val="20"/>
          <w:szCs w:val="20"/>
        </w:rPr>
        <w:t>税的应提供相关证明材料</w:t>
      </w:r>
      <w:r>
        <w:rPr>
          <w:rFonts w:ascii="宋体" w:hAnsi="宋体" w:eastAsia="宋体" w:cs="宋体"/>
          <w:spacing w:val="1"/>
          <w:sz w:val="20"/>
          <w:szCs w:val="20"/>
        </w:rPr>
        <w:t>）；（</w:t>
      </w:r>
      <w:r>
        <w:rPr>
          <w:rFonts w:ascii="宋体" w:hAnsi="宋体" w:eastAsia="宋体" w:cs="宋体"/>
          <w:spacing w:val="10"/>
          <w:sz w:val="20"/>
          <w:szCs w:val="20"/>
        </w:rPr>
        <w:t>4） 供应商</w:t>
      </w:r>
      <w:r>
        <w:rPr>
          <w:rFonts w:ascii="宋体" w:hAnsi="宋体" w:eastAsia="宋体" w:cs="宋体"/>
          <w:sz w:val="20"/>
          <w:szCs w:val="20"/>
        </w:rPr>
        <w:t xml:space="preserve"> </w:t>
      </w:r>
      <w:r>
        <w:rPr>
          <w:rFonts w:ascii="宋体" w:hAnsi="宋体" w:eastAsia="宋体" w:cs="宋体"/>
          <w:spacing w:val="5"/>
          <w:sz w:val="20"/>
          <w:szCs w:val="20"/>
        </w:rPr>
        <w:t>社会保障资金缴纳证明：提供</w:t>
      </w:r>
      <w:r>
        <w:rPr>
          <w:rFonts w:ascii="宋体" w:hAnsi="宋体" w:eastAsia="宋体" w:cs="宋体"/>
          <w:spacing w:val="-24"/>
          <w:sz w:val="20"/>
          <w:szCs w:val="20"/>
        </w:rPr>
        <w:t xml:space="preserve"> </w:t>
      </w:r>
      <w:r>
        <w:rPr>
          <w:rFonts w:ascii="宋体" w:hAnsi="宋体" w:eastAsia="宋体" w:cs="宋体"/>
          <w:spacing w:val="5"/>
          <w:sz w:val="20"/>
          <w:szCs w:val="20"/>
        </w:rPr>
        <w:t>2024</w:t>
      </w:r>
      <w:r>
        <w:rPr>
          <w:rFonts w:ascii="宋体" w:hAnsi="宋体" w:eastAsia="宋体" w:cs="宋体"/>
          <w:spacing w:val="-39"/>
          <w:sz w:val="20"/>
          <w:szCs w:val="20"/>
        </w:rPr>
        <w:t xml:space="preserve"> </w:t>
      </w:r>
      <w:r>
        <w:rPr>
          <w:rFonts w:ascii="宋体" w:hAnsi="宋体" w:eastAsia="宋体" w:cs="宋体"/>
          <w:spacing w:val="5"/>
          <w:sz w:val="20"/>
          <w:szCs w:val="20"/>
        </w:rPr>
        <w:t>年</w:t>
      </w:r>
      <w:r>
        <w:rPr>
          <w:rFonts w:ascii="宋体" w:hAnsi="宋体" w:eastAsia="宋体" w:cs="宋体"/>
          <w:spacing w:val="-36"/>
          <w:sz w:val="20"/>
          <w:szCs w:val="20"/>
        </w:rPr>
        <w:t xml:space="preserve"> </w:t>
      </w:r>
      <w:r>
        <w:rPr>
          <w:rFonts w:ascii="宋体" w:hAnsi="宋体" w:eastAsia="宋体" w:cs="宋体"/>
          <w:spacing w:val="5"/>
          <w:sz w:val="20"/>
          <w:szCs w:val="20"/>
        </w:rPr>
        <w:t>6</w:t>
      </w:r>
      <w:r>
        <w:rPr>
          <w:rFonts w:ascii="宋体" w:hAnsi="宋体" w:eastAsia="宋体" w:cs="宋体"/>
          <w:spacing w:val="-35"/>
          <w:sz w:val="20"/>
          <w:szCs w:val="20"/>
        </w:rPr>
        <w:t xml:space="preserve"> </w:t>
      </w:r>
      <w:r>
        <w:rPr>
          <w:rFonts w:ascii="宋体" w:hAnsi="宋体" w:eastAsia="宋体" w:cs="宋体"/>
          <w:spacing w:val="5"/>
          <w:sz w:val="20"/>
          <w:szCs w:val="20"/>
        </w:rPr>
        <w:t>月</w:t>
      </w:r>
      <w:r>
        <w:rPr>
          <w:rFonts w:ascii="宋体" w:hAnsi="宋体" w:eastAsia="宋体" w:cs="宋体"/>
          <w:spacing w:val="-21"/>
          <w:sz w:val="20"/>
          <w:szCs w:val="20"/>
        </w:rPr>
        <w:t xml:space="preserve"> </w:t>
      </w:r>
      <w:r>
        <w:rPr>
          <w:rFonts w:ascii="宋体" w:hAnsi="宋体" w:eastAsia="宋体" w:cs="宋体"/>
          <w:spacing w:val="5"/>
          <w:sz w:val="20"/>
          <w:szCs w:val="20"/>
        </w:rPr>
        <w:t>1 日至今已缴存的至少一个月的社会保障资金缴存单据</w:t>
      </w:r>
      <w:r>
        <w:rPr>
          <w:rFonts w:ascii="宋体" w:hAnsi="宋体" w:eastAsia="宋体" w:cs="宋体"/>
          <w:sz w:val="20"/>
          <w:szCs w:val="20"/>
        </w:rPr>
        <w:t xml:space="preserve"> </w:t>
      </w:r>
      <w:r>
        <w:rPr>
          <w:rFonts w:ascii="宋体" w:hAnsi="宋体" w:eastAsia="宋体" w:cs="宋体"/>
          <w:spacing w:val="11"/>
          <w:sz w:val="20"/>
          <w:szCs w:val="20"/>
        </w:rPr>
        <w:t>或社保机构开具的社会保险参保缴费情况证明（依法不需要缴纳社会保障资金的应提供相关证明</w:t>
      </w:r>
      <w:r>
        <w:rPr>
          <w:rFonts w:ascii="宋体" w:hAnsi="宋体" w:eastAsia="宋体" w:cs="宋体"/>
          <w:spacing w:val="8"/>
          <w:sz w:val="20"/>
          <w:szCs w:val="20"/>
        </w:rPr>
        <w:t xml:space="preserve"> </w:t>
      </w:r>
      <w:r>
        <w:rPr>
          <w:rFonts w:ascii="宋体" w:hAnsi="宋体" w:eastAsia="宋体" w:cs="宋体"/>
          <w:spacing w:val="12"/>
          <w:sz w:val="20"/>
          <w:szCs w:val="20"/>
        </w:rPr>
        <w:t>材料</w:t>
      </w:r>
      <w:r>
        <w:rPr>
          <w:rFonts w:ascii="宋体" w:hAnsi="宋体" w:eastAsia="宋体" w:cs="宋体"/>
          <w:spacing w:val="-5"/>
          <w:sz w:val="20"/>
          <w:szCs w:val="20"/>
        </w:rPr>
        <w:t>）；（</w:t>
      </w:r>
      <w:r>
        <w:rPr>
          <w:rFonts w:ascii="宋体" w:hAnsi="宋体" w:eastAsia="宋体" w:cs="宋体"/>
          <w:spacing w:val="12"/>
          <w:sz w:val="20"/>
          <w:szCs w:val="20"/>
        </w:rPr>
        <w:t>5）供应商在“信用中国”网站（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）未被列入失信被执行人和</w:t>
      </w:r>
      <w:r>
        <w:rPr>
          <w:rFonts w:ascii="宋体" w:hAnsi="宋体" w:eastAsia="宋体" w:cs="宋体"/>
          <w:spacing w:val="1"/>
          <w:sz w:val="20"/>
          <w:szCs w:val="20"/>
        </w:rPr>
        <w:t xml:space="preserve"> </w:t>
      </w:r>
      <w:r>
        <w:rPr>
          <w:rFonts w:ascii="宋体" w:hAnsi="宋体" w:eastAsia="宋体" w:cs="宋体"/>
          <w:spacing w:val="10"/>
          <w:sz w:val="20"/>
          <w:szCs w:val="20"/>
        </w:rPr>
        <w:t>重大税收违法案件当事人名单中、未在“中国政府采购网”（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）政府采购严重违</w:t>
      </w:r>
      <w:r>
        <w:rPr>
          <w:rFonts w:ascii="宋体" w:hAnsi="宋体" w:eastAsia="宋体" w:cs="宋体"/>
          <w:sz w:val="20"/>
          <w:szCs w:val="20"/>
        </w:rPr>
        <w:t xml:space="preserve"> </w:t>
      </w:r>
      <w:r>
        <w:rPr>
          <w:rFonts w:ascii="宋体" w:hAnsi="宋体" w:eastAsia="宋体" w:cs="宋体"/>
          <w:spacing w:val="11"/>
          <w:sz w:val="20"/>
          <w:szCs w:val="20"/>
        </w:rPr>
        <w:t>法失信行为记录名单中被财政部门禁止参加政府采购活动的供应商，提供参加本次政府采购活动</w:t>
      </w:r>
      <w:r>
        <w:rPr>
          <w:rFonts w:ascii="宋体" w:hAnsi="宋体" w:eastAsia="宋体" w:cs="宋体"/>
          <w:spacing w:val="7"/>
          <w:sz w:val="20"/>
          <w:szCs w:val="20"/>
        </w:rPr>
        <w:t xml:space="preserve"> </w:t>
      </w:r>
      <w:r>
        <w:rPr>
          <w:rFonts w:ascii="宋体" w:hAnsi="宋体" w:eastAsia="宋体" w:cs="宋体"/>
          <w:spacing w:val="10"/>
          <w:sz w:val="20"/>
          <w:szCs w:val="20"/>
        </w:rPr>
        <w:t>近三年内，在经营活动中没有重大违纪的书面声明，同时提供“信</w:t>
      </w:r>
      <w:r>
        <w:rPr>
          <w:rFonts w:ascii="宋体" w:hAnsi="宋体" w:eastAsia="宋体" w:cs="宋体"/>
          <w:spacing w:val="9"/>
          <w:sz w:val="20"/>
          <w:szCs w:val="20"/>
        </w:rPr>
        <w:t>用中国</w:t>
      </w:r>
      <w:r>
        <w:rPr>
          <w:rFonts w:ascii="宋体" w:hAnsi="宋体" w:eastAsia="宋体" w:cs="宋体"/>
          <w:spacing w:val="-67"/>
          <w:sz w:val="20"/>
          <w:szCs w:val="20"/>
        </w:rPr>
        <w:t xml:space="preserve"> </w:t>
      </w:r>
      <w:r>
        <w:rPr>
          <w:rFonts w:ascii="宋体" w:hAnsi="宋体" w:eastAsia="宋体" w:cs="宋体"/>
          <w:spacing w:val="9"/>
          <w:sz w:val="20"/>
          <w:szCs w:val="20"/>
        </w:rPr>
        <w:t>”网站、“</w:t>
      </w:r>
      <w:r>
        <w:rPr>
          <w:rFonts w:ascii="宋体" w:hAnsi="宋体" w:eastAsia="宋体" w:cs="宋体"/>
          <w:spacing w:val="-70"/>
          <w:sz w:val="20"/>
          <w:szCs w:val="20"/>
        </w:rPr>
        <w:t xml:space="preserve"> </w:t>
      </w:r>
      <w:r>
        <w:rPr>
          <w:rFonts w:ascii="宋体" w:hAnsi="宋体" w:eastAsia="宋体" w:cs="宋体"/>
          <w:spacing w:val="9"/>
          <w:sz w:val="20"/>
          <w:szCs w:val="20"/>
        </w:rPr>
        <w:t>中国政府采</w:t>
      </w:r>
      <w:r>
        <w:rPr>
          <w:rFonts w:ascii="宋体" w:hAnsi="宋体" w:eastAsia="宋体" w:cs="宋体"/>
          <w:sz w:val="20"/>
          <w:szCs w:val="20"/>
        </w:rPr>
        <w:t xml:space="preserve"> </w:t>
      </w:r>
      <w:r>
        <w:rPr>
          <w:rFonts w:ascii="宋体" w:hAnsi="宋体" w:eastAsia="宋体" w:cs="宋体"/>
          <w:spacing w:val="11"/>
          <w:sz w:val="20"/>
          <w:szCs w:val="20"/>
        </w:rPr>
        <w:t>购网</w:t>
      </w:r>
      <w:r>
        <w:rPr>
          <w:rFonts w:ascii="宋体" w:hAnsi="宋体" w:eastAsia="宋体" w:cs="宋体"/>
          <w:spacing w:val="-70"/>
          <w:sz w:val="20"/>
          <w:szCs w:val="20"/>
        </w:rPr>
        <w:t xml:space="preserve"> </w:t>
      </w:r>
      <w:r>
        <w:rPr>
          <w:rFonts w:ascii="宋体" w:hAnsi="宋体" w:eastAsia="宋体" w:cs="宋体"/>
          <w:spacing w:val="11"/>
          <w:sz w:val="20"/>
          <w:szCs w:val="20"/>
        </w:rPr>
        <w:t>”（查询日期为从磋商文件发售之日起至</w:t>
      </w:r>
      <w:r>
        <w:rPr>
          <w:rFonts w:ascii="宋体" w:hAnsi="宋体" w:eastAsia="宋体" w:cs="宋体"/>
          <w:spacing w:val="10"/>
          <w:sz w:val="20"/>
          <w:szCs w:val="20"/>
        </w:rPr>
        <w:t>磋商截止日前）的相关信用记录完整截图并加盖企</w:t>
      </w:r>
      <w:r>
        <w:rPr>
          <w:rFonts w:ascii="宋体" w:hAnsi="宋体" w:eastAsia="宋体" w:cs="宋体"/>
          <w:sz w:val="20"/>
          <w:szCs w:val="20"/>
        </w:rPr>
        <w:t xml:space="preserve"> </w:t>
      </w:r>
      <w:r>
        <w:rPr>
          <w:rFonts w:ascii="宋体" w:hAnsi="宋体" w:eastAsia="宋体" w:cs="宋体"/>
          <w:spacing w:val="5"/>
          <w:sz w:val="20"/>
          <w:szCs w:val="20"/>
        </w:rPr>
        <w:t>业原色印章</w:t>
      </w:r>
      <w:r>
        <w:rPr>
          <w:rFonts w:ascii="宋体" w:hAnsi="宋体" w:eastAsia="宋体" w:cs="宋体"/>
          <w:spacing w:val="-8"/>
          <w:sz w:val="20"/>
          <w:szCs w:val="20"/>
        </w:rPr>
        <w:t>；（</w:t>
      </w:r>
      <w:r>
        <w:rPr>
          <w:rFonts w:ascii="宋体" w:hAnsi="宋体" w:eastAsia="宋体" w:cs="宋体"/>
          <w:spacing w:val="5"/>
          <w:sz w:val="20"/>
          <w:szCs w:val="20"/>
        </w:rPr>
        <w:t>6）提供磋商企业信用承诺书原件（格式见采购文件</w:t>
      </w:r>
      <w:r>
        <w:rPr>
          <w:rFonts w:ascii="宋体" w:hAnsi="宋体" w:eastAsia="宋体" w:cs="宋体"/>
          <w:spacing w:val="-8"/>
          <w:sz w:val="20"/>
          <w:szCs w:val="20"/>
        </w:rPr>
        <w:t>）；</w:t>
      </w:r>
      <w:r>
        <w:rPr>
          <w:rFonts w:ascii="宋体" w:hAnsi="宋体" w:eastAsia="宋体" w:cs="宋体"/>
          <w:spacing w:val="5"/>
          <w:sz w:val="20"/>
          <w:szCs w:val="20"/>
        </w:rPr>
        <w:t>(7)中小微企业声明函</w:t>
      </w:r>
      <w:r>
        <w:rPr>
          <w:rFonts w:ascii="宋体" w:hAnsi="宋体" w:eastAsia="宋体" w:cs="宋体"/>
          <w:spacing w:val="-56"/>
          <w:sz w:val="20"/>
          <w:szCs w:val="20"/>
        </w:rPr>
        <w:t xml:space="preserve"> </w:t>
      </w:r>
      <w:r>
        <w:rPr>
          <w:rFonts w:ascii="宋体" w:hAnsi="宋体" w:eastAsia="宋体" w:cs="宋体"/>
          <w:spacing w:val="5"/>
          <w:sz w:val="20"/>
          <w:szCs w:val="20"/>
        </w:rPr>
        <w:t>;</w:t>
      </w:r>
      <w:r>
        <w:rPr>
          <w:rFonts w:ascii="宋体" w:hAnsi="宋体" w:eastAsia="宋体" w:cs="宋体"/>
          <w:spacing w:val="-54"/>
          <w:sz w:val="20"/>
          <w:szCs w:val="20"/>
        </w:rPr>
        <w:t xml:space="preserve"> </w:t>
      </w:r>
      <w:r>
        <w:rPr>
          <w:rFonts w:ascii="宋体" w:hAnsi="宋体" w:eastAsia="宋体" w:cs="宋体"/>
          <w:spacing w:val="5"/>
          <w:sz w:val="20"/>
          <w:szCs w:val="20"/>
        </w:rPr>
        <w:t>(8)</w:t>
      </w:r>
    </w:p>
    <w:p w14:paraId="291CC367">
      <w:pPr>
        <w:spacing w:line="460" w:lineRule="auto"/>
        <w:rPr>
          <w:rFonts w:ascii="宋体" w:hAnsi="宋体" w:eastAsia="宋体" w:cs="宋体"/>
          <w:sz w:val="20"/>
          <w:szCs w:val="20"/>
        </w:rPr>
        <w:sectPr>
          <w:footerReference r:id="rId8" w:type="default"/>
          <w:pgSz w:w="11905" w:h="16839"/>
          <w:pgMar w:top="1431" w:right="1175" w:bottom="974" w:left="1785" w:header="0" w:footer="760" w:gutter="0"/>
          <w:cols w:space="720" w:num="1"/>
        </w:sectPr>
      </w:pPr>
    </w:p>
    <w:p w14:paraId="6A46AE33">
      <w:pPr>
        <w:spacing w:before="154" w:line="460" w:lineRule="auto"/>
        <w:ind w:right="54"/>
        <w:jc w:val="left"/>
        <w:rPr>
          <w:rFonts w:ascii="宋体" w:hAnsi="宋体" w:eastAsia="宋体" w:cs="宋体"/>
          <w:spacing w:val="9"/>
          <w:sz w:val="20"/>
          <w:szCs w:val="20"/>
        </w:rPr>
      </w:pPr>
      <w:r>
        <w:rPr>
          <w:rFonts w:ascii="宋体" w:hAnsi="宋体" w:eastAsia="宋体" w:cs="宋体"/>
          <w:spacing w:val="11"/>
          <w:sz w:val="20"/>
          <w:szCs w:val="20"/>
        </w:rPr>
        <w:t>供应商需具备建筑工程施工总承包的独立企业法人，具备有效的安全生产许可证，并在人员、设备、资金等方面具有相应的施工能力，拟派往本项目的项目</w:t>
      </w:r>
      <w:r>
        <w:rPr>
          <w:rFonts w:ascii="宋体" w:hAnsi="宋体" w:eastAsia="宋体" w:cs="宋体"/>
          <w:spacing w:val="7"/>
          <w:sz w:val="20"/>
          <w:szCs w:val="20"/>
        </w:rPr>
        <w:t xml:space="preserve"> </w:t>
      </w:r>
      <w:r>
        <w:rPr>
          <w:rFonts w:ascii="宋体" w:hAnsi="宋体" w:eastAsia="宋体" w:cs="宋体"/>
          <w:spacing w:val="11"/>
          <w:sz w:val="20"/>
          <w:szCs w:val="20"/>
        </w:rPr>
        <w:t>负责人必须为本单位的建造师，需具备建筑工程专业。备注：本项目专门面向中小企业，不接受联合体磋商，单位负责人为同一人或者存</w:t>
      </w:r>
      <w:r>
        <w:rPr>
          <w:rFonts w:ascii="宋体" w:hAnsi="宋体" w:eastAsia="宋体" w:cs="宋体"/>
          <w:spacing w:val="7"/>
          <w:sz w:val="20"/>
          <w:szCs w:val="20"/>
        </w:rPr>
        <w:t xml:space="preserve"> </w:t>
      </w:r>
      <w:r>
        <w:rPr>
          <w:rFonts w:ascii="宋体" w:hAnsi="宋体" w:eastAsia="宋体" w:cs="宋体"/>
          <w:spacing w:val="9"/>
          <w:sz w:val="20"/>
          <w:szCs w:val="20"/>
        </w:rPr>
        <w:t>在直接控股、管理关系的不同磋商人，不得参加同一合同项下的政府采购活动。</w:t>
      </w:r>
    </w:p>
    <w:p w14:paraId="55ECA42C">
      <w:pPr>
        <w:spacing w:before="253" w:line="227" w:lineRule="auto"/>
        <w:ind w:left="26"/>
        <w:rPr>
          <w:rFonts w:ascii="宋体" w:hAnsi="宋体" w:eastAsia="宋体" w:cs="宋体"/>
          <w:spacing w:val="7"/>
          <w:sz w:val="20"/>
          <w:szCs w:val="20"/>
        </w:rPr>
      </w:pPr>
      <w:r>
        <w:rPr>
          <w:rFonts w:ascii="宋体" w:hAnsi="宋体" w:eastAsia="宋体" w:cs="宋体"/>
          <w:spacing w:val="7"/>
          <w:sz w:val="20"/>
          <w:szCs w:val="20"/>
        </w:rPr>
        <w:t xml:space="preserve">合同包 </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(孤山学校水冲厕所建设工程)特定资格要求</w:t>
      </w:r>
      <w:r>
        <w:rPr>
          <w:rFonts w:hint="eastAsia" w:ascii="宋体" w:hAnsi="宋体" w:eastAsia="宋体" w:cs="宋体"/>
          <w:spacing w:val="7"/>
          <w:sz w:val="20"/>
          <w:szCs w:val="20"/>
          <w:lang w:val="en-US" w:eastAsia="zh-CN"/>
        </w:rPr>
        <w:t>如下</w:t>
      </w:r>
      <w:r>
        <w:rPr>
          <w:rFonts w:ascii="宋体" w:hAnsi="宋体" w:eastAsia="宋体" w:cs="宋体"/>
          <w:spacing w:val="7"/>
          <w:sz w:val="20"/>
          <w:szCs w:val="20"/>
        </w:rPr>
        <w:t>：</w:t>
      </w:r>
    </w:p>
    <w:p w14:paraId="3383FA5B">
      <w:pPr>
        <w:spacing w:before="249" w:line="460" w:lineRule="auto"/>
        <w:ind w:left="20" w:right="48" w:firstLine="11"/>
        <w:jc w:val="both"/>
        <w:rPr>
          <w:rFonts w:ascii="宋体" w:hAnsi="宋体" w:eastAsia="宋体" w:cs="宋体"/>
          <w:sz w:val="20"/>
          <w:szCs w:val="20"/>
        </w:rPr>
      </w:pPr>
      <w:r>
        <w:rPr>
          <w:rFonts w:ascii="宋体" w:hAnsi="宋体" w:eastAsia="宋体" w:cs="宋体"/>
          <w:spacing w:val="8"/>
          <w:sz w:val="20"/>
          <w:szCs w:val="20"/>
        </w:rPr>
        <w:t>（1）供应商须具有独立承担民事责任能力的法人或其他组织，提供合法有效的统一社会信用代码</w:t>
      </w:r>
      <w:r>
        <w:rPr>
          <w:rFonts w:ascii="宋体" w:hAnsi="宋体" w:eastAsia="宋体" w:cs="宋体"/>
          <w:spacing w:val="14"/>
          <w:sz w:val="20"/>
          <w:szCs w:val="20"/>
        </w:rPr>
        <w:t xml:space="preserve"> </w:t>
      </w:r>
      <w:r>
        <w:rPr>
          <w:rFonts w:ascii="宋体" w:hAnsi="宋体" w:eastAsia="宋体" w:cs="宋体"/>
          <w:spacing w:val="8"/>
          <w:sz w:val="20"/>
          <w:szCs w:val="20"/>
        </w:rPr>
        <w:t>的营业执照（附营业执照的</w:t>
      </w:r>
      <w:r>
        <w:rPr>
          <w:rFonts w:ascii="宋体" w:hAnsi="宋体" w:eastAsia="宋体" w:cs="宋体"/>
          <w:spacing w:val="-34"/>
          <w:sz w:val="20"/>
          <w:szCs w:val="20"/>
        </w:rPr>
        <w:t xml:space="preserve"> </w:t>
      </w:r>
      <w:r>
        <w:rPr>
          <w:rFonts w:ascii="宋体" w:hAnsi="宋体" w:eastAsia="宋体" w:cs="宋体"/>
          <w:spacing w:val="8"/>
          <w:sz w:val="20"/>
          <w:szCs w:val="20"/>
        </w:rPr>
        <w:t>2024</w:t>
      </w:r>
      <w:r>
        <w:rPr>
          <w:rFonts w:ascii="宋体" w:hAnsi="宋体" w:eastAsia="宋体" w:cs="宋体"/>
          <w:spacing w:val="-42"/>
          <w:sz w:val="20"/>
          <w:szCs w:val="20"/>
        </w:rPr>
        <w:t xml:space="preserve"> </w:t>
      </w:r>
      <w:r>
        <w:rPr>
          <w:rFonts w:ascii="宋体" w:hAnsi="宋体" w:eastAsia="宋体" w:cs="宋体"/>
          <w:spacing w:val="8"/>
          <w:sz w:val="20"/>
          <w:szCs w:val="20"/>
        </w:rPr>
        <w:t>年企业年度报告书</w:t>
      </w:r>
      <w:r>
        <w:rPr>
          <w:rFonts w:ascii="宋体" w:hAnsi="宋体" w:eastAsia="宋体" w:cs="宋体"/>
          <w:spacing w:val="5"/>
          <w:sz w:val="20"/>
          <w:szCs w:val="20"/>
        </w:rPr>
        <w:t>），</w:t>
      </w:r>
      <w:r>
        <w:rPr>
          <w:rFonts w:ascii="宋体" w:hAnsi="宋体" w:eastAsia="宋体" w:cs="宋体"/>
          <w:spacing w:val="8"/>
          <w:sz w:val="20"/>
          <w:szCs w:val="20"/>
        </w:rPr>
        <w:t>营业执照经营范围须包含本项目采购相关</w:t>
      </w:r>
      <w:r>
        <w:rPr>
          <w:rFonts w:ascii="宋体" w:hAnsi="宋体" w:eastAsia="宋体" w:cs="宋体"/>
          <w:sz w:val="20"/>
          <w:szCs w:val="20"/>
        </w:rPr>
        <w:t xml:space="preserve"> </w:t>
      </w:r>
      <w:r>
        <w:rPr>
          <w:rFonts w:ascii="宋体" w:hAnsi="宋体" w:eastAsia="宋体" w:cs="宋体"/>
          <w:spacing w:val="8"/>
          <w:sz w:val="20"/>
          <w:szCs w:val="20"/>
        </w:rPr>
        <w:t>内容</w:t>
      </w:r>
      <w:r>
        <w:rPr>
          <w:rFonts w:ascii="宋体" w:hAnsi="宋体" w:eastAsia="宋体" w:cs="宋体"/>
          <w:spacing w:val="-29"/>
          <w:sz w:val="20"/>
          <w:szCs w:val="20"/>
        </w:rPr>
        <w:t>；（</w:t>
      </w:r>
      <w:r>
        <w:rPr>
          <w:rFonts w:ascii="宋体" w:hAnsi="宋体" w:eastAsia="宋体" w:cs="宋体"/>
          <w:spacing w:val="8"/>
          <w:sz w:val="20"/>
          <w:szCs w:val="20"/>
        </w:rPr>
        <w:t>2）供应商财务状况：提供</w:t>
      </w:r>
      <w:r>
        <w:rPr>
          <w:rFonts w:ascii="宋体" w:hAnsi="宋体" w:eastAsia="宋体" w:cs="宋体"/>
          <w:spacing w:val="-34"/>
          <w:sz w:val="20"/>
          <w:szCs w:val="20"/>
        </w:rPr>
        <w:t xml:space="preserve"> </w:t>
      </w:r>
      <w:r>
        <w:rPr>
          <w:rFonts w:ascii="宋体" w:hAnsi="宋体" w:eastAsia="宋体" w:cs="宋体"/>
          <w:spacing w:val="8"/>
          <w:sz w:val="20"/>
          <w:szCs w:val="20"/>
        </w:rPr>
        <w:t>2023</w:t>
      </w:r>
      <w:r>
        <w:rPr>
          <w:rFonts w:ascii="宋体" w:hAnsi="宋体" w:eastAsia="宋体" w:cs="宋体"/>
          <w:spacing w:val="-40"/>
          <w:sz w:val="20"/>
          <w:szCs w:val="20"/>
        </w:rPr>
        <w:t xml:space="preserve"> </w:t>
      </w:r>
      <w:r>
        <w:rPr>
          <w:rFonts w:ascii="宋体" w:hAnsi="宋体" w:eastAsia="宋体" w:cs="宋体"/>
          <w:spacing w:val="8"/>
          <w:sz w:val="20"/>
          <w:szCs w:val="20"/>
        </w:rPr>
        <w:t>年-2024</w:t>
      </w:r>
      <w:r>
        <w:rPr>
          <w:rFonts w:ascii="宋体" w:hAnsi="宋体" w:eastAsia="宋体" w:cs="宋体"/>
          <w:spacing w:val="-39"/>
          <w:sz w:val="20"/>
          <w:szCs w:val="20"/>
        </w:rPr>
        <w:t xml:space="preserve"> </w:t>
      </w:r>
      <w:r>
        <w:rPr>
          <w:rFonts w:ascii="宋体" w:hAnsi="宋体" w:eastAsia="宋体" w:cs="宋体"/>
          <w:spacing w:val="8"/>
          <w:sz w:val="20"/>
          <w:szCs w:val="20"/>
        </w:rPr>
        <w:t>年度</w:t>
      </w:r>
      <w:r>
        <w:rPr>
          <w:rFonts w:ascii="宋体" w:hAnsi="宋体" w:eastAsia="宋体" w:cs="宋体"/>
          <w:spacing w:val="7"/>
          <w:sz w:val="20"/>
          <w:szCs w:val="20"/>
        </w:rPr>
        <w:t>任一年财务审计报告或开标时间前六个月内</w:t>
      </w:r>
      <w:r>
        <w:rPr>
          <w:rFonts w:ascii="宋体" w:hAnsi="宋体" w:eastAsia="宋体" w:cs="宋体"/>
          <w:sz w:val="20"/>
          <w:szCs w:val="20"/>
        </w:rPr>
        <w:t xml:space="preserve"> </w:t>
      </w:r>
      <w:r>
        <w:rPr>
          <w:rFonts w:ascii="宋体" w:hAnsi="宋体" w:eastAsia="宋体" w:cs="宋体"/>
          <w:spacing w:val="8"/>
          <w:sz w:val="20"/>
          <w:szCs w:val="20"/>
        </w:rPr>
        <w:t>其基本存款账户开户银行出具的资信证明</w:t>
      </w:r>
      <w:r>
        <w:rPr>
          <w:rFonts w:ascii="宋体" w:hAnsi="宋体" w:eastAsia="宋体" w:cs="宋体"/>
          <w:spacing w:val="-4"/>
          <w:sz w:val="20"/>
          <w:szCs w:val="20"/>
        </w:rPr>
        <w:t>；（</w:t>
      </w:r>
      <w:r>
        <w:rPr>
          <w:rFonts w:ascii="宋体" w:hAnsi="宋体" w:eastAsia="宋体" w:cs="宋体"/>
          <w:spacing w:val="8"/>
          <w:sz w:val="20"/>
          <w:szCs w:val="20"/>
        </w:rPr>
        <w:t>3）供应商税收缴纳证明：提供</w:t>
      </w:r>
      <w:r>
        <w:rPr>
          <w:rFonts w:ascii="宋体" w:hAnsi="宋体" w:eastAsia="宋体" w:cs="宋体"/>
          <w:spacing w:val="-34"/>
          <w:sz w:val="20"/>
          <w:szCs w:val="20"/>
        </w:rPr>
        <w:t xml:space="preserve"> </w:t>
      </w:r>
      <w:r>
        <w:rPr>
          <w:rFonts w:ascii="宋体" w:hAnsi="宋体" w:eastAsia="宋体" w:cs="宋体"/>
          <w:spacing w:val="8"/>
          <w:sz w:val="20"/>
          <w:szCs w:val="20"/>
        </w:rPr>
        <w:t>202</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年</w:t>
      </w:r>
      <w:r>
        <w:rPr>
          <w:rFonts w:ascii="宋体" w:hAnsi="宋体" w:eastAsia="宋体" w:cs="宋体"/>
          <w:spacing w:val="-35"/>
          <w:sz w:val="20"/>
          <w:szCs w:val="20"/>
        </w:rPr>
        <w:t xml:space="preserve"> </w:t>
      </w:r>
      <w:r>
        <w:rPr>
          <w:rFonts w:ascii="宋体" w:hAnsi="宋体" w:eastAsia="宋体" w:cs="宋体"/>
          <w:spacing w:val="7"/>
          <w:sz w:val="20"/>
          <w:szCs w:val="20"/>
        </w:rPr>
        <w:t>6</w:t>
      </w:r>
      <w:r>
        <w:rPr>
          <w:rFonts w:ascii="宋体" w:hAnsi="宋体" w:eastAsia="宋体" w:cs="宋体"/>
          <w:spacing w:val="-33"/>
          <w:sz w:val="20"/>
          <w:szCs w:val="20"/>
        </w:rPr>
        <w:t xml:space="preserve"> </w:t>
      </w:r>
      <w:r>
        <w:rPr>
          <w:rFonts w:ascii="宋体" w:hAnsi="宋体" w:eastAsia="宋体" w:cs="宋体"/>
          <w:spacing w:val="7"/>
          <w:sz w:val="20"/>
          <w:szCs w:val="20"/>
        </w:rPr>
        <w:t>月</w:t>
      </w:r>
      <w:r>
        <w:rPr>
          <w:rFonts w:ascii="宋体" w:hAnsi="宋体" w:eastAsia="宋体" w:cs="宋体"/>
          <w:spacing w:val="-21"/>
          <w:sz w:val="20"/>
          <w:szCs w:val="20"/>
        </w:rPr>
        <w:t xml:space="preserve"> </w:t>
      </w:r>
      <w:r>
        <w:rPr>
          <w:rFonts w:ascii="宋体" w:hAnsi="宋体" w:eastAsia="宋体" w:cs="宋体"/>
          <w:spacing w:val="7"/>
          <w:sz w:val="20"/>
          <w:szCs w:val="20"/>
        </w:rPr>
        <w:t>1 日至</w:t>
      </w:r>
      <w:r>
        <w:rPr>
          <w:rFonts w:ascii="宋体" w:hAnsi="宋体" w:eastAsia="宋体" w:cs="宋体"/>
          <w:sz w:val="20"/>
          <w:szCs w:val="20"/>
        </w:rPr>
        <w:t xml:space="preserve"> </w:t>
      </w:r>
      <w:r>
        <w:rPr>
          <w:rFonts w:ascii="宋体" w:hAnsi="宋体" w:eastAsia="宋体" w:cs="宋体"/>
          <w:spacing w:val="11"/>
          <w:sz w:val="20"/>
          <w:szCs w:val="20"/>
        </w:rPr>
        <w:t>今时段内任意</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35"/>
          <w:sz w:val="20"/>
          <w:szCs w:val="20"/>
        </w:rPr>
        <w:t xml:space="preserve"> </w:t>
      </w:r>
      <w:r>
        <w:rPr>
          <w:rFonts w:ascii="宋体" w:hAnsi="宋体" w:eastAsia="宋体" w:cs="宋体"/>
          <w:spacing w:val="11"/>
          <w:sz w:val="20"/>
          <w:szCs w:val="20"/>
        </w:rPr>
        <w:t>个月的纳税证明或完税证明（依法免</w:t>
      </w:r>
      <w:r>
        <w:rPr>
          <w:rFonts w:ascii="宋体" w:hAnsi="宋体" w:eastAsia="宋体" w:cs="宋体"/>
          <w:spacing w:val="10"/>
          <w:sz w:val="20"/>
          <w:szCs w:val="20"/>
        </w:rPr>
        <w:t>税的应提供相关证明材料</w:t>
      </w:r>
      <w:r>
        <w:rPr>
          <w:rFonts w:ascii="宋体" w:hAnsi="宋体" w:eastAsia="宋体" w:cs="宋体"/>
          <w:spacing w:val="1"/>
          <w:sz w:val="20"/>
          <w:szCs w:val="20"/>
        </w:rPr>
        <w:t>）；（</w:t>
      </w:r>
      <w:r>
        <w:rPr>
          <w:rFonts w:ascii="宋体" w:hAnsi="宋体" w:eastAsia="宋体" w:cs="宋体"/>
          <w:spacing w:val="10"/>
          <w:sz w:val="20"/>
          <w:szCs w:val="20"/>
        </w:rPr>
        <w:t>4） 供应商</w:t>
      </w:r>
      <w:r>
        <w:rPr>
          <w:rFonts w:ascii="宋体" w:hAnsi="宋体" w:eastAsia="宋体" w:cs="宋体"/>
          <w:sz w:val="20"/>
          <w:szCs w:val="20"/>
        </w:rPr>
        <w:t xml:space="preserve"> </w:t>
      </w:r>
      <w:r>
        <w:rPr>
          <w:rFonts w:ascii="宋体" w:hAnsi="宋体" w:eastAsia="宋体" w:cs="宋体"/>
          <w:spacing w:val="5"/>
          <w:sz w:val="20"/>
          <w:szCs w:val="20"/>
        </w:rPr>
        <w:t>社会保障资金缴纳证明：提供</w:t>
      </w:r>
      <w:r>
        <w:rPr>
          <w:rFonts w:ascii="宋体" w:hAnsi="宋体" w:eastAsia="宋体" w:cs="宋体"/>
          <w:spacing w:val="-24"/>
          <w:sz w:val="20"/>
          <w:szCs w:val="20"/>
        </w:rPr>
        <w:t xml:space="preserve"> </w:t>
      </w:r>
      <w:r>
        <w:rPr>
          <w:rFonts w:ascii="宋体" w:hAnsi="宋体" w:eastAsia="宋体" w:cs="宋体"/>
          <w:spacing w:val="5"/>
          <w:sz w:val="20"/>
          <w:szCs w:val="20"/>
        </w:rPr>
        <w:t>2024</w:t>
      </w:r>
      <w:r>
        <w:rPr>
          <w:rFonts w:ascii="宋体" w:hAnsi="宋体" w:eastAsia="宋体" w:cs="宋体"/>
          <w:spacing w:val="-39"/>
          <w:sz w:val="20"/>
          <w:szCs w:val="20"/>
        </w:rPr>
        <w:t xml:space="preserve"> </w:t>
      </w:r>
      <w:r>
        <w:rPr>
          <w:rFonts w:ascii="宋体" w:hAnsi="宋体" w:eastAsia="宋体" w:cs="宋体"/>
          <w:spacing w:val="5"/>
          <w:sz w:val="20"/>
          <w:szCs w:val="20"/>
        </w:rPr>
        <w:t>年</w:t>
      </w:r>
      <w:r>
        <w:rPr>
          <w:rFonts w:ascii="宋体" w:hAnsi="宋体" w:eastAsia="宋体" w:cs="宋体"/>
          <w:spacing w:val="-36"/>
          <w:sz w:val="20"/>
          <w:szCs w:val="20"/>
        </w:rPr>
        <w:t xml:space="preserve"> </w:t>
      </w:r>
      <w:r>
        <w:rPr>
          <w:rFonts w:ascii="宋体" w:hAnsi="宋体" w:eastAsia="宋体" w:cs="宋体"/>
          <w:spacing w:val="5"/>
          <w:sz w:val="20"/>
          <w:szCs w:val="20"/>
        </w:rPr>
        <w:t>6</w:t>
      </w:r>
      <w:r>
        <w:rPr>
          <w:rFonts w:ascii="宋体" w:hAnsi="宋体" w:eastAsia="宋体" w:cs="宋体"/>
          <w:spacing w:val="-35"/>
          <w:sz w:val="20"/>
          <w:szCs w:val="20"/>
        </w:rPr>
        <w:t xml:space="preserve"> </w:t>
      </w:r>
      <w:r>
        <w:rPr>
          <w:rFonts w:ascii="宋体" w:hAnsi="宋体" w:eastAsia="宋体" w:cs="宋体"/>
          <w:spacing w:val="5"/>
          <w:sz w:val="20"/>
          <w:szCs w:val="20"/>
        </w:rPr>
        <w:t>月</w:t>
      </w:r>
      <w:r>
        <w:rPr>
          <w:rFonts w:ascii="宋体" w:hAnsi="宋体" w:eastAsia="宋体" w:cs="宋体"/>
          <w:spacing w:val="-21"/>
          <w:sz w:val="20"/>
          <w:szCs w:val="20"/>
        </w:rPr>
        <w:t xml:space="preserve"> </w:t>
      </w:r>
      <w:r>
        <w:rPr>
          <w:rFonts w:ascii="宋体" w:hAnsi="宋体" w:eastAsia="宋体" w:cs="宋体"/>
          <w:spacing w:val="5"/>
          <w:sz w:val="20"/>
          <w:szCs w:val="20"/>
        </w:rPr>
        <w:t>1 日至今已缴存的至少一个月的社会保障资金缴存单据</w:t>
      </w:r>
      <w:r>
        <w:rPr>
          <w:rFonts w:ascii="宋体" w:hAnsi="宋体" w:eastAsia="宋体" w:cs="宋体"/>
          <w:sz w:val="20"/>
          <w:szCs w:val="20"/>
        </w:rPr>
        <w:t xml:space="preserve"> </w:t>
      </w:r>
      <w:r>
        <w:rPr>
          <w:rFonts w:ascii="宋体" w:hAnsi="宋体" w:eastAsia="宋体" w:cs="宋体"/>
          <w:spacing w:val="11"/>
          <w:sz w:val="20"/>
          <w:szCs w:val="20"/>
        </w:rPr>
        <w:t>或社保机构开具的社会保险参保缴费情况证明（依法不需要缴纳社会保障资金的应提供相关证明</w:t>
      </w:r>
      <w:r>
        <w:rPr>
          <w:rFonts w:ascii="宋体" w:hAnsi="宋体" w:eastAsia="宋体" w:cs="宋体"/>
          <w:spacing w:val="8"/>
          <w:sz w:val="20"/>
          <w:szCs w:val="20"/>
        </w:rPr>
        <w:t xml:space="preserve"> </w:t>
      </w:r>
      <w:r>
        <w:rPr>
          <w:rFonts w:ascii="宋体" w:hAnsi="宋体" w:eastAsia="宋体" w:cs="宋体"/>
          <w:spacing w:val="12"/>
          <w:sz w:val="20"/>
          <w:szCs w:val="20"/>
        </w:rPr>
        <w:t>材料</w:t>
      </w:r>
      <w:r>
        <w:rPr>
          <w:rFonts w:ascii="宋体" w:hAnsi="宋体" w:eastAsia="宋体" w:cs="宋体"/>
          <w:spacing w:val="-5"/>
          <w:sz w:val="20"/>
          <w:szCs w:val="20"/>
        </w:rPr>
        <w:t>）；（</w:t>
      </w:r>
      <w:r>
        <w:rPr>
          <w:rFonts w:ascii="宋体" w:hAnsi="宋体" w:eastAsia="宋体" w:cs="宋体"/>
          <w:spacing w:val="12"/>
          <w:sz w:val="20"/>
          <w:szCs w:val="20"/>
        </w:rPr>
        <w:t>5）供应商在“信用中国”网站（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）未被列入失信被执行人和</w:t>
      </w:r>
      <w:r>
        <w:rPr>
          <w:rFonts w:ascii="宋体" w:hAnsi="宋体" w:eastAsia="宋体" w:cs="宋体"/>
          <w:spacing w:val="1"/>
          <w:sz w:val="20"/>
          <w:szCs w:val="20"/>
        </w:rPr>
        <w:t xml:space="preserve"> </w:t>
      </w:r>
      <w:r>
        <w:rPr>
          <w:rFonts w:ascii="宋体" w:hAnsi="宋体" w:eastAsia="宋体" w:cs="宋体"/>
          <w:spacing w:val="10"/>
          <w:sz w:val="20"/>
          <w:szCs w:val="20"/>
        </w:rPr>
        <w:t>重大税收违法案件当事人名单中、未在“中国政府采购网”（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）政府采购严重违</w:t>
      </w:r>
      <w:r>
        <w:rPr>
          <w:rFonts w:ascii="宋体" w:hAnsi="宋体" w:eastAsia="宋体" w:cs="宋体"/>
          <w:sz w:val="20"/>
          <w:szCs w:val="20"/>
        </w:rPr>
        <w:t xml:space="preserve"> </w:t>
      </w:r>
      <w:r>
        <w:rPr>
          <w:rFonts w:ascii="宋体" w:hAnsi="宋体" w:eastAsia="宋体" w:cs="宋体"/>
          <w:spacing w:val="11"/>
          <w:sz w:val="20"/>
          <w:szCs w:val="20"/>
        </w:rPr>
        <w:t>法失信行为记录名单中被财政部门禁止参加政府采购活动的供应商，提供参加本次政府采购活动</w:t>
      </w:r>
      <w:r>
        <w:rPr>
          <w:rFonts w:ascii="宋体" w:hAnsi="宋体" w:eastAsia="宋体" w:cs="宋体"/>
          <w:spacing w:val="7"/>
          <w:sz w:val="20"/>
          <w:szCs w:val="20"/>
        </w:rPr>
        <w:t xml:space="preserve"> </w:t>
      </w:r>
      <w:r>
        <w:rPr>
          <w:rFonts w:ascii="宋体" w:hAnsi="宋体" w:eastAsia="宋体" w:cs="宋体"/>
          <w:spacing w:val="10"/>
          <w:sz w:val="20"/>
          <w:szCs w:val="20"/>
        </w:rPr>
        <w:t>近三年内，在经营活动中没有重大违纪的书面声明，同时提供“信</w:t>
      </w:r>
      <w:r>
        <w:rPr>
          <w:rFonts w:ascii="宋体" w:hAnsi="宋体" w:eastAsia="宋体" w:cs="宋体"/>
          <w:spacing w:val="9"/>
          <w:sz w:val="20"/>
          <w:szCs w:val="20"/>
        </w:rPr>
        <w:t>用中国</w:t>
      </w:r>
      <w:r>
        <w:rPr>
          <w:rFonts w:ascii="宋体" w:hAnsi="宋体" w:eastAsia="宋体" w:cs="宋体"/>
          <w:spacing w:val="-67"/>
          <w:sz w:val="20"/>
          <w:szCs w:val="20"/>
        </w:rPr>
        <w:t xml:space="preserve"> </w:t>
      </w:r>
      <w:r>
        <w:rPr>
          <w:rFonts w:ascii="宋体" w:hAnsi="宋体" w:eastAsia="宋体" w:cs="宋体"/>
          <w:spacing w:val="9"/>
          <w:sz w:val="20"/>
          <w:szCs w:val="20"/>
        </w:rPr>
        <w:t>”网站、“</w:t>
      </w:r>
      <w:r>
        <w:rPr>
          <w:rFonts w:ascii="宋体" w:hAnsi="宋体" w:eastAsia="宋体" w:cs="宋体"/>
          <w:spacing w:val="-70"/>
          <w:sz w:val="20"/>
          <w:szCs w:val="20"/>
        </w:rPr>
        <w:t xml:space="preserve"> </w:t>
      </w:r>
      <w:r>
        <w:rPr>
          <w:rFonts w:ascii="宋体" w:hAnsi="宋体" w:eastAsia="宋体" w:cs="宋体"/>
          <w:spacing w:val="9"/>
          <w:sz w:val="20"/>
          <w:szCs w:val="20"/>
        </w:rPr>
        <w:t>中国政府采</w:t>
      </w:r>
      <w:r>
        <w:rPr>
          <w:rFonts w:ascii="宋体" w:hAnsi="宋体" w:eastAsia="宋体" w:cs="宋体"/>
          <w:sz w:val="20"/>
          <w:szCs w:val="20"/>
        </w:rPr>
        <w:t xml:space="preserve"> </w:t>
      </w:r>
      <w:r>
        <w:rPr>
          <w:rFonts w:ascii="宋体" w:hAnsi="宋体" w:eastAsia="宋体" w:cs="宋体"/>
          <w:spacing w:val="11"/>
          <w:sz w:val="20"/>
          <w:szCs w:val="20"/>
        </w:rPr>
        <w:t>购网</w:t>
      </w:r>
      <w:r>
        <w:rPr>
          <w:rFonts w:ascii="宋体" w:hAnsi="宋体" w:eastAsia="宋体" w:cs="宋体"/>
          <w:spacing w:val="-70"/>
          <w:sz w:val="20"/>
          <w:szCs w:val="20"/>
        </w:rPr>
        <w:t xml:space="preserve"> </w:t>
      </w:r>
      <w:r>
        <w:rPr>
          <w:rFonts w:ascii="宋体" w:hAnsi="宋体" w:eastAsia="宋体" w:cs="宋体"/>
          <w:spacing w:val="11"/>
          <w:sz w:val="20"/>
          <w:szCs w:val="20"/>
        </w:rPr>
        <w:t>”（查询日期为从磋商文件发售之日起至</w:t>
      </w:r>
      <w:r>
        <w:rPr>
          <w:rFonts w:ascii="宋体" w:hAnsi="宋体" w:eastAsia="宋体" w:cs="宋体"/>
          <w:spacing w:val="10"/>
          <w:sz w:val="20"/>
          <w:szCs w:val="20"/>
        </w:rPr>
        <w:t>磋商截止日前）的相关信用记录完整截图并加盖企</w:t>
      </w:r>
      <w:r>
        <w:rPr>
          <w:rFonts w:ascii="宋体" w:hAnsi="宋体" w:eastAsia="宋体" w:cs="宋体"/>
          <w:sz w:val="20"/>
          <w:szCs w:val="20"/>
        </w:rPr>
        <w:t xml:space="preserve"> </w:t>
      </w:r>
      <w:r>
        <w:rPr>
          <w:rFonts w:ascii="宋体" w:hAnsi="宋体" w:eastAsia="宋体" w:cs="宋体"/>
          <w:spacing w:val="5"/>
          <w:sz w:val="20"/>
          <w:szCs w:val="20"/>
        </w:rPr>
        <w:t>业原色印章</w:t>
      </w:r>
      <w:r>
        <w:rPr>
          <w:rFonts w:ascii="宋体" w:hAnsi="宋体" w:eastAsia="宋体" w:cs="宋体"/>
          <w:spacing w:val="-8"/>
          <w:sz w:val="20"/>
          <w:szCs w:val="20"/>
        </w:rPr>
        <w:t>；（</w:t>
      </w:r>
      <w:r>
        <w:rPr>
          <w:rFonts w:ascii="宋体" w:hAnsi="宋体" w:eastAsia="宋体" w:cs="宋体"/>
          <w:spacing w:val="5"/>
          <w:sz w:val="20"/>
          <w:szCs w:val="20"/>
        </w:rPr>
        <w:t>6）提供磋商企业信用承诺书原件（格式见采购文件</w:t>
      </w:r>
      <w:r>
        <w:rPr>
          <w:rFonts w:ascii="宋体" w:hAnsi="宋体" w:eastAsia="宋体" w:cs="宋体"/>
          <w:spacing w:val="-8"/>
          <w:sz w:val="20"/>
          <w:szCs w:val="20"/>
        </w:rPr>
        <w:t>）；</w:t>
      </w:r>
      <w:r>
        <w:rPr>
          <w:rFonts w:ascii="宋体" w:hAnsi="宋体" w:eastAsia="宋体" w:cs="宋体"/>
          <w:spacing w:val="5"/>
          <w:sz w:val="20"/>
          <w:szCs w:val="20"/>
        </w:rPr>
        <w:t>(7)中小微企业声明函</w:t>
      </w:r>
      <w:r>
        <w:rPr>
          <w:rFonts w:ascii="宋体" w:hAnsi="宋体" w:eastAsia="宋体" w:cs="宋体"/>
          <w:spacing w:val="-56"/>
          <w:sz w:val="20"/>
          <w:szCs w:val="20"/>
        </w:rPr>
        <w:t xml:space="preserve"> </w:t>
      </w:r>
      <w:r>
        <w:rPr>
          <w:rFonts w:ascii="宋体" w:hAnsi="宋体" w:eastAsia="宋体" w:cs="宋体"/>
          <w:spacing w:val="5"/>
          <w:sz w:val="20"/>
          <w:szCs w:val="20"/>
        </w:rPr>
        <w:t>;</w:t>
      </w:r>
      <w:r>
        <w:rPr>
          <w:rFonts w:ascii="宋体" w:hAnsi="宋体" w:eastAsia="宋体" w:cs="宋体"/>
          <w:spacing w:val="-54"/>
          <w:sz w:val="20"/>
          <w:szCs w:val="20"/>
        </w:rPr>
        <w:t xml:space="preserve"> </w:t>
      </w:r>
      <w:r>
        <w:rPr>
          <w:rFonts w:ascii="宋体" w:hAnsi="宋体" w:eastAsia="宋体" w:cs="宋体"/>
          <w:spacing w:val="5"/>
          <w:sz w:val="20"/>
          <w:szCs w:val="20"/>
        </w:rPr>
        <w:t>(8)</w:t>
      </w:r>
    </w:p>
    <w:p w14:paraId="295DB301">
      <w:pPr>
        <w:spacing w:line="460" w:lineRule="auto"/>
        <w:rPr>
          <w:rFonts w:ascii="宋体" w:hAnsi="宋体" w:eastAsia="宋体" w:cs="宋体"/>
          <w:sz w:val="20"/>
          <w:szCs w:val="20"/>
        </w:rPr>
        <w:sectPr>
          <w:footerReference r:id="rId9" w:type="default"/>
          <w:pgSz w:w="11905" w:h="16839"/>
          <w:pgMar w:top="1431" w:right="1175" w:bottom="974" w:left="1785" w:header="0" w:footer="760" w:gutter="0"/>
          <w:cols w:space="720" w:num="1"/>
        </w:sectPr>
      </w:pPr>
    </w:p>
    <w:p w14:paraId="015B5FC0">
      <w:pPr>
        <w:spacing w:before="154" w:line="460" w:lineRule="auto"/>
        <w:ind w:left="853" w:right="54"/>
        <w:jc w:val="both"/>
        <w:rPr>
          <w:rFonts w:ascii="宋体" w:hAnsi="宋体" w:eastAsia="宋体" w:cs="宋体"/>
          <w:spacing w:val="9"/>
          <w:sz w:val="20"/>
          <w:szCs w:val="20"/>
        </w:rPr>
      </w:pPr>
      <w:r>
        <w:rPr>
          <w:rFonts w:ascii="宋体" w:hAnsi="宋体" w:eastAsia="宋体" w:cs="宋体"/>
          <w:spacing w:val="11"/>
          <w:sz w:val="20"/>
          <w:szCs w:val="20"/>
        </w:rPr>
        <w:t>供应商需具备建筑工程施工总承包的独立企业法人，具备有效的安全生产许可证，并在人员、设备、资金等方面具有相应的施工能力，拟派往本项目的项目</w:t>
      </w:r>
      <w:r>
        <w:rPr>
          <w:rFonts w:ascii="宋体" w:hAnsi="宋体" w:eastAsia="宋体" w:cs="宋体"/>
          <w:spacing w:val="7"/>
          <w:sz w:val="20"/>
          <w:szCs w:val="20"/>
        </w:rPr>
        <w:t xml:space="preserve"> </w:t>
      </w:r>
      <w:r>
        <w:rPr>
          <w:rFonts w:ascii="宋体" w:hAnsi="宋体" w:eastAsia="宋体" w:cs="宋体"/>
          <w:spacing w:val="11"/>
          <w:sz w:val="20"/>
          <w:szCs w:val="20"/>
        </w:rPr>
        <w:t>负责人必须为本单位的建造师，需具备建筑工程专业。备注：本项目专门面向中小企业，不接受联合体磋商，单位负责人为同一人或者存</w:t>
      </w:r>
      <w:r>
        <w:rPr>
          <w:rFonts w:ascii="宋体" w:hAnsi="宋体" w:eastAsia="宋体" w:cs="宋体"/>
          <w:spacing w:val="7"/>
          <w:sz w:val="20"/>
          <w:szCs w:val="20"/>
        </w:rPr>
        <w:t xml:space="preserve"> </w:t>
      </w:r>
      <w:r>
        <w:rPr>
          <w:rFonts w:ascii="宋体" w:hAnsi="宋体" w:eastAsia="宋体" w:cs="宋体"/>
          <w:spacing w:val="9"/>
          <w:sz w:val="20"/>
          <w:szCs w:val="20"/>
        </w:rPr>
        <w:t>在直接控股、管理关系的不同磋商人，不得参加同一合同项下的政府采购活动。</w:t>
      </w:r>
    </w:p>
    <w:p w14:paraId="58E0767F">
      <w:pPr>
        <w:spacing w:before="162" w:line="227" w:lineRule="auto"/>
        <w:outlineLvl w:val="1"/>
        <w:rPr>
          <w:rFonts w:ascii="宋体" w:hAnsi="宋体" w:eastAsia="宋体" w:cs="宋体"/>
          <w:sz w:val="20"/>
          <w:szCs w:val="20"/>
        </w:rPr>
      </w:pPr>
      <w:r>
        <w:rPr>
          <w:rFonts w:ascii="宋体" w:hAnsi="宋体" w:eastAsia="宋体" w:cs="宋体"/>
          <w:b/>
          <w:bCs/>
          <w:spacing w:val="7"/>
          <w:sz w:val="20"/>
          <w:szCs w:val="20"/>
        </w:rPr>
        <w:t>三、获取采购文件</w:t>
      </w:r>
    </w:p>
    <w:p w14:paraId="4413FC8E">
      <w:pPr>
        <w:pStyle w:val="2"/>
        <w:spacing w:line="351" w:lineRule="auto"/>
      </w:pPr>
    </w:p>
    <w:p w14:paraId="1583BA01">
      <w:pPr>
        <w:spacing w:before="65" w:line="228" w:lineRule="auto"/>
        <w:jc w:val="right"/>
        <w:rPr>
          <w:rFonts w:ascii="宋体" w:hAnsi="宋体" w:eastAsia="宋体" w:cs="宋体"/>
          <w:sz w:val="20"/>
          <w:szCs w:val="20"/>
        </w:rPr>
      </w:pPr>
      <w:r>
        <w:rPr>
          <w:rFonts w:ascii="宋体" w:hAnsi="宋体" w:eastAsia="宋体" w:cs="宋体"/>
          <w:spacing w:val="-1"/>
          <w:sz w:val="20"/>
          <w:szCs w:val="20"/>
        </w:rPr>
        <w:t>时间：</w:t>
      </w:r>
      <w:r>
        <w:rPr>
          <w:rFonts w:ascii="宋体" w:hAnsi="宋体" w:eastAsia="宋体" w:cs="宋体"/>
          <w:spacing w:val="63"/>
          <w:sz w:val="20"/>
          <w:szCs w:val="20"/>
        </w:rPr>
        <w:t xml:space="preserve"> </w:t>
      </w:r>
      <w:r>
        <w:rPr>
          <w:rFonts w:hint="eastAsia" w:ascii="宋体" w:hAnsi="宋体" w:eastAsia="宋体" w:cs="宋体"/>
          <w:color w:val="0000FF"/>
          <w:spacing w:val="-1"/>
          <w:sz w:val="20"/>
          <w:szCs w:val="20"/>
          <w:lang w:eastAsia="zh-CN"/>
        </w:rPr>
        <w:t>2025 年 10 月 24 日  至  2025 年10 月 30日</w:t>
      </w:r>
      <w:r>
        <w:rPr>
          <w:rFonts w:ascii="宋体" w:hAnsi="宋体" w:eastAsia="宋体" w:cs="宋体"/>
          <w:color w:val="0000FF"/>
          <w:spacing w:val="-1"/>
          <w:sz w:val="20"/>
          <w:szCs w:val="20"/>
        </w:rPr>
        <w:t xml:space="preserve">  </w:t>
      </w:r>
      <w:r>
        <w:rPr>
          <w:rFonts w:ascii="宋体" w:hAnsi="宋体" w:eastAsia="宋体" w:cs="宋体"/>
          <w:spacing w:val="-1"/>
          <w:sz w:val="20"/>
          <w:szCs w:val="20"/>
        </w:rPr>
        <w:t>，每天上午</w:t>
      </w:r>
      <w:r>
        <w:rPr>
          <w:rFonts w:ascii="宋体" w:hAnsi="宋体" w:eastAsia="宋体" w:cs="宋体"/>
          <w:spacing w:val="10"/>
          <w:sz w:val="20"/>
          <w:szCs w:val="20"/>
        </w:rPr>
        <w:t xml:space="preserve">  </w:t>
      </w:r>
      <w:r>
        <w:rPr>
          <w:rFonts w:ascii="宋体" w:hAnsi="宋体" w:eastAsia="宋体" w:cs="宋体"/>
          <w:spacing w:val="-1"/>
          <w:sz w:val="20"/>
          <w:szCs w:val="20"/>
        </w:rPr>
        <w:t>09:00:00</w:t>
      </w:r>
      <w:r>
        <w:rPr>
          <w:rFonts w:ascii="宋体" w:hAnsi="宋体" w:eastAsia="宋体" w:cs="宋体"/>
          <w:spacing w:val="10"/>
          <w:sz w:val="20"/>
          <w:szCs w:val="20"/>
        </w:rPr>
        <w:t xml:space="preserve">  </w:t>
      </w:r>
      <w:r>
        <w:rPr>
          <w:rFonts w:ascii="宋体" w:hAnsi="宋体" w:eastAsia="宋体" w:cs="宋体"/>
          <w:spacing w:val="-1"/>
          <w:sz w:val="20"/>
          <w:szCs w:val="20"/>
        </w:rPr>
        <w:t>至</w:t>
      </w:r>
      <w:r>
        <w:rPr>
          <w:rFonts w:ascii="宋体" w:hAnsi="宋体" w:eastAsia="宋体" w:cs="宋体"/>
          <w:spacing w:val="17"/>
          <w:sz w:val="20"/>
          <w:szCs w:val="20"/>
        </w:rPr>
        <w:t xml:space="preserve">  </w:t>
      </w:r>
      <w:r>
        <w:rPr>
          <w:rFonts w:ascii="宋体" w:hAnsi="宋体" w:eastAsia="宋体" w:cs="宋体"/>
          <w:spacing w:val="-1"/>
          <w:sz w:val="20"/>
          <w:szCs w:val="20"/>
        </w:rPr>
        <w:t>11:00:00</w:t>
      </w:r>
      <w:r>
        <w:rPr>
          <w:rFonts w:ascii="宋体" w:hAnsi="宋体" w:eastAsia="宋体" w:cs="宋体"/>
          <w:spacing w:val="6"/>
          <w:sz w:val="20"/>
          <w:szCs w:val="20"/>
        </w:rPr>
        <w:t xml:space="preserve">  </w:t>
      </w:r>
      <w:r>
        <w:rPr>
          <w:rFonts w:ascii="宋体" w:hAnsi="宋体" w:eastAsia="宋体" w:cs="宋体"/>
          <w:spacing w:val="-1"/>
          <w:sz w:val="20"/>
          <w:szCs w:val="20"/>
        </w:rPr>
        <w:t>，</w:t>
      </w:r>
    </w:p>
    <w:p w14:paraId="455C5633">
      <w:pPr>
        <w:spacing w:before="249" w:line="228" w:lineRule="auto"/>
        <w:ind w:left="380"/>
        <w:rPr>
          <w:rFonts w:ascii="宋体" w:hAnsi="宋体" w:eastAsia="宋体" w:cs="宋体"/>
          <w:sz w:val="20"/>
          <w:szCs w:val="20"/>
        </w:rPr>
      </w:pPr>
      <w:r>
        <w:rPr>
          <w:rFonts w:ascii="宋体" w:hAnsi="宋体" w:eastAsia="宋体" w:cs="宋体"/>
          <w:spacing w:val="4"/>
          <w:sz w:val="20"/>
          <w:szCs w:val="20"/>
        </w:rPr>
        <w:t>下午  15:00:00</w:t>
      </w:r>
      <w:r>
        <w:rPr>
          <w:rFonts w:ascii="宋体" w:hAnsi="宋体" w:eastAsia="宋体" w:cs="宋体"/>
          <w:spacing w:val="13"/>
          <w:sz w:val="20"/>
          <w:szCs w:val="20"/>
        </w:rPr>
        <w:t xml:space="preserve">  </w:t>
      </w:r>
      <w:r>
        <w:rPr>
          <w:rFonts w:ascii="宋体" w:hAnsi="宋体" w:eastAsia="宋体" w:cs="宋体"/>
          <w:spacing w:val="4"/>
          <w:sz w:val="20"/>
          <w:szCs w:val="20"/>
        </w:rPr>
        <w:t>至</w:t>
      </w:r>
      <w:r>
        <w:rPr>
          <w:rFonts w:ascii="宋体" w:hAnsi="宋体" w:eastAsia="宋体" w:cs="宋体"/>
          <w:spacing w:val="17"/>
          <w:sz w:val="20"/>
          <w:szCs w:val="20"/>
        </w:rPr>
        <w:t xml:space="preserve">  </w:t>
      </w:r>
      <w:r>
        <w:rPr>
          <w:rFonts w:ascii="宋体" w:hAnsi="宋体" w:eastAsia="宋体" w:cs="宋体"/>
          <w:spacing w:val="4"/>
          <w:sz w:val="20"/>
          <w:szCs w:val="20"/>
        </w:rPr>
        <w:t>17:00:00</w:t>
      </w:r>
      <w:r>
        <w:rPr>
          <w:rFonts w:ascii="宋体" w:hAnsi="宋体" w:eastAsia="宋体" w:cs="宋体"/>
          <w:spacing w:val="8"/>
          <w:sz w:val="20"/>
          <w:szCs w:val="20"/>
        </w:rPr>
        <w:t xml:space="preserve">  </w:t>
      </w:r>
      <w:r>
        <w:rPr>
          <w:rFonts w:ascii="宋体" w:hAnsi="宋体" w:eastAsia="宋体" w:cs="宋体"/>
          <w:spacing w:val="4"/>
          <w:sz w:val="20"/>
          <w:szCs w:val="20"/>
        </w:rPr>
        <w:t>（北京时间）</w:t>
      </w:r>
    </w:p>
    <w:p w14:paraId="09C58D72">
      <w:pPr>
        <w:spacing w:before="252" w:line="460" w:lineRule="auto"/>
        <w:ind w:left="380" w:right="54" w:firstLine="473"/>
        <w:rPr>
          <w:rFonts w:ascii="宋体" w:hAnsi="宋体" w:eastAsia="宋体" w:cs="宋体"/>
          <w:sz w:val="20"/>
          <w:szCs w:val="20"/>
        </w:rPr>
      </w:pPr>
      <w:r>
        <w:rPr>
          <w:rFonts w:ascii="宋体" w:hAnsi="宋体" w:eastAsia="宋体" w:cs="宋体"/>
          <w:spacing w:val="10"/>
          <w:sz w:val="20"/>
          <w:szCs w:val="20"/>
        </w:rPr>
        <w:t>途径：陕西省榆林市府谷县新区政务服务中心对面新府锦苑</w:t>
      </w:r>
      <w:r>
        <w:rPr>
          <w:rFonts w:ascii="宋体" w:hAnsi="宋体" w:eastAsia="宋体" w:cs="宋体"/>
          <w:spacing w:val="-21"/>
          <w:sz w:val="20"/>
          <w:szCs w:val="20"/>
        </w:rPr>
        <w:t xml:space="preserve"> </w:t>
      </w:r>
      <w:r>
        <w:rPr>
          <w:rFonts w:ascii="宋体" w:hAnsi="宋体" w:eastAsia="宋体" w:cs="宋体"/>
          <w:spacing w:val="10"/>
          <w:sz w:val="20"/>
          <w:szCs w:val="20"/>
        </w:rPr>
        <w:t>2</w:t>
      </w:r>
      <w:r>
        <w:rPr>
          <w:rFonts w:ascii="宋体" w:hAnsi="宋体" w:eastAsia="宋体" w:cs="宋体"/>
          <w:spacing w:val="-31"/>
          <w:sz w:val="20"/>
          <w:szCs w:val="20"/>
        </w:rPr>
        <w:t xml:space="preserve"> </w:t>
      </w:r>
      <w:r>
        <w:rPr>
          <w:rFonts w:ascii="宋体" w:hAnsi="宋体" w:eastAsia="宋体" w:cs="宋体"/>
          <w:spacing w:val="10"/>
          <w:sz w:val="20"/>
          <w:szCs w:val="20"/>
        </w:rPr>
        <w:t>号商铺陕西源信隆达招标代理有限</w:t>
      </w:r>
      <w:r>
        <w:rPr>
          <w:rFonts w:ascii="宋体" w:hAnsi="宋体" w:eastAsia="宋体" w:cs="宋体"/>
          <w:sz w:val="20"/>
          <w:szCs w:val="20"/>
        </w:rPr>
        <w:t xml:space="preserve"> </w:t>
      </w:r>
      <w:r>
        <w:rPr>
          <w:rFonts w:ascii="宋体" w:hAnsi="宋体" w:eastAsia="宋体" w:cs="宋体"/>
          <w:spacing w:val="6"/>
          <w:sz w:val="20"/>
          <w:szCs w:val="20"/>
        </w:rPr>
        <w:t>公司办公室</w:t>
      </w:r>
    </w:p>
    <w:p w14:paraId="19D60C4B">
      <w:pPr>
        <w:spacing w:line="227" w:lineRule="auto"/>
        <w:ind w:left="855"/>
        <w:rPr>
          <w:rFonts w:ascii="宋体" w:hAnsi="宋体" w:eastAsia="宋体" w:cs="宋体"/>
          <w:sz w:val="20"/>
          <w:szCs w:val="20"/>
        </w:rPr>
      </w:pPr>
      <w:r>
        <w:rPr>
          <w:rFonts w:ascii="宋体" w:hAnsi="宋体" w:eastAsia="宋体" w:cs="宋体"/>
          <w:spacing w:val="8"/>
          <w:sz w:val="20"/>
          <w:szCs w:val="20"/>
        </w:rPr>
        <w:t>方式：现场获取</w:t>
      </w:r>
    </w:p>
    <w:p w14:paraId="10BB66AE">
      <w:pPr>
        <w:spacing w:before="251" w:line="226" w:lineRule="auto"/>
        <w:ind w:left="854"/>
        <w:rPr>
          <w:rFonts w:ascii="宋体" w:hAnsi="宋体" w:eastAsia="宋体" w:cs="宋体"/>
          <w:sz w:val="20"/>
          <w:szCs w:val="20"/>
        </w:rPr>
      </w:pPr>
      <w:r>
        <w:rPr>
          <w:rFonts w:ascii="宋体" w:hAnsi="宋体" w:eastAsia="宋体" w:cs="宋体"/>
          <w:sz w:val="20"/>
          <w:szCs w:val="20"/>
        </w:rPr>
        <w:t>售价：</w:t>
      </w:r>
      <w:r>
        <w:rPr>
          <w:rFonts w:ascii="宋体" w:hAnsi="宋体" w:eastAsia="宋体" w:cs="宋体"/>
          <w:spacing w:val="17"/>
          <w:sz w:val="20"/>
          <w:szCs w:val="20"/>
        </w:rPr>
        <w:t xml:space="preserve">  </w:t>
      </w:r>
      <w:r>
        <w:rPr>
          <w:rFonts w:ascii="宋体" w:hAnsi="宋体" w:eastAsia="宋体" w:cs="宋体"/>
          <w:sz w:val="20"/>
          <w:szCs w:val="20"/>
        </w:rPr>
        <w:t>0</w:t>
      </w:r>
      <w:r>
        <w:rPr>
          <w:rFonts w:ascii="宋体" w:hAnsi="宋体" w:eastAsia="宋体" w:cs="宋体"/>
          <w:spacing w:val="-35"/>
          <w:sz w:val="20"/>
          <w:szCs w:val="20"/>
        </w:rPr>
        <w:t xml:space="preserve"> </w:t>
      </w:r>
      <w:r>
        <w:rPr>
          <w:rFonts w:ascii="宋体" w:hAnsi="宋体" w:eastAsia="宋体" w:cs="宋体"/>
          <w:sz w:val="20"/>
          <w:szCs w:val="20"/>
        </w:rPr>
        <w:t>元</w:t>
      </w:r>
    </w:p>
    <w:p w14:paraId="6B9AA1E6">
      <w:pPr>
        <w:spacing w:before="143" w:line="377" w:lineRule="auto"/>
        <w:ind w:left="373" w:right="54" w:firstLine="1"/>
        <w:jc w:val="both"/>
        <w:rPr>
          <w:rFonts w:ascii="宋体" w:hAnsi="宋体" w:eastAsia="宋体" w:cs="宋体"/>
          <w:sz w:val="20"/>
          <w:szCs w:val="20"/>
        </w:rPr>
      </w:pPr>
      <w:r>
        <w:rPr>
          <w:rFonts w:ascii="宋体" w:hAnsi="宋体" w:eastAsia="宋体" w:cs="宋体"/>
          <w:spacing w:val="8"/>
          <w:sz w:val="20"/>
          <w:szCs w:val="20"/>
        </w:rPr>
        <w:t>法定代表人领取时须持本人身份证明（如法人证、营业执照或其他合法有</w:t>
      </w:r>
      <w:r>
        <w:rPr>
          <w:rFonts w:ascii="宋体" w:hAnsi="宋体" w:eastAsia="宋体" w:cs="宋体"/>
          <w:spacing w:val="7"/>
          <w:sz w:val="20"/>
          <w:szCs w:val="20"/>
        </w:rPr>
        <w:t>效的登记证明材料等）和本人</w:t>
      </w:r>
      <w:r>
        <w:rPr>
          <w:rFonts w:ascii="宋体" w:hAnsi="宋体" w:eastAsia="宋体" w:cs="宋体"/>
          <w:sz w:val="20"/>
          <w:szCs w:val="20"/>
        </w:rPr>
        <w:t xml:space="preserve"> </w:t>
      </w:r>
      <w:r>
        <w:rPr>
          <w:rFonts w:ascii="宋体" w:hAnsi="宋体" w:eastAsia="宋体" w:cs="宋体"/>
          <w:spacing w:val="8"/>
          <w:sz w:val="20"/>
          <w:szCs w:val="20"/>
        </w:rPr>
        <w:t>身份证原件及复印件（加盖公章）,须携带单位介绍信及授权委托书,提供</w:t>
      </w:r>
      <w:r>
        <w:rPr>
          <w:rFonts w:ascii="宋体" w:hAnsi="宋体" w:eastAsia="宋体" w:cs="宋体"/>
          <w:spacing w:val="-36"/>
          <w:sz w:val="20"/>
          <w:szCs w:val="20"/>
        </w:rPr>
        <w:t xml:space="preserve"> </w:t>
      </w:r>
      <w:r>
        <w:rPr>
          <w:rFonts w:ascii="宋体" w:hAnsi="宋体" w:eastAsia="宋体" w:cs="宋体"/>
          <w:spacing w:val="8"/>
          <w:sz w:val="20"/>
          <w:szCs w:val="20"/>
        </w:rPr>
        <w:t>2024</w:t>
      </w:r>
      <w:r>
        <w:rPr>
          <w:rFonts w:ascii="宋体" w:hAnsi="宋体" w:eastAsia="宋体" w:cs="宋体"/>
          <w:spacing w:val="-37"/>
          <w:sz w:val="20"/>
          <w:szCs w:val="20"/>
        </w:rPr>
        <w:t xml:space="preserve"> </w:t>
      </w:r>
      <w:r>
        <w:rPr>
          <w:rFonts w:ascii="宋体" w:hAnsi="宋体" w:eastAsia="宋体" w:cs="宋体"/>
          <w:spacing w:val="8"/>
          <w:sz w:val="20"/>
          <w:szCs w:val="20"/>
        </w:rPr>
        <w:t>年6</w:t>
      </w:r>
      <w:r>
        <w:rPr>
          <w:rFonts w:ascii="宋体" w:hAnsi="宋体" w:eastAsia="宋体" w:cs="宋体"/>
          <w:spacing w:val="-33"/>
          <w:sz w:val="20"/>
          <w:szCs w:val="20"/>
        </w:rPr>
        <w:t xml:space="preserve"> </w:t>
      </w:r>
      <w:r>
        <w:rPr>
          <w:rFonts w:ascii="宋体" w:hAnsi="宋体" w:eastAsia="宋体" w:cs="宋体"/>
          <w:spacing w:val="8"/>
          <w:sz w:val="20"/>
          <w:szCs w:val="20"/>
        </w:rPr>
        <w:t>月</w:t>
      </w:r>
      <w:r>
        <w:rPr>
          <w:rFonts w:ascii="宋体" w:hAnsi="宋体" w:eastAsia="宋体" w:cs="宋体"/>
          <w:spacing w:val="-24"/>
          <w:sz w:val="20"/>
          <w:szCs w:val="20"/>
        </w:rPr>
        <w:t xml:space="preserve"> </w:t>
      </w:r>
      <w:r>
        <w:rPr>
          <w:rFonts w:ascii="宋体" w:hAnsi="宋体" w:eastAsia="宋体" w:cs="宋体"/>
          <w:spacing w:val="8"/>
          <w:sz w:val="20"/>
          <w:szCs w:val="20"/>
        </w:rPr>
        <w:t>1 日</w:t>
      </w:r>
      <w:r>
        <w:rPr>
          <w:rFonts w:ascii="宋体" w:hAnsi="宋体" w:eastAsia="宋体" w:cs="宋体"/>
          <w:spacing w:val="7"/>
          <w:sz w:val="20"/>
          <w:szCs w:val="20"/>
        </w:rPr>
        <w:t>至今已缴存</w:t>
      </w:r>
      <w:r>
        <w:rPr>
          <w:rFonts w:ascii="宋体" w:hAnsi="宋体" w:eastAsia="宋体" w:cs="宋体"/>
          <w:sz w:val="20"/>
          <w:szCs w:val="20"/>
        </w:rPr>
        <w:t xml:space="preserve"> </w:t>
      </w:r>
      <w:r>
        <w:rPr>
          <w:rFonts w:ascii="宋体" w:hAnsi="宋体" w:eastAsia="宋体" w:cs="宋体"/>
          <w:spacing w:val="8"/>
          <w:sz w:val="20"/>
          <w:szCs w:val="20"/>
        </w:rPr>
        <w:t>的至少一个月的社会保障资金缴存单据或社保机构开具的社会保险参保缴费情</w:t>
      </w:r>
      <w:r>
        <w:rPr>
          <w:rFonts w:ascii="宋体" w:hAnsi="宋体" w:eastAsia="宋体" w:cs="宋体"/>
          <w:spacing w:val="7"/>
          <w:sz w:val="20"/>
          <w:szCs w:val="20"/>
        </w:rPr>
        <w:t>况证明（依法不需要缴纳</w:t>
      </w:r>
      <w:r>
        <w:rPr>
          <w:rFonts w:ascii="宋体" w:hAnsi="宋体" w:eastAsia="宋体" w:cs="宋体"/>
          <w:sz w:val="20"/>
          <w:szCs w:val="20"/>
        </w:rPr>
        <w:t xml:space="preserve"> </w:t>
      </w:r>
      <w:r>
        <w:rPr>
          <w:rFonts w:ascii="宋体" w:hAnsi="宋体" w:eastAsia="宋体" w:cs="宋体"/>
          <w:spacing w:val="9"/>
          <w:sz w:val="20"/>
          <w:szCs w:val="20"/>
        </w:rPr>
        <w:t>社会保障资金的应提供相关证明材料</w:t>
      </w:r>
      <w:r>
        <w:rPr>
          <w:rFonts w:ascii="宋体" w:hAnsi="宋体" w:eastAsia="宋体" w:cs="宋体"/>
          <w:spacing w:val="-15"/>
          <w:sz w:val="20"/>
          <w:szCs w:val="20"/>
        </w:rPr>
        <w:t>）；</w:t>
      </w:r>
      <w:r>
        <w:rPr>
          <w:rFonts w:ascii="宋体" w:hAnsi="宋体" w:eastAsia="宋体" w:cs="宋体"/>
          <w:spacing w:val="9"/>
          <w:sz w:val="20"/>
          <w:szCs w:val="20"/>
        </w:rPr>
        <w:t>授权委托人领取时须携带单位介绍信及授权</w:t>
      </w:r>
      <w:r>
        <w:rPr>
          <w:rFonts w:ascii="宋体" w:hAnsi="宋体" w:eastAsia="宋体" w:cs="宋体"/>
          <w:spacing w:val="8"/>
          <w:sz w:val="20"/>
          <w:szCs w:val="20"/>
        </w:rPr>
        <w:t>委托书、本人身份</w:t>
      </w:r>
      <w:r>
        <w:rPr>
          <w:rFonts w:ascii="宋体" w:hAnsi="宋体" w:eastAsia="宋体" w:cs="宋体"/>
          <w:sz w:val="20"/>
          <w:szCs w:val="20"/>
        </w:rPr>
        <w:t xml:space="preserve"> </w:t>
      </w:r>
      <w:r>
        <w:rPr>
          <w:rFonts w:ascii="宋体" w:hAnsi="宋体" w:eastAsia="宋体" w:cs="宋体"/>
          <w:spacing w:val="6"/>
          <w:sz w:val="20"/>
          <w:szCs w:val="20"/>
        </w:rPr>
        <w:t>证原件及复印件（加盖公章</w:t>
      </w:r>
      <w:r>
        <w:rPr>
          <w:rFonts w:ascii="宋体" w:hAnsi="宋体" w:eastAsia="宋体" w:cs="宋体"/>
          <w:spacing w:val="23"/>
          <w:sz w:val="20"/>
          <w:szCs w:val="20"/>
        </w:rPr>
        <w:t>），</w:t>
      </w:r>
      <w:r>
        <w:rPr>
          <w:rFonts w:ascii="宋体" w:hAnsi="宋体" w:eastAsia="宋体" w:cs="宋体"/>
          <w:spacing w:val="6"/>
          <w:sz w:val="20"/>
          <w:szCs w:val="20"/>
        </w:rPr>
        <w:t>提供</w:t>
      </w:r>
      <w:r>
        <w:rPr>
          <w:rFonts w:ascii="宋体" w:hAnsi="宋体" w:eastAsia="宋体" w:cs="宋体"/>
          <w:spacing w:val="-36"/>
          <w:sz w:val="20"/>
          <w:szCs w:val="20"/>
        </w:rPr>
        <w:t xml:space="preserve"> </w:t>
      </w:r>
      <w:r>
        <w:rPr>
          <w:rFonts w:ascii="宋体" w:hAnsi="宋体" w:eastAsia="宋体" w:cs="宋体"/>
          <w:spacing w:val="6"/>
          <w:sz w:val="20"/>
          <w:szCs w:val="20"/>
        </w:rPr>
        <w:t>2024</w:t>
      </w:r>
      <w:r>
        <w:rPr>
          <w:rFonts w:ascii="宋体" w:hAnsi="宋体" w:eastAsia="宋体" w:cs="宋体"/>
          <w:spacing w:val="-39"/>
          <w:sz w:val="20"/>
          <w:szCs w:val="20"/>
        </w:rPr>
        <w:t xml:space="preserve"> </w:t>
      </w:r>
      <w:r>
        <w:rPr>
          <w:rFonts w:ascii="宋体" w:hAnsi="宋体" w:eastAsia="宋体" w:cs="宋体"/>
          <w:spacing w:val="6"/>
          <w:sz w:val="20"/>
          <w:szCs w:val="20"/>
        </w:rPr>
        <w:t>年</w:t>
      </w:r>
      <w:r>
        <w:rPr>
          <w:rFonts w:ascii="宋体" w:hAnsi="宋体" w:eastAsia="宋体" w:cs="宋体"/>
          <w:spacing w:val="-35"/>
          <w:sz w:val="20"/>
          <w:szCs w:val="20"/>
        </w:rPr>
        <w:t xml:space="preserve"> </w:t>
      </w:r>
      <w:r>
        <w:rPr>
          <w:rFonts w:ascii="宋体" w:hAnsi="宋体" w:eastAsia="宋体" w:cs="宋体"/>
          <w:spacing w:val="6"/>
          <w:sz w:val="20"/>
          <w:szCs w:val="20"/>
        </w:rPr>
        <w:t>6</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24"/>
          <w:sz w:val="20"/>
          <w:szCs w:val="20"/>
        </w:rPr>
        <w:t xml:space="preserve"> </w:t>
      </w:r>
      <w:r>
        <w:rPr>
          <w:rFonts w:ascii="宋体" w:hAnsi="宋体" w:eastAsia="宋体" w:cs="宋体"/>
          <w:spacing w:val="6"/>
          <w:sz w:val="20"/>
          <w:szCs w:val="20"/>
        </w:rPr>
        <w:t>1 日至今已缴存的至少一个月的社会保障资金缴存单</w:t>
      </w:r>
      <w:r>
        <w:rPr>
          <w:rFonts w:ascii="宋体" w:hAnsi="宋体" w:eastAsia="宋体" w:cs="宋体"/>
          <w:sz w:val="20"/>
          <w:szCs w:val="20"/>
        </w:rPr>
        <w:t xml:space="preserve"> </w:t>
      </w:r>
      <w:r>
        <w:rPr>
          <w:rFonts w:ascii="宋体" w:hAnsi="宋体" w:eastAsia="宋体" w:cs="宋体"/>
          <w:spacing w:val="13"/>
          <w:sz w:val="20"/>
          <w:szCs w:val="20"/>
        </w:rPr>
        <w:t>据或社保机构开具的社会保险参保缴费情况证明</w:t>
      </w:r>
      <w:r>
        <w:rPr>
          <w:rFonts w:ascii="宋体" w:hAnsi="宋体" w:eastAsia="宋体" w:cs="宋体"/>
          <w:spacing w:val="12"/>
          <w:sz w:val="20"/>
          <w:szCs w:val="20"/>
        </w:rPr>
        <w:t>（依法不需要缴纳社会保障资金的应提供相关证明材</w:t>
      </w:r>
      <w:r>
        <w:rPr>
          <w:rFonts w:ascii="宋体" w:hAnsi="宋体" w:eastAsia="宋体" w:cs="宋体"/>
          <w:sz w:val="20"/>
          <w:szCs w:val="20"/>
        </w:rPr>
        <w:t xml:space="preserve"> </w:t>
      </w:r>
      <w:r>
        <w:rPr>
          <w:rFonts w:ascii="宋体" w:hAnsi="宋体" w:eastAsia="宋体" w:cs="宋体"/>
          <w:spacing w:val="9"/>
          <w:sz w:val="20"/>
          <w:szCs w:val="20"/>
        </w:rPr>
        <w:t>料</w:t>
      </w:r>
      <w:r>
        <w:rPr>
          <w:rFonts w:ascii="宋体" w:hAnsi="宋体" w:eastAsia="宋体" w:cs="宋体"/>
          <w:spacing w:val="13"/>
          <w:sz w:val="20"/>
          <w:szCs w:val="20"/>
        </w:rPr>
        <w:t>），</w:t>
      </w:r>
      <w:r>
        <w:rPr>
          <w:rFonts w:ascii="宋体" w:hAnsi="宋体" w:eastAsia="宋体" w:cs="宋体"/>
          <w:spacing w:val="9"/>
          <w:sz w:val="20"/>
          <w:szCs w:val="20"/>
        </w:rPr>
        <w:t>委托人必须在该名单之中领取采购文件，谢绝</w:t>
      </w:r>
      <w:r>
        <w:rPr>
          <w:rFonts w:ascii="宋体" w:hAnsi="宋体" w:eastAsia="宋体" w:cs="宋体"/>
          <w:spacing w:val="8"/>
          <w:sz w:val="20"/>
          <w:szCs w:val="20"/>
        </w:rPr>
        <w:t>邮寄。</w:t>
      </w:r>
    </w:p>
    <w:p w14:paraId="71ABEA6E">
      <w:pPr>
        <w:spacing w:before="275" w:line="228" w:lineRule="auto"/>
        <w:ind w:left="19"/>
        <w:outlineLvl w:val="1"/>
        <w:rPr>
          <w:rFonts w:ascii="宋体" w:hAnsi="宋体" w:eastAsia="宋体" w:cs="宋体"/>
          <w:sz w:val="20"/>
          <w:szCs w:val="20"/>
        </w:rPr>
      </w:pPr>
      <w:r>
        <w:rPr>
          <w:rFonts w:ascii="宋体" w:hAnsi="宋体" w:eastAsia="宋体" w:cs="宋体"/>
          <w:b/>
          <w:bCs/>
          <w:spacing w:val="5"/>
          <w:sz w:val="20"/>
          <w:szCs w:val="20"/>
        </w:rPr>
        <w:t>四、响应文件提交</w:t>
      </w:r>
    </w:p>
    <w:p w14:paraId="6BE44E2A">
      <w:pPr>
        <w:pStyle w:val="2"/>
        <w:spacing w:line="350" w:lineRule="auto"/>
      </w:pPr>
    </w:p>
    <w:p w14:paraId="66508011">
      <w:pPr>
        <w:spacing w:before="66" w:line="228" w:lineRule="auto"/>
        <w:ind w:left="853"/>
        <w:rPr>
          <w:rFonts w:ascii="宋体" w:hAnsi="宋体" w:eastAsia="宋体" w:cs="宋体"/>
          <w:sz w:val="20"/>
          <w:szCs w:val="20"/>
        </w:rPr>
      </w:pPr>
      <w:r>
        <w:rPr>
          <w:rFonts w:ascii="宋体" w:hAnsi="宋体" w:eastAsia="宋体" w:cs="宋体"/>
          <w:spacing w:val="2"/>
          <w:sz w:val="20"/>
          <w:szCs w:val="20"/>
        </w:rPr>
        <w:t xml:space="preserve">截止时间：  </w:t>
      </w:r>
      <w:r>
        <w:rPr>
          <w:rFonts w:hint="eastAsia" w:ascii="宋体" w:hAnsi="宋体" w:eastAsia="宋体" w:cs="宋体"/>
          <w:color w:val="0000FF"/>
          <w:spacing w:val="2"/>
          <w:sz w:val="20"/>
          <w:szCs w:val="20"/>
          <w:lang w:eastAsia="zh-CN"/>
        </w:rPr>
        <w:t>2025 年 11 月 05日</w:t>
      </w:r>
      <w:r>
        <w:rPr>
          <w:rFonts w:ascii="宋体" w:hAnsi="宋体" w:eastAsia="宋体" w:cs="宋体"/>
          <w:color w:val="0000FF"/>
          <w:spacing w:val="29"/>
          <w:sz w:val="20"/>
          <w:szCs w:val="20"/>
        </w:rPr>
        <w:t xml:space="preserve"> </w:t>
      </w:r>
      <w:r>
        <w:rPr>
          <w:rFonts w:ascii="宋体" w:hAnsi="宋体" w:eastAsia="宋体" w:cs="宋体"/>
          <w:color w:val="0000FF"/>
          <w:spacing w:val="2"/>
          <w:sz w:val="20"/>
          <w:szCs w:val="20"/>
        </w:rPr>
        <w:t>1</w:t>
      </w:r>
      <w:r>
        <w:rPr>
          <w:rFonts w:ascii="宋体" w:hAnsi="宋体" w:eastAsia="宋体" w:cs="宋体"/>
          <w:color w:val="0000FF"/>
          <w:spacing w:val="1"/>
          <w:sz w:val="20"/>
          <w:szCs w:val="20"/>
        </w:rPr>
        <w:t>6</w:t>
      </w:r>
      <w:r>
        <w:rPr>
          <w:rFonts w:ascii="宋体" w:hAnsi="宋体" w:eastAsia="宋体" w:cs="宋体"/>
          <w:color w:val="0000FF"/>
          <w:spacing w:val="-30"/>
          <w:sz w:val="20"/>
          <w:szCs w:val="20"/>
        </w:rPr>
        <w:t xml:space="preserve"> </w:t>
      </w:r>
      <w:r>
        <w:rPr>
          <w:rFonts w:ascii="宋体" w:hAnsi="宋体" w:eastAsia="宋体" w:cs="宋体"/>
          <w:color w:val="0000FF"/>
          <w:spacing w:val="1"/>
          <w:sz w:val="20"/>
          <w:szCs w:val="20"/>
        </w:rPr>
        <w:t>时</w:t>
      </w:r>
      <w:r>
        <w:rPr>
          <w:rFonts w:ascii="宋体" w:hAnsi="宋体" w:eastAsia="宋体" w:cs="宋体"/>
          <w:color w:val="0000FF"/>
          <w:spacing w:val="-35"/>
          <w:sz w:val="20"/>
          <w:szCs w:val="20"/>
        </w:rPr>
        <w:t xml:space="preserve"> </w:t>
      </w:r>
      <w:r>
        <w:rPr>
          <w:rFonts w:ascii="宋体" w:hAnsi="宋体" w:eastAsia="宋体" w:cs="宋体"/>
          <w:color w:val="0000FF"/>
          <w:spacing w:val="1"/>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pacing w:val="1"/>
          <w:sz w:val="20"/>
          <w:szCs w:val="20"/>
        </w:rPr>
        <w:t>分</w:t>
      </w:r>
      <w:r>
        <w:rPr>
          <w:rFonts w:ascii="宋体" w:hAnsi="宋体" w:eastAsia="宋体" w:cs="宋体"/>
          <w:color w:val="0000FF"/>
          <w:spacing w:val="-38"/>
          <w:sz w:val="20"/>
          <w:szCs w:val="20"/>
        </w:rPr>
        <w:t xml:space="preserve"> </w:t>
      </w:r>
      <w:r>
        <w:rPr>
          <w:rFonts w:ascii="宋体" w:hAnsi="宋体" w:eastAsia="宋体" w:cs="宋体"/>
          <w:color w:val="0000FF"/>
          <w:spacing w:val="1"/>
          <w:sz w:val="20"/>
          <w:szCs w:val="20"/>
        </w:rPr>
        <w:t>00</w:t>
      </w:r>
      <w:r>
        <w:rPr>
          <w:rFonts w:ascii="宋体" w:hAnsi="宋体" w:eastAsia="宋体" w:cs="宋体"/>
          <w:color w:val="0000FF"/>
          <w:spacing w:val="-39"/>
          <w:sz w:val="20"/>
          <w:szCs w:val="20"/>
        </w:rPr>
        <w:t xml:space="preserve"> </w:t>
      </w:r>
      <w:r>
        <w:rPr>
          <w:rFonts w:ascii="宋体" w:hAnsi="宋体" w:eastAsia="宋体" w:cs="宋体"/>
          <w:color w:val="0000FF"/>
          <w:spacing w:val="1"/>
          <w:sz w:val="20"/>
          <w:szCs w:val="20"/>
        </w:rPr>
        <w:t xml:space="preserve">秒  </w:t>
      </w:r>
      <w:r>
        <w:rPr>
          <w:rFonts w:ascii="宋体" w:hAnsi="宋体" w:eastAsia="宋体" w:cs="宋体"/>
          <w:spacing w:val="1"/>
          <w:sz w:val="20"/>
          <w:szCs w:val="20"/>
        </w:rPr>
        <w:t>（北京时间）</w:t>
      </w:r>
    </w:p>
    <w:p w14:paraId="2E54A67E">
      <w:pPr>
        <w:spacing w:before="250" w:line="227" w:lineRule="auto"/>
        <w:ind w:left="854"/>
        <w:rPr>
          <w:rFonts w:ascii="宋体" w:hAnsi="宋体" w:eastAsia="宋体" w:cs="宋体"/>
          <w:sz w:val="20"/>
          <w:szCs w:val="20"/>
        </w:rPr>
      </w:pPr>
      <w:r>
        <w:rPr>
          <w:rFonts w:ascii="宋体" w:hAnsi="宋体" w:eastAsia="宋体" w:cs="宋体"/>
          <w:spacing w:val="10"/>
          <w:sz w:val="20"/>
          <w:szCs w:val="20"/>
        </w:rPr>
        <w:t>地点：陕西省榆林市府谷县新府锦苑商铺陕西源信隆达</w:t>
      </w:r>
      <w:r>
        <w:rPr>
          <w:rFonts w:ascii="宋体" w:hAnsi="宋体" w:eastAsia="宋体" w:cs="宋体"/>
          <w:spacing w:val="9"/>
          <w:sz w:val="20"/>
          <w:szCs w:val="20"/>
        </w:rPr>
        <w:t>招标代理有限公司会议室</w:t>
      </w:r>
    </w:p>
    <w:p w14:paraId="44A4916B">
      <w:pPr>
        <w:pStyle w:val="2"/>
        <w:spacing w:line="351" w:lineRule="auto"/>
      </w:pPr>
    </w:p>
    <w:p w14:paraId="22EBD650">
      <w:pPr>
        <w:spacing w:before="66" w:line="229" w:lineRule="auto"/>
        <w:ind w:left="3"/>
        <w:outlineLvl w:val="1"/>
        <w:rPr>
          <w:rFonts w:ascii="宋体" w:hAnsi="宋体" w:eastAsia="宋体" w:cs="宋体"/>
          <w:sz w:val="20"/>
          <w:szCs w:val="20"/>
        </w:rPr>
      </w:pPr>
      <w:r>
        <w:rPr>
          <w:rFonts w:ascii="宋体" w:hAnsi="宋体" w:eastAsia="宋体" w:cs="宋体"/>
          <w:b/>
          <w:bCs/>
          <w:spacing w:val="5"/>
          <w:sz w:val="20"/>
          <w:szCs w:val="20"/>
        </w:rPr>
        <w:t>五、开启</w:t>
      </w:r>
    </w:p>
    <w:p w14:paraId="03442CC9">
      <w:pPr>
        <w:pStyle w:val="2"/>
        <w:spacing w:line="349" w:lineRule="auto"/>
      </w:pPr>
    </w:p>
    <w:p w14:paraId="5962BC13">
      <w:pPr>
        <w:spacing w:before="65" w:line="228" w:lineRule="auto"/>
        <w:ind w:left="864"/>
        <w:rPr>
          <w:rFonts w:ascii="宋体" w:hAnsi="宋体" w:eastAsia="宋体" w:cs="宋体"/>
          <w:sz w:val="20"/>
          <w:szCs w:val="20"/>
        </w:rPr>
      </w:pPr>
      <w:r>
        <w:rPr>
          <w:rFonts w:ascii="宋体" w:hAnsi="宋体" w:eastAsia="宋体" w:cs="宋体"/>
          <w:sz w:val="20"/>
          <w:szCs w:val="20"/>
        </w:rPr>
        <w:t xml:space="preserve">时间：  </w:t>
      </w:r>
      <w:r>
        <w:rPr>
          <w:rFonts w:hint="eastAsia" w:ascii="宋体" w:hAnsi="宋体" w:eastAsia="宋体" w:cs="宋体"/>
          <w:color w:val="0000FF"/>
          <w:sz w:val="20"/>
          <w:szCs w:val="20"/>
          <w:lang w:eastAsia="zh-CN"/>
        </w:rPr>
        <w:t>2025 年 11 月 05日</w:t>
      </w:r>
      <w:r>
        <w:rPr>
          <w:rFonts w:ascii="宋体" w:hAnsi="宋体" w:eastAsia="宋体" w:cs="宋体"/>
          <w:color w:val="0000FF"/>
          <w:spacing w:val="29"/>
          <w:sz w:val="20"/>
          <w:szCs w:val="20"/>
        </w:rPr>
        <w:t xml:space="preserve"> </w:t>
      </w:r>
      <w:r>
        <w:rPr>
          <w:rFonts w:ascii="宋体" w:hAnsi="宋体" w:eastAsia="宋体" w:cs="宋体"/>
          <w:color w:val="0000FF"/>
          <w:sz w:val="20"/>
          <w:szCs w:val="20"/>
        </w:rPr>
        <w:t>16</w:t>
      </w:r>
      <w:r>
        <w:rPr>
          <w:rFonts w:ascii="宋体" w:hAnsi="宋体" w:eastAsia="宋体" w:cs="宋体"/>
          <w:color w:val="0000FF"/>
          <w:spacing w:val="-31"/>
          <w:sz w:val="20"/>
          <w:szCs w:val="20"/>
        </w:rPr>
        <w:t xml:space="preserve"> </w:t>
      </w:r>
      <w:r>
        <w:rPr>
          <w:rFonts w:ascii="宋体" w:hAnsi="宋体" w:eastAsia="宋体" w:cs="宋体"/>
          <w:color w:val="0000FF"/>
          <w:sz w:val="20"/>
          <w:szCs w:val="20"/>
        </w:rPr>
        <w:t>时</w:t>
      </w:r>
      <w:r>
        <w:rPr>
          <w:rFonts w:ascii="宋体" w:hAnsi="宋体" w:eastAsia="宋体" w:cs="宋体"/>
          <w:color w:val="0000FF"/>
          <w:spacing w:val="-35"/>
          <w:sz w:val="20"/>
          <w:szCs w:val="20"/>
        </w:rPr>
        <w:t xml:space="preserve"> </w:t>
      </w:r>
      <w:r>
        <w:rPr>
          <w:rFonts w:ascii="宋体" w:hAnsi="宋体" w:eastAsia="宋体" w:cs="宋体"/>
          <w:color w:val="0000FF"/>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分</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00</w:t>
      </w:r>
      <w:r>
        <w:rPr>
          <w:rFonts w:ascii="宋体" w:hAnsi="宋体" w:eastAsia="宋体" w:cs="宋体"/>
          <w:color w:val="0000FF"/>
          <w:spacing w:val="-38"/>
          <w:sz w:val="20"/>
          <w:szCs w:val="20"/>
        </w:rPr>
        <w:t xml:space="preserve"> </w:t>
      </w:r>
      <w:r>
        <w:rPr>
          <w:rFonts w:ascii="宋体" w:hAnsi="宋体" w:eastAsia="宋体" w:cs="宋体"/>
          <w:color w:val="0000FF"/>
          <w:sz w:val="20"/>
          <w:szCs w:val="20"/>
        </w:rPr>
        <w:t>秒</w:t>
      </w:r>
      <w:r>
        <w:rPr>
          <w:rFonts w:ascii="宋体" w:hAnsi="宋体" w:eastAsia="宋体" w:cs="宋体"/>
          <w:color w:val="0000FF"/>
          <w:spacing w:val="8"/>
          <w:sz w:val="20"/>
          <w:szCs w:val="20"/>
        </w:rPr>
        <w:t xml:space="preserve">  </w:t>
      </w:r>
      <w:r>
        <w:rPr>
          <w:rFonts w:ascii="宋体" w:hAnsi="宋体" w:eastAsia="宋体" w:cs="宋体"/>
          <w:sz w:val="20"/>
          <w:szCs w:val="20"/>
        </w:rPr>
        <w:t>（北京时间）</w:t>
      </w:r>
    </w:p>
    <w:p w14:paraId="42B6F2A2">
      <w:pPr>
        <w:spacing w:before="250" w:line="227" w:lineRule="auto"/>
        <w:ind w:left="854"/>
        <w:rPr>
          <w:rFonts w:ascii="宋体" w:hAnsi="宋体" w:eastAsia="宋体" w:cs="宋体"/>
          <w:sz w:val="20"/>
          <w:szCs w:val="20"/>
        </w:rPr>
      </w:pPr>
      <w:r>
        <w:rPr>
          <w:rFonts w:ascii="宋体" w:hAnsi="宋体" w:eastAsia="宋体" w:cs="宋体"/>
          <w:spacing w:val="10"/>
          <w:sz w:val="20"/>
          <w:szCs w:val="20"/>
        </w:rPr>
        <w:t>地点：陕西省榆林市府谷县新府锦苑商铺陕西源信隆达</w:t>
      </w:r>
      <w:r>
        <w:rPr>
          <w:rFonts w:ascii="宋体" w:hAnsi="宋体" w:eastAsia="宋体" w:cs="宋体"/>
          <w:spacing w:val="9"/>
          <w:sz w:val="20"/>
          <w:szCs w:val="20"/>
        </w:rPr>
        <w:t>招标代理有限公司会议室</w:t>
      </w:r>
    </w:p>
    <w:p w14:paraId="30EC0F4E">
      <w:pPr>
        <w:pStyle w:val="2"/>
        <w:spacing w:line="352" w:lineRule="auto"/>
      </w:pPr>
    </w:p>
    <w:p w14:paraId="20625FE5">
      <w:pPr>
        <w:spacing w:before="65" w:line="226" w:lineRule="auto"/>
        <w:ind w:left="1"/>
        <w:outlineLvl w:val="1"/>
        <w:rPr>
          <w:rFonts w:ascii="宋体" w:hAnsi="宋体" w:eastAsia="宋体" w:cs="宋体"/>
          <w:sz w:val="20"/>
          <w:szCs w:val="20"/>
        </w:rPr>
      </w:pPr>
      <w:r>
        <w:rPr>
          <w:rFonts w:ascii="宋体" w:hAnsi="宋体" w:eastAsia="宋体" w:cs="宋体"/>
          <w:b/>
          <w:bCs/>
          <w:spacing w:val="6"/>
          <w:sz w:val="20"/>
          <w:szCs w:val="20"/>
        </w:rPr>
        <w:t>六、公告期限</w:t>
      </w:r>
    </w:p>
    <w:p w14:paraId="58B1D7F2">
      <w:pPr>
        <w:spacing w:line="226" w:lineRule="auto"/>
        <w:rPr>
          <w:rFonts w:ascii="宋体" w:hAnsi="宋体" w:eastAsia="宋体" w:cs="宋体"/>
          <w:sz w:val="20"/>
          <w:szCs w:val="20"/>
        </w:rPr>
        <w:sectPr>
          <w:footerReference r:id="rId10" w:type="default"/>
          <w:pgSz w:w="11905" w:h="16839"/>
          <w:pgMar w:top="1431" w:right="1172" w:bottom="974" w:left="953" w:header="0" w:footer="760" w:gutter="0"/>
          <w:cols w:space="720" w:num="1"/>
        </w:sectPr>
      </w:pPr>
    </w:p>
    <w:p w14:paraId="75FB285A">
      <w:pPr>
        <w:spacing w:before="154" w:line="226" w:lineRule="auto"/>
        <w:ind w:left="889"/>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6"/>
          <w:sz w:val="20"/>
          <w:szCs w:val="20"/>
        </w:rPr>
        <w:t xml:space="preserve"> </w:t>
      </w:r>
      <w:r>
        <w:rPr>
          <w:rFonts w:ascii="宋体" w:hAnsi="宋体" w:eastAsia="宋体" w:cs="宋体"/>
          <w:spacing w:val="4"/>
          <w:sz w:val="20"/>
          <w:szCs w:val="20"/>
        </w:rPr>
        <w:t>5</w:t>
      </w:r>
      <w:r>
        <w:rPr>
          <w:rFonts w:ascii="宋体" w:hAnsi="宋体" w:eastAsia="宋体" w:cs="宋体"/>
          <w:spacing w:val="-40"/>
          <w:sz w:val="20"/>
          <w:szCs w:val="20"/>
        </w:rPr>
        <w:t xml:space="preserve"> </w:t>
      </w:r>
      <w:r>
        <w:rPr>
          <w:rFonts w:ascii="宋体" w:hAnsi="宋体" w:eastAsia="宋体" w:cs="宋体"/>
          <w:spacing w:val="4"/>
          <w:sz w:val="20"/>
          <w:szCs w:val="20"/>
        </w:rPr>
        <w:t>个工作日。</w:t>
      </w:r>
    </w:p>
    <w:p w14:paraId="6B4A81D3">
      <w:pPr>
        <w:pStyle w:val="2"/>
        <w:spacing w:line="350" w:lineRule="auto"/>
      </w:pPr>
    </w:p>
    <w:p w14:paraId="0F58C114">
      <w:pPr>
        <w:spacing w:before="65" w:line="228" w:lineRule="auto"/>
        <w:outlineLvl w:val="1"/>
        <w:rPr>
          <w:rFonts w:ascii="宋体" w:hAnsi="宋体" w:eastAsia="宋体" w:cs="宋体"/>
          <w:sz w:val="20"/>
          <w:szCs w:val="20"/>
        </w:rPr>
      </w:pPr>
      <w:r>
        <w:rPr>
          <w:rFonts w:ascii="宋体" w:hAnsi="宋体" w:eastAsia="宋体" w:cs="宋体"/>
          <w:b/>
          <w:bCs/>
          <w:spacing w:val="7"/>
          <w:sz w:val="20"/>
          <w:szCs w:val="20"/>
        </w:rPr>
        <w:t>七、其他补充事宜</w:t>
      </w:r>
    </w:p>
    <w:p w14:paraId="67CD3966">
      <w:pPr>
        <w:pStyle w:val="2"/>
        <w:spacing w:line="349" w:lineRule="auto"/>
      </w:pPr>
    </w:p>
    <w:p w14:paraId="53E3C877">
      <w:pPr>
        <w:spacing w:before="65" w:line="460" w:lineRule="auto"/>
        <w:ind w:left="374" w:firstLine="481"/>
        <w:jc w:val="both"/>
        <w:rPr>
          <w:rFonts w:ascii="宋体" w:hAnsi="宋体" w:eastAsia="宋体" w:cs="宋体"/>
          <w:sz w:val="20"/>
          <w:szCs w:val="20"/>
        </w:rPr>
      </w:pPr>
      <w:r>
        <w:rPr>
          <w:rFonts w:ascii="宋体" w:hAnsi="宋体" w:eastAsia="宋体" w:cs="宋体"/>
          <w:spacing w:val="11"/>
          <w:sz w:val="20"/>
          <w:szCs w:val="20"/>
        </w:rPr>
        <w:t>法定代表人参加磋商的，须持本人身份证原件、复印件；法定代表人授权他人参加磋商的，被授</w:t>
      </w:r>
      <w:r>
        <w:rPr>
          <w:rFonts w:ascii="宋体" w:hAnsi="宋体" w:eastAsia="宋体" w:cs="宋体"/>
          <w:spacing w:val="5"/>
          <w:sz w:val="20"/>
          <w:szCs w:val="20"/>
        </w:rPr>
        <w:t xml:space="preserve"> </w:t>
      </w:r>
      <w:r>
        <w:rPr>
          <w:rFonts w:ascii="宋体" w:hAnsi="宋体" w:eastAsia="宋体" w:cs="宋体"/>
          <w:spacing w:val="8"/>
          <w:sz w:val="20"/>
          <w:szCs w:val="20"/>
        </w:rPr>
        <w:t>权人必须在供应商提供的社保机构出具的社保缴纳名单中，并须持本人身份证</w:t>
      </w:r>
      <w:r>
        <w:rPr>
          <w:rFonts w:ascii="宋体" w:hAnsi="宋体" w:eastAsia="宋体" w:cs="宋体"/>
          <w:spacing w:val="7"/>
          <w:sz w:val="20"/>
          <w:szCs w:val="20"/>
        </w:rPr>
        <w:t>原件及复印件、法定代表</w:t>
      </w:r>
      <w:r>
        <w:rPr>
          <w:rFonts w:ascii="宋体" w:hAnsi="宋体" w:eastAsia="宋体" w:cs="宋体"/>
          <w:sz w:val="20"/>
          <w:szCs w:val="20"/>
        </w:rPr>
        <w:t xml:space="preserve"> </w:t>
      </w:r>
      <w:r>
        <w:rPr>
          <w:rFonts w:ascii="宋体" w:hAnsi="宋体" w:eastAsia="宋体" w:cs="宋体"/>
          <w:spacing w:val="5"/>
          <w:sz w:val="20"/>
          <w:szCs w:val="20"/>
        </w:rPr>
        <w:t>人授权委托书原件；自然人参加磋商的，须</w:t>
      </w:r>
      <w:r>
        <w:rPr>
          <w:rFonts w:ascii="宋体" w:hAnsi="宋体" w:eastAsia="宋体" w:cs="宋体"/>
          <w:spacing w:val="4"/>
          <w:sz w:val="20"/>
          <w:szCs w:val="20"/>
        </w:rPr>
        <w:t>持身份证原件及复印件。（未能提供相关证明材料的供应商，</w:t>
      </w:r>
      <w:r>
        <w:rPr>
          <w:rFonts w:ascii="宋体" w:hAnsi="宋体" w:eastAsia="宋体" w:cs="宋体"/>
          <w:sz w:val="20"/>
          <w:szCs w:val="20"/>
        </w:rPr>
        <w:t xml:space="preserve"> </w:t>
      </w:r>
      <w:r>
        <w:rPr>
          <w:rFonts w:ascii="宋体" w:hAnsi="宋体" w:eastAsia="宋体" w:cs="宋体"/>
          <w:spacing w:val="8"/>
          <w:sz w:val="20"/>
          <w:szCs w:val="20"/>
        </w:rPr>
        <w:t>代理机构将拒收磋商文件）</w:t>
      </w:r>
    </w:p>
    <w:p w14:paraId="46D24E81">
      <w:pPr>
        <w:spacing w:before="164" w:line="227" w:lineRule="auto"/>
        <w:ind w:left="4"/>
        <w:outlineLvl w:val="1"/>
        <w:rPr>
          <w:rFonts w:ascii="宋体" w:hAnsi="宋体" w:eastAsia="宋体" w:cs="宋体"/>
          <w:sz w:val="20"/>
          <w:szCs w:val="20"/>
        </w:rPr>
      </w:pPr>
      <w:r>
        <w:rPr>
          <w:rFonts w:ascii="宋体" w:hAnsi="宋体" w:eastAsia="宋体" w:cs="宋体"/>
          <w:b/>
          <w:bCs/>
          <w:spacing w:val="7"/>
          <w:sz w:val="20"/>
          <w:szCs w:val="20"/>
        </w:rPr>
        <w:t>八、对本次招标提出询问，请按以下方式联系。</w:t>
      </w:r>
    </w:p>
    <w:p w14:paraId="7220E8E2">
      <w:pPr>
        <w:pStyle w:val="2"/>
        <w:spacing w:line="351" w:lineRule="auto"/>
      </w:pPr>
    </w:p>
    <w:p w14:paraId="7C7A71A1">
      <w:pPr>
        <w:spacing w:before="66" w:line="227" w:lineRule="auto"/>
        <w:ind w:left="390"/>
        <w:outlineLvl w:val="2"/>
        <w:rPr>
          <w:rFonts w:ascii="宋体" w:hAnsi="宋体" w:eastAsia="宋体" w:cs="宋体"/>
          <w:sz w:val="20"/>
          <w:szCs w:val="20"/>
        </w:rPr>
      </w:pPr>
      <w:r>
        <w:rPr>
          <w:rFonts w:ascii="宋体" w:hAnsi="宋体" w:eastAsia="宋体" w:cs="宋体"/>
          <w:spacing w:val="5"/>
          <w:sz w:val="20"/>
          <w:szCs w:val="20"/>
        </w:rPr>
        <w:t>1.采购人信息</w:t>
      </w:r>
    </w:p>
    <w:p w14:paraId="078AE3B4">
      <w:pPr>
        <w:spacing w:before="251" w:line="227" w:lineRule="auto"/>
        <w:ind w:left="857"/>
        <w:rPr>
          <w:rFonts w:hint="eastAsia" w:ascii="宋体" w:hAnsi="宋体" w:eastAsia="宋体" w:cs="宋体"/>
          <w:sz w:val="20"/>
          <w:szCs w:val="20"/>
          <w:lang w:eastAsia="zh-CN"/>
        </w:rPr>
      </w:pPr>
      <w:r>
        <w:rPr>
          <w:rFonts w:ascii="宋体" w:hAnsi="宋体" w:eastAsia="宋体" w:cs="宋体"/>
          <w:spacing w:val="8"/>
          <w:sz w:val="20"/>
          <w:szCs w:val="20"/>
        </w:rPr>
        <w:t>名称：</w:t>
      </w:r>
      <w:r>
        <w:rPr>
          <w:rFonts w:hint="eastAsia" w:ascii="宋体" w:hAnsi="宋体" w:eastAsia="宋体" w:cs="宋体"/>
          <w:spacing w:val="8"/>
          <w:sz w:val="20"/>
          <w:szCs w:val="20"/>
          <w:lang w:eastAsia="zh-CN"/>
        </w:rPr>
        <w:t>府谷县孤山镇学区</w:t>
      </w:r>
    </w:p>
    <w:p w14:paraId="383C51DC">
      <w:pPr>
        <w:spacing w:before="253" w:line="227" w:lineRule="auto"/>
        <w:ind w:left="855"/>
        <w:rPr>
          <w:rFonts w:hint="eastAsia" w:ascii="宋体" w:hAnsi="宋体" w:eastAsia="宋体" w:cs="宋体"/>
          <w:sz w:val="20"/>
          <w:szCs w:val="20"/>
          <w:lang w:eastAsia="zh-CN"/>
        </w:rPr>
      </w:pPr>
      <w:r>
        <w:rPr>
          <w:rFonts w:ascii="宋体" w:hAnsi="宋体" w:eastAsia="宋体" w:cs="宋体"/>
          <w:spacing w:val="8"/>
          <w:sz w:val="20"/>
          <w:szCs w:val="20"/>
        </w:rPr>
        <w:t>地址：</w:t>
      </w:r>
      <w:r>
        <w:rPr>
          <w:rFonts w:hint="eastAsia" w:ascii="宋体" w:hAnsi="宋体" w:eastAsia="宋体" w:cs="宋体"/>
          <w:spacing w:val="8"/>
          <w:sz w:val="20"/>
          <w:szCs w:val="20"/>
          <w:lang w:eastAsia="zh-CN"/>
        </w:rPr>
        <w:t>府谷县孤山镇南关村</w:t>
      </w:r>
    </w:p>
    <w:p w14:paraId="0542A047">
      <w:pPr>
        <w:spacing w:before="251" w:line="229" w:lineRule="auto"/>
        <w:ind w:left="796"/>
        <w:outlineLvl w:val="2"/>
        <w:rPr>
          <w:rFonts w:ascii="宋体" w:hAnsi="宋体" w:eastAsia="宋体" w:cs="宋体"/>
          <w:sz w:val="20"/>
          <w:szCs w:val="20"/>
        </w:rPr>
      </w:pPr>
      <w:r>
        <w:rPr>
          <w:rFonts w:ascii="宋体" w:hAnsi="宋体" w:eastAsia="宋体" w:cs="宋体"/>
          <w:spacing w:val="5"/>
          <w:sz w:val="20"/>
          <w:szCs w:val="20"/>
        </w:rPr>
        <w:t>联系方式：</w:t>
      </w:r>
      <w:r>
        <w:rPr>
          <w:rFonts w:hint="eastAsia" w:ascii="宋体" w:hAnsi="宋体" w:eastAsia="宋体" w:cs="宋体"/>
          <w:spacing w:val="5"/>
          <w:sz w:val="20"/>
          <w:szCs w:val="20"/>
          <w:lang w:eastAsia="zh-CN"/>
        </w:rPr>
        <w:t>13992298761</w:t>
      </w:r>
      <w:r>
        <w:rPr>
          <w:rFonts w:ascii="宋体" w:hAnsi="宋体" w:eastAsia="宋体" w:cs="宋体"/>
          <w:spacing w:val="5"/>
          <w:sz w:val="20"/>
          <w:szCs w:val="20"/>
        </w:rPr>
        <w:t>.</w:t>
      </w:r>
    </w:p>
    <w:p w14:paraId="1D23C751">
      <w:pPr>
        <w:spacing w:before="251" w:line="227" w:lineRule="auto"/>
        <w:ind w:left="377"/>
        <w:outlineLvl w:val="2"/>
        <w:rPr>
          <w:rFonts w:ascii="宋体" w:hAnsi="宋体" w:eastAsia="宋体" w:cs="宋体"/>
          <w:sz w:val="20"/>
          <w:szCs w:val="20"/>
        </w:rPr>
      </w:pPr>
      <w:r>
        <w:rPr>
          <w:rFonts w:ascii="宋体" w:hAnsi="宋体" w:eastAsia="宋体" w:cs="宋体"/>
          <w:spacing w:val="8"/>
          <w:sz w:val="20"/>
          <w:szCs w:val="20"/>
        </w:rPr>
        <w:t>2、采购代理机构信息</w:t>
      </w:r>
    </w:p>
    <w:p w14:paraId="456170E1">
      <w:pPr>
        <w:spacing w:before="250" w:line="228" w:lineRule="auto"/>
        <w:ind w:left="857"/>
        <w:rPr>
          <w:rFonts w:ascii="宋体" w:hAnsi="宋体" w:eastAsia="宋体" w:cs="宋体"/>
          <w:sz w:val="20"/>
          <w:szCs w:val="20"/>
        </w:rPr>
      </w:pPr>
      <w:r>
        <w:rPr>
          <w:rFonts w:ascii="宋体" w:hAnsi="宋体" w:eastAsia="宋体" w:cs="宋体"/>
          <w:spacing w:val="9"/>
          <w:sz w:val="20"/>
          <w:szCs w:val="20"/>
        </w:rPr>
        <w:t>名称：陕西源信隆达招标代理有限公司</w:t>
      </w:r>
    </w:p>
    <w:p w14:paraId="5BD506A5">
      <w:pPr>
        <w:spacing w:before="253" w:line="227" w:lineRule="auto"/>
        <w:ind w:left="855"/>
        <w:rPr>
          <w:rFonts w:ascii="宋体" w:hAnsi="宋体" w:eastAsia="宋体" w:cs="宋体"/>
          <w:sz w:val="20"/>
          <w:szCs w:val="20"/>
        </w:rPr>
      </w:pPr>
      <w:r>
        <w:rPr>
          <w:rFonts w:ascii="宋体" w:hAnsi="宋体" w:eastAsia="宋体" w:cs="宋体"/>
          <w:spacing w:val="10"/>
          <w:sz w:val="20"/>
          <w:szCs w:val="20"/>
        </w:rPr>
        <w:t>地址：陕西省榆林市府谷县新区政务服务中心对面新府锦苑</w:t>
      </w:r>
      <w:r>
        <w:rPr>
          <w:rFonts w:ascii="宋体" w:hAnsi="宋体" w:eastAsia="宋体" w:cs="宋体"/>
          <w:spacing w:val="-21"/>
          <w:sz w:val="20"/>
          <w:szCs w:val="20"/>
        </w:rPr>
        <w:t xml:space="preserve"> </w:t>
      </w:r>
      <w:r>
        <w:rPr>
          <w:rFonts w:ascii="宋体" w:hAnsi="宋体" w:eastAsia="宋体" w:cs="宋体"/>
          <w:spacing w:val="10"/>
          <w:sz w:val="20"/>
          <w:szCs w:val="20"/>
        </w:rPr>
        <w:t>2</w:t>
      </w:r>
      <w:r>
        <w:rPr>
          <w:rFonts w:ascii="宋体" w:hAnsi="宋体" w:eastAsia="宋体" w:cs="宋体"/>
          <w:spacing w:val="-31"/>
          <w:sz w:val="20"/>
          <w:szCs w:val="20"/>
        </w:rPr>
        <w:t xml:space="preserve"> </w:t>
      </w:r>
      <w:r>
        <w:rPr>
          <w:rFonts w:ascii="宋体" w:hAnsi="宋体" w:eastAsia="宋体" w:cs="宋体"/>
          <w:spacing w:val="10"/>
          <w:sz w:val="20"/>
          <w:szCs w:val="20"/>
        </w:rPr>
        <w:t>号商铺陕西源信隆达招标代理有限</w:t>
      </w:r>
    </w:p>
    <w:p w14:paraId="36C0E0F6">
      <w:pPr>
        <w:spacing w:before="250" w:line="228" w:lineRule="auto"/>
        <w:ind w:left="381"/>
        <w:rPr>
          <w:rFonts w:ascii="宋体" w:hAnsi="宋体" w:eastAsia="宋体" w:cs="宋体"/>
          <w:sz w:val="20"/>
          <w:szCs w:val="20"/>
        </w:rPr>
      </w:pPr>
      <w:r>
        <w:rPr>
          <w:rFonts w:ascii="宋体" w:hAnsi="宋体" w:eastAsia="宋体" w:cs="宋体"/>
          <w:spacing w:val="6"/>
          <w:sz w:val="20"/>
          <w:szCs w:val="20"/>
        </w:rPr>
        <w:t>公司办公室</w:t>
      </w:r>
    </w:p>
    <w:p w14:paraId="0CA9D661">
      <w:pPr>
        <w:spacing w:before="253" w:line="229" w:lineRule="auto"/>
        <w:ind w:left="856"/>
        <w:rPr>
          <w:rFonts w:ascii="宋体" w:hAnsi="宋体" w:eastAsia="宋体" w:cs="宋体"/>
          <w:sz w:val="20"/>
          <w:szCs w:val="20"/>
        </w:rPr>
      </w:pPr>
      <w:r>
        <w:rPr>
          <w:rFonts w:ascii="宋体" w:hAnsi="宋体" w:eastAsia="宋体" w:cs="宋体"/>
          <w:spacing w:val="6"/>
          <w:sz w:val="20"/>
          <w:szCs w:val="20"/>
        </w:rPr>
        <w:t>联系方式：15529946166</w:t>
      </w:r>
    </w:p>
    <w:p w14:paraId="756FCEAA">
      <w:pPr>
        <w:spacing w:before="249" w:line="228" w:lineRule="auto"/>
        <w:ind w:left="379"/>
        <w:outlineLvl w:val="2"/>
        <w:rPr>
          <w:rFonts w:ascii="宋体" w:hAnsi="宋体" w:eastAsia="宋体" w:cs="宋体"/>
          <w:sz w:val="20"/>
          <w:szCs w:val="20"/>
        </w:rPr>
      </w:pPr>
      <w:r>
        <w:rPr>
          <w:rFonts w:ascii="宋体" w:hAnsi="宋体" w:eastAsia="宋体" w:cs="宋体"/>
          <w:spacing w:val="7"/>
          <w:sz w:val="20"/>
          <w:szCs w:val="20"/>
        </w:rPr>
        <w:t>3.项目联系方式</w:t>
      </w:r>
    </w:p>
    <w:p w14:paraId="44976247">
      <w:pPr>
        <w:spacing w:before="252" w:line="228" w:lineRule="auto"/>
        <w:ind w:left="858"/>
        <w:rPr>
          <w:rFonts w:ascii="宋体" w:hAnsi="宋体" w:eastAsia="宋体" w:cs="宋体"/>
          <w:sz w:val="20"/>
          <w:szCs w:val="20"/>
        </w:rPr>
      </w:pPr>
      <w:r>
        <w:rPr>
          <w:rFonts w:ascii="宋体" w:hAnsi="宋体" w:eastAsia="宋体" w:cs="宋体"/>
          <w:spacing w:val="8"/>
          <w:sz w:val="20"/>
          <w:szCs w:val="20"/>
        </w:rPr>
        <w:t>项目联系人：王海霞</w:t>
      </w:r>
    </w:p>
    <w:p w14:paraId="04AD050C">
      <w:pPr>
        <w:spacing w:before="250" w:line="230" w:lineRule="auto"/>
        <w:ind w:left="879"/>
        <w:rPr>
          <w:rFonts w:ascii="宋体" w:hAnsi="宋体" w:eastAsia="宋体" w:cs="宋体"/>
          <w:sz w:val="20"/>
          <w:szCs w:val="20"/>
        </w:rPr>
      </w:pPr>
      <w:r>
        <w:rPr>
          <w:rFonts w:ascii="宋体" w:hAnsi="宋体" w:eastAsia="宋体" w:cs="宋体"/>
          <w:spacing w:val="3"/>
          <w:sz w:val="20"/>
          <w:szCs w:val="20"/>
        </w:rPr>
        <w:t>电话：15529946166</w:t>
      </w:r>
    </w:p>
    <w:p w14:paraId="59DF0626">
      <w:pPr>
        <w:spacing w:before="249" w:line="228" w:lineRule="auto"/>
        <w:ind w:left="6810"/>
        <w:rPr>
          <w:rFonts w:ascii="宋体" w:hAnsi="宋体" w:eastAsia="宋体" w:cs="宋体"/>
          <w:sz w:val="20"/>
          <w:szCs w:val="20"/>
        </w:rPr>
      </w:pPr>
      <w:r>
        <w:rPr>
          <w:rFonts w:ascii="宋体" w:hAnsi="宋体" w:eastAsia="宋体" w:cs="宋体"/>
          <w:spacing w:val="8"/>
          <w:sz w:val="20"/>
          <w:szCs w:val="20"/>
        </w:rPr>
        <w:t>陕西源信隆达招标代理有限公司</w:t>
      </w:r>
    </w:p>
    <w:p w14:paraId="0EA36E6F">
      <w:pPr>
        <w:spacing w:before="250" w:line="228" w:lineRule="auto"/>
        <w:ind w:right="19"/>
        <w:jc w:val="right"/>
        <w:rPr>
          <w:rFonts w:ascii="宋体" w:hAnsi="宋体" w:eastAsia="宋体" w:cs="宋体"/>
          <w:sz w:val="20"/>
          <w:szCs w:val="20"/>
        </w:rPr>
        <w:sectPr>
          <w:footerReference r:id="rId11" w:type="default"/>
          <w:pgSz w:w="11905" w:h="16839"/>
          <w:pgMar w:top="1431" w:right="1172" w:bottom="974" w:left="952" w:header="0" w:footer="760" w:gutter="0"/>
          <w:cols w:space="720" w:num="1"/>
        </w:sectPr>
      </w:pPr>
      <w:bookmarkStart w:id="4" w:name="bookmark4"/>
      <w:bookmarkEnd w:id="4"/>
      <w:r>
        <w:rPr>
          <w:rFonts w:ascii="宋体" w:hAnsi="宋体" w:eastAsia="宋体" w:cs="宋体"/>
          <w:sz w:val="20"/>
          <w:szCs w:val="20"/>
        </w:rPr>
        <w:t>2025</w:t>
      </w:r>
      <w:r>
        <w:rPr>
          <w:rFonts w:ascii="宋体" w:hAnsi="宋体" w:eastAsia="宋体" w:cs="宋体"/>
          <w:spacing w:val="-38"/>
          <w:sz w:val="20"/>
          <w:szCs w:val="20"/>
        </w:rPr>
        <w:t xml:space="preserve"> </w:t>
      </w:r>
      <w:r>
        <w:rPr>
          <w:rFonts w:ascii="宋体" w:hAnsi="宋体" w:eastAsia="宋体" w:cs="宋体"/>
          <w:sz w:val="20"/>
          <w:szCs w:val="20"/>
        </w:rPr>
        <w:t>年</w:t>
      </w:r>
      <w:r>
        <w:rPr>
          <w:rFonts w:ascii="宋体" w:hAnsi="宋体" w:eastAsia="宋体" w:cs="宋体"/>
          <w:spacing w:val="-38"/>
          <w:sz w:val="20"/>
          <w:szCs w:val="20"/>
        </w:rPr>
        <w:t xml:space="preserve"> </w:t>
      </w:r>
      <w:r>
        <w:rPr>
          <w:rFonts w:hint="eastAsia" w:ascii="宋体" w:hAnsi="宋体" w:eastAsia="宋体" w:cs="宋体"/>
          <w:sz w:val="20"/>
          <w:szCs w:val="20"/>
          <w:lang w:val="en-US" w:eastAsia="zh-CN"/>
        </w:rPr>
        <w:t>10</w:t>
      </w:r>
      <w:r>
        <w:rPr>
          <w:rFonts w:ascii="宋体" w:hAnsi="宋体" w:eastAsia="宋体" w:cs="宋体"/>
          <w:spacing w:val="-35"/>
          <w:sz w:val="20"/>
          <w:szCs w:val="20"/>
        </w:rPr>
        <w:t xml:space="preserve"> </w:t>
      </w:r>
      <w:r>
        <w:rPr>
          <w:rFonts w:ascii="宋体" w:hAnsi="宋体" w:eastAsia="宋体" w:cs="宋体"/>
          <w:sz w:val="20"/>
          <w:szCs w:val="20"/>
        </w:rPr>
        <w:t>月</w:t>
      </w:r>
      <w:r>
        <w:rPr>
          <w:rFonts w:hint="eastAsia" w:ascii="宋体" w:hAnsi="宋体" w:eastAsia="宋体" w:cs="宋体"/>
          <w:spacing w:val="-35"/>
          <w:sz w:val="20"/>
          <w:szCs w:val="20"/>
          <w:lang w:val="en-US" w:eastAsia="zh-CN"/>
        </w:rPr>
        <w:t xml:space="preserve">23 </w:t>
      </w:r>
      <w:r>
        <w:rPr>
          <w:rFonts w:ascii="宋体" w:hAnsi="宋体" w:eastAsia="宋体" w:cs="宋体"/>
          <w:sz w:val="20"/>
          <w:szCs w:val="20"/>
        </w:rPr>
        <w:t>日</w:t>
      </w:r>
      <w:bookmarkStart w:id="11" w:name="_GoBack"/>
      <w:bookmarkEnd w:id="11"/>
    </w:p>
    <w:p w14:paraId="67E1BFF0">
      <w:pPr>
        <w:pStyle w:val="2"/>
        <w:spacing w:line="316" w:lineRule="auto"/>
      </w:pPr>
    </w:p>
    <w:p w14:paraId="3D131E81">
      <w:pPr>
        <w:spacing w:before="114" w:line="224" w:lineRule="auto"/>
        <w:ind w:left="3179"/>
        <w:outlineLvl w:val="0"/>
        <w:rPr>
          <w:rFonts w:ascii="宋体" w:hAnsi="宋体" w:eastAsia="宋体" w:cs="宋体"/>
          <w:sz w:val="35"/>
          <w:szCs w:val="35"/>
        </w:rPr>
      </w:pPr>
      <w:bookmarkStart w:id="5" w:name="bookmark8"/>
      <w:bookmarkEnd w:id="5"/>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69FE7371">
      <w:pPr>
        <w:spacing w:before="261" w:line="224" w:lineRule="auto"/>
        <w:ind w:left="3521"/>
        <w:outlineLvl w:val="1"/>
        <w:rPr>
          <w:rFonts w:ascii="宋体" w:hAnsi="宋体" w:eastAsia="宋体" w:cs="宋体"/>
          <w:sz w:val="31"/>
          <w:szCs w:val="31"/>
        </w:rPr>
      </w:pPr>
      <w:r>
        <w:rPr>
          <w:rFonts w:ascii="宋体" w:hAnsi="宋体" w:eastAsia="宋体" w:cs="宋体"/>
          <w:b/>
          <w:bCs/>
          <w:spacing w:val="6"/>
          <w:sz w:val="31"/>
          <w:szCs w:val="31"/>
        </w:rPr>
        <w:t>供应商须知前附表</w:t>
      </w:r>
    </w:p>
    <w:p w14:paraId="233C2728">
      <w:pPr>
        <w:spacing w:line="115" w:lineRule="exact"/>
      </w:pPr>
    </w:p>
    <w:tbl>
      <w:tblPr>
        <w:tblStyle w:val="5"/>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677E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73" w:type="dxa"/>
            <w:vAlign w:val="top"/>
          </w:tcPr>
          <w:p w14:paraId="11E2BC17">
            <w:pPr>
              <w:pStyle w:val="6"/>
              <w:spacing w:before="136" w:line="252" w:lineRule="auto"/>
              <w:ind w:left="290" w:right="175" w:hanging="108"/>
            </w:pPr>
            <w:r>
              <w:rPr>
                <w:b/>
                <w:bCs/>
                <w:spacing w:val="3"/>
              </w:rPr>
              <w:t>条款</w:t>
            </w:r>
            <w:r>
              <w:t xml:space="preserve"> </w:t>
            </w:r>
            <w:r>
              <w:rPr>
                <w:b/>
                <w:bCs/>
                <w:spacing w:val="-3"/>
              </w:rPr>
              <w:t>号</w:t>
            </w:r>
          </w:p>
        </w:tc>
        <w:tc>
          <w:tcPr>
            <w:tcW w:w="1577" w:type="dxa"/>
            <w:vAlign w:val="top"/>
          </w:tcPr>
          <w:p w14:paraId="0CC7E496">
            <w:pPr>
              <w:pStyle w:val="6"/>
              <w:spacing w:before="269" w:line="228" w:lineRule="auto"/>
              <w:ind w:left="606"/>
            </w:pPr>
            <w:r>
              <w:rPr>
                <w:b/>
                <w:bCs/>
                <w:spacing w:val="-9"/>
              </w:rPr>
              <w:t>内容</w:t>
            </w:r>
          </w:p>
        </w:tc>
        <w:tc>
          <w:tcPr>
            <w:tcW w:w="7231" w:type="dxa"/>
            <w:vAlign w:val="top"/>
          </w:tcPr>
          <w:p w14:paraId="7B3F2DC9">
            <w:pPr>
              <w:pStyle w:val="6"/>
              <w:spacing w:before="269" w:line="228" w:lineRule="auto"/>
              <w:ind w:left="3096"/>
            </w:pPr>
            <w:r>
              <w:rPr>
                <w:b/>
                <w:bCs/>
                <w:spacing w:val="6"/>
              </w:rPr>
              <w:t>说明与要求</w:t>
            </w:r>
          </w:p>
        </w:tc>
      </w:tr>
      <w:tr w14:paraId="4A17B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6A59BF5E">
            <w:pPr>
              <w:spacing w:line="242" w:lineRule="auto"/>
              <w:rPr>
                <w:rFonts w:ascii="Arial"/>
                <w:sz w:val="21"/>
              </w:rPr>
            </w:pPr>
          </w:p>
          <w:p w14:paraId="3E02D295">
            <w:pPr>
              <w:pStyle w:val="6"/>
              <w:spacing w:before="65" w:line="268" w:lineRule="exact"/>
              <w:ind w:left="145"/>
            </w:pPr>
            <w:r>
              <w:rPr>
                <w:position w:val="1"/>
              </w:rPr>
              <w:t>1.1.2</w:t>
            </w:r>
          </w:p>
        </w:tc>
        <w:tc>
          <w:tcPr>
            <w:tcW w:w="1577" w:type="dxa"/>
            <w:vAlign w:val="top"/>
          </w:tcPr>
          <w:p w14:paraId="063B69FD">
            <w:pPr>
              <w:spacing w:line="242" w:lineRule="auto"/>
              <w:rPr>
                <w:rFonts w:ascii="Arial"/>
                <w:sz w:val="21"/>
              </w:rPr>
            </w:pPr>
          </w:p>
          <w:p w14:paraId="51AD05ED">
            <w:pPr>
              <w:pStyle w:val="6"/>
              <w:spacing w:before="65" w:line="227" w:lineRule="auto"/>
              <w:ind w:left="477"/>
            </w:pPr>
            <w:r>
              <w:rPr>
                <w:spacing w:val="7"/>
              </w:rPr>
              <w:t>采购人</w:t>
            </w:r>
          </w:p>
        </w:tc>
        <w:tc>
          <w:tcPr>
            <w:tcW w:w="7231" w:type="dxa"/>
            <w:vAlign w:val="top"/>
          </w:tcPr>
          <w:p w14:paraId="2D7DF397">
            <w:pPr>
              <w:pStyle w:val="6"/>
              <w:spacing w:before="62" w:line="227" w:lineRule="auto"/>
              <w:ind w:left="115"/>
              <w:rPr>
                <w:rFonts w:hint="eastAsia" w:eastAsia="宋体"/>
                <w:lang w:eastAsia="zh-CN"/>
              </w:rPr>
            </w:pPr>
            <w:r>
              <w:rPr>
                <w:spacing w:val="8"/>
              </w:rPr>
              <w:t>名称：</w:t>
            </w:r>
            <w:r>
              <w:rPr>
                <w:rFonts w:hint="eastAsia"/>
                <w:spacing w:val="8"/>
                <w:lang w:eastAsia="zh-CN"/>
              </w:rPr>
              <w:t>府谷县孤山镇学区</w:t>
            </w:r>
          </w:p>
          <w:p w14:paraId="6778362B">
            <w:pPr>
              <w:pStyle w:val="6"/>
              <w:spacing w:before="85" w:line="227" w:lineRule="auto"/>
              <w:ind w:left="113"/>
              <w:rPr>
                <w:rFonts w:hint="eastAsia" w:eastAsia="宋体"/>
                <w:lang w:eastAsia="zh-CN"/>
              </w:rPr>
            </w:pPr>
            <w:r>
              <w:rPr>
                <w:spacing w:val="8"/>
              </w:rPr>
              <w:t>地址：</w:t>
            </w:r>
            <w:r>
              <w:rPr>
                <w:rFonts w:hint="eastAsia"/>
                <w:spacing w:val="8"/>
                <w:lang w:eastAsia="zh-CN"/>
              </w:rPr>
              <w:t>府谷县孤山镇南关村</w:t>
            </w:r>
          </w:p>
          <w:p w14:paraId="551B1402">
            <w:pPr>
              <w:pStyle w:val="6"/>
              <w:spacing w:before="87" w:line="229" w:lineRule="auto"/>
              <w:ind w:left="113"/>
              <w:rPr>
                <w:rFonts w:hint="eastAsia" w:eastAsia="宋体"/>
                <w:lang w:eastAsia="zh-CN"/>
              </w:rPr>
            </w:pPr>
            <w:r>
              <w:rPr>
                <w:spacing w:val="5"/>
              </w:rPr>
              <w:t>联系方式：</w:t>
            </w:r>
            <w:r>
              <w:rPr>
                <w:rFonts w:hint="eastAsia"/>
                <w:spacing w:val="5"/>
                <w:lang w:eastAsia="zh-CN"/>
              </w:rPr>
              <w:t>13992298761</w:t>
            </w:r>
          </w:p>
        </w:tc>
      </w:tr>
      <w:tr w14:paraId="314A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773" w:type="dxa"/>
            <w:vAlign w:val="top"/>
          </w:tcPr>
          <w:p w14:paraId="2CBE604A">
            <w:pPr>
              <w:spacing w:line="246" w:lineRule="auto"/>
              <w:rPr>
                <w:rFonts w:ascii="Arial"/>
                <w:sz w:val="21"/>
              </w:rPr>
            </w:pPr>
          </w:p>
          <w:p w14:paraId="1CF63B27">
            <w:pPr>
              <w:spacing w:line="246" w:lineRule="auto"/>
              <w:rPr>
                <w:rFonts w:ascii="Arial"/>
                <w:sz w:val="21"/>
              </w:rPr>
            </w:pPr>
          </w:p>
          <w:p w14:paraId="6D91E4B5">
            <w:pPr>
              <w:spacing w:line="247" w:lineRule="auto"/>
              <w:rPr>
                <w:rFonts w:ascii="Arial"/>
                <w:sz w:val="21"/>
              </w:rPr>
            </w:pPr>
          </w:p>
          <w:p w14:paraId="25B8622C">
            <w:pPr>
              <w:pStyle w:val="6"/>
              <w:spacing w:before="65" w:line="268" w:lineRule="exact"/>
              <w:ind w:left="145"/>
            </w:pPr>
            <w:r>
              <w:rPr>
                <w:position w:val="1"/>
              </w:rPr>
              <w:t>1.1.3</w:t>
            </w:r>
          </w:p>
        </w:tc>
        <w:tc>
          <w:tcPr>
            <w:tcW w:w="1577" w:type="dxa"/>
            <w:vAlign w:val="top"/>
          </w:tcPr>
          <w:p w14:paraId="72DD608A">
            <w:pPr>
              <w:spacing w:line="261" w:lineRule="auto"/>
              <w:rPr>
                <w:rFonts w:ascii="Arial"/>
                <w:sz w:val="21"/>
              </w:rPr>
            </w:pPr>
          </w:p>
          <w:p w14:paraId="59F84283">
            <w:pPr>
              <w:spacing w:line="261" w:lineRule="auto"/>
              <w:rPr>
                <w:rFonts w:ascii="Arial"/>
                <w:sz w:val="21"/>
              </w:rPr>
            </w:pPr>
          </w:p>
          <w:p w14:paraId="0A034D5D">
            <w:pPr>
              <w:pStyle w:val="6"/>
              <w:spacing w:before="65" w:line="227" w:lineRule="auto"/>
              <w:ind w:left="371"/>
            </w:pPr>
            <w:r>
              <w:rPr>
                <w:spacing w:val="7"/>
              </w:rPr>
              <w:t>采购代理</w:t>
            </w:r>
          </w:p>
          <w:p w14:paraId="110A1D54">
            <w:pPr>
              <w:pStyle w:val="6"/>
              <w:spacing w:before="190" w:line="227" w:lineRule="auto"/>
              <w:ind w:left="582"/>
            </w:pPr>
            <w:r>
              <w:rPr>
                <w:spacing w:val="5"/>
              </w:rPr>
              <w:t>机构</w:t>
            </w:r>
          </w:p>
        </w:tc>
        <w:tc>
          <w:tcPr>
            <w:tcW w:w="7231" w:type="dxa"/>
            <w:vAlign w:val="top"/>
          </w:tcPr>
          <w:p w14:paraId="4172E499">
            <w:pPr>
              <w:pStyle w:val="6"/>
              <w:spacing w:before="62" w:line="228" w:lineRule="auto"/>
              <w:ind w:left="115"/>
            </w:pPr>
            <w:r>
              <w:rPr>
                <w:spacing w:val="8"/>
              </w:rPr>
              <w:t>名  称：陕西源信隆达招标代理有限公司</w:t>
            </w:r>
          </w:p>
          <w:p w14:paraId="6BE16E13">
            <w:pPr>
              <w:pStyle w:val="6"/>
              <w:spacing w:before="86" w:line="227" w:lineRule="auto"/>
              <w:ind w:left="113"/>
            </w:pPr>
            <w:r>
              <w:rPr>
                <w:spacing w:val="8"/>
              </w:rPr>
              <w:t>地  址：陕西省榆林市府谷县新区政务服务中心对面新府锦苑</w:t>
            </w:r>
            <w:r>
              <w:rPr>
                <w:spacing w:val="-20"/>
              </w:rPr>
              <w:t xml:space="preserve"> </w:t>
            </w:r>
            <w:r>
              <w:rPr>
                <w:spacing w:val="8"/>
              </w:rPr>
              <w:t>2</w:t>
            </w:r>
            <w:r>
              <w:rPr>
                <w:spacing w:val="-33"/>
              </w:rPr>
              <w:t xml:space="preserve"> </w:t>
            </w:r>
            <w:r>
              <w:rPr>
                <w:spacing w:val="8"/>
              </w:rPr>
              <w:t>号商铺陕西</w:t>
            </w:r>
          </w:p>
          <w:p w14:paraId="331E7C5A">
            <w:pPr>
              <w:pStyle w:val="6"/>
              <w:spacing w:before="85" w:line="307" w:lineRule="auto"/>
              <w:ind w:left="113" w:right="3972" w:hanging="1"/>
            </w:pPr>
            <w:r>
              <w:rPr>
                <w:spacing w:val="9"/>
              </w:rPr>
              <w:t>源信隆达招标代理有限公司办公室</w:t>
            </w:r>
            <w:r>
              <w:rPr>
                <w:spacing w:val="5"/>
              </w:rPr>
              <w:t xml:space="preserve"> </w:t>
            </w:r>
            <w:r>
              <w:rPr>
                <w:spacing w:val="8"/>
              </w:rPr>
              <w:t>联系人：王海霞</w:t>
            </w:r>
          </w:p>
          <w:p w14:paraId="3351866D">
            <w:pPr>
              <w:pStyle w:val="6"/>
              <w:spacing w:line="229" w:lineRule="auto"/>
              <w:ind w:left="137"/>
            </w:pPr>
            <w:r>
              <w:rPr>
                <w:spacing w:val="3"/>
              </w:rPr>
              <w:t>电  话：15529946166</w:t>
            </w:r>
          </w:p>
          <w:p w14:paraId="4566516F">
            <w:pPr>
              <w:pStyle w:val="6"/>
              <w:spacing w:before="82" w:line="223" w:lineRule="auto"/>
              <w:ind w:left="137"/>
            </w:pPr>
            <w:r>
              <w:rPr>
                <w:spacing w:val="5"/>
              </w:rPr>
              <w:t>电子邮箱：15529946166@</w:t>
            </w:r>
            <w:r>
              <w:t>qq</w:t>
            </w:r>
            <w:r>
              <w:rPr>
                <w:spacing w:val="5"/>
              </w:rPr>
              <w:t>.</w:t>
            </w:r>
            <w:r>
              <w:t>com</w:t>
            </w:r>
          </w:p>
        </w:tc>
      </w:tr>
      <w:tr w14:paraId="6D398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45CA2011">
            <w:pPr>
              <w:pStyle w:val="6"/>
              <w:spacing w:before="183" w:line="268" w:lineRule="exact"/>
              <w:ind w:left="145"/>
            </w:pPr>
            <w:r>
              <w:rPr>
                <w:position w:val="1"/>
              </w:rPr>
              <w:t>1.1.4</w:t>
            </w:r>
          </w:p>
        </w:tc>
        <w:tc>
          <w:tcPr>
            <w:tcW w:w="1577" w:type="dxa"/>
            <w:vAlign w:val="top"/>
          </w:tcPr>
          <w:p w14:paraId="664250BF">
            <w:pPr>
              <w:pStyle w:val="6"/>
              <w:spacing w:before="183" w:line="227" w:lineRule="auto"/>
              <w:ind w:left="162"/>
            </w:pPr>
            <w:r>
              <w:rPr>
                <w:spacing w:val="8"/>
              </w:rPr>
              <w:t>采购项目名称</w:t>
            </w:r>
          </w:p>
        </w:tc>
        <w:tc>
          <w:tcPr>
            <w:tcW w:w="7231" w:type="dxa"/>
            <w:vAlign w:val="top"/>
          </w:tcPr>
          <w:p w14:paraId="6AF0285D">
            <w:pPr>
              <w:pStyle w:val="6"/>
              <w:spacing w:before="183" w:line="227" w:lineRule="auto"/>
              <w:ind w:left="112"/>
              <w:rPr>
                <w:rFonts w:hint="eastAsia" w:eastAsia="宋体"/>
                <w:lang w:eastAsia="zh-CN"/>
              </w:rPr>
            </w:pPr>
            <w:r>
              <w:rPr>
                <w:rFonts w:hint="eastAsia"/>
                <w:spacing w:val="9"/>
                <w:lang w:eastAsia="zh-CN"/>
              </w:rPr>
              <w:t>府谷县孤山镇学区基础设施提升改造及水冲厕所建设工程</w:t>
            </w:r>
          </w:p>
        </w:tc>
      </w:tr>
      <w:tr w14:paraId="2D67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73" w:type="dxa"/>
            <w:vAlign w:val="top"/>
          </w:tcPr>
          <w:p w14:paraId="675B89A9">
            <w:pPr>
              <w:pStyle w:val="6"/>
              <w:spacing w:before="168" w:line="268" w:lineRule="exact"/>
              <w:ind w:left="251"/>
            </w:pPr>
            <w:r>
              <w:rPr>
                <w:spacing w:val="-3"/>
                <w:position w:val="1"/>
              </w:rPr>
              <w:t>1.2</w:t>
            </w:r>
          </w:p>
        </w:tc>
        <w:tc>
          <w:tcPr>
            <w:tcW w:w="1577" w:type="dxa"/>
            <w:vAlign w:val="top"/>
          </w:tcPr>
          <w:p w14:paraId="29A471C7">
            <w:pPr>
              <w:pStyle w:val="6"/>
              <w:spacing w:before="33" w:line="228" w:lineRule="auto"/>
              <w:ind w:left="172"/>
            </w:pPr>
            <w:r>
              <w:rPr>
                <w:spacing w:val="6"/>
              </w:rPr>
              <w:t>资金来源及落</w:t>
            </w:r>
          </w:p>
          <w:p w14:paraId="2FC01070">
            <w:pPr>
              <w:pStyle w:val="6"/>
              <w:spacing w:before="24" w:line="228" w:lineRule="auto"/>
              <w:ind w:left="691"/>
            </w:pPr>
            <w:r>
              <w:t>实</w:t>
            </w:r>
          </w:p>
        </w:tc>
        <w:tc>
          <w:tcPr>
            <w:tcW w:w="7231" w:type="dxa"/>
            <w:vAlign w:val="top"/>
          </w:tcPr>
          <w:p w14:paraId="762453B7">
            <w:pPr>
              <w:pStyle w:val="6"/>
              <w:spacing w:before="168" w:line="229" w:lineRule="auto"/>
              <w:ind w:left="113"/>
            </w:pPr>
            <w:r>
              <w:rPr>
                <w:spacing w:val="7"/>
              </w:rPr>
              <w:t>县财政资金</w:t>
            </w:r>
          </w:p>
        </w:tc>
      </w:tr>
      <w:tr w14:paraId="7BFB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73" w:type="dxa"/>
            <w:vMerge w:val="restart"/>
            <w:tcBorders>
              <w:bottom w:val="nil"/>
            </w:tcBorders>
            <w:vAlign w:val="top"/>
          </w:tcPr>
          <w:p w14:paraId="576F938B">
            <w:pPr>
              <w:spacing w:line="252" w:lineRule="auto"/>
              <w:rPr>
                <w:rFonts w:ascii="Arial"/>
                <w:sz w:val="21"/>
              </w:rPr>
            </w:pPr>
          </w:p>
          <w:p w14:paraId="01FEE0D6">
            <w:pPr>
              <w:spacing w:line="252" w:lineRule="auto"/>
              <w:rPr>
                <w:rFonts w:ascii="Arial"/>
                <w:sz w:val="21"/>
              </w:rPr>
            </w:pPr>
          </w:p>
          <w:p w14:paraId="48522118">
            <w:pPr>
              <w:pStyle w:val="6"/>
              <w:spacing w:before="65" w:line="268" w:lineRule="exact"/>
              <w:ind w:left="145"/>
            </w:pPr>
            <w:r>
              <w:rPr>
                <w:position w:val="1"/>
              </w:rPr>
              <w:t>1.3.1</w:t>
            </w:r>
          </w:p>
        </w:tc>
        <w:tc>
          <w:tcPr>
            <w:tcW w:w="1577" w:type="dxa"/>
            <w:vMerge w:val="restart"/>
            <w:tcBorders>
              <w:bottom w:val="nil"/>
            </w:tcBorders>
            <w:vAlign w:val="top"/>
          </w:tcPr>
          <w:p w14:paraId="158730B7">
            <w:pPr>
              <w:spacing w:line="368" w:lineRule="auto"/>
              <w:rPr>
                <w:rFonts w:ascii="Arial"/>
                <w:sz w:val="21"/>
              </w:rPr>
            </w:pPr>
          </w:p>
          <w:p w14:paraId="52878120">
            <w:pPr>
              <w:pStyle w:val="6"/>
              <w:spacing w:before="65" w:line="227" w:lineRule="auto"/>
              <w:ind w:left="162"/>
            </w:pPr>
            <w:r>
              <w:rPr>
                <w:spacing w:val="8"/>
              </w:rPr>
              <w:t>采购内容及质</w:t>
            </w:r>
          </w:p>
          <w:p w14:paraId="1DB7E823">
            <w:pPr>
              <w:pStyle w:val="6"/>
              <w:spacing w:before="25" w:line="229" w:lineRule="auto"/>
              <w:ind w:left="478"/>
            </w:pPr>
            <w:r>
              <w:rPr>
                <w:spacing w:val="6"/>
              </w:rPr>
              <w:t>量要求</w:t>
            </w:r>
          </w:p>
        </w:tc>
        <w:tc>
          <w:tcPr>
            <w:tcW w:w="7231" w:type="dxa"/>
            <w:vAlign w:val="top"/>
          </w:tcPr>
          <w:p w14:paraId="38168ED7">
            <w:pPr>
              <w:pStyle w:val="6"/>
              <w:spacing w:before="265" w:line="227" w:lineRule="auto"/>
              <w:ind w:left="112"/>
            </w:pPr>
            <w:r>
              <w:rPr>
                <w:spacing w:val="13"/>
              </w:rPr>
              <w:t>采购内容：详见第五章“采购需求</w:t>
            </w:r>
            <w:r>
              <w:rPr>
                <w:spacing w:val="-59"/>
              </w:rPr>
              <w:t xml:space="preserve"> </w:t>
            </w:r>
            <w:r>
              <w:rPr>
                <w:spacing w:val="13"/>
              </w:rPr>
              <w:t>”</w:t>
            </w:r>
          </w:p>
        </w:tc>
      </w:tr>
      <w:tr w14:paraId="521D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Merge w:val="continue"/>
            <w:tcBorders>
              <w:top w:val="nil"/>
            </w:tcBorders>
            <w:vAlign w:val="top"/>
          </w:tcPr>
          <w:p w14:paraId="48156F24">
            <w:pPr>
              <w:rPr>
                <w:rFonts w:ascii="Arial"/>
                <w:sz w:val="21"/>
              </w:rPr>
            </w:pPr>
          </w:p>
        </w:tc>
        <w:tc>
          <w:tcPr>
            <w:tcW w:w="1577" w:type="dxa"/>
            <w:vMerge w:val="continue"/>
            <w:tcBorders>
              <w:top w:val="nil"/>
            </w:tcBorders>
            <w:vAlign w:val="top"/>
          </w:tcPr>
          <w:p w14:paraId="6ADD70CF">
            <w:pPr>
              <w:rPr>
                <w:rFonts w:ascii="Arial"/>
                <w:sz w:val="21"/>
              </w:rPr>
            </w:pPr>
          </w:p>
        </w:tc>
        <w:tc>
          <w:tcPr>
            <w:tcW w:w="7231" w:type="dxa"/>
            <w:vAlign w:val="top"/>
          </w:tcPr>
          <w:p w14:paraId="32ACCD74">
            <w:pPr>
              <w:pStyle w:val="6"/>
              <w:spacing w:before="201" w:line="228" w:lineRule="auto"/>
              <w:ind w:left="113"/>
            </w:pPr>
            <w:r>
              <w:rPr>
                <w:spacing w:val="9"/>
              </w:rPr>
              <w:t>质量要求：达到国家建设工程验收标准的合格标准</w:t>
            </w:r>
          </w:p>
        </w:tc>
      </w:tr>
      <w:tr w14:paraId="672DF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25D9E26F">
            <w:pPr>
              <w:pStyle w:val="6"/>
              <w:spacing w:before="185" w:line="267" w:lineRule="exact"/>
              <w:ind w:left="145"/>
            </w:pPr>
            <w:r>
              <w:rPr>
                <w:position w:val="1"/>
              </w:rPr>
              <w:t>1.3.2</w:t>
            </w:r>
          </w:p>
        </w:tc>
        <w:tc>
          <w:tcPr>
            <w:tcW w:w="1577" w:type="dxa"/>
            <w:vAlign w:val="top"/>
          </w:tcPr>
          <w:p w14:paraId="7C681382">
            <w:pPr>
              <w:pStyle w:val="6"/>
              <w:spacing w:before="48" w:line="228" w:lineRule="auto"/>
              <w:ind w:left="164"/>
            </w:pPr>
            <w:r>
              <w:rPr>
                <w:spacing w:val="8"/>
              </w:rPr>
              <w:t>合同履行期限</w:t>
            </w:r>
          </w:p>
          <w:p w14:paraId="296D8ACD">
            <w:pPr>
              <w:pStyle w:val="6"/>
              <w:spacing w:before="24" w:line="228" w:lineRule="auto"/>
              <w:ind w:left="382"/>
            </w:pPr>
            <w:r>
              <w:rPr>
                <w:spacing w:val="2"/>
              </w:rPr>
              <w:t>（工期）</w:t>
            </w:r>
          </w:p>
        </w:tc>
        <w:tc>
          <w:tcPr>
            <w:tcW w:w="7231" w:type="dxa"/>
            <w:vAlign w:val="top"/>
          </w:tcPr>
          <w:p w14:paraId="2B65DC92">
            <w:pPr>
              <w:pStyle w:val="6"/>
              <w:spacing w:before="185" w:line="228" w:lineRule="auto"/>
              <w:ind w:left="147"/>
            </w:pPr>
            <w:r>
              <w:rPr>
                <w:spacing w:val="2"/>
              </w:rPr>
              <w:t>自合同签订之日起</w:t>
            </w:r>
            <w:r>
              <w:rPr>
                <w:spacing w:val="-29"/>
              </w:rPr>
              <w:t xml:space="preserve"> </w:t>
            </w:r>
            <w:r>
              <w:rPr>
                <w:spacing w:val="2"/>
              </w:rPr>
              <w:t>30 日</w:t>
            </w:r>
          </w:p>
        </w:tc>
      </w:tr>
      <w:tr w14:paraId="1B3B7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0" w:hRule="atLeast"/>
        </w:trPr>
        <w:tc>
          <w:tcPr>
            <w:tcW w:w="773" w:type="dxa"/>
            <w:vAlign w:val="top"/>
          </w:tcPr>
          <w:p w14:paraId="4773EEF9">
            <w:pPr>
              <w:spacing w:line="247" w:lineRule="auto"/>
              <w:rPr>
                <w:rFonts w:ascii="Arial"/>
                <w:sz w:val="21"/>
              </w:rPr>
            </w:pPr>
          </w:p>
          <w:p w14:paraId="3E2B6AF3">
            <w:pPr>
              <w:spacing w:line="247" w:lineRule="auto"/>
              <w:rPr>
                <w:rFonts w:ascii="Arial"/>
                <w:sz w:val="21"/>
              </w:rPr>
            </w:pPr>
          </w:p>
          <w:p w14:paraId="0AA8B8C0">
            <w:pPr>
              <w:spacing w:line="247" w:lineRule="auto"/>
              <w:rPr>
                <w:rFonts w:ascii="Arial"/>
                <w:sz w:val="21"/>
              </w:rPr>
            </w:pPr>
          </w:p>
          <w:p w14:paraId="12A10EF5">
            <w:pPr>
              <w:spacing w:line="247" w:lineRule="auto"/>
              <w:rPr>
                <w:rFonts w:ascii="Arial"/>
                <w:sz w:val="21"/>
              </w:rPr>
            </w:pPr>
          </w:p>
          <w:p w14:paraId="3E67B072">
            <w:pPr>
              <w:spacing w:line="247" w:lineRule="auto"/>
              <w:rPr>
                <w:rFonts w:ascii="Arial"/>
                <w:sz w:val="21"/>
              </w:rPr>
            </w:pPr>
          </w:p>
          <w:p w14:paraId="4AED4DC1">
            <w:pPr>
              <w:spacing w:line="248" w:lineRule="auto"/>
              <w:rPr>
                <w:rFonts w:ascii="Arial"/>
                <w:sz w:val="21"/>
              </w:rPr>
            </w:pPr>
          </w:p>
          <w:p w14:paraId="0E97A6EB">
            <w:pPr>
              <w:spacing w:line="248" w:lineRule="auto"/>
              <w:rPr>
                <w:rFonts w:ascii="Arial"/>
                <w:sz w:val="21"/>
              </w:rPr>
            </w:pPr>
          </w:p>
          <w:p w14:paraId="69849A91">
            <w:pPr>
              <w:pStyle w:val="6"/>
              <w:spacing w:before="65" w:line="267" w:lineRule="exact"/>
              <w:ind w:left="145"/>
            </w:pPr>
            <w:r>
              <w:rPr>
                <w:position w:val="1"/>
              </w:rPr>
              <w:t>1.4.1</w:t>
            </w:r>
          </w:p>
        </w:tc>
        <w:tc>
          <w:tcPr>
            <w:tcW w:w="1577" w:type="dxa"/>
            <w:vAlign w:val="top"/>
          </w:tcPr>
          <w:p w14:paraId="4B77D4DE">
            <w:pPr>
              <w:spacing w:line="252" w:lineRule="auto"/>
              <w:rPr>
                <w:rFonts w:ascii="Arial"/>
                <w:sz w:val="21"/>
              </w:rPr>
            </w:pPr>
          </w:p>
          <w:p w14:paraId="6867881A">
            <w:pPr>
              <w:spacing w:line="252" w:lineRule="auto"/>
              <w:rPr>
                <w:rFonts w:ascii="Arial"/>
                <w:sz w:val="21"/>
              </w:rPr>
            </w:pPr>
          </w:p>
          <w:p w14:paraId="6D3390A8">
            <w:pPr>
              <w:spacing w:line="252" w:lineRule="auto"/>
              <w:rPr>
                <w:rFonts w:ascii="Arial"/>
                <w:sz w:val="21"/>
              </w:rPr>
            </w:pPr>
          </w:p>
          <w:p w14:paraId="6D228323">
            <w:pPr>
              <w:spacing w:line="252" w:lineRule="auto"/>
              <w:rPr>
                <w:rFonts w:ascii="Arial"/>
                <w:sz w:val="21"/>
              </w:rPr>
            </w:pPr>
          </w:p>
          <w:p w14:paraId="17F63D3F">
            <w:pPr>
              <w:spacing w:line="252" w:lineRule="auto"/>
              <w:rPr>
                <w:rFonts w:ascii="Arial"/>
                <w:sz w:val="21"/>
              </w:rPr>
            </w:pPr>
          </w:p>
          <w:p w14:paraId="04562312">
            <w:pPr>
              <w:spacing w:line="253" w:lineRule="auto"/>
              <w:rPr>
                <w:rFonts w:ascii="Arial"/>
                <w:sz w:val="21"/>
              </w:rPr>
            </w:pPr>
          </w:p>
          <w:p w14:paraId="176BDE4A">
            <w:pPr>
              <w:pStyle w:val="6"/>
              <w:spacing w:before="65" w:line="405" w:lineRule="auto"/>
              <w:ind w:left="381" w:right="369" w:firstLine="96"/>
            </w:pPr>
            <w:r>
              <w:rPr>
                <w:spacing w:val="6"/>
              </w:rPr>
              <w:t>供应商</w:t>
            </w:r>
            <w:r>
              <w:t xml:space="preserve">  </w:t>
            </w:r>
            <w:r>
              <w:rPr>
                <w:spacing w:val="5"/>
              </w:rPr>
              <w:t>资质条件</w:t>
            </w:r>
          </w:p>
        </w:tc>
        <w:tc>
          <w:tcPr>
            <w:tcW w:w="7231" w:type="dxa"/>
            <w:vAlign w:val="top"/>
          </w:tcPr>
          <w:p w14:paraId="6B1AD366">
            <w:pPr>
              <w:pStyle w:val="6"/>
              <w:spacing w:before="148" w:line="227" w:lineRule="auto"/>
              <w:ind w:left="123"/>
            </w:pPr>
            <w:r>
              <w:rPr>
                <w:spacing w:val="5"/>
              </w:rPr>
              <w:t>（1）.满足《中华人民共和国政府采购法》第二十二条规定（提供承诺原件</w:t>
            </w:r>
            <w:r>
              <w:rPr>
                <w:spacing w:val="-48"/>
              </w:rPr>
              <w:t>）；</w:t>
            </w:r>
          </w:p>
          <w:p w14:paraId="1698F017">
            <w:pPr>
              <w:pStyle w:val="6"/>
              <w:spacing w:before="250" w:line="227" w:lineRule="auto"/>
              <w:ind w:left="123"/>
            </w:pPr>
            <w:r>
              <w:rPr>
                <w:spacing w:val="7"/>
              </w:rPr>
              <w:t>（2）.本项目的各标段特定资格要求：</w:t>
            </w:r>
          </w:p>
          <w:p w14:paraId="40139920">
            <w:pPr>
              <w:pStyle w:val="6"/>
              <w:spacing w:before="303" w:line="227" w:lineRule="auto"/>
              <w:ind w:left="123"/>
            </w:pPr>
            <w:r>
              <w:rPr>
                <w:spacing w:val="9"/>
              </w:rPr>
              <w:t>（1）供应商须具有独立承担民事责任能力</w:t>
            </w:r>
            <w:r>
              <w:rPr>
                <w:spacing w:val="8"/>
              </w:rPr>
              <w:t>的法人或其他组织，提供合法有效</w:t>
            </w:r>
          </w:p>
          <w:p w14:paraId="7F8EC92C">
            <w:pPr>
              <w:spacing w:line="284" w:lineRule="auto"/>
              <w:rPr>
                <w:rFonts w:ascii="Arial"/>
                <w:sz w:val="21"/>
              </w:rPr>
            </w:pPr>
          </w:p>
          <w:p w14:paraId="159C227D">
            <w:pPr>
              <w:pStyle w:val="6"/>
              <w:spacing w:before="65" w:line="505" w:lineRule="auto"/>
              <w:ind w:left="113" w:right="106" w:firstLine="16"/>
              <w:jc w:val="both"/>
            </w:pPr>
            <w:r>
              <w:rPr>
                <w:spacing w:val="8"/>
              </w:rPr>
              <w:t>的统一社会信用代码的营业执照（附营业执照的</w:t>
            </w:r>
            <w:r>
              <w:rPr>
                <w:spacing w:val="-36"/>
              </w:rPr>
              <w:t xml:space="preserve"> </w:t>
            </w:r>
            <w:r>
              <w:rPr>
                <w:spacing w:val="8"/>
              </w:rPr>
              <w:t>2024</w:t>
            </w:r>
            <w:r>
              <w:rPr>
                <w:spacing w:val="-40"/>
              </w:rPr>
              <w:t xml:space="preserve"> </w:t>
            </w:r>
            <w:r>
              <w:rPr>
                <w:spacing w:val="8"/>
              </w:rPr>
              <w:t>年企业年度</w:t>
            </w:r>
            <w:r>
              <w:rPr>
                <w:spacing w:val="7"/>
              </w:rPr>
              <w:t>报告书</w:t>
            </w:r>
            <w:r>
              <w:rPr>
                <w:spacing w:val="1"/>
              </w:rPr>
              <w:t>），</w:t>
            </w:r>
            <w:r>
              <w:t xml:space="preserve"> </w:t>
            </w:r>
            <w:r>
              <w:rPr>
                <w:spacing w:val="10"/>
              </w:rPr>
              <w:t>营业执照经营范围须包含本项目采购相关内容</w:t>
            </w:r>
            <w:r>
              <w:rPr>
                <w:spacing w:val="-9"/>
              </w:rPr>
              <w:t>；（</w:t>
            </w:r>
            <w:r>
              <w:rPr>
                <w:spacing w:val="10"/>
              </w:rPr>
              <w:t>2）供应商财务状况：提供</w:t>
            </w:r>
            <w:r>
              <w:rPr>
                <w:spacing w:val="1"/>
              </w:rPr>
              <w:t xml:space="preserve"> </w:t>
            </w:r>
            <w:r>
              <w:rPr>
                <w:spacing w:val="10"/>
              </w:rPr>
              <w:t>2023</w:t>
            </w:r>
            <w:r>
              <w:rPr>
                <w:spacing w:val="-33"/>
              </w:rPr>
              <w:t xml:space="preserve"> </w:t>
            </w:r>
            <w:r>
              <w:rPr>
                <w:spacing w:val="10"/>
              </w:rPr>
              <w:t>年-2024</w:t>
            </w:r>
            <w:r>
              <w:rPr>
                <w:spacing w:val="-37"/>
              </w:rPr>
              <w:t xml:space="preserve"> </w:t>
            </w:r>
            <w:r>
              <w:rPr>
                <w:spacing w:val="10"/>
              </w:rPr>
              <w:t>年度任一年财务审计报告或开标时间前六个月内其基本存款账</w:t>
            </w:r>
            <w:r>
              <w:t xml:space="preserve"> </w:t>
            </w:r>
            <w:r>
              <w:rPr>
                <w:spacing w:val="6"/>
              </w:rPr>
              <w:t>户开户银行出具的资信证明</w:t>
            </w:r>
            <w:r>
              <w:rPr>
                <w:spacing w:val="-18"/>
              </w:rPr>
              <w:t>；（</w:t>
            </w:r>
            <w:r>
              <w:rPr>
                <w:spacing w:val="6"/>
              </w:rPr>
              <w:t>3）供应商税收缴纳证明：提供</w:t>
            </w:r>
            <w:r>
              <w:rPr>
                <w:spacing w:val="-33"/>
              </w:rPr>
              <w:t xml:space="preserve"> </w:t>
            </w:r>
            <w:r>
              <w:rPr>
                <w:spacing w:val="6"/>
              </w:rPr>
              <w:t>2024</w:t>
            </w:r>
            <w:r>
              <w:rPr>
                <w:spacing w:val="-39"/>
              </w:rPr>
              <w:t xml:space="preserve"> </w:t>
            </w:r>
            <w:r>
              <w:rPr>
                <w:spacing w:val="6"/>
              </w:rPr>
              <w:t>年</w:t>
            </w:r>
            <w:r>
              <w:rPr>
                <w:spacing w:val="-36"/>
              </w:rPr>
              <w:t xml:space="preserve"> </w:t>
            </w:r>
            <w:r>
              <w:rPr>
                <w:spacing w:val="6"/>
              </w:rPr>
              <w:t>6</w:t>
            </w:r>
            <w:r>
              <w:rPr>
                <w:spacing w:val="-35"/>
              </w:rPr>
              <w:t xml:space="preserve"> </w:t>
            </w:r>
            <w:r>
              <w:rPr>
                <w:spacing w:val="6"/>
              </w:rPr>
              <w:t>月</w:t>
            </w:r>
            <w:r>
              <w:rPr>
                <w:spacing w:val="-21"/>
              </w:rPr>
              <w:t xml:space="preserve"> </w:t>
            </w:r>
            <w:r>
              <w:rPr>
                <w:spacing w:val="6"/>
              </w:rPr>
              <w:t>1</w:t>
            </w:r>
          </w:p>
        </w:tc>
      </w:tr>
    </w:tbl>
    <w:p w14:paraId="5AC7FD09">
      <w:pPr>
        <w:pStyle w:val="2"/>
      </w:pPr>
    </w:p>
    <w:p w14:paraId="12900766">
      <w:pPr>
        <w:sectPr>
          <w:footerReference r:id="rId12" w:type="default"/>
          <w:pgSz w:w="11905" w:h="16839"/>
          <w:pgMar w:top="1431" w:right="1111" w:bottom="974" w:left="1207" w:header="0" w:footer="760" w:gutter="0"/>
          <w:cols w:space="720" w:num="1"/>
        </w:sectPr>
      </w:pPr>
    </w:p>
    <w:p w14:paraId="72F787EA">
      <w:pPr>
        <w:spacing w:line="91" w:lineRule="auto"/>
        <w:rPr>
          <w:rFonts w:ascii="Arial"/>
          <w:sz w:val="2"/>
        </w:rPr>
      </w:pPr>
    </w:p>
    <w:tbl>
      <w:tblPr>
        <w:tblStyle w:val="5"/>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52A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381AE706">
            <w:pPr>
              <w:pStyle w:val="6"/>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08DFD995">
            <w:pPr>
              <w:pStyle w:val="6"/>
              <w:spacing w:before="272" w:line="228" w:lineRule="auto"/>
              <w:ind w:left="606"/>
            </w:pPr>
            <w:r>
              <w:rPr>
                <w:b/>
                <w:bCs/>
                <w:spacing w:val="-9"/>
              </w:rPr>
              <w:t>内容</w:t>
            </w:r>
          </w:p>
        </w:tc>
        <w:tc>
          <w:tcPr>
            <w:tcW w:w="7231" w:type="dxa"/>
            <w:vAlign w:val="top"/>
          </w:tcPr>
          <w:p w14:paraId="15995E7E">
            <w:pPr>
              <w:pStyle w:val="6"/>
              <w:spacing w:before="272" w:line="228" w:lineRule="auto"/>
              <w:ind w:left="3096"/>
            </w:pPr>
            <w:r>
              <w:rPr>
                <w:b/>
                <w:bCs/>
                <w:spacing w:val="6"/>
              </w:rPr>
              <w:t>说明与要求</w:t>
            </w:r>
          </w:p>
        </w:tc>
      </w:tr>
      <w:tr w14:paraId="7380F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2" w:hRule="atLeast"/>
        </w:trPr>
        <w:tc>
          <w:tcPr>
            <w:tcW w:w="773" w:type="dxa"/>
            <w:vAlign w:val="top"/>
          </w:tcPr>
          <w:p w14:paraId="43F0A89D">
            <w:pPr>
              <w:rPr>
                <w:rFonts w:ascii="Arial"/>
                <w:sz w:val="21"/>
              </w:rPr>
            </w:pPr>
          </w:p>
        </w:tc>
        <w:tc>
          <w:tcPr>
            <w:tcW w:w="1577" w:type="dxa"/>
            <w:vAlign w:val="top"/>
          </w:tcPr>
          <w:p w14:paraId="2CF5E654">
            <w:pPr>
              <w:rPr>
                <w:rFonts w:ascii="Arial"/>
                <w:sz w:val="21"/>
              </w:rPr>
            </w:pPr>
          </w:p>
        </w:tc>
        <w:tc>
          <w:tcPr>
            <w:tcW w:w="7231" w:type="dxa"/>
            <w:vAlign w:val="top"/>
          </w:tcPr>
          <w:p w14:paraId="5B4847C9">
            <w:pPr>
              <w:pStyle w:val="6"/>
              <w:spacing w:before="192" w:line="552" w:lineRule="auto"/>
              <w:ind w:left="113" w:right="108" w:firstLine="35"/>
              <w:jc w:val="both"/>
            </w:pPr>
            <w:r>
              <w:rPr>
                <w:spacing w:val="10"/>
              </w:rPr>
              <w:t>日至今时段内任意</w:t>
            </w:r>
            <w:r>
              <w:rPr>
                <w:spacing w:val="-21"/>
              </w:rPr>
              <w:t xml:space="preserve"> </w:t>
            </w:r>
            <w:r>
              <w:rPr>
                <w:spacing w:val="10"/>
              </w:rPr>
              <w:t>1</w:t>
            </w:r>
            <w:r>
              <w:rPr>
                <w:spacing w:val="-36"/>
              </w:rPr>
              <w:t xml:space="preserve"> </w:t>
            </w:r>
            <w:r>
              <w:rPr>
                <w:spacing w:val="10"/>
              </w:rPr>
              <w:t>个月的纳税证明或完税证明（依法免税的</w:t>
            </w:r>
            <w:r>
              <w:rPr>
                <w:spacing w:val="9"/>
              </w:rPr>
              <w:t>应提供相关证</w:t>
            </w:r>
            <w:r>
              <w:t xml:space="preserve"> </w:t>
            </w:r>
            <w:r>
              <w:rPr>
                <w:spacing w:val="5"/>
              </w:rPr>
              <w:t>明材料</w:t>
            </w:r>
            <w:r>
              <w:rPr>
                <w:spacing w:val="-1"/>
              </w:rPr>
              <w:t>）；（</w:t>
            </w:r>
            <w:r>
              <w:rPr>
                <w:spacing w:val="5"/>
              </w:rPr>
              <w:t>4） 供应商社会保障资金缴纳证明：提供</w:t>
            </w:r>
            <w:r>
              <w:rPr>
                <w:spacing w:val="-33"/>
              </w:rPr>
              <w:t xml:space="preserve"> </w:t>
            </w:r>
            <w:r>
              <w:rPr>
                <w:spacing w:val="5"/>
              </w:rPr>
              <w:t>2024</w:t>
            </w:r>
            <w:r>
              <w:rPr>
                <w:spacing w:val="-42"/>
              </w:rPr>
              <w:t xml:space="preserve"> </w:t>
            </w:r>
            <w:r>
              <w:rPr>
                <w:spacing w:val="5"/>
              </w:rPr>
              <w:t>年</w:t>
            </w:r>
            <w:r>
              <w:rPr>
                <w:spacing w:val="-35"/>
              </w:rPr>
              <w:t xml:space="preserve"> </w:t>
            </w:r>
            <w:r>
              <w:rPr>
                <w:spacing w:val="5"/>
              </w:rPr>
              <w:t>6</w:t>
            </w:r>
            <w:r>
              <w:rPr>
                <w:spacing w:val="-35"/>
              </w:rPr>
              <w:t xml:space="preserve"> </w:t>
            </w:r>
            <w:r>
              <w:rPr>
                <w:spacing w:val="5"/>
              </w:rPr>
              <w:t>月</w:t>
            </w:r>
            <w:r>
              <w:rPr>
                <w:spacing w:val="-22"/>
              </w:rPr>
              <w:t xml:space="preserve"> </w:t>
            </w:r>
            <w:r>
              <w:rPr>
                <w:spacing w:val="5"/>
              </w:rPr>
              <w:t>1 日至今</w:t>
            </w:r>
            <w:r>
              <w:t xml:space="preserve"> </w:t>
            </w:r>
            <w:r>
              <w:rPr>
                <w:spacing w:val="12"/>
              </w:rPr>
              <w:t>已缴存的至少一个月的社会保障资金缴存单据或社保机构开具的社会保险参</w:t>
            </w:r>
            <w:r>
              <w:rPr>
                <w:spacing w:val="6"/>
              </w:rPr>
              <w:t xml:space="preserve"> </w:t>
            </w:r>
            <w:r>
              <w:rPr>
                <w:spacing w:val="12"/>
              </w:rPr>
              <w:t>保缴费情况证明（依法不需要缴纳社会保障资金的应提供相关证明材料</w:t>
            </w:r>
            <w:r>
              <w:rPr>
                <w:spacing w:val="2"/>
              </w:rPr>
              <w:t>）；</w:t>
            </w:r>
          </w:p>
          <w:p w14:paraId="291A6597">
            <w:pPr>
              <w:pStyle w:val="6"/>
              <w:spacing w:before="1" w:line="551" w:lineRule="auto"/>
              <w:ind w:left="113" w:right="10" w:firstLine="10"/>
            </w:pPr>
            <w:r>
              <w:rPr>
                <w:spacing w:val="11"/>
              </w:rPr>
              <w:t>（5）供应商在“信用中国”网站（</w:t>
            </w:r>
            <w:r>
              <w:fldChar w:fldCharType="begin"/>
            </w:r>
            <w:r>
              <w:instrText xml:space="preserve"> HYPERLINK "https://www.creditchina.gov.cn" </w:instrText>
            </w:r>
            <w:r>
              <w:fldChar w:fldCharType="separate"/>
            </w:r>
            <w:r>
              <w:t>www</w:t>
            </w:r>
            <w:r>
              <w:rPr>
                <w:spacing w:val="11"/>
              </w:rPr>
              <w:t>.</w:t>
            </w:r>
            <w:r>
              <w:t>creditchina</w:t>
            </w:r>
            <w:r>
              <w:rPr>
                <w:spacing w:val="11"/>
              </w:rPr>
              <w:t>.</w:t>
            </w:r>
            <w:r>
              <w:t>gov</w:t>
            </w:r>
            <w:r>
              <w:rPr>
                <w:spacing w:val="11"/>
              </w:rPr>
              <w:t>.</w:t>
            </w:r>
            <w:r>
              <w:t>cn</w:t>
            </w:r>
            <w:r>
              <w:fldChar w:fldCharType="end"/>
            </w:r>
            <w:r>
              <w:rPr>
                <w:spacing w:val="11"/>
              </w:rPr>
              <w:t>）未被列入失信</w:t>
            </w:r>
            <w:r>
              <w:rPr>
                <w:spacing w:val="2"/>
              </w:rPr>
              <w:t xml:space="preserve">  </w:t>
            </w:r>
            <w:r>
              <w:rPr>
                <w:spacing w:val="25"/>
              </w:rPr>
              <w:t>被执行人和重大税收违法案件当事人名单中、未在</w:t>
            </w:r>
            <w:r>
              <w:rPr>
                <w:spacing w:val="-63"/>
              </w:rPr>
              <w:t xml:space="preserve"> </w:t>
            </w:r>
            <w:r>
              <w:rPr>
                <w:spacing w:val="25"/>
              </w:rPr>
              <w:t>“</w:t>
            </w:r>
            <w:r>
              <w:rPr>
                <w:spacing w:val="-55"/>
              </w:rPr>
              <w:t xml:space="preserve"> </w:t>
            </w:r>
            <w:r>
              <w:rPr>
                <w:spacing w:val="25"/>
              </w:rPr>
              <w:t>中国政府采购网</w:t>
            </w:r>
            <w:r>
              <w:rPr>
                <w:spacing w:val="-56"/>
              </w:rPr>
              <w:t xml:space="preserve"> </w:t>
            </w:r>
            <w:r>
              <w:rPr>
                <w:spacing w:val="25"/>
              </w:rPr>
              <w:t>”</w:t>
            </w:r>
          </w:p>
          <w:p w14:paraId="6AEA09E0">
            <w:pPr>
              <w:pStyle w:val="6"/>
              <w:spacing w:before="8" w:line="551" w:lineRule="auto"/>
              <w:ind w:left="112" w:right="53" w:firstLine="10"/>
              <w:jc w:val="both"/>
            </w:pPr>
            <w:r>
              <w:rPr>
                <w:spacing w:val="10"/>
              </w:rPr>
              <w:t>（</w:t>
            </w:r>
            <w:r>
              <w:fldChar w:fldCharType="begin"/>
            </w:r>
            <w:r>
              <w:instrText xml:space="preserve"> HYPERLINK "https://www.ccgp.gov.cn" </w:instrText>
            </w:r>
            <w:r>
              <w:fldChar w:fldCharType="separate"/>
            </w:r>
            <w:r>
              <w:t>www</w:t>
            </w:r>
            <w:r>
              <w:rPr>
                <w:spacing w:val="10"/>
              </w:rPr>
              <w:t>.</w:t>
            </w:r>
            <w:r>
              <w:t>ccgp</w:t>
            </w:r>
            <w:r>
              <w:rPr>
                <w:spacing w:val="10"/>
              </w:rPr>
              <w:t>.</w:t>
            </w:r>
            <w:r>
              <w:t>gov</w:t>
            </w:r>
            <w:r>
              <w:rPr>
                <w:spacing w:val="10"/>
              </w:rPr>
              <w:t>.</w:t>
            </w:r>
            <w:r>
              <w:t>cn</w:t>
            </w:r>
            <w:r>
              <w:fldChar w:fldCharType="end"/>
            </w:r>
            <w:r>
              <w:rPr>
                <w:spacing w:val="10"/>
              </w:rPr>
              <w:t>）政府采购严重违法失信行为记录名单中被财政部门禁止</w:t>
            </w:r>
            <w:r>
              <w:rPr>
                <w:spacing w:val="1"/>
              </w:rPr>
              <w:t xml:space="preserve"> </w:t>
            </w:r>
            <w:r>
              <w:rPr>
                <w:spacing w:val="12"/>
              </w:rPr>
              <w:t>参加政府采购活动的供应商，提供参加本次政府采购活动近三年内，在经营</w:t>
            </w:r>
            <w:r>
              <w:rPr>
                <w:spacing w:val="8"/>
              </w:rPr>
              <w:t xml:space="preserve"> </w:t>
            </w:r>
            <w:r>
              <w:rPr>
                <w:spacing w:val="10"/>
              </w:rPr>
              <w:t>活动中没有重大违纪的书面声明，同时提供“信用中国</w:t>
            </w:r>
            <w:r>
              <w:rPr>
                <w:spacing w:val="-58"/>
              </w:rPr>
              <w:t xml:space="preserve"> </w:t>
            </w:r>
            <w:r>
              <w:rPr>
                <w:spacing w:val="10"/>
              </w:rPr>
              <w:t>”网站、“</w:t>
            </w:r>
            <w:r>
              <w:rPr>
                <w:spacing w:val="-68"/>
              </w:rPr>
              <w:t xml:space="preserve"> </w:t>
            </w:r>
            <w:r>
              <w:rPr>
                <w:spacing w:val="10"/>
              </w:rPr>
              <w:t>中国政府</w:t>
            </w:r>
            <w:r>
              <w:t xml:space="preserve"> </w:t>
            </w:r>
            <w:r>
              <w:rPr>
                <w:spacing w:val="10"/>
              </w:rPr>
              <w:t>采购网</w:t>
            </w:r>
            <w:r>
              <w:rPr>
                <w:spacing w:val="-67"/>
              </w:rPr>
              <w:t xml:space="preserve"> </w:t>
            </w:r>
            <w:r>
              <w:rPr>
                <w:spacing w:val="10"/>
              </w:rPr>
              <w:t>”（查询日期为从磋商文件发售之日起至磋商截止日前）</w:t>
            </w:r>
            <w:r>
              <w:rPr>
                <w:spacing w:val="-59"/>
              </w:rPr>
              <w:t xml:space="preserve"> </w:t>
            </w:r>
            <w:r>
              <w:rPr>
                <w:spacing w:val="10"/>
              </w:rPr>
              <w:t>的相关信用</w:t>
            </w:r>
            <w:r>
              <w:t xml:space="preserve"> </w:t>
            </w:r>
            <w:r>
              <w:rPr>
                <w:spacing w:val="10"/>
              </w:rPr>
              <w:t>记录完整截图并加盖企业原色印章</w:t>
            </w:r>
            <w:r>
              <w:rPr>
                <w:spacing w:val="-8"/>
              </w:rPr>
              <w:t>；（</w:t>
            </w:r>
            <w:r>
              <w:rPr>
                <w:spacing w:val="10"/>
              </w:rPr>
              <w:t>6）提供磋商企业信用承诺书原件（格</w:t>
            </w:r>
            <w:r>
              <w:t xml:space="preserve"> </w:t>
            </w:r>
            <w:r>
              <w:rPr>
                <w:spacing w:val="5"/>
              </w:rPr>
              <w:t>式见采购文件</w:t>
            </w:r>
            <w:r>
              <w:rPr>
                <w:spacing w:val="2"/>
              </w:rPr>
              <w:t>）；</w:t>
            </w:r>
            <w:r>
              <w:rPr>
                <w:spacing w:val="-58"/>
              </w:rPr>
              <w:t xml:space="preserve"> </w:t>
            </w:r>
            <w:r>
              <w:rPr>
                <w:spacing w:val="5"/>
              </w:rPr>
              <w:t>(7)中小微企业声明函</w:t>
            </w:r>
            <w:r>
              <w:rPr>
                <w:spacing w:val="-56"/>
              </w:rPr>
              <w:t xml:space="preserve"> </w:t>
            </w:r>
            <w:r>
              <w:rPr>
                <w:spacing w:val="5"/>
              </w:rPr>
              <w:t>;</w:t>
            </w:r>
            <w:r>
              <w:rPr>
                <w:spacing w:val="-54"/>
              </w:rPr>
              <w:t xml:space="preserve"> </w:t>
            </w:r>
            <w:r>
              <w:rPr>
                <w:spacing w:val="5"/>
              </w:rPr>
              <w:t>(8)供应商需具</w:t>
            </w:r>
            <w:r>
              <w:rPr>
                <w:spacing w:val="4"/>
              </w:rPr>
              <w:t>备建筑工程施工总承</w:t>
            </w:r>
            <w:r>
              <w:t xml:space="preserve"> </w:t>
            </w:r>
            <w:r>
              <w:rPr>
                <w:spacing w:val="12"/>
              </w:rPr>
              <w:t>包的独立企业法人，具备有效的安全生产许可证，并在人员、设备、资金等方面具有相应的施工能力，拟派往本项目的项目负责人必须为本单位的建造师，需具备建筑工程专业</w:t>
            </w:r>
            <w:r>
              <w:rPr>
                <w:spacing w:val="8"/>
              </w:rPr>
              <w:t>。备注</w:t>
            </w:r>
            <w:r>
              <w:rPr>
                <w:spacing w:val="7"/>
              </w:rPr>
              <w:t>：本项目专门面向中小企业，</w:t>
            </w:r>
            <w:r>
              <w:t xml:space="preserve"> </w:t>
            </w:r>
            <w:r>
              <w:rPr>
                <w:spacing w:val="12"/>
              </w:rPr>
              <w:t>不接受联合体磋商，单位负责人为同一人或者存在直接控股、管理关系的不</w:t>
            </w:r>
            <w:r>
              <w:rPr>
                <w:spacing w:val="8"/>
              </w:rPr>
              <w:t xml:space="preserve"> </w:t>
            </w:r>
            <w:r>
              <w:rPr>
                <w:spacing w:val="9"/>
              </w:rPr>
              <w:t>同磋商人，不得参加同一合同项下的政府采购活动。</w:t>
            </w:r>
          </w:p>
          <w:p w14:paraId="5C136B36">
            <w:pPr>
              <w:pStyle w:val="6"/>
              <w:spacing w:before="2" w:line="489" w:lineRule="auto"/>
              <w:ind w:left="112" w:right="108" w:firstLine="338"/>
              <w:jc w:val="both"/>
            </w:pPr>
            <w:r>
              <w:rPr>
                <w:b/>
                <w:bCs/>
                <w:spacing w:val="6"/>
              </w:rPr>
              <w:t>以上为必备资格，应单独密封，与响应文件同时提交，缺一项或某项达不</w:t>
            </w:r>
            <w:r>
              <w:rPr>
                <w:spacing w:val="4"/>
              </w:rPr>
              <w:t xml:space="preserve"> </w:t>
            </w:r>
            <w:r>
              <w:rPr>
                <w:b/>
                <w:bCs/>
                <w:spacing w:val="10"/>
              </w:rPr>
              <w:t>到要求，按否决处理；磋商当天递交文件截止时间前请携带上述必备资质原</w:t>
            </w:r>
            <w:r>
              <w:rPr>
                <w:spacing w:val="5"/>
              </w:rPr>
              <w:t xml:space="preserve"> </w:t>
            </w:r>
            <w:r>
              <w:rPr>
                <w:b/>
                <w:bCs/>
                <w:spacing w:val="8"/>
              </w:rPr>
              <w:t>件及证明材料进行资格审查，过时不接受任何</w:t>
            </w:r>
            <w:r>
              <w:rPr>
                <w:b/>
                <w:bCs/>
                <w:spacing w:val="7"/>
              </w:rPr>
              <w:t>补充资料。</w:t>
            </w:r>
          </w:p>
        </w:tc>
      </w:tr>
    </w:tbl>
    <w:p w14:paraId="00516215">
      <w:pPr>
        <w:pStyle w:val="2"/>
      </w:pPr>
    </w:p>
    <w:p w14:paraId="0675C34A">
      <w:pPr>
        <w:sectPr>
          <w:footerReference r:id="rId13" w:type="default"/>
          <w:pgSz w:w="11905" w:h="16839"/>
          <w:pgMar w:top="1431" w:right="1111" w:bottom="974" w:left="1207" w:header="0" w:footer="760" w:gutter="0"/>
          <w:cols w:space="720" w:num="1"/>
        </w:sectPr>
      </w:pPr>
    </w:p>
    <w:p w14:paraId="683379F4">
      <w:pPr>
        <w:spacing w:line="91" w:lineRule="auto"/>
        <w:rPr>
          <w:rFonts w:ascii="Arial"/>
          <w:sz w:val="2"/>
        </w:rPr>
      </w:pPr>
    </w:p>
    <w:tbl>
      <w:tblPr>
        <w:tblStyle w:val="5"/>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1ABC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0" w:hRule="atLeast"/>
        </w:trPr>
        <w:tc>
          <w:tcPr>
            <w:tcW w:w="773" w:type="dxa"/>
            <w:vAlign w:val="top"/>
          </w:tcPr>
          <w:p w14:paraId="60A0BAC2">
            <w:pPr>
              <w:pStyle w:val="6"/>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466724F1">
            <w:pPr>
              <w:pStyle w:val="6"/>
              <w:spacing w:before="272" w:line="228" w:lineRule="auto"/>
              <w:ind w:left="606"/>
            </w:pPr>
            <w:r>
              <w:rPr>
                <w:b/>
                <w:bCs/>
                <w:spacing w:val="-9"/>
              </w:rPr>
              <w:t>内容</w:t>
            </w:r>
          </w:p>
        </w:tc>
        <w:tc>
          <w:tcPr>
            <w:tcW w:w="7231" w:type="dxa"/>
            <w:vAlign w:val="top"/>
          </w:tcPr>
          <w:p w14:paraId="3F5993BF">
            <w:pPr>
              <w:pStyle w:val="6"/>
              <w:spacing w:before="272" w:line="228" w:lineRule="auto"/>
              <w:ind w:left="3096"/>
            </w:pPr>
            <w:r>
              <w:rPr>
                <w:b/>
                <w:bCs/>
                <w:spacing w:val="6"/>
              </w:rPr>
              <w:t>说明与要求</w:t>
            </w:r>
          </w:p>
        </w:tc>
      </w:tr>
      <w:tr w14:paraId="2BF9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410B0AC9">
            <w:pPr>
              <w:rPr>
                <w:rFonts w:ascii="Arial"/>
                <w:sz w:val="21"/>
              </w:rPr>
            </w:pPr>
          </w:p>
        </w:tc>
        <w:tc>
          <w:tcPr>
            <w:tcW w:w="1577" w:type="dxa"/>
            <w:vAlign w:val="top"/>
          </w:tcPr>
          <w:p w14:paraId="209678D8">
            <w:pPr>
              <w:pStyle w:val="6"/>
              <w:spacing w:before="143" w:line="228" w:lineRule="auto"/>
              <w:ind w:left="464"/>
            </w:pPr>
            <w:r>
              <w:rPr>
                <w:spacing w:val="7"/>
              </w:rPr>
              <w:t>支持中小</w:t>
            </w:r>
          </w:p>
          <w:p w14:paraId="7FB69DE9">
            <w:pPr>
              <w:pStyle w:val="6"/>
              <w:spacing w:before="252" w:line="238" w:lineRule="auto"/>
              <w:ind w:left="678"/>
            </w:pPr>
            <w:r>
              <w:rPr>
                <w:spacing w:val="3"/>
              </w:rPr>
              <w:t>企业</w:t>
            </w:r>
          </w:p>
        </w:tc>
        <w:tc>
          <w:tcPr>
            <w:tcW w:w="7231" w:type="dxa"/>
            <w:vAlign w:val="top"/>
          </w:tcPr>
          <w:p w14:paraId="7662192E">
            <w:pPr>
              <w:pStyle w:val="6"/>
              <w:spacing w:before="143" w:line="226" w:lineRule="auto"/>
              <w:ind w:left="128"/>
            </w:pPr>
            <w:r>
              <w:rPr>
                <w:b/>
                <w:bCs/>
                <w:spacing w:val="7"/>
              </w:rPr>
              <w:t>1、本项目</w:t>
            </w:r>
            <w:r>
              <w:rPr>
                <w:b/>
                <w:bCs/>
                <w:spacing w:val="7"/>
                <w:u w:val="single" w:color="auto"/>
              </w:rPr>
              <w:t>专门面向中小企业采购</w:t>
            </w:r>
            <w:r>
              <w:rPr>
                <w:b/>
                <w:bCs/>
                <w:spacing w:val="7"/>
              </w:rPr>
              <w:t>，故不再执行价格评审优惠的扶持政策。</w:t>
            </w:r>
          </w:p>
          <w:p w14:paraId="25A8FDA6">
            <w:pPr>
              <w:pStyle w:val="6"/>
              <w:spacing w:before="254" w:line="227" w:lineRule="auto"/>
              <w:ind w:left="115"/>
            </w:pPr>
            <w:r>
              <w:rPr>
                <w:b/>
                <w:bCs/>
                <w:spacing w:val="7"/>
              </w:rPr>
              <w:t>2、采购标的对应的中小企业划分标准所属行业：</w:t>
            </w:r>
            <w:r>
              <w:rPr>
                <w:b/>
                <w:bCs/>
                <w:spacing w:val="7"/>
                <w:u w:val="single" w:color="auto"/>
              </w:rPr>
              <w:t>其他建筑业</w:t>
            </w:r>
            <w:r>
              <w:rPr>
                <w:b/>
                <w:bCs/>
                <w:spacing w:val="7"/>
              </w:rPr>
              <w:t>。</w:t>
            </w:r>
          </w:p>
        </w:tc>
      </w:tr>
      <w:tr w14:paraId="54E3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773" w:type="dxa"/>
            <w:vAlign w:val="top"/>
          </w:tcPr>
          <w:p w14:paraId="59935937">
            <w:pPr>
              <w:spacing w:line="257" w:lineRule="auto"/>
              <w:rPr>
                <w:rFonts w:ascii="Arial"/>
                <w:sz w:val="21"/>
              </w:rPr>
            </w:pPr>
          </w:p>
          <w:p w14:paraId="19E08A14">
            <w:pPr>
              <w:spacing w:line="257" w:lineRule="auto"/>
              <w:rPr>
                <w:rFonts w:ascii="Arial"/>
                <w:sz w:val="21"/>
              </w:rPr>
            </w:pPr>
          </w:p>
          <w:p w14:paraId="20FECADE">
            <w:pPr>
              <w:spacing w:line="258" w:lineRule="auto"/>
              <w:rPr>
                <w:rFonts w:ascii="Arial"/>
                <w:sz w:val="21"/>
              </w:rPr>
            </w:pPr>
          </w:p>
          <w:p w14:paraId="5B539E5F">
            <w:pPr>
              <w:pStyle w:val="6"/>
              <w:spacing w:before="65" w:line="268" w:lineRule="exact"/>
              <w:ind w:left="145"/>
            </w:pPr>
            <w:r>
              <w:rPr>
                <w:position w:val="1"/>
              </w:rPr>
              <w:t>1.9.1</w:t>
            </w:r>
          </w:p>
        </w:tc>
        <w:tc>
          <w:tcPr>
            <w:tcW w:w="1577" w:type="dxa"/>
            <w:vAlign w:val="top"/>
          </w:tcPr>
          <w:p w14:paraId="0D0D7140">
            <w:pPr>
              <w:spacing w:line="257" w:lineRule="auto"/>
              <w:rPr>
                <w:rFonts w:ascii="Arial"/>
                <w:sz w:val="21"/>
              </w:rPr>
            </w:pPr>
          </w:p>
          <w:p w14:paraId="7E29D0FF">
            <w:pPr>
              <w:spacing w:line="257" w:lineRule="auto"/>
              <w:rPr>
                <w:rFonts w:ascii="Arial"/>
                <w:sz w:val="21"/>
              </w:rPr>
            </w:pPr>
          </w:p>
          <w:p w14:paraId="73F32164">
            <w:pPr>
              <w:spacing w:line="258" w:lineRule="auto"/>
              <w:rPr>
                <w:rFonts w:ascii="Arial"/>
                <w:sz w:val="21"/>
              </w:rPr>
            </w:pPr>
          </w:p>
          <w:p w14:paraId="1300AA2E">
            <w:pPr>
              <w:pStyle w:val="6"/>
              <w:spacing w:before="65" w:line="228" w:lineRule="auto"/>
              <w:ind w:left="373"/>
            </w:pPr>
            <w:r>
              <w:rPr>
                <w:spacing w:val="7"/>
              </w:rPr>
              <w:t>踏勘现场</w:t>
            </w:r>
          </w:p>
        </w:tc>
        <w:tc>
          <w:tcPr>
            <w:tcW w:w="7231" w:type="dxa"/>
            <w:vAlign w:val="top"/>
          </w:tcPr>
          <w:p w14:paraId="1FC0B93E">
            <w:pPr>
              <w:pStyle w:val="6"/>
              <w:spacing w:before="132" w:line="232" w:lineRule="auto"/>
              <w:ind w:left="134"/>
            </w:pPr>
            <w:r>
              <w:rPr>
                <w:spacing w:val="-1"/>
              </w:rPr>
              <w:t>□组织</w:t>
            </w:r>
          </w:p>
          <w:p w14:paraId="3CC50484">
            <w:pPr>
              <w:pStyle w:val="6"/>
              <w:spacing w:before="242" w:line="231" w:lineRule="auto"/>
              <w:ind w:left="121"/>
            </w:pPr>
            <w:r>
              <w:rPr>
                <w:rFonts w:ascii="MS UI Gothic" w:hAnsi="MS UI Gothic" w:eastAsia="MS UI Gothic" w:cs="MS UI Gothic"/>
                <w:b/>
                <w:bCs/>
                <w:spacing w:val="4"/>
              </w:rPr>
              <w:t>☑</w:t>
            </w:r>
            <w:r>
              <w:rPr>
                <w:spacing w:val="4"/>
              </w:rPr>
              <w:t>不组织</w:t>
            </w:r>
          </w:p>
          <w:p w14:paraId="361530F6">
            <w:pPr>
              <w:pStyle w:val="6"/>
              <w:spacing w:before="231" w:line="252" w:lineRule="auto"/>
              <w:ind w:left="115" w:right="108"/>
              <w:jc w:val="both"/>
            </w:pPr>
            <w:r>
              <w:rPr>
                <w:spacing w:val="12"/>
              </w:rPr>
              <w:t>说明：采购人不统一组织踏勘，供应商可自行前往现场进行踏勘；供应商应</w:t>
            </w:r>
            <w:r>
              <w:rPr>
                <w:spacing w:val="5"/>
              </w:rPr>
              <w:t xml:space="preserve"> </w:t>
            </w:r>
            <w:r>
              <w:rPr>
                <w:spacing w:val="12"/>
              </w:rPr>
              <w:t>充分了解项目及其它任何足以影响磋商和报价的情况，任何因忽视或误解项</w:t>
            </w:r>
            <w:r>
              <w:rPr>
                <w:spacing w:val="5"/>
              </w:rPr>
              <w:t xml:space="preserve"> </w:t>
            </w:r>
            <w:r>
              <w:rPr>
                <w:spacing w:val="8"/>
              </w:rPr>
              <w:t>目情况而导致的费用索赔申请不获批准。</w:t>
            </w:r>
          </w:p>
        </w:tc>
      </w:tr>
      <w:tr w14:paraId="6E53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3" w:type="dxa"/>
            <w:vAlign w:val="top"/>
          </w:tcPr>
          <w:p w14:paraId="45789755">
            <w:pPr>
              <w:pStyle w:val="6"/>
              <w:spacing w:before="304" w:line="267" w:lineRule="exact"/>
              <w:ind w:left="132"/>
            </w:pPr>
            <w:r>
              <w:rPr>
                <w:spacing w:val="2"/>
                <w:position w:val="1"/>
              </w:rPr>
              <w:t>2.2.3</w:t>
            </w:r>
          </w:p>
        </w:tc>
        <w:tc>
          <w:tcPr>
            <w:tcW w:w="1577" w:type="dxa"/>
            <w:vAlign w:val="top"/>
          </w:tcPr>
          <w:p w14:paraId="1D4491EA">
            <w:pPr>
              <w:pStyle w:val="6"/>
              <w:spacing w:before="32" w:line="227" w:lineRule="auto"/>
              <w:ind w:left="163"/>
            </w:pPr>
            <w:r>
              <w:rPr>
                <w:spacing w:val="8"/>
              </w:rPr>
              <w:t>供应商确认收</w:t>
            </w:r>
          </w:p>
          <w:p w14:paraId="0B8E871A">
            <w:pPr>
              <w:pStyle w:val="6"/>
              <w:spacing w:before="24" w:line="228" w:lineRule="auto"/>
              <w:ind w:left="169"/>
            </w:pPr>
            <w:r>
              <w:rPr>
                <w:spacing w:val="7"/>
              </w:rPr>
              <w:t>到澄清或修改</w:t>
            </w:r>
          </w:p>
          <w:p w14:paraId="5F9B7DAA">
            <w:pPr>
              <w:pStyle w:val="6"/>
              <w:spacing w:before="26" w:line="228" w:lineRule="auto"/>
              <w:ind w:left="585"/>
            </w:pPr>
            <w:r>
              <w:rPr>
                <w:spacing w:val="3"/>
              </w:rPr>
              <w:t>文件</w:t>
            </w:r>
          </w:p>
        </w:tc>
        <w:tc>
          <w:tcPr>
            <w:tcW w:w="7231" w:type="dxa"/>
            <w:vAlign w:val="top"/>
          </w:tcPr>
          <w:p w14:paraId="112B32DF">
            <w:pPr>
              <w:spacing w:line="287" w:lineRule="auto"/>
              <w:rPr>
                <w:rFonts w:ascii="Arial"/>
                <w:sz w:val="21"/>
              </w:rPr>
            </w:pPr>
          </w:p>
          <w:p w14:paraId="197B9F97">
            <w:pPr>
              <w:pStyle w:val="6"/>
              <w:spacing w:before="65" w:line="228" w:lineRule="auto"/>
              <w:ind w:left="113"/>
            </w:pPr>
            <w:r>
              <w:rPr>
                <w:spacing w:val="6"/>
              </w:rPr>
              <w:t>澄清或修改文件发出后</w:t>
            </w:r>
            <w:r>
              <w:rPr>
                <w:spacing w:val="-22"/>
              </w:rPr>
              <w:t xml:space="preserve"> </w:t>
            </w:r>
            <w:r>
              <w:rPr>
                <w:spacing w:val="6"/>
              </w:rPr>
              <w:t>24</w:t>
            </w:r>
            <w:r>
              <w:rPr>
                <w:spacing w:val="-34"/>
              </w:rPr>
              <w:t xml:space="preserve"> </w:t>
            </w:r>
            <w:r>
              <w:rPr>
                <w:spacing w:val="6"/>
              </w:rPr>
              <w:t>小时内</w:t>
            </w:r>
          </w:p>
        </w:tc>
      </w:tr>
      <w:tr w14:paraId="527B3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5CF242F2">
            <w:pPr>
              <w:pStyle w:val="6"/>
              <w:spacing w:before="182" w:line="268" w:lineRule="exact"/>
              <w:ind w:left="134"/>
            </w:pPr>
            <w:r>
              <w:rPr>
                <w:spacing w:val="2"/>
                <w:position w:val="1"/>
              </w:rPr>
              <w:t>3.3.1</w:t>
            </w:r>
          </w:p>
        </w:tc>
        <w:tc>
          <w:tcPr>
            <w:tcW w:w="1577" w:type="dxa"/>
            <w:vAlign w:val="top"/>
          </w:tcPr>
          <w:p w14:paraId="5D7C6345">
            <w:pPr>
              <w:pStyle w:val="6"/>
              <w:spacing w:before="182" w:line="228" w:lineRule="auto"/>
              <w:ind w:left="266"/>
            </w:pPr>
            <w:r>
              <w:rPr>
                <w:spacing w:val="8"/>
              </w:rPr>
              <w:t>磋商有效期</w:t>
            </w:r>
          </w:p>
        </w:tc>
        <w:tc>
          <w:tcPr>
            <w:tcW w:w="7231" w:type="dxa"/>
            <w:vAlign w:val="top"/>
          </w:tcPr>
          <w:p w14:paraId="240E94FB">
            <w:pPr>
              <w:pStyle w:val="6"/>
              <w:spacing w:before="182" w:line="228" w:lineRule="auto"/>
              <w:ind w:left="147"/>
            </w:pPr>
            <w:r>
              <w:rPr>
                <w:spacing w:val="4"/>
              </w:rPr>
              <w:t>自磋商响应文件递交截止时间之日起</w:t>
            </w:r>
            <w:r>
              <w:rPr>
                <w:spacing w:val="-29"/>
              </w:rPr>
              <w:t xml:space="preserve"> </w:t>
            </w:r>
            <w:r>
              <w:rPr>
                <w:spacing w:val="4"/>
              </w:rPr>
              <w:t>90 日历天</w:t>
            </w:r>
          </w:p>
        </w:tc>
      </w:tr>
      <w:tr w14:paraId="4804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773" w:type="dxa"/>
            <w:vAlign w:val="top"/>
          </w:tcPr>
          <w:p w14:paraId="0B580B79">
            <w:pPr>
              <w:spacing w:line="244" w:lineRule="auto"/>
              <w:rPr>
                <w:rFonts w:ascii="Arial"/>
                <w:sz w:val="21"/>
              </w:rPr>
            </w:pPr>
          </w:p>
          <w:p w14:paraId="63E6D0F7">
            <w:pPr>
              <w:pStyle w:val="6"/>
              <w:spacing w:before="65" w:line="268" w:lineRule="exact"/>
              <w:ind w:left="134"/>
            </w:pPr>
            <w:r>
              <w:rPr>
                <w:spacing w:val="2"/>
                <w:position w:val="1"/>
              </w:rPr>
              <w:t>3.4.1</w:t>
            </w:r>
          </w:p>
        </w:tc>
        <w:tc>
          <w:tcPr>
            <w:tcW w:w="1577" w:type="dxa"/>
            <w:vAlign w:val="top"/>
          </w:tcPr>
          <w:p w14:paraId="67875527">
            <w:pPr>
              <w:spacing w:line="245" w:lineRule="auto"/>
              <w:rPr>
                <w:rFonts w:ascii="Arial"/>
                <w:sz w:val="21"/>
              </w:rPr>
            </w:pPr>
          </w:p>
          <w:p w14:paraId="66B17D86">
            <w:pPr>
              <w:pStyle w:val="6"/>
              <w:spacing w:before="65" w:line="228" w:lineRule="auto"/>
              <w:ind w:left="266"/>
            </w:pPr>
            <w:r>
              <w:rPr>
                <w:spacing w:val="8"/>
              </w:rPr>
              <w:t>磋商保证金</w:t>
            </w:r>
          </w:p>
        </w:tc>
        <w:tc>
          <w:tcPr>
            <w:tcW w:w="7231" w:type="dxa"/>
            <w:vAlign w:val="top"/>
          </w:tcPr>
          <w:p w14:paraId="2F030E91">
            <w:pPr>
              <w:pStyle w:val="6"/>
              <w:spacing w:before="63" w:line="428" w:lineRule="auto"/>
              <w:ind w:left="114" w:right="3763" w:firstLine="1"/>
            </w:pPr>
            <w:r>
              <w:rPr>
                <w:spacing w:val="9"/>
              </w:rPr>
              <w:t>是否要求供应商递交磋商保证金：否</w:t>
            </w:r>
            <w:r>
              <w:rPr>
                <w:spacing w:val="1"/>
              </w:rPr>
              <w:t xml:space="preserve"> </w:t>
            </w:r>
            <w:r>
              <w:rPr>
                <w:spacing w:val="8"/>
              </w:rPr>
              <w:t>用投标信用承诺书代替</w:t>
            </w:r>
          </w:p>
        </w:tc>
      </w:tr>
      <w:tr w14:paraId="41B8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3" w:type="dxa"/>
            <w:vAlign w:val="top"/>
          </w:tcPr>
          <w:p w14:paraId="6242AEE6">
            <w:pPr>
              <w:pStyle w:val="6"/>
              <w:spacing w:before="169" w:line="268" w:lineRule="exact"/>
              <w:ind w:left="134"/>
            </w:pPr>
            <w:r>
              <w:rPr>
                <w:spacing w:val="2"/>
                <w:position w:val="1"/>
              </w:rPr>
              <w:t>3.7.3</w:t>
            </w:r>
          </w:p>
        </w:tc>
        <w:tc>
          <w:tcPr>
            <w:tcW w:w="1577" w:type="dxa"/>
            <w:vAlign w:val="top"/>
          </w:tcPr>
          <w:p w14:paraId="35582F75">
            <w:pPr>
              <w:pStyle w:val="6"/>
              <w:spacing w:before="32" w:line="227" w:lineRule="auto"/>
              <w:ind w:left="163"/>
            </w:pPr>
            <w:r>
              <w:rPr>
                <w:spacing w:val="8"/>
              </w:rPr>
              <w:t>签字或盖章要</w:t>
            </w:r>
          </w:p>
          <w:p w14:paraId="04499A45">
            <w:pPr>
              <w:pStyle w:val="6"/>
              <w:spacing w:before="27" w:line="229" w:lineRule="auto"/>
              <w:ind w:left="688"/>
            </w:pPr>
            <w:r>
              <w:t>求</w:t>
            </w:r>
          </w:p>
        </w:tc>
        <w:tc>
          <w:tcPr>
            <w:tcW w:w="7231" w:type="dxa"/>
            <w:vAlign w:val="top"/>
          </w:tcPr>
          <w:p w14:paraId="5DBC74A7">
            <w:pPr>
              <w:pStyle w:val="6"/>
              <w:spacing w:before="32" w:line="254" w:lineRule="auto"/>
              <w:ind w:left="113" w:right="108"/>
            </w:pPr>
            <w:r>
              <w:rPr>
                <w:spacing w:val="19"/>
              </w:rPr>
              <w:t>根据竞争性磋商文件要求加盖供应商公章和法人印章或签字或</w:t>
            </w:r>
            <w:r>
              <w:rPr>
                <w:spacing w:val="18"/>
              </w:rPr>
              <w:t>授权代表签</w:t>
            </w:r>
            <w:r>
              <w:t xml:space="preserve"> 字。</w:t>
            </w:r>
          </w:p>
        </w:tc>
      </w:tr>
      <w:tr w14:paraId="53E5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3" w:type="dxa"/>
            <w:vMerge w:val="restart"/>
            <w:tcBorders>
              <w:bottom w:val="nil"/>
            </w:tcBorders>
            <w:vAlign w:val="top"/>
          </w:tcPr>
          <w:p w14:paraId="6B31AA33">
            <w:pPr>
              <w:spacing w:line="265" w:lineRule="auto"/>
              <w:rPr>
                <w:rFonts w:ascii="Arial"/>
                <w:sz w:val="21"/>
              </w:rPr>
            </w:pPr>
          </w:p>
          <w:p w14:paraId="5A519BEA">
            <w:pPr>
              <w:spacing w:line="265" w:lineRule="auto"/>
              <w:rPr>
                <w:rFonts w:ascii="Arial"/>
                <w:sz w:val="21"/>
              </w:rPr>
            </w:pPr>
          </w:p>
          <w:p w14:paraId="5345097D">
            <w:pPr>
              <w:spacing w:line="266" w:lineRule="auto"/>
              <w:rPr>
                <w:rFonts w:ascii="Arial"/>
                <w:sz w:val="21"/>
              </w:rPr>
            </w:pPr>
          </w:p>
          <w:p w14:paraId="27C103D6">
            <w:pPr>
              <w:spacing w:line="266" w:lineRule="auto"/>
              <w:rPr>
                <w:rFonts w:ascii="Arial"/>
                <w:sz w:val="21"/>
              </w:rPr>
            </w:pPr>
          </w:p>
          <w:p w14:paraId="3DFB7EF4">
            <w:pPr>
              <w:pStyle w:val="6"/>
              <w:spacing w:before="65" w:line="268" w:lineRule="exact"/>
              <w:ind w:left="134"/>
            </w:pPr>
            <w:r>
              <w:rPr>
                <w:spacing w:val="2"/>
                <w:position w:val="1"/>
              </w:rPr>
              <w:t>3.7.4</w:t>
            </w:r>
          </w:p>
        </w:tc>
        <w:tc>
          <w:tcPr>
            <w:tcW w:w="1577" w:type="dxa"/>
            <w:vAlign w:val="top"/>
          </w:tcPr>
          <w:p w14:paraId="57D34854">
            <w:pPr>
              <w:pStyle w:val="6"/>
              <w:spacing w:before="169" w:line="254" w:lineRule="auto"/>
              <w:ind w:left="266" w:right="158" w:hanging="100"/>
            </w:pPr>
            <w:r>
              <w:rPr>
                <w:spacing w:val="7"/>
              </w:rPr>
              <w:t>竞争性磋商响</w:t>
            </w:r>
            <w:r>
              <w:rPr>
                <w:spacing w:val="4"/>
              </w:rPr>
              <w:t xml:space="preserve"> </w:t>
            </w:r>
            <w:r>
              <w:rPr>
                <w:spacing w:val="8"/>
              </w:rPr>
              <w:t>应文件数量</w:t>
            </w:r>
          </w:p>
        </w:tc>
        <w:tc>
          <w:tcPr>
            <w:tcW w:w="7231" w:type="dxa"/>
            <w:vAlign w:val="top"/>
          </w:tcPr>
          <w:p w14:paraId="7E90D933">
            <w:pPr>
              <w:pStyle w:val="6"/>
              <w:spacing w:before="35" w:line="251" w:lineRule="auto"/>
              <w:ind w:left="116" w:right="108"/>
              <w:jc w:val="both"/>
            </w:pPr>
            <w:r>
              <w:rPr>
                <w:b/>
                <w:bCs/>
                <w:spacing w:val="6"/>
                <w:u w:val="single" w:color="auto"/>
              </w:rPr>
              <w:t>壹正贰</w:t>
            </w:r>
            <w:r>
              <w:rPr>
                <w:b/>
                <w:bCs/>
                <w:spacing w:val="6"/>
              </w:rPr>
              <w:t>副，电子文件（U</w:t>
            </w:r>
            <w:r>
              <w:rPr>
                <w:spacing w:val="-35"/>
              </w:rPr>
              <w:t xml:space="preserve"> </w:t>
            </w:r>
            <w:r>
              <w:rPr>
                <w:b/>
                <w:bCs/>
                <w:spacing w:val="6"/>
              </w:rPr>
              <w:t>盘）壹份</w:t>
            </w:r>
            <w:r>
              <w:rPr>
                <w:spacing w:val="6"/>
              </w:rPr>
              <w:t>（电子版响应文件必须与正本完全一致，每</w:t>
            </w:r>
            <w:r>
              <w:t xml:space="preserve"> </w:t>
            </w:r>
            <w:r>
              <w:rPr>
                <w:spacing w:val="10"/>
              </w:rPr>
              <w:t>一份电子版包括：1.</w:t>
            </w:r>
            <w:r>
              <w:t>word</w:t>
            </w:r>
            <w:r>
              <w:rPr>
                <w:spacing w:val="-32"/>
              </w:rPr>
              <w:t xml:space="preserve"> </w:t>
            </w:r>
            <w:r>
              <w:rPr>
                <w:spacing w:val="10"/>
              </w:rPr>
              <w:t>版响应文件；2.响应文件正本签字盖章后的</w:t>
            </w:r>
            <w:r>
              <w:rPr>
                <w:spacing w:val="-40"/>
              </w:rPr>
              <w:t xml:space="preserve"> </w:t>
            </w:r>
            <w:r>
              <w:t>PDF</w:t>
            </w:r>
            <w:r>
              <w:rPr>
                <w:spacing w:val="-40"/>
              </w:rPr>
              <w:t xml:space="preserve"> </w:t>
            </w:r>
            <w:r>
              <w:rPr>
                <w:spacing w:val="10"/>
              </w:rPr>
              <w:t>格</w:t>
            </w:r>
            <w:r>
              <w:t xml:space="preserve"> </w:t>
            </w:r>
            <w:r>
              <w:rPr>
                <w:spacing w:val="5"/>
              </w:rPr>
              <w:t>式扫描件</w:t>
            </w:r>
            <w:r>
              <w:rPr>
                <w:spacing w:val="-27"/>
              </w:rPr>
              <w:t xml:space="preserve"> </w:t>
            </w:r>
            <w:r>
              <w:rPr>
                <w:spacing w:val="5"/>
              </w:rPr>
              <w:t>3.软件版预算）。</w:t>
            </w:r>
          </w:p>
        </w:tc>
      </w:tr>
      <w:tr w14:paraId="69E4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73" w:type="dxa"/>
            <w:vMerge w:val="continue"/>
            <w:tcBorders>
              <w:top w:val="nil"/>
            </w:tcBorders>
            <w:vAlign w:val="top"/>
          </w:tcPr>
          <w:p w14:paraId="4D01A915">
            <w:pPr>
              <w:rPr>
                <w:rFonts w:ascii="Arial"/>
                <w:sz w:val="21"/>
              </w:rPr>
            </w:pPr>
          </w:p>
        </w:tc>
        <w:tc>
          <w:tcPr>
            <w:tcW w:w="1577" w:type="dxa"/>
            <w:vAlign w:val="top"/>
          </w:tcPr>
          <w:p w14:paraId="63E14DA2">
            <w:pPr>
              <w:spacing w:line="297" w:lineRule="auto"/>
              <w:rPr>
                <w:rFonts w:ascii="Arial"/>
                <w:sz w:val="21"/>
              </w:rPr>
            </w:pPr>
          </w:p>
          <w:p w14:paraId="467AF789">
            <w:pPr>
              <w:pStyle w:val="6"/>
              <w:spacing w:before="65" w:line="228" w:lineRule="auto"/>
              <w:ind w:left="166"/>
            </w:pPr>
            <w:r>
              <w:rPr>
                <w:spacing w:val="7"/>
              </w:rPr>
              <w:t>竞争性磋商响</w:t>
            </w:r>
          </w:p>
          <w:p w14:paraId="626BD6AA">
            <w:pPr>
              <w:pStyle w:val="6"/>
              <w:spacing w:before="26" w:line="228" w:lineRule="auto"/>
              <w:ind w:left="163"/>
            </w:pPr>
            <w:r>
              <w:rPr>
                <w:spacing w:val="8"/>
              </w:rPr>
              <w:t>应文件（纸质</w:t>
            </w:r>
          </w:p>
          <w:p w14:paraId="0142073F">
            <w:pPr>
              <w:pStyle w:val="6"/>
              <w:spacing w:before="24" w:line="228" w:lineRule="auto"/>
              <w:ind w:left="373"/>
            </w:pPr>
            <w:r>
              <w:rPr>
                <w:spacing w:val="7"/>
              </w:rPr>
              <w:t>版）装订</w:t>
            </w:r>
          </w:p>
        </w:tc>
        <w:tc>
          <w:tcPr>
            <w:tcW w:w="7231" w:type="dxa"/>
            <w:vAlign w:val="top"/>
          </w:tcPr>
          <w:p w14:paraId="50461CDC">
            <w:pPr>
              <w:pStyle w:val="6"/>
              <w:spacing w:before="229" w:line="228" w:lineRule="auto"/>
              <w:ind w:left="112"/>
            </w:pPr>
            <w:r>
              <w:rPr>
                <w:b/>
                <w:bCs/>
                <w:spacing w:val="8"/>
              </w:rPr>
              <w:t>磋商响应文件（纸质版）连续编码并牢固装订成册，不可插页抽页。</w:t>
            </w:r>
          </w:p>
          <w:p w14:paraId="067EA78B">
            <w:pPr>
              <w:pStyle w:val="6"/>
              <w:spacing w:before="221" w:line="252" w:lineRule="auto"/>
              <w:ind w:left="114" w:right="108" w:firstLine="1"/>
            </w:pPr>
            <w:r>
              <w:rPr>
                <w:spacing w:val="12"/>
              </w:rPr>
              <w:t>牢固装订成册是指书脊涂有胶粘剂以保证磋商响应文件不至于散开或用简单</w:t>
            </w:r>
            <w:r>
              <w:rPr>
                <w:spacing w:val="4"/>
              </w:rPr>
              <w:t xml:space="preserve"> </w:t>
            </w:r>
            <w:r>
              <w:rPr>
                <w:spacing w:val="12"/>
              </w:rPr>
              <w:t>办法不能将任何一页在没有任何损坏的情况下取出或插入。各种用活页夹、</w:t>
            </w:r>
            <w:r>
              <w:rPr>
                <w:spacing w:val="6"/>
              </w:rPr>
              <w:t xml:space="preserve"> </w:t>
            </w:r>
            <w:r>
              <w:rPr>
                <w:spacing w:val="9"/>
              </w:rPr>
              <w:t>文件夹、塑料方便式书脊（插入式或穿孔式）装订均不认为是牢固装订。</w:t>
            </w:r>
          </w:p>
        </w:tc>
      </w:tr>
      <w:tr w14:paraId="0C77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773" w:type="dxa"/>
            <w:vAlign w:val="top"/>
          </w:tcPr>
          <w:p w14:paraId="493675C3">
            <w:pPr>
              <w:spacing w:line="255" w:lineRule="auto"/>
              <w:rPr>
                <w:rFonts w:ascii="Arial"/>
                <w:sz w:val="21"/>
              </w:rPr>
            </w:pPr>
          </w:p>
          <w:p w14:paraId="6BC6BBB7">
            <w:pPr>
              <w:spacing w:line="255" w:lineRule="auto"/>
              <w:rPr>
                <w:rFonts w:ascii="Arial"/>
                <w:sz w:val="21"/>
              </w:rPr>
            </w:pPr>
          </w:p>
          <w:p w14:paraId="6C043D5E">
            <w:pPr>
              <w:spacing w:line="255" w:lineRule="auto"/>
              <w:rPr>
                <w:rFonts w:ascii="Arial"/>
                <w:sz w:val="21"/>
              </w:rPr>
            </w:pPr>
          </w:p>
          <w:p w14:paraId="31B78333">
            <w:pPr>
              <w:spacing w:line="256" w:lineRule="auto"/>
              <w:rPr>
                <w:rFonts w:ascii="Arial"/>
                <w:sz w:val="21"/>
              </w:rPr>
            </w:pPr>
          </w:p>
          <w:p w14:paraId="1FD23149">
            <w:pPr>
              <w:pStyle w:val="6"/>
              <w:spacing w:before="65" w:line="268" w:lineRule="exact"/>
              <w:ind w:left="134"/>
            </w:pPr>
            <w:r>
              <w:rPr>
                <w:spacing w:val="2"/>
                <w:position w:val="1"/>
              </w:rPr>
              <w:t>3.8.2</w:t>
            </w:r>
          </w:p>
        </w:tc>
        <w:tc>
          <w:tcPr>
            <w:tcW w:w="1577" w:type="dxa"/>
            <w:vAlign w:val="top"/>
          </w:tcPr>
          <w:p w14:paraId="5FB8E2C9">
            <w:pPr>
              <w:spacing w:line="255" w:lineRule="auto"/>
              <w:rPr>
                <w:rFonts w:ascii="Arial"/>
                <w:sz w:val="21"/>
              </w:rPr>
            </w:pPr>
          </w:p>
          <w:p w14:paraId="50F8B68A">
            <w:pPr>
              <w:spacing w:line="255" w:lineRule="auto"/>
              <w:rPr>
                <w:rFonts w:ascii="Arial"/>
                <w:sz w:val="21"/>
              </w:rPr>
            </w:pPr>
          </w:p>
          <w:p w14:paraId="56F30C5A">
            <w:pPr>
              <w:spacing w:line="255" w:lineRule="auto"/>
              <w:rPr>
                <w:rFonts w:ascii="Arial"/>
                <w:sz w:val="21"/>
              </w:rPr>
            </w:pPr>
          </w:p>
          <w:p w14:paraId="3F11A5E9">
            <w:pPr>
              <w:spacing w:line="256" w:lineRule="auto"/>
              <w:rPr>
                <w:rFonts w:ascii="Arial"/>
                <w:sz w:val="21"/>
              </w:rPr>
            </w:pPr>
          </w:p>
          <w:p w14:paraId="11D02E03">
            <w:pPr>
              <w:pStyle w:val="6"/>
              <w:spacing w:before="65" w:line="228" w:lineRule="auto"/>
              <w:ind w:left="266"/>
            </w:pPr>
            <w:r>
              <w:rPr>
                <w:spacing w:val="8"/>
              </w:rPr>
              <w:t>封套上写明</w:t>
            </w:r>
          </w:p>
        </w:tc>
        <w:tc>
          <w:tcPr>
            <w:tcW w:w="7231" w:type="dxa"/>
            <w:vAlign w:val="top"/>
          </w:tcPr>
          <w:p w14:paraId="3F371ED2">
            <w:pPr>
              <w:pStyle w:val="6"/>
              <w:spacing w:before="298" w:line="228" w:lineRule="auto"/>
              <w:ind w:left="112"/>
            </w:pPr>
            <w:r>
              <w:rPr>
                <w:spacing w:val="9"/>
              </w:rPr>
              <w:t>磋商响应文件密封袋上应注明下列识别标志：</w:t>
            </w:r>
          </w:p>
          <w:p w14:paraId="5158CC70">
            <w:pPr>
              <w:pStyle w:val="6"/>
              <w:spacing w:before="163" w:line="341" w:lineRule="auto"/>
              <w:ind w:left="111" w:right="317" w:firstLine="634"/>
              <w:rPr>
                <w:sz w:val="19"/>
                <w:szCs w:val="19"/>
              </w:rPr>
            </w:pPr>
            <w:r>
              <w:rPr>
                <w:b/>
                <w:bCs/>
                <w:spacing w:val="-2"/>
                <w:sz w:val="22"/>
                <w:szCs w:val="22"/>
              </w:rPr>
              <w:t>磋商响应文件或资格证明部分或电子版（非磋</w:t>
            </w:r>
            <w:r>
              <w:rPr>
                <w:b/>
                <w:bCs/>
                <w:spacing w:val="-3"/>
                <w:sz w:val="22"/>
                <w:szCs w:val="22"/>
              </w:rPr>
              <w:t>商大会不得启封）</w:t>
            </w:r>
            <w:r>
              <w:rPr>
                <w:sz w:val="22"/>
                <w:szCs w:val="22"/>
              </w:rPr>
              <w:t xml:space="preserve"> </w:t>
            </w:r>
            <w:r>
              <w:rPr>
                <w:spacing w:val="7"/>
                <w:sz w:val="19"/>
                <w:szCs w:val="19"/>
              </w:rPr>
              <w:t>采购项目编号：</w:t>
            </w:r>
          </w:p>
          <w:p w14:paraId="1371D3F6">
            <w:pPr>
              <w:pStyle w:val="6"/>
              <w:spacing w:line="227" w:lineRule="auto"/>
              <w:ind w:left="111"/>
              <w:rPr>
                <w:sz w:val="19"/>
                <w:szCs w:val="19"/>
              </w:rPr>
            </w:pPr>
            <w:r>
              <w:rPr>
                <w:spacing w:val="7"/>
                <w:sz w:val="19"/>
                <w:szCs w:val="19"/>
              </w:rPr>
              <w:t>采购项目名称：</w:t>
            </w:r>
          </w:p>
          <w:p w14:paraId="579C8826">
            <w:pPr>
              <w:pStyle w:val="6"/>
              <w:spacing w:before="97" w:line="227" w:lineRule="auto"/>
              <w:ind w:left="112"/>
              <w:rPr>
                <w:sz w:val="19"/>
                <w:szCs w:val="19"/>
              </w:rPr>
            </w:pPr>
            <w:r>
              <w:rPr>
                <w:spacing w:val="7"/>
                <w:sz w:val="19"/>
                <w:szCs w:val="19"/>
              </w:rPr>
              <w:t>供应商的名称：</w:t>
            </w:r>
          </w:p>
          <w:p w14:paraId="544FDFFB">
            <w:pPr>
              <w:pStyle w:val="6"/>
              <w:spacing w:before="61" w:line="228" w:lineRule="auto"/>
              <w:ind w:left="113"/>
              <w:rPr>
                <w:sz w:val="19"/>
                <w:szCs w:val="19"/>
              </w:rPr>
            </w:pPr>
            <w:r>
              <w:rPr>
                <w:spacing w:val="5"/>
                <w:sz w:val="19"/>
                <w:szCs w:val="19"/>
              </w:rPr>
              <w:t>密封袋的封口处注明      年</w:t>
            </w:r>
            <w:r>
              <w:rPr>
                <w:spacing w:val="9"/>
                <w:sz w:val="19"/>
                <w:szCs w:val="19"/>
              </w:rPr>
              <w:t xml:space="preserve">   </w:t>
            </w:r>
            <w:r>
              <w:rPr>
                <w:spacing w:val="5"/>
                <w:sz w:val="19"/>
                <w:szCs w:val="19"/>
              </w:rPr>
              <w:t>月</w:t>
            </w:r>
            <w:r>
              <w:rPr>
                <w:spacing w:val="20"/>
                <w:sz w:val="19"/>
                <w:szCs w:val="19"/>
              </w:rPr>
              <w:t xml:space="preserve">   </w:t>
            </w:r>
            <w:r>
              <w:rPr>
                <w:spacing w:val="5"/>
                <w:sz w:val="19"/>
                <w:szCs w:val="19"/>
              </w:rPr>
              <w:t>日</w:t>
            </w:r>
            <w:r>
              <w:rPr>
                <w:spacing w:val="9"/>
                <w:sz w:val="19"/>
                <w:szCs w:val="19"/>
              </w:rPr>
              <w:t xml:space="preserve">    </w:t>
            </w:r>
            <w:r>
              <w:rPr>
                <w:spacing w:val="5"/>
                <w:sz w:val="19"/>
                <w:szCs w:val="19"/>
              </w:rPr>
              <w:t>时</w:t>
            </w:r>
            <w:r>
              <w:rPr>
                <w:spacing w:val="8"/>
                <w:sz w:val="19"/>
                <w:szCs w:val="19"/>
              </w:rPr>
              <w:t xml:space="preserve">    </w:t>
            </w:r>
            <w:r>
              <w:rPr>
                <w:spacing w:val="5"/>
                <w:sz w:val="19"/>
                <w:szCs w:val="19"/>
              </w:rPr>
              <w:t>分以前不得开</w:t>
            </w:r>
            <w:r>
              <w:rPr>
                <w:spacing w:val="4"/>
                <w:sz w:val="19"/>
                <w:szCs w:val="19"/>
              </w:rPr>
              <w:t>封。</w:t>
            </w:r>
          </w:p>
        </w:tc>
      </w:tr>
      <w:tr w14:paraId="0474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73" w:type="dxa"/>
            <w:vAlign w:val="top"/>
          </w:tcPr>
          <w:p w14:paraId="1A75CCFE">
            <w:pPr>
              <w:pStyle w:val="6"/>
              <w:spacing w:before="185" w:line="267" w:lineRule="exact"/>
              <w:ind w:left="134"/>
            </w:pPr>
            <w:r>
              <w:rPr>
                <w:spacing w:val="2"/>
                <w:position w:val="1"/>
              </w:rPr>
              <w:t>3.9.2</w:t>
            </w:r>
          </w:p>
        </w:tc>
        <w:tc>
          <w:tcPr>
            <w:tcW w:w="1577" w:type="dxa"/>
            <w:vAlign w:val="top"/>
          </w:tcPr>
          <w:p w14:paraId="04D5AF4C">
            <w:pPr>
              <w:pStyle w:val="6"/>
              <w:spacing w:before="47" w:line="252" w:lineRule="auto"/>
              <w:ind w:left="268" w:right="158" w:hanging="104"/>
            </w:pPr>
            <w:r>
              <w:rPr>
                <w:spacing w:val="8"/>
              </w:rPr>
              <w:t>递交磋商响应</w:t>
            </w:r>
            <w:r>
              <w:t xml:space="preserve"> </w:t>
            </w:r>
            <w:r>
              <w:rPr>
                <w:spacing w:val="7"/>
              </w:rPr>
              <w:t>文件的地点</w:t>
            </w:r>
          </w:p>
        </w:tc>
        <w:tc>
          <w:tcPr>
            <w:tcW w:w="7231" w:type="dxa"/>
            <w:vAlign w:val="top"/>
          </w:tcPr>
          <w:p w14:paraId="3027DCF4">
            <w:pPr>
              <w:pStyle w:val="6"/>
              <w:spacing w:before="184" w:line="227" w:lineRule="auto"/>
              <w:ind w:left="128"/>
            </w:pPr>
            <w:r>
              <w:rPr>
                <w:spacing w:val="9"/>
              </w:rPr>
              <w:t>陕西省榆林市府谷县新府锦苑商铺陕西源信隆达招标代理有限公司会议室</w:t>
            </w:r>
          </w:p>
        </w:tc>
      </w:tr>
    </w:tbl>
    <w:p w14:paraId="53B82378">
      <w:pPr>
        <w:pStyle w:val="2"/>
      </w:pPr>
    </w:p>
    <w:p w14:paraId="520B3C8D">
      <w:pPr>
        <w:sectPr>
          <w:footerReference r:id="rId14" w:type="default"/>
          <w:pgSz w:w="11905" w:h="16839"/>
          <w:pgMar w:top="1431" w:right="1111" w:bottom="974" w:left="1207" w:header="0" w:footer="760" w:gutter="0"/>
          <w:cols w:space="720" w:num="1"/>
        </w:sectPr>
      </w:pPr>
    </w:p>
    <w:p w14:paraId="79D8833F">
      <w:pPr>
        <w:spacing w:line="91" w:lineRule="auto"/>
        <w:rPr>
          <w:rFonts w:ascii="Arial"/>
          <w:sz w:val="2"/>
        </w:rPr>
      </w:pPr>
    </w:p>
    <w:tbl>
      <w:tblPr>
        <w:tblStyle w:val="5"/>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577"/>
        <w:gridCol w:w="7231"/>
      </w:tblGrid>
      <w:tr w14:paraId="72DA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4AA59A72">
            <w:pPr>
              <w:pStyle w:val="6"/>
              <w:spacing w:before="134" w:line="255" w:lineRule="auto"/>
              <w:ind w:left="290" w:right="175" w:hanging="108"/>
            </w:pPr>
            <w:r>
              <w:rPr>
                <w:b/>
                <w:bCs/>
                <w:spacing w:val="3"/>
              </w:rPr>
              <w:t>条款</w:t>
            </w:r>
            <w:r>
              <w:t xml:space="preserve"> </w:t>
            </w:r>
            <w:r>
              <w:rPr>
                <w:b/>
                <w:bCs/>
                <w:spacing w:val="-3"/>
              </w:rPr>
              <w:t>号</w:t>
            </w:r>
          </w:p>
        </w:tc>
        <w:tc>
          <w:tcPr>
            <w:tcW w:w="1577" w:type="dxa"/>
            <w:vAlign w:val="top"/>
          </w:tcPr>
          <w:p w14:paraId="6C5A53B8">
            <w:pPr>
              <w:pStyle w:val="6"/>
              <w:spacing w:before="272" w:line="228" w:lineRule="auto"/>
              <w:ind w:left="606"/>
            </w:pPr>
            <w:r>
              <w:rPr>
                <w:b/>
                <w:bCs/>
                <w:spacing w:val="-9"/>
              </w:rPr>
              <w:t>内容</w:t>
            </w:r>
          </w:p>
        </w:tc>
        <w:tc>
          <w:tcPr>
            <w:tcW w:w="7231" w:type="dxa"/>
            <w:vAlign w:val="top"/>
          </w:tcPr>
          <w:p w14:paraId="7C84A71A">
            <w:pPr>
              <w:pStyle w:val="6"/>
              <w:spacing w:before="272" w:line="228" w:lineRule="auto"/>
              <w:ind w:left="3096"/>
            </w:pPr>
            <w:r>
              <w:rPr>
                <w:b/>
                <w:bCs/>
                <w:spacing w:val="6"/>
              </w:rPr>
              <w:t>说明与要求</w:t>
            </w:r>
          </w:p>
        </w:tc>
      </w:tr>
      <w:tr w14:paraId="6F2B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73" w:type="dxa"/>
            <w:vAlign w:val="top"/>
          </w:tcPr>
          <w:p w14:paraId="7AE87297">
            <w:pPr>
              <w:pStyle w:val="6"/>
              <w:spacing w:before="299" w:line="268" w:lineRule="exact"/>
              <w:ind w:left="134"/>
            </w:pPr>
            <w:r>
              <w:rPr>
                <w:spacing w:val="2"/>
                <w:position w:val="1"/>
              </w:rPr>
              <w:t>3.9.3</w:t>
            </w:r>
          </w:p>
        </w:tc>
        <w:tc>
          <w:tcPr>
            <w:tcW w:w="1577" w:type="dxa"/>
            <w:vAlign w:val="top"/>
          </w:tcPr>
          <w:p w14:paraId="2EF15BD0">
            <w:pPr>
              <w:pStyle w:val="6"/>
              <w:spacing w:before="163" w:line="228" w:lineRule="auto"/>
              <w:ind w:left="167"/>
            </w:pPr>
            <w:r>
              <w:rPr>
                <w:spacing w:val="7"/>
              </w:rPr>
              <w:t>是否退还磋商</w:t>
            </w:r>
          </w:p>
          <w:p w14:paraId="0B5FD301">
            <w:pPr>
              <w:pStyle w:val="6"/>
              <w:spacing w:before="25" w:line="228" w:lineRule="auto"/>
              <w:ind w:left="585"/>
            </w:pPr>
            <w:r>
              <w:rPr>
                <w:spacing w:val="3"/>
              </w:rPr>
              <w:t>文件</w:t>
            </w:r>
          </w:p>
        </w:tc>
        <w:tc>
          <w:tcPr>
            <w:tcW w:w="7231" w:type="dxa"/>
            <w:vAlign w:val="top"/>
          </w:tcPr>
          <w:p w14:paraId="3C6D3EC9">
            <w:pPr>
              <w:pStyle w:val="6"/>
              <w:spacing w:before="85" w:line="408" w:lineRule="auto"/>
              <w:ind w:left="134" w:right="5250" w:hanging="13"/>
            </w:pPr>
            <w:r>
              <w:rPr>
                <w:rFonts w:ascii="MS UI Gothic" w:hAnsi="MS UI Gothic" w:eastAsia="MS UI Gothic" w:cs="MS UI Gothic"/>
                <w:b/>
                <w:bCs/>
                <w:spacing w:val="5"/>
              </w:rPr>
              <w:t>☑</w:t>
            </w:r>
            <w:r>
              <w:rPr>
                <w:spacing w:val="5"/>
              </w:rPr>
              <w:t>否（除资质原件）</w:t>
            </w:r>
            <w:r>
              <w:rPr>
                <w:spacing w:val="6"/>
              </w:rPr>
              <w:t xml:space="preserve"> </w:t>
            </w:r>
            <w:r>
              <w:rPr>
                <w:spacing w:val="-6"/>
              </w:rPr>
              <w:t>□是</w:t>
            </w:r>
          </w:p>
        </w:tc>
      </w:tr>
      <w:tr w14:paraId="5799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302ACC41">
            <w:pPr>
              <w:pStyle w:val="6"/>
              <w:spacing w:before="180" w:line="268" w:lineRule="exact"/>
              <w:ind w:left="235"/>
            </w:pPr>
            <w:r>
              <w:rPr>
                <w:spacing w:val="2"/>
                <w:position w:val="1"/>
              </w:rPr>
              <w:t>4.1</w:t>
            </w:r>
          </w:p>
        </w:tc>
        <w:tc>
          <w:tcPr>
            <w:tcW w:w="1577" w:type="dxa"/>
            <w:vAlign w:val="top"/>
          </w:tcPr>
          <w:p w14:paraId="6F89584C">
            <w:pPr>
              <w:pStyle w:val="6"/>
              <w:spacing w:before="44" w:line="228" w:lineRule="auto"/>
              <w:ind w:left="162"/>
            </w:pPr>
            <w:r>
              <w:rPr>
                <w:spacing w:val="8"/>
              </w:rPr>
              <w:t>磋商时间和地</w:t>
            </w:r>
          </w:p>
          <w:p w14:paraId="610C826C">
            <w:pPr>
              <w:pStyle w:val="6"/>
              <w:spacing w:before="23" w:line="232" w:lineRule="auto"/>
              <w:ind w:left="697"/>
            </w:pPr>
            <w:r>
              <w:t>点</w:t>
            </w:r>
          </w:p>
        </w:tc>
        <w:tc>
          <w:tcPr>
            <w:tcW w:w="7231" w:type="dxa"/>
            <w:vAlign w:val="top"/>
          </w:tcPr>
          <w:p w14:paraId="2CFA5EE3">
            <w:pPr>
              <w:pStyle w:val="6"/>
              <w:spacing w:before="44" w:line="251" w:lineRule="auto"/>
              <w:ind w:left="115" w:right="108" w:firstLine="21"/>
            </w:pPr>
            <w:r>
              <w:rPr>
                <w:spacing w:val="8"/>
              </w:rPr>
              <w:t>以本项目采购公告中约定时间为准。如有变更，</w:t>
            </w:r>
            <w:r>
              <w:rPr>
                <w:spacing w:val="-43"/>
              </w:rPr>
              <w:t xml:space="preserve"> </w:t>
            </w:r>
            <w:r>
              <w:rPr>
                <w:spacing w:val="8"/>
              </w:rPr>
              <w:t>以“</w:t>
            </w:r>
            <w:r>
              <w:rPr>
                <w:spacing w:val="-74"/>
              </w:rPr>
              <w:t xml:space="preserve"> </w:t>
            </w:r>
            <w:r>
              <w:rPr>
                <w:spacing w:val="8"/>
              </w:rPr>
              <w:t>陕西省政府采购网</w:t>
            </w:r>
            <w:r>
              <w:rPr>
                <w:spacing w:val="-67"/>
              </w:rPr>
              <w:t xml:space="preserve"> </w:t>
            </w:r>
            <w:r>
              <w:rPr>
                <w:spacing w:val="8"/>
              </w:rPr>
              <w:t>”变</w:t>
            </w:r>
            <w:r>
              <w:t xml:space="preserve"> </w:t>
            </w:r>
            <w:r>
              <w:rPr>
                <w:spacing w:val="7"/>
              </w:rPr>
              <w:t>更公告中约定时间为准。</w:t>
            </w:r>
          </w:p>
        </w:tc>
      </w:tr>
      <w:tr w14:paraId="3609D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73" w:type="dxa"/>
            <w:vAlign w:val="top"/>
          </w:tcPr>
          <w:p w14:paraId="42120676">
            <w:pPr>
              <w:spacing w:line="319" w:lineRule="auto"/>
              <w:rPr>
                <w:rFonts w:ascii="Arial"/>
                <w:sz w:val="21"/>
              </w:rPr>
            </w:pPr>
          </w:p>
          <w:p w14:paraId="4D49E307">
            <w:pPr>
              <w:pStyle w:val="6"/>
              <w:spacing w:before="65" w:line="268" w:lineRule="exact"/>
              <w:ind w:left="129"/>
            </w:pPr>
            <w:r>
              <w:rPr>
                <w:spacing w:val="3"/>
                <w:position w:val="1"/>
              </w:rPr>
              <w:t>4.3.1</w:t>
            </w:r>
          </w:p>
        </w:tc>
        <w:tc>
          <w:tcPr>
            <w:tcW w:w="1577" w:type="dxa"/>
            <w:vAlign w:val="top"/>
          </w:tcPr>
          <w:p w14:paraId="4E70DD6C">
            <w:pPr>
              <w:pStyle w:val="6"/>
              <w:spacing w:before="250" w:line="228" w:lineRule="auto"/>
              <w:ind w:left="162"/>
            </w:pPr>
            <w:r>
              <w:rPr>
                <w:spacing w:val="8"/>
              </w:rPr>
              <w:t>磋商小组的组</w:t>
            </w:r>
          </w:p>
          <w:p w14:paraId="358D3AD8">
            <w:pPr>
              <w:pStyle w:val="6"/>
              <w:spacing w:before="26" w:line="229" w:lineRule="auto"/>
              <w:ind w:left="689"/>
            </w:pPr>
            <w:r>
              <w:t>建</w:t>
            </w:r>
          </w:p>
        </w:tc>
        <w:tc>
          <w:tcPr>
            <w:tcW w:w="7231" w:type="dxa"/>
            <w:vAlign w:val="top"/>
          </w:tcPr>
          <w:p w14:paraId="50536147">
            <w:pPr>
              <w:pStyle w:val="6"/>
              <w:spacing w:before="31" w:line="228" w:lineRule="auto"/>
              <w:ind w:left="112"/>
            </w:pPr>
            <w:r>
              <w:rPr>
                <w:spacing w:val="4"/>
              </w:rPr>
              <w:t>磋商小组构成：</w:t>
            </w:r>
            <w:r>
              <w:rPr>
                <w:spacing w:val="-43"/>
              </w:rPr>
              <w:t xml:space="preserve"> </w:t>
            </w:r>
            <w:r>
              <w:rPr>
                <w:spacing w:val="4"/>
              </w:rPr>
              <w:t>由</w:t>
            </w:r>
            <w:r>
              <w:rPr>
                <w:spacing w:val="-33"/>
              </w:rPr>
              <w:t xml:space="preserve"> </w:t>
            </w:r>
            <w:r>
              <w:rPr>
                <w:spacing w:val="4"/>
              </w:rPr>
              <w:t>3</w:t>
            </w:r>
            <w:r>
              <w:rPr>
                <w:spacing w:val="-38"/>
              </w:rPr>
              <w:t xml:space="preserve"> </w:t>
            </w:r>
            <w:r>
              <w:rPr>
                <w:spacing w:val="4"/>
              </w:rPr>
              <w:t>人或以上单数组成；</w:t>
            </w:r>
          </w:p>
          <w:p w14:paraId="7F0039FB">
            <w:pPr>
              <w:pStyle w:val="6"/>
              <w:spacing w:before="189" w:line="255" w:lineRule="auto"/>
              <w:ind w:left="115" w:right="108" w:hanging="3"/>
            </w:pPr>
            <w:r>
              <w:rPr>
                <w:spacing w:val="10"/>
              </w:rPr>
              <w:t>评审专家确定方式：陕西省政府采购专家库随机抽取</w:t>
            </w:r>
            <w:r>
              <w:rPr>
                <w:spacing w:val="-34"/>
              </w:rPr>
              <w:t xml:space="preserve"> </w:t>
            </w:r>
            <w:r>
              <w:rPr>
                <w:spacing w:val="10"/>
              </w:rPr>
              <w:t>2</w:t>
            </w:r>
            <w:r>
              <w:rPr>
                <w:spacing w:val="-34"/>
              </w:rPr>
              <w:t xml:space="preserve"> </w:t>
            </w:r>
            <w:r>
              <w:rPr>
                <w:spacing w:val="10"/>
              </w:rPr>
              <w:t>人及采购</w:t>
            </w:r>
            <w:r>
              <w:rPr>
                <w:spacing w:val="9"/>
              </w:rPr>
              <w:t>人代表</w:t>
            </w:r>
            <w:r>
              <w:rPr>
                <w:spacing w:val="-19"/>
              </w:rPr>
              <w:t xml:space="preserve"> </w:t>
            </w:r>
            <w:r>
              <w:rPr>
                <w:spacing w:val="9"/>
              </w:rPr>
              <w:t>1</w:t>
            </w:r>
            <w:r>
              <w:rPr>
                <w:spacing w:val="-34"/>
              </w:rPr>
              <w:t xml:space="preserve"> </w:t>
            </w:r>
            <w:r>
              <w:rPr>
                <w:spacing w:val="9"/>
              </w:rPr>
              <w:t>人</w:t>
            </w:r>
            <w:r>
              <w:t xml:space="preserve"> </w:t>
            </w:r>
            <w:r>
              <w:rPr>
                <w:spacing w:val="2"/>
              </w:rPr>
              <w:t>组成。</w:t>
            </w:r>
          </w:p>
        </w:tc>
      </w:tr>
      <w:tr w14:paraId="1DFA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Merge w:val="restart"/>
            <w:tcBorders>
              <w:bottom w:val="nil"/>
            </w:tcBorders>
            <w:vAlign w:val="top"/>
          </w:tcPr>
          <w:p w14:paraId="49F6B607">
            <w:pPr>
              <w:spacing w:line="253" w:lineRule="auto"/>
              <w:rPr>
                <w:rFonts w:ascii="Arial"/>
                <w:sz w:val="21"/>
              </w:rPr>
            </w:pPr>
          </w:p>
          <w:p w14:paraId="7B2319E7">
            <w:pPr>
              <w:spacing w:line="254" w:lineRule="auto"/>
              <w:rPr>
                <w:rFonts w:ascii="Arial"/>
                <w:sz w:val="21"/>
              </w:rPr>
            </w:pPr>
          </w:p>
          <w:p w14:paraId="4F7D0E8F">
            <w:pPr>
              <w:spacing w:line="254" w:lineRule="auto"/>
              <w:rPr>
                <w:rFonts w:ascii="Arial"/>
                <w:sz w:val="21"/>
              </w:rPr>
            </w:pPr>
          </w:p>
          <w:p w14:paraId="44BE3C78">
            <w:pPr>
              <w:spacing w:line="254" w:lineRule="auto"/>
              <w:rPr>
                <w:rFonts w:ascii="Arial"/>
                <w:sz w:val="21"/>
              </w:rPr>
            </w:pPr>
          </w:p>
          <w:p w14:paraId="72C40A56">
            <w:pPr>
              <w:pStyle w:val="6"/>
              <w:spacing w:before="65" w:line="267" w:lineRule="exact"/>
              <w:ind w:left="240"/>
            </w:pPr>
            <w:r>
              <w:rPr>
                <w:spacing w:val="1"/>
                <w:position w:val="1"/>
              </w:rPr>
              <w:t>5.1</w:t>
            </w:r>
          </w:p>
        </w:tc>
        <w:tc>
          <w:tcPr>
            <w:tcW w:w="1577" w:type="dxa"/>
            <w:vAlign w:val="top"/>
          </w:tcPr>
          <w:p w14:paraId="605FAC6C">
            <w:pPr>
              <w:pStyle w:val="6"/>
              <w:spacing w:before="181" w:line="228" w:lineRule="auto"/>
              <w:ind w:left="371"/>
            </w:pPr>
            <w:r>
              <w:rPr>
                <w:spacing w:val="7"/>
              </w:rPr>
              <w:t>评审方法</w:t>
            </w:r>
          </w:p>
        </w:tc>
        <w:tc>
          <w:tcPr>
            <w:tcW w:w="7231" w:type="dxa"/>
            <w:vAlign w:val="top"/>
          </w:tcPr>
          <w:p w14:paraId="6E987AFE">
            <w:pPr>
              <w:pStyle w:val="6"/>
              <w:spacing w:before="181" w:line="228" w:lineRule="auto"/>
              <w:ind w:left="115"/>
            </w:pPr>
            <w:r>
              <w:rPr>
                <w:spacing w:val="6"/>
              </w:rPr>
              <w:t>综合评分法。</w:t>
            </w:r>
          </w:p>
        </w:tc>
      </w:tr>
      <w:tr w14:paraId="5BD7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73" w:type="dxa"/>
            <w:vMerge w:val="continue"/>
            <w:tcBorders>
              <w:top w:val="nil"/>
              <w:bottom w:val="nil"/>
            </w:tcBorders>
            <w:vAlign w:val="top"/>
          </w:tcPr>
          <w:p w14:paraId="35C20254">
            <w:pPr>
              <w:rPr>
                <w:rFonts w:ascii="Arial"/>
                <w:sz w:val="21"/>
              </w:rPr>
            </w:pPr>
          </w:p>
        </w:tc>
        <w:tc>
          <w:tcPr>
            <w:tcW w:w="1577" w:type="dxa"/>
            <w:vAlign w:val="top"/>
          </w:tcPr>
          <w:p w14:paraId="04E613D1">
            <w:pPr>
              <w:pStyle w:val="6"/>
              <w:spacing w:before="216" w:line="228" w:lineRule="auto"/>
              <w:ind w:left="163"/>
            </w:pPr>
            <w:r>
              <w:rPr>
                <w:spacing w:val="8"/>
              </w:rPr>
              <w:t>特殊情况处理</w:t>
            </w:r>
          </w:p>
        </w:tc>
        <w:tc>
          <w:tcPr>
            <w:tcW w:w="7231" w:type="dxa"/>
            <w:vAlign w:val="top"/>
          </w:tcPr>
          <w:p w14:paraId="297E03F3">
            <w:pPr>
              <w:pStyle w:val="6"/>
              <w:spacing w:before="133" w:line="251" w:lineRule="auto"/>
              <w:ind w:left="113" w:right="15"/>
            </w:pPr>
            <w:r>
              <w:rPr>
                <w:spacing w:val="9"/>
              </w:rPr>
              <w:t>有效供应商不足三家的，按照《政府采购竞争性磋商</w:t>
            </w:r>
            <w:r>
              <w:rPr>
                <w:spacing w:val="8"/>
              </w:rPr>
              <w:t>采购方式管理暂行办法》</w:t>
            </w:r>
            <w:r>
              <w:t xml:space="preserve"> </w:t>
            </w:r>
            <w:r>
              <w:rPr>
                <w:spacing w:val="8"/>
              </w:rPr>
              <w:t>等有关规定本次采购活动终止重新组织采购(除第七章第</w:t>
            </w:r>
            <w:r>
              <w:rPr>
                <w:spacing w:val="-36"/>
              </w:rPr>
              <w:t xml:space="preserve"> </w:t>
            </w:r>
            <w:r>
              <w:rPr>
                <w:spacing w:val="8"/>
              </w:rPr>
              <w:t>4</w:t>
            </w:r>
            <w:r>
              <w:rPr>
                <w:spacing w:val="-36"/>
              </w:rPr>
              <w:t xml:space="preserve"> </w:t>
            </w:r>
            <w:r>
              <w:rPr>
                <w:spacing w:val="8"/>
              </w:rPr>
              <w:t>条外)。</w:t>
            </w:r>
          </w:p>
        </w:tc>
      </w:tr>
      <w:tr w14:paraId="64D1D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73" w:type="dxa"/>
            <w:vMerge w:val="continue"/>
            <w:tcBorders>
              <w:top w:val="nil"/>
            </w:tcBorders>
            <w:vAlign w:val="top"/>
          </w:tcPr>
          <w:p w14:paraId="0281B30C">
            <w:pPr>
              <w:rPr>
                <w:rFonts w:ascii="Arial"/>
                <w:sz w:val="21"/>
              </w:rPr>
            </w:pPr>
          </w:p>
        </w:tc>
        <w:tc>
          <w:tcPr>
            <w:tcW w:w="1577" w:type="dxa"/>
            <w:vAlign w:val="top"/>
          </w:tcPr>
          <w:p w14:paraId="1C307D00">
            <w:pPr>
              <w:pStyle w:val="6"/>
              <w:spacing w:before="32" w:line="228" w:lineRule="auto"/>
              <w:ind w:left="167"/>
            </w:pPr>
            <w:r>
              <w:rPr>
                <w:spacing w:val="7"/>
              </w:rPr>
              <w:t>是否授权磋商</w:t>
            </w:r>
          </w:p>
          <w:p w14:paraId="054A024B">
            <w:pPr>
              <w:pStyle w:val="6"/>
              <w:spacing w:before="27" w:line="228" w:lineRule="auto"/>
              <w:ind w:left="169"/>
            </w:pPr>
            <w:r>
              <w:rPr>
                <w:spacing w:val="7"/>
              </w:rPr>
              <w:t>小组确定成交</w:t>
            </w:r>
          </w:p>
          <w:p w14:paraId="49970440">
            <w:pPr>
              <w:pStyle w:val="6"/>
              <w:spacing w:before="23" w:line="231" w:lineRule="auto"/>
              <w:ind w:left="688"/>
            </w:pPr>
            <w:r>
              <w:t>人</w:t>
            </w:r>
          </w:p>
        </w:tc>
        <w:tc>
          <w:tcPr>
            <w:tcW w:w="7231" w:type="dxa"/>
            <w:vAlign w:val="top"/>
          </w:tcPr>
          <w:p w14:paraId="7A9BA7E8">
            <w:pPr>
              <w:pStyle w:val="6"/>
              <w:spacing w:before="35" w:line="231" w:lineRule="auto"/>
              <w:ind w:left="134"/>
            </w:pPr>
            <w:r>
              <w:rPr>
                <w:spacing w:val="-6"/>
              </w:rPr>
              <w:t>□是</w:t>
            </w:r>
          </w:p>
          <w:p w14:paraId="5F1E5945">
            <w:pPr>
              <w:pStyle w:val="6"/>
              <w:spacing w:before="243" w:line="227" w:lineRule="auto"/>
              <w:ind w:left="121"/>
            </w:pPr>
            <w:r>
              <w:rPr>
                <w:rFonts w:ascii="MS UI Gothic" w:hAnsi="MS UI Gothic" w:eastAsia="MS UI Gothic" w:cs="MS UI Gothic"/>
                <w:b/>
                <w:bCs/>
                <w:spacing w:val="7"/>
              </w:rPr>
              <w:t>☑</w:t>
            </w:r>
            <w:r>
              <w:rPr>
                <w:spacing w:val="7"/>
              </w:rPr>
              <w:t>否，推荐的成交候选人数：3</w:t>
            </w:r>
            <w:r>
              <w:rPr>
                <w:spacing w:val="-29"/>
              </w:rPr>
              <w:t xml:space="preserve"> </w:t>
            </w:r>
            <w:r>
              <w:rPr>
                <w:spacing w:val="7"/>
              </w:rPr>
              <w:t>个</w:t>
            </w:r>
          </w:p>
        </w:tc>
      </w:tr>
      <w:tr w14:paraId="7B6F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73" w:type="dxa"/>
            <w:vAlign w:val="top"/>
          </w:tcPr>
          <w:p w14:paraId="350195E2">
            <w:pPr>
              <w:pStyle w:val="6"/>
              <w:spacing w:before="305" w:line="269" w:lineRule="exact"/>
              <w:ind w:left="339"/>
            </w:pPr>
            <w:r>
              <w:rPr>
                <w:position w:val="1"/>
              </w:rPr>
              <w:t>8</w:t>
            </w:r>
          </w:p>
        </w:tc>
        <w:tc>
          <w:tcPr>
            <w:tcW w:w="1577" w:type="dxa"/>
            <w:vAlign w:val="top"/>
          </w:tcPr>
          <w:p w14:paraId="0EDE9979">
            <w:pPr>
              <w:pStyle w:val="6"/>
              <w:spacing w:before="171" w:line="227" w:lineRule="auto"/>
              <w:ind w:left="162"/>
            </w:pPr>
            <w:r>
              <w:rPr>
                <w:spacing w:val="8"/>
              </w:rPr>
              <w:t>采购代理服务</w:t>
            </w:r>
          </w:p>
          <w:p w14:paraId="6B083494">
            <w:pPr>
              <w:pStyle w:val="6"/>
              <w:spacing w:before="25" w:line="228" w:lineRule="auto"/>
              <w:ind w:left="698"/>
            </w:pPr>
            <w:r>
              <w:t>费</w:t>
            </w:r>
          </w:p>
        </w:tc>
        <w:tc>
          <w:tcPr>
            <w:tcW w:w="7231" w:type="dxa"/>
            <w:vAlign w:val="top"/>
          </w:tcPr>
          <w:p w14:paraId="3D73EB98">
            <w:pPr>
              <w:pStyle w:val="6"/>
              <w:spacing w:before="34" w:line="252" w:lineRule="auto"/>
              <w:ind w:left="113" w:right="48" w:firstLine="207"/>
              <w:jc w:val="both"/>
            </w:pPr>
            <w:r>
              <w:rPr>
                <w:spacing w:val="8"/>
              </w:rPr>
              <w:t>采购代理服务费乙方按照《国家发展改革委发改价格〔2015〕299</w:t>
            </w:r>
            <w:r>
              <w:rPr>
                <w:spacing w:val="-33"/>
              </w:rPr>
              <w:t xml:space="preserve"> </w:t>
            </w:r>
            <w:r>
              <w:rPr>
                <w:spacing w:val="8"/>
              </w:rPr>
              <w:t>号文件》</w:t>
            </w:r>
            <w:r>
              <w:t xml:space="preserve"> </w:t>
            </w:r>
            <w:r>
              <w:rPr>
                <w:spacing w:val="11"/>
              </w:rPr>
              <w:t>的有关要求，参照国家计委颁布的《招标代理服务收费管理暂行办法》</w:t>
            </w:r>
            <w:r>
              <w:rPr>
                <w:spacing w:val="-61"/>
              </w:rPr>
              <w:t xml:space="preserve"> </w:t>
            </w:r>
            <w:r>
              <w:rPr>
                <w:spacing w:val="11"/>
              </w:rPr>
              <w:t>（计</w:t>
            </w:r>
            <w:r>
              <w:t xml:space="preserve"> </w:t>
            </w:r>
            <w:r>
              <w:rPr>
                <w:spacing w:val="8"/>
              </w:rPr>
              <w:t>价格[2002]1980</w:t>
            </w:r>
            <w:r>
              <w:rPr>
                <w:spacing w:val="-35"/>
              </w:rPr>
              <w:t xml:space="preserve"> </w:t>
            </w:r>
            <w:r>
              <w:rPr>
                <w:spacing w:val="8"/>
              </w:rPr>
              <w:t>号）中规定的差额定律累计法</w:t>
            </w:r>
            <w:r>
              <w:rPr>
                <w:spacing w:val="7"/>
              </w:rPr>
              <w:t>计算收取招标代理服务费。</w:t>
            </w:r>
          </w:p>
        </w:tc>
      </w:tr>
      <w:tr w14:paraId="0EE05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581" w:type="dxa"/>
            <w:gridSpan w:val="3"/>
            <w:vAlign w:val="top"/>
          </w:tcPr>
          <w:p w14:paraId="766F5C3F">
            <w:pPr>
              <w:pStyle w:val="6"/>
              <w:spacing w:before="184" w:line="228" w:lineRule="auto"/>
              <w:ind w:left="3743"/>
            </w:pPr>
            <w:r>
              <w:rPr>
                <w:b/>
                <w:bCs/>
                <w:spacing w:val="6"/>
              </w:rPr>
              <w:t>9.需要补充的其他内容</w:t>
            </w:r>
          </w:p>
        </w:tc>
      </w:tr>
      <w:tr w14:paraId="3A6B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73" w:type="dxa"/>
            <w:vAlign w:val="top"/>
          </w:tcPr>
          <w:p w14:paraId="292DB2B6">
            <w:pPr>
              <w:pStyle w:val="6"/>
              <w:spacing w:before="83" w:line="268" w:lineRule="exact"/>
              <w:ind w:left="131"/>
            </w:pPr>
            <w:r>
              <w:rPr>
                <w:spacing w:val="3"/>
                <w:position w:val="1"/>
              </w:rPr>
              <w:t>9.3.3</w:t>
            </w:r>
          </w:p>
          <w:p w14:paraId="7D444BE0">
            <w:pPr>
              <w:pStyle w:val="6"/>
              <w:spacing w:before="171"/>
              <w:ind w:left="140"/>
            </w:pPr>
            <w:r>
              <w:rPr>
                <w:spacing w:val="-2"/>
              </w:rPr>
              <w:t>（3）</w:t>
            </w:r>
          </w:p>
        </w:tc>
        <w:tc>
          <w:tcPr>
            <w:tcW w:w="1577" w:type="dxa"/>
            <w:vAlign w:val="top"/>
          </w:tcPr>
          <w:p w14:paraId="5594292F">
            <w:pPr>
              <w:pStyle w:val="6"/>
              <w:spacing w:before="167" w:line="228" w:lineRule="auto"/>
              <w:ind w:left="167"/>
            </w:pPr>
            <w:r>
              <w:rPr>
                <w:spacing w:val="7"/>
              </w:rPr>
              <w:t>是否允许递交</w:t>
            </w:r>
          </w:p>
          <w:p w14:paraId="063D718E">
            <w:pPr>
              <w:pStyle w:val="6"/>
              <w:spacing w:before="24" w:line="228" w:lineRule="auto"/>
              <w:ind w:left="166"/>
            </w:pPr>
            <w:r>
              <w:rPr>
                <w:spacing w:val="7"/>
              </w:rPr>
              <w:t>备选磋商方案</w:t>
            </w:r>
          </w:p>
        </w:tc>
        <w:tc>
          <w:tcPr>
            <w:tcW w:w="7231" w:type="dxa"/>
            <w:vAlign w:val="top"/>
          </w:tcPr>
          <w:p w14:paraId="6B73E78B">
            <w:pPr>
              <w:pStyle w:val="6"/>
              <w:spacing w:before="91" w:line="406" w:lineRule="auto"/>
              <w:ind w:left="134" w:right="6283" w:hanging="13"/>
            </w:pPr>
            <w:r>
              <w:rPr>
                <w:rFonts w:ascii="MS UI Gothic" w:hAnsi="MS UI Gothic" w:eastAsia="MS UI Gothic" w:cs="MS UI Gothic"/>
                <w:b/>
                <w:bCs/>
                <w:spacing w:val="4"/>
              </w:rPr>
              <w:t>☑</w:t>
            </w:r>
            <w:r>
              <w:rPr>
                <w:spacing w:val="4"/>
              </w:rPr>
              <w:t>不允许</w:t>
            </w:r>
            <w:r>
              <w:rPr>
                <w:spacing w:val="2"/>
              </w:rPr>
              <w:t xml:space="preserve"> </w:t>
            </w:r>
            <w:r>
              <w:rPr>
                <w:spacing w:val="-1"/>
              </w:rPr>
              <w:t>□允许</w:t>
            </w:r>
          </w:p>
        </w:tc>
      </w:tr>
      <w:tr w14:paraId="6814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73" w:type="dxa"/>
            <w:vAlign w:val="top"/>
          </w:tcPr>
          <w:p w14:paraId="551538CB">
            <w:pPr>
              <w:pStyle w:val="6"/>
              <w:spacing w:before="259" w:line="267" w:lineRule="exact"/>
              <w:ind w:left="131"/>
            </w:pPr>
            <w:r>
              <w:rPr>
                <w:spacing w:val="3"/>
                <w:position w:val="1"/>
              </w:rPr>
              <w:t>9.3.3</w:t>
            </w:r>
          </w:p>
          <w:p w14:paraId="6DD12187">
            <w:pPr>
              <w:pStyle w:val="6"/>
              <w:spacing w:before="171"/>
              <w:ind w:left="140"/>
            </w:pPr>
            <w:r>
              <w:rPr>
                <w:spacing w:val="-2"/>
              </w:rPr>
              <w:t>（4）</w:t>
            </w:r>
          </w:p>
        </w:tc>
        <w:tc>
          <w:tcPr>
            <w:tcW w:w="1577" w:type="dxa"/>
            <w:vAlign w:val="top"/>
          </w:tcPr>
          <w:p w14:paraId="1D448B03">
            <w:pPr>
              <w:spacing w:line="276" w:lineRule="auto"/>
              <w:rPr>
                <w:rFonts w:ascii="Arial"/>
                <w:sz w:val="21"/>
              </w:rPr>
            </w:pPr>
          </w:p>
          <w:p w14:paraId="3BAE4C01">
            <w:pPr>
              <w:pStyle w:val="6"/>
              <w:spacing w:before="65" w:line="227" w:lineRule="auto"/>
              <w:ind w:left="163"/>
            </w:pPr>
            <w:r>
              <w:rPr>
                <w:spacing w:val="8"/>
              </w:rPr>
              <w:t>供应商联系方</w:t>
            </w:r>
          </w:p>
          <w:p w14:paraId="2E7ED450">
            <w:pPr>
              <w:pStyle w:val="6"/>
              <w:spacing w:before="25" w:line="229" w:lineRule="auto"/>
              <w:ind w:left="691"/>
            </w:pPr>
            <w:r>
              <w:t>式</w:t>
            </w:r>
          </w:p>
        </w:tc>
        <w:tc>
          <w:tcPr>
            <w:tcW w:w="7231" w:type="dxa"/>
            <w:vAlign w:val="top"/>
          </w:tcPr>
          <w:p w14:paraId="6BA4C8AA">
            <w:pPr>
              <w:pStyle w:val="6"/>
              <w:spacing w:before="228" w:line="308" w:lineRule="auto"/>
              <w:ind w:left="113" w:right="108" w:firstLine="33"/>
              <w:jc w:val="both"/>
            </w:pPr>
            <w:r>
              <w:rPr>
                <w:spacing w:val="10"/>
              </w:rPr>
              <w:t>自领取采购文件之日起，供应商应保证其提供的联系方式（电话、</w:t>
            </w:r>
            <w:r>
              <w:rPr>
                <w:spacing w:val="9"/>
              </w:rPr>
              <w:t>传真、</w:t>
            </w:r>
            <w:r>
              <w:rPr>
                <w:spacing w:val="-57"/>
              </w:rPr>
              <w:t xml:space="preserve"> </w:t>
            </w:r>
            <w:r>
              <w:rPr>
                <w:spacing w:val="9"/>
              </w:rPr>
              <w:t>电</w:t>
            </w:r>
            <w:r>
              <w:t xml:space="preserve"> </w:t>
            </w:r>
            <w:r>
              <w:rPr>
                <w:spacing w:val="11"/>
              </w:rPr>
              <w:t>子邮件）一直有效，</w:t>
            </w:r>
            <w:r>
              <w:rPr>
                <w:spacing w:val="-60"/>
              </w:rPr>
              <w:t xml:space="preserve"> </w:t>
            </w:r>
            <w:r>
              <w:rPr>
                <w:spacing w:val="11"/>
              </w:rPr>
              <w:t>以保证往来函件（采购文件的澄清、修改等）能及时通</w:t>
            </w:r>
            <w:r>
              <w:t xml:space="preserve"> </w:t>
            </w:r>
            <w:r>
              <w:rPr>
                <w:spacing w:val="9"/>
              </w:rPr>
              <w:t>知供应商，并能及时反馈信息，否则采购人不承担由此引起的一切后果。</w:t>
            </w:r>
          </w:p>
        </w:tc>
      </w:tr>
      <w:tr w14:paraId="2C5F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73" w:type="dxa"/>
            <w:vAlign w:val="top"/>
          </w:tcPr>
          <w:p w14:paraId="05BBE12B">
            <w:pPr>
              <w:pStyle w:val="6"/>
              <w:spacing w:before="47" w:line="268" w:lineRule="exact"/>
              <w:ind w:left="131"/>
            </w:pPr>
            <w:r>
              <w:rPr>
                <w:spacing w:val="3"/>
                <w:position w:val="1"/>
              </w:rPr>
              <w:t>9.3.3</w:t>
            </w:r>
          </w:p>
          <w:p w14:paraId="4EE87D21">
            <w:pPr>
              <w:pStyle w:val="6"/>
              <w:spacing w:before="5"/>
              <w:ind w:left="140"/>
            </w:pPr>
            <w:r>
              <w:rPr>
                <w:spacing w:val="-2"/>
              </w:rPr>
              <w:t>（5）</w:t>
            </w:r>
          </w:p>
        </w:tc>
        <w:tc>
          <w:tcPr>
            <w:tcW w:w="1577" w:type="dxa"/>
            <w:vAlign w:val="top"/>
          </w:tcPr>
          <w:p w14:paraId="69663D62">
            <w:pPr>
              <w:pStyle w:val="6"/>
              <w:spacing w:before="184" w:line="227" w:lineRule="auto"/>
              <w:ind w:left="371"/>
            </w:pPr>
            <w:r>
              <w:rPr>
                <w:spacing w:val="7"/>
              </w:rPr>
              <w:t>采购方式</w:t>
            </w:r>
          </w:p>
        </w:tc>
        <w:tc>
          <w:tcPr>
            <w:tcW w:w="7231" w:type="dxa"/>
            <w:vAlign w:val="top"/>
          </w:tcPr>
          <w:p w14:paraId="6B7359AD">
            <w:pPr>
              <w:pStyle w:val="6"/>
              <w:spacing w:before="232" w:line="228" w:lineRule="auto"/>
              <w:ind w:left="115"/>
            </w:pPr>
            <w:r>
              <w:rPr>
                <w:spacing w:val="7"/>
              </w:rPr>
              <w:t>竞争性磋商（资格后审）</w:t>
            </w:r>
          </w:p>
        </w:tc>
      </w:tr>
    </w:tbl>
    <w:p w14:paraId="19473B1F">
      <w:pPr>
        <w:pStyle w:val="2"/>
      </w:pPr>
    </w:p>
    <w:p w14:paraId="6C8F3B33">
      <w:pPr>
        <w:sectPr>
          <w:footerReference r:id="rId15" w:type="default"/>
          <w:pgSz w:w="11905" w:h="16839"/>
          <w:pgMar w:top="1431" w:right="1111" w:bottom="974" w:left="1207" w:header="0" w:footer="760" w:gutter="0"/>
          <w:cols w:space="720" w:num="1"/>
        </w:sectPr>
      </w:pPr>
    </w:p>
    <w:p w14:paraId="76879F9E">
      <w:pPr>
        <w:spacing w:before="175" w:line="220" w:lineRule="auto"/>
        <w:ind w:left="4276"/>
        <w:outlineLvl w:val="1"/>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p>
    <w:p w14:paraId="5F6C9FD1">
      <w:pPr>
        <w:spacing w:before="260" w:line="228" w:lineRule="auto"/>
        <w:ind w:left="15"/>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35"/>
          <w:sz w:val="20"/>
          <w:szCs w:val="20"/>
        </w:rPr>
        <w:t xml:space="preserve"> </w:t>
      </w:r>
      <w:r>
        <w:rPr>
          <w:rFonts w:ascii="宋体" w:hAnsi="宋体" w:eastAsia="宋体" w:cs="宋体"/>
          <w:b/>
          <w:bCs/>
          <w:spacing w:val="1"/>
          <w:sz w:val="20"/>
          <w:szCs w:val="20"/>
        </w:rPr>
        <w:t>项目概况</w:t>
      </w:r>
    </w:p>
    <w:p w14:paraId="0F8819EF">
      <w:pPr>
        <w:spacing w:before="203" w:line="378" w:lineRule="auto"/>
        <w:ind w:left="4" w:firstLine="431"/>
        <w:rPr>
          <w:rFonts w:ascii="宋体" w:hAnsi="宋体" w:eastAsia="宋体" w:cs="宋体"/>
          <w:sz w:val="20"/>
          <w:szCs w:val="20"/>
        </w:rPr>
      </w:pPr>
      <w:r>
        <w:rPr>
          <w:rFonts w:ascii="宋体" w:hAnsi="宋体" w:eastAsia="宋体" w:cs="宋体"/>
          <w:spacing w:val="8"/>
          <w:sz w:val="20"/>
          <w:szCs w:val="20"/>
        </w:rPr>
        <w:t>1.1.1</w:t>
      </w:r>
      <w:r>
        <w:rPr>
          <w:rFonts w:ascii="宋体" w:hAnsi="宋体" w:eastAsia="宋体" w:cs="宋体"/>
          <w:spacing w:val="-38"/>
          <w:sz w:val="20"/>
          <w:szCs w:val="20"/>
        </w:rPr>
        <w:t xml:space="preserve"> </w:t>
      </w:r>
      <w:r>
        <w:rPr>
          <w:rFonts w:ascii="宋体" w:hAnsi="宋体" w:eastAsia="宋体" w:cs="宋体"/>
          <w:spacing w:val="8"/>
          <w:sz w:val="20"/>
          <w:szCs w:val="20"/>
        </w:rPr>
        <w:t>根据《中华人民共和国政府采购法》等有关法律、法规和规章的规定，</w:t>
      </w:r>
      <w:r>
        <w:rPr>
          <w:rFonts w:ascii="宋体" w:hAnsi="宋体" w:eastAsia="宋体" w:cs="宋体"/>
          <w:spacing w:val="7"/>
          <w:sz w:val="20"/>
          <w:szCs w:val="20"/>
        </w:rPr>
        <w:t>本采购项目已具备磋</w:t>
      </w:r>
      <w:r>
        <w:rPr>
          <w:rFonts w:ascii="宋体" w:hAnsi="宋体" w:eastAsia="宋体" w:cs="宋体"/>
          <w:sz w:val="20"/>
          <w:szCs w:val="20"/>
        </w:rPr>
        <w:t xml:space="preserve"> </w:t>
      </w:r>
      <w:r>
        <w:rPr>
          <w:rFonts w:ascii="宋体" w:hAnsi="宋体" w:eastAsia="宋体" w:cs="宋体"/>
          <w:spacing w:val="8"/>
          <w:sz w:val="20"/>
          <w:szCs w:val="20"/>
        </w:rPr>
        <w:t>商条件，现对本项目进行磋商。</w:t>
      </w:r>
    </w:p>
    <w:p w14:paraId="785D7335">
      <w:pPr>
        <w:spacing w:before="65" w:line="227" w:lineRule="auto"/>
        <w:ind w:left="435"/>
        <w:rPr>
          <w:rFonts w:ascii="宋体" w:hAnsi="宋体" w:eastAsia="宋体" w:cs="宋体"/>
          <w:sz w:val="20"/>
          <w:szCs w:val="20"/>
        </w:rPr>
      </w:pPr>
      <w:r>
        <w:rPr>
          <w:rFonts w:ascii="宋体" w:hAnsi="宋体" w:eastAsia="宋体" w:cs="宋体"/>
          <w:spacing w:val="7"/>
          <w:sz w:val="20"/>
          <w:szCs w:val="20"/>
        </w:rPr>
        <w:t>1.1.2 本采购项目采购人：见供应商须知前附表。</w:t>
      </w:r>
    </w:p>
    <w:p w14:paraId="1BBEC729">
      <w:pPr>
        <w:spacing w:before="229" w:line="227" w:lineRule="auto"/>
        <w:ind w:left="435"/>
        <w:rPr>
          <w:rFonts w:ascii="宋体" w:hAnsi="宋体" w:eastAsia="宋体" w:cs="宋体"/>
          <w:sz w:val="20"/>
          <w:szCs w:val="20"/>
        </w:rPr>
      </w:pPr>
      <w:r>
        <w:rPr>
          <w:rFonts w:ascii="宋体" w:hAnsi="宋体" w:eastAsia="宋体" w:cs="宋体"/>
          <w:spacing w:val="8"/>
          <w:sz w:val="20"/>
          <w:szCs w:val="20"/>
        </w:rPr>
        <w:t>1.1.3 本采购项目采购代理机构：见</w:t>
      </w:r>
      <w:r>
        <w:rPr>
          <w:rFonts w:ascii="宋体" w:hAnsi="宋体" w:eastAsia="宋体" w:cs="宋体"/>
          <w:spacing w:val="7"/>
          <w:sz w:val="20"/>
          <w:szCs w:val="20"/>
        </w:rPr>
        <w:t>供应商须知前附表。</w:t>
      </w:r>
    </w:p>
    <w:p w14:paraId="2095B580">
      <w:pPr>
        <w:spacing w:before="229" w:line="227" w:lineRule="auto"/>
        <w:ind w:left="435"/>
        <w:rPr>
          <w:rFonts w:ascii="宋体" w:hAnsi="宋体" w:eastAsia="宋体" w:cs="宋体"/>
          <w:sz w:val="20"/>
          <w:szCs w:val="20"/>
        </w:rPr>
      </w:pPr>
      <w:r>
        <w:rPr>
          <w:rFonts w:ascii="宋体" w:hAnsi="宋体" w:eastAsia="宋体" w:cs="宋体"/>
          <w:spacing w:val="7"/>
          <w:sz w:val="20"/>
          <w:szCs w:val="20"/>
        </w:rPr>
        <w:t>1.1.4 本采购项目名称：见供应商须知前附表。</w:t>
      </w:r>
    </w:p>
    <w:p w14:paraId="16B3E59A">
      <w:pPr>
        <w:spacing w:before="275" w:line="228" w:lineRule="auto"/>
        <w:ind w:left="15"/>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480FE321">
      <w:pPr>
        <w:spacing w:before="204" w:line="227" w:lineRule="auto"/>
        <w:ind w:left="435"/>
        <w:rPr>
          <w:rFonts w:ascii="宋体" w:hAnsi="宋体" w:eastAsia="宋体" w:cs="宋体"/>
          <w:sz w:val="20"/>
          <w:szCs w:val="20"/>
        </w:rPr>
      </w:pPr>
      <w:r>
        <w:rPr>
          <w:rFonts w:ascii="宋体" w:hAnsi="宋体" w:eastAsia="宋体" w:cs="宋体"/>
          <w:spacing w:val="7"/>
          <w:sz w:val="20"/>
          <w:szCs w:val="20"/>
        </w:rPr>
        <w:t>1.2.1 本采购项目的资金来源：见供应商须知前附表。</w:t>
      </w:r>
    </w:p>
    <w:p w14:paraId="2C166E13">
      <w:pPr>
        <w:spacing w:before="230" w:line="227" w:lineRule="auto"/>
        <w:ind w:left="435"/>
        <w:rPr>
          <w:rFonts w:ascii="宋体" w:hAnsi="宋体" w:eastAsia="宋体" w:cs="宋体"/>
          <w:sz w:val="20"/>
          <w:szCs w:val="20"/>
        </w:rPr>
      </w:pPr>
      <w:r>
        <w:rPr>
          <w:rFonts w:ascii="宋体" w:hAnsi="宋体" w:eastAsia="宋体" w:cs="宋体"/>
          <w:spacing w:val="8"/>
          <w:sz w:val="20"/>
          <w:szCs w:val="20"/>
        </w:rPr>
        <w:t>1.2.2 本采购项目的资金落实情况：见供</w:t>
      </w:r>
      <w:r>
        <w:rPr>
          <w:rFonts w:ascii="宋体" w:hAnsi="宋体" w:eastAsia="宋体" w:cs="宋体"/>
          <w:spacing w:val="7"/>
          <w:sz w:val="20"/>
          <w:szCs w:val="20"/>
        </w:rPr>
        <w:t>应商须知前附表。</w:t>
      </w:r>
    </w:p>
    <w:p w14:paraId="5FFBECC2">
      <w:pPr>
        <w:spacing w:before="275" w:line="227" w:lineRule="auto"/>
        <w:ind w:left="15"/>
        <w:rPr>
          <w:rFonts w:ascii="宋体" w:hAnsi="宋体" w:eastAsia="宋体" w:cs="宋体"/>
          <w:sz w:val="20"/>
          <w:szCs w:val="20"/>
        </w:rPr>
      </w:pPr>
      <w:r>
        <w:rPr>
          <w:rFonts w:ascii="宋体" w:hAnsi="宋体" w:eastAsia="宋体" w:cs="宋体"/>
          <w:b/>
          <w:bCs/>
          <w:spacing w:val="7"/>
          <w:sz w:val="20"/>
          <w:szCs w:val="20"/>
        </w:rPr>
        <w:t>1.3</w:t>
      </w:r>
      <w:r>
        <w:rPr>
          <w:rFonts w:ascii="宋体" w:hAnsi="宋体" w:eastAsia="宋体" w:cs="宋体"/>
          <w:spacing w:val="7"/>
          <w:sz w:val="20"/>
          <w:szCs w:val="20"/>
        </w:rPr>
        <w:t xml:space="preserve"> </w:t>
      </w:r>
      <w:r>
        <w:rPr>
          <w:rFonts w:ascii="宋体" w:hAnsi="宋体" w:eastAsia="宋体" w:cs="宋体"/>
          <w:b/>
          <w:bCs/>
          <w:spacing w:val="7"/>
          <w:sz w:val="20"/>
          <w:szCs w:val="20"/>
        </w:rPr>
        <w:t>采购内容、合同履行期限（工期）及</w:t>
      </w:r>
      <w:r>
        <w:rPr>
          <w:rFonts w:ascii="宋体" w:hAnsi="宋体" w:eastAsia="宋体" w:cs="宋体"/>
          <w:b/>
          <w:bCs/>
          <w:spacing w:val="6"/>
          <w:sz w:val="20"/>
          <w:szCs w:val="20"/>
        </w:rPr>
        <w:t>项目要求</w:t>
      </w:r>
    </w:p>
    <w:p w14:paraId="293530B4">
      <w:pPr>
        <w:spacing w:before="205" w:line="227" w:lineRule="auto"/>
        <w:ind w:left="435"/>
        <w:rPr>
          <w:rFonts w:ascii="宋体" w:hAnsi="宋体" w:eastAsia="宋体" w:cs="宋体"/>
          <w:sz w:val="20"/>
          <w:szCs w:val="20"/>
        </w:rPr>
      </w:pPr>
      <w:r>
        <w:rPr>
          <w:rFonts w:ascii="宋体" w:hAnsi="宋体" w:eastAsia="宋体" w:cs="宋体"/>
          <w:spacing w:val="8"/>
          <w:sz w:val="20"/>
          <w:szCs w:val="20"/>
        </w:rPr>
        <w:t>1.3.1 本次采购内容及质量要求：见</w:t>
      </w:r>
      <w:r>
        <w:rPr>
          <w:rFonts w:ascii="宋体" w:hAnsi="宋体" w:eastAsia="宋体" w:cs="宋体"/>
          <w:spacing w:val="7"/>
          <w:sz w:val="20"/>
          <w:szCs w:val="20"/>
        </w:rPr>
        <w:t>供应商须知前附表。</w:t>
      </w:r>
    </w:p>
    <w:p w14:paraId="25BA6F6D">
      <w:pPr>
        <w:spacing w:before="229" w:line="227" w:lineRule="auto"/>
        <w:ind w:left="435"/>
        <w:rPr>
          <w:rFonts w:ascii="宋体" w:hAnsi="宋体" w:eastAsia="宋体" w:cs="宋体"/>
          <w:sz w:val="20"/>
          <w:szCs w:val="20"/>
        </w:rPr>
      </w:pPr>
      <w:r>
        <w:rPr>
          <w:rFonts w:ascii="宋体" w:hAnsi="宋体" w:eastAsia="宋体" w:cs="宋体"/>
          <w:spacing w:val="7"/>
          <w:sz w:val="20"/>
          <w:szCs w:val="20"/>
        </w:rPr>
        <w:t>1.3.2 本采购的合同履行期限（工期</w:t>
      </w:r>
      <w:r>
        <w:rPr>
          <w:rFonts w:ascii="宋体" w:hAnsi="宋体" w:eastAsia="宋体" w:cs="宋体"/>
          <w:spacing w:val="20"/>
          <w:sz w:val="20"/>
          <w:szCs w:val="20"/>
        </w:rPr>
        <w:t>）：</w:t>
      </w:r>
      <w:r>
        <w:rPr>
          <w:rFonts w:ascii="宋体" w:hAnsi="宋体" w:eastAsia="宋体" w:cs="宋体"/>
          <w:spacing w:val="7"/>
          <w:sz w:val="20"/>
          <w:szCs w:val="20"/>
        </w:rPr>
        <w:t>见供应商须知前附表。</w:t>
      </w:r>
    </w:p>
    <w:p w14:paraId="4BBDDAA8">
      <w:pPr>
        <w:spacing w:before="294" w:line="460" w:lineRule="auto"/>
        <w:ind w:firstLine="435"/>
        <w:rPr>
          <w:rFonts w:ascii="宋体" w:hAnsi="宋体" w:eastAsia="宋体" w:cs="宋体"/>
          <w:sz w:val="20"/>
          <w:szCs w:val="20"/>
        </w:rPr>
      </w:pPr>
      <w:r>
        <w:rPr>
          <w:rFonts w:ascii="宋体" w:hAnsi="宋体" w:eastAsia="宋体" w:cs="宋体"/>
          <w:spacing w:val="8"/>
          <w:sz w:val="20"/>
          <w:szCs w:val="20"/>
        </w:rPr>
        <w:t>1.3.3</w:t>
      </w:r>
      <w:r>
        <w:rPr>
          <w:rFonts w:ascii="宋体" w:hAnsi="宋体" w:eastAsia="宋体" w:cs="宋体"/>
          <w:spacing w:val="-38"/>
          <w:sz w:val="20"/>
          <w:szCs w:val="20"/>
        </w:rPr>
        <w:t xml:space="preserve"> </w:t>
      </w:r>
      <w:r>
        <w:rPr>
          <w:rFonts w:ascii="宋体" w:hAnsi="宋体" w:eastAsia="宋体" w:cs="宋体"/>
          <w:spacing w:val="8"/>
          <w:sz w:val="20"/>
          <w:szCs w:val="20"/>
        </w:rPr>
        <w:t>采购项目要求：成交人必须按合同条款、采购人相关管理标准及考评办</w:t>
      </w:r>
      <w:r>
        <w:rPr>
          <w:rFonts w:ascii="宋体" w:hAnsi="宋体" w:eastAsia="宋体" w:cs="宋体"/>
          <w:spacing w:val="7"/>
          <w:sz w:val="20"/>
          <w:szCs w:val="20"/>
        </w:rPr>
        <w:t>法执行，确保服务质</w:t>
      </w:r>
      <w:r>
        <w:rPr>
          <w:rFonts w:ascii="宋体" w:hAnsi="宋体" w:eastAsia="宋体" w:cs="宋体"/>
          <w:sz w:val="20"/>
          <w:szCs w:val="20"/>
        </w:rPr>
        <w:t xml:space="preserve"> 量。</w:t>
      </w:r>
    </w:p>
    <w:p w14:paraId="0AABED2E">
      <w:pPr>
        <w:spacing w:before="1" w:line="226" w:lineRule="auto"/>
        <w:ind w:left="15"/>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14:paraId="4AE2AECD">
      <w:pPr>
        <w:spacing w:before="205" w:line="227" w:lineRule="auto"/>
        <w:ind w:left="435"/>
        <w:rPr>
          <w:rFonts w:ascii="宋体" w:hAnsi="宋体" w:eastAsia="宋体" w:cs="宋体"/>
          <w:sz w:val="20"/>
          <w:szCs w:val="20"/>
        </w:rPr>
      </w:pPr>
      <w:r>
        <w:rPr>
          <w:rFonts w:ascii="宋体" w:hAnsi="宋体" w:eastAsia="宋体" w:cs="宋体"/>
          <w:spacing w:val="8"/>
          <w:sz w:val="20"/>
          <w:szCs w:val="20"/>
        </w:rPr>
        <w:t>1.4.1</w:t>
      </w:r>
      <w:r>
        <w:rPr>
          <w:rFonts w:ascii="宋体" w:hAnsi="宋体" w:eastAsia="宋体" w:cs="宋体"/>
          <w:spacing w:val="-38"/>
          <w:sz w:val="20"/>
          <w:szCs w:val="20"/>
        </w:rPr>
        <w:t xml:space="preserve"> </w:t>
      </w:r>
      <w:r>
        <w:rPr>
          <w:rFonts w:ascii="宋体" w:hAnsi="宋体" w:eastAsia="宋体" w:cs="宋体"/>
          <w:spacing w:val="8"/>
          <w:sz w:val="20"/>
          <w:szCs w:val="20"/>
        </w:rPr>
        <w:t>供应商应具备承担本采购项目的资质条件：见供应商须知前</w:t>
      </w:r>
      <w:r>
        <w:rPr>
          <w:rFonts w:ascii="宋体" w:hAnsi="宋体" w:eastAsia="宋体" w:cs="宋体"/>
          <w:spacing w:val="7"/>
          <w:sz w:val="20"/>
          <w:szCs w:val="20"/>
        </w:rPr>
        <w:t>附表。</w:t>
      </w:r>
    </w:p>
    <w:p w14:paraId="370F2472">
      <w:pPr>
        <w:spacing w:before="229" w:line="227" w:lineRule="auto"/>
        <w:ind w:left="435"/>
        <w:rPr>
          <w:rFonts w:ascii="宋体" w:hAnsi="宋体" w:eastAsia="宋体" w:cs="宋体"/>
          <w:sz w:val="20"/>
          <w:szCs w:val="20"/>
        </w:rPr>
      </w:pPr>
      <w:r>
        <w:rPr>
          <w:rFonts w:ascii="宋体" w:hAnsi="宋体" w:eastAsia="宋体" w:cs="宋体"/>
          <w:spacing w:val="6"/>
          <w:sz w:val="20"/>
          <w:szCs w:val="20"/>
        </w:rPr>
        <w:t>1.4.2 供应商不得存在下列情形之一：</w:t>
      </w:r>
    </w:p>
    <w:p w14:paraId="6F53E0C2">
      <w:pPr>
        <w:spacing w:before="227" w:line="227" w:lineRule="auto"/>
        <w:ind w:left="326"/>
        <w:rPr>
          <w:rFonts w:ascii="宋体" w:hAnsi="宋体" w:eastAsia="宋体" w:cs="宋体"/>
          <w:sz w:val="20"/>
          <w:szCs w:val="20"/>
        </w:rPr>
      </w:pPr>
      <w:r>
        <w:rPr>
          <w:rFonts w:ascii="宋体" w:hAnsi="宋体" w:eastAsia="宋体" w:cs="宋体"/>
          <w:spacing w:val="9"/>
          <w:sz w:val="20"/>
          <w:szCs w:val="20"/>
        </w:rPr>
        <w:t>（1）为采购人不具有独立法人资格的附属机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1773229C">
      <w:pPr>
        <w:spacing w:before="229" w:line="227" w:lineRule="auto"/>
        <w:ind w:left="326"/>
        <w:rPr>
          <w:rFonts w:ascii="宋体" w:hAnsi="宋体" w:eastAsia="宋体" w:cs="宋体"/>
          <w:sz w:val="20"/>
          <w:szCs w:val="20"/>
        </w:rPr>
      </w:pPr>
      <w:r>
        <w:rPr>
          <w:rFonts w:ascii="宋体" w:hAnsi="宋体" w:eastAsia="宋体" w:cs="宋体"/>
          <w:spacing w:val="8"/>
          <w:sz w:val="20"/>
          <w:szCs w:val="20"/>
        </w:rPr>
        <w:t>（2）为本采购项目提供采购代理服务的；</w:t>
      </w:r>
    </w:p>
    <w:p w14:paraId="6DAA9491">
      <w:pPr>
        <w:spacing w:before="229" w:line="302" w:lineRule="auto"/>
        <w:ind w:left="17" w:firstLine="309"/>
        <w:rPr>
          <w:rFonts w:ascii="宋体" w:hAnsi="宋体" w:eastAsia="宋体" w:cs="宋体"/>
          <w:sz w:val="20"/>
          <w:szCs w:val="20"/>
        </w:rPr>
      </w:pPr>
      <w:r>
        <w:rPr>
          <w:rFonts w:ascii="宋体" w:hAnsi="宋体" w:eastAsia="宋体" w:cs="宋体"/>
          <w:spacing w:val="7"/>
          <w:sz w:val="20"/>
          <w:szCs w:val="20"/>
        </w:rPr>
        <w:t>（3）单位负责人为同一人或者存在控股、管理关系的不同单位，不得参加同一标包或者未划分标包</w:t>
      </w:r>
      <w:r>
        <w:rPr>
          <w:rFonts w:ascii="宋体" w:hAnsi="宋体" w:eastAsia="宋体" w:cs="宋体"/>
          <w:spacing w:val="13"/>
          <w:sz w:val="20"/>
          <w:szCs w:val="20"/>
        </w:rPr>
        <w:t xml:space="preserve"> </w:t>
      </w:r>
      <w:r>
        <w:rPr>
          <w:rFonts w:ascii="宋体" w:hAnsi="宋体" w:eastAsia="宋体" w:cs="宋体"/>
          <w:spacing w:val="6"/>
          <w:sz w:val="20"/>
          <w:szCs w:val="20"/>
        </w:rPr>
        <w:t>的同一采购项目磋商；</w:t>
      </w:r>
    </w:p>
    <w:p w14:paraId="54EC7512">
      <w:pPr>
        <w:spacing w:before="230" w:line="227" w:lineRule="auto"/>
        <w:ind w:left="326"/>
        <w:rPr>
          <w:rFonts w:ascii="宋体" w:hAnsi="宋体" w:eastAsia="宋体" w:cs="宋体"/>
          <w:sz w:val="20"/>
          <w:szCs w:val="20"/>
        </w:rPr>
      </w:pPr>
      <w:r>
        <w:rPr>
          <w:rFonts w:ascii="宋体" w:hAnsi="宋体" w:eastAsia="宋体" w:cs="宋体"/>
          <w:spacing w:val="8"/>
          <w:sz w:val="20"/>
          <w:szCs w:val="20"/>
        </w:rPr>
        <w:t>（4）被责令停业、暂停或取消磋商资格的；</w:t>
      </w:r>
    </w:p>
    <w:p w14:paraId="6E3FC6FA">
      <w:pPr>
        <w:spacing w:before="274" w:line="228" w:lineRule="auto"/>
        <w:ind w:left="326"/>
        <w:rPr>
          <w:rFonts w:ascii="宋体" w:hAnsi="宋体" w:eastAsia="宋体" w:cs="宋体"/>
          <w:sz w:val="20"/>
          <w:szCs w:val="20"/>
        </w:rPr>
      </w:pPr>
      <w:r>
        <w:rPr>
          <w:rFonts w:ascii="宋体" w:hAnsi="宋体" w:eastAsia="宋体" w:cs="宋体"/>
          <w:spacing w:val="7"/>
          <w:sz w:val="20"/>
          <w:szCs w:val="20"/>
        </w:rPr>
        <w:t>（5）财产被接管或冻结的；</w:t>
      </w:r>
    </w:p>
    <w:p w14:paraId="5B32E29C">
      <w:pPr>
        <w:spacing w:before="252"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E6E08BC">
      <w:pPr>
        <w:spacing w:before="205" w:line="227" w:lineRule="auto"/>
        <w:ind w:left="420"/>
        <w:rPr>
          <w:rFonts w:ascii="宋体" w:hAnsi="宋体" w:eastAsia="宋体" w:cs="宋体"/>
          <w:sz w:val="20"/>
          <w:szCs w:val="20"/>
        </w:rPr>
      </w:pPr>
      <w:r>
        <w:rPr>
          <w:rFonts w:ascii="宋体" w:hAnsi="宋体" w:eastAsia="宋体" w:cs="宋体"/>
          <w:spacing w:val="9"/>
          <w:sz w:val="20"/>
          <w:szCs w:val="20"/>
        </w:rPr>
        <w:t>供应商准备和参加磋商活动发生的费用自理。</w:t>
      </w:r>
    </w:p>
    <w:p w14:paraId="1742DD27">
      <w:pPr>
        <w:spacing w:before="27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5B3CBF88">
      <w:pPr>
        <w:spacing w:before="204" w:line="378" w:lineRule="auto"/>
        <w:ind w:firstLine="421"/>
        <w:rPr>
          <w:rFonts w:ascii="宋体" w:hAnsi="宋体" w:eastAsia="宋体" w:cs="宋体"/>
          <w:sz w:val="20"/>
          <w:szCs w:val="20"/>
        </w:rPr>
      </w:pPr>
      <w:r>
        <w:rPr>
          <w:rFonts w:ascii="宋体" w:hAnsi="宋体" w:eastAsia="宋体" w:cs="宋体"/>
          <w:spacing w:val="8"/>
          <w:sz w:val="20"/>
          <w:szCs w:val="20"/>
        </w:rPr>
        <w:t>参与磋商活动的各方应对竞争性磋商文件和竞争性磋商响</w:t>
      </w:r>
      <w:r>
        <w:rPr>
          <w:rFonts w:ascii="宋体" w:hAnsi="宋体" w:eastAsia="宋体" w:cs="宋体"/>
          <w:spacing w:val="7"/>
          <w:sz w:val="20"/>
          <w:szCs w:val="20"/>
        </w:rPr>
        <w:t>应文件中的商业和技术等秘密保密，违者</w:t>
      </w:r>
      <w:r>
        <w:rPr>
          <w:rFonts w:ascii="宋体" w:hAnsi="宋体" w:eastAsia="宋体" w:cs="宋体"/>
          <w:sz w:val="20"/>
          <w:szCs w:val="20"/>
        </w:rPr>
        <w:t xml:space="preserve"> </w:t>
      </w:r>
      <w:r>
        <w:rPr>
          <w:rFonts w:ascii="宋体" w:hAnsi="宋体" w:eastAsia="宋体" w:cs="宋体"/>
          <w:spacing w:val="8"/>
          <w:sz w:val="20"/>
          <w:szCs w:val="20"/>
        </w:rPr>
        <w:t>应对由此造成的后果承担法律责任。</w:t>
      </w:r>
    </w:p>
    <w:p w14:paraId="4DDAADBF">
      <w:pPr>
        <w:spacing w:line="378" w:lineRule="auto"/>
        <w:rPr>
          <w:rFonts w:ascii="宋体" w:hAnsi="宋体" w:eastAsia="宋体" w:cs="宋体"/>
          <w:sz w:val="20"/>
          <w:szCs w:val="20"/>
        </w:rPr>
        <w:sectPr>
          <w:footerReference r:id="rId16" w:type="default"/>
          <w:pgSz w:w="11905" w:h="16839"/>
          <w:pgMar w:top="1431" w:right="1227" w:bottom="974" w:left="1328" w:header="0" w:footer="760" w:gutter="0"/>
          <w:cols w:space="720" w:num="1"/>
        </w:sectPr>
      </w:pPr>
    </w:p>
    <w:p w14:paraId="26A3DD33">
      <w:pPr>
        <w:spacing w:before="153" w:line="228" w:lineRule="auto"/>
        <w:ind w:left="17"/>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5DC9D1DF">
      <w:pPr>
        <w:spacing w:before="202" w:line="227" w:lineRule="auto"/>
        <w:ind w:left="434"/>
        <w:rPr>
          <w:rFonts w:ascii="宋体" w:hAnsi="宋体" w:eastAsia="宋体" w:cs="宋体"/>
          <w:sz w:val="20"/>
          <w:szCs w:val="20"/>
        </w:rPr>
      </w:pPr>
      <w:r>
        <w:rPr>
          <w:rFonts w:ascii="宋体" w:hAnsi="宋体" w:eastAsia="宋体" w:cs="宋体"/>
          <w:spacing w:val="9"/>
          <w:sz w:val="20"/>
          <w:szCs w:val="20"/>
        </w:rPr>
        <w:t>除专用术语外，与磋商有关的语言均使用中文。必要时专用术语应附有中文注释。</w:t>
      </w:r>
    </w:p>
    <w:p w14:paraId="49C33A15">
      <w:pPr>
        <w:spacing w:before="277" w:line="228" w:lineRule="auto"/>
        <w:ind w:left="17"/>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1A27D9C8">
      <w:pPr>
        <w:spacing w:before="201" w:line="227" w:lineRule="auto"/>
        <w:ind w:left="421"/>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611F6BCD">
      <w:pPr>
        <w:spacing w:before="229" w:line="228" w:lineRule="auto"/>
        <w:ind w:left="17"/>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关于现场踏勘和集中答疑</w:t>
      </w:r>
    </w:p>
    <w:p w14:paraId="308DCF45">
      <w:pPr>
        <w:spacing w:before="228" w:line="227" w:lineRule="auto"/>
        <w:ind w:left="420"/>
        <w:rPr>
          <w:rFonts w:ascii="宋体" w:hAnsi="宋体" w:eastAsia="宋体" w:cs="宋体"/>
          <w:sz w:val="20"/>
          <w:szCs w:val="20"/>
        </w:rPr>
      </w:pPr>
      <w:r>
        <w:rPr>
          <w:rFonts w:ascii="宋体" w:hAnsi="宋体" w:eastAsia="宋体" w:cs="宋体"/>
          <w:spacing w:val="7"/>
          <w:sz w:val="20"/>
          <w:szCs w:val="20"/>
        </w:rPr>
        <w:t>采购人不组织。</w:t>
      </w:r>
    </w:p>
    <w:p w14:paraId="18387384">
      <w:pPr>
        <w:spacing w:before="261" w:line="219" w:lineRule="auto"/>
        <w:ind w:left="3660"/>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14:paraId="1300CF90">
      <w:pPr>
        <w:spacing w:before="228" w:line="228" w:lineRule="auto"/>
        <w:ind w:left="4"/>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14:paraId="1EA9A492">
      <w:pPr>
        <w:spacing w:before="250" w:line="227" w:lineRule="auto"/>
        <w:ind w:left="422"/>
        <w:rPr>
          <w:rFonts w:ascii="宋体" w:hAnsi="宋体" w:eastAsia="宋体" w:cs="宋体"/>
          <w:sz w:val="20"/>
          <w:szCs w:val="20"/>
        </w:rPr>
      </w:pPr>
      <w:r>
        <w:rPr>
          <w:rFonts w:ascii="宋体" w:hAnsi="宋体" w:eastAsia="宋体" w:cs="宋体"/>
          <w:spacing w:val="8"/>
          <w:sz w:val="20"/>
          <w:szCs w:val="20"/>
        </w:rPr>
        <w:t>本竞争性磋商文件包括：</w:t>
      </w:r>
    </w:p>
    <w:p w14:paraId="047D8687">
      <w:pPr>
        <w:spacing w:before="254" w:line="226" w:lineRule="auto"/>
        <w:ind w:left="491"/>
        <w:rPr>
          <w:rFonts w:ascii="宋体" w:hAnsi="宋体" w:eastAsia="宋体" w:cs="宋体"/>
          <w:sz w:val="20"/>
          <w:szCs w:val="20"/>
        </w:rPr>
      </w:pPr>
      <w:r>
        <w:rPr>
          <w:rFonts w:ascii="宋体" w:hAnsi="宋体" w:eastAsia="宋体" w:cs="宋体"/>
          <w:spacing w:val="6"/>
          <w:sz w:val="20"/>
          <w:szCs w:val="20"/>
        </w:rPr>
        <w:t>（1）竞争性磋商公告；</w:t>
      </w:r>
    </w:p>
    <w:p w14:paraId="37E03916">
      <w:pPr>
        <w:spacing w:before="251" w:line="227" w:lineRule="auto"/>
        <w:ind w:left="491"/>
        <w:rPr>
          <w:rFonts w:ascii="宋体" w:hAnsi="宋体" w:eastAsia="宋体" w:cs="宋体"/>
          <w:sz w:val="20"/>
          <w:szCs w:val="20"/>
        </w:rPr>
      </w:pPr>
      <w:r>
        <w:rPr>
          <w:rFonts w:ascii="宋体" w:hAnsi="宋体" w:eastAsia="宋体" w:cs="宋体"/>
          <w:spacing w:val="5"/>
          <w:sz w:val="20"/>
          <w:szCs w:val="20"/>
        </w:rPr>
        <w:t>（2）供应商须知；</w:t>
      </w:r>
    </w:p>
    <w:p w14:paraId="0F79BBB1">
      <w:pPr>
        <w:spacing w:before="254" w:line="227" w:lineRule="auto"/>
        <w:ind w:left="491"/>
        <w:rPr>
          <w:rFonts w:ascii="宋体" w:hAnsi="宋体" w:eastAsia="宋体" w:cs="宋体"/>
          <w:sz w:val="20"/>
          <w:szCs w:val="20"/>
        </w:rPr>
      </w:pPr>
      <w:r>
        <w:rPr>
          <w:rFonts w:ascii="宋体" w:hAnsi="宋体" w:eastAsia="宋体" w:cs="宋体"/>
          <w:spacing w:val="5"/>
          <w:sz w:val="20"/>
          <w:szCs w:val="20"/>
        </w:rPr>
        <w:t>（3）采购需求；</w:t>
      </w:r>
    </w:p>
    <w:p w14:paraId="5EBA7511">
      <w:pPr>
        <w:spacing w:before="250" w:line="228" w:lineRule="auto"/>
        <w:ind w:left="491"/>
        <w:rPr>
          <w:rFonts w:ascii="宋体" w:hAnsi="宋体" w:eastAsia="宋体" w:cs="宋体"/>
          <w:sz w:val="20"/>
          <w:szCs w:val="20"/>
        </w:rPr>
      </w:pPr>
      <w:r>
        <w:rPr>
          <w:rFonts w:ascii="宋体" w:hAnsi="宋体" w:eastAsia="宋体" w:cs="宋体"/>
          <w:spacing w:val="6"/>
          <w:sz w:val="20"/>
          <w:szCs w:val="20"/>
        </w:rPr>
        <w:t>（4）主要合同条款；</w:t>
      </w:r>
    </w:p>
    <w:p w14:paraId="546A6D6D">
      <w:pPr>
        <w:spacing w:before="252" w:line="228" w:lineRule="auto"/>
        <w:ind w:left="491"/>
        <w:rPr>
          <w:rFonts w:ascii="宋体" w:hAnsi="宋体" w:eastAsia="宋体" w:cs="宋体"/>
          <w:sz w:val="20"/>
          <w:szCs w:val="20"/>
        </w:rPr>
      </w:pPr>
      <w:r>
        <w:rPr>
          <w:rFonts w:ascii="宋体" w:hAnsi="宋体" w:eastAsia="宋体" w:cs="宋体"/>
          <w:spacing w:val="7"/>
          <w:sz w:val="20"/>
          <w:szCs w:val="20"/>
        </w:rPr>
        <w:t>（5）竞争性磋商响应文件参考格式。</w:t>
      </w:r>
    </w:p>
    <w:p w14:paraId="6B9095EE">
      <w:pPr>
        <w:spacing w:before="250" w:line="460" w:lineRule="auto"/>
        <w:ind w:left="4" w:firstLine="417"/>
        <w:rPr>
          <w:rFonts w:ascii="宋体" w:hAnsi="宋体" w:eastAsia="宋体" w:cs="宋体"/>
          <w:sz w:val="20"/>
          <w:szCs w:val="20"/>
        </w:rPr>
      </w:pPr>
      <w:r>
        <w:rPr>
          <w:rFonts w:ascii="宋体" w:hAnsi="宋体" w:eastAsia="宋体" w:cs="宋体"/>
          <w:spacing w:val="6"/>
          <w:sz w:val="20"/>
          <w:szCs w:val="20"/>
        </w:rPr>
        <w:t>根据本章第</w:t>
      </w:r>
      <w:r>
        <w:rPr>
          <w:rFonts w:ascii="宋体" w:hAnsi="宋体" w:eastAsia="宋体" w:cs="宋体"/>
          <w:spacing w:val="-26"/>
          <w:sz w:val="20"/>
          <w:szCs w:val="20"/>
        </w:rPr>
        <w:t xml:space="preserve"> </w:t>
      </w:r>
      <w:r>
        <w:rPr>
          <w:rFonts w:ascii="宋体" w:hAnsi="宋体" w:eastAsia="宋体" w:cs="宋体"/>
          <w:spacing w:val="6"/>
          <w:sz w:val="20"/>
          <w:szCs w:val="20"/>
        </w:rPr>
        <w:t>2.2</w:t>
      </w:r>
      <w:r>
        <w:rPr>
          <w:rFonts w:ascii="宋体" w:hAnsi="宋体" w:eastAsia="宋体" w:cs="宋体"/>
          <w:spacing w:val="-40"/>
          <w:sz w:val="20"/>
          <w:szCs w:val="20"/>
        </w:rPr>
        <w:t xml:space="preserve"> </w:t>
      </w:r>
      <w:r>
        <w:rPr>
          <w:rFonts w:ascii="宋体" w:hAnsi="宋体" w:eastAsia="宋体" w:cs="宋体"/>
          <w:spacing w:val="6"/>
          <w:sz w:val="20"/>
          <w:szCs w:val="20"/>
        </w:rPr>
        <w:t>款和第</w:t>
      </w:r>
      <w:r>
        <w:rPr>
          <w:rFonts w:ascii="宋体" w:hAnsi="宋体" w:eastAsia="宋体" w:cs="宋体"/>
          <w:spacing w:val="-36"/>
          <w:sz w:val="20"/>
          <w:szCs w:val="20"/>
        </w:rPr>
        <w:t xml:space="preserve"> </w:t>
      </w:r>
      <w:r>
        <w:rPr>
          <w:rFonts w:ascii="宋体" w:hAnsi="宋体" w:eastAsia="宋体" w:cs="宋体"/>
          <w:spacing w:val="6"/>
          <w:sz w:val="20"/>
          <w:szCs w:val="20"/>
        </w:rPr>
        <w:t>2.3</w:t>
      </w:r>
      <w:r>
        <w:rPr>
          <w:rFonts w:ascii="宋体" w:hAnsi="宋体" w:eastAsia="宋体" w:cs="宋体"/>
          <w:spacing w:val="-40"/>
          <w:sz w:val="20"/>
          <w:szCs w:val="20"/>
        </w:rPr>
        <w:t xml:space="preserve"> </w:t>
      </w:r>
      <w:r>
        <w:rPr>
          <w:rFonts w:ascii="宋体" w:hAnsi="宋体" w:eastAsia="宋体" w:cs="宋体"/>
          <w:spacing w:val="6"/>
          <w:sz w:val="20"/>
          <w:szCs w:val="20"/>
        </w:rPr>
        <w:t>款对竞争性磋商文件所作的澄清、修改，构成竞争性磋商文件的组成部</w:t>
      </w:r>
      <w:r>
        <w:rPr>
          <w:rFonts w:ascii="宋体" w:hAnsi="宋体" w:eastAsia="宋体" w:cs="宋体"/>
          <w:sz w:val="20"/>
          <w:szCs w:val="20"/>
        </w:rPr>
        <w:t xml:space="preserve"> </w:t>
      </w:r>
      <w:r>
        <w:rPr>
          <w:rFonts w:ascii="宋体" w:hAnsi="宋体" w:eastAsia="宋体" w:cs="宋体"/>
          <w:spacing w:val="-1"/>
          <w:sz w:val="20"/>
          <w:szCs w:val="20"/>
        </w:rPr>
        <w:t>分。</w:t>
      </w:r>
    </w:p>
    <w:p w14:paraId="28C9F9AD">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竞争性磋商文件的澄清或修改</w:t>
      </w:r>
    </w:p>
    <w:p w14:paraId="7F488AE9">
      <w:pPr>
        <w:spacing w:before="252" w:line="343" w:lineRule="auto"/>
        <w:ind w:firstLine="424"/>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34"/>
          <w:sz w:val="20"/>
          <w:szCs w:val="20"/>
        </w:rPr>
        <w:t xml:space="preserve"> </w:t>
      </w:r>
      <w:r>
        <w:rPr>
          <w:rFonts w:ascii="宋体" w:hAnsi="宋体" w:eastAsia="宋体" w:cs="宋体"/>
          <w:spacing w:val="8"/>
          <w:sz w:val="20"/>
          <w:szCs w:val="20"/>
        </w:rPr>
        <w:t>供应商应仔细阅读和检查竞争性磋商文件的全部内容。如发现缺页或附件不全，应及时向采</w:t>
      </w:r>
      <w:r>
        <w:rPr>
          <w:rFonts w:ascii="宋体" w:hAnsi="宋体" w:eastAsia="宋体" w:cs="宋体"/>
          <w:sz w:val="20"/>
          <w:szCs w:val="20"/>
        </w:rPr>
        <w:t xml:space="preserve"> </w:t>
      </w:r>
      <w:r>
        <w:rPr>
          <w:rFonts w:ascii="宋体" w:hAnsi="宋体" w:eastAsia="宋体" w:cs="宋体"/>
          <w:spacing w:val="5"/>
          <w:sz w:val="20"/>
          <w:szCs w:val="20"/>
        </w:rPr>
        <w:t>购代理机构提出，</w:t>
      </w:r>
      <w:r>
        <w:rPr>
          <w:rFonts w:ascii="宋体" w:hAnsi="宋体" w:eastAsia="宋体" w:cs="宋体"/>
          <w:spacing w:val="-55"/>
          <w:sz w:val="20"/>
          <w:szCs w:val="20"/>
        </w:rPr>
        <w:t xml:space="preserve"> </w:t>
      </w:r>
      <w:r>
        <w:rPr>
          <w:rFonts w:ascii="宋体" w:hAnsi="宋体" w:eastAsia="宋体" w:cs="宋体"/>
          <w:spacing w:val="5"/>
          <w:sz w:val="20"/>
          <w:szCs w:val="20"/>
        </w:rPr>
        <w:t>以便补齐。</w:t>
      </w:r>
    </w:p>
    <w:p w14:paraId="7FCBD16B">
      <w:pPr>
        <w:spacing w:before="255" w:line="401" w:lineRule="auto"/>
        <w:ind w:firstLine="423"/>
        <w:rPr>
          <w:rFonts w:ascii="宋体" w:hAnsi="宋体" w:eastAsia="宋体" w:cs="宋体"/>
          <w:sz w:val="20"/>
          <w:szCs w:val="20"/>
        </w:rPr>
      </w:pPr>
      <w:r>
        <w:rPr>
          <w:rFonts w:ascii="宋体" w:hAnsi="宋体" w:eastAsia="宋体" w:cs="宋体"/>
          <w:spacing w:val="8"/>
          <w:sz w:val="20"/>
          <w:szCs w:val="20"/>
        </w:rPr>
        <w:t>2.2.2</w:t>
      </w:r>
      <w:r>
        <w:rPr>
          <w:rFonts w:ascii="宋体" w:hAnsi="宋体" w:eastAsia="宋体" w:cs="宋体"/>
          <w:spacing w:val="-39"/>
          <w:sz w:val="20"/>
          <w:szCs w:val="20"/>
        </w:rPr>
        <w:t xml:space="preserve"> </w:t>
      </w:r>
      <w:r>
        <w:rPr>
          <w:rFonts w:ascii="宋体" w:hAnsi="宋体" w:eastAsia="宋体" w:cs="宋体"/>
          <w:spacing w:val="8"/>
          <w:sz w:val="20"/>
          <w:szCs w:val="20"/>
        </w:rPr>
        <w:t>供应商提出问题的截止时间按供应商须知前附表规定的磋商响应文件递交截止时间</w:t>
      </w:r>
      <w:r>
        <w:rPr>
          <w:rFonts w:ascii="宋体" w:hAnsi="宋体" w:eastAsia="宋体" w:cs="宋体"/>
          <w:spacing w:val="-47"/>
          <w:sz w:val="20"/>
          <w:szCs w:val="20"/>
        </w:rPr>
        <w:t xml:space="preserve"> </w:t>
      </w:r>
      <w:r>
        <w:rPr>
          <w:rFonts w:ascii="宋体" w:hAnsi="宋体" w:eastAsia="宋体" w:cs="宋体"/>
          <w:spacing w:val="8"/>
          <w:sz w:val="20"/>
          <w:szCs w:val="20"/>
        </w:rPr>
        <w:t>5</w:t>
      </w:r>
      <w:r>
        <w:rPr>
          <w:rFonts w:ascii="宋体" w:hAnsi="宋体" w:eastAsia="宋体" w:cs="宋体"/>
          <w:spacing w:val="-48"/>
          <w:sz w:val="20"/>
          <w:szCs w:val="20"/>
        </w:rPr>
        <w:t xml:space="preserve"> </w:t>
      </w:r>
      <w:r>
        <w:rPr>
          <w:rFonts w:ascii="宋体" w:hAnsi="宋体" w:eastAsia="宋体" w:cs="宋体"/>
          <w:spacing w:val="8"/>
          <w:sz w:val="20"/>
          <w:szCs w:val="20"/>
        </w:rPr>
        <w:t>天前向</w:t>
      </w:r>
      <w:r>
        <w:rPr>
          <w:rFonts w:ascii="宋体" w:hAnsi="宋体" w:eastAsia="宋体" w:cs="宋体"/>
          <w:sz w:val="20"/>
          <w:szCs w:val="20"/>
        </w:rPr>
        <w:t xml:space="preserve"> </w:t>
      </w:r>
      <w:r>
        <w:rPr>
          <w:rFonts w:ascii="宋体" w:hAnsi="宋体" w:eastAsia="宋体" w:cs="宋体"/>
          <w:spacing w:val="8"/>
          <w:sz w:val="20"/>
          <w:szCs w:val="20"/>
        </w:rPr>
        <w:t>采购人或采购代理机构提出；供应商要求澄清竞争性磋商文件的将在供应商须</w:t>
      </w:r>
      <w:r>
        <w:rPr>
          <w:rFonts w:ascii="宋体" w:hAnsi="宋体" w:eastAsia="宋体" w:cs="宋体"/>
          <w:spacing w:val="7"/>
          <w:sz w:val="20"/>
          <w:szCs w:val="20"/>
        </w:rPr>
        <w:t>知前附表规定的磋商响应</w:t>
      </w:r>
      <w:r>
        <w:rPr>
          <w:rFonts w:ascii="宋体" w:hAnsi="宋体" w:eastAsia="宋体" w:cs="宋体"/>
          <w:sz w:val="20"/>
          <w:szCs w:val="20"/>
        </w:rPr>
        <w:t xml:space="preserve"> </w:t>
      </w:r>
      <w:r>
        <w:rPr>
          <w:rFonts w:ascii="宋体" w:hAnsi="宋体" w:eastAsia="宋体" w:cs="宋体"/>
          <w:spacing w:val="7"/>
          <w:sz w:val="20"/>
          <w:szCs w:val="20"/>
        </w:rPr>
        <w:t>文件递交截止时间</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4"/>
          <w:sz w:val="20"/>
          <w:szCs w:val="20"/>
        </w:rPr>
        <w:t xml:space="preserve"> </w:t>
      </w:r>
      <w:r>
        <w:rPr>
          <w:rFonts w:ascii="宋体" w:hAnsi="宋体" w:eastAsia="宋体" w:cs="宋体"/>
          <w:spacing w:val="7"/>
          <w:sz w:val="20"/>
          <w:szCs w:val="20"/>
        </w:rPr>
        <w:t>天前在领取采购文件登记的邮箱中下载并查看。如果澄清发出的时间距磋商响应文</w:t>
      </w:r>
      <w:r>
        <w:rPr>
          <w:rFonts w:ascii="宋体" w:hAnsi="宋体" w:eastAsia="宋体" w:cs="宋体"/>
          <w:sz w:val="20"/>
          <w:szCs w:val="20"/>
        </w:rPr>
        <w:t xml:space="preserve"> </w:t>
      </w:r>
      <w:r>
        <w:rPr>
          <w:rFonts w:ascii="宋体" w:hAnsi="宋体" w:eastAsia="宋体" w:cs="宋体"/>
          <w:spacing w:val="7"/>
          <w:sz w:val="20"/>
          <w:szCs w:val="20"/>
        </w:rPr>
        <w:t>件递交截止时间不足</w:t>
      </w:r>
      <w:r>
        <w:rPr>
          <w:rFonts w:ascii="宋体" w:hAnsi="宋体" w:eastAsia="宋体" w:cs="宋体"/>
          <w:spacing w:val="-16"/>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天，相应延长磋商截止时间。</w:t>
      </w:r>
    </w:p>
    <w:p w14:paraId="4A864737">
      <w:pPr>
        <w:spacing w:before="253" w:line="343" w:lineRule="auto"/>
        <w:ind w:left="24" w:firstLine="610"/>
        <w:rPr>
          <w:rFonts w:ascii="宋体" w:hAnsi="宋体" w:eastAsia="宋体" w:cs="宋体"/>
          <w:sz w:val="20"/>
          <w:szCs w:val="20"/>
        </w:rPr>
      </w:pPr>
      <w:r>
        <w:rPr>
          <w:rFonts w:ascii="宋体" w:hAnsi="宋体" w:eastAsia="宋体" w:cs="宋体"/>
          <w:spacing w:val="7"/>
          <w:sz w:val="20"/>
          <w:szCs w:val="20"/>
        </w:rPr>
        <w:t>2.2.3 供应商在收到澄清后，应在供应商须知前附表规定的时间内以书面形式通知采购人，确认</w:t>
      </w:r>
      <w:r>
        <w:rPr>
          <w:rFonts w:ascii="宋体" w:hAnsi="宋体" w:eastAsia="宋体" w:cs="宋体"/>
          <w:sz w:val="20"/>
          <w:szCs w:val="20"/>
        </w:rPr>
        <w:t xml:space="preserve"> </w:t>
      </w:r>
      <w:r>
        <w:rPr>
          <w:rFonts w:ascii="宋体" w:hAnsi="宋体" w:eastAsia="宋体" w:cs="宋体"/>
          <w:spacing w:val="3"/>
          <w:sz w:val="20"/>
          <w:szCs w:val="20"/>
        </w:rPr>
        <w:t>已收到该澄清。</w:t>
      </w:r>
    </w:p>
    <w:p w14:paraId="2577BA2D">
      <w:pPr>
        <w:spacing w:before="289" w:line="226" w:lineRule="auto"/>
        <w:ind w:left="4105"/>
        <w:outlineLvl w:val="1"/>
        <w:rPr>
          <w:rFonts w:ascii="宋体" w:hAnsi="宋体" w:eastAsia="宋体" w:cs="宋体"/>
          <w:sz w:val="20"/>
          <w:szCs w:val="20"/>
        </w:rPr>
      </w:pPr>
      <w:r>
        <w:rPr>
          <w:rFonts w:ascii="宋体" w:hAnsi="宋体" w:eastAsia="宋体" w:cs="宋体"/>
          <w:b/>
          <w:bCs/>
          <w:spacing w:val="4"/>
          <w:sz w:val="20"/>
          <w:szCs w:val="20"/>
        </w:rPr>
        <w:t>3.</w:t>
      </w:r>
      <w:r>
        <w:rPr>
          <w:rFonts w:ascii="宋体" w:hAnsi="宋体" w:eastAsia="宋体" w:cs="宋体"/>
          <w:spacing w:val="4"/>
          <w:sz w:val="20"/>
          <w:szCs w:val="20"/>
        </w:rPr>
        <w:t xml:space="preserve"> </w:t>
      </w:r>
      <w:r>
        <w:rPr>
          <w:rFonts w:ascii="宋体" w:hAnsi="宋体" w:eastAsia="宋体" w:cs="宋体"/>
          <w:b/>
          <w:bCs/>
          <w:spacing w:val="4"/>
          <w:sz w:val="20"/>
          <w:szCs w:val="20"/>
        </w:rPr>
        <w:t>磋商报价</w:t>
      </w:r>
    </w:p>
    <w:p w14:paraId="6F7E8FCC">
      <w:pPr>
        <w:spacing w:before="290" w:line="227" w:lineRule="auto"/>
        <w:ind w:left="5"/>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27"/>
          <w:sz w:val="20"/>
          <w:szCs w:val="20"/>
        </w:rPr>
        <w:t xml:space="preserve"> </w:t>
      </w:r>
      <w:r>
        <w:rPr>
          <w:rFonts w:ascii="宋体" w:hAnsi="宋体" w:eastAsia="宋体" w:cs="宋体"/>
          <w:b/>
          <w:bCs/>
          <w:spacing w:val="6"/>
          <w:sz w:val="20"/>
          <w:szCs w:val="20"/>
        </w:rPr>
        <w:t>磋商货币</w:t>
      </w:r>
      <w:r>
        <w:rPr>
          <w:rFonts w:ascii="宋体" w:hAnsi="宋体" w:eastAsia="宋体" w:cs="宋体"/>
          <w:spacing w:val="6"/>
          <w:sz w:val="20"/>
          <w:szCs w:val="20"/>
        </w:rPr>
        <w:t>：人民币；单位：元。</w:t>
      </w:r>
    </w:p>
    <w:p w14:paraId="05B9668D">
      <w:pPr>
        <w:spacing w:before="251" w:line="226" w:lineRule="auto"/>
        <w:ind w:left="5"/>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37"/>
          <w:sz w:val="20"/>
          <w:szCs w:val="20"/>
        </w:rPr>
        <w:t xml:space="preserve"> </w:t>
      </w:r>
      <w:r>
        <w:rPr>
          <w:rFonts w:ascii="宋体" w:hAnsi="宋体" w:eastAsia="宋体" w:cs="宋体"/>
          <w:b/>
          <w:bCs/>
          <w:spacing w:val="3"/>
          <w:sz w:val="20"/>
          <w:szCs w:val="20"/>
        </w:rPr>
        <w:t>磋商报价</w:t>
      </w:r>
    </w:p>
    <w:p w14:paraId="3D45A0CA">
      <w:pPr>
        <w:spacing w:line="226" w:lineRule="auto"/>
        <w:rPr>
          <w:rFonts w:ascii="宋体" w:hAnsi="宋体" w:eastAsia="宋体" w:cs="宋体"/>
          <w:sz w:val="20"/>
          <w:szCs w:val="20"/>
        </w:rPr>
        <w:sectPr>
          <w:footerReference r:id="rId17" w:type="default"/>
          <w:pgSz w:w="11905" w:h="16839"/>
          <w:pgMar w:top="1431" w:right="1227" w:bottom="974" w:left="1326" w:header="0" w:footer="760" w:gutter="0"/>
          <w:cols w:space="720" w:num="1"/>
        </w:sectPr>
      </w:pPr>
    </w:p>
    <w:p w14:paraId="62D8630B">
      <w:pPr>
        <w:spacing w:before="152" w:line="460" w:lineRule="auto"/>
        <w:ind w:left="3" w:right="70" w:firstLine="418"/>
        <w:jc w:val="both"/>
        <w:rPr>
          <w:rFonts w:ascii="宋体" w:hAnsi="宋体" w:eastAsia="宋体" w:cs="宋体"/>
          <w:sz w:val="20"/>
          <w:szCs w:val="20"/>
        </w:rPr>
      </w:pPr>
      <w:r>
        <w:rPr>
          <w:rFonts w:ascii="宋体" w:hAnsi="宋体" w:eastAsia="宋体" w:cs="宋体"/>
          <w:spacing w:val="7"/>
          <w:sz w:val="20"/>
          <w:szCs w:val="20"/>
        </w:rPr>
        <w:t>供应商应按“第一次磋商报价表</w:t>
      </w:r>
      <w:r>
        <w:rPr>
          <w:rFonts w:ascii="宋体" w:hAnsi="宋体" w:eastAsia="宋体" w:cs="宋体"/>
          <w:spacing w:val="-70"/>
          <w:sz w:val="20"/>
          <w:szCs w:val="20"/>
        </w:rPr>
        <w:t xml:space="preserve"> </w:t>
      </w:r>
      <w:r>
        <w:rPr>
          <w:rFonts w:ascii="宋体" w:hAnsi="宋体" w:eastAsia="宋体" w:cs="宋体"/>
          <w:spacing w:val="7"/>
          <w:sz w:val="20"/>
          <w:szCs w:val="20"/>
        </w:rPr>
        <w:t>”的内容和格式要求填写磋商报价。磋商报价中不得包含竞</w:t>
      </w:r>
      <w:r>
        <w:rPr>
          <w:rFonts w:ascii="宋体" w:hAnsi="宋体" w:eastAsia="宋体" w:cs="宋体"/>
          <w:spacing w:val="6"/>
          <w:sz w:val="20"/>
          <w:szCs w:val="20"/>
        </w:rPr>
        <w:t>争性磋</w:t>
      </w:r>
      <w:r>
        <w:rPr>
          <w:rFonts w:ascii="宋体" w:hAnsi="宋体" w:eastAsia="宋体" w:cs="宋体"/>
          <w:sz w:val="20"/>
          <w:szCs w:val="20"/>
        </w:rPr>
        <w:t xml:space="preserve"> </w:t>
      </w:r>
      <w:r>
        <w:rPr>
          <w:rFonts w:ascii="宋体" w:hAnsi="宋体" w:eastAsia="宋体" w:cs="宋体"/>
          <w:spacing w:val="8"/>
          <w:sz w:val="20"/>
          <w:szCs w:val="20"/>
        </w:rPr>
        <w:t>商文件要求以外的内容，否则，在磋商时不予核减。磋商报价应包括完</w:t>
      </w:r>
      <w:r>
        <w:rPr>
          <w:rFonts w:ascii="宋体" w:hAnsi="宋体" w:eastAsia="宋体" w:cs="宋体"/>
          <w:spacing w:val="7"/>
          <w:sz w:val="20"/>
          <w:szCs w:val="20"/>
        </w:rPr>
        <w:t>成采购需求中所列的全部工作内</w:t>
      </w:r>
      <w:r>
        <w:rPr>
          <w:rFonts w:ascii="宋体" w:hAnsi="宋体" w:eastAsia="宋体" w:cs="宋体"/>
          <w:sz w:val="20"/>
          <w:szCs w:val="20"/>
        </w:rPr>
        <w:t xml:space="preserve"> </w:t>
      </w:r>
      <w:r>
        <w:rPr>
          <w:rFonts w:ascii="宋体" w:hAnsi="宋体" w:eastAsia="宋体" w:cs="宋体"/>
          <w:spacing w:val="12"/>
          <w:sz w:val="20"/>
          <w:szCs w:val="20"/>
        </w:rPr>
        <w:t>容及合同实施过程中的应预见和不可预见的费用等完成合同规定责任和义务、达到合同目的的一切费</w:t>
      </w:r>
      <w:r>
        <w:rPr>
          <w:rFonts w:ascii="宋体" w:hAnsi="宋体" w:eastAsia="宋体" w:cs="宋体"/>
          <w:spacing w:val="18"/>
          <w:sz w:val="20"/>
          <w:szCs w:val="20"/>
        </w:rPr>
        <w:t xml:space="preserve"> </w:t>
      </w:r>
      <w:r>
        <w:rPr>
          <w:rFonts w:ascii="宋体" w:hAnsi="宋体" w:eastAsia="宋体" w:cs="宋体"/>
          <w:spacing w:val="-1"/>
          <w:sz w:val="20"/>
          <w:szCs w:val="20"/>
        </w:rPr>
        <w:t>用。</w:t>
      </w:r>
    </w:p>
    <w:p w14:paraId="7039BA24">
      <w:pPr>
        <w:spacing w:before="2" w:line="381" w:lineRule="auto"/>
        <w:ind w:left="1" w:right="70" w:firstLine="424"/>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34"/>
          <w:sz w:val="20"/>
          <w:szCs w:val="20"/>
        </w:rPr>
        <w:t xml:space="preserve"> </w:t>
      </w:r>
      <w:r>
        <w:rPr>
          <w:rFonts w:ascii="宋体" w:hAnsi="宋体" w:eastAsia="宋体" w:cs="宋体"/>
          <w:spacing w:val="8"/>
          <w:sz w:val="20"/>
          <w:szCs w:val="20"/>
        </w:rPr>
        <w:t>凡本竞争性磋商文件要求（或允许）及供应商认为需要进行磋商的各项费用项目（不论</w:t>
      </w:r>
      <w:r>
        <w:rPr>
          <w:rFonts w:ascii="宋体" w:hAnsi="宋体" w:eastAsia="宋体" w:cs="宋体"/>
          <w:spacing w:val="7"/>
          <w:sz w:val="20"/>
          <w:szCs w:val="20"/>
        </w:rPr>
        <w:t>是否</w:t>
      </w:r>
      <w:r>
        <w:rPr>
          <w:rFonts w:ascii="宋体" w:hAnsi="宋体" w:eastAsia="宋体" w:cs="宋体"/>
          <w:sz w:val="20"/>
          <w:szCs w:val="20"/>
        </w:rPr>
        <w:t xml:space="preserve"> </w:t>
      </w:r>
      <w:r>
        <w:rPr>
          <w:rFonts w:ascii="宋体" w:hAnsi="宋体" w:eastAsia="宋体" w:cs="宋体"/>
          <w:spacing w:val="9"/>
          <w:sz w:val="20"/>
          <w:szCs w:val="20"/>
        </w:rPr>
        <w:t>要求进入磋商</w:t>
      </w:r>
      <w:r>
        <w:rPr>
          <w:rFonts w:ascii="宋体" w:hAnsi="宋体" w:eastAsia="宋体" w:cs="宋体"/>
          <w:spacing w:val="-8"/>
          <w:sz w:val="20"/>
          <w:szCs w:val="20"/>
        </w:rPr>
        <w:t>），</w:t>
      </w:r>
      <w:r>
        <w:rPr>
          <w:rFonts w:ascii="宋体" w:hAnsi="宋体" w:eastAsia="宋体" w:cs="宋体"/>
          <w:spacing w:val="9"/>
          <w:sz w:val="20"/>
          <w:szCs w:val="20"/>
        </w:rPr>
        <w:t>若磋商时未报或未在竞争性磋</w:t>
      </w:r>
      <w:r>
        <w:rPr>
          <w:rFonts w:ascii="宋体" w:hAnsi="宋体" w:eastAsia="宋体" w:cs="宋体"/>
          <w:spacing w:val="8"/>
          <w:sz w:val="20"/>
          <w:szCs w:val="20"/>
        </w:rPr>
        <w:t>商文件中予以说明，采购人将认为这些费用已计取，并</w:t>
      </w:r>
      <w:r>
        <w:rPr>
          <w:rFonts w:ascii="宋体" w:hAnsi="宋体" w:eastAsia="宋体" w:cs="宋体"/>
          <w:spacing w:val="1"/>
          <w:sz w:val="20"/>
          <w:szCs w:val="20"/>
        </w:rPr>
        <w:t xml:space="preserve"> </w:t>
      </w:r>
      <w:r>
        <w:rPr>
          <w:rFonts w:ascii="宋体" w:hAnsi="宋体" w:eastAsia="宋体" w:cs="宋体"/>
          <w:spacing w:val="8"/>
          <w:sz w:val="20"/>
          <w:szCs w:val="20"/>
        </w:rPr>
        <w:t>包含在总报价中（项目内容、项目量调整除外）。</w:t>
      </w:r>
    </w:p>
    <w:p w14:paraId="39A92A78">
      <w:pPr>
        <w:spacing w:before="251" w:line="344" w:lineRule="auto"/>
        <w:ind w:left="18" w:right="70" w:firstLine="407"/>
        <w:rPr>
          <w:rFonts w:ascii="宋体" w:hAnsi="宋体" w:eastAsia="宋体" w:cs="宋体"/>
          <w:sz w:val="20"/>
          <w:szCs w:val="20"/>
        </w:rPr>
      </w:pPr>
      <w:r>
        <w:rPr>
          <w:rFonts w:ascii="宋体" w:hAnsi="宋体" w:eastAsia="宋体" w:cs="宋体"/>
          <w:spacing w:val="7"/>
          <w:sz w:val="20"/>
          <w:szCs w:val="20"/>
        </w:rPr>
        <w:t>3.2.4 凡因供应商对竞争性磋商文件阅读不深、理解不透、误解、疏漏或因市场行情了解不清造成</w:t>
      </w:r>
      <w:r>
        <w:rPr>
          <w:rFonts w:ascii="宋体" w:hAnsi="宋体" w:eastAsia="宋体" w:cs="宋体"/>
          <w:spacing w:val="2"/>
          <w:sz w:val="20"/>
          <w:szCs w:val="20"/>
        </w:rPr>
        <w:t xml:space="preserve"> </w:t>
      </w:r>
      <w:r>
        <w:rPr>
          <w:rFonts w:ascii="宋体" w:hAnsi="宋体" w:eastAsia="宋体" w:cs="宋体"/>
          <w:spacing w:val="7"/>
          <w:sz w:val="20"/>
          <w:szCs w:val="20"/>
        </w:rPr>
        <w:t>的后果和风险均由供应商自负。</w:t>
      </w:r>
    </w:p>
    <w:p w14:paraId="4EC344B9">
      <w:pPr>
        <w:spacing w:before="252" w:line="343" w:lineRule="auto"/>
        <w:ind w:left="2" w:right="16" w:firstLine="423"/>
        <w:rPr>
          <w:rFonts w:ascii="宋体" w:hAnsi="宋体" w:eastAsia="宋体" w:cs="宋体"/>
          <w:sz w:val="20"/>
          <w:szCs w:val="20"/>
        </w:rPr>
      </w:pPr>
      <w:r>
        <w:rPr>
          <w:rFonts w:ascii="宋体" w:hAnsi="宋体" w:eastAsia="宋体" w:cs="宋体"/>
          <w:b/>
          <w:bCs/>
          <w:spacing w:val="3"/>
          <w:sz w:val="20"/>
          <w:szCs w:val="20"/>
        </w:rPr>
        <w:t>3.2.5</w:t>
      </w:r>
      <w:r>
        <w:rPr>
          <w:rFonts w:ascii="宋体" w:hAnsi="宋体" w:eastAsia="宋体" w:cs="宋体"/>
          <w:spacing w:val="-41"/>
          <w:sz w:val="20"/>
          <w:szCs w:val="20"/>
        </w:rPr>
        <w:t xml:space="preserve"> </w:t>
      </w:r>
      <w:r>
        <w:rPr>
          <w:rFonts w:ascii="宋体" w:hAnsi="宋体" w:eastAsia="宋体" w:cs="宋体"/>
          <w:b/>
          <w:bCs/>
          <w:spacing w:val="3"/>
          <w:sz w:val="20"/>
          <w:szCs w:val="20"/>
        </w:rPr>
        <w:t>磋商报价不能超出采购预算，超出采购预算按无效报价对待</w:t>
      </w:r>
      <w:r>
        <w:rPr>
          <w:rFonts w:ascii="宋体" w:hAnsi="宋体" w:eastAsia="宋体" w:cs="宋体"/>
          <w:b/>
          <w:bCs/>
          <w:spacing w:val="2"/>
          <w:sz w:val="20"/>
          <w:szCs w:val="20"/>
        </w:rPr>
        <w:t>，每轮报价不得高于上一轮报价，</w:t>
      </w:r>
      <w:r>
        <w:rPr>
          <w:rFonts w:ascii="宋体" w:hAnsi="宋体" w:eastAsia="宋体" w:cs="宋体"/>
          <w:sz w:val="20"/>
          <w:szCs w:val="20"/>
        </w:rPr>
        <w:t xml:space="preserve"> </w:t>
      </w:r>
      <w:r>
        <w:rPr>
          <w:rFonts w:ascii="宋体" w:hAnsi="宋体" w:eastAsia="宋体" w:cs="宋体"/>
          <w:b/>
          <w:bCs/>
          <w:spacing w:val="7"/>
          <w:sz w:val="20"/>
          <w:szCs w:val="20"/>
        </w:rPr>
        <w:t>本次报价高于上次报价，视为无效报价。</w:t>
      </w:r>
    </w:p>
    <w:p w14:paraId="4C59828A">
      <w:pPr>
        <w:spacing w:before="253" w:line="343" w:lineRule="auto"/>
        <w:ind w:left="22" w:right="70" w:firstLine="403"/>
        <w:rPr>
          <w:rFonts w:ascii="宋体" w:hAnsi="宋体" w:eastAsia="宋体" w:cs="宋体"/>
          <w:sz w:val="20"/>
          <w:szCs w:val="20"/>
        </w:rPr>
      </w:pPr>
      <w:r>
        <w:rPr>
          <w:rFonts w:ascii="宋体" w:hAnsi="宋体" w:eastAsia="宋体" w:cs="宋体"/>
          <w:spacing w:val="8"/>
          <w:sz w:val="20"/>
          <w:szCs w:val="20"/>
        </w:rPr>
        <w:t>3.2.6</w:t>
      </w:r>
      <w:r>
        <w:rPr>
          <w:rFonts w:ascii="宋体" w:hAnsi="宋体" w:eastAsia="宋体" w:cs="宋体"/>
          <w:spacing w:val="-36"/>
          <w:sz w:val="20"/>
          <w:szCs w:val="20"/>
        </w:rPr>
        <w:t xml:space="preserve"> </w:t>
      </w:r>
      <w:r>
        <w:rPr>
          <w:rFonts w:ascii="宋体" w:hAnsi="宋体" w:eastAsia="宋体" w:cs="宋体"/>
          <w:spacing w:val="8"/>
          <w:sz w:val="20"/>
          <w:szCs w:val="20"/>
        </w:rPr>
        <w:t>第一次磋商报价表、最终磋商报价表等所有报价一律用人民币填报。采购人不接受任何非人</w:t>
      </w:r>
      <w:r>
        <w:rPr>
          <w:rFonts w:ascii="宋体" w:hAnsi="宋体" w:eastAsia="宋体" w:cs="宋体"/>
          <w:sz w:val="20"/>
          <w:szCs w:val="20"/>
        </w:rPr>
        <w:t xml:space="preserve"> </w:t>
      </w:r>
      <w:r>
        <w:rPr>
          <w:rFonts w:ascii="宋体" w:hAnsi="宋体" w:eastAsia="宋体" w:cs="宋体"/>
          <w:spacing w:val="5"/>
          <w:sz w:val="20"/>
          <w:szCs w:val="20"/>
        </w:rPr>
        <w:t>民币币种的报价。</w:t>
      </w:r>
    </w:p>
    <w:p w14:paraId="11BFF13F">
      <w:pPr>
        <w:spacing w:before="252" w:line="228" w:lineRule="auto"/>
        <w:ind w:left="5"/>
        <w:rPr>
          <w:rFonts w:ascii="宋体" w:hAnsi="宋体" w:eastAsia="宋体" w:cs="宋体"/>
          <w:sz w:val="20"/>
          <w:szCs w:val="20"/>
        </w:rPr>
      </w:pPr>
      <w:r>
        <w:rPr>
          <w:rFonts w:ascii="宋体" w:hAnsi="宋体" w:eastAsia="宋体" w:cs="宋体"/>
          <w:b/>
          <w:bCs/>
          <w:spacing w:val="5"/>
          <w:sz w:val="20"/>
          <w:szCs w:val="20"/>
        </w:rPr>
        <w:t>3.3</w:t>
      </w:r>
      <w:r>
        <w:rPr>
          <w:rFonts w:ascii="宋体" w:hAnsi="宋体" w:eastAsia="宋体" w:cs="宋体"/>
          <w:spacing w:val="5"/>
          <w:sz w:val="20"/>
          <w:szCs w:val="20"/>
        </w:rPr>
        <w:t xml:space="preserve"> </w:t>
      </w:r>
      <w:r>
        <w:rPr>
          <w:rFonts w:ascii="宋体" w:hAnsi="宋体" w:eastAsia="宋体" w:cs="宋体"/>
          <w:b/>
          <w:bCs/>
          <w:spacing w:val="5"/>
          <w:sz w:val="20"/>
          <w:szCs w:val="20"/>
        </w:rPr>
        <w:t>磋商有效期</w:t>
      </w:r>
    </w:p>
    <w:p w14:paraId="4A5A7C64">
      <w:pPr>
        <w:spacing w:before="251" w:line="227" w:lineRule="auto"/>
        <w:ind w:left="425"/>
        <w:rPr>
          <w:rFonts w:ascii="宋体" w:hAnsi="宋体" w:eastAsia="宋体" w:cs="宋体"/>
          <w:sz w:val="20"/>
          <w:szCs w:val="20"/>
        </w:rPr>
      </w:pPr>
      <w:r>
        <w:rPr>
          <w:rFonts w:ascii="宋体" w:hAnsi="宋体" w:eastAsia="宋体" w:cs="宋体"/>
          <w:spacing w:val="9"/>
          <w:sz w:val="20"/>
          <w:szCs w:val="20"/>
        </w:rPr>
        <w:t>3.3.1 在供应商须知前附表规定的磋商有效期内，供应商不得要求撤销或</w:t>
      </w:r>
      <w:r>
        <w:rPr>
          <w:rFonts w:ascii="宋体" w:hAnsi="宋体" w:eastAsia="宋体" w:cs="宋体"/>
          <w:spacing w:val="8"/>
          <w:sz w:val="20"/>
          <w:szCs w:val="20"/>
        </w:rPr>
        <w:t>修改其磋商响应文件。</w:t>
      </w:r>
    </w:p>
    <w:p w14:paraId="795820E1">
      <w:pPr>
        <w:spacing w:before="251" w:line="344" w:lineRule="auto"/>
        <w:ind w:left="1" w:firstLine="424"/>
        <w:rPr>
          <w:rFonts w:ascii="宋体" w:hAnsi="宋体" w:eastAsia="宋体" w:cs="宋体"/>
          <w:sz w:val="20"/>
          <w:szCs w:val="20"/>
        </w:rPr>
      </w:pPr>
      <w:r>
        <w:rPr>
          <w:rFonts w:ascii="宋体" w:hAnsi="宋体" w:eastAsia="宋体" w:cs="宋体"/>
          <w:spacing w:val="9"/>
          <w:sz w:val="20"/>
          <w:szCs w:val="20"/>
        </w:rPr>
        <w:t>3.3.2</w:t>
      </w:r>
      <w:r>
        <w:rPr>
          <w:rFonts w:ascii="宋体" w:hAnsi="宋体" w:eastAsia="宋体" w:cs="宋体"/>
          <w:spacing w:val="-20"/>
          <w:sz w:val="20"/>
          <w:szCs w:val="20"/>
        </w:rPr>
        <w:t xml:space="preserve"> </w:t>
      </w:r>
      <w:r>
        <w:rPr>
          <w:rFonts w:ascii="宋体" w:hAnsi="宋体" w:eastAsia="宋体" w:cs="宋体"/>
          <w:spacing w:val="9"/>
          <w:sz w:val="20"/>
          <w:szCs w:val="20"/>
        </w:rPr>
        <w:t>出现特殊情况需要延长磋商有效期的，采购人以书面形式通知所有供应商延长磋商有</w:t>
      </w:r>
      <w:r>
        <w:rPr>
          <w:rFonts w:ascii="宋体" w:hAnsi="宋体" w:eastAsia="宋体" w:cs="宋体"/>
          <w:spacing w:val="8"/>
          <w:sz w:val="20"/>
          <w:szCs w:val="20"/>
        </w:rPr>
        <w:t>效期。</w:t>
      </w:r>
      <w:r>
        <w:rPr>
          <w:rFonts w:ascii="宋体" w:hAnsi="宋体" w:eastAsia="宋体" w:cs="宋体"/>
          <w:sz w:val="20"/>
          <w:szCs w:val="20"/>
        </w:rPr>
        <w:t xml:space="preserve"> </w:t>
      </w:r>
      <w:r>
        <w:rPr>
          <w:rFonts w:ascii="宋体" w:hAnsi="宋体" w:eastAsia="宋体" w:cs="宋体"/>
          <w:spacing w:val="5"/>
          <w:sz w:val="20"/>
          <w:szCs w:val="20"/>
        </w:rPr>
        <w:t>供应商同意延长的，但不得要求或被允许修改或撤销其磋商响应文件；供应商拒</w:t>
      </w:r>
      <w:r>
        <w:rPr>
          <w:rFonts w:ascii="宋体" w:hAnsi="宋体" w:eastAsia="宋体" w:cs="宋体"/>
          <w:spacing w:val="4"/>
          <w:sz w:val="20"/>
          <w:szCs w:val="20"/>
        </w:rPr>
        <w:t>绝延长的，其磋商失效。</w:t>
      </w:r>
    </w:p>
    <w:p w14:paraId="5FC35558">
      <w:pPr>
        <w:spacing w:before="251" w:line="228" w:lineRule="auto"/>
        <w:ind w:left="5"/>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磋商保证金</w:t>
      </w:r>
    </w:p>
    <w:p w14:paraId="61B0A732">
      <w:pPr>
        <w:spacing w:before="252" w:line="227" w:lineRule="auto"/>
        <w:ind w:left="425"/>
        <w:rPr>
          <w:rFonts w:ascii="宋体" w:hAnsi="宋体" w:eastAsia="宋体" w:cs="宋体"/>
          <w:sz w:val="20"/>
          <w:szCs w:val="20"/>
        </w:rPr>
      </w:pPr>
      <w:r>
        <w:rPr>
          <w:rFonts w:ascii="宋体" w:hAnsi="宋体" w:eastAsia="宋体" w:cs="宋体"/>
          <w:spacing w:val="8"/>
          <w:sz w:val="20"/>
          <w:szCs w:val="20"/>
        </w:rPr>
        <w:t>3.4.1 本项目不要求磋商保证金（用投标信用承诺</w:t>
      </w:r>
      <w:r>
        <w:rPr>
          <w:rFonts w:ascii="宋体" w:hAnsi="宋体" w:eastAsia="宋体" w:cs="宋体"/>
          <w:spacing w:val="7"/>
          <w:sz w:val="20"/>
          <w:szCs w:val="20"/>
        </w:rPr>
        <w:t>书代替）。</w:t>
      </w:r>
    </w:p>
    <w:p w14:paraId="04B53BCB">
      <w:pPr>
        <w:spacing w:before="250" w:line="460" w:lineRule="auto"/>
        <w:ind w:left="4" w:right="70" w:firstLine="421"/>
        <w:rPr>
          <w:rFonts w:ascii="宋体" w:hAnsi="宋体" w:eastAsia="宋体" w:cs="宋体"/>
          <w:sz w:val="20"/>
          <w:szCs w:val="20"/>
        </w:rPr>
      </w:pPr>
      <w:r>
        <w:rPr>
          <w:rFonts w:ascii="宋体" w:hAnsi="宋体" w:eastAsia="宋体" w:cs="宋体"/>
          <w:spacing w:val="8"/>
          <w:sz w:val="20"/>
          <w:szCs w:val="20"/>
        </w:rPr>
        <w:t>3.4.2</w:t>
      </w:r>
      <w:r>
        <w:rPr>
          <w:rFonts w:ascii="宋体" w:hAnsi="宋体" w:eastAsia="宋体" w:cs="宋体"/>
          <w:spacing w:val="-36"/>
          <w:sz w:val="20"/>
          <w:szCs w:val="20"/>
        </w:rPr>
        <w:t xml:space="preserve"> </w:t>
      </w:r>
      <w:r>
        <w:rPr>
          <w:rFonts w:ascii="宋体" w:hAnsi="宋体" w:eastAsia="宋体" w:cs="宋体"/>
          <w:spacing w:val="8"/>
          <w:sz w:val="20"/>
          <w:szCs w:val="20"/>
        </w:rPr>
        <w:t>成交供应商有下列情形之一的，采购机构将在项目财政主管部门备案；情节严重的，由财政</w:t>
      </w:r>
      <w:r>
        <w:rPr>
          <w:rFonts w:ascii="宋体" w:hAnsi="宋体" w:eastAsia="宋体" w:cs="宋体"/>
          <w:sz w:val="20"/>
          <w:szCs w:val="20"/>
        </w:rPr>
        <w:t xml:space="preserve"> </w:t>
      </w:r>
      <w:r>
        <w:rPr>
          <w:rFonts w:ascii="宋体" w:hAnsi="宋体" w:eastAsia="宋体" w:cs="宋体"/>
          <w:spacing w:val="9"/>
          <w:sz w:val="20"/>
          <w:szCs w:val="20"/>
        </w:rPr>
        <w:t>部门将其列入不良行为纪录名单予以通报，在一至三年内禁止参加政府采购活动：</w:t>
      </w:r>
    </w:p>
    <w:p w14:paraId="1DD95973">
      <w:pPr>
        <w:spacing w:before="1" w:line="226" w:lineRule="auto"/>
        <w:ind w:left="425"/>
        <w:rPr>
          <w:rFonts w:ascii="宋体" w:hAnsi="宋体" w:eastAsia="宋体" w:cs="宋体"/>
          <w:sz w:val="20"/>
          <w:szCs w:val="20"/>
        </w:rPr>
      </w:pPr>
      <w:r>
        <w:rPr>
          <w:rFonts w:ascii="宋体" w:hAnsi="宋体" w:eastAsia="宋体" w:cs="宋体"/>
          <w:spacing w:val="7"/>
          <w:sz w:val="20"/>
          <w:szCs w:val="20"/>
        </w:rPr>
        <w:t>3.4.2.1</w:t>
      </w:r>
      <w:r>
        <w:rPr>
          <w:rFonts w:ascii="宋体" w:hAnsi="宋体" w:eastAsia="宋体" w:cs="宋体"/>
          <w:spacing w:val="-31"/>
          <w:sz w:val="20"/>
          <w:szCs w:val="20"/>
        </w:rPr>
        <w:t xml:space="preserve"> </w:t>
      </w:r>
      <w:r>
        <w:rPr>
          <w:rFonts w:ascii="宋体" w:hAnsi="宋体" w:eastAsia="宋体" w:cs="宋体"/>
          <w:spacing w:val="7"/>
          <w:sz w:val="20"/>
          <w:szCs w:val="20"/>
        </w:rPr>
        <w:t>成交后无正当理由不与采购人签订合同的；</w:t>
      </w:r>
    </w:p>
    <w:p w14:paraId="689E4ADA">
      <w:pPr>
        <w:spacing w:before="254" w:line="343" w:lineRule="auto"/>
        <w:ind w:right="83" w:firstLine="425"/>
        <w:rPr>
          <w:rFonts w:ascii="宋体" w:hAnsi="宋体" w:eastAsia="宋体" w:cs="宋体"/>
          <w:sz w:val="20"/>
          <w:szCs w:val="20"/>
        </w:rPr>
      </w:pPr>
      <w:r>
        <w:rPr>
          <w:rFonts w:ascii="宋体" w:hAnsi="宋体" w:eastAsia="宋体" w:cs="宋体"/>
          <w:spacing w:val="8"/>
          <w:sz w:val="20"/>
          <w:szCs w:val="20"/>
        </w:rPr>
        <w:t>3.4.2.2</w:t>
      </w:r>
      <w:r>
        <w:rPr>
          <w:rFonts w:ascii="宋体" w:hAnsi="宋体" w:eastAsia="宋体" w:cs="宋体"/>
          <w:spacing w:val="-39"/>
          <w:sz w:val="20"/>
          <w:szCs w:val="20"/>
        </w:rPr>
        <w:t xml:space="preserve"> </w:t>
      </w:r>
      <w:r>
        <w:rPr>
          <w:rFonts w:ascii="宋体" w:hAnsi="宋体" w:eastAsia="宋体" w:cs="宋体"/>
          <w:spacing w:val="8"/>
          <w:sz w:val="20"/>
          <w:szCs w:val="20"/>
        </w:rPr>
        <w:t>成交供应商将成交项目转让给他人，或者在磋商</w:t>
      </w:r>
      <w:r>
        <w:rPr>
          <w:rFonts w:ascii="宋体" w:hAnsi="宋体" w:eastAsia="宋体" w:cs="宋体"/>
          <w:spacing w:val="7"/>
          <w:sz w:val="20"/>
          <w:szCs w:val="20"/>
        </w:rPr>
        <w:t>响应文件中未说明，且未经采购人同意，</w:t>
      </w:r>
      <w:r>
        <w:rPr>
          <w:rFonts w:ascii="宋体" w:hAnsi="宋体" w:eastAsia="宋体" w:cs="宋体"/>
          <w:sz w:val="20"/>
          <w:szCs w:val="20"/>
        </w:rPr>
        <w:t xml:space="preserve"> </w:t>
      </w:r>
      <w:r>
        <w:rPr>
          <w:rFonts w:ascii="宋体" w:hAnsi="宋体" w:eastAsia="宋体" w:cs="宋体"/>
          <w:spacing w:val="8"/>
          <w:sz w:val="20"/>
          <w:szCs w:val="20"/>
        </w:rPr>
        <w:t>将成交项目分包给他人的；</w:t>
      </w:r>
    </w:p>
    <w:p w14:paraId="05F547CB">
      <w:pPr>
        <w:spacing w:before="253" w:line="227" w:lineRule="auto"/>
        <w:ind w:left="425"/>
        <w:rPr>
          <w:rFonts w:ascii="宋体" w:hAnsi="宋体" w:eastAsia="宋体" w:cs="宋体"/>
          <w:sz w:val="20"/>
          <w:szCs w:val="20"/>
        </w:rPr>
      </w:pPr>
      <w:r>
        <w:rPr>
          <w:rFonts w:ascii="宋体" w:hAnsi="宋体" w:eastAsia="宋体" w:cs="宋体"/>
          <w:spacing w:val="6"/>
          <w:sz w:val="20"/>
          <w:szCs w:val="20"/>
        </w:rPr>
        <w:t>3.4.2.3</w:t>
      </w:r>
      <w:r>
        <w:rPr>
          <w:rFonts w:ascii="宋体" w:hAnsi="宋体" w:eastAsia="宋体" w:cs="宋体"/>
          <w:spacing w:val="-21"/>
          <w:sz w:val="20"/>
          <w:szCs w:val="20"/>
        </w:rPr>
        <w:t xml:space="preserve"> </w:t>
      </w:r>
      <w:r>
        <w:rPr>
          <w:rFonts w:ascii="宋体" w:hAnsi="宋体" w:eastAsia="宋体" w:cs="宋体"/>
          <w:spacing w:val="6"/>
          <w:sz w:val="20"/>
          <w:szCs w:val="20"/>
        </w:rPr>
        <w:t>成交供应商拒绝履行合同义务的。</w:t>
      </w:r>
    </w:p>
    <w:p w14:paraId="67C7D400">
      <w:pPr>
        <w:spacing w:before="250" w:line="228" w:lineRule="auto"/>
        <w:ind w:left="5"/>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4BA3EFBF">
      <w:pPr>
        <w:spacing w:before="253" w:line="227" w:lineRule="auto"/>
        <w:ind w:left="424"/>
        <w:rPr>
          <w:rFonts w:ascii="宋体" w:hAnsi="宋体" w:eastAsia="宋体" w:cs="宋体"/>
          <w:sz w:val="20"/>
          <w:szCs w:val="20"/>
        </w:rPr>
      </w:pPr>
      <w:r>
        <w:rPr>
          <w:rFonts w:ascii="宋体" w:hAnsi="宋体" w:eastAsia="宋体" w:cs="宋体"/>
          <w:spacing w:val="8"/>
          <w:sz w:val="20"/>
          <w:szCs w:val="20"/>
        </w:rPr>
        <w:t>详见供应商须知前附表</w:t>
      </w:r>
      <w:r>
        <w:rPr>
          <w:rFonts w:ascii="宋体" w:hAnsi="宋体" w:eastAsia="宋体" w:cs="宋体"/>
          <w:spacing w:val="-22"/>
          <w:sz w:val="20"/>
          <w:szCs w:val="20"/>
        </w:rPr>
        <w:t xml:space="preserve"> </w:t>
      </w:r>
      <w:r>
        <w:rPr>
          <w:rFonts w:ascii="宋体" w:hAnsi="宋体" w:eastAsia="宋体" w:cs="宋体"/>
          <w:spacing w:val="8"/>
          <w:sz w:val="20"/>
          <w:szCs w:val="20"/>
        </w:rPr>
        <w:t>1.4.1</w:t>
      </w:r>
      <w:r>
        <w:rPr>
          <w:rFonts w:ascii="宋体" w:hAnsi="宋体" w:eastAsia="宋体" w:cs="宋体"/>
          <w:spacing w:val="-34"/>
          <w:sz w:val="20"/>
          <w:szCs w:val="20"/>
        </w:rPr>
        <w:t xml:space="preserve"> </w:t>
      </w:r>
      <w:r>
        <w:rPr>
          <w:rFonts w:ascii="宋体" w:hAnsi="宋体" w:eastAsia="宋体" w:cs="宋体"/>
          <w:spacing w:val="8"/>
          <w:sz w:val="20"/>
          <w:szCs w:val="20"/>
        </w:rPr>
        <w:t>项，有一项不符合的供应商，不得进</w:t>
      </w:r>
      <w:r>
        <w:rPr>
          <w:rFonts w:ascii="宋体" w:hAnsi="宋体" w:eastAsia="宋体" w:cs="宋体"/>
          <w:spacing w:val="7"/>
          <w:sz w:val="20"/>
          <w:szCs w:val="20"/>
        </w:rPr>
        <w:t>入响应文件评审。</w:t>
      </w:r>
    </w:p>
    <w:p w14:paraId="17570991">
      <w:pPr>
        <w:spacing w:before="251" w:line="228" w:lineRule="auto"/>
        <w:ind w:left="5"/>
        <w:rPr>
          <w:rFonts w:ascii="宋体" w:hAnsi="宋体" w:eastAsia="宋体" w:cs="宋体"/>
          <w:sz w:val="20"/>
          <w:szCs w:val="20"/>
        </w:rPr>
      </w:pPr>
      <w:r>
        <w:rPr>
          <w:rFonts w:ascii="宋体" w:hAnsi="宋体" w:eastAsia="宋体" w:cs="宋体"/>
          <w:b/>
          <w:bCs/>
          <w:spacing w:val="5"/>
          <w:sz w:val="20"/>
          <w:szCs w:val="20"/>
        </w:rPr>
        <w:t>3.6</w:t>
      </w:r>
      <w:r>
        <w:rPr>
          <w:rFonts w:ascii="宋体" w:hAnsi="宋体" w:eastAsia="宋体" w:cs="宋体"/>
          <w:spacing w:val="5"/>
          <w:sz w:val="20"/>
          <w:szCs w:val="20"/>
        </w:rPr>
        <w:t xml:space="preserve"> </w:t>
      </w:r>
      <w:r>
        <w:rPr>
          <w:rFonts w:ascii="宋体" w:hAnsi="宋体" w:eastAsia="宋体" w:cs="宋体"/>
          <w:b/>
          <w:bCs/>
          <w:spacing w:val="5"/>
          <w:sz w:val="20"/>
          <w:szCs w:val="20"/>
        </w:rPr>
        <w:t>备选磋商方案</w:t>
      </w:r>
    </w:p>
    <w:p w14:paraId="4C45AC88">
      <w:pPr>
        <w:spacing w:line="228" w:lineRule="auto"/>
        <w:rPr>
          <w:rFonts w:ascii="宋体" w:hAnsi="宋体" w:eastAsia="宋体" w:cs="宋体"/>
          <w:sz w:val="20"/>
          <w:szCs w:val="20"/>
        </w:rPr>
        <w:sectPr>
          <w:footerReference r:id="rId18" w:type="default"/>
          <w:pgSz w:w="11905" w:h="16839"/>
          <w:pgMar w:top="1431" w:right="1156" w:bottom="974" w:left="1326" w:header="0" w:footer="760" w:gutter="0"/>
          <w:cols w:space="720" w:num="1"/>
        </w:sectPr>
      </w:pPr>
    </w:p>
    <w:p w14:paraId="385D4EF9">
      <w:pPr>
        <w:spacing w:before="154" w:line="227" w:lineRule="auto"/>
        <w:ind w:left="432"/>
        <w:rPr>
          <w:rFonts w:ascii="宋体" w:hAnsi="宋体" w:eastAsia="宋体" w:cs="宋体"/>
          <w:sz w:val="20"/>
          <w:szCs w:val="20"/>
        </w:rPr>
      </w:pPr>
      <w:r>
        <w:rPr>
          <w:rFonts w:ascii="宋体" w:hAnsi="宋体" w:eastAsia="宋体" w:cs="宋体"/>
          <w:spacing w:val="9"/>
          <w:sz w:val="20"/>
          <w:szCs w:val="20"/>
        </w:rPr>
        <w:t>除竞争性磋商文件另有规定外，供应商不得递交备选</w:t>
      </w:r>
      <w:r>
        <w:rPr>
          <w:rFonts w:ascii="宋体" w:hAnsi="宋体" w:eastAsia="宋体" w:cs="宋体"/>
          <w:spacing w:val="8"/>
          <w:sz w:val="20"/>
          <w:szCs w:val="20"/>
        </w:rPr>
        <w:t>磋商方案。</w:t>
      </w:r>
    </w:p>
    <w:p w14:paraId="7A4574C6">
      <w:pPr>
        <w:spacing w:before="250" w:line="228" w:lineRule="auto"/>
        <w:ind w:left="4"/>
        <w:rPr>
          <w:rFonts w:ascii="宋体" w:hAnsi="宋体" w:eastAsia="宋体" w:cs="宋体"/>
          <w:sz w:val="20"/>
          <w:szCs w:val="20"/>
        </w:rPr>
      </w:pPr>
      <w:r>
        <w:rPr>
          <w:rFonts w:ascii="宋体" w:hAnsi="宋体" w:eastAsia="宋体" w:cs="宋体"/>
          <w:b/>
          <w:bCs/>
          <w:spacing w:val="3"/>
          <w:sz w:val="20"/>
          <w:szCs w:val="20"/>
        </w:rPr>
        <w:t>3.7</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响应文件的编制</w:t>
      </w:r>
    </w:p>
    <w:p w14:paraId="00CA5E35">
      <w:pPr>
        <w:spacing w:before="252" w:line="382" w:lineRule="auto"/>
        <w:ind w:firstLine="423"/>
        <w:rPr>
          <w:rFonts w:ascii="宋体" w:hAnsi="宋体" w:eastAsia="宋体" w:cs="宋体"/>
          <w:sz w:val="20"/>
          <w:szCs w:val="20"/>
        </w:rPr>
      </w:pPr>
      <w:r>
        <w:rPr>
          <w:rFonts w:ascii="宋体" w:hAnsi="宋体" w:eastAsia="宋体" w:cs="宋体"/>
          <w:spacing w:val="8"/>
          <w:sz w:val="20"/>
          <w:szCs w:val="20"/>
        </w:rPr>
        <w:t>3.7.1</w:t>
      </w:r>
      <w:r>
        <w:rPr>
          <w:rFonts w:ascii="宋体" w:hAnsi="宋体" w:eastAsia="宋体" w:cs="宋体"/>
          <w:spacing w:val="-39"/>
          <w:sz w:val="20"/>
          <w:szCs w:val="20"/>
        </w:rPr>
        <w:t xml:space="preserve"> </w:t>
      </w:r>
      <w:r>
        <w:rPr>
          <w:rFonts w:ascii="宋体" w:hAnsi="宋体" w:eastAsia="宋体" w:cs="宋体"/>
          <w:spacing w:val="8"/>
          <w:sz w:val="20"/>
          <w:szCs w:val="20"/>
        </w:rPr>
        <w:t>磋商响应文件应按第五章“竞争性</w:t>
      </w:r>
      <w:r>
        <w:rPr>
          <w:rFonts w:ascii="宋体" w:hAnsi="宋体" w:eastAsia="宋体" w:cs="宋体"/>
          <w:spacing w:val="7"/>
          <w:sz w:val="20"/>
          <w:szCs w:val="20"/>
        </w:rPr>
        <w:t>磋商响应文件参考格式</w:t>
      </w:r>
      <w:r>
        <w:rPr>
          <w:rFonts w:ascii="宋体" w:hAnsi="宋体" w:eastAsia="宋体" w:cs="宋体"/>
          <w:spacing w:val="-72"/>
          <w:sz w:val="20"/>
          <w:szCs w:val="20"/>
        </w:rPr>
        <w:t xml:space="preserve"> </w:t>
      </w:r>
      <w:r>
        <w:rPr>
          <w:rFonts w:ascii="宋体" w:hAnsi="宋体" w:eastAsia="宋体" w:cs="宋体"/>
          <w:spacing w:val="7"/>
          <w:sz w:val="20"/>
          <w:szCs w:val="20"/>
        </w:rPr>
        <w:t>”进行编写，如有必要，可以增加</w:t>
      </w:r>
      <w:r>
        <w:rPr>
          <w:rFonts w:ascii="宋体" w:hAnsi="宋体" w:eastAsia="宋体" w:cs="宋体"/>
          <w:sz w:val="20"/>
          <w:szCs w:val="20"/>
        </w:rPr>
        <w:t xml:space="preserve"> </w:t>
      </w:r>
      <w:r>
        <w:rPr>
          <w:rFonts w:ascii="宋体" w:hAnsi="宋体" w:eastAsia="宋体" w:cs="宋体"/>
          <w:spacing w:val="8"/>
          <w:sz w:val="20"/>
          <w:szCs w:val="20"/>
        </w:rPr>
        <w:t>附页，作为磋商响应文件的组成部分。其中，磋商函在满足竞争性磋商文</w:t>
      </w:r>
      <w:r>
        <w:rPr>
          <w:rFonts w:ascii="宋体" w:hAnsi="宋体" w:eastAsia="宋体" w:cs="宋体"/>
          <w:spacing w:val="7"/>
          <w:sz w:val="20"/>
          <w:szCs w:val="20"/>
        </w:rPr>
        <w:t>件实质性要求的基础上，可以</w:t>
      </w:r>
      <w:r>
        <w:rPr>
          <w:rFonts w:ascii="宋体" w:hAnsi="宋体" w:eastAsia="宋体" w:cs="宋体"/>
          <w:sz w:val="20"/>
          <w:szCs w:val="20"/>
        </w:rPr>
        <w:t xml:space="preserve"> </w:t>
      </w:r>
      <w:r>
        <w:rPr>
          <w:rFonts w:ascii="宋体" w:hAnsi="宋体" w:eastAsia="宋体" w:cs="宋体"/>
          <w:spacing w:val="9"/>
          <w:sz w:val="20"/>
          <w:szCs w:val="20"/>
        </w:rPr>
        <w:t>提出比竞争性磋商文件要求更有利于采购人的承诺。</w:t>
      </w:r>
    </w:p>
    <w:p w14:paraId="6D427838">
      <w:pPr>
        <w:spacing w:before="250" w:line="344" w:lineRule="auto"/>
        <w:ind w:firstLine="423"/>
        <w:rPr>
          <w:rFonts w:ascii="宋体" w:hAnsi="宋体" w:eastAsia="宋体" w:cs="宋体"/>
          <w:sz w:val="20"/>
          <w:szCs w:val="20"/>
        </w:rPr>
      </w:pPr>
      <w:r>
        <w:rPr>
          <w:rFonts w:ascii="宋体" w:hAnsi="宋体" w:eastAsia="宋体" w:cs="宋体"/>
          <w:spacing w:val="7"/>
          <w:sz w:val="20"/>
          <w:szCs w:val="20"/>
        </w:rPr>
        <w:t>3.7.2 磋商响应文件应当对竞争性磋商文件有关合同履行期限（工期）、磋商有效期、服务要求及</w:t>
      </w:r>
      <w:r>
        <w:rPr>
          <w:rFonts w:ascii="宋体" w:hAnsi="宋体" w:eastAsia="宋体" w:cs="宋体"/>
          <w:spacing w:val="2"/>
          <w:sz w:val="20"/>
          <w:szCs w:val="20"/>
        </w:rPr>
        <w:t xml:space="preserve"> </w:t>
      </w:r>
      <w:r>
        <w:rPr>
          <w:rFonts w:ascii="宋体" w:hAnsi="宋体" w:eastAsia="宋体" w:cs="宋体"/>
          <w:spacing w:val="8"/>
          <w:sz w:val="20"/>
          <w:szCs w:val="20"/>
        </w:rPr>
        <w:t>标准和采购范围等实质性内容作出响应。</w:t>
      </w:r>
    </w:p>
    <w:p w14:paraId="4899DE38">
      <w:pPr>
        <w:spacing w:before="252" w:line="413" w:lineRule="auto"/>
        <w:ind w:firstLine="424"/>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6"/>
          <w:sz w:val="20"/>
          <w:szCs w:val="20"/>
        </w:rPr>
        <w:t xml:space="preserve"> </w:t>
      </w:r>
      <w:r>
        <w:rPr>
          <w:rFonts w:ascii="宋体" w:hAnsi="宋体" w:eastAsia="宋体" w:cs="宋体"/>
          <w:spacing w:val="8"/>
          <w:sz w:val="20"/>
          <w:szCs w:val="20"/>
        </w:rPr>
        <w:t>磋商响应文件的正本和副本均需打印或者使用不褪色的墨水笔书写，字迹应清晰易于辩认，</w:t>
      </w:r>
      <w:r>
        <w:rPr>
          <w:rFonts w:ascii="宋体" w:hAnsi="宋体" w:eastAsia="宋体" w:cs="宋体"/>
          <w:sz w:val="20"/>
          <w:szCs w:val="20"/>
        </w:rPr>
        <w:t xml:space="preserve"> </w:t>
      </w:r>
      <w:r>
        <w:rPr>
          <w:rFonts w:ascii="宋体" w:hAnsi="宋体" w:eastAsia="宋体" w:cs="宋体"/>
          <w:spacing w:val="8"/>
          <w:sz w:val="20"/>
          <w:szCs w:val="20"/>
        </w:rPr>
        <w:t>加盖供应商印章并经其法定代表人或委托代理人签字或者盖章。磋商响应文</w:t>
      </w:r>
      <w:r>
        <w:rPr>
          <w:rFonts w:ascii="宋体" w:hAnsi="宋体" w:eastAsia="宋体" w:cs="宋体"/>
          <w:spacing w:val="7"/>
          <w:sz w:val="20"/>
          <w:szCs w:val="20"/>
        </w:rPr>
        <w:t>件须标注连续页码，并逐页</w:t>
      </w:r>
      <w:r>
        <w:rPr>
          <w:rFonts w:ascii="宋体" w:hAnsi="宋体" w:eastAsia="宋体" w:cs="宋体"/>
          <w:sz w:val="20"/>
          <w:szCs w:val="20"/>
        </w:rPr>
        <w:t xml:space="preserve"> </w:t>
      </w:r>
      <w:r>
        <w:rPr>
          <w:rFonts w:ascii="宋体" w:hAnsi="宋体" w:eastAsia="宋体" w:cs="宋体"/>
          <w:spacing w:val="8"/>
          <w:sz w:val="20"/>
          <w:szCs w:val="20"/>
        </w:rPr>
        <w:t>加盖供应商的原色印章，委托代理人签字的，磋商响应文件应附法定代表人</w:t>
      </w:r>
      <w:r>
        <w:rPr>
          <w:rFonts w:ascii="宋体" w:hAnsi="宋体" w:eastAsia="宋体" w:cs="宋体"/>
          <w:spacing w:val="7"/>
          <w:sz w:val="20"/>
          <w:szCs w:val="20"/>
        </w:rPr>
        <w:t>签署的授权委托书。磋商响</w:t>
      </w:r>
      <w:r>
        <w:rPr>
          <w:rFonts w:ascii="宋体" w:hAnsi="宋体" w:eastAsia="宋体" w:cs="宋体"/>
          <w:sz w:val="20"/>
          <w:szCs w:val="20"/>
        </w:rPr>
        <w:t xml:space="preserve"> </w:t>
      </w:r>
      <w:r>
        <w:rPr>
          <w:rFonts w:ascii="宋体" w:hAnsi="宋体" w:eastAsia="宋体" w:cs="宋体"/>
          <w:spacing w:val="8"/>
          <w:sz w:val="20"/>
          <w:szCs w:val="20"/>
        </w:rPr>
        <w:t>应文件应尽量避免涂改、行间插字或删除。如果出现上述情况，改动之处应</w:t>
      </w:r>
      <w:r>
        <w:rPr>
          <w:rFonts w:ascii="宋体" w:hAnsi="宋体" w:eastAsia="宋体" w:cs="宋体"/>
          <w:spacing w:val="7"/>
          <w:sz w:val="20"/>
          <w:szCs w:val="20"/>
        </w:rPr>
        <w:t>加盖单位章并由供应商的法</w:t>
      </w:r>
      <w:r>
        <w:rPr>
          <w:rFonts w:ascii="宋体" w:hAnsi="宋体" w:eastAsia="宋体" w:cs="宋体"/>
          <w:sz w:val="20"/>
          <w:szCs w:val="20"/>
        </w:rPr>
        <w:t xml:space="preserve"> </w:t>
      </w:r>
      <w:r>
        <w:rPr>
          <w:rFonts w:ascii="宋体" w:hAnsi="宋体" w:eastAsia="宋体" w:cs="宋体"/>
          <w:spacing w:val="9"/>
          <w:sz w:val="20"/>
          <w:szCs w:val="20"/>
        </w:rPr>
        <w:t>定代表人或其授权的代理人签字确认。签字或盖章的具体要求见供应商须知前附表。</w:t>
      </w:r>
    </w:p>
    <w:p w14:paraId="71052DC7">
      <w:pPr>
        <w:spacing w:before="252" w:line="343" w:lineRule="auto"/>
        <w:ind w:firstLine="423"/>
        <w:rPr>
          <w:rFonts w:ascii="宋体" w:hAnsi="宋体" w:eastAsia="宋体" w:cs="宋体"/>
          <w:sz w:val="20"/>
          <w:szCs w:val="20"/>
        </w:rPr>
      </w:pPr>
      <w:r>
        <w:rPr>
          <w:rFonts w:ascii="宋体" w:hAnsi="宋体" w:eastAsia="宋体" w:cs="宋体"/>
          <w:spacing w:val="6"/>
          <w:sz w:val="20"/>
          <w:szCs w:val="20"/>
        </w:rPr>
        <w:t>3.7.4 磋商响应文件要求见供应商须知前附表。正本和副本的封面上应清楚地标记“正本</w:t>
      </w:r>
      <w:r>
        <w:rPr>
          <w:rFonts w:ascii="宋体" w:hAnsi="宋体" w:eastAsia="宋体" w:cs="宋体"/>
          <w:spacing w:val="-52"/>
          <w:sz w:val="20"/>
          <w:szCs w:val="20"/>
        </w:rPr>
        <w:t xml:space="preserve"> </w:t>
      </w:r>
      <w:r>
        <w:rPr>
          <w:rFonts w:ascii="宋体" w:hAnsi="宋体" w:eastAsia="宋体" w:cs="宋体"/>
          <w:spacing w:val="6"/>
          <w:sz w:val="20"/>
          <w:szCs w:val="20"/>
        </w:rPr>
        <w:t>”或“副</w:t>
      </w:r>
      <w:r>
        <w:rPr>
          <w:rFonts w:ascii="宋体" w:hAnsi="宋体" w:eastAsia="宋体" w:cs="宋体"/>
          <w:sz w:val="20"/>
          <w:szCs w:val="20"/>
        </w:rPr>
        <w:t xml:space="preserve"> </w:t>
      </w:r>
      <w:r>
        <w:rPr>
          <w:rFonts w:ascii="宋体" w:hAnsi="宋体" w:eastAsia="宋体" w:cs="宋体"/>
          <w:spacing w:val="7"/>
          <w:sz w:val="20"/>
          <w:szCs w:val="20"/>
        </w:rPr>
        <w:t>本</w:t>
      </w:r>
      <w:r>
        <w:rPr>
          <w:rFonts w:ascii="宋体" w:hAnsi="宋体" w:eastAsia="宋体" w:cs="宋体"/>
          <w:spacing w:val="-54"/>
          <w:sz w:val="20"/>
          <w:szCs w:val="20"/>
        </w:rPr>
        <w:t xml:space="preserve"> </w:t>
      </w:r>
      <w:r>
        <w:rPr>
          <w:rFonts w:ascii="宋体" w:hAnsi="宋体" w:eastAsia="宋体" w:cs="宋体"/>
          <w:spacing w:val="7"/>
          <w:sz w:val="20"/>
          <w:szCs w:val="20"/>
        </w:rPr>
        <w:t>”的字样。当副本和正本不一致时，以正本为准。</w:t>
      </w:r>
    </w:p>
    <w:p w14:paraId="15984E71">
      <w:pPr>
        <w:spacing w:before="253" w:line="228" w:lineRule="auto"/>
        <w:ind w:left="4"/>
        <w:rPr>
          <w:rFonts w:ascii="宋体" w:hAnsi="宋体" w:eastAsia="宋体" w:cs="宋体"/>
          <w:sz w:val="20"/>
          <w:szCs w:val="20"/>
        </w:rPr>
      </w:pPr>
      <w:r>
        <w:rPr>
          <w:rFonts w:ascii="宋体" w:hAnsi="宋体" w:eastAsia="宋体" w:cs="宋体"/>
          <w:b/>
          <w:bCs/>
          <w:spacing w:val="6"/>
          <w:sz w:val="20"/>
          <w:szCs w:val="20"/>
        </w:rPr>
        <w:t>3.8</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磋商响应文件的密封和标记</w:t>
      </w:r>
    </w:p>
    <w:p w14:paraId="0958AFD9">
      <w:pPr>
        <w:spacing w:before="250" w:line="344" w:lineRule="auto"/>
        <w:ind w:firstLine="424"/>
        <w:rPr>
          <w:rFonts w:ascii="宋体" w:hAnsi="宋体" w:eastAsia="宋体" w:cs="宋体"/>
          <w:sz w:val="20"/>
          <w:szCs w:val="20"/>
        </w:rPr>
      </w:pPr>
      <w:r>
        <w:rPr>
          <w:rFonts w:ascii="宋体" w:hAnsi="宋体" w:eastAsia="宋体" w:cs="宋体"/>
          <w:spacing w:val="6"/>
          <w:sz w:val="20"/>
          <w:szCs w:val="20"/>
        </w:rPr>
        <w:t>3.8.1 供应商应将“所有响应文件（指正本、副本及电子版）</w:t>
      </w:r>
      <w:r>
        <w:rPr>
          <w:rFonts w:ascii="宋体" w:hAnsi="宋体" w:eastAsia="宋体" w:cs="宋体"/>
          <w:spacing w:val="-76"/>
          <w:sz w:val="20"/>
          <w:szCs w:val="20"/>
        </w:rPr>
        <w:t xml:space="preserve"> </w:t>
      </w:r>
      <w:r>
        <w:rPr>
          <w:rFonts w:ascii="宋体" w:hAnsi="宋体" w:eastAsia="宋体" w:cs="宋体"/>
          <w:spacing w:val="6"/>
          <w:sz w:val="20"/>
          <w:szCs w:val="20"/>
        </w:rPr>
        <w:t>”和“资格证明部分</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pacing w:val="5"/>
          <w:sz w:val="20"/>
          <w:szCs w:val="20"/>
        </w:rPr>
        <w:t>分别密封在标</w:t>
      </w:r>
      <w:r>
        <w:rPr>
          <w:rFonts w:ascii="宋体" w:hAnsi="宋体" w:eastAsia="宋体" w:cs="宋体"/>
          <w:sz w:val="20"/>
          <w:szCs w:val="20"/>
        </w:rPr>
        <w:t xml:space="preserve"> </w:t>
      </w:r>
      <w:r>
        <w:rPr>
          <w:rFonts w:ascii="宋体" w:hAnsi="宋体" w:eastAsia="宋体" w:cs="宋体"/>
          <w:spacing w:val="8"/>
          <w:sz w:val="20"/>
          <w:szCs w:val="20"/>
        </w:rPr>
        <w:t>袋中，并在密封袋上标明“磋商响应文件</w:t>
      </w:r>
      <w:r>
        <w:rPr>
          <w:rFonts w:ascii="宋体" w:hAnsi="宋体" w:eastAsia="宋体" w:cs="宋体"/>
          <w:spacing w:val="-63"/>
          <w:sz w:val="20"/>
          <w:szCs w:val="20"/>
        </w:rPr>
        <w:t xml:space="preserve"> </w:t>
      </w:r>
      <w:r>
        <w:rPr>
          <w:rFonts w:ascii="宋体" w:hAnsi="宋体" w:eastAsia="宋体" w:cs="宋体"/>
          <w:spacing w:val="8"/>
          <w:sz w:val="20"/>
          <w:szCs w:val="20"/>
        </w:rPr>
        <w:t>”及“资格证明部分</w:t>
      </w:r>
      <w:r>
        <w:rPr>
          <w:rFonts w:ascii="宋体" w:hAnsi="宋体" w:eastAsia="宋体" w:cs="宋体"/>
          <w:spacing w:val="-70"/>
          <w:sz w:val="20"/>
          <w:szCs w:val="20"/>
        </w:rPr>
        <w:t xml:space="preserve"> </w:t>
      </w:r>
      <w:r>
        <w:rPr>
          <w:rFonts w:ascii="宋体" w:hAnsi="宋体" w:eastAsia="宋体" w:cs="宋体"/>
          <w:spacing w:val="8"/>
          <w:sz w:val="20"/>
          <w:szCs w:val="20"/>
        </w:rPr>
        <w:t>”字样，封口处应加盖公章及法人章。</w:t>
      </w:r>
    </w:p>
    <w:p w14:paraId="74D8AAFF">
      <w:pPr>
        <w:spacing w:before="251" w:line="344" w:lineRule="auto"/>
        <w:ind w:left="2" w:firstLine="421"/>
        <w:rPr>
          <w:rFonts w:ascii="宋体" w:hAnsi="宋体" w:eastAsia="宋体" w:cs="宋体"/>
          <w:sz w:val="20"/>
          <w:szCs w:val="20"/>
        </w:rPr>
      </w:pPr>
      <w:r>
        <w:rPr>
          <w:rFonts w:ascii="宋体" w:hAnsi="宋体" w:eastAsia="宋体" w:cs="宋体"/>
          <w:spacing w:val="8"/>
          <w:sz w:val="20"/>
          <w:szCs w:val="20"/>
        </w:rPr>
        <w:t>3.8.2</w:t>
      </w:r>
      <w:r>
        <w:rPr>
          <w:rFonts w:ascii="宋体" w:hAnsi="宋体" w:eastAsia="宋体" w:cs="宋体"/>
          <w:spacing w:val="-36"/>
          <w:sz w:val="20"/>
          <w:szCs w:val="20"/>
        </w:rPr>
        <w:t xml:space="preserve"> </w:t>
      </w:r>
      <w:r>
        <w:rPr>
          <w:rFonts w:ascii="宋体" w:hAnsi="宋体" w:eastAsia="宋体" w:cs="宋体"/>
          <w:spacing w:val="8"/>
          <w:sz w:val="20"/>
          <w:szCs w:val="20"/>
        </w:rPr>
        <w:t>密封袋上标识的内容见供应商须知前附表。响应文件如果未按上述规定密封和标记，采购代</w:t>
      </w:r>
      <w:r>
        <w:rPr>
          <w:rFonts w:ascii="宋体" w:hAnsi="宋体" w:eastAsia="宋体" w:cs="宋体"/>
          <w:sz w:val="20"/>
          <w:szCs w:val="20"/>
        </w:rPr>
        <w:t xml:space="preserve"> </w:t>
      </w:r>
      <w:r>
        <w:rPr>
          <w:rFonts w:ascii="宋体" w:hAnsi="宋体" w:eastAsia="宋体" w:cs="宋体"/>
          <w:spacing w:val="7"/>
          <w:sz w:val="20"/>
          <w:szCs w:val="20"/>
        </w:rPr>
        <w:t>理机构应当拒绝接收。</w:t>
      </w:r>
    </w:p>
    <w:p w14:paraId="06C42C20">
      <w:pPr>
        <w:spacing w:before="250" w:line="228" w:lineRule="auto"/>
        <w:ind w:left="4"/>
        <w:rPr>
          <w:rFonts w:ascii="宋体" w:hAnsi="宋体" w:eastAsia="宋体" w:cs="宋体"/>
          <w:sz w:val="20"/>
          <w:szCs w:val="20"/>
        </w:rPr>
      </w:pPr>
      <w:r>
        <w:rPr>
          <w:rFonts w:ascii="宋体" w:hAnsi="宋体" w:eastAsia="宋体" w:cs="宋体"/>
          <w:b/>
          <w:bCs/>
          <w:spacing w:val="5"/>
          <w:sz w:val="20"/>
          <w:szCs w:val="20"/>
        </w:rPr>
        <w:t>3.9</w:t>
      </w:r>
      <w:r>
        <w:rPr>
          <w:rFonts w:ascii="宋体" w:hAnsi="宋体" w:eastAsia="宋体" w:cs="宋体"/>
          <w:spacing w:val="-33"/>
          <w:sz w:val="20"/>
          <w:szCs w:val="20"/>
        </w:rPr>
        <w:t xml:space="preserve"> </w:t>
      </w:r>
      <w:r>
        <w:rPr>
          <w:rFonts w:ascii="宋体" w:hAnsi="宋体" w:eastAsia="宋体" w:cs="宋体"/>
          <w:b/>
          <w:bCs/>
          <w:spacing w:val="5"/>
          <w:sz w:val="20"/>
          <w:szCs w:val="20"/>
        </w:rPr>
        <w:t>磋商响应文件的递交</w:t>
      </w:r>
    </w:p>
    <w:p w14:paraId="64DD3D03">
      <w:pPr>
        <w:spacing w:before="253" w:line="227" w:lineRule="auto"/>
        <w:ind w:left="424"/>
        <w:rPr>
          <w:rFonts w:ascii="宋体" w:hAnsi="宋体" w:eastAsia="宋体" w:cs="宋体"/>
          <w:sz w:val="20"/>
          <w:szCs w:val="20"/>
        </w:rPr>
      </w:pPr>
      <w:r>
        <w:rPr>
          <w:rFonts w:ascii="宋体" w:hAnsi="宋体" w:eastAsia="宋体" w:cs="宋体"/>
          <w:spacing w:val="9"/>
          <w:sz w:val="20"/>
          <w:szCs w:val="20"/>
        </w:rPr>
        <w:t>3.9.1 供应商应按供应商须知前附表规定的磋商截止</w:t>
      </w:r>
      <w:r>
        <w:rPr>
          <w:rFonts w:ascii="宋体" w:hAnsi="宋体" w:eastAsia="宋体" w:cs="宋体"/>
          <w:spacing w:val="8"/>
          <w:sz w:val="20"/>
          <w:szCs w:val="20"/>
        </w:rPr>
        <w:t>时间前递交磋商响应文件文件。</w:t>
      </w:r>
    </w:p>
    <w:p w14:paraId="33D93304">
      <w:pPr>
        <w:spacing w:before="251" w:line="227" w:lineRule="auto"/>
        <w:ind w:left="424"/>
        <w:rPr>
          <w:rFonts w:ascii="宋体" w:hAnsi="宋体" w:eastAsia="宋体" w:cs="宋体"/>
          <w:sz w:val="20"/>
          <w:szCs w:val="20"/>
        </w:rPr>
      </w:pPr>
      <w:r>
        <w:rPr>
          <w:rFonts w:ascii="宋体" w:hAnsi="宋体" w:eastAsia="宋体" w:cs="宋体"/>
          <w:spacing w:val="8"/>
          <w:sz w:val="20"/>
          <w:szCs w:val="20"/>
        </w:rPr>
        <w:t>3.9.2 供应商递交磋商响应文件的地点：见供应商须知前附表。</w:t>
      </w:r>
    </w:p>
    <w:p w14:paraId="0C008504">
      <w:pPr>
        <w:spacing w:before="253" w:line="227" w:lineRule="auto"/>
        <w:ind w:left="424"/>
        <w:rPr>
          <w:rFonts w:ascii="宋体" w:hAnsi="宋体" w:eastAsia="宋体" w:cs="宋体"/>
          <w:sz w:val="20"/>
          <w:szCs w:val="20"/>
        </w:rPr>
      </w:pPr>
      <w:r>
        <w:rPr>
          <w:rFonts w:ascii="宋体" w:hAnsi="宋体" w:eastAsia="宋体" w:cs="宋体"/>
          <w:spacing w:val="9"/>
          <w:sz w:val="20"/>
          <w:szCs w:val="20"/>
        </w:rPr>
        <w:t>3.9.3 除供应商须知前附表另有规定外，供应</w:t>
      </w:r>
      <w:r>
        <w:rPr>
          <w:rFonts w:ascii="宋体" w:hAnsi="宋体" w:eastAsia="宋体" w:cs="宋体"/>
          <w:spacing w:val="8"/>
          <w:sz w:val="20"/>
          <w:szCs w:val="20"/>
        </w:rPr>
        <w:t>商所递交的磋商响应文件不予退还。</w:t>
      </w:r>
    </w:p>
    <w:p w14:paraId="55EFC32E">
      <w:pPr>
        <w:spacing w:before="251" w:line="227" w:lineRule="auto"/>
        <w:ind w:left="424"/>
        <w:rPr>
          <w:rFonts w:ascii="宋体" w:hAnsi="宋体" w:eastAsia="宋体" w:cs="宋体"/>
          <w:sz w:val="20"/>
          <w:szCs w:val="20"/>
        </w:rPr>
      </w:pPr>
      <w:r>
        <w:rPr>
          <w:rFonts w:ascii="宋体" w:hAnsi="宋体" w:eastAsia="宋体" w:cs="宋体"/>
          <w:spacing w:val="8"/>
          <w:sz w:val="20"/>
          <w:szCs w:val="20"/>
        </w:rPr>
        <w:t>3.9.4 逾期送达的或者未送达指定地点的磋商响应文件，采购人不予受理。</w:t>
      </w:r>
    </w:p>
    <w:p w14:paraId="37D89DFA">
      <w:pPr>
        <w:spacing w:before="253" w:line="228" w:lineRule="auto"/>
        <w:ind w:left="4"/>
        <w:rPr>
          <w:rFonts w:ascii="宋体" w:hAnsi="宋体" w:eastAsia="宋体" w:cs="宋体"/>
          <w:sz w:val="20"/>
          <w:szCs w:val="20"/>
        </w:rPr>
      </w:pPr>
      <w:r>
        <w:rPr>
          <w:rFonts w:ascii="宋体" w:hAnsi="宋体" w:eastAsia="宋体" w:cs="宋体"/>
          <w:b/>
          <w:bCs/>
          <w:spacing w:val="5"/>
          <w:sz w:val="20"/>
          <w:szCs w:val="20"/>
        </w:rPr>
        <w:t>3.10</w:t>
      </w:r>
      <w:r>
        <w:rPr>
          <w:rFonts w:ascii="宋体" w:hAnsi="宋体" w:eastAsia="宋体" w:cs="宋体"/>
          <w:spacing w:val="-18"/>
          <w:sz w:val="20"/>
          <w:szCs w:val="20"/>
        </w:rPr>
        <w:t xml:space="preserve"> </w:t>
      </w:r>
      <w:r>
        <w:rPr>
          <w:rFonts w:ascii="宋体" w:hAnsi="宋体" w:eastAsia="宋体" w:cs="宋体"/>
          <w:b/>
          <w:bCs/>
          <w:spacing w:val="5"/>
          <w:sz w:val="20"/>
          <w:szCs w:val="20"/>
        </w:rPr>
        <w:t>响应文件的补充、修改和撤回</w:t>
      </w:r>
    </w:p>
    <w:p w14:paraId="50A76650">
      <w:pPr>
        <w:spacing w:before="249" w:line="461" w:lineRule="auto"/>
        <w:ind w:left="5" w:firstLine="419"/>
        <w:jc w:val="both"/>
        <w:rPr>
          <w:rFonts w:ascii="宋体" w:hAnsi="宋体" w:eastAsia="宋体" w:cs="宋体"/>
          <w:sz w:val="20"/>
          <w:szCs w:val="20"/>
        </w:rPr>
      </w:pPr>
      <w:r>
        <w:rPr>
          <w:rFonts w:ascii="宋体" w:hAnsi="宋体" w:eastAsia="宋体" w:cs="宋体"/>
          <w:spacing w:val="10"/>
          <w:sz w:val="20"/>
          <w:szCs w:val="20"/>
        </w:rPr>
        <w:t>3.10.1</w:t>
      </w:r>
      <w:r>
        <w:rPr>
          <w:rFonts w:ascii="宋体" w:hAnsi="宋体" w:eastAsia="宋体" w:cs="宋体"/>
          <w:spacing w:val="-26"/>
          <w:sz w:val="20"/>
          <w:szCs w:val="20"/>
        </w:rPr>
        <w:t xml:space="preserve"> </w:t>
      </w:r>
      <w:r>
        <w:rPr>
          <w:rFonts w:ascii="宋体" w:hAnsi="宋体" w:eastAsia="宋体" w:cs="宋体"/>
          <w:spacing w:val="10"/>
          <w:sz w:val="20"/>
          <w:szCs w:val="20"/>
        </w:rPr>
        <w:t>供应商在提交响应文件截止时间前，可以对所提交的响应文件进行补充、修改或者撤回，</w:t>
      </w:r>
      <w:r>
        <w:rPr>
          <w:rFonts w:ascii="宋体" w:hAnsi="宋体" w:eastAsia="宋体" w:cs="宋体"/>
          <w:sz w:val="20"/>
          <w:szCs w:val="20"/>
        </w:rPr>
        <w:t xml:space="preserve"> </w:t>
      </w:r>
      <w:r>
        <w:rPr>
          <w:rFonts w:ascii="宋体" w:hAnsi="宋体" w:eastAsia="宋体" w:cs="宋体"/>
          <w:spacing w:val="8"/>
          <w:sz w:val="20"/>
          <w:szCs w:val="20"/>
        </w:rPr>
        <w:t>并书面通知采购人、采购代理机构。补充、修改的内容作为响应</w:t>
      </w:r>
      <w:r>
        <w:rPr>
          <w:rFonts w:ascii="宋体" w:hAnsi="宋体" w:eastAsia="宋体" w:cs="宋体"/>
          <w:spacing w:val="7"/>
          <w:sz w:val="20"/>
          <w:szCs w:val="20"/>
        </w:rPr>
        <w:t>文件的组成部分。补充、修改的内容与</w:t>
      </w:r>
      <w:r>
        <w:rPr>
          <w:rFonts w:ascii="宋体" w:hAnsi="宋体" w:eastAsia="宋体" w:cs="宋体"/>
          <w:sz w:val="20"/>
          <w:szCs w:val="20"/>
        </w:rPr>
        <w:t xml:space="preserve"> </w:t>
      </w:r>
      <w:r>
        <w:rPr>
          <w:rFonts w:ascii="宋体" w:hAnsi="宋体" w:eastAsia="宋体" w:cs="宋体"/>
          <w:spacing w:val="8"/>
          <w:sz w:val="20"/>
          <w:szCs w:val="20"/>
        </w:rPr>
        <w:t>响应文件不一致的，以补充、修改的内容为准。</w:t>
      </w:r>
    </w:p>
    <w:p w14:paraId="4A8B9E93">
      <w:pPr>
        <w:spacing w:line="461" w:lineRule="auto"/>
        <w:rPr>
          <w:rFonts w:ascii="宋体" w:hAnsi="宋体" w:eastAsia="宋体" w:cs="宋体"/>
          <w:sz w:val="20"/>
          <w:szCs w:val="20"/>
        </w:rPr>
        <w:sectPr>
          <w:footerReference r:id="rId19" w:type="default"/>
          <w:pgSz w:w="11905" w:h="16839"/>
          <w:pgMar w:top="1431" w:right="1227" w:bottom="974" w:left="1328" w:header="0" w:footer="760" w:gutter="0"/>
          <w:cols w:space="720" w:num="1"/>
        </w:sectPr>
      </w:pPr>
    </w:p>
    <w:p w14:paraId="523037A2">
      <w:pPr>
        <w:spacing w:before="154" w:line="460" w:lineRule="auto"/>
        <w:ind w:left="1" w:right="92" w:firstLine="423"/>
        <w:rPr>
          <w:rFonts w:ascii="宋体" w:hAnsi="宋体" w:eastAsia="宋体" w:cs="宋体"/>
          <w:sz w:val="20"/>
          <w:szCs w:val="20"/>
        </w:rPr>
      </w:pPr>
      <w:r>
        <w:rPr>
          <w:rFonts w:ascii="宋体" w:hAnsi="宋体" w:eastAsia="宋体" w:cs="宋体"/>
          <w:spacing w:val="9"/>
          <w:sz w:val="20"/>
          <w:szCs w:val="20"/>
        </w:rPr>
        <w:t>3.10.3</w:t>
      </w:r>
      <w:r>
        <w:rPr>
          <w:rFonts w:ascii="宋体" w:hAnsi="宋体" w:eastAsia="宋体" w:cs="宋体"/>
          <w:spacing w:val="-38"/>
          <w:sz w:val="20"/>
          <w:szCs w:val="20"/>
        </w:rPr>
        <w:t xml:space="preserve"> </w:t>
      </w:r>
      <w:r>
        <w:rPr>
          <w:rFonts w:ascii="宋体" w:hAnsi="宋体" w:eastAsia="宋体" w:cs="宋体"/>
          <w:spacing w:val="9"/>
          <w:sz w:val="20"/>
          <w:szCs w:val="20"/>
        </w:rPr>
        <w:t>修改的内容为磋商响应文件的组成部分。修改的磋商响应文件应按照本章第</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条、</w:t>
      </w:r>
      <w:r>
        <w:rPr>
          <w:rFonts w:ascii="宋体" w:hAnsi="宋体" w:eastAsia="宋体" w:cs="宋体"/>
          <w:spacing w:val="8"/>
          <w:sz w:val="20"/>
          <w:szCs w:val="20"/>
        </w:rPr>
        <w:t>第</w:t>
      </w:r>
      <w:r>
        <w:rPr>
          <w:rFonts w:ascii="宋体" w:hAnsi="宋体" w:eastAsia="宋体" w:cs="宋体"/>
          <w:spacing w:val="-36"/>
          <w:sz w:val="20"/>
          <w:szCs w:val="20"/>
        </w:rPr>
        <w:t xml:space="preserve"> </w:t>
      </w:r>
      <w:r>
        <w:rPr>
          <w:rFonts w:ascii="宋体" w:hAnsi="宋体" w:eastAsia="宋体" w:cs="宋体"/>
          <w:spacing w:val="8"/>
          <w:sz w:val="20"/>
          <w:szCs w:val="20"/>
        </w:rPr>
        <w:t>4</w:t>
      </w:r>
      <w:r>
        <w:rPr>
          <w:rFonts w:ascii="宋体" w:hAnsi="宋体" w:eastAsia="宋体" w:cs="宋体"/>
          <w:spacing w:val="-36"/>
          <w:sz w:val="20"/>
          <w:szCs w:val="20"/>
        </w:rPr>
        <w:t xml:space="preserve"> </w:t>
      </w:r>
      <w:r>
        <w:rPr>
          <w:rFonts w:ascii="宋体" w:hAnsi="宋体" w:eastAsia="宋体" w:cs="宋体"/>
          <w:spacing w:val="8"/>
          <w:sz w:val="20"/>
          <w:szCs w:val="20"/>
        </w:rPr>
        <w:t>条</w:t>
      </w:r>
      <w:r>
        <w:rPr>
          <w:rFonts w:ascii="宋体" w:hAnsi="宋体" w:eastAsia="宋体" w:cs="宋体"/>
          <w:sz w:val="20"/>
          <w:szCs w:val="20"/>
        </w:rPr>
        <w:t xml:space="preserve"> </w:t>
      </w:r>
      <w:r>
        <w:rPr>
          <w:rFonts w:ascii="宋体" w:hAnsi="宋体" w:eastAsia="宋体" w:cs="宋体"/>
          <w:spacing w:val="8"/>
          <w:sz w:val="20"/>
          <w:szCs w:val="20"/>
        </w:rPr>
        <w:t>规定进行编制、密封、标记和递交，并标明“修改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”字样。</w:t>
      </w:r>
    </w:p>
    <w:p w14:paraId="6185377E">
      <w:pPr>
        <w:spacing w:before="35" w:line="228" w:lineRule="auto"/>
        <w:ind w:left="4310"/>
        <w:outlineLvl w:val="1"/>
        <w:rPr>
          <w:rFonts w:ascii="宋体" w:hAnsi="宋体" w:eastAsia="宋体" w:cs="宋体"/>
          <w:sz w:val="20"/>
          <w:szCs w:val="20"/>
        </w:rPr>
      </w:pPr>
      <w:r>
        <w:rPr>
          <w:rFonts w:ascii="宋体" w:hAnsi="宋体" w:eastAsia="宋体" w:cs="宋体"/>
          <w:b/>
          <w:bCs/>
          <w:spacing w:val="2"/>
          <w:sz w:val="20"/>
          <w:szCs w:val="20"/>
        </w:rPr>
        <w:t>4.</w:t>
      </w:r>
      <w:r>
        <w:rPr>
          <w:rFonts w:ascii="宋体" w:hAnsi="宋体" w:eastAsia="宋体" w:cs="宋体"/>
          <w:spacing w:val="12"/>
          <w:sz w:val="20"/>
          <w:szCs w:val="20"/>
        </w:rPr>
        <w:t xml:space="preserve"> </w:t>
      </w:r>
      <w:r>
        <w:rPr>
          <w:rFonts w:ascii="宋体" w:hAnsi="宋体" w:eastAsia="宋体" w:cs="宋体"/>
          <w:b/>
          <w:bCs/>
          <w:spacing w:val="2"/>
          <w:sz w:val="20"/>
          <w:szCs w:val="20"/>
        </w:rPr>
        <w:t>磋商</w:t>
      </w:r>
    </w:p>
    <w:p w14:paraId="261297F7">
      <w:pPr>
        <w:spacing w:before="285" w:line="228" w:lineRule="auto"/>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磋商时间和地点</w:t>
      </w:r>
    </w:p>
    <w:p w14:paraId="4DD5D206">
      <w:pPr>
        <w:spacing w:before="250" w:line="460" w:lineRule="auto"/>
        <w:ind w:left="1" w:right="92" w:firstLine="418"/>
        <w:rPr>
          <w:rFonts w:ascii="宋体" w:hAnsi="宋体" w:eastAsia="宋体" w:cs="宋体"/>
          <w:sz w:val="20"/>
          <w:szCs w:val="20"/>
        </w:rPr>
      </w:pPr>
      <w:r>
        <w:rPr>
          <w:rFonts w:ascii="宋体" w:hAnsi="宋体" w:eastAsia="宋体" w:cs="宋体"/>
          <w:spacing w:val="8"/>
          <w:sz w:val="20"/>
          <w:szCs w:val="20"/>
        </w:rPr>
        <w:t>采购人在供应商须知前附表规定的磋商响应文件递交截止时间（</w:t>
      </w:r>
      <w:r>
        <w:rPr>
          <w:rFonts w:ascii="宋体" w:hAnsi="宋体" w:eastAsia="宋体" w:cs="宋体"/>
          <w:spacing w:val="7"/>
          <w:sz w:val="20"/>
          <w:szCs w:val="20"/>
        </w:rPr>
        <w:t>磋商时间）及地点磋商，并邀请所</w:t>
      </w:r>
      <w:r>
        <w:rPr>
          <w:rFonts w:ascii="宋体" w:hAnsi="宋体" w:eastAsia="宋体" w:cs="宋体"/>
          <w:sz w:val="20"/>
          <w:szCs w:val="20"/>
        </w:rPr>
        <w:t xml:space="preserve"> </w:t>
      </w:r>
      <w:r>
        <w:rPr>
          <w:rFonts w:ascii="宋体" w:hAnsi="宋体" w:eastAsia="宋体" w:cs="宋体"/>
          <w:spacing w:val="9"/>
          <w:sz w:val="20"/>
          <w:szCs w:val="20"/>
        </w:rPr>
        <w:t>有供应商的法定代表人或其委托代理人准时参加。</w:t>
      </w:r>
    </w:p>
    <w:p w14:paraId="4D4C124A">
      <w:pPr>
        <w:spacing w:before="1" w:line="228" w:lineRule="auto"/>
        <w:rPr>
          <w:rFonts w:ascii="宋体" w:hAnsi="宋体" w:eastAsia="宋体" w:cs="宋体"/>
          <w:sz w:val="20"/>
          <w:szCs w:val="20"/>
        </w:rPr>
      </w:pPr>
      <w:r>
        <w:rPr>
          <w:rFonts w:ascii="宋体" w:hAnsi="宋体" w:eastAsia="宋体" w:cs="宋体"/>
          <w:b/>
          <w:bCs/>
          <w:spacing w:val="5"/>
          <w:sz w:val="20"/>
          <w:szCs w:val="20"/>
        </w:rPr>
        <w:t>4.2</w:t>
      </w:r>
      <w:r>
        <w:rPr>
          <w:rFonts w:ascii="宋体" w:hAnsi="宋体" w:eastAsia="宋体" w:cs="宋体"/>
          <w:spacing w:val="5"/>
          <w:sz w:val="20"/>
          <w:szCs w:val="20"/>
        </w:rPr>
        <w:t xml:space="preserve"> </w:t>
      </w:r>
      <w:r>
        <w:rPr>
          <w:rFonts w:ascii="宋体" w:hAnsi="宋体" w:eastAsia="宋体" w:cs="宋体"/>
          <w:b/>
          <w:bCs/>
          <w:spacing w:val="5"/>
          <w:sz w:val="20"/>
          <w:szCs w:val="20"/>
        </w:rPr>
        <w:t>磋商程序</w:t>
      </w:r>
    </w:p>
    <w:p w14:paraId="703C01CE">
      <w:pPr>
        <w:spacing w:before="249" w:line="227" w:lineRule="auto"/>
        <w:ind w:left="422"/>
        <w:rPr>
          <w:rFonts w:ascii="宋体" w:hAnsi="宋体" w:eastAsia="宋体" w:cs="宋体"/>
          <w:sz w:val="20"/>
          <w:szCs w:val="20"/>
        </w:rPr>
      </w:pPr>
      <w:r>
        <w:rPr>
          <w:rFonts w:ascii="宋体" w:hAnsi="宋体" w:eastAsia="宋体" w:cs="宋体"/>
          <w:spacing w:val="8"/>
          <w:sz w:val="20"/>
          <w:szCs w:val="20"/>
        </w:rPr>
        <w:t>主持人按下列程序进行磋商会议：</w:t>
      </w:r>
    </w:p>
    <w:p w14:paraId="2ED8D792">
      <w:pPr>
        <w:spacing w:before="253" w:line="227" w:lineRule="auto"/>
        <w:ind w:left="430"/>
        <w:rPr>
          <w:rFonts w:ascii="宋体" w:hAnsi="宋体" w:eastAsia="宋体" w:cs="宋体"/>
          <w:sz w:val="20"/>
          <w:szCs w:val="20"/>
        </w:rPr>
      </w:pPr>
      <w:r>
        <w:rPr>
          <w:rFonts w:ascii="宋体" w:hAnsi="宋体" w:eastAsia="宋体" w:cs="宋体"/>
          <w:spacing w:val="7"/>
          <w:sz w:val="20"/>
          <w:szCs w:val="20"/>
        </w:rPr>
        <w:t>（1）介绍与会各方人员；</w:t>
      </w:r>
    </w:p>
    <w:p w14:paraId="6E04CEBF">
      <w:pPr>
        <w:spacing w:before="251" w:line="227" w:lineRule="auto"/>
        <w:ind w:left="430"/>
        <w:rPr>
          <w:rFonts w:ascii="宋体" w:hAnsi="宋体" w:eastAsia="宋体" w:cs="宋体"/>
          <w:sz w:val="20"/>
          <w:szCs w:val="20"/>
        </w:rPr>
      </w:pPr>
      <w:r>
        <w:rPr>
          <w:rFonts w:ascii="宋体" w:hAnsi="宋体" w:eastAsia="宋体" w:cs="宋体"/>
          <w:spacing w:val="6"/>
          <w:sz w:val="20"/>
          <w:szCs w:val="20"/>
        </w:rPr>
        <w:t>（2）介绍供应商；</w:t>
      </w:r>
    </w:p>
    <w:p w14:paraId="3239F5FB">
      <w:pPr>
        <w:spacing w:before="254" w:line="227" w:lineRule="auto"/>
        <w:ind w:left="430"/>
        <w:rPr>
          <w:rFonts w:ascii="宋体" w:hAnsi="宋体" w:eastAsia="宋体" w:cs="宋体"/>
          <w:sz w:val="20"/>
          <w:szCs w:val="20"/>
        </w:rPr>
      </w:pPr>
      <w:r>
        <w:rPr>
          <w:rFonts w:ascii="宋体" w:hAnsi="宋体" w:eastAsia="宋体" w:cs="宋体"/>
          <w:spacing w:val="6"/>
          <w:sz w:val="20"/>
          <w:szCs w:val="20"/>
        </w:rPr>
        <w:t>（3）宣读会议纪律；</w:t>
      </w:r>
    </w:p>
    <w:p w14:paraId="0F49D41A">
      <w:pPr>
        <w:spacing w:before="250" w:line="344" w:lineRule="auto"/>
        <w:ind w:left="11" w:right="92" w:firstLine="419"/>
        <w:rPr>
          <w:rFonts w:ascii="宋体" w:hAnsi="宋体" w:eastAsia="宋体" w:cs="宋体"/>
          <w:sz w:val="20"/>
          <w:szCs w:val="20"/>
        </w:rPr>
      </w:pPr>
      <w:r>
        <w:rPr>
          <w:rFonts w:ascii="宋体" w:hAnsi="宋体" w:eastAsia="宋体" w:cs="宋体"/>
          <w:spacing w:val="7"/>
          <w:sz w:val="20"/>
          <w:szCs w:val="20"/>
        </w:rPr>
        <w:t>（4）由监督人按供应商须知前附表规定对投标供应商进行身份资格核验,未通过的不得进入下一步</w:t>
      </w:r>
      <w:r>
        <w:rPr>
          <w:rFonts w:ascii="宋体" w:hAnsi="宋体" w:eastAsia="宋体" w:cs="宋体"/>
          <w:spacing w:val="10"/>
          <w:sz w:val="20"/>
          <w:szCs w:val="20"/>
        </w:rPr>
        <w:t xml:space="preserve"> </w:t>
      </w:r>
      <w:r>
        <w:rPr>
          <w:rFonts w:ascii="宋体" w:hAnsi="宋体" w:eastAsia="宋体" w:cs="宋体"/>
          <w:spacing w:val="8"/>
          <w:sz w:val="20"/>
          <w:szCs w:val="20"/>
        </w:rPr>
        <w:t>审查，并退回供应商资质证明原件。</w:t>
      </w:r>
    </w:p>
    <w:p w14:paraId="6F3E4B0F">
      <w:pPr>
        <w:spacing w:before="250" w:line="345" w:lineRule="auto"/>
        <w:ind w:left="1" w:right="90" w:firstLine="429"/>
        <w:rPr>
          <w:rFonts w:ascii="宋体" w:hAnsi="宋体" w:eastAsia="宋体" w:cs="宋体"/>
          <w:sz w:val="20"/>
          <w:szCs w:val="20"/>
        </w:rPr>
      </w:pPr>
      <w:r>
        <w:rPr>
          <w:rFonts w:ascii="宋体" w:hAnsi="宋体" w:eastAsia="宋体" w:cs="宋体"/>
          <w:spacing w:val="10"/>
          <w:sz w:val="20"/>
          <w:szCs w:val="20"/>
        </w:rPr>
        <w:t>（5）供应商法定代表人或其委托代理人、监督人检查磋商响应文件的密封</w:t>
      </w:r>
      <w:r>
        <w:rPr>
          <w:rFonts w:ascii="宋体" w:hAnsi="宋体" w:eastAsia="宋体" w:cs="宋体"/>
          <w:spacing w:val="9"/>
          <w:sz w:val="20"/>
          <w:szCs w:val="20"/>
        </w:rPr>
        <w:t>情况，并对密封情况书</w:t>
      </w:r>
      <w:r>
        <w:rPr>
          <w:rFonts w:ascii="宋体" w:hAnsi="宋体" w:eastAsia="宋体" w:cs="宋体"/>
          <w:sz w:val="20"/>
          <w:szCs w:val="20"/>
        </w:rPr>
        <w:t xml:space="preserve"> </w:t>
      </w:r>
      <w:r>
        <w:rPr>
          <w:rFonts w:ascii="宋体" w:hAnsi="宋体" w:eastAsia="宋体" w:cs="宋体"/>
          <w:spacing w:val="4"/>
          <w:sz w:val="20"/>
          <w:szCs w:val="20"/>
        </w:rPr>
        <w:t>面确认；</w:t>
      </w:r>
    </w:p>
    <w:p w14:paraId="0F097C55">
      <w:pPr>
        <w:spacing w:before="248" w:line="402" w:lineRule="auto"/>
        <w:ind w:firstLine="430"/>
        <w:rPr>
          <w:rFonts w:ascii="宋体" w:hAnsi="宋体" w:eastAsia="宋体" w:cs="宋体"/>
          <w:sz w:val="20"/>
          <w:szCs w:val="20"/>
        </w:rPr>
      </w:pPr>
      <w:r>
        <w:rPr>
          <w:rFonts w:ascii="宋体" w:hAnsi="宋体" w:eastAsia="宋体" w:cs="宋体"/>
          <w:spacing w:val="9"/>
          <w:sz w:val="20"/>
          <w:szCs w:val="20"/>
        </w:rPr>
        <w:t>（5）经确认无误后，</w:t>
      </w:r>
      <w:r>
        <w:rPr>
          <w:rFonts w:ascii="宋体" w:hAnsi="宋体" w:eastAsia="宋体" w:cs="宋体"/>
          <w:spacing w:val="-58"/>
          <w:sz w:val="20"/>
          <w:szCs w:val="20"/>
        </w:rPr>
        <w:t xml:space="preserve"> </w:t>
      </w:r>
      <w:r>
        <w:rPr>
          <w:rFonts w:ascii="宋体" w:hAnsi="宋体" w:eastAsia="宋体" w:cs="宋体"/>
          <w:spacing w:val="9"/>
          <w:sz w:val="20"/>
          <w:szCs w:val="20"/>
        </w:rPr>
        <w:t>由采购代理机构工作人员随机对递交竞争性磋商响</w:t>
      </w:r>
      <w:r>
        <w:rPr>
          <w:rFonts w:ascii="宋体" w:hAnsi="宋体" w:eastAsia="宋体" w:cs="宋体"/>
          <w:spacing w:val="8"/>
          <w:sz w:val="20"/>
          <w:szCs w:val="20"/>
        </w:rPr>
        <w:t>应文件进行当众拆封，宣</w:t>
      </w:r>
      <w:r>
        <w:rPr>
          <w:rFonts w:ascii="宋体" w:hAnsi="宋体" w:eastAsia="宋体" w:cs="宋体"/>
          <w:sz w:val="20"/>
          <w:szCs w:val="20"/>
        </w:rPr>
        <w:t xml:space="preserve">  </w:t>
      </w:r>
      <w:r>
        <w:rPr>
          <w:rFonts w:ascii="宋体" w:hAnsi="宋体" w:eastAsia="宋体" w:cs="宋体"/>
          <w:spacing w:val="5"/>
          <w:sz w:val="20"/>
          <w:szCs w:val="20"/>
        </w:rPr>
        <w:t>读各供应商名称。《政府采购法》第三十八条和关于印发《政府采购竞争性磋商采购方式管理暂行办法》</w:t>
      </w:r>
      <w:r>
        <w:rPr>
          <w:rFonts w:ascii="宋体" w:hAnsi="宋体" w:eastAsia="宋体" w:cs="宋体"/>
          <w:spacing w:val="12"/>
          <w:sz w:val="20"/>
          <w:szCs w:val="20"/>
        </w:rPr>
        <w:t xml:space="preserve"> </w:t>
      </w:r>
      <w:r>
        <w:rPr>
          <w:rFonts w:ascii="宋体" w:hAnsi="宋体" w:eastAsia="宋体" w:cs="宋体"/>
          <w:spacing w:val="6"/>
          <w:sz w:val="20"/>
          <w:szCs w:val="20"/>
        </w:rPr>
        <w:t>的通知财库【2014】214</w:t>
      </w:r>
      <w:r>
        <w:rPr>
          <w:rFonts w:ascii="宋体" w:hAnsi="宋体" w:eastAsia="宋体" w:cs="宋体"/>
          <w:spacing w:val="-28"/>
          <w:sz w:val="20"/>
          <w:szCs w:val="20"/>
        </w:rPr>
        <w:t xml:space="preserve"> </w:t>
      </w:r>
      <w:r>
        <w:rPr>
          <w:rFonts w:ascii="宋体" w:hAnsi="宋体" w:eastAsia="宋体" w:cs="宋体"/>
          <w:spacing w:val="6"/>
          <w:sz w:val="20"/>
          <w:szCs w:val="20"/>
        </w:rPr>
        <w:t>号及《陕西省财政厅关于政府采购有关问题的通知》陕财办采资[2016]53</w:t>
      </w:r>
      <w:r>
        <w:rPr>
          <w:rFonts w:ascii="宋体" w:hAnsi="宋体" w:eastAsia="宋体" w:cs="宋体"/>
          <w:spacing w:val="-35"/>
          <w:sz w:val="20"/>
          <w:szCs w:val="20"/>
        </w:rPr>
        <w:t xml:space="preserve"> </w:t>
      </w:r>
      <w:r>
        <w:rPr>
          <w:rFonts w:ascii="宋体" w:hAnsi="宋体" w:eastAsia="宋体" w:cs="宋体"/>
          <w:spacing w:val="6"/>
          <w:sz w:val="20"/>
          <w:szCs w:val="20"/>
        </w:rPr>
        <w:t>号文</w:t>
      </w:r>
      <w:r>
        <w:rPr>
          <w:rFonts w:ascii="宋体" w:hAnsi="宋体" w:eastAsia="宋体" w:cs="宋体"/>
          <w:sz w:val="20"/>
          <w:szCs w:val="20"/>
        </w:rPr>
        <w:t xml:space="preserve">  </w:t>
      </w:r>
      <w:r>
        <w:rPr>
          <w:rFonts w:ascii="宋体" w:hAnsi="宋体" w:eastAsia="宋体" w:cs="宋体"/>
          <w:spacing w:val="9"/>
          <w:sz w:val="20"/>
          <w:szCs w:val="20"/>
        </w:rPr>
        <w:t>件等规定，不在每轮磋商结束时公开供应商的报价。</w:t>
      </w:r>
    </w:p>
    <w:p w14:paraId="53A8D662">
      <w:pPr>
        <w:spacing w:before="252" w:line="227" w:lineRule="auto"/>
        <w:ind w:left="430"/>
        <w:rPr>
          <w:rFonts w:ascii="宋体" w:hAnsi="宋体" w:eastAsia="宋体" w:cs="宋体"/>
          <w:sz w:val="20"/>
          <w:szCs w:val="20"/>
        </w:rPr>
      </w:pPr>
      <w:r>
        <w:rPr>
          <w:rFonts w:ascii="宋体" w:hAnsi="宋体" w:eastAsia="宋体" w:cs="宋体"/>
          <w:spacing w:val="8"/>
          <w:sz w:val="20"/>
          <w:szCs w:val="20"/>
        </w:rPr>
        <w:t>（6）宣布开标会议结束，所有供应商离场。</w:t>
      </w:r>
    </w:p>
    <w:p w14:paraId="1CC3849E">
      <w:pPr>
        <w:spacing w:before="253" w:line="227" w:lineRule="auto"/>
        <w:ind w:left="430"/>
        <w:rPr>
          <w:rFonts w:ascii="宋体" w:hAnsi="宋体" w:eastAsia="宋体" w:cs="宋体"/>
          <w:sz w:val="20"/>
          <w:szCs w:val="20"/>
        </w:rPr>
      </w:pPr>
      <w:r>
        <w:rPr>
          <w:rFonts w:ascii="宋体" w:hAnsi="宋体" w:eastAsia="宋体" w:cs="宋体"/>
          <w:spacing w:val="9"/>
          <w:sz w:val="20"/>
          <w:szCs w:val="20"/>
        </w:rPr>
        <w:t>（7）采购代理机构对磋商过程进行摄像、文字记录，并存</w:t>
      </w:r>
      <w:r>
        <w:rPr>
          <w:rFonts w:ascii="宋体" w:hAnsi="宋体" w:eastAsia="宋体" w:cs="宋体"/>
          <w:spacing w:val="8"/>
          <w:sz w:val="20"/>
          <w:szCs w:val="20"/>
        </w:rPr>
        <w:t>档备查。</w:t>
      </w:r>
    </w:p>
    <w:p w14:paraId="23B677EA">
      <w:pPr>
        <w:spacing w:before="251" w:line="228" w:lineRule="auto"/>
        <w:rPr>
          <w:rFonts w:ascii="宋体" w:hAnsi="宋体" w:eastAsia="宋体" w:cs="宋体"/>
          <w:sz w:val="20"/>
          <w:szCs w:val="20"/>
        </w:rPr>
      </w:pPr>
      <w:r>
        <w:rPr>
          <w:rFonts w:ascii="宋体" w:hAnsi="宋体" w:eastAsia="宋体" w:cs="宋体"/>
          <w:b/>
          <w:bCs/>
          <w:spacing w:val="4"/>
          <w:sz w:val="20"/>
          <w:szCs w:val="20"/>
        </w:rPr>
        <w:t>4.3</w:t>
      </w:r>
      <w:r>
        <w:rPr>
          <w:rFonts w:ascii="宋体" w:hAnsi="宋体" w:eastAsia="宋体" w:cs="宋体"/>
          <w:spacing w:val="-39"/>
          <w:sz w:val="20"/>
          <w:szCs w:val="20"/>
        </w:rPr>
        <w:t xml:space="preserve"> </w:t>
      </w:r>
      <w:r>
        <w:rPr>
          <w:rFonts w:ascii="宋体" w:hAnsi="宋体" w:eastAsia="宋体" w:cs="宋体"/>
          <w:b/>
          <w:bCs/>
          <w:spacing w:val="4"/>
          <w:sz w:val="20"/>
          <w:szCs w:val="20"/>
        </w:rPr>
        <w:t>磋商小组</w:t>
      </w:r>
    </w:p>
    <w:p w14:paraId="6B060A94">
      <w:pPr>
        <w:spacing w:before="253" w:line="401" w:lineRule="auto"/>
        <w:ind w:left="1" w:firstLine="418"/>
        <w:rPr>
          <w:rFonts w:ascii="宋体" w:hAnsi="宋体" w:eastAsia="宋体" w:cs="宋体"/>
          <w:sz w:val="20"/>
          <w:szCs w:val="20"/>
        </w:rPr>
      </w:pPr>
      <w:r>
        <w:rPr>
          <w:rFonts w:ascii="宋体" w:hAnsi="宋体" w:eastAsia="宋体" w:cs="宋体"/>
          <w:spacing w:val="6"/>
          <w:sz w:val="20"/>
          <w:szCs w:val="20"/>
        </w:rPr>
        <w:t>4.3.1</w:t>
      </w:r>
      <w:r>
        <w:rPr>
          <w:rFonts w:ascii="宋体" w:hAnsi="宋体" w:eastAsia="宋体" w:cs="宋体"/>
          <w:spacing w:val="-39"/>
          <w:sz w:val="20"/>
          <w:szCs w:val="20"/>
        </w:rPr>
        <w:t xml:space="preserve"> </w:t>
      </w:r>
      <w:r>
        <w:rPr>
          <w:rFonts w:ascii="宋体" w:hAnsi="宋体" w:eastAsia="宋体" w:cs="宋体"/>
          <w:spacing w:val="6"/>
          <w:sz w:val="20"/>
          <w:szCs w:val="20"/>
        </w:rPr>
        <w:t>采购代理机构根据《中华人民共和国政府采购法》、《中华</w:t>
      </w:r>
      <w:r>
        <w:rPr>
          <w:rFonts w:ascii="宋体" w:hAnsi="宋体" w:eastAsia="宋体" w:cs="宋体"/>
          <w:spacing w:val="5"/>
          <w:sz w:val="20"/>
          <w:szCs w:val="20"/>
        </w:rPr>
        <w:t>人民共和国政府采购法实施条例》</w:t>
      </w:r>
      <w:r>
        <w:rPr>
          <w:rFonts w:ascii="宋体" w:hAnsi="宋体" w:eastAsia="宋体" w:cs="宋体"/>
          <w:sz w:val="20"/>
          <w:szCs w:val="20"/>
        </w:rPr>
        <w:t xml:space="preserve"> </w:t>
      </w:r>
      <w:r>
        <w:rPr>
          <w:rFonts w:ascii="宋体" w:hAnsi="宋体" w:eastAsia="宋体" w:cs="宋体"/>
          <w:spacing w:val="8"/>
          <w:sz w:val="20"/>
          <w:szCs w:val="20"/>
        </w:rPr>
        <w:t>和关于印发《政府采购竞争性磋商采购方式管理暂行办法》的通知财库【2014】214</w:t>
      </w:r>
      <w:r>
        <w:rPr>
          <w:rFonts w:ascii="宋体" w:hAnsi="宋体" w:eastAsia="宋体" w:cs="宋体"/>
          <w:spacing w:val="-36"/>
          <w:sz w:val="20"/>
          <w:szCs w:val="20"/>
        </w:rPr>
        <w:t xml:space="preserve"> </w:t>
      </w:r>
      <w:r>
        <w:rPr>
          <w:rFonts w:ascii="宋体" w:hAnsi="宋体" w:eastAsia="宋体" w:cs="宋体"/>
          <w:spacing w:val="8"/>
          <w:sz w:val="20"/>
          <w:szCs w:val="20"/>
        </w:rPr>
        <w:t>号等规定，依法组</w:t>
      </w:r>
      <w:r>
        <w:rPr>
          <w:rFonts w:ascii="宋体" w:hAnsi="宋体" w:eastAsia="宋体" w:cs="宋体"/>
          <w:sz w:val="20"/>
          <w:szCs w:val="20"/>
        </w:rPr>
        <w:t xml:space="preserve">  </w:t>
      </w:r>
      <w:r>
        <w:rPr>
          <w:rFonts w:ascii="宋体" w:hAnsi="宋体" w:eastAsia="宋体" w:cs="宋体"/>
          <w:spacing w:val="7"/>
          <w:sz w:val="20"/>
          <w:szCs w:val="20"/>
        </w:rPr>
        <w:t>建磋商小组。磋商小组由采购人代表和评审专家共</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人以上单数组成。其中评审专家人数不得少于成员</w:t>
      </w:r>
      <w:r>
        <w:rPr>
          <w:rFonts w:ascii="宋体" w:hAnsi="宋体" w:eastAsia="宋体" w:cs="宋体"/>
          <w:sz w:val="20"/>
          <w:szCs w:val="20"/>
        </w:rPr>
        <w:t xml:space="preserve">  </w:t>
      </w:r>
      <w:r>
        <w:rPr>
          <w:rFonts w:ascii="宋体" w:hAnsi="宋体" w:eastAsia="宋体" w:cs="宋体"/>
          <w:spacing w:val="5"/>
          <w:sz w:val="20"/>
          <w:szCs w:val="20"/>
        </w:rPr>
        <w:t>总数的三分之二，采购人代表须持有授权书。磋商小组按照磋商文件规定的评</w:t>
      </w:r>
      <w:r>
        <w:rPr>
          <w:rFonts w:ascii="宋体" w:hAnsi="宋体" w:eastAsia="宋体" w:cs="宋体"/>
          <w:spacing w:val="4"/>
          <w:sz w:val="20"/>
          <w:szCs w:val="20"/>
        </w:rPr>
        <w:t>审方法独立进行评审工作。</w:t>
      </w:r>
    </w:p>
    <w:p w14:paraId="6EBA855A">
      <w:pPr>
        <w:spacing w:before="254" w:line="228" w:lineRule="auto"/>
        <w:ind w:left="420"/>
        <w:rPr>
          <w:rFonts w:ascii="宋体" w:hAnsi="宋体" w:eastAsia="宋体" w:cs="宋体"/>
          <w:sz w:val="20"/>
          <w:szCs w:val="20"/>
        </w:rPr>
      </w:pPr>
      <w:r>
        <w:rPr>
          <w:rFonts w:ascii="宋体" w:hAnsi="宋体" w:eastAsia="宋体" w:cs="宋体"/>
          <w:spacing w:val="8"/>
          <w:sz w:val="20"/>
          <w:szCs w:val="20"/>
        </w:rPr>
        <w:t>4.3.2 磋商小组成员有下列情形之一的，应当回避：</w:t>
      </w:r>
    </w:p>
    <w:p w14:paraId="1DEB400A">
      <w:pPr>
        <w:spacing w:before="249" w:line="227" w:lineRule="auto"/>
        <w:ind w:left="327"/>
        <w:rPr>
          <w:rFonts w:ascii="宋体" w:hAnsi="宋体" w:eastAsia="宋体" w:cs="宋体"/>
          <w:sz w:val="20"/>
          <w:szCs w:val="20"/>
        </w:rPr>
      </w:pPr>
      <w:r>
        <w:rPr>
          <w:rFonts w:ascii="宋体" w:hAnsi="宋体" w:eastAsia="宋体" w:cs="宋体"/>
          <w:spacing w:val="8"/>
          <w:sz w:val="20"/>
          <w:szCs w:val="20"/>
        </w:rPr>
        <w:t>（1）采购人或供应商的主要负责人的近亲属；</w:t>
      </w:r>
    </w:p>
    <w:p w14:paraId="2F0F0DBC">
      <w:pPr>
        <w:spacing w:line="227" w:lineRule="auto"/>
        <w:rPr>
          <w:rFonts w:ascii="宋体" w:hAnsi="宋体" w:eastAsia="宋体" w:cs="宋体"/>
          <w:sz w:val="20"/>
          <w:szCs w:val="20"/>
        </w:rPr>
        <w:sectPr>
          <w:footerReference r:id="rId20" w:type="default"/>
          <w:pgSz w:w="11905" w:h="16839"/>
          <w:pgMar w:top="1431" w:right="1134" w:bottom="974" w:left="1327" w:header="0" w:footer="760" w:gutter="0"/>
          <w:cols w:space="720" w:num="1"/>
        </w:sectPr>
      </w:pPr>
    </w:p>
    <w:p w14:paraId="71D2DA6E">
      <w:pPr>
        <w:spacing w:before="153" w:line="228" w:lineRule="auto"/>
        <w:ind w:left="432"/>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34764221">
      <w:pPr>
        <w:spacing w:before="250" w:line="227" w:lineRule="auto"/>
        <w:ind w:left="432"/>
        <w:rPr>
          <w:rFonts w:ascii="宋体" w:hAnsi="宋体" w:eastAsia="宋体" w:cs="宋体"/>
          <w:sz w:val="20"/>
          <w:szCs w:val="20"/>
        </w:rPr>
      </w:pPr>
      <w:r>
        <w:rPr>
          <w:rFonts w:ascii="宋体" w:hAnsi="宋体" w:eastAsia="宋体" w:cs="宋体"/>
          <w:spacing w:val="9"/>
          <w:sz w:val="20"/>
          <w:szCs w:val="20"/>
        </w:rPr>
        <w:t>（3）与供应商有经济利益关系，可能影响</w:t>
      </w:r>
      <w:r>
        <w:rPr>
          <w:rFonts w:ascii="宋体" w:hAnsi="宋体" w:eastAsia="宋体" w:cs="宋体"/>
          <w:spacing w:val="8"/>
          <w:sz w:val="20"/>
          <w:szCs w:val="20"/>
        </w:rPr>
        <w:t>对磋商公正评审的；</w:t>
      </w:r>
    </w:p>
    <w:p w14:paraId="28B11E37">
      <w:pPr>
        <w:spacing w:before="253" w:line="228" w:lineRule="auto"/>
        <w:ind w:right="5"/>
        <w:jc w:val="right"/>
        <w:rPr>
          <w:rFonts w:ascii="宋体" w:hAnsi="宋体" w:eastAsia="宋体" w:cs="宋体"/>
          <w:sz w:val="20"/>
          <w:szCs w:val="20"/>
        </w:rPr>
      </w:pPr>
      <w:r>
        <w:rPr>
          <w:rFonts w:ascii="宋体" w:hAnsi="宋体" w:eastAsia="宋体" w:cs="宋体"/>
          <w:spacing w:val="5"/>
          <w:sz w:val="20"/>
          <w:szCs w:val="20"/>
        </w:rPr>
        <w:t>（4）曾因在招标、磋商以及其他与招标磋商有关活动中从事违法行为而受过行</w:t>
      </w:r>
      <w:r>
        <w:rPr>
          <w:rFonts w:ascii="宋体" w:hAnsi="宋体" w:eastAsia="宋体" w:cs="宋体"/>
          <w:spacing w:val="4"/>
          <w:sz w:val="20"/>
          <w:szCs w:val="20"/>
        </w:rPr>
        <w:t>政处罚或刑事处罚的。</w:t>
      </w:r>
    </w:p>
    <w:p w14:paraId="20DF0511">
      <w:pPr>
        <w:spacing w:before="285" w:line="228" w:lineRule="auto"/>
        <w:ind w:left="4420"/>
        <w:outlineLvl w:val="1"/>
        <w:rPr>
          <w:rFonts w:ascii="宋体" w:hAnsi="宋体" w:eastAsia="宋体" w:cs="宋体"/>
          <w:sz w:val="20"/>
          <w:szCs w:val="20"/>
        </w:rPr>
      </w:pPr>
      <w:r>
        <w:rPr>
          <w:rFonts w:ascii="宋体" w:hAnsi="宋体" w:eastAsia="宋体" w:cs="宋体"/>
          <w:b/>
          <w:bCs/>
          <w:spacing w:val="1"/>
          <w:sz w:val="20"/>
          <w:szCs w:val="20"/>
        </w:rPr>
        <w:t>5.</w:t>
      </w:r>
      <w:r>
        <w:rPr>
          <w:rFonts w:ascii="宋体" w:hAnsi="宋体" w:eastAsia="宋体" w:cs="宋体"/>
          <w:spacing w:val="11"/>
          <w:sz w:val="20"/>
          <w:szCs w:val="20"/>
        </w:rPr>
        <w:t xml:space="preserve"> </w:t>
      </w:r>
      <w:r>
        <w:rPr>
          <w:rFonts w:ascii="宋体" w:hAnsi="宋体" w:eastAsia="宋体" w:cs="宋体"/>
          <w:b/>
          <w:bCs/>
          <w:spacing w:val="1"/>
          <w:sz w:val="20"/>
          <w:szCs w:val="20"/>
        </w:rPr>
        <w:t>评审</w:t>
      </w:r>
    </w:p>
    <w:p w14:paraId="665EF285">
      <w:pPr>
        <w:spacing w:before="288" w:line="227" w:lineRule="auto"/>
        <w:ind w:left="525"/>
        <w:rPr>
          <w:rFonts w:ascii="宋体" w:hAnsi="宋体" w:eastAsia="宋体" w:cs="宋体"/>
          <w:sz w:val="20"/>
          <w:szCs w:val="20"/>
        </w:rPr>
      </w:pPr>
      <w:r>
        <w:rPr>
          <w:rFonts w:ascii="宋体" w:hAnsi="宋体" w:eastAsia="宋体" w:cs="宋体"/>
          <w:spacing w:val="9"/>
          <w:sz w:val="20"/>
          <w:szCs w:val="20"/>
        </w:rPr>
        <w:t>磋商活动遵循公平、公正、科学和择优的原则。</w:t>
      </w:r>
    </w:p>
    <w:p w14:paraId="5B8A5BCE">
      <w:pPr>
        <w:spacing w:before="250" w:line="228" w:lineRule="auto"/>
        <w:ind w:left="110"/>
        <w:rPr>
          <w:rFonts w:ascii="宋体" w:hAnsi="宋体" w:eastAsia="宋体" w:cs="宋体"/>
          <w:sz w:val="20"/>
          <w:szCs w:val="20"/>
        </w:rPr>
      </w:pPr>
      <w:r>
        <w:rPr>
          <w:rFonts w:ascii="宋体" w:hAnsi="宋体" w:eastAsia="宋体" w:cs="宋体"/>
          <w:b/>
          <w:bCs/>
          <w:spacing w:val="2"/>
          <w:sz w:val="20"/>
          <w:szCs w:val="20"/>
        </w:rPr>
        <w:t>5.1</w:t>
      </w:r>
      <w:r>
        <w:rPr>
          <w:rFonts w:ascii="宋体" w:hAnsi="宋体" w:eastAsia="宋体" w:cs="宋体"/>
          <w:spacing w:val="22"/>
          <w:sz w:val="20"/>
          <w:szCs w:val="20"/>
        </w:rPr>
        <w:t xml:space="preserve"> </w:t>
      </w:r>
      <w:r>
        <w:rPr>
          <w:rFonts w:ascii="宋体" w:hAnsi="宋体" w:eastAsia="宋体" w:cs="宋体"/>
          <w:b/>
          <w:bCs/>
          <w:spacing w:val="2"/>
          <w:sz w:val="20"/>
          <w:szCs w:val="20"/>
        </w:rPr>
        <w:t>资格审查</w:t>
      </w:r>
    </w:p>
    <w:p w14:paraId="437C8E10">
      <w:pPr>
        <w:spacing w:before="252" w:line="460" w:lineRule="auto"/>
        <w:ind w:left="110" w:right="100" w:firstLine="416"/>
        <w:rPr>
          <w:rFonts w:ascii="宋体" w:hAnsi="宋体" w:eastAsia="宋体" w:cs="宋体"/>
          <w:sz w:val="20"/>
          <w:szCs w:val="20"/>
        </w:rPr>
      </w:pPr>
      <w:r>
        <w:rPr>
          <w:rFonts w:ascii="宋体" w:hAnsi="宋体" w:eastAsia="宋体" w:cs="宋体"/>
          <w:spacing w:val="8"/>
          <w:sz w:val="20"/>
          <w:szCs w:val="20"/>
        </w:rPr>
        <w:t>开标结束后，由磋商小组按照有关规定，对响应文件中的供</w:t>
      </w:r>
      <w:r>
        <w:rPr>
          <w:rFonts w:ascii="宋体" w:hAnsi="宋体" w:eastAsia="宋体" w:cs="宋体"/>
          <w:spacing w:val="7"/>
          <w:sz w:val="20"/>
          <w:szCs w:val="20"/>
        </w:rPr>
        <w:t>应商资格证明部分进行审查，并对供应</w:t>
      </w:r>
      <w:r>
        <w:rPr>
          <w:rFonts w:ascii="宋体" w:hAnsi="宋体" w:eastAsia="宋体" w:cs="宋体"/>
          <w:sz w:val="20"/>
          <w:szCs w:val="20"/>
        </w:rPr>
        <w:t xml:space="preserve"> </w:t>
      </w:r>
      <w:r>
        <w:rPr>
          <w:rFonts w:ascii="宋体" w:hAnsi="宋体" w:eastAsia="宋体" w:cs="宋体"/>
          <w:spacing w:val="7"/>
          <w:sz w:val="20"/>
          <w:szCs w:val="20"/>
        </w:rPr>
        <w:t>商信用记录进行核查。</w:t>
      </w:r>
    </w:p>
    <w:p w14:paraId="37E95EB0">
      <w:pPr>
        <w:spacing w:before="2" w:line="459" w:lineRule="auto"/>
        <w:ind w:left="105" w:right="100" w:firstLine="420"/>
        <w:rPr>
          <w:rFonts w:ascii="宋体" w:hAnsi="宋体" w:eastAsia="宋体" w:cs="宋体"/>
          <w:sz w:val="20"/>
          <w:szCs w:val="20"/>
        </w:rPr>
      </w:pPr>
      <w:r>
        <w:rPr>
          <w:rFonts w:ascii="宋体" w:hAnsi="宋体" w:eastAsia="宋体" w:cs="宋体"/>
          <w:spacing w:val="8"/>
          <w:sz w:val="20"/>
          <w:szCs w:val="20"/>
        </w:rPr>
        <w:t>供应商提供的资格证明部分缺少任何一项或有任何一项不满足</w:t>
      </w:r>
      <w:r>
        <w:rPr>
          <w:rFonts w:ascii="宋体" w:hAnsi="宋体" w:eastAsia="宋体" w:cs="宋体"/>
          <w:spacing w:val="7"/>
          <w:sz w:val="20"/>
          <w:szCs w:val="20"/>
        </w:rPr>
        <w:t>，都将被视为无效投标。供应商所提</w:t>
      </w:r>
      <w:r>
        <w:rPr>
          <w:rFonts w:ascii="宋体" w:hAnsi="宋体" w:eastAsia="宋体" w:cs="宋体"/>
          <w:sz w:val="20"/>
          <w:szCs w:val="20"/>
        </w:rPr>
        <w:t xml:space="preserve"> </w:t>
      </w:r>
      <w:r>
        <w:rPr>
          <w:rFonts w:ascii="宋体" w:hAnsi="宋体" w:eastAsia="宋体" w:cs="宋体"/>
          <w:spacing w:val="9"/>
          <w:sz w:val="20"/>
          <w:szCs w:val="20"/>
        </w:rPr>
        <w:t>供的资格证明文件应图文清晰、易于辨识，否则由此带来的不利后果由供应商自行承担。</w:t>
      </w:r>
    </w:p>
    <w:p w14:paraId="19A290B7">
      <w:pPr>
        <w:spacing w:line="459" w:lineRule="auto"/>
        <w:ind w:left="111" w:right="100" w:firstLine="423"/>
        <w:rPr>
          <w:rFonts w:ascii="宋体" w:hAnsi="宋体" w:eastAsia="宋体" w:cs="宋体"/>
          <w:sz w:val="20"/>
          <w:szCs w:val="20"/>
        </w:rPr>
      </w:pPr>
      <w:r>
        <w:rPr>
          <w:rFonts w:ascii="宋体" w:hAnsi="宋体" w:eastAsia="宋体" w:cs="宋体"/>
          <w:spacing w:val="7"/>
          <w:sz w:val="20"/>
          <w:szCs w:val="20"/>
        </w:rPr>
        <w:t>资格审查结束后，磋商小组成员应当对审查结果进行签字确认；对未通过资格审查的供应商，磋商</w:t>
      </w:r>
      <w:r>
        <w:rPr>
          <w:rFonts w:ascii="宋体" w:hAnsi="宋体" w:eastAsia="宋体" w:cs="宋体"/>
          <w:spacing w:val="18"/>
          <w:sz w:val="20"/>
          <w:szCs w:val="20"/>
        </w:rPr>
        <w:t xml:space="preserve"> </w:t>
      </w:r>
      <w:r>
        <w:rPr>
          <w:rFonts w:ascii="宋体" w:hAnsi="宋体" w:eastAsia="宋体" w:cs="宋体"/>
          <w:spacing w:val="8"/>
          <w:sz w:val="20"/>
          <w:szCs w:val="20"/>
        </w:rPr>
        <w:t>小组应当场告知其未通过的原因。</w:t>
      </w:r>
    </w:p>
    <w:p w14:paraId="050E4FE5">
      <w:pPr>
        <w:spacing w:before="1" w:line="227" w:lineRule="auto"/>
        <w:ind w:left="526"/>
        <w:rPr>
          <w:rFonts w:ascii="宋体" w:hAnsi="宋体" w:eastAsia="宋体" w:cs="宋体"/>
          <w:sz w:val="20"/>
          <w:szCs w:val="20"/>
        </w:rPr>
      </w:pPr>
      <w:r>
        <w:rPr>
          <w:rFonts w:ascii="宋体" w:hAnsi="宋体" w:eastAsia="宋体" w:cs="宋体"/>
          <w:spacing w:val="6"/>
          <w:sz w:val="20"/>
          <w:szCs w:val="20"/>
        </w:rPr>
        <w:t>合格供应商不足</w:t>
      </w:r>
      <w:r>
        <w:rPr>
          <w:rFonts w:ascii="宋体" w:hAnsi="宋体" w:eastAsia="宋体" w:cs="宋体"/>
          <w:spacing w:val="-19"/>
          <w:sz w:val="20"/>
          <w:szCs w:val="20"/>
        </w:rPr>
        <w:t xml:space="preserve"> </w:t>
      </w:r>
      <w:r>
        <w:rPr>
          <w:rFonts w:ascii="宋体" w:hAnsi="宋体" w:eastAsia="宋体" w:cs="宋体"/>
          <w:spacing w:val="6"/>
          <w:sz w:val="20"/>
          <w:szCs w:val="20"/>
        </w:rPr>
        <w:t>3</w:t>
      </w:r>
      <w:r>
        <w:rPr>
          <w:rFonts w:ascii="宋体" w:hAnsi="宋体" w:eastAsia="宋体" w:cs="宋体"/>
          <w:spacing w:val="-39"/>
          <w:sz w:val="20"/>
          <w:szCs w:val="20"/>
        </w:rPr>
        <w:t xml:space="preserve"> </w:t>
      </w:r>
      <w:r>
        <w:rPr>
          <w:rFonts w:ascii="宋体" w:hAnsi="宋体" w:eastAsia="宋体" w:cs="宋体"/>
          <w:spacing w:val="6"/>
          <w:sz w:val="20"/>
          <w:szCs w:val="20"/>
        </w:rPr>
        <w:t>家的，不得评审。</w:t>
      </w:r>
    </w:p>
    <w:p w14:paraId="1F789C43">
      <w:pPr>
        <w:spacing w:before="300" w:line="220" w:lineRule="auto"/>
        <w:ind w:left="3727"/>
        <w:outlineLvl w:val="2"/>
        <w:rPr>
          <w:rFonts w:ascii="宋体" w:hAnsi="宋体" w:eastAsia="宋体" w:cs="宋体"/>
          <w:sz w:val="20"/>
          <w:szCs w:val="20"/>
        </w:rPr>
      </w:pPr>
      <w:r>
        <w:rPr>
          <w:rFonts w:ascii="宋体" w:hAnsi="宋体" w:eastAsia="宋体" w:cs="宋体"/>
          <w:b/>
          <w:bCs/>
          <w:spacing w:val="-1"/>
          <w:sz w:val="20"/>
          <w:szCs w:val="20"/>
        </w:rPr>
        <w:t>【</w:t>
      </w:r>
      <w:r>
        <w:rPr>
          <w:rFonts w:ascii="宋体" w:hAnsi="宋体" w:eastAsia="宋体" w:cs="宋体"/>
          <w:b/>
          <w:bCs/>
          <w:spacing w:val="-1"/>
          <w:sz w:val="28"/>
          <w:szCs w:val="28"/>
        </w:rPr>
        <w:t>资格性审查表</w:t>
      </w:r>
      <w:r>
        <w:rPr>
          <w:rFonts w:ascii="宋体" w:hAnsi="宋体" w:eastAsia="宋体" w:cs="宋体"/>
          <w:b/>
          <w:bCs/>
          <w:spacing w:val="-1"/>
          <w:sz w:val="20"/>
          <w:szCs w:val="20"/>
        </w:rPr>
        <w:t>】</w:t>
      </w:r>
    </w:p>
    <w:p w14:paraId="0F517439">
      <w:pPr>
        <w:spacing w:line="138" w:lineRule="exact"/>
      </w:pPr>
    </w:p>
    <w:tbl>
      <w:tblPr>
        <w:tblStyle w:val="5"/>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52"/>
        <w:gridCol w:w="6878"/>
      </w:tblGrid>
      <w:tr w14:paraId="6046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0" w:type="dxa"/>
            <w:vAlign w:val="top"/>
          </w:tcPr>
          <w:p w14:paraId="6C537E26">
            <w:pPr>
              <w:pStyle w:val="6"/>
              <w:spacing w:before="67" w:line="229" w:lineRule="auto"/>
              <w:ind w:left="152"/>
            </w:pPr>
            <w:r>
              <w:rPr>
                <w:b/>
                <w:bCs/>
                <w:spacing w:val="4"/>
              </w:rPr>
              <w:t>序号</w:t>
            </w:r>
          </w:p>
        </w:tc>
        <w:tc>
          <w:tcPr>
            <w:tcW w:w="1952" w:type="dxa"/>
            <w:vAlign w:val="top"/>
          </w:tcPr>
          <w:p w14:paraId="4A8FF197">
            <w:pPr>
              <w:pStyle w:val="6"/>
              <w:spacing w:before="66" w:line="228" w:lineRule="auto"/>
              <w:ind w:left="673"/>
            </w:pPr>
            <w:r>
              <w:rPr>
                <w:b/>
                <w:bCs/>
                <w:spacing w:val="2"/>
              </w:rPr>
              <w:t>资格项</w:t>
            </w:r>
          </w:p>
        </w:tc>
        <w:tc>
          <w:tcPr>
            <w:tcW w:w="6878" w:type="dxa"/>
            <w:vAlign w:val="top"/>
          </w:tcPr>
          <w:p w14:paraId="16D90360">
            <w:pPr>
              <w:pStyle w:val="6"/>
              <w:spacing w:before="66" w:line="228" w:lineRule="auto"/>
              <w:ind w:left="3031"/>
            </w:pPr>
            <w:r>
              <w:rPr>
                <w:b/>
                <w:bCs/>
                <w:spacing w:val="3"/>
              </w:rPr>
              <w:t>审查内容</w:t>
            </w:r>
          </w:p>
        </w:tc>
      </w:tr>
      <w:tr w14:paraId="13C6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0" w:type="dxa"/>
            <w:vAlign w:val="top"/>
          </w:tcPr>
          <w:p w14:paraId="06F76739">
            <w:pPr>
              <w:pStyle w:val="6"/>
              <w:spacing w:before="32" w:line="270" w:lineRule="exact"/>
              <w:ind w:left="327"/>
            </w:pPr>
            <w:r>
              <w:rPr>
                <w:position w:val="1"/>
              </w:rPr>
              <w:t>1</w:t>
            </w:r>
          </w:p>
        </w:tc>
        <w:tc>
          <w:tcPr>
            <w:tcW w:w="1952" w:type="dxa"/>
            <w:vAlign w:val="top"/>
          </w:tcPr>
          <w:p w14:paraId="0A0CC190">
            <w:pPr>
              <w:pStyle w:val="6"/>
              <w:spacing w:before="157" w:line="219" w:lineRule="auto"/>
              <w:ind w:left="651"/>
              <w:rPr>
                <w:sz w:val="22"/>
                <w:szCs w:val="22"/>
              </w:rPr>
            </w:pPr>
            <w:r>
              <w:rPr>
                <w:spacing w:val="-3"/>
                <w:sz w:val="22"/>
                <w:szCs w:val="22"/>
              </w:rPr>
              <w:t>承诺书</w:t>
            </w:r>
          </w:p>
        </w:tc>
        <w:tc>
          <w:tcPr>
            <w:tcW w:w="6878" w:type="dxa"/>
            <w:vAlign w:val="top"/>
          </w:tcPr>
          <w:p w14:paraId="563C4C16">
            <w:pPr>
              <w:pStyle w:val="6"/>
              <w:spacing w:before="157" w:line="219" w:lineRule="auto"/>
              <w:ind w:left="112"/>
              <w:rPr>
                <w:sz w:val="22"/>
                <w:szCs w:val="22"/>
              </w:rPr>
            </w:pPr>
            <w:r>
              <w:rPr>
                <w:sz w:val="22"/>
                <w:szCs w:val="22"/>
              </w:rPr>
              <w:t>供应商提供《中华人民共和国政府采购法》第二</w:t>
            </w:r>
            <w:r>
              <w:rPr>
                <w:spacing w:val="-1"/>
                <w:sz w:val="22"/>
                <w:szCs w:val="22"/>
              </w:rPr>
              <w:t>十二条承诺书原件</w:t>
            </w:r>
          </w:p>
        </w:tc>
      </w:tr>
      <w:tr w14:paraId="624C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720" w:type="dxa"/>
            <w:vAlign w:val="top"/>
          </w:tcPr>
          <w:p w14:paraId="6279BBA4">
            <w:pPr>
              <w:spacing w:line="325" w:lineRule="auto"/>
              <w:rPr>
                <w:rFonts w:ascii="Arial"/>
                <w:sz w:val="21"/>
              </w:rPr>
            </w:pPr>
          </w:p>
          <w:p w14:paraId="190CF120">
            <w:pPr>
              <w:pStyle w:val="6"/>
              <w:spacing w:before="65" w:line="270" w:lineRule="exact"/>
              <w:ind w:left="314"/>
            </w:pPr>
            <w:r>
              <w:rPr>
                <w:position w:val="1"/>
              </w:rPr>
              <w:t>2</w:t>
            </w:r>
          </w:p>
        </w:tc>
        <w:tc>
          <w:tcPr>
            <w:tcW w:w="1952" w:type="dxa"/>
            <w:vAlign w:val="top"/>
          </w:tcPr>
          <w:p w14:paraId="6F0FC31E">
            <w:pPr>
              <w:pStyle w:val="6"/>
              <w:spacing w:before="255" w:line="254" w:lineRule="auto"/>
              <w:ind w:left="452" w:right="138" w:hanging="307"/>
            </w:pPr>
            <w:r>
              <w:rPr>
                <w:spacing w:val="7"/>
              </w:rPr>
              <w:t>营业执照等主体资</w:t>
            </w:r>
            <w:r>
              <w:rPr>
                <w:spacing w:val="6"/>
              </w:rPr>
              <w:t xml:space="preserve"> </w:t>
            </w:r>
            <w:r>
              <w:rPr>
                <w:spacing w:val="8"/>
              </w:rPr>
              <w:t>格证明文件</w:t>
            </w:r>
          </w:p>
        </w:tc>
        <w:tc>
          <w:tcPr>
            <w:tcW w:w="6878" w:type="dxa"/>
            <w:vAlign w:val="top"/>
          </w:tcPr>
          <w:p w14:paraId="0E6E2159">
            <w:pPr>
              <w:pStyle w:val="6"/>
              <w:spacing w:before="59" w:line="308" w:lineRule="auto"/>
              <w:ind w:left="117" w:right="54" w:hanging="5"/>
              <w:jc w:val="both"/>
            </w:pPr>
            <w:r>
              <w:rPr>
                <w:spacing w:val="8"/>
              </w:rPr>
              <w:t>供应商须具有独立承担民事责任能力的法人或其他组织，提供</w:t>
            </w:r>
            <w:r>
              <w:rPr>
                <w:spacing w:val="7"/>
              </w:rPr>
              <w:t>合法有效的</w:t>
            </w:r>
            <w:r>
              <w:t xml:space="preserve"> </w:t>
            </w:r>
            <w:r>
              <w:rPr>
                <w:spacing w:val="7"/>
              </w:rPr>
              <w:t>统一社会信用代码的营业执照（附营业执照的</w:t>
            </w:r>
            <w:r>
              <w:rPr>
                <w:spacing w:val="-34"/>
              </w:rPr>
              <w:t xml:space="preserve"> </w:t>
            </w:r>
            <w:r>
              <w:rPr>
                <w:spacing w:val="7"/>
              </w:rPr>
              <w:t>2024</w:t>
            </w:r>
            <w:r>
              <w:rPr>
                <w:spacing w:val="-40"/>
              </w:rPr>
              <w:t xml:space="preserve"> </w:t>
            </w:r>
            <w:r>
              <w:rPr>
                <w:spacing w:val="7"/>
              </w:rPr>
              <w:t>年企业年度报告书</w:t>
            </w:r>
            <w:r>
              <w:rPr>
                <w:spacing w:val="-25"/>
              </w:rPr>
              <w:t>），</w:t>
            </w:r>
            <w:r>
              <w:t xml:space="preserve"> </w:t>
            </w:r>
            <w:r>
              <w:rPr>
                <w:spacing w:val="8"/>
              </w:rPr>
              <w:t>营业执照经营范围须包含本项目采购相关内容；</w:t>
            </w:r>
          </w:p>
        </w:tc>
      </w:tr>
      <w:tr w14:paraId="3DC1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20" w:type="dxa"/>
            <w:vAlign w:val="top"/>
          </w:tcPr>
          <w:p w14:paraId="692E4C00">
            <w:pPr>
              <w:spacing w:line="328" w:lineRule="auto"/>
              <w:rPr>
                <w:rFonts w:ascii="Arial"/>
                <w:sz w:val="21"/>
              </w:rPr>
            </w:pPr>
          </w:p>
          <w:p w14:paraId="3813132C">
            <w:pPr>
              <w:spacing w:line="329" w:lineRule="auto"/>
              <w:rPr>
                <w:rFonts w:ascii="Arial"/>
                <w:sz w:val="21"/>
              </w:rPr>
            </w:pPr>
          </w:p>
          <w:p w14:paraId="1B585AFE">
            <w:pPr>
              <w:pStyle w:val="6"/>
              <w:spacing w:before="65" w:line="268" w:lineRule="exact"/>
              <w:ind w:left="316"/>
            </w:pPr>
            <w:r>
              <w:rPr>
                <w:position w:val="1"/>
              </w:rPr>
              <w:t>3</w:t>
            </w:r>
          </w:p>
        </w:tc>
        <w:tc>
          <w:tcPr>
            <w:tcW w:w="1952" w:type="dxa"/>
            <w:vAlign w:val="top"/>
          </w:tcPr>
          <w:p w14:paraId="2705F58E">
            <w:pPr>
              <w:spacing w:line="328" w:lineRule="auto"/>
              <w:rPr>
                <w:rFonts w:ascii="Arial"/>
                <w:sz w:val="21"/>
              </w:rPr>
            </w:pPr>
          </w:p>
          <w:p w14:paraId="4E639842">
            <w:pPr>
              <w:spacing w:line="329" w:lineRule="auto"/>
              <w:rPr>
                <w:rFonts w:ascii="Arial"/>
                <w:sz w:val="21"/>
              </w:rPr>
            </w:pPr>
          </w:p>
          <w:p w14:paraId="4253DBAA">
            <w:pPr>
              <w:pStyle w:val="6"/>
              <w:spacing w:before="65" w:line="227" w:lineRule="auto"/>
              <w:ind w:left="568"/>
            </w:pPr>
            <w:r>
              <w:rPr>
                <w:spacing w:val="5"/>
              </w:rPr>
              <w:t>资质证书</w:t>
            </w:r>
          </w:p>
        </w:tc>
        <w:tc>
          <w:tcPr>
            <w:tcW w:w="6878" w:type="dxa"/>
            <w:vAlign w:val="top"/>
          </w:tcPr>
          <w:p w14:paraId="1FCB0A1D">
            <w:pPr>
              <w:pStyle w:val="6"/>
              <w:spacing w:before="62" w:line="307" w:lineRule="auto"/>
              <w:ind w:left="111" w:right="108"/>
              <w:jc w:val="both"/>
            </w:pPr>
            <w:r>
              <w:rPr>
                <w:color w:val="0000FF"/>
                <w:spacing w:val="14"/>
              </w:rPr>
              <w:t>供应商需具备建筑工程施工总承包</w:t>
            </w:r>
            <w:r>
              <w:rPr>
                <w:color w:val="0000FF"/>
                <w:spacing w:val="16"/>
              </w:rPr>
              <w:t xml:space="preserve"> </w:t>
            </w:r>
            <w:r>
              <w:rPr>
                <w:color w:val="0000FF"/>
                <w:spacing w:val="8"/>
              </w:rPr>
              <w:t>的独立企业法人，具备有效的安全生产许可证，并在人员、设</w:t>
            </w:r>
            <w:r>
              <w:rPr>
                <w:color w:val="0000FF"/>
                <w:spacing w:val="7"/>
              </w:rPr>
              <w:t>备、资金等</w:t>
            </w:r>
            <w:r>
              <w:rPr>
                <w:color w:val="0000FF"/>
              </w:rPr>
              <w:t xml:space="preserve"> </w:t>
            </w:r>
            <w:r>
              <w:rPr>
                <w:color w:val="0000FF"/>
                <w:spacing w:val="8"/>
              </w:rPr>
              <w:t>方面具有相应的施工能力，拟派往本项目的项目负责人必须为</w:t>
            </w:r>
            <w:r>
              <w:rPr>
                <w:color w:val="0000FF"/>
                <w:spacing w:val="7"/>
              </w:rPr>
              <w:t>本单位的建</w:t>
            </w:r>
            <w:r>
              <w:rPr>
                <w:color w:val="0000FF"/>
              </w:rPr>
              <w:t xml:space="preserve"> </w:t>
            </w:r>
            <w:r>
              <w:rPr>
                <w:color w:val="0000FF"/>
                <w:spacing w:val="8"/>
              </w:rPr>
              <w:t>造师，需具备建筑工程专业</w:t>
            </w:r>
            <w:r>
              <w:rPr>
                <w:color w:val="0000FF"/>
                <w:spacing w:val="6"/>
              </w:rPr>
              <w:t>；</w:t>
            </w:r>
          </w:p>
        </w:tc>
      </w:tr>
      <w:tr w14:paraId="3462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20" w:type="dxa"/>
            <w:vAlign w:val="top"/>
          </w:tcPr>
          <w:p w14:paraId="6915BEBC">
            <w:pPr>
              <w:pStyle w:val="6"/>
              <w:spacing w:before="63" w:line="270" w:lineRule="exact"/>
              <w:ind w:left="311"/>
            </w:pPr>
            <w:r>
              <w:rPr>
                <w:position w:val="1"/>
              </w:rPr>
              <w:t>4</w:t>
            </w:r>
          </w:p>
        </w:tc>
        <w:tc>
          <w:tcPr>
            <w:tcW w:w="1952" w:type="dxa"/>
            <w:vAlign w:val="top"/>
          </w:tcPr>
          <w:p w14:paraId="3E079031">
            <w:pPr>
              <w:pStyle w:val="6"/>
              <w:spacing w:before="63" w:line="228" w:lineRule="auto"/>
              <w:ind w:left="457"/>
            </w:pPr>
            <w:r>
              <w:rPr>
                <w:spacing w:val="7"/>
              </w:rPr>
              <w:t>项目负责人</w:t>
            </w:r>
          </w:p>
        </w:tc>
        <w:tc>
          <w:tcPr>
            <w:tcW w:w="6878" w:type="dxa"/>
            <w:vAlign w:val="top"/>
          </w:tcPr>
          <w:p w14:paraId="37D11764">
            <w:pPr>
              <w:pStyle w:val="6"/>
              <w:spacing w:before="63" w:line="228" w:lineRule="auto"/>
              <w:ind w:left="115"/>
            </w:pPr>
            <w:r>
              <w:rPr>
                <w:color w:val="0000FF"/>
                <w:spacing w:val="8"/>
              </w:rPr>
              <w:t>未担任其他在建工程的项目负责人；</w:t>
            </w:r>
          </w:p>
        </w:tc>
      </w:tr>
      <w:tr w14:paraId="7F4A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20" w:type="dxa"/>
            <w:vAlign w:val="top"/>
          </w:tcPr>
          <w:p w14:paraId="581F0494">
            <w:pPr>
              <w:pStyle w:val="6"/>
              <w:spacing w:before="229" w:line="269" w:lineRule="exact"/>
              <w:ind w:left="316"/>
            </w:pPr>
            <w:r>
              <w:rPr>
                <w:position w:val="1"/>
              </w:rPr>
              <w:t>5</w:t>
            </w:r>
          </w:p>
        </w:tc>
        <w:tc>
          <w:tcPr>
            <w:tcW w:w="1952" w:type="dxa"/>
            <w:vAlign w:val="top"/>
          </w:tcPr>
          <w:p w14:paraId="78ED3CA7">
            <w:pPr>
              <w:pStyle w:val="6"/>
              <w:spacing w:before="230" w:line="226" w:lineRule="auto"/>
              <w:ind w:left="351"/>
            </w:pPr>
            <w:r>
              <w:rPr>
                <w:spacing w:val="8"/>
              </w:rPr>
              <w:t>财务状况报告</w:t>
            </w:r>
          </w:p>
        </w:tc>
        <w:tc>
          <w:tcPr>
            <w:tcW w:w="6878" w:type="dxa"/>
            <w:vAlign w:val="top"/>
          </w:tcPr>
          <w:p w14:paraId="23AF27B4">
            <w:pPr>
              <w:pStyle w:val="6"/>
              <w:spacing w:before="63" w:line="307" w:lineRule="auto"/>
              <w:ind w:left="112" w:right="111"/>
            </w:pPr>
            <w:r>
              <w:rPr>
                <w:spacing w:val="10"/>
              </w:rPr>
              <w:t>提供</w:t>
            </w:r>
            <w:r>
              <w:rPr>
                <w:spacing w:val="-31"/>
              </w:rPr>
              <w:t xml:space="preserve"> </w:t>
            </w:r>
            <w:r>
              <w:rPr>
                <w:spacing w:val="10"/>
              </w:rPr>
              <w:t>2023</w:t>
            </w:r>
            <w:r>
              <w:rPr>
                <w:spacing w:val="-37"/>
              </w:rPr>
              <w:t xml:space="preserve"> </w:t>
            </w:r>
            <w:r>
              <w:rPr>
                <w:spacing w:val="10"/>
              </w:rPr>
              <w:t>年-2024</w:t>
            </w:r>
            <w:r>
              <w:rPr>
                <w:spacing w:val="-35"/>
              </w:rPr>
              <w:t xml:space="preserve"> </w:t>
            </w:r>
            <w:r>
              <w:rPr>
                <w:spacing w:val="10"/>
              </w:rPr>
              <w:t>年度任一年财务审计报告或开标时间前六个月内其基</w:t>
            </w:r>
            <w:r>
              <w:t xml:space="preserve"> </w:t>
            </w:r>
            <w:r>
              <w:rPr>
                <w:spacing w:val="8"/>
              </w:rPr>
              <w:t>本存款账户开户银行出具的资信证明；</w:t>
            </w:r>
          </w:p>
        </w:tc>
      </w:tr>
      <w:tr w14:paraId="04D9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720" w:type="dxa"/>
            <w:vAlign w:val="top"/>
          </w:tcPr>
          <w:p w14:paraId="1B7D1443">
            <w:pPr>
              <w:spacing w:line="329" w:lineRule="auto"/>
              <w:rPr>
                <w:rFonts w:ascii="Arial"/>
                <w:sz w:val="21"/>
              </w:rPr>
            </w:pPr>
          </w:p>
          <w:p w14:paraId="184F3E76">
            <w:pPr>
              <w:pStyle w:val="6"/>
              <w:spacing w:before="65" w:line="268" w:lineRule="exact"/>
              <w:ind w:left="313"/>
            </w:pPr>
            <w:r>
              <w:rPr>
                <w:position w:val="1"/>
              </w:rPr>
              <w:t>6</w:t>
            </w:r>
          </w:p>
        </w:tc>
        <w:tc>
          <w:tcPr>
            <w:tcW w:w="1952" w:type="dxa"/>
            <w:vAlign w:val="top"/>
          </w:tcPr>
          <w:p w14:paraId="14CAF8ED">
            <w:pPr>
              <w:pStyle w:val="6"/>
              <w:spacing w:before="259" w:line="254" w:lineRule="auto"/>
              <w:ind w:left="770" w:right="138" w:hanging="629"/>
            </w:pPr>
            <w:r>
              <w:rPr>
                <w:spacing w:val="8"/>
              </w:rPr>
              <w:t>社会保障资金缴纳</w:t>
            </w:r>
            <w:r>
              <w:rPr>
                <w:spacing w:val="2"/>
              </w:rPr>
              <w:t xml:space="preserve"> </w:t>
            </w:r>
            <w:r>
              <w:rPr>
                <w:spacing w:val="4"/>
              </w:rPr>
              <w:t>证明</w:t>
            </w:r>
          </w:p>
        </w:tc>
        <w:tc>
          <w:tcPr>
            <w:tcW w:w="6878" w:type="dxa"/>
            <w:vAlign w:val="top"/>
          </w:tcPr>
          <w:p w14:paraId="4B816E67">
            <w:pPr>
              <w:pStyle w:val="6"/>
              <w:spacing w:before="63" w:line="308" w:lineRule="auto"/>
              <w:ind w:left="113" w:right="106" w:hanging="1"/>
              <w:jc w:val="both"/>
            </w:pPr>
            <w:r>
              <w:rPr>
                <w:spacing w:val="6"/>
              </w:rPr>
              <w:t>提供</w:t>
            </w:r>
            <w:r>
              <w:rPr>
                <w:spacing w:val="-26"/>
              </w:rPr>
              <w:t xml:space="preserve"> </w:t>
            </w:r>
            <w:r>
              <w:rPr>
                <w:spacing w:val="6"/>
              </w:rPr>
              <w:t>2024</w:t>
            </w:r>
            <w:r>
              <w:rPr>
                <w:spacing w:val="-37"/>
              </w:rPr>
              <w:t xml:space="preserve"> </w:t>
            </w:r>
            <w:r>
              <w:rPr>
                <w:spacing w:val="6"/>
              </w:rPr>
              <w:t>年</w:t>
            </w:r>
            <w:r>
              <w:rPr>
                <w:spacing w:val="-35"/>
              </w:rPr>
              <w:t xml:space="preserve"> </w:t>
            </w:r>
            <w:r>
              <w:rPr>
                <w:spacing w:val="6"/>
              </w:rPr>
              <w:t>6</w:t>
            </w:r>
            <w:r>
              <w:rPr>
                <w:spacing w:val="-33"/>
              </w:rPr>
              <w:t xml:space="preserve"> </w:t>
            </w:r>
            <w:r>
              <w:rPr>
                <w:spacing w:val="6"/>
              </w:rPr>
              <w:t>月</w:t>
            </w:r>
            <w:r>
              <w:rPr>
                <w:spacing w:val="-21"/>
              </w:rPr>
              <w:t xml:space="preserve"> </w:t>
            </w:r>
            <w:r>
              <w:rPr>
                <w:spacing w:val="6"/>
              </w:rPr>
              <w:t>1 日至今已缴存的至少一个月的社会保障资金缴存单据</w:t>
            </w:r>
            <w:r>
              <w:t xml:space="preserve"> </w:t>
            </w:r>
            <w:r>
              <w:rPr>
                <w:spacing w:val="8"/>
              </w:rPr>
              <w:t>或社保机构开具的社会保险参保缴费情况证明（依法不</w:t>
            </w:r>
            <w:r>
              <w:rPr>
                <w:spacing w:val="7"/>
              </w:rPr>
              <w:t>需要缴纳社会保障</w:t>
            </w:r>
            <w:r>
              <w:t xml:space="preserve"> </w:t>
            </w:r>
            <w:r>
              <w:rPr>
                <w:spacing w:val="8"/>
              </w:rPr>
              <w:t>资金的应提供相关证明材料</w:t>
            </w:r>
            <w:r>
              <w:rPr>
                <w:spacing w:val="5"/>
              </w:rPr>
              <w:t>）；</w:t>
            </w:r>
          </w:p>
        </w:tc>
      </w:tr>
    </w:tbl>
    <w:p w14:paraId="7D1A76FE">
      <w:pPr>
        <w:pStyle w:val="2"/>
      </w:pPr>
    </w:p>
    <w:p w14:paraId="7BA87FD6">
      <w:pPr>
        <w:sectPr>
          <w:footerReference r:id="rId21" w:type="default"/>
          <w:pgSz w:w="11905" w:h="16839"/>
          <w:pgMar w:top="1431" w:right="1127" w:bottom="974" w:left="1222" w:header="0" w:footer="760" w:gutter="0"/>
          <w:cols w:space="720" w:num="1"/>
        </w:sectPr>
      </w:pPr>
    </w:p>
    <w:p w14:paraId="1B86E682">
      <w:pPr>
        <w:spacing w:line="91" w:lineRule="auto"/>
        <w:rPr>
          <w:rFonts w:ascii="Arial"/>
          <w:sz w:val="2"/>
        </w:rPr>
      </w:pPr>
    </w:p>
    <w:tbl>
      <w:tblPr>
        <w:tblStyle w:val="5"/>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52"/>
        <w:gridCol w:w="6878"/>
      </w:tblGrid>
      <w:tr w14:paraId="75E4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0" w:type="dxa"/>
            <w:vAlign w:val="top"/>
          </w:tcPr>
          <w:p w14:paraId="2E80394B">
            <w:pPr>
              <w:pStyle w:val="6"/>
              <w:spacing w:before="66" w:line="229" w:lineRule="auto"/>
              <w:ind w:left="152"/>
            </w:pPr>
            <w:r>
              <w:rPr>
                <w:b/>
                <w:bCs/>
                <w:spacing w:val="4"/>
              </w:rPr>
              <w:t>序号</w:t>
            </w:r>
          </w:p>
        </w:tc>
        <w:tc>
          <w:tcPr>
            <w:tcW w:w="1952" w:type="dxa"/>
            <w:vAlign w:val="top"/>
          </w:tcPr>
          <w:p w14:paraId="127F6368">
            <w:pPr>
              <w:pStyle w:val="6"/>
              <w:spacing w:before="65" w:line="228" w:lineRule="auto"/>
              <w:ind w:left="673"/>
            </w:pPr>
            <w:r>
              <w:rPr>
                <w:b/>
                <w:bCs/>
                <w:spacing w:val="2"/>
              </w:rPr>
              <w:t>资格项</w:t>
            </w:r>
          </w:p>
        </w:tc>
        <w:tc>
          <w:tcPr>
            <w:tcW w:w="6878" w:type="dxa"/>
            <w:vAlign w:val="top"/>
          </w:tcPr>
          <w:p w14:paraId="23E8EA58">
            <w:pPr>
              <w:pStyle w:val="6"/>
              <w:spacing w:before="65" w:line="228" w:lineRule="auto"/>
              <w:ind w:left="3031"/>
            </w:pPr>
            <w:r>
              <w:rPr>
                <w:b/>
                <w:bCs/>
                <w:spacing w:val="3"/>
              </w:rPr>
              <w:t>审查内容</w:t>
            </w:r>
          </w:p>
        </w:tc>
      </w:tr>
      <w:tr w14:paraId="1E1D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20" w:type="dxa"/>
            <w:vAlign w:val="top"/>
          </w:tcPr>
          <w:p w14:paraId="14C01B93">
            <w:pPr>
              <w:pStyle w:val="6"/>
              <w:spacing w:before="238" w:line="268" w:lineRule="exact"/>
              <w:ind w:left="317"/>
            </w:pPr>
            <w:r>
              <w:rPr>
                <w:position w:val="1"/>
              </w:rPr>
              <w:t>7</w:t>
            </w:r>
          </w:p>
        </w:tc>
        <w:tc>
          <w:tcPr>
            <w:tcW w:w="1952" w:type="dxa"/>
            <w:vAlign w:val="top"/>
          </w:tcPr>
          <w:p w14:paraId="1CC23F24">
            <w:pPr>
              <w:pStyle w:val="6"/>
              <w:spacing w:before="237" w:line="228" w:lineRule="auto"/>
              <w:ind w:left="349"/>
            </w:pPr>
            <w:r>
              <w:rPr>
                <w:spacing w:val="8"/>
              </w:rPr>
              <w:t>税收缴纳证明</w:t>
            </w:r>
          </w:p>
        </w:tc>
        <w:tc>
          <w:tcPr>
            <w:tcW w:w="6878" w:type="dxa"/>
            <w:vAlign w:val="top"/>
          </w:tcPr>
          <w:p w14:paraId="272CAC12">
            <w:pPr>
              <w:pStyle w:val="6"/>
              <w:spacing w:before="102" w:line="251" w:lineRule="auto"/>
              <w:ind w:left="112" w:right="108"/>
            </w:pPr>
            <w:r>
              <w:rPr>
                <w:spacing w:val="5"/>
              </w:rPr>
              <w:t>提供</w:t>
            </w:r>
            <w:r>
              <w:rPr>
                <w:spacing w:val="-35"/>
              </w:rPr>
              <w:t xml:space="preserve"> </w:t>
            </w:r>
            <w:r>
              <w:rPr>
                <w:spacing w:val="5"/>
              </w:rPr>
              <w:t>2024</w:t>
            </w:r>
            <w:r>
              <w:rPr>
                <w:spacing w:val="-37"/>
              </w:rPr>
              <w:t xml:space="preserve"> </w:t>
            </w:r>
            <w:r>
              <w:rPr>
                <w:spacing w:val="5"/>
              </w:rPr>
              <w:t>年</w:t>
            </w:r>
            <w:r>
              <w:rPr>
                <w:spacing w:val="-35"/>
              </w:rPr>
              <w:t xml:space="preserve"> </w:t>
            </w:r>
            <w:r>
              <w:rPr>
                <w:spacing w:val="5"/>
              </w:rPr>
              <w:t>6</w:t>
            </w:r>
            <w:r>
              <w:rPr>
                <w:spacing w:val="-33"/>
              </w:rPr>
              <w:t xml:space="preserve"> </w:t>
            </w:r>
            <w:r>
              <w:rPr>
                <w:spacing w:val="5"/>
              </w:rPr>
              <w:t>月</w:t>
            </w:r>
            <w:r>
              <w:rPr>
                <w:spacing w:val="-21"/>
              </w:rPr>
              <w:t xml:space="preserve"> </w:t>
            </w:r>
            <w:r>
              <w:rPr>
                <w:spacing w:val="5"/>
              </w:rPr>
              <w:t>1 日至今时段内任意</w:t>
            </w:r>
            <w:r>
              <w:rPr>
                <w:spacing w:val="-21"/>
              </w:rPr>
              <w:t xml:space="preserve"> </w:t>
            </w:r>
            <w:r>
              <w:rPr>
                <w:spacing w:val="5"/>
              </w:rPr>
              <w:t>1</w:t>
            </w:r>
            <w:r>
              <w:rPr>
                <w:spacing w:val="-38"/>
              </w:rPr>
              <w:t xml:space="preserve"> </w:t>
            </w:r>
            <w:r>
              <w:rPr>
                <w:spacing w:val="5"/>
              </w:rPr>
              <w:t>个月的纳税证明或完税证明（依</w:t>
            </w:r>
            <w:r>
              <w:t xml:space="preserve"> </w:t>
            </w:r>
            <w:r>
              <w:rPr>
                <w:spacing w:val="9"/>
              </w:rPr>
              <w:t>法免税的应提供相关证明材料</w:t>
            </w:r>
            <w:r>
              <w:t>）；</w:t>
            </w:r>
          </w:p>
        </w:tc>
      </w:tr>
      <w:tr w14:paraId="10E7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720" w:type="dxa"/>
            <w:vAlign w:val="top"/>
          </w:tcPr>
          <w:p w14:paraId="062FE6BB">
            <w:pPr>
              <w:spacing w:line="260" w:lineRule="auto"/>
              <w:rPr>
                <w:rFonts w:ascii="Arial"/>
                <w:sz w:val="21"/>
              </w:rPr>
            </w:pPr>
          </w:p>
          <w:p w14:paraId="42FB8A8D">
            <w:pPr>
              <w:spacing w:line="260" w:lineRule="auto"/>
              <w:rPr>
                <w:rFonts w:ascii="Arial"/>
                <w:sz w:val="21"/>
              </w:rPr>
            </w:pPr>
          </w:p>
          <w:p w14:paraId="193C5325">
            <w:pPr>
              <w:spacing w:line="260" w:lineRule="auto"/>
              <w:rPr>
                <w:rFonts w:ascii="Arial"/>
                <w:sz w:val="21"/>
              </w:rPr>
            </w:pPr>
          </w:p>
          <w:p w14:paraId="44920106">
            <w:pPr>
              <w:pStyle w:val="6"/>
              <w:spacing w:before="65" w:line="268" w:lineRule="exact"/>
              <w:ind w:left="312"/>
            </w:pPr>
            <w:r>
              <w:rPr>
                <w:position w:val="1"/>
              </w:rPr>
              <w:t>8</w:t>
            </w:r>
          </w:p>
        </w:tc>
        <w:tc>
          <w:tcPr>
            <w:tcW w:w="1952" w:type="dxa"/>
            <w:vAlign w:val="top"/>
          </w:tcPr>
          <w:p w14:paraId="0C4399E6">
            <w:pPr>
              <w:spacing w:line="260" w:lineRule="auto"/>
              <w:rPr>
                <w:rFonts w:ascii="Arial"/>
                <w:sz w:val="21"/>
              </w:rPr>
            </w:pPr>
          </w:p>
          <w:p w14:paraId="403807EA">
            <w:pPr>
              <w:spacing w:line="260" w:lineRule="auto"/>
              <w:rPr>
                <w:rFonts w:ascii="Arial"/>
                <w:sz w:val="21"/>
              </w:rPr>
            </w:pPr>
          </w:p>
          <w:p w14:paraId="55EB7B76">
            <w:pPr>
              <w:spacing w:line="260" w:lineRule="auto"/>
              <w:rPr>
                <w:rFonts w:ascii="Arial"/>
                <w:sz w:val="21"/>
              </w:rPr>
            </w:pPr>
          </w:p>
          <w:p w14:paraId="66023CFA">
            <w:pPr>
              <w:pStyle w:val="6"/>
              <w:spacing w:before="65" w:line="227" w:lineRule="auto"/>
              <w:ind w:left="559"/>
            </w:pPr>
            <w:r>
              <w:rPr>
                <w:spacing w:val="7"/>
              </w:rPr>
              <w:t>信誉要求</w:t>
            </w:r>
          </w:p>
        </w:tc>
        <w:tc>
          <w:tcPr>
            <w:tcW w:w="6878" w:type="dxa"/>
            <w:vAlign w:val="top"/>
          </w:tcPr>
          <w:p w14:paraId="4970E729">
            <w:pPr>
              <w:pStyle w:val="6"/>
              <w:spacing w:before="37" w:line="251" w:lineRule="auto"/>
              <w:ind w:left="111" w:right="8"/>
              <w:jc w:val="both"/>
            </w:pPr>
            <w:r>
              <w:rPr>
                <w:spacing w:val="10"/>
              </w:rPr>
              <w:t>供应商在“信用中国”网站（</w:t>
            </w:r>
            <w:r>
              <w:fldChar w:fldCharType="begin"/>
            </w:r>
            <w:r>
              <w:instrText xml:space="preserve"> HYPERLINK "https://www.creditchina.gov.cn" </w:instrText>
            </w:r>
            <w:r>
              <w:fldChar w:fldCharType="separate"/>
            </w:r>
            <w:r>
              <w:t>www</w:t>
            </w:r>
            <w:r>
              <w:rPr>
                <w:spacing w:val="10"/>
              </w:rPr>
              <w:t>.</w:t>
            </w:r>
            <w:r>
              <w:t>creditchina</w:t>
            </w:r>
            <w:r>
              <w:rPr>
                <w:spacing w:val="10"/>
              </w:rPr>
              <w:t>.</w:t>
            </w:r>
            <w:r>
              <w:t>gov</w:t>
            </w:r>
            <w:r>
              <w:rPr>
                <w:spacing w:val="10"/>
              </w:rPr>
              <w:t>.</w:t>
            </w:r>
            <w:r>
              <w:t>cn</w:t>
            </w:r>
            <w:r>
              <w:fldChar w:fldCharType="end"/>
            </w:r>
            <w:r>
              <w:rPr>
                <w:spacing w:val="10"/>
              </w:rPr>
              <w:t>）未被列入失信被</w:t>
            </w:r>
            <w:r>
              <w:rPr>
                <w:spacing w:val="5"/>
              </w:rPr>
              <w:t xml:space="preserve">  </w:t>
            </w:r>
            <w:r>
              <w:rPr>
                <w:spacing w:val="22"/>
              </w:rPr>
              <w:t>执行人和重大税收违法案件当事人名单中、未在“</w:t>
            </w:r>
            <w:r>
              <w:rPr>
                <w:spacing w:val="-51"/>
              </w:rPr>
              <w:t xml:space="preserve"> </w:t>
            </w:r>
            <w:r>
              <w:rPr>
                <w:spacing w:val="22"/>
              </w:rPr>
              <w:t>中国政府采购网</w:t>
            </w:r>
            <w:r>
              <w:rPr>
                <w:spacing w:val="-58"/>
              </w:rPr>
              <w:t xml:space="preserve"> </w:t>
            </w:r>
            <w:r>
              <w:rPr>
                <w:spacing w:val="22"/>
              </w:rPr>
              <w:t>”</w:t>
            </w:r>
            <w:r>
              <w:t xml:space="preserve"> </w:t>
            </w:r>
            <w:r>
              <w:rPr>
                <w:spacing w:val="13"/>
              </w:rPr>
              <w:t>（</w:t>
            </w:r>
            <w:r>
              <w:fldChar w:fldCharType="begin"/>
            </w:r>
            <w:r>
              <w:instrText xml:space="preserve"> HYPERLINK "https://www.ccgp.gov.cn" </w:instrText>
            </w:r>
            <w:r>
              <w:fldChar w:fldCharType="separate"/>
            </w:r>
            <w:r>
              <w:t>www</w:t>
            </w:r>
            <w:r>
              <w:rPr>
                <w:spacing w:val="13"/>
              </w:rPr>
              <w:t>.</w:t>
            </w:r>
            <w:r>
              <w:t>ccgp</w:t>
            </w:r>
            <w:r>
              <w:rPr>
                <w:spacing w:val="13"/>
              </w:rPr>
              <w:t>.</w:t>
            </w:r>
            <w:r>
              <w:t>gov</w:t>
            </w:r>
            <w:r>
              <w:rPr>
                <w:spacing w:val="13"/>
              </w:rPr>
              <w:t>.</w:t>
            </w:r>
            <w:r>
              <w:t>cn</w:t>
            </w:r>
            <w:r>
              <w:fldChar w:fldCharType="end"/>
            </w:r>
            <w:r>
              <w:rPr>
                <w:spacing w:val="13"/>
              </w:rPr>
              <w:t>）政府采购严重违法失信行为记录名单中被财政部门</w:t>
            </w:r>
            <w:r>
              <w:t xml:space="preserve">  </w:t>
            </w:r>
            <w:r>
              <w:rPr>
                <w:spacing w:val="10"/>
              </w:rPr>
              <w:t>禁止参加政府采购活动的供应商，提供参加本次政府采购活动近三年内，</w:t>
            </w:r>
            <w:r>
              <w:rPr>
                <w:spacing w:val="8"/>
              </w:rPr>
              <w:t xml:space="preserve"> </w:t>
            </w:r>
            <w:r>
              <w:rPr>
                <w:spacing w:val="1"/>
              </w:rPr>
              <w:t>在经营活动中没有重大违纪的书面声明，同时提</w:t>
            </w:r>
            <w:r>
              <w:t>供“信用中国</w:t>
            </w:r>
            <w:r>
              <w:rPr>
                <w:spacing w:val="-70"/>
              </w:rPr>
              <w:t xml:space="preserve"> </w:t>
            </w:r>
            <w:r>
              <w:t xml:space="preserve">”网站、“中  </w:t>
            </w:r>
            <w:r>
              <w:rPr>
                <w:spacing w:val="7"/>
              </w:rPr>
              <w:t>国政府采购网</w:t>
            </w:r>
            <w:r>
              <w:rPr>
                <w:spacing w:val="-70"/>
              </w:rPr>
              <w:t xml:space="preserve"> </w:t>
            </w:r>
            <w:r>
              <w:rPr>
                <w:spacing w:val="7"/>
              </w:rPr>
              <w:t>”（查询日期为从谈判文件发售之日起至谈判截止日</w:t>
            </w:r>
            <w:r>
              <w:rPr>
                <w:spacing w:val="6"/>
              </w:rPr>
              <w:t>前）的</w:t>
            </w:r>
            <w:r>
              <w:t xml:space="preserve">  </w:t>
            </w:r>
            <w:r>
              <w:rPr>
                <w:spacing w:val="9"/>
              </w:rPr>
              <w:t>相关信用记录完整截图并加盖企业原色印章；</w:t>
            </w:r>
          </w:p>
        </w:tc>
      </w:tr>
      <w:tr w14:paraId="2489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20" w:type="dxa"/>
            <w:vAlign w:val="top"/>
          </w:tcPr>
          <w:p w14:paraId="11F0E5A3">
            <w:pPr>
              <w:pStyle w:val="6"/>
              <w:spacing w:before="240" w:line="268" w:lineRule="exact"/>
              <w:ind w:left="312"/>
            </w:pPr>
            <w:r>
              <w:rPr>
                <w:position w:val="1"/>
              </w:rPr>
              <w:t>9</w:t>
            </w:r>
          </w:p>
        </w:tc>
        <w:tc>
          <w:tcPr>
            <w:tcW w:w="1952" w:type="dxa"/>
            <w:vAlign w:val="top"/>
          </w:tcPr>
          <w:p w14:paraId="2BA6F76D">
            <w:pPr>
              <w:pStyle w:val="6"/>
              <w:spacing w:before="240" w:line="227" w:lineRule="auto"/>
              <w:ind w:left="563"/>
            </w:pPr>
            <w:r>
              <w:rPr>
                <w:spacing w:val="6"/>
              </w:rPr>
              <w:t>书面声明</w:t>
            </w:r>
          </w:p>
        </w:tc>
        <w:tc>
          <w:tcPr>
            <w:tcW w:w="6878" w:type="dxa"/>
            <w:vAlign w:val="top"/>
          </w:tcPr>
          <w:p w14:paraId="199137BB">
            <w:pPr>
              <w:pStyle w:val="6"/>
              <w:spacing w:before="103" w:line="252" w:lineRule="auto"/>
              <w:ind w:left="125" w:right="108" w:hanging="12"/>
            </w:pPr>
            <w:r>
              <w:rPr>
                <w:spacing w:val="14"/>
              </w:rPr>
              <w:t>参加本次政府采购活动前三年内在经营活动中没有重大违法记录的声明</w:t>
            </w:r>
            <w:r>
              <w:rPr>
                <w:spacing w:val="15"/>
              </w:rPr>
              <w:t xml:space="preserve"> </w:t>
            </w:r>
            <w:r>
              <w:rPr>
                <w:spacing w:val="2"/>
              </w:rPr>
              <w:t>函原件</w:t>
            </w:r>
          </w:p>
        </w:tc>
      </w:tr>
      <w:tr w14:paraId="09A4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FDC81FC">
            <w:pPr>
              <w:pStyle w:val="6"/>
              <w:spacing w:before="240" w:line="269" w:lineRule="exact"/>
              <w:ind w:left="277"/>
            </w:pPr>
            <w:r>
              <w:rPr>
                <w:spacing w:val="-7"/>
                <w:position w:val="1"/>
              </w:rPr>
              <w:t>10</w:t>
            </w:r>
          </w:p>
        </w:tc>
        <w:tc>
          <w:tcPr>
            <w:tcW w:w="1952" w:type="dxa"/>
            <w:vAlign w:val="top"/>
          </w:tcPr>
          <w:p w14:paraId="56869480">
            <w:pPr>
              <w:pStyle w:val="6"/>
              <w:spacing w:before="235" w:line="220" w:lineRule="auto"/>
              <w:ind w:left="318"/>
              <w:rPr>
                <w:sz w:val="22"/>
                <w:szCs w:val="22"/>
              </w:rPr>
            </w:pPr>
            <w:r>
              <w:rPr>
                <w:spacing w:val="-1"/>
                <w:sz w:val="22"/>
                <w:szCs w:val="22"/>
              </w:rPr>
              <w:t>控股管理关系</w:t>
            </w:r>
          </w:p>
        </w:tc>
        <w:tc>
          <w:tcPr>
            <w:tcW w:w="6878" w:type="dxa"/>
            <w:vAlign w:val="top"/>
          </w:tcPr>
          <w:p w14:paraId="65D8E8D8">
            <w:pPr>
              <w:pStyle w:val="6"/>
              <w:spacing w:before="102" w:line="254" w:lineRule="auto"/>
              <w:ind w:left="121" w:right="108" w:hanging="8"/>
            </w:pPr>
            <w:r>
              <w:rPr>
                <w:spacing w:val="8"/>
              </w:rPr>
              <w:t>单位负责人为同一人或者存在直接控股、管理关系的不同</w:t>
            </w:r>
            <w:r>
              <w:rPr>
                <w:spacing w:val="7"/>
              </w:rPr>
              <w:t>供应商，不得同</w:t>
            </w:r>
            <w:r>
              <w:t xml:space="preserve"> </w:t>
            </w:r>
            <w:r>
              <w:rPr>
                <w:spacing w:val="9"/>
              </w:rPr>
              <w:t>时参加本项目投标活动，提供《供应商企业关系关</w:t>
            </w:r>
            <w:r>
              <w:rPr>
                <w:spacing w:val="8"/>
              </w:rPr>
              <w:t>联承诺书》</w:t>
            </w:r>
          </w:p>
        </w:tc>
      </w:tr>
      <w:tr w14:paraId="69B6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99CCA4F">
            <w:pPr>
              <w:pStyle w:val="6"/>
              <w:spacing w:before="239" w:line="270" w:lineRule="exact"/>
              <w:ind w:left="277"/>
            </w:pPr>
            <w:r>
              <w:rPr>
                <w:spacing w:val="-7"/>
                <w:position w:val="1"/>
              </w:rPr>
              <w:t>11</w:t>
            </w:r>
          </w:p>
        </w:tc>
        <w:tc>
          <w:tcPr>
            <w:tcW w:w="1952" w:type="dxa"/>
            <w:vAlign w:val="top"/>
          </w:tcPr>
          <w:p w14:paraId="33DC2472">
            <w:pPr>
              <w:pStyle w:val="6"/>
              <w:spacing w:before="156" w:line="289" w:lineRule="auto"/>
              <w:ind w:left="868" w:right="205" w:hanging="660"/>
              <w:rPr>
                <w:sz w:val="22"/>
                <w:szCs w:val="22"/>
              </w:rPr>
            </w:pPr>
            <w:r>
              <w:rPr>
                <w:spacing w:val="-1"/>
                <w:sz w:val="22"/>
                <w:szCs w:val="22"/>
              </w:rPr>
              <w:t>政府采购信用承</w:t>
            </w:r>
            <w:r>
              <w:rPr>
                <w:sz w:val="22"/>
                <w:szCs w:val="22"/>
              </w:rPr>
              <w:t xml:space="preserve"> 诺</w:t>
            </w:r>
          </w:p>
        </w:tc>
        <w:tc>
          <w:tcPr>
            <w:tcW w:w="6878" w:type="dxa"/>
            <w:vAlign w:val="top"/>
          </w:tcPr>
          <w:p w14:paraId="380B4083">
            <w:pPr>
              <w:pStyle w:val="6"/>
              <w:spacing w:before="239" w:line="227" w:lineRule="auto"/>
              <w:ind w:left="112"/>
            </w:pPr>
            <w:r>
              <w:rPr>
                <w:spacing w:val="9"/>
              </w:rPr>
              <w:t>提供榆林市政府采购工程类项目供应商信用承诺书</w:t>
            </w:r>
          </w:p>
        </w:tc>
      </w:tr>
      <w:tr w14:paraId="1724D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0" w:type="dxa"/>
            <w:vAlign w:val="top"/>
          </w:tcPr>
          <w:p w14:paraId="335A30B8">
            <w:pPr>
              <w:pStyle w:val="6"/>
              <w:spacing w:before="241" w:line="270" w:lineRule="exact"/>
              <w:ind w:left="277"/>
            </w:pPr>
            <w:r>
              <w:rPr>
                <w:spacing w:val="-7"/>
                <w:position w:val="1"/>
              </w:rPr>
              <w:t>12</w:t>
            </w:r>
          </w:p>
        </w:tc>
        <w:tc>
          <w:tcPr>
            <w:tcW w:w="1952" w:type="dxa"/>
            <w:vAlign w:val="top"/>
          </w:tcPr>
          <w:p w14:paraId="76AA1310">
            <w:pPr>
              <w:spacing w:line="292" w:lineRule="auto"/>
              <w:rPr>
                <w:rFonts w:ascii="Arial"/>
                <w:sz w:val="21"/>
              </w:rPr>
            </w:pPr>
          </w:p>
          <w:p w14:paraId="456E3396">
            <w:pPr>
              <w:pStyle w:val="6"/>
              <w:spacing w:before="71" w:line="221" w:lineRule="auto"/>
              <w:ind w:left="429"/>
              <w:rPr>
                <w:sz w:val="22"/>
                <w:szCs w:val="22"/>
              </w:rPr>
            </w:pPr>
            <w:r>
              <w:rPr>
                <w:spacing w:val="-2"/>
                <w:sz w:val="22"/>
                <w:szCs w:val="22"/>
              </w:rPr>
              <w:t>磋商保证金</w:t>
            </w:r>
          </w:p>
        </w:tc>
        <w:tc>
          <w:tcPr>
            <w:tcW w:w="6878" w:type="dxa"/>
            <w:vAlign w:val="top"/>
          </w:tcPr>
          <w:p w14:paraId="5A4F175D">
            <w:pPr>
              <w:pStyle w:val="6"/>
              <w:spacing w:before="241" w:line="227" w:lineRule="auto"/>
              <w:ind w:left="113"/>
            </w:pPr>
            <w:r>
              <w:rPr>
                <w:spacing w:val="8"/>
              </w:rPr>
              <w:t>用投标信用承诺书代替（提供投标信用承诺书）</w:t>
            </w:r>
          </w:p>
        </w:tc>
      </w:tr>
      <w:tr w14:paraId="1714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720" w:type="dxa"/>
            <w:vAlign w:val="top"/>
          </w:tcPr>
          <w:p w14:paraId="3D2EB65E">
            <w:pPr>
              <w:spacing w:line="374" w:lineRule="auto"/>
              <w:rPr>
                <w:rFonts w:ascii="Arial"/>
                <w:sz w:val="21"/>
              </w:rPr>
            </w:pPr>
          </w:p>
          <w:p w14:paraId="730D6AC0">
            <w:pPr>
              <w:pStyle w:val="6"/>
              <w:spacing w:before="65" w:line="269" w:lineRule="exact"/>
              <w:ind w:left="277"/>
            </w:pPr>
            <w:r>
              <w:rPr>
                <w:spacing w:val="-7"/>
                <w:position w:val="1"/>
              </w:rPr>
              <w:t>13</w:t>
            </w:r>
          </w:p>
        </w:tc>
        <w:tc>
          <w:tcPr>
            <w:tcW w:w="1952" w:type="dxa"/>
            <w:vAlign w:val="top"/>
          </w:tcPr>
          <w:p w14:paraId="11E25802">
            <w:pPr>
              <w:spacing w:line="375" w:lineRule="auto"/>
              <w:rPr>
                <w:rFonts w:ascii="Arial"/>
                <w:sz w:val="21"/>
              </w:rPr>
            </w:pPr>
          </w:p>
          <w:p w14:paraId="19990925">
            <w:pPr>
              <w:pStyle w:val="6"/>
              <w:spacing w:before="65" w:line="228" w:lineRule="auto"/>
              <w:ind w:left="578"/>
            </w:pPr>
            <w:r>
              <w:rPr>
                <w:spacing w:val="2"/>
              </w:rPr>
              <w:t>中小企业</w:t>
            </w:r>
          </w:p>
        </w:tc>
        <w:tc>
          <w:tcPr>
            <w:tcW w:w="6878" w:type="dxa"/>
            <w:vAlign w:val="top"/>
          </w:tcPr>
          <w:p w14:paraId="6EF09D46">
            <w:pPr>
              <w:pStyle w:val="6"/>
              <w:spacing w:before="32" w:line="253" w:lineRule="auto"/>
              <w:ind w:left="110" w:right="108" w:firstLine="2"/>
              <w:jc w:val="both"/>
            </w:pPr>
            <w:r>
              <w:rPr>
                <w:spacing w:val="8"/>
              </w:rPr>
              <w:t>本项目专门面向中小企业采购。不满足中小企业政策规定的</w:t>
            </w:r>
            <w:r>
              <w:rPr>
                <w:spacing w:val="7"/>
              </w:rPr>
              <w:t>，将被拒绝参</w:t>
            </w:r>
            <w:r>
              <w:t xml:space="preserve"> </w:t>
            </w:r>
            <w:r>
              <w:rPr>
                <w:spacing w:val="8"/>
              </w:rPr>
              <w:t>与本项目政府采购投标活动。满足要求的中小企业须提供管理办</w:t>
            </w:r>
            <w:r>
              <w:rPr>
                <w:spacing w:val="7"/>
              </w:rPr>
              <w:t>法规定的</w:t>
            </w:r>
            <w:r>
              <w:t xml:space="preserve"> </w:t>
            </w:r>
            <w:r>
              <w:rPr>
                <w:spacing w:val="8"/>
              </w:rPr>
              <w:t>《中小企业声明函》原件；满足要求的监狱企业、福利性企业参</w:t>
            </w:r>
            <w:r>
              <w:rPr>
                <w:spacing w:val="7"/>
              </w:rPr>
              <w:t>加政府采</w:t>
            </w:r>
            <w:r>
              <w:t xml:space="preserve"> </w:t>
            </w:r>
            <w:r>
              <w:rPr>
                <w:spacing w:val="9"/>
              </w:rPr>
              <w:t>购活动时，视同小微企业</w:t>
            </w:r>
          </w:p>
        </w:tc>
      </w:tr>
      <w:tr w14:paraId="5663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9550" w:type="dxa"/>
            <w:gridSpan w:val="3"/>
            <w:vAlign w:val="top"/>
          </w:tcPr>
          <w:p w14:paraId="059F57C6">
            <w:pPr>
              <w:pStyle w:val="6"/>
              <w:spacing w:before="65" w:line="228" w:lineRule="auto"/>
              <w:ind w:left="115"/>
            </w:pPr>
            <w:r>
              <w:rPr>
                <w:spacing w:val="5"/>
              </w:rPr>
              <w:t>注意事项：</w:t>
            </w:r>
          </w:p>
          <w:p w14:paraId="4022CC8F">
            <w:pPr>
              <w:pStyle w:val="6"/>
              <w:spacing w:before="220" w:line="226" w:lineRule="auto"/>
              <w:ind w:left="117"/>
            </w:pPr>
            <w:r>
              <w:rPr>
                <w:spacing w:val="9"/>
              </w:rPr>
              <w:t>备注：1、公司成立不足一年的无需提供营业执照的企业年度报告书。</w:t>
            </w:r>
          </w:p>
          <w:p w14:paraId="07F9C9B6">
            <w:pPr>
              <w:pStyle w:val="6"/>
              <w:spacing w:before="162" w:line="227" w:lineRule="auto"/>
              <w:ind w:right="14"/>
              <w:jc w:val="right"/>
            </w:pPr>
            <w:r>
              <w:rPr>
                <w:spacing w:val="7"/>
              </w:rPr>
              <w:t>2、以上证件已换电子证书的，可提供加盖供应商鲜章的有效电子证书，证明材</w:t>
            </w:r>
            <w:r>
              <w:rPr>
                <w:spacing w:val="6"/>
              </w:rPr>
              <w:t>料均需加盖供应商鲜章。</w:t>
            </w:r>
          </w:p>
          <w:p w14:paraId="5D0E8745">
            <w:pPr>
              <w:pStyle w:val="6"/>
              <w:spacing w:before="193" w:line="227" w:lineRule="auto"/>
              <w:ind w:left="119"/>
            </w:pPr>
            <w:r>
              <w:rPr>
                <w:spacing w:val="9"/>
              </w:rPr>
              <w:t>3、信用中国（陕西榆林）主动承诺时须上传相应有效附件，否则截图无效。</w:t>
            </w:r>
          </w:p>
        </w:tc>
      </w:tr>
    </w:tbl>
    <w:p w14:paraId="71D8886E">
      <w:pPr>
        <w:pStyle w:val="2"/>
        <w:spacing w:line="286" w:lineRule="auto"/>
      </w:pPr>
    </w:p>
    <w:p w14:paraId="1774217A">
      <w:pPr>
        <w:pStyle w:val="2"/>
        <w:spacing w:line="287" w:lineRule="auto"/>
      </w:pPr>
    </w:p>
    <w:p w14:paraId="34FFC4D5">
      <w:pPr>
        <w:spacing w:before="65" w:line="228" w:lineRule="auto"/>
        <w:ind w:left="635"/>
        <w:rPr>
          <w:rFonts w:ascii="宋体" w:hAnsi="宋体" w:eastAsia="宋体" w:cs="宋体"/>
          <w:sz w:val="20"/>
          <w:szCs w:val="20"/>
        </w:rPr>
      </w:pPr>
      <w:r>
        <w:rPr>
          <w:rFonts w:ascii="宋体" w:hAnsi="宋体" w:eastAsia="宋体" w:cs="宋体"/>
          <w:b/>
          <w:bCs/>
          <w:spacing w:val="3"/>
          <w:sz w:val="20"/>
          <w:szCs w:val="20"/>
        </w:rPr>
        <w:t>5.2</w:t>
      </w:r>
      <w:r>
        <w:rPr>
          <w:rFonts w:ascii="宋体" w:hAnsi="宋体" w:eastAsia="宋体" w:cs="宋体"/>
          <w:spacing w:val="-34"/>
          <w:sz w:val="20"/>
          <w:szCs w:val="20"/>
        </w:rPr>
        <w:t xml:space="preserve"> </w:t>
      </w:r>
      <w:r>
        <w:rPr>
          <w:rFonts w:ascii="宋体" w:hAnsi="宋体" w:eastAsia="宋体" w:cs="宋体"/>
          <w:b/>
          <w:bCs/>
          <w:spacing w:val="3"/>
          <w:sz w:val="20"/>
          <w:szCs w:val="20"/>
        </w:rPr>
        <w:t>符合性审查</w:t>
      </w:r>
    </w:p>
    <w:p w14:paraId="1318F0C3">
      <w:pPr>
        <w:spacing w:before="249" w:line="344" w:lineRule="auto"/>
        <w:ind w:left="110" w:right="100" w:firstLine="419"/>
        <w:rPr>
          <w:rFonts w:ascii="宋体" w:hAnsi="宋体" w:eastAsia="宋体" w:cs="宋体"/>
          <w:sz w:val="20"/>
          <w:szCs w:val="20"/>
        </w:rPr>
      </w:pPr>
      <w:r>
        <w:rPr>
          <w:rFonts w:ascii="宋体" w:hAnsi="宋体" w:eastAsia="宋体" w:cs="宋体"/>
          <w:spacing w:val="8"/>
          <w:sz w:val="20"/>
          <w:szCs w:val="20"/>
        </w:rPr>
        <w:t>5.2.1</w:t>
      </w:r>
      <w:r>
        <w:rPr>
          <w:rFonts w:ascii="宋体" w:hAnsi="宋体" w:eastAsia="宋体" w:cs="宋体"/>
          <w:spacing w:val="-36"/>
          <w:sz w:val="20"/>
          <w:szCs w:val="20"/>
        </w:rPr>
        <w:t xml:space="preserve"> </w:t>
      </w:r>
      <w:r>
        <w:rPr>
          <w:rFonts w:ascii="宋体" w:hAnsi="宋体" w:eastAsia="宋体" w:cs="宋体"/>
          <w:spacing w:val="8"/>
          <w:sz w:val="20"/>
          <w:szCs w:val="20"/>
        </w:rPr>
        <w:t>供应商资格性审查通过后，磋商小组对符合资格的供应商的响应文件进行符合性审查，以确</w:t>
      </w:r>
      <w:r>
        <w:rPr>
          <w:rFonts w:ascii="宋体" w:hAnsi="宋体" w:eastAsia="宋体" w:cs="宋体"/>
          <w:sz w:val="20"/>
          <w:szCs w:val="20"/>
        </w:rPr>
        <w:t xml:space="preserve"> </w:t>
      </w:r>
      <w:r>
        <w:rPr>
          <w:rFonts w:ascii="宋体" w:hAnsi="宋体" w:eastAsia="宋体" w:cs="宋体"/>
          <w:spacing w:val="8"/>
          <w:sz w:val="20"/>
          <w:szCs w:val="20"/>
        </w:rPr>
        <w:t>定其是否满足采购文件的实质性要求。</w:t>
      </w:r>
    </w:p>
    <w:p w14:paraId="6B28EC14">
      <w:pPr>
        <w:spacing w:before="250" w:line="344" w:lineRule="auto"/>
        <w:ind w:left="111" w:right="100" w:firstLine="418"/>
        <w:rPr>
          <w:rFonts w:ascii="宋体" w:hAnsi="宋体" w:eastAsia="宋体" w:cs="宋体"/>
          <w:sz w:val="20"/>
          <w:szCs w:val="20"/>
        </w:rPr>
      </w:pPr>
      <w:r>
        <w:rPr>
          <w:rFonts w:ascii="宋体" w:hAnsi="宋体" w:eastAsia="宋体" w:cs="宋体"/>
          <w:spacing w:val="8"/>
          <w:sz w:val="20"/>
          <w:szCs w:val="20"/>
        </w:rPr>
        <w:t>5.2.2</w:t>
      </w:r>
      <w:r>
        <w:rPr>
          <w:rFonts w:ascii="宋体" w:hAnsi="宋体" w:eastAsia="宋体" w:cs="宋体"/>
          <w:spacing w:val="-36"/>
          <w:sz w:val="20"/>
          <w:szCs w:val="20"/>
        </w:rPr>
        <w:t xml:space="preserve"> </w:t>
      </w:r>
      <w:r>
        <w:rPr>
          <w:rFonts w:ascii="宋体" w:hAnsi="宋体" w:eastAsia="宋体" w:cs="宋体"/>
          <w:spacing w:val="8"/>
          <w:sz w:val="20"/>
          <w:szCs w:val="20"/>
        </w:rPr>
        <w:t>对于响应文件中含义不明确、同类问题表述不一致或者有明显文字和计算错误的内容，磋商</w:t>
      </w:r>
      <w:r>
        <w:rPr>
          <w:rFonts w:ascii="宋体" w:hAnsi="宋体" w:eastAsia="宋体" w:cs="宋体"/>
          <w:sz w:val="20"/>
          <w:szCs w:val="20"/>
        </w:rPr>
        <w:t xml:space="preserve"> </w:t>
      </w:r>
      <w:r>
        <w:rPr>
          <w:rFonts w:ascii="宋体" w:hAnsi="宋体" w:eastAsia="宋体" w:cs="宋体"/>
          <w:spacing w:val="9"/>
          <w:sz w:val="20"/>
          <w:szCs w:val="20"/>
        </w:rPr>
        <w:t>小组应当以书面形式要求供应商作出必要的澄清、说明或者补正。</w:t>
      </w:r>
    </w:p>
    <w:p w14:paraId="39E47CD7">
      <w:pPr>
        <w:spacing w:before="250" w:line="344" w:lineRule="auto"/>
        <w:ind w:left="123" w:right="43" w:firstLine="407"/>
        <w:rPr>
          <w:rFonts w:ascii="宋体" w:hAnsi="宋体" w:eastAsia="宋体" w:cs="宋体"/>
          <w:sz w:val="20"/>
          <w:szCs w:val="20"/>
        </w:rPr>
      </w:pPr>
      <w:r>
        <w:rPr>
          <w:rFonts w:ascii="宋体" w:hAnsi="宋体" w:eastAsia="宋体" w:cs="宋体"/>
          <w:spacing w:val="8"/>
          <w:sz w:val="20"/>
          <w:szCs w:val="20"/>
        </w:rPr>
        <w:t>5.2.3</w:t>
      </w:r>
      <w:r>
        <w:rPr>
          <w:rFonts w:ascii="宋体" w:hAnsi="宋体" w:eastAsia="宋体" w:cs="宋体"/>
          <w:spacing w:val="-36"/>
          <w:sz w:val="20"/>
          <w:szCs w:val="20"/>
        </w:rPr>
        <w:t xml:space="preserve"> </w:t>
      </w:r>
      <w:r>
        <w:rPr>
          <w:rFonts w:ascii="宋体" w:hAnsi="宋体" w:eastAsia="宋体" w:cs="宋体"/>
          <w:spacing w:val="8"/>
          <w:sz w:val="20"/>
          <w:szCs w:val="20"/>
        </w:rPr>
        <w:t>供应商的澄清、说明或者补正应当采用书面形式，并加盖公章，或者由法定代表人或其授权</w:t>
      </w:r>
      <w:r>
        <w:rPr>
          <w:rFonts w:ascii="宋体" w:hAnsi="宋体" w:eastAsia="宋体" w:cs="宋体"/>
          <w:sz w:val="20"/>
          <w:szCs w:val="20"/>
        </w:rPr>
        <w:t xml:space="preserve"> </w:t>
      </w:r>
      <w:r>
        <w:rPr>
          <w:rFonts w:ascii="宋体" w:hAnsi="宋体" w:eastAsia="宋体" w:cs="宋体"/>
          <w:spacing w:val="9"/>
          <w:sz w:val="20"/>
          <w:szCs w:val="20"/>
        </w:rPr>
        <w:t>的代表签字。供应商的澄清、说明或者补正不得超出响应文件</w:t>
      </w:r>
      <w:r>
        <w:rPr>
          <w:rFonts w:ascii="宋体" w:hAnsi="宋体" w:eastAsia="宋体" w:cs="宋体"/>
          <w:spacing w:val="8"/>
          <w:sz w:val="20"/>
          <w:szCs w:val="20"/>
        </w:rPr>
        <w:t>的范围或者改变响应文件的实质性内容。</w:t>
      </w:r>
    </w:p>
    <w:p w14:paraId="4D39CE8C">
      <w:pPr>
        <w:spacing w:line="344" w:lineRule="auto"/>
        <w:rPr>
          <w:rFonts w:ascii="宋体" w:hAnsi="宋体" w:eastAsia="宋体" w:cs="宋体"/>
          <w:sz w:val="20"/>
          <w:szCs w:val="20"/>
        </w:rPr>
        <w:sectPr>
          <w:footerReference r:id="rId22" w:type="default"/>
          <w:pgSz w:w="11905" w:h="16839"/>
          <w:pgMar w:top="1431" w:right="1127" w:bottom="974" w:left="1222" w:header="0" w:footer="760" w:gutter="0"/>
          <w:cols w:space="720" w:num="1"/>
        </w:sectPr>
      </w:pPr>
    </w:p>
    <w:p w14:paraId="0E23AE1E">
      <w:pPr>
        <w:spacing w:before="181" w:line="225" w:lineRule="auto"/>
        <w:ind w:left="3501"/>
        <w:outlineLvl w:val="2"/>
        <w:rPr>
          <w:rFonts w:ascii="宋体" w:hAnsi="宋体" w:eastAsia="宋体" w:cs="宋体"/>
          <w:sz w:val="31"/>
          <w:szCs w:val="31"/>
        </w:rPr>
      </w:pPr>
      <w:r>
        <w:rPr>
          <w:rFonts w:ascii="宋体" w:hAnsi="宋体" w:eastAsia="宋体" w:cs="宋体"/>
          <w:b/>
          <w:bCs/>
          <w:spacing w:val="6"/>
          <w:sz w:val="31"/>
          <w:szCs w:val="31"/>
        </w:rPr>
        <w:t>【符合性审查表】</w:t>
      </w:r>
    </w:p>
    <w:p w14:paraId="6BE1A957">
      <w:pPr>
        <w:spacing w:line="113" w:lineRule="exact"/>
      </w:pPr>
    </w:p>
    <w:tbl>
      <w:tblPr>
        <w:tblStyle w:val="5"/>
        <w:tblW w:w="9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942"/>
        <w:gridCol w:w="6833"/>
      </w:tblGrid>
      <w:tr w14:paraId="4913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87" w:type="dxa"/>
            <w:vAlign w:val="top"/>
          </w:tcPr>
          <w:p w14:paraId="477E2F5E">
            <w:pPr>
              <w:pStyle w:val="6"/>
              <w:spacing w:before="35" w:line="229" w:lineRule="auto"/>
              <w:ind w:left="187"/>
            </w:pPr>
            <w:r>
              <w:rPr>
                <w:b/>
                <w:bCs/>
                <w:spacing w:val="4"/>
              </w:rPr>
              <w:t>序号</w:t>
            </w:r>
          </w:p>
        </w:tc>
        <w:tc>
          <w:tcPr>
            <w:tcW w:w="1942" w:type="dxa"/>
            <w:vAlign w:val="top"/>
          </w:tcPr>
          <w:p w14:paraId="4468E206">
            <w:pPr>
              <w:pStyle w:val="6"/>
              <w:spacing w:before="35" w:line="228" w:lineRule="auto"/>
              <w:ind w:left="552"/>
            </w:pPr>
            <w:r>
              <w:rPr>
                <w:b/>
                <w:bCs/>
                <w:spacing w:val="6"/>
              </w:rPr>
              <w:t>评审内容</w:t>
            </w:r>
          </w:p>
        </w:tc>
        <w:tc>
          <w:tcPr>
            <w:tcW w:w="6833" w:type="dxa"/>
            <w:vAlign w:val="top"/>
          </w:tcPr>
          <w:p w14:paraId="4C057E74">
            <w:pPr>
              <w:pStyle w:val="6"/>
              <w:spacing w:before="36" w:line="228" w:lineRule="auto"/>
              <w:ind w:left="2681"/>
            </w:pPr>
            <w:r>
              <w:rPr>
                <w:b/>
                <w:bCs/>
                <w:spacing w:val="7"/>
              </w:rPr>
              <w:t>评审原则与标准</w:t>
            </w:r>
          </w:p>
        </w:tc>
      </w:tr>
      <w:tr w14:paraId="0A61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7" w:type="dxa"/>
            <w:vAlign w:val="top"/>
          </w:tcPr>
          <w:p w14:paraId="4F81EB3F">
            <w:pPr>
              <w:pStyle w:val="6"/>
              <w:spacing w:before="32" w:line="270" w:lineRule="exact"/>
              <w:ind w:left="362"/>
            </w:pPr>
            <w:r>
              <w:rPr>
                <w:position w:val="1"/>
              </w:rPr>
              <w:t>1</w:t>
            </w:r>
          </w:p>
        </w:tc>
        <w:tc>
          <w:tcPr>
            <w:tcW w:w="1942" w:type="dxa"/>
            <w:vAlign w:val="top"/>
          </w:tcPr>
          <w:p w14:paraId="389132F5">
            <w:pPr>
              <w:pStyle w:val="6"/>
              <w:spacing w:before="32" w:line="228" w:lineRule="auto"/>
              <w:ind w:left="355"/>
            </w:pPr>
            <w:r>
              <w:rPr>
                <w:spacing w:val="6"/>
              </w:rPr>
              <w:t>响应文件数量</w:t>
            </w:r>
          </w:p>
        </w:tc>
        <w:tc>
          <w:tcPr>
            <w:tcW w:w="6833" w:type="dxa"/>
            <w:vAlign w:val="top"/>
          </w:tcPr>
          <w:p w14:paraId="41A4EBFB">
            <w:pPr>
              <w:pStyle w:val="6"/>
              <w:spacing w:before="32" w:line="228" w:lineRule="auto"/>
              <w:ind w:left="115"/>
            </w:pPr>
            <w:r>
              <w:rPr>
                <w:spacing w:val="9"/>
              </w:rPr>
              <w:t>符合竞争性磋商文件要求</w:t>
            </w:r>
          </w:p>
        </w:tc>
      </w:tr>
      <w:tr w14:paraId="2FBA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87" w:type="dxa"/>
            <w:vAlign w:val="top"/>
          </w:tcPr>
          <w:p w14:paraId="022CF97D">
            <w:pPr>
              <w:spacing w:line="246" w:lineRule="auto"/>
              <w:rPr>
                <w:rFonts w:ascii="Arial"/>
                <w:sz w:val="21"/>
              </w:rPr>
            </w:pPr>
          </w:p>
          <w:p w14:paraId="27E096A1">
            <w:pPr>
              <w:spacing w:line="246" w:lineRule="auto"/>
              <w:rPr>
                <w:rFonts w:ascii="Arial"/>
                <w:sz w:val="21"/>
              </w:rPr>
            </w:pPr>
          </w:p>
          <w:p w14:paraId="2B7B7000">
            <w:pPr>
              <w:pStyle w:val="6"/>
              <w:spacing w:before="65" w:line="270" w:lineRule="exact"/>
              <w:ind w:left="349"/>
            </w:pPr>
            <w:r>
              <w:rPr>
                <w:position w:val="1"/>
              </w:rPr>
              <w:t>2</w:t>
            </w:r>
          </w:p>
        </w:tc>
        <w:tc>
          <w:tcPr>
            <w:tcW w:w="1942" w:type="dxa"/>
            <w:vAlign w:val="top"/>
          </w:tcPr>
          <w:p w14:paraId="1EF0ECC6">
            <w:pPr>
              <w:spacing w:line="325" w:lineRule="auto"/>
              <w:rPr>
                <w:rFonts w:ascii="Arial"/>
                <w:sz w:val="21"/>
              </w:rPr>
            </w:pPr>
          </w:p>
          <w:p w14:paraId="0B8098B2">
            <w:pPr>
              <w:pStyle w:val="6"/>
              <w:spacing w:before="65" w:line="309" w:lineRule="auto"/>
              <w:ind w:left="343" w:right="237" w:hanging="94"/>
            </w:pPr>
            <w:r>
              <w:rPr>
                <w:spacing w:val="7"/>
              </w:rPr>
              <w:t>响应文件项目名</w:t>
            </w:r>
            <w:r>
              <w:t xml:space="preserve"> </w:t>
            </w:r>
            <w:r>
              <w:rPr>
                <w:spacing w:val="8"/>
              </w:rPr>
              <w:t>称、项目编号</w:t>
            </w:r>
          </w:p>
        </w:tc>
        <w:tc>
          <w:tcPr>
            <w:tcW w:w="6833" w:type="dxa"/>
            <w:vAlign w:val="top"/>
          </w:tcPr>
          <w:p w14:paraId="6420DDE2">
            <w:pPr>
              <w:pStyle w:val="6"/>
              <w:spacing w:before="60" w:line="227" w:lineRule="auto"/>
              <w:ind w:right="13"/>
              <w:jc w:val="right"/>
            </w:pPr>
            <w:r>
              <w:rPr>
                <w:spacing w:val="9"/>
              </w:rPr>
              <w:t>响应文件以下三处的项目名称、项目编号与本项目完全一致，且无遗漏：</w:t>
            </w:r>
          </w:p>
          <w:p w14:paraId="12205718">
            <w:pPr>
              <w:pStyle w:val="6"/>
              <w:spacing w:before="85" w:line="229" w:lineRule="auto"/>
              <w:ind w:left="124"/>
            </w:pPr>
            <w:r>
              <w:rPr>
                <w:spacing w:val="4"/>
              </w:rPr>
              <w:t>（1）封面；</w:t>
            </w:r>
          </w:p>
          <w:p w14:paraId="2EDAF461">
            <w:pPr>
              <w:pStyle w:val="6"/>
              <w:spacing w:before="85" w:line="229" w:lineRule="auto"/>
              <w:ind w:left="124"/>
            </w:pPr>
            <w:r>
              <w:rPr>
                <w:spacing w:val="4"/>
              </w:rPr>
              <w:t>（2）响应函；</w:t>
            </w:r>
          </w:p>
          <w:p w14:paraId="2330FD6A">
            <w:pPr>
              <w:pStyle w:val="6"/>
              <w:spacing w:before="82" w:line="227" w:lineRule="auto"/>
              <w:ind w:left="124"/>
            </w:pPr>
            <w:r>
              <w:rPr>
                <w:spacing w:val="8"/>
              </w:rPr>
              <w:t>（3）法定代表人身份证明或法定代表人委托授权书。</w:t>
            </w:r>
          </w:p>
        </w:tc>
      </w:tr>
      <w:tr w14:paraId="00D6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787" w:type="dxa"/>
            <w:vAlign w:val="top"/>
          </w:tcPr>
          <w:p w14:paraId="671B73A1">
            <w:pPr>
              <w:spacing w:line="247" w:lineRule="auto"/>
              <w:rPr>
                <w:rFonts w:ascii="Arial"/>
                <w:sz w:val="21"/>
              </w:rPr>
            </w:pPr>
          </w:p>
          <w:p w14:paraId="5EDB67DE">
            <w:pPr>
              <w:spacing w:line="247" w:lineRule="auto"/>
              <w:rPr>
                <w:rFonts w:ascii="Arial"/>
                <w:sz w:val="21"/>
              </w:rPr>
            </w:pPr>
          </w:p>
          <w:p w14:paraId="35AB32C6">
            <w:pPr>
              <w:spacing w:line="247" w:lineRule="auto"/>
              <w:rPr>
                <w:rFonts w:ascii="Arial"/>
                <w:sz w:val="21"/>
              </w:rPr>
            </w:pPr>
          </w:p>
          <w:p w14:paraId="648592E9">
            <w:pPr>
              <w:spacing w:line="247" w:lineRule="auto"/>
              <w:rPr>
                <w:rFonts w:ascii="Arial"/>
                <w:sz w:val="21"/>
              </w:rPr>
            </w:pPr>
          </w:p>
          <w:p w14:paraId="12EB363C">
            <w:pPr>
              <w:pStyle w:val="6"/>
              <w:spacing w:before="65" w:line="268" w:lineRule="exact"/>
              <w:ind w:left="351"/>
            </w:pPr>
            <w:r>
              <w:rPr>
                <w:position w:val="1"/>
              </w:rPr>
              <w:t>3</w:t>
            </w:r>
          </w:p>
        </w:tc>
        <w:tc>
          <w:tcPr>
            <w:tcW w:w="1942" w:type="dxa"/>
            <w:vAlign w:val="top"/>
          </w:tcPr>
          <w:p w14:paraId="3A69E410">
            <w:pPr>
              <w:spacing w:line="246" w:lineRule="auto"/>
              <w:rPr>
                <w:rFonts w:ascii="Arial"/>
                <w:sz w:val="21"/>
              </w:rPr>
            </w:pPr>
          </w:p>
          <w:p w14:paraId="5F37C779">
            <w:pPr>
              <w:spacing w:line="247" w:lineRule="auto"/>
              <w:rPr>
                <w:rFonts w:ascii="Arial"/>
                <w:sz w:val="21"/>
              </w:rPr>
            </w:pPr>
          </w:p>
          <w:p w14:paraId="75A1A14A">
            <w:pPr>
              <w:spacing w:line="247" w:lineRule="auto"/>
              <w:rPr>
                <w:rFonts w:ascii="Arial"/>
                <w:sz w:val="21"/>
              </w:rPr>
            </w:pPr>
          </w:p>
          <w:p w14:paraId="1E9E3A2F">
            <w:pPr>
              <w:spacing w:line="247" w:lineRule="auto"/>
              <w:rPr>
                <w:rFonts w:ascii="Arial"/>
                <w:sz w:val="21"/>
              </w:rPr>
            </w:pPr>
          </w:p>
          <w:p w14:paraId="3AF50AA2">
            <w:pPr>
              <w:pStyle w:val="6"/>
              <w:spacing w:before="65" w:line="228" w:lineRule="auto"/>
              <w:ind w:left="355"/>
            </w:pPr>
            <w:r>
              <w:rPr>
                <w:spacing w:val="6"/>
              </w:rPr>
              <w:t>响应文件组成</w:t>
            </w:r>
          </w:p>
        </w:tc>
        <w:tc>
          <w:tcPr>
            <w:tcW w:w="6833" w:type="dxa"/>
            <w:vAlign w:val="top"/>
          </w:tcPr>
          <w:p w14:paraId="6F2F0E61">
            <w:pPr>
              <w:pStyle w:val="6"/>
              <w:spacing w:before="62" w:line="228" w:lineRule="auto"/>
              <w:ind w:left="124"/>
            </w:pPr>
            <w:r>
              <w:rPr>
                <w:spacing w:val="7"/>
              </w:rPr>
              <w:t>响应文件应包含以下内容：</w:t>
            </w:r>
          </w:p>
          <w:p w14:paraId="2AC58625">
            <w:pPr>
              <w:pStyle w:val="6"/>
              <w:spacing w:before="84" w:line="229" w:lineRule="auto"/>
              <w:ind w:left="124"/>
            </w:pPr>
            <w:r>
              <w:rPr>
                <w:spacing w:val="4"/>
              </w:rPr>
              <w:t>（1）响应函；</w:t>
            </w:r>
          </w:p>
          <w:p w14:paraId="66C6AC52">
            <w:pPr>
              <w:pStyle w:val="6"/>
              <w:spacing w:before="83" w:line="226" w:lineRule="auto"/>
              <w:ind w:left="124"/>
            </w:pPr>
            <w:r>
              <w:rPr>
                <w:spacing w:val="7"/>
              </w:rPr>
              <w:t>（2）第一次磋商报价表；</w:t>
            </w:r>
          </w:p>
          <w:p w14:paraId="6CF444B2">
            <w:pPr>
              <w:pStyle w:val="6"/>
              <w:spacing w:before="88" w:line="228" w:lineRule="auto"/>
              <w:ind w:left="124"/>
            </w:pPr>
            <w:r>
              <w:rPr>
                <w:spacing w:val="6"/>
              </w:rPr>
              <w:t>（3）资格证明文件；</w:t>
            </w:r>
          </w:p>
          <w:p w14:paraId="0D7851DE">
            <w:pPr>
              <w:pStyle w:val="6"/>
              <w:spacing w:before="84" w:line="227" w:lineRule="auto"/>
              <w:ind w:left="124"/>
            </w:pPr>
            <w:r>
              <w:rPr>
                <w:spacing w:val="5"/>
              </w:rPr>
              <w:t>（4）供应商概况；</w:t>
            </w:r>
          </w:p>
          <w:p w14:paraId="445621BF">
            <w:pPr>
              <w:pStyle w:val="6"/>
              <w:spacing w:before="85" w:line="227" w:lineRule="auto"/>
              <w:ind w:left="124"/>
            </w:pPr>
            <w:r>
              <w:rPr>
                <w:spacing w:val="8"/>
              </w:rPr>
              <w:t>（5）供应商参加政府采购活动承诺书；</w:t>
            </w:r>
          </w:p>
          <w:p w14:paraId="73BB6F9F">
            <w:pPr>
              <w:pStyle w:val="6"/>
              <w:spacing w:before="88" w:line="228" w:lineRule="auto"/>
              <w:ind w:left="124"/>
            </w:pPr>
            <w:r>
              <w:rPr>
                <w:spacing w:val="5"/>
              </w:rPr>
              <w:t>（6）响应方案。</w:t>
            </w:r>
          </w:p>
        </w:tc>
      </w:tr>
      <w:tr w14:paraId="1939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2D5FDEBC">
            <w:pPr>
              <w:pStyle w:val="6"/>
              <w:spacing w:before="115" w:line="270" w:lineRule="exact"/>
              <w:ind w:left="346"/>
            </w:pPr>
            <w:r>
              <w:rPr>
                <w:position w:val="1"/>
              </w:rPr>
              <w:t>4</w:t>
            </w:r>
          </w:p>
        </w:tc>
        <w:tc>
          <w:tcPr>
            <w:tcW w:w="1942" w:type="dxa"/>
            <w:vAlign w:val="top"/>
          </w:tcPr>
          <w:p w14:paraId="24EE7809">
            <w:pPr>
              <w:pStyle w:val="6"/>
              <w:spacing w:before="115" w:line="227" w:lineRule="auto"/>
              <w:ind w:left="764"/>
            </w:pPr>
            <w:r>
              <w:rPr>
                <w:spacing w:val="4"/>
              </w:rPr>
              <w:t>签章</w:t>
            </w:r>
          </w:p>
        </w:tc>
        <w:tc>
          <w:tcPr>
            <w:tcW w:w="6833" w:type="dxa"/>
            <w:vAlign w:val="top"/>
          </w:tcPr>
          <w:p w14:paraId="389C205C">
            <w:pPr>
              <w:pStyle w:val="6"/>
              <w:spacing w:before="34" w:line="227" w:lineRule="auto"/>
              <w:ind w:left="113"/>
            </w:pPr>
            <w:r>
              <w:rPr>
                <w:spacing w:val="8"/>
              </w:rPr>
              <w:t>签署、盖章符合磋商文件要求，且无遗漏。</w:t>
            </w:r>
          </w:p>
        </w:tc>
      </w:tr>
      <w:tr w14:paraId="4289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7" w:type="dxa"/>
            <w:vAlign w:val="top"/>
          </w:tcPr>
          <w:p w14:paraId="36FECF82">
            <w:pPr>
              <w:pStyle w:val="6"/>
              <w:spacing w:before="63" w:line="264" w:lineRule="exact"/>
              <w:ind w:left="351"/>
            </w:pPr>
            <w:r>
              <w:rPr>
                <w:position w:val="1"/>
              </w:rPr>
              <w:t>5</w:t>
            </w:r>
          </w:p>
        </w:tc>
        <w:tc>
          <w:tcPr>
            <w:tcW w:w="1942" w:type="dxa"/>
            <w:vAlign w:val="top"/>
          </w:tcPr>
          <w:p w14:paraId="4924FEBF">
            <w:pPr>
              <w:pStyle w:val="6"/>
              <w:spacing w:before="64" w:line="228" w:lineRule="auto"/>
              <w:ind w:left="239"/>
            </w:pPr>
            <w:r>
              <w:rPr>
                <w:spacing w:val="8"/>
              </w:rPr>
              <w:t>语言和计量单位</w:t>
            </w:r>
          </w:p>
        </w:tc>
        <w:tc>
          <w:tcPr>
            <w:tcW w:w="6833" w:type="dxa"/>
            <w:vAlign w:val="top"/>
          </w:tcPr>
          <w:p w14:paraId="34D1E333">
            <w:pPr>
              <w:pStyle w:val="6"/>
              <w:spacing w:before="63" w:line="228" w:lineRule="auto"/>
              <w:ind w:left="115"/>
            </w:pPr>
            <w:r>
              <w:rPr>
                <w:spacing w:val="8"/>
              </w:rPr>
              <w:t>符合磋商文件的要求</w:t>
            </w:r>
          </w:p>
        </w:tc>
      </w:tr>
      <w:tr w14:paraId="665D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424AD03F">
            <w:pPr>
              <w:pStyle w:val="6"/>
              <w:spacing w:before="117" w:line="269" w:lineRule="exact"/>
              <w:ind w:left="348"/>
            </w:pPr>
            <w:r>
              <w:rPr>
                <w:position w:val="1"/>
              </w:rPr>
              <w:t>6</w:t>
            </w:r>
          </w:p>
        </w:tc>
        <w:tc>
          <w:tcPr>
            <w:tcW w:w="1942" w:type="dxa"/>
            <w:vAlign w:val="top"/>
          </w:tcPr>
          <w:p w14:paraId="431BF7DC">
            <w:pPr>
              <w:pStyle w:val="6"/>
              <w:spacing w:before="117" w:line="228" w:lineRule="auto"/>
              <w:ind w:left="249"/>
            </w:pPr>
            <w:r>
              <w:rPr>
                <w:spacing w:val="7"/>
              </w:rPr>
              <w:t>响应文件有效期</w:t>
            </w:r>
          </w:p>
        </w:tc>
        <w:tc>
          <w:tcPr>
            <w:tcW w:w="6833" w:type="dxa"/>
            <w:vAlign w:val="top"/>
          </w:tcPr>
          <w:p w14:paraId="1C7038CD">
            <w:pPr>
              <w:pStyle w:val="6"/>
              <w:spacing w:before="33" w:line="228" w:lineRule="auto"/>
              <w:ind w:left="115"/>
            </w:pPr>
            <w:r>
              <w:rPr>
                <w:spacing w:val="11"/>
              </w:rPr>
              <w:t>符合磋商文件的要求，且不少于90</w:t>
            </w:r>
            <w:r>
              <w:rPr>
                <w:spacing w:val="-32"/>
              </w:rPr>
              <w:t xml:space="preserve"> </w:t>
            </w:r>
            <w:r>
              <w:rPr>
                <w:spacing w:val="11"/>
              </w:rPr>
              <w:t>天</w:t>
            </w:r>
          </w:p>
        </w:tc>
      </w:tr>
      <w:tr w14:paraId="2CFA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787" w:type="dxa"/>
            <w:vAlign w:val="top"/>
          </w:tcPr>
          <w:p w14:paraId="090615D4">
            <w:pPr>
              <w:spacing w:line="254" w:lineRule="auto"/>
              <w:rPr>
                <w:rFonts w:ascii="Arial"/>
                <w:sz w:val="21"/>
              </w:rPr>
            </w:pPr>
          </w:p>
          <w:p w14:paraId="4D4C1DBB">
            <w:pPr>
              <w:spacing w:line="255" w:lineRule="auto"/>
              <w:rPr>
                <w:rFonts w:ascii="Arial"/>
                <w:sz w:val="21"/>
              </w:rPr>
            </w:pPr>
          </w:p>
          <w:p w14:paraId="71764FC5">
            <w:pPr>
              <w:spacing w:line="255" w:lineRule="auto"/>
              <w:rPr>
                <w:rFonts w:ascii="Arial"/>
                <w:sz w:val="21"/>
              </w:rPr>
            </w:pPr>
          </w:p>
          <w:p w14:paraId="56555627">
            <w:pPr>
              <w:pStyle w:val="6"/>
              <w:spacing w:before="65" w:line="268" w:lineRule="exact"/>
              <w:ind w:left="351"/>
            </w:pPr>
            <w:r>
              <w:rPr>
                <w:position w:val="1"/>
              </w:rPr>
              <w:t>7</w:t>
            </w:r>
          </w:p>
        </w:tc>
        <w:tc>
          <w:tcPr>
            <w:tcW w:w="1942" w:type="dxa"/>
            <w:vAlign w:val="top"/>
          </w:tcPr>
          <w:p w14:paraId="19670AAA">
            <w:pPr>
              <w:spacing w:line="254" w:lineRule="auto"/>
              <w:rPr>
                <w:rFonts w:ascii="Arial"/>
                <w:sz w:val="21"/>
              </w:rPr>
            </w:pPr>
          </w:p>
          <w:p w14:paraId="52182EBA">
            <w:pPr>
              <w:spacing w:line="255" w:lineRule="auto"/>
              <w:rPr>
                <w:rFonts w:ascii="Arial"/>
                <w:sz w:val="21"/>
              </w:rPr>
            </w:pPr>
          </w:p>
          <w:p w14:paraId="71EDEC76">
            <w:pPr>
              <w:spacing w:line="255" w:lineRule="auto"/>
              <w:rPr>
                <w:rFonts w:ascii="Arial"/>
                <w:sz w:val="21"/>
              </w:rPr>
            </w:pPr>
          </w:p>
          <w:p w14:paraId="10B74503">
            <w:pPr>
              <w:pStyle w:val="6"/>
              <w:spacing w:before="65" w:line="226" w:lineRule="auto"/>
              <w:ind w:left="763"/>
            </w:pPr>
            <w:r>
              <w:rPr>
                <w:spacing w:val="5"/>
              </w:rPr>
              <w:t>报价</w:t>
            </w:r>
          </w:p>
        </w:tc>
        <w:tc>
          <w:tcPr>
            <w:tcW w:w="6833" w:type="dxa"/>
            <w:vAlign w:val="top"/>
          </w:tcPr>
          <w:p w14:paraId="085A0B96">
            <w:pPr>
              <w:pStyle w:val="6"/>
              <w:spacing w:before="34" w:line="228" w:lineRule="auto"/>
              <w:ind w:left="134"/>
            </w:pPr>
            <w:r>
              <w:rPr>
                <w:spacing w:val="5"/>
              </w:rPr>
              <w:t>同时满足以下条款：</w:t>
            </w:r>
          </w:p>
          <w:p w14:paraId="09B39CE6">
            <w:pPr>
              <w:pStyle w:val="6"/>
              <w:spacing w:before="221" w:line="227" w:lineRule="auto"/>
              <w:ind w:left="124"/>
            </w:pPr>
            <w:r>
              <w:rPr>
                <w:spacing w:val="8"/>
              </w:rPr>
              <w:t>（1）货币单位符合采购文件要求</w:t>
            </w:r>
          </w:p>
          <w:p w14:paraId="0B51928E">
            <w:pPr>
              <w:pStyle w:val="6"/>
              <w:spacing w:before="85" w:line="226" w:lineRule="auto"/>
              <w:ind w:left="124"/>
            </w:pPr>
            <w:r>
              <w:rPr>
                <w:spacing w:val="7"/>
              </w:rPr>
              <w:t>（2）报价符合唯一性要求</w:t>
            </w:r>
          </w:p>
          <w:p w14:paraId="0BBF4077">
            <w:pPr>
              <w:pStyle w:val="6"/>
              <w:spacing w:before="88" w:line="226" w:lineRule="auto"/>
              <w:ind w:left="124"/>
            </w:pPr>
            <w:r>
              <w:rPr>
                <w:spacing w:val="8"/>
              </w:rPr>
              <w:t>（3）未超出采购预算或最高限价</w:t>
            </w:r>
          </w:p>
          <w:p w14:paraId="3DB33807">
            <w:pPr>
              <w:pStyle w:val="6"/>
              <w:spacing w:before="55" w:line="226" w:lineRule="auto"/>
              <w:ind w:left="124"/>
            </w:pPr>
            <w:r>
              <w:rPr>
                <w:spacing w:val="8"/>
              </w:rPr>
              <w:t>（4）符合《第一次磋商报价表》的填报要求</w:t>
            </w:r>
          </w:p>
        </w:tc>
      </w:tr>
      <w:tr w14:paraId="1162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7" w:type="dxa"/>
            <w:vAlign w:val="top"/>
          </w:tcPr>
          <w:p w14:paraId="1D188660">
            <w:pPr>
              <w:pStyle w:val="6"/>
              <w:spacing w:before="118" w:line="268" w:lineRule="exact"/>
              <w:ind w:left="347"/>
            </w:pPr>
            <w:r>
              <w:rPr>
                <w:position w:val="1"/>
              </w:rPr>
              <w:t>8</w:t>
            </w:r>
          </w:p>
        </w:tc>
        <w:tc>
          <w:tcPr>
            <w:tcW w:w="1942" w:type="dxa"/>
            <w:vAlign w:val="top"/>
          </w:tcPr>
          <w:p w14:paraId="16DCE15D">
            <w:pPr>
              <w:pStyle w:val="6"/>
              <w:spacing w:before="117" w:line="228" w:lineRule="auto"/>
              <w:ind w:left="244"/>
            </w:pPr>
            <w:r>
              <w:rPr>
                <w:spacing w:val="7"/>
              </w:rPr>
              <w:t>实质性条款响应</w:t>
            </w:r>
          </w:p>
        </w:tc>
        <w:tc>
          <w:tcPr>
            <w:tcW w:w="6833" w:type="dxa"/>
            <w:vAlign w:val="top"/>
          </w:tcPr>
          <w:p w14:paraId="5A25CB35">
            <w:pPr>
              <w:pStyle w:val="6"/>
              <w:spacing w:before="33" w:line="228" w:lineRule="auto"/>
              <w:ind w:left="115"/>
            </w:pPr>
            <w:r>
              <w:rPr>
                <w:spacing w:val="9"/>
              </w:rPr>
              <w:t>完全响应磋商文件要求的各项技术/服务/商务实</w:t>
            </w:r>
            <w:r>
              <w:rPr>
                <w:spacing w:val="8"/>
              </w:rPr>
              <w:t>质性条款。</w:t>
            </w:r>
          </w:p>
        </w:tc>
      </w:tr>
      <w:tr w14:paraId="203BA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87" w:type="dxa"/>
            <w:vAlign w:val="top"/>
          </w:tcPr>
          <w:p w14:paraId="3E0BE9FD">
            <w:pPr>
              <w:pStyle w:val="6"/>
              <w:spacing w:before="147" w:line="269" w:lineRule="exact"/>
              <w:ind w:left="347"/>
            </w:pPr>
            <w:r>
              <w:rPr>
                <w:position w:val="1"/>
              </w:rPr>
              <w:t>9</w:t>
            </w:r>
          </w:p>
        </w:tc>
        <w:tc>
          <w:tcPr>
            <w:tcW w:w="1942" w:type="dxa"/>
            <w:vAlign w:val="top"/>
          </w:tcPr>
          <w:p w14:paraId="76414F4D">
            <w:pPr>
              <w:pStyle w:val="6"/>
              <w:spacing w:before="231" w:line="228" w:lineRule="auto"/>
              <w:ind w:left="345"/>
            </w:pPr>
            <w:r>
              <w:rPr>
                <w:spacing w:val="8"/>
              </w:rPr>
              <w:t>合同条款响应</w:t>
            </w:r>
          </w:p>
        </w:tc>
        <w:tc>
          <w:tcPr>
            <w:tcW w:w="6833" w:type="dxa"/>
            <w:vAlign w:val="top"/>
          </w:tcPr>
          <w:p w14:paraId="2016D99A">
            <w:pPr>
              <w:pStyle w:val="6"/>
              <w:spacing w:before="66" w:line="273" w:lineRule="auto"/>
              <w:ind w:left="129" w:right="110" w:hanging="14"/>
            </w:pPr>
            <w:r>
              <w:rPr>
                <w:spacing w:val="13"/>
              </w:rPr>
              <w:t>完全理解并响应采购文件合同条款的要求，且未含有采购人不能接</w:t>
            </w:r>
            <w:r>
              <w:rPr>
                <w:spacing w:val="12"/>
              </w:rPr>
              <w:t>受的</w:t>
            </w:r>
            <w:r>
              <w:t xml:space="preserve"> </w:t>
            </w:r>
            <w:r>
              <w:rPr>
                <w:spacing w:val="4"/>
              </w:rPr>
              <w:t>附加条件的。</w:t>
            </w:r>
          </w:p>
        </w:tc>
      </w:tr>
      <w:tr w14:paraId="20ECC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787" w:type="dxa"/>
            <w:vAlign w:val="top"/>
          </w:tcPr>
          <w:p w14:paraId="1033C141">
            <w:pPr>
              <w:spacing w:line="248" w:lineRule="auto"/>
              <w:rPr>
                <w:rFonts w:ascii="Arial"/>
                <w:sz w:val="21"/>
              </w:rPr>
            </w:pPr>
          </w:p>
          <w:p w14:paraId="4DC3BE01">
            <w:pPr>
              <w:pStyle w:val="6"/>
              <w:spacing w:before="65" w:line="268" w:lineRule="exact"/>
              <w:ind w:left="309"/>
            </w:pPr>
            <w:r>
              <w:rPr>
                <w:spacing w:val="-7"/>
                <w:position w:val="1"/>
              </w:rPr>
              <w:t>10</w:t>
            </w:r>
          </w:p>
        </w:tc>
        <w:tc>
          <w:tcPr>
            <w:tcW w:w="1942" w:type="dxa"/>
            <w:vAlign w:val="top"/>
          </w:tcPr>
          <w:p w14:paraId="57E823DF">
            <w:pPr>
              <w:spacing w:line="332" w:lineRule="auto"/>
              <w:rPr>
                <w:rFonts w:ascii="Arial"/>
                <w:sz w:val="21"/>
              </w:rPr>
            </w:pPr>
          </w:p>
          <w:p w14:paraId="5AD67628">
            <w:pPr>
              <w:pStyle w:val="6"/>
              <w:spacing w:before="65" w:line="228" w:lineRule="auto"/>
              <w:ind w:left="765"/>
            </w:pPr>
            <w:r>
              <w:rPr>
                <w:spacing w:val="4"/>
              </w:rPr>
              <w:t>其他</w:t>
            </w:r>
          </w:p>
        </w:tc>
        <w:tc>
          <w:tcPr>
            <w:tcW w:w="6833" w:type="dxa"/>
            <w:vAlign w:val="top"/>
          </w:tcPr>
          <w:p w14:paraId="461691CA">
            <w:pPr>
              <w:pStyle w:val="6"/>
              <w:spacing w:before="65" w:line="286" w:lineRule="auto"/>
              <w:ind w:left="113" w:firstLine="2"/>
            </w:pPr>
            <w:r>
              <w:rPr>
                <w:spacing w:val="3"/>
              </w:rPr>
              <w:t>完全理解并接受法律法规和采购文件对供应商的各项须知、规约要求和责</w:t>
            </w:r>
            <w:r>
              <w:rPr>
                <w:spacing w:val="4"/>
              </w:rPr>
              <w:t xml:space="preserve">   </w:t>
            </w:r>
            <w:r>
              <w:rPr>
                <w:spacing w:val="2"/>
              </w:rPr>
              <w:t>任义务，没有出现法律法规或采购文件明确规定的其他被视为“无效投标</w:t>
            </w:r>
            <w:r>
              <w:rPr>
                <w:spacing w:val="-53"/>
              </w:rPr>
              <w:t xml:space="preserve"> </w:t>
            </w:r>
            <w:r>
              <w:rPr>
                <w:spacing w:val="2"/>
              </w:rPr>
              <w:t>”</w:t>
            </w:r>
            <w:r>
              <w:t xml:space="preserve"> </w:t>
            </w:r>
            <w:r>
              <w:rPr>
                <w:spacing w:val="3"/>
              </w:rPr>
              <w:t>的情形。</w:t>
            </w:r>
          </w:p>
        </w:tc>
      </w:tr>
    </w:tbl>
    <w:p w14:paraId="1736EC74">
      <w:pPr>
        <w:spacing w:before="144" w:line="226" w:lineRule="auto"/>
        <w:ind w:left="116"/>
        <w:rPr>
          <w:rFonts w:ascii="宋体" w:hAnsi="宋体" w:eastAsia="宋体" w:cs="宋体"/>
          <w:sz w:val="20"/>
          <w:szCs w:val="20"/>
        </w:rPr>
      </w:pPr>
      <w:r>
        <w:rPr>
          <w:rFonts w:ascii="宋体" w:hAnsi="宋体" w:eastAsia="宋体" w:cs="宋体"/>
          <w:b/>
          <w:bCs/>
          <w:spacing w:val="4"/>
          <w:sz w:val="20"/>
          <w:szCs w:val="20"/>
        </w:rPr>
        <w:t>5.3</w:t>
      </w:r>
      <w:r>
        <w:rPr>
          <w:rFonts w:ascii="宋体" w:hAnsi="宋体" w:eastAsia="宋体" w:cs="宋体"/>
          <w:spacing w:val="-31"/>
          <w:sz w:val="20"/>
          <w:szCs w:val="20"/>
        </w:rPr>
        <w:t xml:space="preserve"> </w:t>
      </w:r>
      <w:r>
        <w:rPr>
          <w:rFonts w:ascii="宋体" w:hAnsi="宋体" w:eastAsia="宋体" w:cs="宋体"/>
          <w:b/>
          <w:bCs/>
          <w:spacing w:val="4"/>
          <w:sz w:val="20"/>
          <w:szCs w:val="20"/>
        </w:rPr>
        <w:t>综合比较与评价</w:t>
      </w:r>
    </w:p>
    <w:p w14:paraId="6D2D64CD">
      <w:pPr>
        <w:spacing w:before="254" w:line="459" w:lineRule="auto"/>
        <w:ind w:left="115" w:right="105" w:firstLine="415"/>
        <w:rPr>
          <w:rFonts w:ascii="宋体" w:hAnsi="宋体" w:eastAsia="宋体" w:cs="宋体"/>
          <w:sz w:val="20"/>
          <w:szCs w:val="20"/>
        </w:rPr>
      </w:pPr>
      <w:r>
        <w:rPr>
          <w:rFonts w:ascii="宋体" w:hAnsi="宋体" w:eastAsia="宋体" w:cs="宋体"/>
          <w:spacing w:val="8"/>
          <w:sz w:val="20"/>
          <w:szCs w:val="20"/>
        </w:rPr>
        <w:t>磋商小组按《评审要素及分值一览表》中规定的评审方法和标准</w:t>
      </w:r>
      <w:r>
        <w:rPr>
          <w:rFonts w:ascii="宋体" w:hAnsi="宋体" w:eastAsia="宋体" w:cs="宋体"/>
          <w:spacing w:val="7"/>
          <w:sz w:val="20"/>
          <w:szCs w:val="20"/>
        </w:rPr>
        <w:t>，对通过符合性审查的响应文件进</w:t>
      </w:r>
      <w:r>
        <w:rPr>
          <w:rFonts w:ascii="宋体" w:hAnsi="宋体" w:eastAsia="宋体" w:cs="宋体"/>
          <w:sz w:val="20"/>
          <w:szCs w:val="20"/>
        </w:rPr>
        <w:t xml:space="preserve"> </w:t>
      </w:r>
      <w:r>
        <w:rPr>
          <w:rFonts w:ascii="宋体" w:hAnsi="宋体" w:eastAsia="宋体" w:cs="宋体"/>
          <w:spacing w:val="8"/>
          <w:sz w:val="20"/>
          <w:szCs w:val="20"/>
        </w:rPr>
        <w:t>行商务和技术评估，综合比较与评价。</w:t>
      </w:r>
    </w:p>
    <w:p w14:paraId="5E1018C4">
      <w:pPr>
        <w:spacing w:line="227" w:lineRule="auto"/>
        <w:ind w:left="549"/>
        <w:rPr>
          <w:rFonts w:ascii="宋体" w:hAnsi="宋体" w:eastAsia="宋体" w:cs="宋体"/>
          <w:sz w:val="20"/>
          <w:szCs w:val="20"/>
        </w:rPr>
      </w:pPr>
      <w:r>
        <w:rPr>
          <w:rFonts w:ascii="宋体" w:hAnsi="宋体" w:eastAsia="宋体" w:cs="宋体"/>
          <w:spacing w:val="7"/>
          <w:sz w:val="20"/>
          <w:szCs w:val="20"/>
        </w:rPr>
        <w:t>出现下列情形的，供应商投标无效：</w:t>
      </w:r>
    </w:p>
    <w:p w14:paraId="70582B89">
      <w:pPr>
        <w:spacing w:before="252" w:line="226" w:lineRule="auto"/>
        <w:ind w:left="542"/>
        <w:rPr>
          <w:rFonts w:ascii="宋体" w:hAnsi="宋体" w:eastAsia="宋体" w:cs="宋体"/>
          <w:sz w:val="20"/>
          <w:szCs w:val="20"/>
        </w:rPr>
      </w:pPr>
      <w:r>
        <w:rPr>
          <w:rFonts w:ascii="宋体" w:hAnsi="宋体" w:eastAsia="宋体" w:cs="宋体"/>
          <w:spacing w:val="8"/>
          <w:sz w:val="20"/>
          <w:szCs w:val="20"/>
        </w:rPr>
        <w:t>（1）响应文件报价出现本章</w:t>
      </w:r>
      <w:r>
        <w:rPr>
          <w:rFonts w:ascii="宋体" w:hAnsi="宋体" w:eastAsia="宋体" w:cs="宋体"/>
          <w:spacing w:val="-21"/>
          <w:sz w:val="20"/>
          <w:szCs w:val="20"/>
        </w:rPr>
        <w:t xml:space="preserve"> </w:t>
      </w:r>
      <w:r>
        <w:rPr>
          <w:rFonts w:ascii="宋体" w:hAnsi="宋体" w:eastAsia="宋体" w:cs="宋体"/>
          <w:spacing w:val="8"/>
          <w:sz w:val="20"/>
          <w:szCs w:val="20"/>
        </w:rPr>
        <w:t>5.5</w:t>
      </w:r>
      <w:r>
        <w:rPr>
          <w:rFonts w:ascii="宋体" w:hAnsi="宋体" w:eastAsia="宋体" w:cs="宋体"/>
          <w:spacing w:val="-40"/>
          <w:sz w:val="20"/>
          <w:szCs w:val="20"/>
        </w:rPr>
        <w:t xml:space="preserve"> </w:t>
      </w:r>
      <w:r>
        <w:rPr>
          <w:rFonts w:ascii="宋体" w:hAnsi="宋体" w:eastAsia="宋体" w:cs="宋体"/>
          <w:spacing w:val="8"/>
          <w:sz w:val="20"/>
          <w:szCs w:val="20"/>
        </w:rPr>
        <w:t>所列需要修正情形，但供应商对修正后的报价不予确认的；</w:t>
      </w:r>
    </w:p>
    <w:p w14:paraId="08A6BE04">
      <w:pPr>
        <w:spacing w:before="253" w:line="343" w:lineRule="auto"/>
        <w:ind w:left="111" w:right="118" w:firstLine="430"/>
        <w:rPr>
          <w:rFonts w:ascii="宋体" w:hAnsi="宋体" w:eastAsia="宋体" w:cs="宋体"/>
          <w:sz w:val="20"/>
          <w:szCs w:val="20"/>
        </w:rPr>
      </w:pPr>
      <w:r>
        <w:rPr>
          <w:rFonts w:ascii="宋体" w:hAnsi="宋体" w:eastAsia="宋体" w:cs="宋体"/>
          <w:spacing w:val="10"/>
          <w:sz w:val="20"/>
          <w:szCs w:val="20"/>
        </w:rPr>
        <w:t>（2）磋商小组认为供应商的报价明显低于</w:t>
      </w:r>
      <w:r>
        <w:rPr>
          <w:rFonts w:ascii="宋体" w:hAnsi="宋体" w:eastAsia="宋体" w:cs="宋体"/>
          <w:spacing w:val="9"/>
          <w:sz w:val="20"/>
          <w:szCs w:val="20"/>
        </w:rPr>
        <w:t>其他通过符合性审查供应商的报价，有可能影响项目质</w:t>
      </w:r>
      <w:r>
        <w:rPr>
          <w:rFonts w:ascii="宋体" w:hAnsi="宋体" w:eastAsia="宋体" w:cs="宋体"/>
          <w:sz w:val="20"/>
          <w:szCs w:val="20"/>
        </w:rPr>
        <w:t xml:space="preserve"> </w:t>
      </w:r>
      <w:r>
        <w:rPr>
          <w:rFonts w:ascii="宋体" w:hAnsi="宋体" w:eastAsia="宋体" w:cs="宋体"/>
          <w:spacing w:val="10"/>
          <w:sz w:val="20"/>
          <w:szCs w:val="20"/>
        </w:rPr>
        <w:t>量或者不能诚信履约的，要求供应商在评审现场合理的时间内提供书面说明（</w:t>
      </w:r>
      <w:r>
        <w:rPr>
          <w:rFonts w:ascii="宋体" w:hAnsi="宋体" w:eastAsia="宋体" w:cs="宋体"/>
          <w:spacing w:val="9"/>
          <w:sz w:val="20"/>
          <w:szCs w:val="20"/>
        </w:rPr>
        <w:t>必要时提交相关证明材</w:t>
      </w:r>
    </w:p>
    <w:p w14:paraId="1A8E15E3">
      <w:pPr>
        <w:spacing w:line="343" w:lineRule="auto"/>
        <w:rPr>
          <w:rFonts w:ascii="宋体" w:hAnsi="宋体" w:eastAsia="宋体" w:cs="宋体"/>
          <w:sz w:val="20"/>
          <w:szCs w:val="20"/>
        </w:rPr>
        <w:sectPr>
          <w:footerReference r:id="rId23" w:type="default"/>
          <w:pgSz w:w="11905" w:h="16839"/>
          <w:pgMar w:top="1431" w:right="1121" w:bottom="974" w:left="1216" w:header="0" w:footer="760" w:gutter="0"/>
          <w:cols w:space="720" w:num="1"/>
        </w:sectPr>
      </w:pPr>
    </w:p>
    <w:p w14:paraId="783D2D80">
      <w:pPr>
        <w:spacing w:before="154" w:line="226" w:lineRule="auto"/>
        <w:ind w:left="119"/>
        <w:rPr>
          <w:rFonts w:ascii="宋体" w:hAnsi="宋体" w:eastAsia="宋体" w:cs="宋体"/>
          <w:sz w:val="20"/>
          <w:szCs w:val="20"/>
        </w:rPr>
      </w:pPr>
      <w:r>
        <w:rPr>
          <w:rFonts w:ascii="宋体" w:hAnsi="宋体" w:eastAsia="宋体" w:cs="宋体"/>
          <w:spacing w:val="8"/>
          <w:sz w:val="20"/>
          <w:szCs w:val="20"/>
        </w:rPr>
        <w:t>料</w:t>
      </w:r>
      <w:r>
        <w:rPr>
          <w:rFonts w:ascii="宋体" w:hAnsi="宋体" w:eastAsia="宋体" w:cs="宋体"/>
          <w:spacing w:val="15"/>
          <w:sz w:val="20"/>
          <w:szCs w:val="20"/>
        </w:rPr>
        <w:t>），</w:t>
      </w:r>
      <w:r>
        <w:rPr>
          <w:rFonts w:ascii="宋体" w:hAnsi="宋体" w:eastAsia="宋体" w:cs="宋体"/>
          <w:spacing w:val="8"/>
          <w:sz w:val="20"/>
          <w:szCs w:val="20"/>
        </w:rPr>
        <w:t>供应商不能证明其报价合理性的。</w:t>
      </w:r>
    </w:p>
    <w:p w14:paraId="1F9BAA0E">
      <w:pPr>
        <w:spacing w:before="281" w:line="225" w:lineRule="auto"/>
        <w:ind w:left="2866"/>
        <w:outlineLvl w:val="2"/>
        <w:rPr>
          <w:rFonts w:ascii="宋体" w:hAnsi="宋体" w:eastAsia="宋体" w:cs="宋体"/>
          <w:sz w:val="31"/>
          <w:szCs w:val="31"/>
        </w:rPr>
      </w:pPr>
      <w:r>
        <w:rPr>
          <w:rFonts w:ascii="宋体" w:hAnsi="宋体" w:eastAsia="宋体" w:cs="宋体"/>
          <w:b/>
          <w:bCs/>
          <w:color w:val="0000FF"/>
          <w:spacing w:val="6"/>
          <w:sz w:val="31"/>
          <w:szCs w:val="31"/>
        </w:rPr>
        <w:t>【评审要素及分值一览表】</w:t>
      </w:r>
    </w:p>
    <w:p w14:paraId="5F6BA919">
      <w:pPr>
        <w:spacing w:line="112" w:lineRule="exact"/>
      </w:pPr>
    </w:p>
    <w:tbl>
      <w:tblPr>
        <w:tblStyle w:val="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749"/>
        <w:gridCol w:w="1069"/>
        <w:gridCol w:w="6312"/>
        <w:gridCol w:w="712"/>
      </w:tblGrid>
      <w:tr w14:paraId="2840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7" w:type="dxa"/>
            <w:vMerge w:val="restart"/>
            <w:tcBorders>
              <w:bottom w:val="nil"/>
            </w:tcBorders>
            <w:vAlign w:val="top"/>
          </w:tcPr>
          <w:p w14:paraId="3A18C440">
            <w:pPr>
              <w:spacing w:line="463" w:lineRule="auto"/>
              <w:rPr>
                <w:rFonts w:ascii="Arial"/>
                <w:sz w:val="21"/>
              </w:rPr>
            </w:pPr>
          </w:p>
          <w:p w14:paraId="60D7B5C0">
            <w:pPr>
              <w:pStyle w:val="6"/>
              <w:spacing w:before="65" w:line="228" w:lineRule="auto"/>
              <w:ind w:left="166"/>
            </w:pPr>
            <w:r>
              <w:rPr>
                <w:b/>
                <w:bCs/>
                <w:spacing w:val="2"/>
              </w:rPr>
              <w:t>项别</w:t>
            </w:r>
          </w:p>
        </w:tc>
        <w:tc>
          <w:tcPr>
            <w:tcW w:w="1818" w:type="dxa"/>
            <w:gridSpan w:val="2"/>
            <w:vAlign w:val="top"/>
          </w:tcPr>
          <w:p w14:paraId="6427E194">
            <w:pPr>
              <w:pStyle w:val="6"/>
              <w:spacing w:before="158" w:line="228" w:lineRule="auto"/>
              <w:ind w:left="602"/>
            </w:pPr>
            <w:r>
              <w:rPr>
                <w:b/>
                <w:bCs/>
                <w:spacing w:val="3"/>
              </w:rPr>
              <w:t>总分值</w:t>
            </w:r>
          </w:p>
        </w:tc>
        <w:tc>
          <w:tcPr>
            <w:tcW w:w="6312" w:type="dxa"/>
            <w:vMerge w:val="restart"/>
            <w:tcBorders>
              <w:bottom w:val="nil"/>
            </w:tcBorders>
            <w:vAlign w:val="top"/>
          </w:tcPr>
          <w:p w14:paraId="1248615D">
            <w:pPr>
              <w:spacing w:line="463" w:lineRule="auto"/>
              <w:rPr>
                <w:rFonts w:ascii="Arial"/>
                <w:sz w:val="21"/>
              </w:rPr>
            </w:pPr>
          </w:p>
          <w:p w14:paraId="07D4094B">
            <w:pPr>
              <w:pStyle w:val="6"/>
              <w:spacing w:before="65" w:line="228" w:lineRule="auto"/>
              <w:ind w:left="2949"/>
            </w:pPr>
            <w:r>
              <w:rPr>
                <w:b/>
                <w:bCs/>
                <w:spacing w:val="6"/>
              </w:rPr>
              <w:t>评分细则</w:t>
            </w:r>
          </w:p>
        </w:tc>
        <w:tc>
          <w:tcPr>
            <w:tcW w:w="712" w:type="dxa"/>
            <w:vMerge w:val="restart"/>
            <w:tcBorders>
              <w:bottom w:val="nil"/>
            </w:tcBorders>
            <w:vAlign w:val="top"/>
          </w:tcPr>
          <w:p w14:paraId="6848391B">
            <w:pPr>
              <w:spacing w:line="463" w:lineRule="auto"/>
              <w:rPr>
                <w:rFonts w:ascii="Arial"/>
                <w:sz w:val="21"/>
              </w:rPr>
            </w:pPr>
          </w:p>
          <w:p w14:paraId="2FDD1D34">
            <w:pPr>
              <w:pStyle w:val="6"/>
              <w:spacing w:before="65" w:line="229" w:lineRule="auto"/>
              <w:ind w:left="154"/>
            </w:pPr>
            <w:r>
              <w:rPr>
                <w:b/>
                <w:bCs/>
                <w:spacing w:val="2"/>
              </w:rPr>
              <w:t>备注</w:t>
            </w:r>
          </w:p>
        </w:tc>
      </w:tr>
      <w:tr w14:paraId="5219C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37" w:type="dxa"/>
            <w:vMerge w:val="continue"/>
            <w:tcBorders>
              <w:top w:val="nil"/>
            </w:tcBorders>
            <w:vAlign w:val="top"/>
          </w:tcPr>
          <w:p w14:paraId="12E2B886">
            <w:pPr>
              <w:rPr>
                <w:rFonts w:ascii="Arial"/>
                <w:sz w:val="21"/>
              </w:rPr>
            </w:pPr>
          </w:p>
        </w:tc>
        <w:tc>
          <w:tcPr>
            <w:tcW w:w="749" w:type="dxa"/>
            <w:vAlign w:val="top"/>
          </w:tcPr>
          <w:p w14:paraId="2C18C7BF">
            <w:pPr>
              <w:pStyle w:val="6"/>
              <w:spacing w:before="293" w:line="228" w:lineRule="auto"/>
              <w:ind w:left="167"/>
            </w:pPr>
            <w:r>
              <w:rPr>
                <w:b/>
                <w:bCs/>
                <w:spacing w:val="3"/>
              </w:rPr>
              <w:t>满分</w:t>
            </w:r>
          </w:p>
        </w:tc>
        <w:tc>
          <w:tcPr>
            <w:tcW w:w="1069" w:type="dxa"/>
            <w:vAlign w:val="top"/>
          </w:tcPr>
          <w:p w14:paraId="625F1CD9">
            <w:pPr>
              <w:pStyle w:val="6"/>
              <w:spacing w:before="127" w:line="228" w:lineRule="auto"/>
              <w:ind w:left="119"/>
            </w:pPr>
            <w:r>
              <w:rPr>
                <w:b/>
                <w:bCs/>
                <w:spacing w:val="5"/>
              </w:rPr>
              <w:t>分项分值</w:t>
            </w:r>
          </w:p>
          <w:p w14:paraId="31DE8705">
            <w:pPr>
              <w:pStyle w:val="6"/>
              <w:spacing w:before="84" w:line="228" w:lineRule="auto"/>
              <w:ind w:left="333"/>
            </w:pPr>
            <w:r>
              <w:rPr>
                <w:b/>
                <w:bCs/>
                <w:spacing w:val="1"/>
              </w:rPr>
              <w:t>范围</w:t>
            </w:r>
          </w:p>
        </w:tc>
        <w:tc>
          <w:tcPr>
            <w:tcW w:w="6312" w:type="dxa"/>
            <w:vMerge w:val="continue"/>
            <w:tcBorders>
              <w:top w:val="nil"/>
            </w:tcBorders>
            <w:vAlign w:val="top"/>
          </w:tcPr>
          <w:p w14:paraId="300CB570">
            <w:pPr>
              <w:rPr>
                <w:rFonts w:ascii="Arial"/>
                <w:sz w:val="21"/>
              </w:rPr>
            </w:pPr>
          </w:p>
        </w:tc>
        <w:tc>
          <w:tcPr>
            <w:tcW w:w="712" w:type="dxa"/>
            <w:vMerge w:val="continue"/>
            <w:tcBorders>
              <w:top w:val="nil"/>
            </w:tcBorders>
            <w:vAlign w:val="top"/>
          </w:tcPr>
          <w:p w14:paraId="41B38FE3">
            <w:pPr>
              <w:rPr>
                <w:rFonts w:ascii="Arial"/>
                <w:sz w:val="21"/>
              </w:rPr>
            </w:pPr>
          </w:p>
        </w:tc>
      </w:tr>
      <w:tr w14:paraId="472F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737" w:type="dxa"/>
            <w:vAlign w:val="top"/>
          </w:tcPr>
          <w:p w14:paraId="7C99B348">
            <w:pPr>
              <w:spacing w:line="274" w:lineRule="auto"/>
              <w:rPr>
                <w:rFonts w:ascii="Arial"/>
                <w:sz w:val="21"/>
              </w:rPr>
            </w:pPr>
          </w:p>
          <w:p w14:paraId="79171554">
            <w:pPr>
              <w:spacing w:line="275" w:lineRule="auto"/>
              <w:rPr>
                <w:rFonts w:ascii="Arial"/>
                <w:sz w:val="21"/>
              </w:rPr>
            </w:pPr>
          </w:p>
          <w:p w14:paraId="238C653B">
            <w:pPr>
              <w:spacing w:line="275" w:lineRule="auto"/>
              <w:rPr>
                <w:rFonts w:ascii="Arial"/>
                <w:sz w:val="21"/>
              </w:rPr>
            </w:pPr>
          </w:p>
          <w:p w14:paraId="50F9A3A6">
            <w:pPr>
              <w:pStyle w:val="6"/>
              <w:spacing w:before="65" w:line="228" w:lineRule="auto"/>
              <w:ind w:left="162"/>
            </w:pPr>
            <w:r>
              <w:rPr>
                <w:spacing w:val="5"/>
              </w:rPr>
              <w:t>磋商</w:t>
            </w:r>
          </w:p>
          <w:p w14:paraId="7F4B2E30">
            <w:pPr>
              <w:pStyle w:val="6"/>
              <w:spacing w:before="151" w:line="226" w:lineRule="auto"/>
              <w:ind w:left="161"/>
            </w:pPr>
            <w:r>
              <w:rPr>
                <w:spacing w:val="5"/>
              </w:rPr>
              <w:t>报价</w:t>
            </w:r>
          </w:p>
        </w:tc>
        <w:tc>
          <w:tcPr>
            <w:tcW w:w="749" w:type="dxa"/>
            <w:vAlign w:val="top"/>
          </w:tcPr>
          <w:p w14:paraId="4CD2F83B">
            <w:pPr>
              <w:spacing w:line="255" w:lineRule="auto"/>
              <w:rPr>
                <w:rFonts w:ascii="Arial"/>
                <w:sz w:val="21"/>
              </w:rPr>
            </w:pPr>
          </w:p>
          <w:p w14:paraId="5F635D7B">
            <w:pPr>
              <w:spacing w:line="255" w:lineRule="auto"/>
              <w:rPr>
                <w:rFonts w:ascii="Arial"/>
                <w:sz w:val="21"/>
              </w:rPr>
            </w:pPr>
          </w:p>
          <w:p w14:paraId="1C093C6A">
            <w:pPr>
              <w:spacing w:line="255" w:lineRule="auto"/>
              <w:rPr>
                <w:rFonts w:ascii="Arial"/>
                <w:sz w:val="21"/>
              </w:rPr>
            </w:pPr>
          </w:p>
          <w:p w14:paraId="039C6690">
            <w:pPr>
              <w:spacing w:line="256" w:lineRule="auto"/>
              <w:rPr>
                <w:rFonts w:ascii="Arial"/>
                <w:sz w:val="21"/>
              </w:rPr>
            </w:pPr>
          </w:p>
          <w:p w14:paraId="50869361">
            <w:pPr>
              <w:pStyle w:val="6"/>
              <w:spacing w:before="65" w:line="269" w:lineRule="exact"/>
              <w:ind w:left="277"/>
            </w:pPr>
            <w:r>
              <w:rPr>
                <w:spacing w:val="-2"/>
                <w:position w:val="1"/>
              </w:rPr>
              <w:t>30</w:t>
            </w:r>
          </w:p>
        </w:tc>
        <w:tc>
          <w:tcPr>
            <w:tcW w:w="1069" w:type="dxa"/>
            <w:vAlign w:val="top"/>
          </w:tcPr>
          <w:p w14:paraId="5FD8FAB4">
            <w:pPr>
              <w:spacing w:line="255" w:lineRule="auto"/>
              <w:rPr>
                <w:rFonts w:ascii="Arial"/>
                <w:sz w:val="21"/>
              </w:rPr>
            </w:pPr>
          </w:p>
          <w:p w14:paraId="66BCB149">
            <w:pPr>
              <w:spacing w:line="255" w:lineRule="auto"/>
              <w:rPr>
                <w:rFonts w:ascii="Arial"/>
                <w:sz w:val="21"/>
              </w:rPr>
            </w:pPr>
          </w:p>
          <w:p w14:paraId="122D8901">
            <w:pPr>
              <w:spacing w:line="255" w:lineRule="auto"/>
              <w:rPr>
                <w:rFonts w:ascii="Arial"/>
                <w:sz w:val="21"/>
              </w:rPr>
            </w:pPr>
          </w:p>
          <w:p w14:paraId="7572B6BC">
            <w:pPr>
              <w:spacing w:line="256" w:lineRule="auto"/>
              <w:rPr>
                <w:rFonts w:ascii="Arial"/>
                <w:sz w:val="21"/>
              </w:rPr>
            </w:pPr>
          </w:p>
          <w:p w14:paraId="17A07C3C">
            <w:pPr>
              <w:pStyle w:val="6"/>
              <w:spacing w:before="65" w:line="269" w:lineRule="exact"/>
              <w:ind w:left="329"/>
            </w:pPr>
            <w:r>
              <w:rPr>
                <w:spacing w:val="2"/>
                <w:position w:val="1"/>
              </w:rPr>
              <w:t>0-30</w:t>
            </w:r>
          </w:p>
        </w:tc>
        <w:tc>
          <w:tcPr>
            <w:tcW w:w="6312" w:type="dxa"/>
            <w:vAlign w:val="top"/>
          </w:tcPr>
          <w:p w14:paraId="2922FF89">
            <w:pPr>
              <w:pStyle w:val="6"/>
              <w:spacing w:before="64" w:line="306" w:lineRule="auto"/>
              <w:ind w:left="114" w:right="34" w:firstLine="419"/>
              <w:jc w:val="both"/>
            </w:pPr>
            <w:r>
              <w:rPr>
                <w:spacing w:val="10"/>
              </w:rPr>
              <w:t>根据《政府采购竞争性磋商采购方式管理暂行办法》规</w:t>
            </w:r>
            <w:r>
              <w:rPr>
                <w:spacing w:val="9"/>
              </w:rPr>
              <w:t>定，综</w:t>
            </w:r>
            <w:r>
              <w:t xml:space="preserve"> </w:t>
            </w:r>
            <w:r>
              <w:rPr>
                <w:spacing w:val="10"/>
              </w:rPr>
              <w:t>合评分法中的价格分统一采用低价优先法计算，即满足磋商文</w:t>
            </w:r>
            <w:r>
              <w:rPr>
                <w:spacing w:val="9"/>
              </w:rPr>
              <w:t>件要</w:t>
            </w:r>
            <w:r>
              <w:t xml:space="preserve"> </w:t>
            </w:r>
            <w:r>
              <w:rPr>
                <w:spacing w:val="5"/>
              </w:rPr>
              <w:t>求且最后报价最低的供应商的价格为磋商基准价，其价格分为满分。</w:t>
            </w:r>
            <w:r>
              <w:rPr>
                <w:spacing w:val="6"/>
              </w:rPr>
              <w:t xml:space="preserve"> </w:t>
            </w:r>
            <w:r>
              <w:rPr>
                <w:spacing w:val="8"/>
              </w:rPr>
              <w:t>其他供应商的价格分统一按照下列公式计算：</w:t>
            </w:r>
          </w:p>
          <w:p w14:paraId="35F7D934">
            <w:pPr>
              <w:pStyle w:val="6"/>
              <w:spacing w:line="226" w:lineRule="auto"/>
              <w:ind w:left="532"/>
            </w:pPr>
            <w:r>
              <w:rPr>
                <w:spacing w:val="6"/>
              </w:rPr>
              <w:t>磋商报价得分=（磋商基准价/最后磋商报价）</w:t>
            </w:r>
            <w:r>
              <w:rPr>
                <w:spacing w:val="5"/>
              </w:rPr>
              <w:t>×价格权值×100</w:t>
            </w:r>
          </w:p>
          <w:p w14:paraId="63482590">
            <w:pPr>
              <w:pStyle w:val="6"/>
              <w:spacing w:before="88" w:line="274" w:lineRule="auto"/>
              <w:ind w:left="115" w:right="103" w:firstLine="418"/>
            </w:pPr>
            <w:r>
              <w:rPr>
                <w:spacing w:val="9"/>
              </w:rPr>
              <w:t>注：1.本项目专门面向中小企业采购，满足要求的小微企业不</w:t>
            </w:r>
            <w:r>
              <w:rPr>
                <w:spacing w:val="17"/>
              </w:rPr>
              <w:t xml:space="preserve"> </w:t>
            </w:r>
            <w:r>
              <w:rPr>
                <w:spacing w:val="7"/>
              </w:rPr>
              <w:t>再进行价格扣除。2.本项目价格权值为</w:t>
            </w:r>
            <w:r>
              <w:rPr>
                <w:spacing w:val="-28"/>
              </w:rPr>
              <w:t xml:space="preserve"> </w:t>
            </w:r>
            <w:r>
              <w:rPr>
                <w:spacing w:val="7"/>
              </w:rPr>
              <w:t>30%。</w:t>
            </w:r>
          </w:p>
        </w:tc>
        <w:tc>
          <w:tcPr>
            <w:tcW w:w="712" w:type="dxa"/>
            <w:vAlign w:val="top"/>
          </w:tcPr>
          <w:p w14:paraId="4CE9D8E4">
            <w:pPr>
              <w:spacing w:line="285" w:lineRule="auto"/>
              <w:rPr>
                <w:rFonts w:ascii="Arial"/>
                <w:sz w:val="21"/>
              </w:rPr>
            </w:pPr>
          </w:p>
          <w:p w14:paraId="41E3DFE7">
            <w:pPr>
              <w:spacing w:line="285" w:lineRule="auto"/>
              <w:rPr>
                <w:rFonts w:ascii="Arial"/>
                <w:sz w:val="21"/>
              </w:rPr>
            </w:pPr>
          </w:p>
          <w:p w14:paraId="7A82FF4A">
            <w:pPr>
              <w:spacing w:line="286" w:lineRule="auto"/>
              <w:rPr>
                <w:rFonts w:ascii="Arial"/>
                <w:sz w:val="21"/>
              </w:rPr>
            </w:pPr>
          </w:p>
          <w:p w14:paraId="06D3E4F7">
            <w:pPr>
              <w:pStyle w:val="6"/>
              <w:spacing w:before="65" w:line="228" w:lineRule="auto"/>
              <w:ind w:left="155"/>
            </w:pPr>
            <w:r>
              <w:rPr>
                <w:spacing w:val="3"/>
              </w:rPr>
              <w:t>扣完</w:t>
            </w:r>
          </w:p>
          <w:p w14:paraId="3C7AD6F2">
            <w:pPr>
              <w:pStyle w:val="6"/>
              <w:spacing w:before="84" w:line="229" w:lineRule="auto"/>
              <w:ind w:left="154"/>
            </w:pPr>
            <w:r>
              <w:rPr>
                <w:spacing w:val="3"/>
              </w:rPr>
              <w:t>为止</w:t>
            </w:r>
          </w:p>
        </w:tc>
      </w:tr>
      <w:tr w14:paraId="1942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restart"/>
            <w:tcBorders>
              <w:bottom w:val="nil"/>
            </w:tcBorders>
            <w:vAlign w:val="top"/>
          </w:tcPr>
          <w:p w14:paraId="527E972C">
            <w:pPr>
              <w:spacing w:line="262" w:lineRule="auto"/>
              <w:rPr>
                <w:rFonts w:ascii="Arial"/>
                <w:sz w:val="21"/>
              </w:rPr>
            </w:pPr>
          </w:p>
          <w:p w14:paraId="1CD08C28">
            <w:pPr>
              <w:spacing w:line="262" w:lineRule="auto"/>
              <w:rPr>
                <w:rFonts w:ascii="Arial"/>
                <w:sz w:val="21"/>
              </w:rPr>
            </w:pPr>
          </w:p>
          <w:p w14:paraId="4ABDC95A">
            <w:pPr>
              <w:spacing w:line="262" w:lineRule="auto"/>
              <w:rPr>
                <w:rFonts w:ascii="Arial"/>
                <w:sz w:val="21"/>
              </w:rPr>
            </w:pPr>
          </w:p>
          <w:p w14:paraId="3E773B66">
            <w:pPr>
              <w:spacing w:line="262" w:lineRule="auto"/>
              <w:rPr>
                <w:rFonts w:ascii="Arial"/>
                <w:sz w:val="21"/>
              </w:rPr>
            </w:pPr>
          </w:p>
          <w:p w14:paraId="0338647A">
            <w:pPr>
              <w:spacing w:line="262" w:lineRule="auto"/>
              <w:rPr>
                <w:rFonts w:ascii="Arial"/>
                <w:sz w:val="21"/>
              </w:rPr>
            </w:pPr>
          </w:p>
          <w:p w14:paraId="0F1A3F16">
            <w:pPr>
              <w:spacing w:line="263" w:lineRule="auto"/>
              <w:rPr>
                <w:rFonts w:ascii="Arial"/>
                <w:sz w:val="21"/>
              </w:rPr>
            </w:pPr>
          </w:p>
          <w:p w14:paraId="2106F7F6">
            <w:pPr>
              <w:spacing w:line="263" w:lineRule="auto"/>
              <w:rPr>
                <w:rFonts w:ascii="Arial"/>
                <w:sz w:val="21"/>
              </w:rPr>
            </w:pPr>
          </w:p>
          <w:p w14:paraId="60622ED3">
            <w:pPr>
              <w:pStyle w:val="6"/>
              <w:spacing w:before="65" w:line="231" w:lineRule="auto"/>
              <w:ind w:left="162"/>
            </w:pPr>
            <w:r>
              <w:rPr>
                <w:spacing w:val="5"/>
              </w:rPr>
              <w:t>施工</w:t>
            </w:r>
          </w:p>
          <w:p w14:paraId="7D6309F4">
            <w:pPr>
              <w:pStyle w:val="6"/>
              <w:spacing w:before="83" w:line="232" w:lineRule="auto"/>
              <w:ind w:left="165"/>
            </w:pPr>
            <w:r>
              <w:rPr>
                <w:spacing w:val="3"/>
              </w:rPr>
              <w:t>组织</w:t>
            </w:r>
          </w:p>
          <w:p w14:paraId="1EAA3BE7">
            <w:pPr>
              <w:pStyle w:val="6"/>
              <w:spacing w:before="79" w:line="229" w:lineRule="auto"/>
              <w:ind w:left="166"/>
            </w:pPr>
            <w:r>
              <w:rPr>
                <w:spacing w:val="3"/>
              </w:rPr>
              <w:t>设计</w:t>
            </w:r>
          </w:p>
        </w:tc>
        <w:tc>
          <w:tcPr>
            <w:tcW w:w="749" w:type="dxa"/>
            <w:vMerge w:val="restart"/>
            <w:tcBorders>
              <w:bottom w:val="nil"/>
            </w:tcBorders>
            <w:vAlign w:val="top"/>
          </w:tcPr>
          <w:p w14:paraId="1968BE0A">
            <w:pPr>
              <w:rPr>
                <w:rFonts w:ascii="Arial"/>
                <w:sz w:val="21"/>
              </w:rPr>
            </w:pPr>
          </w:p>
          <w:p w14:paraId="41E7A64D">
            <w:pPr>
              <w:spacing w:line="241" w:lineRule="auto"/>
              <w:rPr>
                <w:rFonts w:ascii="Arial"/>
                <w:sz w:val="21"/>
              </w:rPr>
            </w:pPr>
          </w:p>
          <w:p w14:paraId="7EC34A14">
            <w:pPr>
              <w:spacing w:line="241" w:lineRule="auto"/>
              <w:rPr>
                <w:rFonts w:ascii="Arial"/>
                <w:sz w:val="21"/>
              </w:rPr>
            </w:pPr>
          </w:p>
          <w:p w14:paraId="410551B4">
            <w:pPr>
              <w:spacing w:line="241" w:lineRule="auto"/>
              <w:rPr>
                <w:rFonts w:ascii="Arial"/>
                <w:sz w:val="21"/>
              </w:rPr>
            </w:pPr>
          </w:p>
          <w:p w14:paraId="131A34A8">
            <w:pPr>
              <w:spacing w:line="241" w:lineRule="auto"/>
              <w:rPr>
                <w:rFonts w:ascii="Arial"/>
                <w:sz w:val="21"/>
              </w:rPr>
            </w:pPr>
          </w:p>
          <w:p w14:paraId="6708554B">
            <w:pPr>
              <w:spacing w:line="241" w:lineRule="auto"/>
              <w:rPr>
                <w:rFonts w:ascii="Arial"/>
                <w:sz w:val="21"/>
              </w:rPr>
            </w:pPr>
          </w:p>
          <w:p w14:paraId="700E0F06">
            <w:pPr>
              <w:spacing w:line="241" w:lineRule="auto"/>
              <w:rPr>
                <w:rFonts w:ascii="Arial"/>
                <w:sz w:val="21"/>
              </w:rPr>
            </w:pPr>
          </w:p>
          <w:p w14:paraId="0CEEABD6">
            <w:pPr>
              <w:spacing w:line="241" w:lineRule="auto"/>
              <w:rPr>
                <w:rFonts w:ascii="Arial"/>
                <w:sz w:val="21"/>
              </w:rPr>
            </w:pPr>
          </w:p>
          <w:p w14:paraId="62BC19D5">
            <w:pPr>
              <w:spacing w:line="241" w:lineRule="auto"/>
              <w:rPr>
                <w:rFonts w:ascii="Arial"/>
                <w:sz w:val="21"/>
              </w:rPr>
            </w:pPr>
          </w:p>
          <w:p w14:paraId="445CD97B">
            <w:pPr>
              <w:pStyle w:val="6"/>
              <w:spacing w:before="65" w:line="269" w:lineRule="exact"/>
              <w:ind w:left="277"/>
              <w:rPr>
                <w:rFonts w:hint="default" w:eastAsia="宋体"/>
                <w:lang w:val="en-US" w:eastAsia="zh-CN"/>
              </w:rPr>
            </w:pPr>
            <w:r>
              <w:rPr>
                <w:rFonts w:hint="eastAsia"/>
                <w:spacing w:val="-2"/>
                <w:position w:val="1"/>
                <w:lang w:val="en-US" w:eastAsia="zh-CN"/>
              </w:rPr>
              <w:t>65</w:t>
            </w:r>
          </w:p>
        </w:tc>
        <w:tc>
          <w:tcPr>
            <w:tcW w:w="1069" w:type="dxa"/>
            <w:vAlign w:val="top"/>
          </w:tcPr>
          <w:p w14:paraId="49499641">
            <w:pPr>
              <w:pStyle w:val="6"/>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7811D859">
            <w:pPr>
              <w:pStyle w:val="6"/>
              <w:spacing w:before="159" w:line="227" w:lineRule="auto"/>
              <w:ind w:left="119"/>
            </w:pPr>
            <w:r>
              <w:rPr>
                <w:spacing w:val="8"/>
              </w:rPr>
              <w:t>总说明及本工程施工遵循的施工规范和标准。</w:t>
            </w:r>
          </w:p>
        </w:tc>
        <w:tc>
          <w:tcPr>
            <w:tcW w:w="712" w:type="dxa"/>
            <w:vMerge w:val="restart"/>
            <w:tcBorders>
              <w:bottom w:val="nil"/>
            </w:tcBorders>
            <w:vAlign w:val="top"/>
          </w:tcPr>
          <w:p w14:paraId="6A2FA9FC">
            <w:pPr>
              <w:spacing w:line="260" w:lineRule="auto"/>
              <w:rPr>
                <w:rFonts w:ascii="Arial"/>
                <w:sz w:val="21"/>
              </w:rPr>
            </w:pPr>
          </w:p>
          <w:p w14:paraId="408FCF6B">
            <w:pPr>
              <w:spacing w:line="260" w:lineRule="auto"/>
              <w:rPr>
                <w:rFonts w:ascii="Arial"/>
                <w:sz w:val="21"/>
              </w:rPr>
            </w:pPr>
          </w:p>
          <w:p w14:paraId="2E67A90C">
            <w:pPr>
              <w:spacing w:line="261" w:lineRule="auto"/>
              <w:rPr>
                <w:rFonts w:ascii="Arial"/>
                <w:sz w:val="21"/>
              </w:rPr>
            </w:pPr>
          </w:p>
          <w:p w14:paraId="6C57492A">
            <w:pPr>
              <w:pStyle w:val="6"/>
              <w:spacing w:before="65" w:line="251" w:lineRule="auto"/>
              <w:ind w:left="155" w:right="145" w:firstLine="152"/>
            </w:pPr>
            <w:r>
              <w:t xml:space="preserve">缺 </w:t>
            </w:r>
            <w:r>
              <w:rPr>
                <w:spacing w:val="3"/>
              </w:rPr>
              <w:t>项或</w:t>
            </w:r>
          </w:p>
          <w:p w14:paraId="54004D8F">
            <w:pPr>
              <w:pStyle w:val="6"/>
              <w:spacing w:line="228" w:lineRule="auto"/>
              <w:ind w:left="155"/>
            </w:pPr>
            <w:r>
              <w:rPr>
                <w:spacing w:val="3"/>
              </w:rPr>
              <w:t>项目</w:t>
            </w:r>
          </w:p>
          <w:p w14:paraId="5FD9EBEC">
            <w:pPr>
              <w:pStyle w:val="6"/>
              <w:spacing w:before="25" w:line="233" w:lineRule="auto"/>
              <w:ind w:left="153"/>
            </w:pPr>
            <w:r>
              <w:rPr>
                <w:spacing w:val="3"/>
              </w:rPr>
              <w:t>论述</w:t>
            </w:r>
          </w:p>
          <w:p w14:paraId="65A45BB4">
            <w:pPr>
              <w:pStyle w:val="6"/>
              <w:spacing w:before="19" w:line="228" w:lineRule="auto"/>
              <w:ind w:left="169"/>
            </w:pPr>
            <w:r>
              <w:rPr>
                <w:spacing w:val="-5"/>
              </w:rPr>
              <w:t>出现</w:t>
            </w:r>
          </w:p>
          <w:p w14:paraId="30344C20">
            <w:pPr>
              <w:pStyle w:val="6"/>
              <w:spacing w:before="24" w:line="228" w:lineRule="auto"/>
              <w:ind w:left="152"/>
            </w:pPr>
            <w:r>
              <w:rPr>
                <w:spacing w:val="4"/>
              </w:rPr>
              <w:t>严重</w:t>
            </w:r>
          </w:p>
          <w:p w14:paraId="2A8F5C65">
            <w:pPr>
              <w:pStyle w:val="6"/>
              <w:spacing w:before="26" w:line="229" w:lineRule="auto"/>
              <w:ind w:left="169"/>
            </w:pPr>
            <w:r>
              <w:rPr>
                <w:spacing w:val="-4"/>
              </w:rPr>
              <w:t>的错</w:t>
            </w:r>
          </w:p>
          <w:p w14:paraId="2EF6754F">
            <w:pPr>
              <w:pStyle w:val="6"/>
              <w:spacing w:before="26" w:line="229" w:lineRule="auto"/>
              <w:ind w:left="154"/>
            </w:pPr>
            <w:r>
              <w:rPr>
                <w:spacing w:val="-1"/>
              </w:rPr>
              <w:t>误，</w:t>
            </w:r>
          </w:p>
          <w:p w14:paraId="1BAC613B">
            <w:pPr>
              <w:pStyle w:val="6"/>
              <w:spacing w:before="23" w:line="228" w:lineRule="auto"/>
              <w:ind w:left="155"/>
            </w:pPr>
            <w:r>
              <w:rPr>
                <w:spacing w:val="3"/>
              </w:rPr>
              <w:t>该项</w:t>
            </w:r>
          </w:p>
          <w:p w14:paraId="6A33DA89">
            <w:pPr>
              <w:pStyle w:val="6"/>
              <w:spacing w:before="26" w:line="228" w:lineRule="auto"/>
              <w:ind w:left="179"/>
            </w:pPr>
            <w:r>
              <w:t>得</w:t>
            </w:r>
            <w:r>
              <w:rPr>
                <w:spacing w:val="-38"/>
              </w:rPr>
              <w:t xml:space="preserve"> </w:t>
            </w:r>
            <w:r>
              <w:t>0</w:t>
            </w:r>
          </w:p>
          <w:p w14:paraId="63BA7F85">
            <w:pPr>
              <w:pStyle w:val="6"/>
              <w:spacing w:before="25" w:line="228" w:lineRule="auto"/>
              <w:ind w:left="154"/>
            </w:pPr>
            <w:r>
              <w:rPr>
                <w:spacing w:val="-1"/>
              </w:rPr>
              <w:t>分。</w:t>
            </w:r>
          </w:p>
        </w:tc>
      </w:tr>
      <w:tr w14:paraId="2362B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51A4D9E9">
            <w:pPr>
              <w:rPr>
                <w:rFonts w:ascii="Arial"/>
                <w:sz w:val="21"/>
              </w:rPr>
            </w:pPr>
          </w:p>
        </w:tc>
        <w:tc>
          <w:tcPr>
            <w:tcW w:w="749" w:type="dxa"/>
            <w:vMerge w:val="continue"/>
            <w:tcBorders>
              <w:top w:val="nil"/>
              <w:bottom w:val="nil"/>
            </w:tcBorders>
            <w:vAlign w:val="top"/>
          </w:tcPr>
          <w:p w14:paraId="4F1FBDC6">
            <w:pPr>
              <w:rPr>
                <w:rFonts w:ascii="Arial"/>
                <w:sz w:val="21"/>
              </w:rPr>
            </w:pPr>
          </w:p>
        </w:tc>
        <w:tc>
          <w:tcPr>
            <w:tcW w:w="1069" w:type="dxa"/>
            <w:vAlign w:val="top"/>
          </w:tcPr>
          <w:p w14:paraId="5A0A34C1">
            <w:pPr>
              <w:pStyle w:val="6"/>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53047D5B">
            <w:pPr>
              <w:pStyle w:val="6"/>
              <w:spacing w:before="158" w:line="228" w:lineRule="auto"/>
              <w:ind w:left="112"/>
            </w:pPr>
            <w:r>
              <w:rPr>
                <w:spacing w:val="7"/>
              </w:rPr>
              <w:t>施工方案</w:t>
            </w:r>
          </w:p>
        </w:tc>
        <w:tc>
          <w:tcPr>
            <w:tcW w:w="712" w:type="dxa"/>
            <w:vMerge w:val="continue"/>
            <w:tcBorders>
              <w:top w:val="nil"/>
              <w:bottom w:val="nil"/>
            </w:tcBorders>
            <w:vAlign w:val="top"/>
          </w:tcPr>
          <w:p w14:paraId="7F8E3505">
            <w:pPr>
              <w:rPr>
                <w:rFonts w:ascii="Arial"/>
                <w:sz w:val="21"/>
              </w:rPr>
            </w:pPr>
          </w:p>
        </w:tc>
      </w:tr>
      <w:tr w14:paraId="4923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2C12C050">
            <w:pPr>
              <w:rPr>
                <w:rFonts w:ascii="Arial"/>
                <w:sz w:val="21"/>
              </w:rPr>
            </w:pPr>
          </w:p>
        </w:tc>
        <w:tc>
          <w:tcPr>
            <w:tcW w:w="749" w:type="dxa"/>
            <w:vMerge w:val="continue"/>
            <w:tcBorders>
              <w:top w:val="nil"/>
              <w:bottom w:val="nil"/>
            </w:tcBorders>
            <w:vAlign w:val="top"/>
          </w:tcPr>
          <w:p w14:paraId="63AA7CFF">
            <w:pPr>
              <w:rPr>
                <w:rFonts w:ascii="Arial"/>
                <w:sz w:val="21"/>
              </w:rPr>
            </w:pPr>
          </w:p>
        </w:tc>
        <w:tc>
          <w:tcPr>
            <w:tcW w:w="1069" w:type="dxa"/>
            <w:vAlign w:val="top"/>
          </w:tcPr>
          <w:p w14:paraId="74379C8D">
            <w:pPr>
              <w:pStyle w:val="6"/>
              <w:spacing w:before="157" w:line="269" w:lineRule="exact"/>
              <w:ind w:left="383"/>
              <w:rPr>
                <w:rFonts w:hint="eastAsia" w:eastAsia="宋体"/>
                <w:lang w:val="en-US" w:eastAsia="zh-CN"/>
              </w:rPr>
            </w:pPr>
            <w:r>
              <w:rPr>
                <w:spacing w:val="1"/>
                <w:position w:val="1"/>
              </w:rPr>
              <w:t>2-</w:t>
            </w:r>
            <w:r>
              <w:rPr>
                <w:rFonts w:hint="eastAsia"/>
                <w:spacing w:val="1"/>
                <w:position w:val="1"/>
                <w:lang w:val="en-US" w:eastAsia="zh-CN"/>
              </w:rPr>
              <w:t>6</w:t>
            </w:r>
          </w:p>
        </w:tc>
        <w:tc>
          <w:tcPr>
            <w:tcW w:w="6312" w:type="dxa"/>
            <w:vAlign w:val="top"/>
          </w:tcPr>
          <w:p w14:paraId="43AF3A3A">
            <w:pPr>
              <w:pStyle w:val="6"/>
              <w:spacing w:before="157" w:line="227" w:lineRule="auto"/>
              <w:ind w:left="112"/>
            </w:pPr>
            <w:r>
              <w:rPr>
                <w:spacing w:val="8"/>
              </w:rPr>
              <w:t>施工部署或总平面布置。</w:t>
            </w:r>
          </w:p>
        </w:tc>
        <w:tc>
          <w:tcPr>
            <w:tcW w:w="712" w:type="dxa"/>
            <w:vMerge w:val="continue"/>
            <w:tcBorders>
              <w:top w:val="nil"/>
              <w:bottom w:val="nil"/>
            </w:tcBorders>
            <w:vAlign w:val="top"/>
          </w:tcPr>
          <w:p w14:paraId="2DBE934E">
            <w:pPr>
              <w:rPr>
                <w:rFonts w:ascii="Arial"/>
                <w:sz w:val="21"/>
              </w:rPr>
            </w:pPr>
          </w:p>
        </w:tc>
      </w:tr>
      <w:tr w14:paraId="7C6C2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26B0597C">
            <w:pPr>
              <w:rPr>
                <w:rFonts w:ascii="Arial"/>
                <w:sz w:val="21"/>
              </w:rPr>
            </w:pPr>
          </w:p>
        </w:tc>
        <w:tc>
          <w:tcPr>
            <w:tcW w:w="749" w:type="dxa"/>
            <w:vMerge w:val="continue"/>
            <w:tcBorders>
              <w:top w:val="nil"/>
              <w:bottom w:val="nil"/>
            </w:tcBorders>
            <w:vAlign w:val="top"/>
          </w:tcPr>
          <w:p w14:paraId="5E05B7CA">
            <w:pPr>
              <w:rPr>
                <w:rFonts w:ascii="Arial"/>
                <w:sz w:val="21"/>
              </w:rPr>
            </w:pPr>
          </w:p>
        </w:tc>
        <w:tc>
          <w:tcPr>
            <w:tcW w:w="1069" w:type="dxa"/>
            <w:vAlign w:val="top"/>
          </w:tcPr>
          <w:p w14:paraId="7ADC1FC7">
            <w:pPr>
              <w:pStyle w:val="6"/>
              <w:spacing w:before="159"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3CC4127B">
            <w:pPr>
              <w:pStyle w:val="6"/>
              <w:spacing w:before="158" w:line="228" w:lineRule="auto"/>
              <w:ind w:left="117"/>
            </w:pPr>
            <w:r>
              <w:rPr>
                <w:spacing w:val="8"/>
              </w:rPr>
              <w:t>安全生产、文明施工措施</w:t>
            </w:r>
          </w:p>
        </w:tc>
        <w:tc>
          <w:tcPr>
            <w:tcW w:w="712" w:type="dxa"/>
            <w:vMerge w:val="continue"/>
            <w:tcBorders>
              <w:top w:val="nil"/>
              <w:bottom w:val="nil"/>
            </w:tcBorders>
            <w:vAlign w:val="top"/>
          </w:tcPr>
          <w:p w14:paraId="321B916F">
            <w:pPr>
              <w:rPr>
                <w:rFonts w:ascii="Arial"/>
                <w:sz w:val="21"/>
              </w:rPr>
            </w:pPr>
          </w:p>
        </w:tc>
      </w:tr>
      <w:tr w14:paraId="2423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AFF318F">
            <w:pPr>
              <w:rPr>
                <w:rFonts w:ascii="Arial"/>
                <w:sz w:val="21"/>
              </w:rPr>
            </w:pPr>
          </w:p>
        </w:tc>
        <w:tc>
          <w:tcPr>
            <w:tcW w:w="749" w:type="dxa"/>
            <w:vMerge w:val="continue"/>
            <w:tcBorders>
              <w:top w:val="nil"/>
              <w:bottom w:val="nil"/>
            </w:tcBorders>
            <w:vAlign w:val="top"/>
          </w:tcPr>
          <w:p w14:paraId="2AEA323E">
            <w:pPr>
              <w:rPr>
                <w:rFonts w:ascii="Arial"/>
                <w:sz w:val="21"/>
              </w:rPr>
            </w:pPr>
          </w:p>
        </w:tc>
        <w:tc>
          <w:tcPr>
            <w:tcW w:w="1069" w:type="dxa"/>
            <w:vAlign w:val="top"/>
          </w:tcPr>
          <w:p w14:paraId="4B68CBF1">
            <w:pPr>
              <w:pStyle w:val="6"/>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47D9A988">
            <w:pPr>
              <w:pStyle w:val="6"/>
              <w:spacing w:before="158" w:line="227" w:lineRule="auto"/>
              <w:ind w:left="115"/>
            </w:pPr>
            <w:r>
              <w:rPr>
                <w:spacing w:val="8"/>
              </w:rPr>
              <w:t>主要施工设备计划及主要材料供应计划。</w:t>
            </w:r>
          </w:p>
        </w:tc>
        <w:tc>
          <w:tcPr>
            <w:tcW w:w="712" w:type="dxa"/>
            <w:vMerge w:val="continue"/>
            <w:tcBorders>
              <w:top w:val="nil"/>
              <w:bottom w:val="nil"/>
            </w:tcBorders>
            <w:vAlign w:val="top"/>
          </w:tcPr>
          <w:p w14:paraId="08240B8E">
            <w:pPr>
              <w:rPr>
                <w:rFonts w:ascii="Arial"/>
                <w:sz w:val="21"/>
              </w:rPr>
            </w:pPr>
          </w:p>
        </w:tc>
      </w:tr>
      <w:tr w14:paraId="62B35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C56ABAF">
            <w:pPr>
              <w:rPr>
                <w:rFonts w:ascii="Arial"/>
                <w:sz w:val="21"/>
              </w:rPr>
            </w:pPr>
          </w:p>
        </w:tc>
        <w:tc>
          <w:tcPr>
            <w:tcW w:w="749" w:type="dxa"/>
            <w:vMerge w:val="continue"/>
            <w:tcBorders>
              <w:top w:val="nil"/>
              <w:bottom w:val="nil"/>
            </w:tcBorders>
            <w:vAlign w:val="top"/>
          </w:tcPr>
          <w:p w14:paraId="3629A5B5">
            <w:pPr>
              <w:rPr>
                <w:rFonts w:ascii="Arial"/>
                <w:sz w:val="21"/>
              </w:rPr>
            </w:pPr>
          </w:p>
        </w:tc>
        <w:tc>
          <w:tcPr>
            <w:tcW w:w="1069" w:type="dxa"/>
            <w:vAlign w:val="top"/>
          </w:tcPr>
          <w:p w14:paraId="2EF32DBF">
            <w:pPr>
              <w:pStyle w:val="6"/>
              <w:spacing w:before="157" w:line="269" w:lineRule="exact"/>
              <w:ind w:left="385"/>
              <w:rPr>
                <w:rFonts w:hint="eastAsia" w:eastAsia="宋体"/>
                <w:lang w:val="en-US" w:eastAsia="zh-CN"/>
              </w:rPr>
            </w:pPr>
            <w:r>
              <w:rPr>
                <w:spacing w:val="1"/>
                <w:position w:val="1"/>
              </w:rPr>
              <w:t>3-</w:t>
            </w:r>
            <w:r>
              <w:rPr>
                <w:rFonts w:hint="eastAsia"/>
                <w:spacing w:val="1"/>
                <w:position w:val="1"/>
                <w:lang w:val="en-US" w:eastAsia="zh-CN"/>
              </w:rPr>
              <w:t>8</w:t>
            </w:r>
          </w:p>
        </w:tc>
        <w:tc>
          <w:tcPr>
            <w:tcW w:w="6312" w:type="dxa"/>
            <w:vAlign w:val="top"/>
          </w:tcPr>
          <w:p w14:paraId="6E923076">
            <w:pPr>
              <w:pStyle w:val="6"/>
              <w:spacing w:before="157" w:line="227" w:lineRule="auto"/>
              <w:ind w:left="116"/>
            </w:pPr>
            <w:r>
              <w:rPr>
                <w:spacing w:val="8"/>
              </w:rPr>
              <w:t>项目部机构及人员组成</w:t>
            </w:r>
          </w:p>
        </w:tc>
        <w:tc>
          <w:tcPr>
            <w:tcW w:w="712" w:type="dxa"/>
            <w:vMerge w:val="continue"/>
            <w:tcBorders>
              <w:top w:val="nil"/>
              <w:bottom w:val="nil"/>
            </w:tcBorders>
            <w:vAlign w:val="top"/>
          </w:tcPr>
          <w:p w14:paraId="1E151A94">
            <w:pPr>
              <w:rPr>
                <w:rFonts w:ascii="Arial"/>
                <w:sz w:val="21"/>
              </w:rPr>
            </w:pPr>
          </w:p>
        </w:tc>
      </w:tr>
      <w:tr w14:paraId="2327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CB8162B">
            <w:pPr>
              <w:rPr>
                <w:rFonts w:ascii="Arial"/>
                <w:sz w:val="21"/>
              </w:rPr>
            </w:pPr>
          </w:p>
        </w:tc>
        <w:tc>
          <w:tcPr>
            <w:tcW w:w="749" w:type="dxa"/>
            <w:vMerge w:val="continue"/>
            <w:tcBorders>
              <w:top w:val="nil"/>
              <w:bottom w:val="nil"/>
            </w:tcBorders>
            <w:vAlign w:val="top"/>
          </w:tcPr>
          <w:p w14:paraId="6DCB8A27">
            <w:pPr>
              <w:rPr>
                <w:rFonts w:ascii="Arial"/>
                <w:sz w:val="21"/>
              </w:rPr>
            </w:pPr>
          </w:p>
        </w:tc>
        <w:tc>
          <w:tcPr>
            <w:tcW w:w="1069" w:type="dxa"/>
            <w:vAlign w:val="top"/>
          </w:tcPr>
          <w:p w14:paraId="4ECDA321">
            <w:pPr>
              <w:pStyle w:val="6"/>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1ED99DD6">
            <w:pPr>
              <w:pStyle w:val="6"/>
              <w:spacing w:before="159" w:line="228" w:lineRule="auto"/>
              <w:ind w:left="112"/>
            </w:pPr>
            <w:r>
              <w:rPr>
                <w:spacing w:val="9"/>
              </w:rPr>
              <w:t>施工进度计划及措施</w:t>
            </w:r>
          </w:p>
        </w:tc>
        <w:tc>
          <w:tcPr>
            <w:tcW w:w="712" w:type="dxa"/>
            <w:vMerge w:val="continue"/>
            <w:tcBorders>
              <w:top w:val="nil"/>
              <w:bottom w:val="nil"/>
            </w:tcBorders>
            <w:vAlign w:val="top"/>
          </w:tcPr>
          <w:p w14:paraId="4B07819A">
            <w:pPr>
              <w:rPr>
                <w:rFonts w:ascii="Arial"/>
                <w:sz w:val="21"/>
              </w:rPr>
            </w:pPr>
          </w:p>
        </w:tc>
      </w:tr>
      <w:tr w14:paraId="3008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001E450B">
            <w:pPr>
              <w:rPr>
                <w:rFonts w:ascii="Arial"/>
                <w:sz w:val="21"/>
              </w:rPr>
            </w:pPr>
          </w:p>
        </w:tc>
        <w:tc>
          <w:tcPr>
            <w:tcW w:w="749" w:type="dxa"/>
            <w:vMerge w:val="continue"/>
            <w:tcBorders>
              <w:top w:val="nil"/>
              <w:bottom w:val="nil"/>
            </w:tcBorders>
            <w:vAlign w:val="top"/>
          </w:tcPr>
          <w:p w14:paraId="10A75D03">
            <w:pPr>
              <w:rPr>
                <w:rFonts w:ascii="Arial"/>
                <w:sz w:val="21"/>
              </w:rPr>
            </w:pPr>
          </w:p>
        </w:tc>
        <w:tc>
          <w:tcPr>
            <w:tcW w:w="1069" w:type="dxa"/>
            <w:vAlign w:val="top"/>
          </w:tcPr>
          <w:p w14:paraId="6AE41069">
            <w:pPr>
              <w:pStyle w:val="6"/>
              <w:spacing w:before="158" w:line="268" w:lineRule="exact"/>
              <w:ind w:left="385"/>
              <w:rPr>
                <w:rFonts w:hint="eastAsia" w:eastAsia="宋体"/>
                <w:lang w:val="en-US" w:eastAsia="zh-CN"/>
              </w:rPr>
            </w:pPr>
            <w:r>
              <w:rPr>
                <w:spacing w:val="1"/>
                <w:position w:val="1"/>
              </w:rPr>
              <w:t>3-</w:t>
            </w:r>
            <w:r>
              <w:rPr>
                <w:rFonts w:hint="eastAsia"/>
                <w:spacing w:val="1"/>
                <w:position w:val="1"/>
                <w:lang w:val="en-US" w:eastAsia="zh-CN"/>
              </w:rPr>
              <w:t>7</w:t>
            </w:r>
          </w:p>
        </w:tc>
        <w:tc>
          <w:tcPr>
            <w:tcW w:w="6312" w:type="dxa"/>
            <w:vAlign w:val="top"/>
          </w:tcPr>
          <w:p w14:paraId="7ACF35A7">
            <w:pPr>
              <w:pStyle w:val="6"/>
              <w:spacing w:before="158" w:line="228" w:lineRule="auto"/>
              <w:ind w:left="114"/>
            </w:pPr>
            <w:r>
              <w:rPr>
                <w:spacing w:val="8"/>
              </w:rPr>
              <w:t>质量保证体系及措施</w:t>
            </w:r>
          </w:p>
        </w:tc>
        <w:tc>
          <w:tcPr>
            <w:tcW w:w="712" w:type="dxa"/>
            <w:vMerge w:val="continue"/>
            <w:tcBorders>
              <w:top w:val="nil"/>
              <w:bottom w:val="nil"/>
            </w:tcBorders>
            <w:vAlign w:val="top"/>
          </w:tcPr>
          <w:p w14:paraId="4E766E92">
            <w:pPr>
              <w:rPr>
                <w:rFonts w:ascii="Arial"/>
                <w:sz w:val="21"/>
              </w:rPr>
            </w:pPr>
          </w:p>
        </w:tc>
      </w:tr>
      <w:tr w14:paraId="3F20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bottom w:val="nil"/>
            </w:tcBorders>
            <w:vAlign w:val="top"/>
          </w:tcPr>
          <w:p w14:paraId="6788156E">
            <w:pPr>
              <w:rPr>
                <w:rFonts w:ascii="Arial"/>
                <w:sz w:val="21"/>
              </w:rPr>
            </w:pPr>
          </w:p>
        </w:tc>
        <w:tc>
          <w:tcPr>
            <w:tcW w:w="749" w:type="dxa"/>
            <w:vMerge w:val="continue"/>
            <w:tcBorders>
              <w:top w:val="nil"/>
              <w:bottom w:val="nil"/>
            </w:tcBorders>
            <w:vAlign w:val="top"/>
          </w:tcPr>
          <w:p w14:paraId="7BA28E8C">
            <w:pPr>
              <w:rPr>
                <w:rFonts w:ascii="Arial"/>
                <w:sz w:val="21"/>
              </w:rPr>
            </w:pPr>
          </w:p>
        </w:tc>
        <w:tc>
          <w:tcPr>
            <w:tcW w:w="1069" w:type="dxa"/>
            <w:vAlign w:val="top"/>
          </w:tcPr>
          <w:p w14:paraId="1E77525D">
            <w:pPr>
              <w:pStyle w:val="6"/>
              <w:spacing w:before="157"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74FAD351">
            <w:pPr>
              <w:pStyle w:val="6"/>
              <w:spacing w:before="157" w:line="227" w:lineRule="auto"/>
              <w:ind w:left="113"/>
            </w:pPr>
            <w:r>
              <w:rPr>
                <w:spacing w:val="9"/>
              </w:rPr>
              <w:t>环境保护、成本控制措施</w:t>
            </w:r>
          </w:p>
        </w:tc>
        <w:tc>
          <w:tcPr>
            <w:tcW w:w="712" w:type="dxa"/>
            <w:vMerge w:val="continue"/>
            <w:tcBorders>
              <w:top w:val="nil"/>
              <w:bottom w:val="nil"/>
            </w:tcBorders>
            <w:vAlign w:val="top"/>
          </w:tcPr>
          <w:p w14:paraId="34B49519">
            <w:pPr>
              <w:rPr>
                <w:rFonts w:ascii="Arial"/>
                <w:sz w:val="21"/>
              </w:rPr>
            </w:pPr>
          </w:p>
        </w:tc>
      </w:tr>
      <w:tr w14:paraId="01E50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Merge w:val="continue"/>
            <w:tcBorders>
              <w:top w:val="nil"/>
            </w:tcBorders>
            <w:vAlign w:val="top"/>
          </w:tcPr>
          <w:p w14:paraId="2F9EC02B">
            <w:pPr>
              <w:rPr>
                <w:rFonts w:ascii="Arial"/>
                <w:sz w:val="21"/>
              </w:rPr>
            </w:pPr>
          </w:p>
        </w:tc>
        <w:tc>
          <w:tcPr>
            <w:tcW w:w="749" w:type="dxa"/>
            <w:vMerge w:val="continue"/>
            <w:tcBorders>
              <w:top w:val="nil"/>
            </w:tcBorders>
            <w:vAlign w:val="top"/>
          </w:tcPr>
          <w:p w14:paraId="53ADFCB9">
            <w:pPr>
              <w:rPr>
                <w:rFonts w:ascii="Arial"/>
                <w:sz w:val="21"/>
              </w:rPr>
            </w:pPr>
          </w:p>
        </w:tc>
        <w:tc>
          <w:tcPr>
            <w:tcW w:w="1069" w:type="dxa"/>
            <w:vAlign w:val="top"/>
          </w:tcPr>
          <w:p w14:paraId="27E7D197">
            <w:pPr>
              <w:pStyle w:val="6"/>
              <w:spacing w:before="159" w:line="270" w:lineRule="exact"/>
              <w:ind w:left="383"/>
              <w:rPr>
                <w:rFonts w:hint="eastAsia" w:eastAsia="宋体"/>
                <w:lang w:val="en-US" w:eastAsia="zh-CN"/>
              </w:rPr>
            </w:pPr>
            <w:r>
              <w:rPr>
                <w:spacing w:val="1"/>
                <w:position w:val="1"/>
              </w:rPr>
              <w:t>2-</w:t>
            </w:r>
            <w:r>
              <w:rPr>
                <w:rFonts w:hint="eastAsia"/>
                <w:spacing w:val="1"/>
                <w:position w:val="1"/>
                <w:lang w:val="en-US" w:eastAsia="zh-CN"/>
              </w:rPr>
              <w:t>5</w:t>
            </w:r>
          </w:p>
        </w:tc>
        <w:tc>
          <w:tcPr>
            <w:tcW w:w="6312" w:type="dxa"/>
            <w:vAlign w:val="top"/>
          </w:tcPr>
          <w:p w14:paraId="3863F329">
            <w:pPr>
              <w:pStyle w:val="6"/>
              <w:spacing w:before="158" w:line="228" w:lineRule="auto"/>
              <w:ind w:left="118"/>
            </w:pPr>
            <w:r>
              <w:rPr>
                <w:spacing w:val="7"/>
              </w:rPr>
              <w:t>劳动力安排计划</w:t>
            </w:r>
          </w:p>
        </w:tc>
        <w:tc>
          <w:tcPr>
            <w:tcW w:w="712" w:type="dxa"/>
            <w:vMerge w:val="continue"/>
            <w:tcBorders>
              <w:top w:val="nil"/>
            </w:tcBorders>
            <w:vAlign w:val="top"/>
          </w:tcPr>
          <w:p w14:paraId="0CE8AD16">
            <w:pPr>
              <w:rPr>
                <w:rFonts w:ascii="Arial"/>
                <w:sz w:val="21"/>
              </w:rPr>
            </w:pPr>
          </w:p>
        </w:tc>
      </w:tr>
      <w:tr w14:paraId="385FF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37" w:type="dxa"/>
            <w:vMerge w:val="restart"/>
            <w:tcBorders>
              <w:bottom w:val="nil"/>
            </w:tcBorders>
            <w:vAlign w:val="top"/>
          </w:tcPr>
          <w:p w14:paraId="5E0A0F57">
            <w:pPr>
              <w:spacing w:line="334" w:lineRule="auto"/>
              <w:rPr>
                <w:rFonts w:ascii="Arial"/>
                <w:sz w:val="21"/>
              </w:rPr>
            </w:pPr>
          </w:p>
          <w:p w14:paraId="5FC469AE">
            <w:pPr>
              <w:pStyle w:val="6"/>
              <w:spacing w:before="65" w:line="228" w:lineRule="auto"/>
              <w:ind w:left="163"/>
            </w:pPr>
            <w:r>
              <w:rPr>
                <w:spacing w:val="4"/>
              </w:rPr>
              <w:t>质保</w:t>
            </w:r>
          </w:p>
          <w:p w14:paraId="4DE95683">
            <w:pPr>
              <w:pStyle w:val="6"/>
              <w:spacing w:before="85" w:line="228" w:lineRule="auto"/>
              <w:ind w:left="162"/>
            </w:pPr>
            <w:r>
              <w:rPr>
                <w:spacing w:val="4"/>
              </w:rPr>
              <w:t>服务</w:t>
            </w:r>
          </w:p>
        </w:tc>
        <w:tc>
          <w:tcPr>
            <w:tcW w:w="749" w:type="dxa"/>
            <w:vMerge w:val="restart"/>
            <w:tcBorders>
              <w:bottom w:val="nil"/>
            </w:tcBorders>
            <w:vAlign w:val="top"/>
          </w:tcPr>
          <w:p w14:paraId="461F90F9">
            <w:pPr>
              <w:spacing w:line="250" w:lineRule="auto"/>
              <w:rPr>
                <w:rFonts w:ascii="Arial"/>
                <w:sz w:val="21"/>
              </w:rPr>
            </w:pPr>
          </w:p>
          <w:p w14:paraId="33ED0F29">
            <w:pPr>
              <w:spacing w:line="251" w:lineRule="auto"/>
              <w:rPr>
                <w:rFonts w:ascii="Arial"/>
                <w:sz w:val="21"/>
              </w:rPr>
            </w:pPr>
          </w:p>
          <w:p w14:paraId="41E51C53">
            <w:pPr>
              <w:pStyle w:val="6"/>
              <w:spacing w:before="65" w:line="268" w:lineRule="exact"/>
              <w:ind w:left="330"/>
            </w:pPr>
            <w:r>
              <w:rPr>
                <w:position w:val="1"/>
              </w:rPr>
              <w:t>5</w:t>
            </w:r>
          </w:p>
        </w:tc>
        <w:tc>
          <w:tcPr>
            <w:tcW w:w="1069" w:type="dxa"/>
            <w:vAlign w:val="top"/>
          </w:tcPr>
          <w:p w14:paraId="24BFDD92">
            <w:pPr>
              <w:pStyle w:val="6"/>
              <w:spacing w:before="231" w:line="268" w:lineRule="exact"/>
              <w:ind w:left="396"/>
            </w:pPr>
            <w:r>
              <w:rPr>
                <w:spacing w:val="-3"/>
                <w:position w:val="1"/>
              </w:rPr>
              <w:t>1-3</w:t>
            </w:r>
          </w:p>
        </w:tc>
        <w:tc>
          <w:tcPr>
            <w:tcW w:w="6312" w:type="dxa"/>
            <w:vAlign w:val="top"/>
          </w:tcPr>
          <w:p w14:paraId="6676A907">
            <w:pPr>
              <w:pStyle w:val="6"/>
              <w:spacing w:before="66" w:line="273" w:lineRule="auto"/>
              <w:ind w:left="130" w:right="112" w:hanging="6"/>
            </w:pPr>
            <w:r>
              <w:rPr>
                <w:spacing w:val="9"/>
              </w:rPr>
              <w:t>响应文件包含对本项目质量保障，后期维护管理及发生质量问题后</w:t>
            </w:r>
            <w:r>
              <w:rPr>
                <w:spacing w:val="7"/>
              </w:rPr>
              <w:t xml:space="preserve"> </w:t>
            </w:r>
            <w:r>
              <w:rPr>
                <w:spacing w:val="8"/>
              </w:rPr>
              <w:t>的补救措施，有明确具体的承诺，切实可行。</w:t>
            </w:r>
          </w:p>
        </w:tc>
        <w:tc>
          <w:tcPr>
            <w:tcW w:w="712" w:type="dxa"/>
            <w:vAlign w:val="top"/>
          </w:tcPr>
          <w:p w14:paraId="6F9C715E">
            <w:pPr>
              <w:rPr>
                <w:rFonts w:ascii="Arial"/>
                <w:sz w:val="21"/>
              </w:rPr>
            </w:pPr>
          </w:p>
        </w:tc>
      </w:tr>
      <w:tr w14:paraId="0A64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37" w:type="dxa"/>
            <w:vMerge w:val="continue"/>
            <w:tcBorders>
              <w:top w:val="nil"/>
            </w:tcBorders>
            <w:vAlign w:val="top"/>
          </w:tcPr>
          <w:p w14:paraId="678AAC89">
            <w:pPr>
              <w:rPr>
                <w:rFonts w:ascii="Arial"/>
                <w:sz w:val="21"/>
              </w:rPr>
            </w:pPr>
          </w:p>
        </w:tc>
        <w:tc>
          <w:tcPr>
            <w:tcW w:w="749" w:type="dxa"/>
            <w:vMerge w:val="continue"/>
            <w:tcBorders>
              <w:top w:val="nil"/>
            </w:tcBorders>
            <w:vAlign w:val="top"/>
          </w:tcPr>
          <w:p w14:paraId="4B8B423A">
            <w:pPr>
              <w:rPr>
                <w:rFonts w:ascii="Arial"/>
                <w:sz w:val="21"/>
              </w:rPr>
            </w:pPr>
          </w:p>
        </w:tc>
        <w:tc>
          <w:tcPr>
            <w:tcW w:w="1069" w:type="dxa"/>
            <w:vAlign w:val="top"/>
          </w:tcPr>
          <w:p w14:paraId="51D52450">
            <w:pPr>
              <w:pStyle w:val="6"/>
              <w:spacing w:before="232" w:line="270" w:lineRule="exact"/>
              <w:ind w:left="396"/>
            </w:pPr>
            <w:r>
              <w:rPr>
                <w:spacing w:val="-3"/>
                <w:position w:val="1"/>
              </w:rPr>
              <w:t>1-2</w:t>
            </w:r>
          </w:p>
        </w:tc>
        <w:tc>
          <w:tcPr>
            <w:tcW w:w="6312" w:type="dxa"/>
            <w:vAlign w:val="top"/>
          </w:tcPr>
          <w:p w14:paraId="3A88D34B">
            <w:pPr>
              <w:pStyle w:val="6"/>
              <w:spacing w:before="67" w:line="273" w:lineRule="auto"/>
              <w:ind w:left="114" w:right="112"/>
            </w:pPr>
            <w:r>
              <w:rPr>
                <w:spacing w:val="9"/>
              </w:rPr>
              <w:t>完全响应采购文件中对工期、质量、安全、施工等特殊要求，并且</w:t>
            </w:r>
            <w:r>
              <w:rPr>
                <w:spacing w:val="16"/>
              </w:rPr>
              <w:t xml:space="preserve"> </w:t>
            </w:r>
            <w:r>
              <w:rPr>
                <w:spacing w:val="7"/>
              </w:rPr>
              <w:t>有明确具体的承诺。</w:t>
            </w:r>
          </w:p>
        </w:tc>
        <w:tc>
          <w:tcPr>
            <w:tcW w:w="712" w:type="dxa"/>
            <w:vAlign w:val="top"/>
          </w:tcPr>
          <w:p w14:paraId="2F7C47B1">
            <w:pPr>
              <w:rPr>
                <w:rFonts w:ascii="Arial"/>
                <w:sz w:val="21"/>
              </w:rPr>
            </w:pPr>
          </w:p>
        </w:tc>
      </w:tr>
      <w:tr w14:paraId="78A7C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9579" w:type="dxa"/>
            <w:gridSpan w:val="5"/>
            <w:vAlign w:val="top"/>
          </w:tcPr>
          <w:p w14:paraId="31B16879">
            <w:pPr>
              <w:pStyle w:val="6"/>
              <w:spacing w:before="131" w:line="228" w:lineRule="auto"/>
              <w:ind w:left="117"/>
            </w:pPr>
            <w:r>
              <w:rPr>
                <w:spacing w:val="2"/>
              </w:rPr>
              <w:t>说明：</w:t>
            </w:r>
          </w:p>
          <w:p w14:paraId="031CD91F">
            <w:pPr>
              <w:pStyle w:val="6"/>
              <w:spacing w:before="151" w:line="227" w:lineRule="auto"/>
              <w:ind w:left="130"/>
            </w:pPr>
            <w:r>
              <w:rPr>
                <w:spacing w:val="8"/>
              </w:rPr>
              <w:t>1、磋商小组成员必须按照本评审要素据实打分，各类数字计算均按“</w:t>
            </w:r>
            <w:r>
              <w:rPr>
                <w:spacing w:val="-73"/>
              </w:rPr>
              <w:t xml:space="preserve"> </w:t>
            </w:r>
            <w:r>
              <w:rPr>
                <w:spacing w:val="8"/>
              </w:rPr>
              <w:t>四舍五入</w:t>
            </w:r>
            <w:r>
              <w:rPr>
                <w:spacing w:val="-70"/>
              </w:rPr>
              <w:t xml:space="preserve"> </w:t>
            </w:r>
            <w:r>
              <w:rPr>
                <w:spacing w:val="8"/>
              </w:rPr>
              <w:t>”保</w:t>
            </w:r>
            <w:r>
              <w:rPr>
                <w:spacing w:val="7"/>
              </w:rPr>
              <w:t>留小数点后两位；</w:t>
            </w:r>
          </w:p>
          <w:p w14:paraId="46E6DA04">
            <w:pPr>
              <w:pStyle w:val="6"/>
              <w:spacing w:before="152" w:line="226" w:lineRule="auto"/>
              <w:ind w:left="117"/>
            </w:pPr>
            <w:r>
              <w:rPr>
                <w:spacing w:val="9"/>
              </w:rPr>
              <w:t>2、本项目专门面向中小企业采购，对符合要求的小型和微型企业不再进行价格扣除。</w:t>
            </w:r>
          </w:p>
        </w:tc>
      </w:tr>
    </w:tbl>
    <w:p w14:paraId="431F798D">
      <w:pPr>
        <w:pStyle w:val="2"/>
        <w:spacing w:line="286" w:lineRule="auto"/>
      </w:pPr>
    </w:p>
    <w:p w14:paraId="08379440">
      <w:pPr>
        <w:pStyle w:val="2"/>
        <w:spacing w:line="287" w:lineRule="auto"/>
      </w:pPr>
    </w:p>
    <w:p w14:paraId="5B024A3C">
      <w:pPr>
        <w:spacing w:before="65" w:line="228" w:lineRule="auto"/>
        <w:ind w:left="124"/>
        <w:rPr>
          <w:rFonts w:ascii="宋体" w:hAnsi="宋体" w:eastAsia="宋体" w:cs="宋体"/>
          <w:sz w:val="20"/>
          <w:szCs w:val="20"/>
        </w:rPr>
      </w:pPr>
      <w:r>
        <w:rPr>
          <w:rFonts w:ascii="宋体" w:hAnsi="宋体" w:eastAsia="宋体" w:cs="宋体"/>
          <w:b/>
          <w:bCs/>
          <w:spacing w:val="1"/>
          <w:sz w:val="20"/>
          <w:szCs w:val="20"/>
        </w:rPr>
        <w:t>5.4</w:t>
      </w:r>
      <w:r>
        <w:rPr>
          <w:rFonts w:ascii="宋体" w:hAnsi="宋体" w:eastAsia="宋体" w:cs="宋体"/>
          <w:spacing w:val="14"/>
          <w:sz w:val="20"/>
          <w:szCs w:val="20"/>
        </w:rPr>
        <w:t xml:space="preserve"> </w:t>
      </w:r>
      <w:r>
        <w:rPr>
          <w:rFonts w:ascii="宋体" w:hAnsi="宋体" w:eastAsia="宋体" w:cs="宋体"/>
          <w:b/>
          <w:bCs/>
          <w:spacing w:val="1"/>
          <w:sz w:val="20"/>
          <w:szCs w:val="20"/>
        </w:rPr>
        <w:t>磋商</w:t>
      </w:r>
    </w:p>
    <w:p w14:paraId="004503B5">
      <w:pPr>
        <w:spacing w:line="228" w:lineRule="auto"/>
        <w:rPr>
          <w:rFonts w:ascii="宋体" w:hAnsi="宋体" w:eastAsia="宋体" w:cs="宋体"/>
          <w:sz w:val="20"/>
          <w:szCs w:val="20"/>
        </w:rPr>
        <w:sectPr>
          <w:footerReference r:id="rId24" w:type="default"/>
          <w:pgSz w:w="11905" w:h="16839"/>
          <w:pgMar w:top="1431" w:right="1112" w:bottom="974" w:left="1208" w:header="0" w:footer="760" w:gutter="0"/>
          <w:cols w:space="720" w:num="1"/>
        </w:sectPr>
      </w:pPr>
    </w:p>
    <w:p w14:paraId="131D38B6">
      <w:pPr>
        <w:spacing w:before="154" w:line="227" w:lineRule="auto"/>
        <w:ind w:left="425"/>
        <w:rPr>
          <w:rFonts w:ascii="宋体" w:hAnsi="宋体" w:eastAsia="宋体" w:cs="宋体"/>
          <w:sz w:val="20"/>
          <w:szCs w:val="20"/>
        </w:rPr>
      </w:pPr>
      <w:r>
        <w:rPr>
          <w:rFonts w:ascii="宋体" w:hAnsi="宋体" w:eastAsia="宋体" w:cs="宋体"/>
          <w:spacing w:val="9"/>
          <w:sz w:val="20"/>
          <w:szCs w:val="20"/>
        </w:rPr>
        <w:t>5.4.1</w:t>
      </w:r>
      <w:r>
        <w:rPr>
          <w:rFonts w:ascii="宋体" w:hAnsi="宋体" w:eastAsia="宋体" w:cs="宋体"/>
          <w:spacing w:val="-42"/>
          <w:sz w:val="20"/>
          <w:szCs w:val="20"/>
        </w:rPr>
        <w:t xml:space="preserve"> </w:t>
      </w:r>
      <w:r>
        <w:rPr>
          <w:rFonts w:ascii="宋体" w:hAnsi="宋体" w:eastAsia="宋体" w:cs="宋体"/>
          <w:spacing w:val="9"/>
          <w:sz w:val="20"/>
          <w:szCs w:val="20"/>
        </w:rPr>
        <w:t>磋商小组集中与各供应商分别进行磋商，并给所有参</w:t>
      </w:r>
      <w:r>
        <w:rPr>
          <w:rFonts w:ascii="宋体" w:hAnsi="宋体" w:eastAsia="宋体" w:cs="宋体"/>
          <w:spacing w:val="8"/>
          <w:sz w:val="20"/>
          <w:szCs w:val="20"/>
        </w:rPr>
        <w:t>加磋商供应商平等的磋商机会。</w:t>
      </w:r>
    </w:p>
    <w:p w14:paraId="0144E256">
      <w:pPr>
        <w:spacing w:before="249" w:line="402" w:lineRule="auto"/>
        <w:ind w:firstLine="425"/>
        <w:rPr>
          <w:rFonts w:ascii="宋体" w:hAnsi="宋体" w:eastAsia="宋体" w:cs="宋体"/>
          <w:sz w:val="20"/>
          <w:szCs w:val="20"/>
        </w:rPr>
      </w:pPr>
      <w:r>
        <w:rPr>
          <w:rFonts w:ascii="宋体" w:hAnsi="宋体" w:eastAsia="宋体" w:cs="宋体"/>
          <w:spacing w:val="9"/>
          <w:sz w:val="20"/>
          <w:szCs w:val="20"/>
        </w:rPr>
        <w:t>5.4.2</w:t>
      </w:r>
      <w:r>
        <w:rPr>
          <w:rFonts w:ascii="宋体" w:hAnsi="宋体" w:eastAsia="宋体" w:cs="宋体"/>
          <w:spacing w:val="-22"/>
          <w:sz w:val="20"/>
          <w:szCs w:val="20"/>
        </w:rPr>
        <w:t xml:space="preserve"> </w:t>
      </w:r>
      <w:r>
        <w:rPr>
          <w:rFonts w:ascii="宋体" w:hAnsi="宋体" w:eastAsia="宋体" w:cs="宋体"/>
          <w:spacing w:val="9"/>
          <w:sz w:val="20"/>
          <w:szCs w:val="20"/>
        </w:rPr>
        <w:t>磋商小组在对响应文件的有效性、完整性和响应程度进行审核时，</w:t>
      </w:r>
      <w:r>
        <w:rPr>
          <w:rFonts w:ascii="宋体" w:hAnsi="宋体" w:eastAsia="宋体" w:cs="宋体"/>
          <w:spacing w:val="-59"/>
          <w:sz w:val="20"/>
          <w:szCs w:val="20"/>
        </w:rPr>
        <w:t xml:space="preserve"> </w:t>
      </w:r>
      <w:r>
        <w:rPr>
          <w:rFonts w:ascii="宋体" w:hAnsi="宋体" w:eastAsia="宋体" w:cs="宋体"/>
          <w:spacing w:val="9"/>
          <w:sz w:val="20"/>
          <w:szCs w:val="20"/>
        </w:rPr>
        <w:t>以书面形式要 求供应商</w:t>
      </w:r>
      <w:r>
        <w:rPr>
          <w:rFonts w:ascii="宋体" w:hAnsi="宋体" w:eastAsia="宋体" w:cs="宋体"/>
          <w:sz w:val="20"/>
          <w:szCs w:val="20"/>
        </w:rPr>
        <w:t xml:space="preserve"> </w:t>
      </w:r>
      <w:r>
        <w:rPr>
          <w:rFonts w:ascii="宋体" w:hAnsi="宋体" w:eastAsia="宋体" w:cs="宋体"/>
          <w:spacing w:val="9"/>
          <w:sz w:val="20"/>
          <w:szCs w:val="20"/>
        </w:rPr>
        <w:t>对响应文件中含义不明确、同类问题表述不一致、或者明显文字和计算错误的</w:t>
      </w:r>
      <w:r>
        <w:rPr>
          <w:rFonts w:ascii="宋体" w:hAnsi="宋体" w:eastAsia="宋体" w:cs="宋体"/>
          <w:spacing w:val="55"/>
          <w:sz w:val="20"/>
          <w:szCs w:val="20"/>
        </w:rPr>
        <w:t xml:space="preserve"> </w:t>
      </w:r>
      <w:r>
        <w:rPr>
          <w:rFonts w:ascii="宋体" w:hAnsi="宋体" w:eastAsia="宋体" w:cs="宋体"/>
          <w:spacing w:val="9"/>
          <w:sz w:val="20"/>
          <w:szCs w:val="20"/>
        </w:rPr>
        <w:t>内容在约定时间内做出</w:t>
      </w:r>
      <w:r>
        <w:rPr>
          <w:rFonts w:ascii="宋体" w:hAnsi="宋体" w:eastAsia="宋体" w:cs="宋体"/>
          <w:sz w:val="20"/>
          <w:szCs w:val="20"/>
        </w:rPr>
        <w:t xml:space="preserve"> </w:t>
      </w:r>
      <w:r>
        <w:rPr>
          <w:rFonts w:ascii="宋体" w:hAnsi="宋体" w:eastAsia="宋体" w:cs="宋体"/>
          <w:spacing w:val="8"/>
          <w:sz w:val="20"/>
          <w:szCs w:val="20"/>
        </w:rPr>
        <w:t>必要的澄清、说明或更正。供应商澄清、说明或者更正应当由法定代表人或者</w:t>
      </w:r>
      <w:r>
        <w:rPr>
          <w:rFonts w:ascii="宋体" w:hAnsi="宋体" w:eastAsia="宋体" w:cs="宋体"/>
          <w:spacing w:val="7"/>
          <w:sz w:val="20"/>
          <w:szCs w:val="20"/>
        </w:rPr>
        <w:t>授权代表签字或者加盖公</w:t>
      </w:r>
      <w:r>
        <w:rPr>
          <w:rFonts w:ascii="宋体" w:hAnsi="宋体" w:eastAsia="宋体" w:cs="宋体"/>
          <w:sz w:val="20"/>
          <w:szCs w:val="20"/>
        </w:rPr>
        <w:t xml:space="preserve"> </w:t>
      </w:r>
      <w:r>
        <w:rPr>
          <w:rFonts w:ascii="宋体" w:hAnsi="宋体" w:eastAsia="宋体" w:cs="宋体"/>
          <w:spacing w:val="9"/>
          <w:sz w:val="20"/>
          <w:szCs w:val="20"/>
        </w:rPr>
        <w:t>章。澄清、说明或者更正不得超出响应范围，或 者改变响应文件的实质性内容。</w:t>
      </w:r>
    </w:p>
    <w:p w14:paraId="2C8167EC">
      <w:pPr>
        <w:spacing w:before="252" w:line="382" w:lineRule="auto"/>
        <w:ind w:left="2" w:right="2" w:firstLine="422"/>
        <w:rPr>
          <w:rFonts w:ascii="宋体" w:hAnsi="宋体" w:eastAsia="宋体" w:cs="宋体"/>
          <w:sz w:val="20"/>
          <w:szCs w:val="20"/>
        </w:rPr>
      </w:pPr>
      <w:r>
        <w:rPr>
          <w:rFonts w:ascii="宋体" w:hAnsi="宋体" w:eastAsia="宋体" w:cs="宋体"/>
          <w:spacing w:val="8"/>
          <w:sz w:val="20"/>
          <w:szCs w:val="20"/>
        </w:rPr>
        <w:t>5.4.3</w:t>
      </w:r>
      <w:r>
        <w:rPr>
          <w:rFonts w:ascii="宋体" w:hAnsi="宋体" w:eastAsia="宋体" w:cs="宋体"/>
          <w:spacing w:val="-36"/>
          <w:sz w:val="20"/>
          <w:szCs w:val="20"/>
        </w:rPr>
        <w:t xml:space="preserve"> </w:t>
      </w:r>
      <w:r>
        <w:rPr>
          <w:rFonts w:ascii="宋体" w:hAnsi="宋体" w:eastAsia="宋体" w:cs="宋体"/>
          <w:spacing w:val="8"/>
          <w:sz w:val="20"/>
          <w:szCs w:val="20"/>
        </w:rPr>
        <w:t>磋商过程中，磋商小组可以根据磋商文件和磋商情况实质性变动采购需求中的技术、服务要</w:t>
      </w:r>
      <w:r>
        <w:rPr>
          <w:rFonts w:ascii="宋体" w:hAnsi="宋体" w:eastAsia="宋体" w:cs="宋体"/>
          <w:sz w:val="20"/>
          <w:szCs w:val="20"/>
        </w:rPr>
        <w:t xml:space="preserve"> </w:t>
      </w:r>
      <w:r>
        <w:rPr>
          <w:rFonts w:ascii="宋体" w:hAnsi="宋体" w:eastAsia="宋体" w:cs="宋体"/>
          <w:spacing w:val="8"/>
          <w:sz w:val="20"/>
          <w:szCs w:val="20"/>
        </w:rPr>
        <w:t>求以及合同协议书，但不得变动磋商文件中的其他内容。实质性变动的</w:t>
      </w:r>
      <w:r>
        <w:rPr>
          <w:rFonts w:ascii="宋体" w:hAnsi="宋体" w:eastAsia="宋体" w:cs="宋体"/>
          <w:spacing w:val="7"/>
          <w:sz w:val="20"/>
          <w:szCs w:val="20"/>
        </w:rPr>
        <w:t>内容，须经采购人代表确认，并</w:t>
      </w:r>
      <w:r>
        <w:rPr>
          <w:rFonts w:ascii="宋体" w:hAnsi="宋体" w:eastAsia="宋体" w:cs="宋体"/>
          <w:sz w:val="20"/>
          <w:szCs w:val="20"/>
        </w:rPr>
        <w:t xml:space="preserve"> </w:t>
      </w:r>
      <w:r>
        <w:rPr>
          <w:rFonts w:ascii="宋体" w:hAnsi="宋体" w:eastAsia="宋体" w:cs="宋体"/>
          <w:spacing w:val="8"/>
          <w:sz w:val="20"/>
          <w:szCs w:val="20"/>
        </w:rPr>
        <w:t>成为磋商文件的有效组成部分。</w:t>
      </w:r>
    </w:p>
    <w:p w14:paraId="1B16ADCD">
      <w:pPr>
        <w:spacing w:before="252" w:line="227" w:lineRule="auto"/>
        <w:ind w:left="425"/>
        <w:rPr>
          <w:rFonts w:ascii="宋体" w:hAnsi="宋体" w:eastAsia="宋体" w:cs="宋体"/>
          <w:sz w:val="20"/>
          <w:szCs w:val="20"/>
        </w:rPr>
      </w:pPr>
      <w:r>
        <w:rPr>
          <w:rFonts w:ascii="宋体" w:hAnsi="宋体" w:eastAsia="宋体" w:cs="宋体"/>
          <w:spacing w:val="8"/>
          <w:sz w:val="20"/>
          <w:szCs w:val="20"/>
        </w:rPr>
        <w:t>5.4.4</w:t>
      </w:r>
      <w:r>
        <w:rPr>
          <w:rFonts w:ascii="宋体" w:hAnsi="宋体" w:eastAsia="宋体" w:cs="宋体"/>
          <w:spacing w:val="-26"/>
          <w:sz w:val="20"/>
          <w:szCs w:val="20"/>
        </w:rPr>
        <w:t xml:space="preserve"> </w:t>
      </w:r>
      <w:r>
        <w:rPr>
          <w:rFonts w:ascii="宋体" w:hAnsi="宋体" w:eastAsia="宋体" w:cs="宋体"/>
          <w:spacing w:val="8"/>
          <w:sz w:val="20"/>
          <w:szCs w:val="20"/>
        </w:rPr>
        <w:t>如出现下述情形之一的，视为供应商主动退出磋商，其响应将被拒绝：</w:t>
      </w:r>
    </w:p>
    <w:p w14:paraId="65D7FEEF">
      <w:pPr>
        <w:spacing w:before="250" w:line="227" w:lineRule="auto"/>
        <w:ind w:left="430"/>
        <w:rPr>
          <w:rFonts w:ascii="宋体" w:hAnsi="宋体" w:eastAsia="宋体" w:cs="宋体"/>
          <w:sz w:val="20"/>
          <w:szCs w:val="20"/>
        </w:rPr>
      </w:pPr>
      <w:r>
        <w:rPr>
          <w:rFonts w:ascii="宋体" w:hAnsi="宋体" w:eastAsia="宋体" w:cs="宋体"/>
          <w:spacing w:val="9"/>
          <w:sz w:val="20"/>
          <w:szCs w:val="20"/>
        </w:rPr>
        <w:t>（1）供应商未按要求确认磋商小组确定的本项目最终技术</w:t>
      </w:r>
      <w:r>
        <w:rPr>
          <w:rFonts w:ascii="宋体" w:hAnsi="宋体" w:eastAsia="宋体" w:cs="宋体"/>
          <w:spacing w:val="8"/>
          <w:sz w:val="20"/>
          <w:szCs w:val="20"/>
        </w:rPr>
        <w:t>需求的；</w:t>
      </w:r>
    </w:p>
    <w:p w14:paraId="7034A811">
      <w:pPr>
        <w:spacing w:before="254" w:line="343" w:lineRule="auto"/>
        <w:ind w:right="2" w:firstLine="430"/>
        <w:rPr>
          <w:rFonts w:ascii="宋体" w:hAnsi="宋体" w:eastAsia="宋体" w:cs="宋体"/>
          <w:sz w:val="20"/>
          <w:szCs w:val="20"/>
        </w:rPr>
      </w:pPr>
      <w:r>
        <w:rPr>
          <w:rFonts w:ascii="宋体" w:hAnsi="宋体" w:eastAsia="宋体" w:cs="宋体"/>
          <w:spacing w:val="10"/>
          <w:sz w:val="20"/>
          <w:szCs w:val="20"/>
        </w:rPr>
        <w:t>（2）最后报价未实质性响应磋商小组确定的本项目最终技术需求的，</w:t>
      </w:r>
      <w:r>
        <w:rPr>
          <w:rFonts w:ascii="宋体" w:hAnsi="宋体" w:eastAsia="宋体" w:cs="宋体"/>
          <w:spacing w:val="9"/>
          <w:sz w:val="20"/>
          <w:szCs w:val="20"/>
        </w:rPr>
        <w:t>或附有采购人无法接受的条</w:t>
      </w:r>
      <w:r>
        <w:rPr>
          <w:rFonts w:ascii="宋体" w:hAnsi="宋体" w:eastAsia="宋体" w:cs="宋体"/>
          <w:sz w:val="20"/>
          <w:szCs w:val="20"/>
        </w:rPr>
        <w:t xml:space="preserve"> </w:t>
      </w:r>
      <w:r>
        <w:rPr>
          <w:rFonts w:ascii="宋体" w:hAnsi="宋体" w:eastAsia="宋体" w:cs="宋体"/>
          <w:spacing w:val="3"/>
          <w:sz w:val="20"/>
          <w:szCs w:val="20"/>
        </w:rPr>
        <w:t>件的。</w:t>
      </w:r>
    </w:p>
    <w:p w14:paraId="0776F378">
      <w:pPr>
        <w:spacing w:before="253" w:line="459" w:lineRule="auto"/>
        <w:ind w:left="17" w:right="2" w:firstLine="407"/>
        <w:rPr>
          <w:rFonts w:ascii="宋体" w:hAnsi="宋体" w:eastAsia="宋体" w:cs="宋体"/>
          <w:sz w:val="20"/>
          <w:szCs w:val="20"/>
        </w:rPr>
      </w:pPr>
      <w:r>
        <w:rPr>
          <w:rFonts w:ascii="宋体" w:hAnsi="宋体" w:eastAsia="宋体" w:cs="宋体"/>
          <w:spacing w:val="8"/>
          <w:sz w:val="20"/>
          <w:szCs w:val="20"/>
        </w:rPr>
        <w:t>5.4.5</w:t>
      </w:r>
      <w:r>
        <w:rPr>
          <w:rFonts w:ascii="宋体" w:hAnsi="宋体" w:eastAsia="宋体" w:cs="宋体"/>
          <w:spacing w:val="-36"/>
          <w:sz w:val="20"/>
          <w:szCs w:val="20"/>
        </w:rPr>
        <w:t xml:space="preserve"> </w:t>
      </w:r>
      <w:r>
        <w:rPr>
          <w:rFonts w:ascii="宋体" w:hAnsi="宋体" w:eastAsia="宋体" w:cs="宋体"/>
          <w:spacing w:val="8"/>
          <w:sz w:val="20"/>
          <w:szCs w:val="20"/>
        </w:rPr>
        <w:t>磋商结束后，磋商小组要求供应商在规定时间内提交最后报价，最后报价是供应商响应文件</w:t>
      </w:r>
      <w:r>
        <w:rPr>
          <w:rFonts w:ascii="宋体" w:hAnsi="宋体" w:eastAsia="宋体" w:cs="宋体"/>
          <w:sz w:val="20"/>
          <w:szCs w:val="20"/>
        </w:rPr>
        <w:t xml:space="preserve"> </w:t>
      </w:r>
      <w:r>
        <w:rPr>
          <w:rFonts w:ascii="宋体" w:hAnsi="宋体" w:eastAsia="宋体" w:cs="宋体"/>
          <w:spacing w:val="9"/>
          <w:sz w:val="20"/>
          <w:szCs w:val="20"/>
        </w:rPr>
        <w:t>的有效组成部分。本次最后报价在磋商现场线上报价并签章</w:t>
      </w:r>
      <w:r>
        <w:rPr>
          <w:rFonts w:ascii="宋体" w:hAnsi="宋体" w:eastAsia="宋体" w:cs="宋体"/>
          <w:spacing w:val="8"/>
          <w:sz w:val="20"/>
          <w:szCs w:val="20"/>
        </w:rPr>
        <w:t>后线上提交。</w:t>
      </w:r>
    </w:p>
    <w:p w14:paraId="3BA55B6E">
      <w:pPr>
        <w:spacing w:line="228" w:lineRule="auto"/>
        <w:ind w:left="425"/>
        <w:rPr>
          <w:rFonts w:ascii="宋体" w:hAnsi="宋体" w:eastAsia="宋体" w:cs="宋体"/>
          <w:sz w:val="20"/>
          <w:szCs w:val="20"/>
        </w:rPr>
      </w:pPr>
      <w:r>
        <w:rPr>
          <w:rFonts w:ascii="宋体" w:hAnsi="宋体" w:eastAsia="宋体" w:cs="宋体"/>
          <w:b/>
          <w:bCs/>
          <w:spacing w:val="7"/>
          <w:sz w:val="20"/>
          <w:szCs w:val="20"/>
        </w:rPr>
        <w:t>5.5</w:t>
      </w:r>
      <w:r>
        <w:rPr>
          <w:rFonts w:ascii="宋体" w:hAnsi="宋体" w:eastAsia="宋体" w:cs="宋体"/>
          <w:spacing w:val="-24"/>
          <w:sz w:val="20"/>
          <w:szCs w:val="20"/>
        </w:rPr>
        <w:t xml:space="preserve"> </w:t>
      </w:r>
      <w:r>
        <w:rPr>
          <w:rFonts w:ascii="宋体" w:hAnsi="宋体" w:eastAsia="宋体" w:cs="宋体"/>
          <w:b/>
          <w:bCs/>
          <w:spacing w:val="7"/>
          <w:sz w:val="20"/>
          <w:szCs w:val="20"/>
        </w:rPr>
        <w:t>磋商小组在评审过程中，发现响应文件出现下列情况之一者，按以下原则修正：</w:t>
      </w:r>
    </w:p>
    <w:p w14:paraId="485BDEE8">
      <w:pPr>
        <w:spacing w:before="251" w:line="226" w:lineRule="auto"/>
        <w:ind w:left="430"/>
        <w:rPr>
          <w:rFonts w:ascii="宋体" w:hAnsi="宋体" w:eastAsia="宋体" w:cs="宋体"/>
          <w:sz w:val="20"/>
          <w:szCs w:val="20"/>
        </w:rPr>
      </w:pPr>
      <w:r>
        <w:rPr>
          <w:rFonts w:ascii="宋体" w:hAnsi="宋体" w:eastAsia="宋体" w:cs="宋体"/>
          <w:spacing w:val="8"/>
          <w:sz w:val="20"/>
          <w:szCs w:val="20"/>
        </w:rPr>
        <w:t>（1）报价表内容与竞争性磋商响应文件中内容不一</w:t>
      </w:r>
      <w:r>
        <w:rPr>
          <w:rFonts w:ascii="宋体" w:hAnsi="宋体" w:eastAsia="宋体" w:cs="宋体"/>
          <w:spacing w:val="7"/>
          <w:sz w:val="20"/>
          <w:szCs w:val="20"/>
        </w:rPr>
        <w:t>致的，</w:t>
      </w:r>
      <w:r>
        <w:rPr>
          <w:rFonts w:ascii="宋体" w:hAnsi="宋体" w:eastAsia="宋体" w:cs="宋体"/>
          <w:spacing w:val="-59"/>
          <w:sz w:val="20"/>
          <w:szCs w:val="20"/>
        </w:rPr>
        <w:t xml:space="preserve"> </w:t>
      </w:r>
      <w:r>
        <w:rPr>
          <w:rFonts w:ascii="宋体" w:hAnsi="宋体" w:eastAsia="宋体" w:cs="宋体"/>
          <w:spacing w:val="7"/>
          <w:sz w:val="20"/>
          <w:szCs w:val="20"/>
        </w:rPr>
        <w:t>以报价表为准；</w:t>
      </w:r>
    </w:p>
    <w:p w14:paraId="67B6F9B1">
      <w:pPr>
        <w:spacing w:before="254" w:line="228" w:lineRule="auto"/>
        <w:ind w:left="430"/>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31EAB629">
      <w:pPr>
        <w:spacing w:before="250" w:line="226" w:lineRule="auto"/>
        <w:ind w:left="430"/>
        <w:rPr>
          <w:rFonts w:ascii="宋体" w:hAnsi="宋体" w:eastAsia="宋体" w:cs="宋体"/>
          <w:sz w:val="20"/>
          <w:szCs w:val="20"/>
        </w:rPr>
      </w:pPr>
      <w:r>
        <w:rPr>
          <w:rFonts w:ascii="宋体" w:hAnsi="宋体" w:eastAsia="宋体" w:cs="宋体"/>
          <w:spacing w:val="8"/>
          <w:sz w:val="20"/>
          <w:szCs w:val="20"/>
        </w:rPr>
        <w:t>（3）总价金额与按单价汇总金额不一致的，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w:t>
      </w:r>
      <w:r>
        <w:rPr>
          <w:rFonts w:ascii="宋体" w:hAnsi="宋体" w:eastAsia="宋体" w:cs="宋体"/>
          <w:spacing w:val="7"/>
          <w:sz w:val="20"/>
          <w:szCs w:val="20"/>
        </w:rPr>
        <w:t>单价金额计算结果为准；</w:t>
      </w:r>
    </w:p>
    <w:p w14:paraId="2D42CE46">
      <w:pPr>
        <w:spacing w:before="254" w:line="226" w:lineRule="auto"/>
        <w:ind w:left="430"/>
        <w:rPr>
          <w:rFonts w:ascii="宋体" w:hAnsi="宋体" w:eastAsia="宋体" w:cs="宋体"/>
          <w:sz w:val="20"/>
          <w:szCs w:val="20"/>
        </w:rPr>
      </w:pPr>
      <w:r>
        <w:rPr>
          <w:rFonts w:ascii="宋体" w:hAnsi="宋体" w:eastAsia="宋体" w:cs="宋体"/>
          <w:spacing w:val="9"/>
          <w:sz w:val="20"/>
          <w:szCs w:val="20"/>
        </w:rPr>
        <w:t>（4）单价金额小数点有明显错位的，应以总价为准，并修</w:t>
      </w:r>
      <w:r>
        <w:rPr>
          <w:rFonts w:ascii="宋体" w:hAnsi="宋体" w:eastAsia="宋体" w:cs="宋体"/>
          <w:spacing w:val="8"/>
          <w:sz w:val="20"/>
          <w:szCs w:val="20"/>
        </w:rPr>
        <w:t>改单价；</w:t>
      </w:r>
    </w:p>
    <w:p w14:paraId="18930B56">
      <w:pPr>
        <w:spacing w:before="252" w:line="227" w:lineRule="auto"/>
        <w:ind w:left="430"/>
        <w:rPr>
          <w:rFonts w:ascii="宋体" w:hAnsi="宋体" w:eastAsia="宋体" w:cs="宋体"/>
          <w:sz w:val="20"/>
          <w:szCs w:val="20"/>
        </w:rPr>
      </w:pPr>
      <w:r>
        <w:rPr>
          <w:rFonts w:ascii="宋体" w:hAnsi="宋体" w:eastAsia="宋体" w:cs="宋体"/>
          <w:spacing w:val="8"/>
          <w:sz w:val="20"/>
          <w:szCs w:val="20"/>
        </w:rPr>
        <w:t>（5）对不同文字文本竞争性磋商响应文件的解释发生异议的，</w:t>
      </w:r>
      <w:r>
        <w:rPr>
          <w:rFonts w:ascii="宋体" w:hAnsi="宋体" w:eastAsia="宋体" w:cs="宋体"/>
          <w:spacing w:val="-59"/>
          <w:sz w:val="20"/>
          <w:szCs w:val="20"/>
        </w:rPr>
        <w:t xml:space="preserve"> </w:t>
      </w:r>
      <w:r>
        <w:rPr>
          <w:rFonts w:ascii="宋体" w:hAnsi="宋体" w:eastAsia="宋体" w:cs="宋体"/>
          <w:spacing w:val="8"/>
          <w:sz w:val="20"/>
          <w:szCs w:val="20"/>
        </w:rPr>
        <w:t>以中文文本</w:t>
      </w:r>
      <w:r>
        <w:rPr>
          <w:rFonts w:ascii="宋体" w:hAnsi="宋体" w:eastAsia="宋体" w:cs="宋体"/>
          <w:spacing w:val="7"/>
          <w:sz w:val="20"/>
          <w:szCs w:val="20"/>
        </w:rPr>
        <w:t>为准；</w:t>
      </w:r>
    </w:p>
    <w:p w14:paraId="748B83FB">
      <w:pPr>
        <w:spacing w:before="253" w:line="228" w:lineRule="auto"/>
        <w:ind w:left="430"/>
        <w:rPr>
          <w:rFonts w:ascii="宋体" w:hAnsi="宋体" w:eastAsia="宋体" w:cs="宋体"/>
          <w:sz w:val="20"/>
          <w:szCs w:val="20"/>
        </w:rPr>
      </w:pPr>
      <w:r>
        <w:rPr>
          <w:rFonts w:ascii="宋体" w:hAnsi="宋体" w:eastAsia="宋体" w:cs="宋体"/>
          <w:spacing w:val="8"/>
          <w:sz w:val="20"/>
          <w:szCs w:val="20"/>
        </w:rPr>
        <w:t>（6）文字与图表不一致的，以文字为准；</w:t>
      </w:r>
    </w:p>
    <w:p w14:paraId="7DB5CACE">
      <w:pPr>
        <w:spacing w:before="250" w:line="227" w:lineRule="auto"/>
        <w:ind w:left="430"/>
        <w:rPr>
          <w:rFonts w:ascii="宋体" w:hAnsi="宋体" w:eastAsia="宋体" w:cs="宋体"/>
          <w:sz w:val="20"/>
          <w:szCs w:val="20"/>
        </w:rPr>
      </w:pPr>
      <w:r>
        <w:rPr>
          <w:rFonts w:ascii="宋体" w:hAnsi="宋体" w:eastAsia="宋体" w:cs="宋体"/>
          <w:spacing w:val="8"/>
          <w:sz w:val="20"/>
          <w:szCs w:val="20"/>
        </w:rPr>
        <w:t>（7）正本与副本不一致的，以正本为准。</w:t>
      </w:r>
    </w:p>
    <w:p w14:paraId="28079803">
      <w:pPr>
        <w:spacing w:before="253" w:line="460" w:lineRule="auto"/>
        <w:ind w:left="5" w:right="2" w:firstLine="414"/>
        <w:rPr>
          <w:rFonts w:ascii="宋体" w:hAnsi="宋体" w:eastAsia="宋体" w:cs="宋体"/>
          <w:sz w:val="20"/>
          <w:szCs w:val="20"/>
        </w:rPr>
      </w:pPr>
      <w:r>
        <w:rPr>
          <w:rFonts w:ascii="宋体" w:hAnsi="宋体" w:eastAsia="宋体" w:cs="宋体"/>
          <w:spacing w:val="8"/>
          <w:sz w:val="20"/>
          <w:szCs w:val="20"/>
        </w:rPr>
        <w:t>磋商小组将按上述修正方法调整竞争性磋商响应文件中的相关内</w:t>
      </w:r>
      <w:r>
        <w:rPr>
          <w:rFonts w:ascii="宋体" w:hAnsi="宋体" w:eastAsia="宋体" w:cs="宋体"/>
          <w:spacing w:val="7"/>
          <w:sz w:val="20"/>
          <w:szCs w:val="20"/>
        </w:rPr>
        <w:t>容，调整后的内容应对供应商具有</w:t>
      </w:r>
      <w:r>
        <w:rPr>
          <w:rFonts w:ascii="宋体" w:hAnsi="宋体" w:eastAsia="宋体" w:cs="宋体"/>
          <w:sz w:val="20"/>
          <w:szCs w:val="20"/>
        </w:rPr>
        <w:t xml:space="preserve"> </w:t>
      </w:r>
      <w:r>
        <w:rPr>
          <w:rFonts w:ascii="宋体" w:hAnsi="宋体" w:eastAsia="宋体" w:cs="宋体"/>
          <w:spacing w:val="9"/>
          <w:sz w:val="20"/>
          <w:szCs w:val="20"/>
        </w:rPr>
        <w:t>约束力。如果供应商不接受修正后的内容，则其磋商将被拒绝。</w:t>
      </w:r>
    </w:p>
    <w:p w14:paraId="6B10E886">
      <w:pPr>
        <w:spacing w:line="226" w:lineRule="auto"/>
        <w:ind w:left="425"/>
        <w:rPr>
          <w:rFonts w:ascii="宋体" w:hAnsi="宋体" w:eastAsia="宋体" w:cs="宋体"/>
          <w:sz w:val="20"/>
          <w:szCs w:val="20"/>
        </w:rPr>
      </w:pPr>
      <w:r>
        <w:rPr>
          <w:rFonts w:ascii="宋体" w:hAnsi="宋体" w:eastAsia="宋体" w:cs="宋体"/>
          <w:b/>
          <w:bCs/>
          <w:spacing w:val="6"/>
          <w:sz w:val="20"/>
          <w:szCs w:val="20"/>
        </w:rPr>
        <w:t>5.6</w:t>
      </w:r>
      <w:r>
        <w:rPr>
          <w:rFonts w:ascii="宋体" w:hAnsi="宋体" w:eastAsia="宋体" w:cs="宋体"/>
          <w:spacing w:val="-32"/>
          <w:sz w:val="20"/>
          <w:szCs w:val="20"/>
        </w:rPr>
        <w:t xml:space="preserve"> </w:t>
      </w:r>
      <w:r>
        <w:rPr>
          <w:rFonts w:ascii="宋体" w:hAnsi="宋体" w:eastAsia="宋体" w:cs="宋体"/>
          <w:b/>
          <w:bCs/>
          <w:spacing w:val="6"/>
          <w:sz w:val="20"/>
          <w:szCs w:val="20"/>
        </w:rPr>
        <w:t>推荐成交候选人及编写评审报告</w:t>
      </w:r>
    </w:p>
    <w:p w14:paraId="6E6E4E25">
      <w:pPr>
        <w:spacing w:before="252" w:line="460" w:lineRule="auto"/>
        <w:ind w:left="1" w:right="2" w:firstLine="418"/>
        <w:jc w:val="both"/>
        <w:rPr>
          <w:rFonts w:ascii="宋体" w:hAnsi="宋体" w:eastAsia="宋体" w:cs="宋体"/>
          <w:sz w:val="20"/>
          <w:szCs w:val="20"/>
        </w:rPr>
      </w:pPr>
      <w:r>
        <w:rPr>
          <w:rFonts w:ascii="宋体" w:hAnsi="宋体" w:eastAsia="宋体" w:cs="宋体"/>
          <w:spacing w:val="7"/>
          <w:sz w:val="20"/>
          <w:szCs w:val="20"/>
        </w:rPr>
        <w:t>磋商小组应当根据综合评分情况，按照评审得分由高到低顺序推荐</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名以上成交候选供应商，</w:t>
      </w:r>
      <w:r>
        <w:rPr>
          <w:rFonts w:ascii="宋体" w:hAnsi="宋体" w:eastAsia="宋体" w:cs="宋体"/>
          <w:spacing w:val="6"/>
          <w:sz w:val="20"/>
          <w:szCs w:val="20"/>
        </w:rPr>
        <w:t>并编</w:t>
      </w:r>
      <w:r>
        <w:rPr>
          <w:rFonts w:ascii="宋体" w:hAnsi="宋体" w:eastAsia="宋体" w:cs="宋体"/>
          <w:sz w:val="20"/>
          <w:szCs w:val="20"/>
        </w:rPr>
        <w:t xml:space="preserve"> </w:t>
      </w:r>
      <w:r>
        <w:rPr>
          <w:rFonts w:ascii="宋体" w:hAnsi="宋体" w:eastAsia="宋体" w:cs="宋体"/>
          <w:spacing w:val="6"/>
          <w:sz w:val="20"/>
          <w:szCs w:val="20"/>
        </w:rPr>
        <w:t>写评审报告。符合须知</w:t>
      </w:r>
      <w:r>
        <w:rPr>
          <w:rFonts w:ascii="宋体" w:hAnsi="宋体" w:eastAsia="宋体" w:cs="宋体"/>
          <w:spacing w:val="-27"/>
          <w:sz w:val="20"/>
          <w:szCs w:val="20"/>
        </w:rPr>
        <w:t xml:space="preserve"> </w:t>
      </w:r>
      <w:r>
        <w:rPr>
          <w:rFonts w:ascii="宋体" w:hAnsi="宋体" w:eastAsia="宋体" w:cs="宋体"/>
          <w:spacing w:val="6"/>
          <w:sz w:val="20"/>
          <w:szCs w:val="20"/>
        </w:rPr>
        <w:t>5.2.3</w:t>
      </w:r>
      <w:r>
        <w:rPr>
          <w:rFonts w:ascii="宋体" w:hAnsi="宋体" w:eastAsia="宋体" w:cs="宋体"/>
          <w:spacing w:val="-37"/>
          <w:sz w:val="20"/>
          <w:szCs w:val="20"/>
        </w:rPr>
        <w:t xml:space="preserve"> </w:t>
      </w:r>
      <w:r>
        <w:rPr>
          <w:rFonts w:ascii="宋体" w:hAnsi="宋体" w:eastAsia="宋体" w:cs="宋体"/>
          <w:spacing w:val="6"/>
          <w:sz w:val="20"/>
          <w:szCs w:val="20"/>
        </w:rPr>
        <w:t>款规定的，可以推荐</w:t>
      </w:r>
      <w:r>
        <w:rPr>
          <w:rFonts w:ascii="宋体" w:hAnsi="宋体" w:eastAsia="宋体" w:cs="宋体"/>
          <w:spacing w:val="-34"/>
          <w:sz w:val="20"/>
          <w:szCs w:val="20"/>
        </w:rPr>
        <w:t xml:space="preserve"> </w:t>
      </w:r>
      <w:r>
        <w:rPr>
          <w:rFonts w:ascii="宋体" w:hAnsi="宋体" w:eastAsia="宋体" w:cs="宋体"/>
          <w:spacing w:val="6"/>
          <w:sz w:val="20"/>
          <w:szCs w:val="20"/>
        </w:rPr>
        <w:t>2</w:t>
      </w:r>
      <w:r>
        <w:rPr>
          <w:rFonts w:ascii="宋体" w:hAnsi="宋体" w:eastAsia="宋体" w:cs="宋体"/>
          <w:spacing w:val="-37"/>
          <w:sz w:val="20"/>
          <w:szCs w:val="20"/>
        </w:rPr>
        <w:t xml:space="preserve"> </w:t>
      </w:r>
      <w:r>
        <w:rPr>
          <w:rFonts w:ascii="宋体" w:hAnsi="宋体" w:eastAsia="宋体" w:cs="宋体"/>
          <w:spacing w:val="6"/>
          <w:sz w:val="20"/>
          <w:szCs w:val="20"/>
        </w:rPr>
        <w:t>家成交候选供应商。评审得分相同的，按照最后报</w:t>
      </w:r>
      <w:r>
        <w:rPr>
          <w:rFonts w:ascii="宋体" w:hAnsi="宋体" w:eastAsia="宋体" w:cs="宋体"/>
          <w:sz w:val="20"/>
          <w:szCs w:val="20"/>
        </w:rPr>
        <w:t xml:space="preserve"> </w:t>
      </w:r>
      <w:r>
        <w:rPr>
          <w:rFonts w:ascii="宋体" w:hAnsi="宋体" w:eastAsia="宋体" w:cs="宋体"/>
          <w:spacing w:val="9"/>
          <w:sz w:val="20"/>
          <w:szCs w:val="20"/>
        </w:rPr>
        <w:t>价由低到高的顺序推荐。评审得分且最后报价相同的，按照技术指标优劣顺序推荐。</w:t>
      </w:r>
    </w:p>
    <w:p w14:paraId="798B96FA">
      <w:pPr>
        <w:spacing w:line="460" w:lineRule="auto"/>
        <w:rPr>
          <w:rFonts w:ascii="宋体" w:hAnsi="宋体" w:eastAsia="宋体" w:cs="宋体"/>
          <w:sz w:val="20"/>
          <w:szCs w:val="20"/>
        </w:rPr>
        <w:sectPr>
          <w:footerReference r:id="rId25" w:type="default"/>
          <w:pgSz w:w="11905" w:h="16839"/>
          <w:pgMar w:top="1431" w:right="1224" w:bottom="974" w:left="1327" w:header="0" w:footer="760" w:gutter="0"/>
          <w:cols w:space="720" w:num="1"/>
        </w:sectPr>
      </w:pPr>
    </w:p>
    <w:p w14:paraId="3861386B">
      <w:pPr>
        <w:spacing w:before="154" w:line="226" w:lineRule="auto"/>
        <w:ind w:left="420"/>
        <w:rPr>
          <w:rFonts w:ascii="宋体" w:hAnsi="宋体" w:eastAsia="宋体" w:cs="宋体"/>
          <w:sz w:val="20"/>
          <w:szCs w:val="20"/>
        </w:rPr>
      </w:pPr>
      <w:r>
        <w:rPr>
          <w:rFonts w:ascii="宋体" w:hAnsi="宋体" w:eastAsia="宋体" w:cs="宋体"/>
          <w:spacing w:val="8"/>
          <w:sz w:val="20"/>
          <w:szCs w:val="20"/>
        </w:rPr>
        <w:t>评审报告应当包括以下主要内容：</w:t>
      </w:r>
    </w:p>
    <w:p w14:paraId="11AC9FFC">
      <w:pPr>
        <w:spacing w:before="251" w:line="227" w:lineRule="auto"/>
        <w:ind w:left="431"/>
        <w:rPr>
          <w:rFonts w:ascii="宋体" w:hAnsi="宋体" w:eastAsia="宋体" w:cs="宋体"/>
          <w:sz w:val="20"/>
          <w:szCs w:val="20"/>
        </w:rPr>
      </w:pPr>
      <w:r>
        <w:rPr>
          <w:rFonts w:ascii="宋体" w:hAnsi="宋体" w:eastAsia="宋体" w:cs="宋体"/>
          <w:spacing w:val="8"/>
          <w:sz w:val="20"/>
          <w:szCs w:val="20"/>
        </w:rPr>
        <w:t>（一）供应商参加采购活动的具体方式和相关情况；</w:t>
      </w:r>
    </w:p>
    <w:p w14:paraId="20065F2E">
      <w:pPr>
        <w:spacing w:before="252" w:line="228" w:lineRule="auto"/>
        <w:ind w:left="431"/>
        <w:rPr>
          <w:rFonts w:ascii="宋体" w:hAnsi="宋体" w:eastAsia="宋体" w:cs="宋体"/>
          <w:sz w:val="20"/>
          <w:szCs w:val="20"/>
        </w:rPr>
      </w:pPr>
      <w:r>
        <w:rPr>
          <w:rFonts w:ascii="宋体" w:hAnsi="宋体" w:eastAsia="宋体" w:cs="宋体"/>
          <w:spacing w:val="7"/>
          <w:sz w:val="20"/>
          <w:szCs w:val="20"/>
        </w:rPr>
        <w:t>（二）响应文件开启日期和地点；</w:t>
      </w:r>
    </w:p>
    <w:p w14:paraId="01B58028">
      <w:pPr>
        <w:spacing w:before="250" w:line="227" w:lineRule="auto"/>
        <w:ind w:left="431"/>
        <w:rPr>
          <w:rFonts w:ascii="宋体" w:hAnsi="宋体" w:eastAsia="宋体" w:cs="宋体"/>
          <w:sz w:val="20"/>
          <w:szCs w:val="20"/>
        </w:rPr>
      </w:pPr>
      <w:r>
        <w:rPr>
          <w:rFonts w:ascii="宋体" w:hAnsi="宋体" w:eastAsia="宋体" w:cs="宋体"/>
          <w:spacing w:val="8"/>
          <w:sz w:val="20"/>
          <w:szCs w:val="20"/>
        </w:rPr>
        <w:t>（三）获取磋商文件的供应商名单和磋商小组成员名单；</w:t>
      </w:r>
    </w:p>
    <w:p w14:paraId="43A33E90">
      <w:pPr>
        <w:spacing w:before="254" w:line="342" w:lineRule="auto"/>
        <w:ind w:firstLine="431"/>
        <w:rPr>
          <w:rFonts w:ascii="宋体" w:hAnsi="宋体" w:eastAsia="宋体" w:cs="宋体"/>
          <w:sz w:val="20"/>
          <w:szCs w:val="20"/>
        </w:rPr>
      </w:pPr>
      <w:r>
        <w:rPr>
          <w:rFonts w:ascii="宋体" w:hAnsi="宋体" w:eastAsia="宋体" w:cs="宋体"/>
          <w:spacing w:val="4"/>
          <w:sz w:val="20"/>
          <w:szCs w:val="20"/>
        </w:rPr>
        <w:t>（四）评审情况记录和说明，包括对供应商的资格审查情况、供应商响应文件评审情况、磋商情况、</w:t>
      </w:r>
      <w:r>
        <w:rPr>
          <w:rFonts w:ascii="宋体" w:hAnsi="宋体" w:eastAsia="宋体" w:cs="宋体"/>
          <w:spacing w:val="13"/>
          <w:sz w:val="20"/>
          <w:szCs w:val="20"/>
        </w:rPr>
        <w:t xml:space="preserve"> </w:t>
      </w:r>
      <w:r>
        <w:rPr>
          <w:rFonts w:ascii="宋体" w:hAnsi="宋体" w:eastAsia="宋体" w:cs="宋体"/>
          <w:spacing w:val="7"/>
          <w:sz w:val="20"/>
          <w:szCs w:val="20"/>
        </w:rPr>
        <w:t>报价情况等；</w:t>
      </w:r>
    </w:p>
    <w:p w14:paraId="22787457">
      <w:pPr>
        <w:spacing w:before="254" w:line="227" w:lineRule="auto"/>
        <w:ind w:left="431"/>
        <w:rPr>
          <w:rFonts w:ascii="宋体" w:hAnsi="宋体" w:eastAsia="宋体" w:cs="宋体"/>
          <w:sz w:val="20"/>
          <w:szCs w:val="20"/>
        </w:rPr>
      </w:pPr>
      <w:r>
        <w:rPr>
          <w:rFonts w:ascii="宋体" w:hAnsi="宋体" w:eastAsia="宋体" w:cs="宋体"/>
          <w:spacing w:val="8"/>
          <w:sz w:val="20"/>
          <w:szCs w:val="20"/>
        </w:rPr>
        <w:t>（五）提出的成交候选供应商的排序名单及理由。</w:t>
      </w:r>
    </w:p>
    <w:p w14:paraId="1BA97729">
      <w:pPr>
        <w:spacing w:before="250" w:line="460" w:lineRule="auto"/>
        <w:ind w:right="70" w:firstLine="420"/>
        <w:jc w:val="both"/>
        <w:rPr>
          <w:rFonts w:ascii="宋体" w:hAnsi="宋体" w:eastAsia="宋体" w:cs="宋体"/>
          <w:sz w:val="20"/>
          <w:szCs w:val="20"/>
        </w:rPr>
      </w:pPr>
      <w:r>
        <w:rPr>
          <w:rFonts w:ascii="宋体" w:hAnsi="宋体" w:eastAsia="宋体" w:cs="宋体"/>
          <w:spacing w:val="8"/>
          <w:sz w:val="20"/>
          <w:szCs w:val="20"/>
        </w:rPr>
        <w:t>评审报告应当由磋商小组全体人员签字认可。磋商小组成员对评</w:t>
      </w:r>
      <w:r>
        <w:rPr>
          <w:rFonts w:ascii="宋体" w:hAnsi="宋体" w:eastAsia="宋体" w:cs="宋体"/>
          <w:spacing w:val="7"/>
          <w:sz w:val="20"/>
          <w:szCs w:val="20"/>
        </w:rPr>
        <w:t>审报告有异议的，磋商小组按照少</w:t>
      </w:r>
      <w:r>
        <w:rPr>
          <w:rFonts w:ascii="宋体" w:hAnsi="宋体" w:eastAsia="宋体" w:cs="宋体"/>
          <w:sz w:val="20"/>
          <w:szCs w:val="20"/>
        </w:rPr>
        <w:t xml:space="preserve"> </w:t>
      </w:r>
      <w:r>
        <w:rPr>
          <w:rFonts w:ascii="宋体" w:hAnsi="宋体" w:eastAsia="宋体" w:cs="宋体"/>
          <w:spacing w:val="8"/>
          <w:sz w:val="20"/>
          <w:szCs w:val="20"/>
        </w:rPr>
        <w:t>数服从多数的原则推荐成交候选供应商，采购程序继续进行。对评审报告有异</w:t>
      </w:r>
      <w:r>
        <w:rPr>
          <w:rFonts w:ascii="宋体" w:hAnsi="宋体" w:eastAsia="宋体" w:cs="宋体"/>
          <w:spacing w:val="7"/>
          <w:sz w:val="20"/>
          <w:szCs w:val="20"/>
        </w:rPr>
        <w:t>议的磋商小组成员，应当</w:t>
      </w:r>
      <w:r>
        <w:rPr>
          <w:rFonts w:ascii="宋体" w:hAnsi="宋体" w:eastAsia="宋体" w:cs="宋体"/>
          <w:sz w:val="20"/>
          <w:szCs w:val="20"/>
        </w:rPr>
        <w:t xml:space="preserve"> </w:t>
      </w:r>
      <w:r>
        <w:rPr>
          <w:rFonts w:ascii="宋体" w:hAnsi="宋体" w:eastAsia="宋体" w:cs="宋体"/>
          <w:spacing w:val="8"/>
          <w:sz w:val="20"/>
          <w:szCs w:val="20"/>
        </w:rPr>
        <w:t>在报告上签署不同意见并说明理由，由磋商小组书面记录相关情况。磋商小组</w:t>
      </w:r>
      <w:r>
        <w:rPr>
          <w:rFonts w:ascii="宋体" w:hAnsi="宋体" w:eastAsia="宋体" w:cs="宋体"/>
          <w:spacing w:val="7"/>
          <w:sz w:val="20"/>
          <w:szCs w:val="20"/>
        </w:rPr>
        <w:t>成员拒绝在报告上签字又</w:t>
      </w:r>
      <w:r>
        <w:rPr>
          <w:rFonts w:ascii="宋体" w:hAnsi="宋体" w:eastAsia="宋体" w:cs="宋体"/>
          <w:sz w:val="20"/>
          <w:szCs w:val="20"/>
        </w:rPr>
        <w:t xml:space="preserve"> </w:t>
      </w:r>
      <w:r>
        <w:rPr>
          <w:rFonts w:ascii="宋体" w:hAnsi="宋体" w:eastAsia="宋体" w:cs="宋体"/>
          <w:spacing w:val="9"/>
          <w:sz w:val="20"/>
          <w:szCs w:val="20"/>
        </w:rPr>
        <w:t>不书面说明其不同意见和理由的，视为同意评审报告。</w:t>
      </w:r>
    </w:p>
    <w:p w14:paraId="7AEEAF08">
      <w:pPr>
        <w:spacing w:line="227" w:lineRule="auto"/>
        <w:ind w:left="425"/>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37"/>
          <w:sz w:val="20"/>
          <w:szCs w:val="20"/>
        </w:rPr>
        <w:t xml:space="preserve"> </w:t>
      </w:r>
      <w:r>
        <w:rPr>
          <w:rFonts w:ascii="宋体" w:hAnsi="宋体" w:eastAsia="宋体" w:cs="宋体"/>
          <w:b/>
          <w:bCs/>
          <w:spacing w:val="5"/>
          <w:sz w:val="20"/>
          <w:szCs w:val="20"/>
        </w:rPr>
        <w:t>评标争议处理规则</w:t>
      </w:r>
    </w:p>
    <w:p w14:paraId="7BDFDD97">
      <w:pPr>
        <w:spacing w:before="255" w:line="459" w:lineRule="auto"/>
        <w:ind w:right="70" w:firstLine="420"/>
        <w:jc w:val="both"/>
        <w:rPr>
          <w:rFonts w:ascii="宋体" w:hAnsi="宋体" w:eastAsia="宋体" w:cs="宋体"/>
          <w:sz w:val="20"/>
          <w:szCs w:val="20"/>
        </w:rPr>
      </w:pPr>
      <w:r>
        <w:rPr>
          <w:rFonts w:ascii="宋体" w:hAnsi="宋体" w:eastAsia="宋体" w:cs="宋体"/>
          <w:spacing w:val="8"/>
          <w:sz w:val="20"/>
          <w:szCs w:val="20"/>
        </w:rPr>
        <w:t>磋商小组在评审过程中，对于符合性审查、对响应文件做无效投</w:t>
      </w:r>
      <w:r>
        <w:rPr>
          <w:rFonts w:ascii="宋体" w:hAnsi="宋体" w:eastAsia="宋体" w:cs="宋体"/>
          <w:spacing w:val="7"/>
          <w:sz w:val="20"/>
          <w:szCs w:val="20"/>
        </w:rPr>
        <w:t>标处理及其他需要共同认定的事项</w:t>
      </w:r>
      <w:r>
        <w:rPr>
          <w:rFonts w:ascii="宋体" w:hAnsi="宋体" w:eastAsia="宋体" w:cs="宋体"/>
          <w:sz w:val="20"/>
          <w:szCs w:val="20"/>
        </w:rPr>
        <w:t xml:space="preserve"> </w:t>
      </w:r>
      <w:r>
        <w:rPr>
          <w:rFonts w:ascii="宋体" w:hAnsi="宋体" w:eastAsia="宋体" w:cs="宋体"/>
          <w:spacing w:val="8"/>
          <w:sz w:val="20"/>
          <w:szCs w:val="20"/>
        </w:rPr>
        <w:t>存在争议的，应当以少数服从多数的原则做出结论，但不得违背法律法规和采</w:t>
      </w:r>
      <w:r>
        <w:rPr>
          <w:rFonts w:ascii="宋体" w:hAnsi="宋体" w:eastAsia="宋体" w:cs="宋体"/>
          <w:spacing w:val="7"/>
          <w:sz w:val="20"/>
          <w:szCs w:val="20"/>
        </w:rPr>
        <w:t>购文件规定。持不同意见</w:t>
      </w:r>
      <w:r>
        <w:rPr>
          <w:rFonts w:ascii="宋体" w:hAnsi="宋体" w:eastAsia="宋体" w:cs="宋体"/>
          <w:sz w:val="20"/>
          <w:szCs w:val="20"/>
        </w:rPr>
        <w:t xml:space="preserve"> </w:t>
      </w:r>
      <w:r>
        <w:rPr>
          <w:rFonts w:ascii="宋体" w:hAnsi="宋体" w:eastAsia="宋体" w:cs="宋体"/>
          <w:spacing w:val="8"/>
          <w:sz w:val="20"/>
          <w:szCs w:val="20"/>
        </w:rPr>
        <w:t>的磋商小组成员应当在评标报告上签署不同意见及理由，否则视为同意评标报</w:t>
      </w:r>
      <w:r>
        <w:rPr>
          <w:rFonts w:ascii="宋体" w:hAnsi="宋体" w:eastAsia="宋体" w:cs="宋体"/>
          <w:spacing w:val="7"/>
          <w:sz w:val="20"/>
          <w:szCs w:val="20"/>
        </w:rPr>
        <w:t>告。持不同意见的磋商小</w:t>
      </w:r>
      <w:r>
        <w:rPr>
          <w:rFonts w:ascii="宋体" w:hAnsi="宋体" w:eastAsia="宋体" w:cs="宋体"/>
          <w:sz w:val="20"/>
          <w:szCs w:val="20"/>
        </w:rPr>
        <w:t xml:space="preserve"> </w:t>
      </w:r>
      <w:r>
        <w:rPr>
          <w:rFonts w:ascii="宋体" w:hAnsi="宋体" w:eastAsia="宋体" w:cs="宋体"/>
          <w:spacing w:val="8"/>
          <w:sz w:val="20"/>
          <w:szCs w:val="20"/>
        </w:rPr>
        <w:t>组成员认为认定过程和结果不符合法律法规或者采购文件规定的，应当及时向</w:t>
      </w:r>
      <w:r>
        <w:rPr>
          <w:rFonts w:ascii="宋体" w:hAnsi="宋体" w:eastAsia="宋体" w:cs="宋体"/>
          <w:spacing w:val="7"/>
          <w:sz w:val="20"/>
          <w:szCs w:val="20"/>
        </w:rPr>
        <w:t>采购人或本采购代理机构</w:t>
      </w:r>
      <w:r>
        <w:rPr>
          <w:rFonts w:ascii="宋体" w:hAnsi="宋体" w:eastAsia="宋体" w:cs="宋体"/>
          <w:sz w:val="20"/>
          <w:szCs w:val="20"/>
        </w:rPr>
        <w:t xml:space="preserve"> </w:t>
      </w:r>
      <w:r>
        <w:rPr>
          <w:rFonts w:ascii="宋体" w:hAnsi="宋体" w:eastAsia="宋体" w:cs="宋体"/>
          <w:spacing w:val="10"/>
          <w:sz w:val="20"/>
          <w:szCs w:val="20"/>
        </w:rPr>
        <w:t>书面反映。采购人或采购代理机构收到书面反映后，应</w:t>
      </w:r>
      <w:r>
        <w:rPr>
          <w:rFonts w:ascii="宋体" w:hAnsi="宋体" w:eastAsia="宋体" w:cs="宋体"/>
          <w:spacing w:val="9"/>
          <w:sz w:val="20"/>
          <w:szCs w:val="20"/>
        </w:rPr>
        <w:t>当书面报告同级政府采购监管部门依法处理。</w:t>
      </w:r>
    </w:p>
    <w:p w14:paraId="5AB04DB6">
      <w:pPr>
        <w:spacing w:before="1" w:line="227" w:lineRule="auto"/>
        <w:ind w:left="425"/>
        <w:rPr>
          <w:rFonts w:ascii="宋体" w:hAnsi="宋体" w:eastAsia="宋体" w:cs="宋体"/>
          <w:sz w:val="20"/>
          <w:szCs w:val="20"/>
        </w:rPr>
      </w:pPr>
      <w:r>
        <w:rPr>
          <w:rFonts w:ascii="宋体" w:hAnsi="宋体" w:eastAsia="宋体" w:cs="宋体"/>
          <w:b/>
          <w:bCs/>
          <w:spacing w:val="6"/>
          <w:sz w:val="20"/>
          <w:szCs w:val="20"/>
        </w:rPr>
        <w:t>5.8</w:t>
      </w:r>
      <w:r>
        <w:rPr>
          <w:rFonts w:ascii="宋体" w:hAnsi="宋体" w:eastAsia="宋体" w:cs="宋体"/>
          <w:spacing w:val="-42"/>
          <w:sz w:val="20"/>
          <w:szCs w:val="20"/>
        </w:rPr>
        <w:t xml:space="preserve"> </w:t>
      </w:r>
      <w:r>
        <w:rPr>
          <w:rFonts w:ascii="宋体" w:hAnsi="宋体" w:eastAsia="宋体" w:cs="宋体"/>
          <w:b/>
          <w:bCs/>
          <w:spacing w:val="6"/>
          <w:sz w:val="20"/>
          <w:szCs w:val="20"/>
        </w:rPr>
        <w:t>评审现场人员的保密责任</w:t>
      </w:r>
    </w:p>
    <w:p w14:paraId="4EF98A42">
      <w:pPr>
        <w:spacing w:before="254" w:line="459" w:lineRule="auto"/>
        <w:ind w:left="2" w:right="70" w:firstLine="418"/>
        <w:jc w:val="both"/>
        <w:rPr>
          <w:rFonts w:ascii="宋体" w:hAnsi="宋体" w:eastAsia="宋体" w:cs="宋体"/>
          <w:sz w:val="20"/>
          <w:szCs w:val="20"/>
        </w:rPr>
      </w:pPr>
      <w:r>
        <w:rPr>
          <w:rFonts w:ascii="宋体" w:hAnsi="宋体" w:eastAsia="宋体" w:cs="宋体"/>
          <w:spacing w:val="8"/>
          <w:sz w:val="20"/>
          <w:szCs w:val="20"/>
        </w:rPr>
        <w:t>在采购结果确定前，采购人、采购代理机构对磋商小组名单负有</w:t>
      </w:r>
      <w:r>
        <w:rPr>
          <w:rFonts w:ascii="宋体" w:hAnsi="宋体" w:eastAsia="宋体" w:cs="宋体"/>
          <w:spacing w:val="7"/>
          <w:sz w:val="20"/>
          <w:szCs w:val="20"/>
        </w:rPr>
        <w:t>保密责任。磋商小组成员、采购人</w:t>
      </w:r>
      <w:r>
        <w:rPr>
          <w:rFonts w:ascii="宋体" w:hAnsi="宋体" w:eastAsia="宋体" w:cs="宋体"/>
          <w:sz w:val="20"/>
          <w:szCs w:val="20"/>
        </w:rPr>
        <w:t xml:space="preserve"> </w:t>
      </w:r>
      <w:r>
        <w:rPr>
          <w:rFonts w:ascii="宋体" w:hAnsi="宋体" w:eastAsia="宋体" w:cs="宋体"/>
          <w:spacing w:val="8"/>
          <w:sz w:val="20"/>
          <w:szCs w:val="20"/>
        </w:rPr>
        <w:t>和集中采购代理机构工作人员、相关监督人员等与评审工作有关的人员，</w:t>
      </w:r>
      <w:r>
        <w:rPr>
          <w:rFonts w:ascii="宋体" w:hAnsi="宋体" w:eastAsia="宋体" w:cs="宋体"/>
          <w:spacing w:val="7"/>
          <w:sz w:val="20"/>
          <w:szCs w:val="20"/>
        </w:rPr>
        <w:t>对评审情况以及在评审过程中</w:t>
      </w:r>
      <w:r>
        <w:rPr>
          <w:rFonts w:ascii="宋体" w:hAnsi="宋体" w:eastAsia="宋体" w:cs="宋体"/>
          <w:sz w:val="20"/>
          <w:szCs w:val="20"/>
        </w:rPr>
        <w:t xml:space="preserve"> </w:t>
      </w:r>
      <w:r>
        <w:rPr>
          <w:rFonts w:ascii="宋体" w:hAnsi="宋体" w:eastAsia="宋体" w:cs="宋体"/>
          <w:spacing w:val="8"/>
          <w:sz w:val="20"/>
          <w:szCs w:val="20"/>
        </w:rPr>
        <w:t>获悉的国家秘密、商业秘密负有保密责任。</w:t>
      </w:r>
    </w:p>
    <w:p w14:paraId="4C1119CB">
      <w:pPr>
        <w:spacing w:before="1" w:line="226" w:lineRule="auto"/>
        <w:ind w:left="425"/>
        <w:rPr>
          <w:rFonts w:ascii="宋体" w:hAnsi="宋体" w:eastAsia="宋体" w:cs="宋体"/>
          <w:sz w:val="20"/>
          <w:szCs w:val="20"/>
        </w:rPr>
      </w:pPr>
      <w:r>
        <w:rPr>
          <w:rFonts w:ascii="宋体" w:hAnsi="宋体" w:eastAsia="宋体" w:cs="宋体"/>
          <w:b/>
          <w:bCs/>
          <w:spacing w:val="6"/>
          <w:sz w:val="20"/>
          <w:szCs w:val="20"/>
        </w:rPr>
        <w:t>5.9</w:t>
      </w:r>
      <w:r>
        <w:rPr>
          <w:rFonts w:ascii="宋体" w:hAnsi="宋体" w:eastAsia="宋体" w:cs="宋体"/>
          <w:spacing w:val="-30"/>
          <w:sz w:val="20"/>
          <w:szCs w:val="20"/>
        </w:rPr>
        <w:t xml:space="preserve"> </w:t>
      </w:r>
      <w:r>
        <w:rPr>
          <w:rFonts w:ascii="宋体" w:hAnsi="宋体" w:eastAsia="宋体" w:cs="宋体"/>
          <w:b/>
          <w:bCs/>
          <w:spacing w:val="6"/>
          <w:sz w:val="20"/>
          <w:szCs w:val="20"/>
        </w:rPr>
        <w:t>视同供应商串通投标的情形，其投标无效：</w:t>
      </w:r>
    </w:p>
    <w:p w14:paraId="6417C925">
      <w:pPr>
        <w:spacing w:before="253" w:line="227" w:lineRule="auto"/>
        <w:ind w:left="437"/>
        <w:rPr>
          <w:rFonts w:ascii="宋体" w:hAnsi="宋体" w:eastAsia="宋体" w:cs="宋体"/>
          <w:sz w:val="20"/>
          <w:szCs w:val="20"/>
        </w:rPr>
      </w:pPr>
      <w:r>
        <w:rPr>
          <w:rFonts w:ascii="宋体" w:hAnsi="宋体" w:eastAsia="宋体" w:cs="宋体"/>
          <w:spacing w:val="8"/>
          <w:sz w:val="20"/>
          <w:szCs w:val="20"/>
        </w:rPr>
        <w:t>1．不同供应商的响应文件由同一单位或者个人编制；</w:t>
      </w:r>
    </w:p>
    <w:p w14:paraId="10D78930">
      <w:pPr>
        <w:spacing w:before="251" w:line="227" w:lineRule="auto"/>
        <w:ind w:left="424"/>
        <w:rPr>
          <w:rFonts w:ascii="宋体" w:hAnsi="宋体" w:eastAsia="宋体" w:cs="宋体"/>
          <w:sz w:val="20"/>
          <w:szCs w:val="20"/>
        </w:rPr>
      </w:pPr>
      <w:r>
        <w:rPr>
          <w:rFonts w:ascii="宋体" w:hAnsi="宋体" w:eastAsia="宋体" w:cs="宋体"/>
          <w:spacing w:val="9"/>
          <w:sz w:val="20"/>
          <w:szCs w:val="20"/>
        </w:rPr>
        <w:t>2．不同供应商委托同一单位或者个人办理</w:t>
      </w:r>
      <w:r>
        <w:rPr>
          <w:rFonts w:ascii="宋体" w:hAnsi="宋体" w:eastAsia="宋体" w:cs="宋体"/>
          <w:spacing w:val="8"/>
          <w:sz w:val="20"/>
          <w:szCs w:val="20"/>
        </w:rPr>
        <w:t>投标事宜；</w:t>
      </w:r>
    </w:p>
    <w:p w14:paraId="4E8A11BD">
      <w:pPr>
        <w:spacing w:before="253" w:line="227" w:lineRule="auto"/>
        <w:ind w:left="425"/>
        <w:rPr>
          <w:rFonts w:ascii="宋体" w:hAnsi="宋体" w:eastAsia="宋体" w:cs="宋体"/>
          <w:sz w:val="20"/>
          <w:szCs w:val="20"/>
        </w:rPr>
      </w:pPr>
      <w:r>
        <w:rPr>
          <w:rFonts w:ascii="宋体" w:hAnsi="宋体" w:eastAsia="宋体" w:cs="宋体"/>
          <w:spacing w:val="9"/>
          <w:sz w:val="20"/>
          <w:szCs w:val="20"/>
        </w:rPr>
        <w:t>3．不同供应商的响应文件载明的项目管理成员或者联系人员为同一人；</w:t>
      </w:r>
    </w:p>
    <w:p w14:paraId="2B3A0BE8">
      <w:pPr>
        <w:spacing w:before="251" w:line="226" w:lineRule="auto"/>
        <w:ind w:left="420"/>
        <w:rPr>
          <w:rFonts w:ascii="宋体" w:hAnsi="宋体" w:eastAsia="宋体" w:cs="宋体"/>
          <w:sz w:val="20"/>
          <w:szCs w:val="20"/>
        </w:rPr>
      </w:pPr>
      <w:r>
        <w:rPr>
          <w:rFonts w:ascii="宋体" w:hAnsi="宋体" w:eastAsia="宋体" w:cs="宋体"/>
          <w:spacing w:val="9"/>
          <w:sz w:val="20"/>
          <w:szCs w:val="20"/>
        </w:rPr>
        <w:t>4．不同供应商的响应文件异常一致或者投标报价呈规律性差异。</w:t>
      </w:r>
    </w:p>
    <w:p w14:paraId="73CEA6AD">
      <w:pPr>
        <w:spacing w:before="291" w:line="229" w:lineRule="auto"/>
        <w:ind w:left="4102"/>
        <w:outlineLvl w:val="1"/>
        <w:rPr>
          <w:rFonts w:ascii="宋体" w:hAnsi="宋体" w:eastAsia="宋体" w:cs="宋体"/>
          <w:sz w:val="20"/>
          <w:szCs w:val="20"/>
        </w:rPr>
      </w:pPr>
      <w:r>
        <w:rPr>
          <w:rFonts w:ascii="宋体" w:hAnsi="宋体" w:eastAsia="宋体" w:cs="宋体"/>
          <w:b/>
          <w:bCs/>
          <w:spacing w:val="5"/>
          <w:sz w:val="20"/>
          <w:szCs w:val="20"/>
        </w:rPr>
        <w:t>6.</w:t>
      </w:r>
      <w:r>
        <w:rPr>
          <w:rFonts w:ascii="宋体" w:hAnsi="宋体" w:eastAsia="宋体" w:cs="宋体"/>
          <w:spacing w:val="5"/>
          <w:sz w:val="20"/>
          <w:szCs w:val="20"/>
        </w:rPr>
        <w:t xml:space="preserve"> </w:t>
      </w:r>
      <w:r>
        <w:rPr>
          <w:rFonts w:ascii="宋体" w:hAnsi="宋体" w:eastAsia="宋体" w:cs="宋体"/>
          <w:b/>
          <w:bCs/>
          <w:spacing w:val="5"/>
          <w:sz w:val="20"/>
          <w:szCs w:val="20"/>
        </w:rPr>
        <w:t>合同授予</w:t>
      </w:r>
    </w:p>
    <w:p w14:paraId="7DF0D98E">
      <w:pPr>
        <w:spacing w:before="285" w:line="228" w:lineRule="auto"/>
        <w:ind w:left="3"/>
        <w:rPr>
          <w:rFonts w:ascii="宋体" w:hAnsi="宋体" w:eastAsia="宋体" w:cs="宋体"/>
          <w:sz w:val="20"/>
          <w:szCs w:val="20"/>
        </w:rPr>
      </w:pPr>
      <w:r>
        <w:rPr>
          <w:rFonts w:ascii="宋体" w:hAnsi="宋体" w:eastAsia="宋体" w:cs="宋体"/>
          <w:b/>
          <w:bCs/>
          <w:spacing w:val="3"/>
          <w:sz w:val="20"/>
          <w:szCs w:val="20"/>
        </w:rPr>
        <w:t>6.1</w:t>
      </w:r>
      <w:r>
        <w:rPr>
          <w:rFonts w:ascii="宋体" w:hAnsi="宋体" w:eastAsia="宋体" w:cs="宋体"/>
          <w:spacing w:val="18"/>
          <w:sz w:val="20"/>
          <w:szCs w:val="20"/>
        </w:rPr>
        <w:t xml:space="preserve"> </w:t>
      </w:r>
      <w:r>
        <w:rPr>
          <w:rFonts w:ascii="宋体" w:hAnsi="宋体" w:eastAsia="宋体" w:cs="宋体"/>
          <w:b/>
          <w:bCs/>
          <w:spacing w:val="3"/>
          <w:sz w:val="20"/>
          <w:szCs w:val="20"/>
        </w:rPr>
        <w:t>定标方式</w:t>
      </w:r>
    </w:p>
    <w:p w14:paraId="551369BC">
      <w:pPr>
        <w:spacing w:line="228" w:lineRule="auto"/>
        <w:rPr>
          <w:rFonts w:ascii="宋体" w:hAnsi="宋体" w:eastAsia="宋体" w:cs="宋体"/>
          <w:sz w:val="20"/>
          <w:szCs w:val="20"/>
        </w:rPr>
        <w:sectPr>
          <w:footerReference r:id="rId26" w:type="default"/>
          <w:pgSz w:w="11905" w:h="16839"/>
          <w:pgMar w:top="1431" w:right="1156" w:bottom="974" w:left="1326" w:header="0" w:footer="760" w:gutter="0"/>
          <w:cols w:space="720" w:num="1"/>
        </w:sectPr>
      </w:pPr>
    </w:p>
    <w:p w14:paraId="1E4D7D70">
      <w:pPr>
        <w:spacing w:before="153" w:line="382" w:lineRule="auto"/>
        <w:ind w:right="54" w:firstLine="421"/>
        <w:rPr>
          <w:rFonts w:ascii="宋体" w:hAnsi="宋体" w:eastAsia="宋体" w:cs="宋体"/>
          <w:sz w:val="20"/>
          <w:szCs w:val="20"/>
        </w:rPr>
      </w:pPr>
      <w:r>
        <w:rPr>
          <w:rFonts w:ascii="宋体" w:hAnsi="宋体" w:eastAsia="宋体" w:cs="宋体"/>
          <w:spacing w:val="8"/>
          <w:sz w:val="20"/>
          <w:szCs w:val="20"/>
        </w:rPr>
        <w:t>6.1.1</w:t>
      </w:r>
      <w:r>
        <w:rPr>
          <w:rFonts w:ascii="宋体" w:hAnsi="宋体" w:eastAsia="宋体" w:cs="宋体"/>
          <w:spacing w:val="-34"/>
          <w:sz w:val="20"/>
          <w:szCs w:val="20"/>
        </w:rPr>
        <w:t xml:space="preserve"> </w:t>
      </w:r>
      <w:r>
        <w:rPr>
          <w:rFonts w:ascii="宋体" w:hAnsi="宋体" w:eastAsia="宋体" w:cs="宋体"/>
          <w:spacing w:val="8"/>
          <w:sz w:val="20"/>
          <w:szCs w:val="20"/>
        </w:rPr>
        <w:t>磋商小组依据磋商文件的要求，对供应商进行认真评审。经过评审、磋商、澄清、最后报价</w:t>
      </w:r>
      <w:r>
        <w:rPr>
          <w:rFonts w:ascii="宋体" w:hAnsi="宋体" w:eastAsia="宋体" w:cs="宋体"/>
          <w:sz w:val="20"/>
          <w:szCs w:val="20"/>
        </w:rPr>
        <w:t xml:space="preserve"> </w:t>
      </w:r>
      <w:r>
        <w:rPr>
          <w:rFonts w:ascii="宋体" w:hAnsi="宋体" w:eastAsia="宋体" w:cs="宋体"/>
          <w:spacing w:val="8"/>
          <w:sz w:val="20"/>
          <w:szCs w:val="20"/>
        </w:rPr>
        <w:t>等程序后，从响应文件满足磋商文件全部实质性要求的的供应商中，按照评</w:t>
      </w:r>
      <w:r>
        <w:rPr>
          <w:rFonts w:ascii="宋体" w:hAnsi="宋体" w:eastAsia="宋体" w:cs="宋体"/>
          <w:spacing w:val="7"/>
          <w:sz w:val="20"/>
          <w:szCs w:val="20"/>
        </w:rPr>
        <w:t>审得分由高到低顺序的顺序</w:t>
      </w:r>
      <w:r>
        <w:rPr>
          <w:rFonts w:ascii="宋体" w:hAnsi="宋体" w:eastAsia="宋体" w:cs="宋体"/>
          <w:sz w:val="20"/>
          <w:szCs w:val="20"/>
        </w:rPr>
        <w:t xml:space="preserve"> </w:t>
      </w:r>
      <w:r>
        <w:rPr>
          <w:rFonts w:ascii="宋体" w:hAnsi="宋体" w:eastAsia="宋体" w:cs="宋体"/>
          <w:spacing w:val="7"/>
          <w:sz w:val="20"/>
          <w:szCs w:val="20"/>
        </w:rPr>
        <w:t>推荐</w:t>
      </w:r>
      <w:r>
        <w:rPr>
          <w:rFonts w:ascii="宋体" w:hAnsi="宋体" w:eastAsia="宋体" w:cs="宋体"/>
          <w:spacing w:val="-19"/>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名以上成交候选供应商，并编写评审报告。</w:t>
      </w:r>
    </w:p>
    <w:p w14:paraId="710927BD">
      <w:pPr>
        <w:spacing w:before="250" w:line="402" w:lineRule="auto"/>
        <w:ind w:right="54" w:firstLine="421"/>
        <w:rPr>
          <w:rFonts w:ascii="宋体" w:hAnsi="宋体" w:eastAsia="宋体" w:cs="宋体"/>
          <w:sz w:val="20"/>
          <w:szCs w:val="20"/>
        </w:rPr>
      </w:pPr>
      <w:r>
        <w:rPr>
          <w:rFonts w:ascii="宋体" w:hAnsi="宋体" w:eastAsia="宋体" w:cs="宋体"/>
          <w:spacing w:val="8"/>
          <w:sz w:val="20"/>
          <w:szCs w:val="20"/>
        </w:rPr>
        <w:t>6.1.2</w:t>
      </w:r>
      <w:r>
        <w:rPr>
          <w:rFonts w:ascii="宋体" w:hAnsi="宋体" w:eastAsia="宋体" w:cs="宋体"/>
          <w:spacing w:val="-39"/>
          <w:sz w:val="20"/>
          <w:szCs w:val="20"/>
        </w:rPr>
        <w:t xml:space="preserve"> </w:t>
      </w:r>
      <w:r>
        <w:rPr>
          <w:rFonts w:ascii="宋体" w:hAnsi="宋体" w:eastAsia="宋体" w:cs="宋体"/>
          <w:spacing w:val="8"/>
          <w:sz w:val="20"/>
          <w:szCs w:val="20"/>
        </w:rPr>
        <w:t>采购代理机构在评审结束后</w:t>
      </w:r>
      <w:r>
        <w:rPr>
          <w:rFonts w:ascii="宋体" w:hAnsi="宋体" w:eastAsia="宋体" w:cs="宋体"/>
          <w:spacing w:val="-35"/>
          <w:sz w:val="20"/>
          <w:szCs w:val="20"/>
        </w:rPr>
        <w:t xml:space="preserve"> </w:t>
      </w: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个工作日内将评审报告送交采购人。采购人在收到评审报告</w:t>
      </w:r>
      <w:r>
        <w:rPr>
          <w:rFonts w:ascii="宋体" w:hAnsi="宋体" w:eastAsia="宋体" w:cs="宋体"/>
          <w:spacing w:val="-33"/>
          <w:sz w:val="20"/>
          <w:szCs w:val="20"/>
        </w:rPr>
        <w:t xml:space="preserve"> </w:t>
      </w:r>
      <w:r>
        <w:rPr>
          <w:rFonts w:ascii="宋体" w:hAnsi="宋体" w:eastAsia="宋体" w:cs="宋体"/>
          <w:spacing w:val="8"/>
          <w:sz w:val="20"/>
          <w:szCs w:val="20"/>
        </w:rPr>
        <w:t>5</w:t>
      </w:r>
      <w:r>
        <w:rPr>
          <w:rFonts w:ascii="宋体" w:hAnsi="宋体" w:eastAsia="宋体" w:cs="宋体"/>
          <w:sz w:val="20"/>
          <w:szCs w:val="20"/>
        </w:rPr>
        <w:t xml:space="preserve"> </w:t>
      </w:r>
      <w:r>
        <w:rPr>
          <w:rFonts w:ascii="宋体" w:hAnsi="宋体" w:eastAsia="宋体" w:cs="宋体"/>
          <w:spacing w:val="8"/>
          <w:sz w:val="20"/>
          <w:szCs w:val="20"/>
        </w:rPr>
        <w:t>个工作日内，根据磋商小组提交的评审报告和推荐的成交候选人，按照排序</w:t>
      </w:r>
      <w:r>
        <w:rPr>
          <w:rFonts w:ascii="宋体" w:hAnsi="宋体" w:eastAsia="宋体" w:cs="宋体"/>
          <w:spacing w:val="7"/>
          <w:sz w:val="20"/>
          <w:szCs w:val="20"/>
        </w:rPr>
        <w:t>由高到低的原则确定成交供</w:t>
      </w:r>
      <w:r>
        <w:rPr>
          <w:rFonts w:ascii="宋体" w:hAnsi="宋体" w:eastAsia="宋体" w:cs="宋体"/>
          <w:sz w:val="20"/>
          <w:szCs w:val="20"/>
        </w:rPr>
        <w:t xml:space="preserve"> </w:t>
      </w:r>
      <w:r>
        <w:rPr>
          <w:rFonts w:ascii="宋体" w:hAnsi="宋体" w:eastAsia="宋体" w:cs="宋体"/>
          <w:spacing w:val="8"/>
          <w:sz w:val="20"/>
          <w:szCs w:val="20"/>
        </w:rPr>
        <w:t>应商；采购人逾期未确定成交供应商且不提出异议的，视为确定评审报告推</w:t>
      </w:r>
      <w:r>
        <w:rPr>
          <w:rFonts w:ascii="宋体" w:hAnsi="宋体" w:eastAsia="宋体" w:cs="宋体"/>
          <w:spacing w:val="7"/>
          <w:sz w:val="20"/>
          <w:szCs w:val="20"/>
        </w:rPr>
        <w:t>荐的排名第一的供应商为成</w:t>
      </w:r>
      <w:r>
        <w:rPr>
          <w:rFonts w:ascii="宋体" w:hAnsi="宋体" w:eastAsia="宋体" w:cs="宋体"/>
          <w:sz w:val="20"/>
          <w:szCs w:val="20"/>
        </w:rPr>
        <w:t xml:space="preserve"> </w:t>
      </w:r>
      <w:r>
        <w:rPr>
          <w:rFonts w:ascii="宋体" w:hAnsi="宋体" w:eastAsia="宋体" w:cs="宋体"/>
          <w:spacing w:val="5"/>
          <w:sz w:val="20"/>
          <w:szCs w:val="20"/>
        </w:rPr>
        <w:t>交供应商。</w:t>
      </w:r>
    </w:p>
    <w:p w14:paraId="16BF6DEA">
      <w:pPr>
        <w:spacing w:before="251" w:line="382" w:lineRule="auto"/>
        <w:ind w:left="4" w:right="54" w:firstLine="418"/>
        <w:rPr>
          <w:rFonts w:ascii="宋体" w:hAnsi="宋体" w:eastAsia="宋体" w:cs="宋体"/>
          <w:sz w:val="20"/>
          <w:szCs w:val="20"/>
        </w:rPr>
      </w:pPr>
      <w:r>
        <w:rPr>
          <w:rFonts w:ascii="宋体" w:hAnsi="宋体" w:eastAsia="宋体" w:cs="宋体"/>
          <w:spacing w:val="9"/>
          <w:sz w:val="20"/>
          <w:szCs w:val="20"/>
        </w:rPr>
        <w:t>6.1.3</w:t>
      </w:r>
      <w:r>
        <w:rPr>
          <w:rFonts w:ascii="宋体" w:hAnsi="宋体" w:eastAsia="宋体" w:cs="宋体"/>
          <w:spacing w:val="-39"/>
          <w:sz w:val="20"/>
          <w:szCs w:val="20"/>
        </w:rPr>
        <w:t xml:space="preserve"> </w:t>
      </w:r>
      <w:r>
        <w:rPr>
          <w:rFonts w:ascii="宋体" w:hAnsi="宋体" w:eastAsia="宋体" w:cs="宋体"/>
          <w:spacing w:val="9"/>
          <w:sz w:val="20"/>
          <w:szCs w:val="20"/>
        </w:rPr>
        <w:t>采购代理机构接到采购人的《成交复函》2</w:t>
      </w:r>
      <w:r>
        <w:rPr>
          <w:rFonts w:ascii="宋体" w:hAnsi="宋体" w:eastAsia="宋体" w:cs="宋体"/>
          <w:spacing w:val="-38"/>
          <w:sz w:val="20"/>
          <w:szCs w:val="20"/>
        </w:rPr>
        <w:t xml:space="preserve"> </w:t>
      </w:r>
      <w:r>
        <w:rPr>
          <w:rFonts w:ascii="宋体" w:hAnsi="宋体" w:eastAsia="宋体" w:cs="宋体"/>
          <w:spacing w:val="9"/>
          <w:sz w:val="20"/>
          <w:szCs w:val="20"/>
        </w:rPr>
        <w:t>个工作日内，将成交结果在陕西省政府采购</w:t>
      </w:r>
      <w:r>
        <w:rPr>
          <w:rFonts w:ascii="宋体" w:hAnsi="宋体" w:eastAsia="宋体" w:cs="宋体"/>
          <w:spacing w:val="8"/>
          <w:sz w:val="20"/>
          <w:szCs w:val="20"/>
        </w:rPr>
        <w:t>网上</w:t>
      </w:r>
      <w:r>
        <w:rPr>
          <w:rFonts w:ascii="宋体" w:hAnsi="宋体" w:eastAsia="宋体" w:cs="宋体"/>
          <w:sz w:val="20"/>
          <w:szCs w:val="20"/>
        </w:rPr>
        <w:t xml:space="preserve"> </w:t>
      </w:r>
      <w:r>
        <w:rPr>
          <w:rFonts w:ascii="宋体" w:hAnsi="宋体" w:eastAsia="宋体" w:cs="宋体"/>
          <w:spacing w:val="9"/>
          <w:sz w:val="20"/>
          <w:szCs w:val="20"/>
        </w:rPr>
        <w:t>发布公告，公示期：1</w:t>
      </w:r>
      <w:r>
        <w:rPr>
          <w:rFonts w:ascii="宋体" w:hAnsi="宋体" w:eastAsia="宋体" w:cs="宋体"/>
          <w:spacing w:val="-40"/>
          <w:sz w:val="20"/>
          <w:szCs w:val="20"/>
        </w:rPr>
        <w:t xml:space="preserve"> </w:t>
      </w:r>
      <w:r>
        <w:rPr>
          <w:rFonts w:ascii="宋体" w:hAnsi="宋体" w:eastAsia="宋体" w:cs="宋体"/>
          <w:spacing w:val="9"/>
          <w:sz w:val="20"/>
          <w:szCs w:val="20"/>
        </w:rPr>
        <w:t>个工作日，并同时向成交供应商发</w:t>
      </w:r>
      <w:r>
        <w:rPr>
          <w:rFonts w:ascii="宋体" w:hAnsi="宋体" w:eastAsia="宋体" w:cs="宋体"/>
          <w:spacing w:val="8"/>
          <w:sz w:val="20"/>
          <w:szCs w:val="20"/>
        </w:rPr>
        <w:t>出成交通知书。其他供应商若对成交结果质疑</w:t>
      </w:r>
      <w:r>
        <w:rPr>
          <w:rFonts w:ascii="宋体" w:hAnsi="宋体" w:eastAsia="宋体" w:cs="宋体"/>
          <w:sz w:val="20"/>
          <w:szCs w:val="20"/>
        </w:rPr>
        <w:t xml:space="preserve"> </w:t>
      </w:r>
      <w:r>
        <w:rPr>
          <w:rFonts w:ascii="宋体" w:hAnsi="宋体" w:eastAsia="宋体" w:cs="宋体"/>
          <w:spacing w:val="8"/>
          <w:sz w:val="20"/>
          <w:szCs w:val="20"/>
        </w:rPr>
        <w:t>的，按《政府采购法》第</w:t>
      </w:r>
      <w:r>
        <w:rPr>
          <w:rFonts w:ascii="宋体" w:hAnsi="宋体" w:eastAsia="宋体" w:cs="宋体"/>
          <w:spacing w:val="-33"/>
          <w:sz w:val="20"/>
          <w:szCs w:val="20"/>
        </w:rPr>
        <w:t xml:space="preserve"> </w:t>
      </w:r>
      <w:r>
        <w:rPr>
          <w:rFonts w:ascii="宋体" w:hAnsi="宋体" w:eastAsia="宋体" w:cs="宋体"/>
          <w:spacing w:val="8"/>
          <w:sz w:val="20"/>
          <w:szCs w:val="20"/>
        </w:rPr>
        <w:t>52</w:t>
      </w:r>
      <w:r>
        <w:rPr>
          <w:rFonts w:ascii="宋体" w:hAnsi="宋体" w:eastAsia="宋体" w:cs="宋体"/>
          <w:spacing w:val="-39"/>
          <w:sz w:val="20"/>
          <w:szCs w:val="20"/>
        </w:rPr>
        <w:t xml:space="preserve"> </w:t>
      </w:r>
      <w:r>
        <w:rPr>
          <w:rFonts w:ascii="宋体" w:hAnsi="宋体" w:eastAsia="宋体" w:cs="宋体"/>
          <w:spacing w:val="8"/>
          <w:sz w:val="20"/>
          <w:szCs w:val="20"/>
        </w:rPr>
        <w:t>条及《政府采购质疑与投诉</w:t>
      </w:r>
      <w:r>
        <w:rPr>
          <w:rFonts w:ascii="宋体" w:hAnsi="宋体" w:eastAsia="宋体" w:cs="宋体"/>
          <w:spacing w:val="7"/>
          <w:sz w:val="20"/>
          <w:szCs w:val="20"/>
        </w:rPr>
        <w:t>（94</w:t>
      </w:r>
      <w:r>
        <w:rPr>
          <w:rFonts w:ascii="宋体" w:hAnsi="宋体" w:eastAsia="宋体" w:cs="宋体"/>
          <w:spacing w:val="-35"/>
          <w:sz w:val="20"/>
          <w:szCs w:val="20"/>
        </w:rPr>
        <w:t xml:space="preserve"> </w:t>
      </w:r>
      <w:r>
        <w:rPr>
          <w:rFonts w:ascii="宋体" w:hAnsi="宋体" w:eastAsia="宋体" w:cs="宋体"/>
          <w:spacing w:val="7"/>
          <w:sz w:val="20"/>
          <w:szCs w:val="20"/>
        </w:rPr>
        <w:t>号令）》执行。</w:t>
      </w:r>
    </w:p>
    <w:p w14:paraId="55F05C6E">
      <w:pPr>
        <w:spacing w:before="253" w:line="343" w:lineRule="auto"/>
        <w:ind w:right="54" w:firstLine="422"/>
        <w:rPr>
          <w:rFonts w:ascii="宋体" w:hAnsi="宋体" w:eastAsia="宋体" w:cs="宋体"/>
          <w:sz w:val="20"/>
          <w:szCs w:val="20"/>
        </w:rPr>
      </w:pPr>
      <w:r>
        <w:rPr>
          <w:rFonts w:ascii="宋体" w:hAnsi="宋体" w:eastAsia="宋体" w:cs="宋体"/>
          <w:spacing w:val="8"/>
          <w:sz w:val="20"/>
          <w:szCs w:val="20"/>
        </w:rPr>
        <w:t>6.1.4</w:t>
      </w:r>
      <w:r>
        <w:rPr>
          <w:rFonts w:ascii="宋体" w:hAnsi="宋体" w:eastAsia="宋体" w:cs="宋体"/>
          <w:spacing w:val="-34"/>
          <w:sz w:val="20"/>
          <w:szCs w:val="20"/>
        </w:rPr>
        <w:t xml:space="preserve"> </w:t>
      </w:r>
      <w:r>
        <w:rPr>
          <w:rFonts w:ascii="宋体" w:hAnsi="宋体" w:eastAsia="宋体" w:cs="宋体"/>
          <w:spacing w:val="8"/>
          <w:sz w:val="20"/>
          <w:szCs w:val="20"/>
        </w:rPr>
        <w:t>成交供应商确定后，采购人和采购代理机构对未成交原因不作任何解释，竞争性磋商响应文</w:t>
      </w:r>
      <w:r>
        <w:rPr>
          <w:rFonts w:ascii="宋体" w:hAnsi="宋体" w:eastAsia="宋体" w:cs="宋体"/>
          <w:sz w:val="20"/>
          <w:szCs w:val="20"/>
        </w:rPr>
        <w:t xml:space="preserve"> </w:t>
      </w:r>
      <w:r>
        <w:rPr>
          <w:rFonts w:ascii="宋体" w:hAnsi="宋体" w:eastAsia="宋体" w:cs="宋体"/>
          <w:spacing w:val="8"/>
          <w:sz w:val="20"/>
          <w:szCs w:val="20"/>
        </w:rPr>
        <w:t>件不予退还（含纸质及电子版文件）。</w:t>
      </w:r>
    </w:p>
    <w:p w14:paraId="56DE5AA7">
      <w:pPr>
        <w:spacing w:before="252" w:line="230"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签订合同</w:t>
      </w:r>
    </w:p>
    <w:p w14:paraId="612CA1C4">
      <w:pPr>
        <w:spacing w:before="248" w:line="344" w:lineRule="auto"/>
        <w:ind w:right="54" w:firstLine="422"/>
        <w:rPr>
          <w:rFonts w:ascii="宋体" w:hAnsi="宋体" w:eastAsia="宋体" w:cs="宋体"/>
          <w:sz w:val="20"/>
          <w:szCs w:val="20"/>
        </w:rPr>
      </w:pPr>
      <w:r>
        <w:rPr>
          <w:rFonts w:ascii="宋体" w:hAnsi="宋体" w:eastAsia="宋体" w:cs="宋体"/>
          <w:spacing w:val="8"/>
          <w:sz w:val="20"/>
          <w:szCs w:val="20"/>
        </w:rPr>
        <w:t>6.2.1 自成交通知书发出之日起</w:t>
      </w:r>
      <w:r>
        <w:rPr>
          <w:rFonts w:ascii="宋体" w:hAnsi="宋体" w:eastAsia="宋体" w:cs="宋体"/>
          <w:spacing w:val="-31"/>
          <w:sz w:val="20"/>
          <w:szCs w:val="20"/>
        </w:rPr>
        <w:t xml:space="preserve"> </w:t>
      </w:r>
      <w:r>
        <w:rPr>
          <w:rFonts w:ascii="宋体" w:hAnsi="宋体" w:eastAsia="宋体" w:cs="宋体"/>
          <w:spacing w:val="8"/>
          <w:sz w:val="20"/>
          <w:szCs w:val="20"/>
        </w:rPr>
        <w:t>30 日内，采购人与成</w:t>
      </w:r>
      <w:r>
        <w:rPr>
          <w:rFonts w:ascii="宋体" w:hAnsi="宋体" w:eastAsia="宋体" w:cs="宋体"/>
          <w:spacing w:val="7"/>
          <w:sz w:val="20"/>
          <w:szCs w:val="20"/>
        </w:rPr>
        <w:t>交供应商应按采购文件和成交供应商响应文</w:t>
      </w:r>
      <w:r>
        <w:rPr>
          <w:rFonts w:ascii="宋体" w:hAnsi="宋体" w:eastAsia="宋体" w:cs="宋体"/>
          <w:sz w:val="20"/>
          <w:szCs w:val="20"/>
        </w:rPr>
        <w:t xml:space="preserve"> </w:t>
      </w:r>
      <w:r>
        <w:rPr>
          <w:rFonts w:ascii="宋体" w:hAnsi="宋体" w:eastAsia="宋体" w:cs="宋体"/>
          <w:spacing w:val="8"/>
          <w:sz w:val="20"/>
          <w:szCs w:val="20"/>
        </w:rPr>
        <w:t>件的约定，签订书面合同。</w:t>
      </w:r>
    </w:p>
    <w:p w14:paraId="243145F5">
      <w:pPr>
        <w:spacing w:before="251" w:line="344" w:lineRule="auto"/>
        <w:ind w:left="1" w:right="54" w:firstLine="420"/>
        <w:rPr>
          <w:rFonts w:ascii="宋体" w:hAnsi="宋体" w:eastAsia="宋体" w:cs="宋体"/>
          <w:sz w:val="20"/>
          <w:szCs w:val="20"/>
        </w:rPr>
      </w:pPr>
      <w:r>
        <w:rPr>
          <w:rFonts w:ascii="宋体" w:hAnsi="宋体" w:eastAsia="宋体" w:cs="宋体"/>
          <w:spacing w:val="8"/>
          <w:sz w:val="20"/>
          <w:szCs w:val="20"/>
        </w:rPr>
        <w:t>6.2.2</w:t>
      </w:r>
      <w:r>
        <w:rPr>
          <w:rFonts w:ascii="宋体" w:hAnsi="宋体" w:eastAsia="宋体" w:cs="宋体"/>
          <w:spacing w:val="-34"/>
          <w:sz w:val="20"/>
          <w:szCs w:val="20"/>
        </w:rPr>
        <w:t xml:space="preserve"> </w:t>
      </w:r>
      <w:r>
        <w:rPr>
          <w:rFonts w:ascii="宋体" w:hAnsi="宋体" w:eastAsia="宋体" w:cs="宋体"/>
          <w:spacing w:val="8"/>
          <w:sz w:val="20"/>
          <w:szCs w:val="20"/>
        </w:rPr>
        <w:t>成交供应商拒绝与采购人签订合同的，采购人可以按照《政府采购法实施条例》第四十九条</w:t>
      </w:r>
      <w:r>
        <w:rPr>
          <w:rFonts w:ascii="宋体" w:hAnsi="宋体" w:eastAsia="宋体" w:cs="宋体"/>
          <w:sz w:val="20"/>
          <w:szCs w:val="20"/>
        </w:rPr>
        <w:t xml:space="preserve"> </w:t>
      </w:r>
      <w:r>
        <w:rPr>
          <w:rFonts w:ascii="宋体" w:hAnsi="宋体" w:eastAsia="宋体" w:cs="宋体"/>
          <w:spacing w:val="9"/>
          <w:sz w:val="20"/>
          <w:szCs w:val="20"/>
        </w:rPr>
        <w:t>规定，确定下一候选人为成交供应商，也可以重新开展政府采购活动。</w:t>
      </w:r>
    </w:p>
    <w:p w14:paraId="3C59936A">
      <w:pPr>
        <w:spacing w:before="252" w:line="382" w:lineRule="auto"/>
        <w:ind w:left="1" w:right="54" w:firstLine="420"/>
        <w:rPr>
          <w:rFonts w:ascii="宋体" w:hAnsi="宋体" w:eastAsia="宋体" w:cs="宋体"/>
          <w:sz w:val="20"/>
          <w:szCs w:val="20"/>
        </w:rPr>
      </w:pPr>
      <w:r>
        <w:rPr>
          <w:rFonts w:ascii="宋体" w:hAnsi="宋体" w:eastAsia="宋体" w:cs="宋体"/>
          <w:spacing w:val="8"/>
          <w:sz w:val="20"/>
          <w:szCs w:val="20"/>
        </w:rPr>
        <w:t>6.2.3</w:t>
      </w:r>
      <w:r>
        <w:rPr>
          <w:rFonts w:ascii="宋体" w:hAnsi="宋体" w:eastAsia="宋体" w:cs="宋体"/>
          <w:spacing w:val="-34"/>
          <w:sz w:val="20"/>
          <w:szCs w:val="20"/>
        </w:rPr>
        <w:t xml:space="preserve"> </w:t>
      </w:r>
      <w:r>
        <w:rPr>
          <w:rFonts w:ascii="宋体" w:hAnsi="宋体" w:eastAsia="宋体" w:cs="宋体"/>
          <w:spacing w:val="8"/>
          <w:sz w:val="20"/>
          <w:szCs w:val="20"/>
        </w:rPr>
        <w:t>采购人不得向成交供应商提出任何不合理的要求，作为签订合同的条件，不得与成交供应商</w:t>
      </w:r>
      <w:r>
        <w:rPr>
          <w:rFonts w:ascii="宋体" w:hAnsi="宋体" w:eastAsia="宋体" w:cs="宋体"/>
          <w:sz w:val="20"/>
          <w:szCs w:val="20"/>
        </w:rPr>
        <w:t xml:space="preserve"> </w:t>
      </w:r>
      <w:r>
        <w:rPr>
          <w:rFonts w:ascii="宋体" w:hAnsi="宋体" w:eastAsia="宋体" w:cs="宋体"/>
          <w:spacing w:val="8"/>
          <w:sz w:val="20"/>
          <w:szCs w:val="20"/>
        </w:rPr>
        <w:t>私下订立背离合同实质性内容的任何协议，所签订的合同不得对采购文件</w:t>
      </w:r>
      <w:r>
        <w:rPr>
          <w:rFonts w:ascii="宋体" w:hAnsi="宋体" w:eastAsia="宋体" w:cs="宋体"/>
          <w:spacing w:val="7"/>
          <w:sz w:val="20"/>
          <w:szCs w:val="20"/>
        </w:rPr>
        <w:t>和成交供应商响应文件作实质</w:t>
      </w:r>
      <w:r>
        <w:rPr>
          <w:rFonts w:ascii="宋体" w:hAnsi="宋体" w:eastAsia="宋体" w:cs="宋体"/>
          <w:sz w:val="20"/>
          <w:szCs w:val="20"/>
        </w:rPr>
        <w:t xml:space="preserve"> </w:t>
      </w:r>
      <w:r>
        <w:rPr>
          <w:rFonts w:ascii="宋体" w:hAnsi="宋体" w:eastAsia="宋体" w:cs="宋体"/>
          <w:spacing w:val="4"/>
          <w:sz w:val="20"/>
          <w:szCs w:val="20"/>
        </w:rPr>
        <w:t>性修改。</w:t>
      </w:r>
    </w:p>
    <w:p w14:paraId="0DF2F0BE">
      <w:pPr>
        <w:spacing w:before="253" w:line="343" w:lineRule="auto"/>
        <w:ind w:firstLine="421"/>
        <w:rPr>
          <w:rFonts w:ascii="宋体" w:hAnsi="宋体" w:eastAsia="宋体" w:cs="宋体"/>
          <w:sz w:val="20"/>
          <w:szCs w:val="20"/>
        </w:rPr>
      </w:pPr>
      <w:r>
        <w:rPr>
          <w:rFonts w:ascii="宋体" w:hAnsi="宋体" w:eastAsia="宋体" w:cs="宋体"/>
          <w:spacing w:val="5"/>
          <w:sz w:val="20"/>
          <w:szCs w:val="20"/>
        </w:rPr>
        <w:t>6.2.4</w:t>
      </w:r>
      <w:r>
        <w:rPr>
          <w:rFonts w:ascii="宋体" w:hAnsi="宋体" w:eastAsia="宋体" w:cs="宋体"/>
          <w:spacing w:val="-37"/>
          <w:sz w:val="20"/>
          <w:szCs w:val="20"/>
        </w:rPr>
        <w:t xml:space="preserve"> </w:t>
      </w:r>
      <w:r>
        <w:rPr>
          <w:rFonts w:ascii="宋体" w:hAnsi="宋体" w:eastAsia="宋体" w:cs="宋体"/>
          <w:spacing w:val="5"/>
          <w:sz w:val="20"/>
          <w:szCs w:val="20"/>
        </w:rPr>
        <w:t>质疑或者投诉事项可能影响成交、成交结果的，采购人应当暂停签</w:t>
      </w:r>
      <w:r>
        <w:rPr>
          <w:rFonts w:ascii="宋体" w:hAnsi="宋体" w:eastAsia="宋体" w:cs="宋体"/>
          <w:spacing w:val="4"/>
          <w:sz w:val="20"/>
          <w:szCs w:val="20"/>
        </w:rPr>
        <w:t>订合同，已经签订合同的，</w:t>
      </w:r>
      <w:r>
        <w:rPr>
          <w:rFonts w:ascii="宋体" w:hAnsi="宋体" w:eastAsia="宋体" w:cs="宋体"/>
          <w:sz w:val="20"/>
          <w:szCs w:val="20"/>
        </w:rPr>
        <w:t xml:space="preserve"> </w:t>
      </w:r>
      <w:r>
        <w:rPr>
          <w:rFonts w:ascii="宋体" w:hAnsi="宋体" w:eastAsia="宋体" w:cs="宋体"/>
          <w:spacing w:val="7"/>
          <w:sz w:val="20"/>
          <w:szCs w:val="20"/>
        </w:rPr>
        <w:t>应当中止履行合同。</w:t>
      </w:r>
    </w:p>
    <w:p w14:paraId="3FA32ACD">
      <w:pPr>
        <w:spacing w:before="252" w:line="226" w:lineRule="auto"/>
        <w:ind w:left="2"/>
        <w:rPr>
          <w:rFonts w:ascii="宋体" w:hAnsi="宋体" w:eastAsia="宋体" w:cs="宋体"/>
          <w:sz w:val="20"/>
          <w:szCs w:val="20"/>
        </w:rPr>
      </w:pPr>
      <w:r>
        <w:rPr>
          <w:rFonts w:ascii="宋体" w:hAnsi="宋体" w:eastAsia="宋体" w:cs="宋体"/>
          <w:b/>
          <w:bCs/>
          <w:spacing w:val="5"/>
          <w:sz w:val="20"/>
          <w:szCs w:val="20"/>
        </w:rPr>
        <w:t>6.3</w:t>
      </w:r>
      <w:r>
        <w:rPr>
          <w:rFonts w:ascii="宋体" w:hAnsi="宋体" w:eastAsia="宋体" w:cs="宋体"/>
          <w:spacing w:val="-39"/>
          <w:sz w:val="20"/>
          <w:szCs w:val="20"/>
        </w:rPr>
        <w:t xml:space="preserve"> </w:t>
      </w:r>
      <w:r>
        <w:rPr>
          <w:rFonts w:ascii="宋体" w:hAnsi="宋体" w:eastAsia="宋体" w:cs="宋体"/>
          <w:b/>
          <w:bCs/>
          <w:spacing w:val="5"/>
          <w:sz w:val="20"/>
          <w:szCs w:val="20"/>
        </w:rPr>
        <w:t>合同公告及备案</w:t>
      </w:r>
    </w:p>
    <w:p w14:paraId="353F62BB">
      <w:pPr>
        <w:spacing w:before="251" w:line="460" w:lineRule="auto"/>
        <w:ind w:right="54" w:firstLine="422"/>
        <w:rPr>
          <w:rFonts w:ascii="宋体" w:hAnsi="宋体" w:eastAsia="宋体" w:cs="宋体"/>
          <w:sz w:val="20"/>
          <w:szCs w:val="20"/>
        </w:rPr>
      </w:pPr>
      <w:r>
        <w:rPr>
          <w:rFonts w:ascii="宋体" w:hAnsi="宋体" w:eastAsia="宋体" w:cs="宋体"/>
          <w:spacing w:val="8"/>
          <w:sz w:val="20"/>
          <w:szCs w:val="20"/>
        </w:rPr>
        <w:t>6.3.1</w:t>
      </w:r>
      <w:r>
        <w:rPr>
          <w:rFonts w:ascii="宋体" w:hAnsi="宋体" w:eastAsia="宋体" w:cs="宋体"/>
          <w:spacing w:val="-34"/>
          <w:sz w:val="20"/>
          <w:szCs w:val="20"/>
        </w:rPr>
        <w:t xml:space="preserve"> </w:t>
      </w:r>
      <w:r>
        <w:rPr>
          <w:rFonts w:ascii="宋体" w:hAnsi="宋体" w:eastAsia="宋体" w:cs="宋体"/>
          <w:spacing w:val="8"/>
          <w:sz w:val="20"/>
          <w:szCs w:val="20"/>
        </w:rPr>
        <w:t>采购人应当根据规定自政府采购合同签订后，在陕西省政府采购网对合同进行公示，但政府</w:t>
      </w:r>
      <w:r>
        <w:rPr>
          <w:rFonts w:ascii="宋体" w:hAnsi="宋体" w:eastAsia="宋体" w:cs="宋体"/>
          <w:sz w:val="20"/>
          <w:szCs w:val="20"/>
        </w:rPr>
        <w:t xml:space="preserve"> </w:t>
      </w:r>
      <w:r>
        <w:rPr>
          <w:rFonts w:ascii="宋体" w:hAnsi="宋体" w:eastAsia="宋体" w:cs="宋体"/>
          <w:spacing w:val="9"/>
          <w:sz w:val="20"/>
          <w:szCs w:val="20"/>
        </w:rPr>
        <w:t>采购合同中涉及国家秘密、商业秘密的内容除外。</w:t>
      </w:r>
    </w:p>
    <w:p w14:paraId="0C77AFDA">
      <w:pPr>
        <w:spacing w:before="1" w:line="228" w:lineRule="auto"/>
        <w:ind w:left="2"/>
        <w:rPr>
          <w:rFonts w:ascii="宋体" w:hAnsi="宋体" w:eastAsia="宋体" w:cs="宋体"/>
          <w:sz w:val="20"/>
          <w:szCs w:val="20"/>
        </w:rPr>
      </w:pPr>
      <w:r>
        <w:rPr>
          <w:rFonts w:ascii="宋体" w:hAnsi="宋体" w:eastAsia="宋体" w:cs="宋体"/>
          <w:b/>
          <w:bCs/>
          <w:spacing w:val="3"/>
          <w:sz w:val="20"/>
          <w:szCs w:val="20"/>
        </w:rPr>
        <w:t>6.4</w:t>
      </w:r>
      <w:r>
        <w:rPr>
          <w:rFonts w:ascii="宋体" w:hAnsi="宋体" w:eastAsia="宋体" w:cs="宋体"/>
          <w:spacing w:val="-35"/>
          <w:sz w:val="20"/>
          <w:szCs w:val="20"/>
        </w:rPr>
        <w:t xml:space="preserve"> </w:t>
      </w:r>
      <w:r>
        <w:rPr>
          <w:rFonts w:ascii="宋体" w:hAnsi="宋体" w:eastAsia="宋体" w:cs="宋体"/>
          <w:b/>
          <w:bCs/>
          <w:spacing w:val="3"/>
          <w:sz w:val="20"/>
          <w:szCs w:val="20"/>
        </w:rPr>
        <w:t>履行合同</w:t>
      </w:r>
    </w:p>
    <w:p w14:paraId="4552AC3A">
      <w:pPr>
        <w:spacing w:before="251" w:line="228" w:lineRule="auto"/>
        <w:ind w:left="422"/>
        <w:rPr>
          <w:rFonts w:ascii="宋体" w:hAnsi="宋体" w:eastAsia="宋体" w:cs="宋体"/>
          <w:sz w:val="20"/>
          <w:szCs w:val="20"/>
        </w:rPr>
      </w:pPr>
      <w:r>
        <w:rPr>
          <w:rFonts w:ascii="宋体" w:hAnsi="宋体" w:eastAsia="宋体" w:cs="宋体"/>
          <w:spacing w:val="8"/>
          <w:sz w:val="20"/>
          <w:szCs w:val="20"/>
        </w:rPr>
        <w:t>6.4.1</w:t>
      </w:r>
      <w:r>
        <w:rPr>
          <w:rFonts w:ascii="宋体" w:hAnsi="宋体" w:eastAsia="宋体" w:cs="宋体"/>
          <w:spacing w:val="-37"/>
          <w:sz w:val="20"/>
          <w:szCs w:val="20"/>
        </w:rPr>
        <w:t xml:space="preserve"> </w:t>
      </w:r>
      <w:r>
        <w:rPr>
          <w:rFonts w:ascii="宋体" w:hAnsi="宋体" w:eastAsia="宋体" w:cs="宋体"/>
          <w:spacing w:val="8"/>
          <w:sz w:val="20"/>
          <w:szCs w:val="20"/>
        </w:rPr>
        <w:t>合同一经签订，双方应严格履行合同规定的</w:t>
      </w:r>
      <w:r>
        <w:rPr>
          <w:rFonts w:ascii="宋体" w:hAnsi="宋体" w:eastAsia="宋体" w:cs="宋体"/>
          <w:spacing w:val="7"/>
          <w:sz w:val="20"/>
          <w:szCs w:val="20"/>
        </w:rPr>
        <w:t>义务。</w:t>
      </w:r>
    </w:p>
    <w:p w14:paraId="61DB6BC4">
      <w:pPr>
        <w:spacing w:before="250" w:line="228" w:lineRule="auto"/>
        <w:ind w:left="422"/>
        <w:rPr>
          <w:rFonts w:ascii="宋体" w:hAnsi="宋体" w:eastAsia="宋体" w:cs="宋体"/>
          <w:sz w:val="20"/>
          <w:szCs w:val="20"/>
        </w:rPr>
      </w:pPr>
      <w:r>
        <w:rPr>
          <w:rFonts w:ascii="宋体" w:hAnsi="宋体" w:eastAsia="宋体" w:cs="宋体"/>
          <w:spacing w:val="8"/>
          <w:sz w:val="20"/>
          <w:szCs w:val="20"/>
        </w:rPr>
        <w:t>6.4.2</w:t>
      </w:r>
      <w:r>
        <w:rPr>
          <w:rFonts w:ascii="宋体" w:hAnsi="宋体" w:eastAsia="宋体" w:cs="宋体"/>
          <w:spacing w:val="-34"/>
          <w:sz w:val="20"/>
          <w:szCs w:val="20"/>
        </w:rPr>
        <w:t xml:space="preserve"> </w:t>
      </w:r>
      <w:r>
        <w:rPr>
          <w:rFonts w:ascii="宋体" w:hAnsi="宋体" w:eastAsia="宋体" w:cs="宋体"/>
          <w:spacing w:val="8"/>
          <w:sz w:val="20"/>
          <w:szCs w:val="20"/>
        </w:rPr>
        <w:t>在合同履行过程中，如发生合同纠纷，合同双方应按照《中华人民共和国民法典》及合同条</w:t>
      </w:r>
    </w:p>
    <w:p w14:paraId="0AB41559">
      <w:pPr>
        <w:spacing w:line="228" w:lineRule="auto"/>
        <w:rPr>
          <w:rFonts w:ascii="宋体" w:hAnsi="宋体" w:eastAsia="宋体" w:cs="宋体"/>
          <w:sz w:val="20"/>
          <w:szCs w:val="20"/>
        </w:rPr>
        <w:sectPr>
          <w:footerReference r:id="rId27" w:type="default"/>
          <w:pgSz w:w="11905" w:h="16839"/>
          <w:pgMar w:top="1431" w:right="1172" w:bottom="974" w:left="1327" w:header="0" w:footer="760" w:gutter="0"/>
          <w:cols w:space="720" w:num="1"/>
        </w:sectPr>
      </w:pPr>
    </w:p>
    <w:p w14:paraId="4BAA6F71">
      <w:pPr>
        <w:spacing w:before="154" w:line="228" w:lineRule="auto"/>
        <w:rPr>
          <w:rFonts w:ascii="宋体" w:hAnsi="宋体" w:eastAsia="宋体" w:cs="宋体"/>
          <w:sz w:val="20"/>
          <w:szCs w:val="20"/>
        </w:rPr>
      </w:pPr>
      <w:r>
        <w:rPr>
          <w:rFonts w:ascii="宋体" w:hAnsi="宋体" w:eastAsia="宋体" w:cs="宋体"/>
          <w:spacing w:val="8"/>
          <w:sz w:val="20"/>
          <w:szCs w:val="20"/>
        </w:rPr>
        <w:t>款的有关规定进行处理。</w:t>
      </w:r>
    </w:p>
    <w:p w14:paraId="18DEEC7D">
      <w:pPr>
        <w:spacing w:before="249" w:line="228" w:lineRule="auto"/>
        <w:ind w:left="1"/>
        <w:rPr>
          <w:rFonts w:ascii="宋体" w:hAnsi="宋体" w:eastAsia="宋体" w:cs="宋体"/>
          <w:sz w:val="20"/>
          <w:szCs w:val="20"/>
        </w:rPr>
      </w:pPr>
      <w:r>
        <w:rPr>
          <w:rFonts w:ascii="宋体" w:hAnsi="宋体" w:eastAsia="宋体" w:cs="宋体"/>
          <w:b/>
          <w:bCs/>
          <w:spacing w:val="4"/>
          <w:sz w:val="20"/>
          <w:szCs w:val="20"/>
        </w:rPr>
        <w:t>6.5</w:t>
      </w:r>
      <w:r>
        <w:rPr>
          <w:rFonts w:ascii="宋体" w:hAnsi="宋体" w:eastAsia="宋体" w:cs="宋体"/>
          <w:spacing w:val="-39"/>
          <w:sz w:val="20"/>
          <w:szCs w:val="20"/>
        </w:rPr>
        <w:t xml:space="preserve"> </w:t>
      </w:r>
      <w:r>
        <w:rPr>
          <w:rFonts w:ascii="宋体" w:hAnsi="宋体" w:eastAsia="宋体" w:cs="宋体"/>
          <w:b/>
          <w:bCs/>
          <w:spacing w:val="4"/>
          <w:sz w:val="20"/>
          <w:szCs w:val="20"/>
        </w:rPr>
        <w:t>验收或考核</w:t>
      </w:r>
    </w:p>
    <w:p w14:paraId="15F3A72E">
      <w:pPr>
        <w:spacing w:before="252" w:line="227" w:lineRule="auto"/>
        <w:ind w:left="421"/>
        <w:rPr>
          <w:rFonts w:ascii="宋体" w:hAnsi="宋体" w:eastAsia="宋体" w:cs="宋体"/>
          <w:sz w:val="20"/>
          <w:szCs w:val="20"/>
        </w:rPr>
      </w:pPr>
      <w:r>
        <w:rPr>
          <w:rFonts w:ascii="宋体" w:hAnsi="宋体" w:eastAsia="宋体" w:cs="宋体"/>
          <w:spacing w:val="9"/>
          <w:sz w:val="20"/>
          <w:szCs w:val="20"/>
        </w:rPr>
        <w:t>6.5.1</w:t>
      </w:r>
      <w:r>
        <w:rPr>
          <w:rFonts w:ascii="宋体" w:hAnsi="宋体" w:eastAsia="宋体" w:cs="宋体"/>
          <w:spacing w:val="-38"/>
          <w:sz w:val="20"/>
          <w:szCs w:val="20"/>
        </w:rPr>
        <w:t xml:space="preserve"> </w:t>
      </w:r>
      <w:r>
        <w:rPr>
          <w:rFonts w:ascii="宋体" w:hAnsi="宋体" w:eastAsia="宋体" w:cs="宋体"/>
          <w:spacing w:val="9"/>
          <w:sz w:val="20"/>
          <w:szCs w:val="20"/>
        </w:rPr>
        <w:t>采购人严格按照国家相关法律法规</w:t>
      </w:r>
      <w:r>
        <w:rPr>
          <w:rFonts w:ascii="宋体" w:hAnsi="宋体" w:eastAsia="宋体" w:cs="宋体"/>
          <w:spacing w:val="8"/>
          <w:sz w:val="20"/>
          <w:szCs w:val="20"/>
        </w:rPr>
        <w:t>的要求及采购文件的要求组织验收或考核。</w:t>
      </w:r>
    </w:p>
    <w:p w14:paraId="1EF9D984">
      <w:pPr>
        <w:spacing w:before="250" w:line="344" w:lineRule="auto"/>
        <w:ind w:left="10" w:right="66" w:firstLine="411"/>
        <w:rPr>
          <w:rFonts w:ascii="宋体" w:hAnsi="宋体" w:eastAsia="宋体" w:cs="宋体"/>
          <w:sz w:val="20"/>
          <w:szCs w:val="20"/>
        </w:rPr>
      </w:pPr>
      <w:r>
        <w:rPr>
          <w:rFonts w:ascii="宋体" w:hAnsi="宋体" w:eastAsia="宋体" w:cs="宋体"/>
          <w:spacing w:val="6"/>
          <w:sz w:val="20"/>
          <w:szCs w:val="20"/>
        </w:rPr>
        <w:t>6.5.2</w:t>
      </w:r>
      <w:r>
        <w:rPr>
          <w:rFonts w:ascii="宋体" w:hAnsi="宋体" w:eastAsia="宋体" w:cs="宋体"/>
          <w:spacing w:val="-29"/>
          <w:sz w:val="20"/>
          <w:szCs w:val="20"/>
        </w:rPr>
        <w:t xml:space="preserve"> </w:t>
      </w:r>
      <w:r>
        <w:rPr>
          <w:rFonts w:ascii="宋体" w:hAnsi="宋体" w:eastAsia="宋体" w:cs="宋体"/>
          <w:spacing w:val="6"/>
          <w:sz w:val="20"/>
          <w:szCs w:val="20"/>
        </w:rPr>
        <w:t>采购人按《关于促进政府采购公平竞争优化营商环境的通知》（财库〔2019〕38</w:t>
      </w:r>
      <w:r>
        <w:rPr>
          <w:rFonts w:ascii="宋体" w:hAnsi="宋体" w:eastAsia="宋体" w:cs="宋体"/>
          <w:spacing w:val="-33"/>
          <w:sz w:val="20"/>
          <w:szCs w:val="20"/>
        </w:rPr>
        <w:t xml:space="preserve"> </w:t>
      </w:r>
      <w:r>
        <w:rPr>
          <w:rFonts w:ascii="宋体" w:hAnsi="宋体" w:eastAsia="宋体" w:cs="宋体"/>
          <w:spacing w:val="6"/>
          <w:sz w:val="20"/>
          <w:szCs w:val="20"/>
        </w:rPr>
        <w:t>号）、《保</w:t>
      </w:r>
      <w:r>
        <w:rPr>
          <w:rFonts w:ascii="宋体" w:hAnsi="宋体" w:eastAsia="宋体" w:cs="宋体"/>
          <w:sz w:val="20"/>
          <w:szCs w:val="20"/>
        </w:rPr>
        <w:t xml:space="preserve"> </w:t>
      </w:r>
      <w:r>
        <w:rPr>
          <w:rFonts w:ascii="宋体" w:hAnsi="宋体" w:eastAsia="宋体" w:cs="宋体"/>
          <w:spacing w:val="8"/>
          <w:sz w:val="20"/>
          <w:szCs w:val="20"/>
        </w:rPr>
        <w:t>障中小企业款项支付条例》（国务院令第</w:t>
      </w:r>
      <w:r>
        <w:rPr>
          <w:rFonts w:ascii="宋体" w:hAnsi="宋体" w:eastAsia="宋体" w:cs="宋体"/>
          <w:spacing w:val="-20"/>
          <w:sz w:val="20"/>
          <w:szCs w:val="20"/>
        </w:rPr>
        <w:t xml:space="preserve"> </w:t>
      </w:r>
      <w:r>
        <w:rPr>
          <w:rFonts w:ascii="宋体" w:hAnsi="宋体" w:eastAsia="宋体" w:cs="宋体"/>
          <w:spacing w:val="8"/>
          <w:sz w:val="20"/>
          <w:szCs w:val="20"/>
        </w:rPr>
        <w:t>728</w:t>
      </w:r>
      <w:r>
        <w:rPr>
          <w:rFonts w:ascii="宋体" w:hAnsi="宋体" w:eastAsia="宋体" w:cs="宋体"/>
          <w:spacing w:val="-35"/>
          <w:sz w:val="20"/>
          <w:szCs w:val="20"/>
        </w:rPr>
        <w:t xml:space="preserve"> </w:t>
      </w:r>
      <w:r>
        <w:rPr>
          <w:rFonts w:ascii="宋体" w:hAnsi="宋体" w:eastAsia="宋体" w:cs="宋体"/>
          <w:spacing w:val="8"/>
          <w:sz w:val="20"/>
          <w:szCs w:val="20"/>
        </w:rPr>
        <w:t>号）等规定及采购合同的约定进行支付合同款项。</w:t>
      </w:r>
    </w:p>
    <w:p w14:paraId="1D2D1DFA">
      <w:pPr>
        <w:spacing w:before="286" w:line="228" w:lineRule="auto"/>
        <w:ind w:left="4001"/>
        <w:outlineLvl w:val="1"/>
        <w:rPr>
          <w:rFonts w:ascii="宋体" w:hAnsi="宋体" w:eastAsia="宋体" w:cs="宋体"/>
          <w:sz w:val="20"/>
          <w:szCs w:val="20"/>
        </w:rPr>
      </w:pPr>
      <w:r>
        <w:rPr>
          <w:rFonts w:ascii="宋体" w:hAnsi="宋体" w:eastAsia="宋体" w:cs="宋体"/>
          <w:b/>
          <w:bCs/>
          <w:spacing w:val="2"/>
          <w:sz w:val="20"/>
          <w:szCs w:val="20"/>
        </w:rPr>
        <w:t>7.</w:t>
      </w:r>
      <w:r>
        <w:rPr>
          <w:rFonts w:ascii="宋体" w:hAnsi="宋体" w:eastAsia="宋体" w:cs="宋体"/>
          <w:spacing w:val="25"/>
          <w:sz w:val="20"/>
          <w:szCs w:val="20"/>
        </w:rPr>
        <w:t xml:space="preserve"> </w:t>
      </w:r>
      <w:r>
        <w:rPr>
          <w:rFonts w:ascii="宋体" w:hAnsi="宋体" w:eastAsia="宋体" w:cs="宋体"/>
          <w:b/>
          <w:bCs/>
          <w:spacing w:val="2"/>
          <w:sz w:val="20"/>
          <w:szCs w:val="20"/>
        </w:rPr>
        <w:t>纪律和监督</w:t>
      </w:r>
    </w:p>
    <w:p w14:paraId="0C7AC4B5">
      <w:pPr>
        <w:spacing w:before="288" w:line="227" w:lineRule="auto"/>
        <w:ind w:left="5"/>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14:paraId="2B39F263">
      <w:pPr>
        <w:spacing w:before="251" w:line="460" w:lineRule="auto"/>
        <w:ind w:left="1" w:right="66" w:firstLine="417"/>
        <w:rPr>
          <w:rFonts w:ascii="宋体" w:hAnsi="宋体" w:eastAsia="宋体" w:cs="宋体"/>
          <w:sz w:val="20"/>
          <w:szCs w:val="20"/>
        </w:rPr>
      </w:pPr>
      <w:r>
        <w:rPr>
          <w:rFonts w:ascii="宋体" w:hAnsi="宋体" w:eastAsia="宋体" w:cs="宋体"/>
          <w:spacing w:val="8"/>
          <w:sz w:val="20"/>
          <w:szCs w:val="20"/>
        </w:rPr>
        <w:t>采购人不得泄漏磋商活动中应当保密的情况和资料，不得与供应</w:t>
      </w:r>
      <w:r>
        <w:rPr>
          <w:rFonts w:ascii="宋体" w:hAnsi="宋体" w:eastAsia="宋体" w:cs="宋体"/>
          <w:spacing w:val="7"/>
          <w:sz w:val="20"/>
          <w:szCs w:val="20"/>
        </w:rPr>
        <w:t>商串通损害国家利益、社会公共利</w:t>
      </w:r>
      <w:r>
        <w:rPr>
          <w:rFonts w:ascii="宋体" w:hAnsi="宋体" w:eastAsia="宋体" w:cs="宋体"/>
          <w:sz w:val="20"/>
          <w:szCs w:val="20"/>
        </w:rPr>
        <w:t xml:space="preserve"> </w:t>
      </w:r>
      <w:r>
        <w:rPr>
          <w:rFonts w:ascii="宋体" w:hAnsi="宋体" w:eastAsia="宋体" w:cs="宋体"/>
          <w:spacing w:val="7"/>
          <w:sz w:val="20"/>
          <w:szCs w:val="20"/>
        </w:rPr>
        <w:t>益或者他人合法权益。</w:t>
      </w:r>
    </w:p>
    <w:p w14:paraId="0A091E37">
      <w:pPr>
        <w:spacing w:before="1" w:line="226" w:lineRule="auto"/>
        <w:ind w:left="5"/>
        <w:rPr>
          <w:rFonts w:ascii="宋体" w:hAnsi="宋体" w:eastAsia="宋体" w:cs="宋体"/>
          <w:sz w:val="20"/>
          <w:szCs w:val="20"/>
        </w:rPr>
      </w:pPr>
      <w:r>
        <w:rPr>
          <w:rFonts w:ascii="宋体" w:hAnsi="宋体" w:eastAsia="宋体" w:cs="宋体"/>
          <w:b/>
          <w:bCs/>
          <w:spacing w:val="6"/>
          <w:sz w:val="20"/>
          <w:szCs w:val="20"/>
        </w:rPr>
        <w:t>7.2</w:t>
      </w:r>
      <w:r>
        <w:rPr>
          <w:rFonts w:ascii="宋体" w:hAnsi="宋体" w:eastAsia="宋体" w:cs="宋体"/>
          <w:spacing w:val="6"/>
          <w:sz w:val="20"/>
          <w:szCs w:val="20"/>
        </w:rPr>
        <w:t xml:space="preserve"> </w:t>
      </w:r>
      <w:r>
        <w:rPr>
          <w:rFonts w:ascii="宋体" w:hAnsi="宋体" w:eastAsia="宋体" w:cs="宋体"/>
          <w:b/>
          <w:bCs/>
          <w:spacing w:val="6"/>
          <w:sz w:val="20"/>
          <w:szCs w:val="20"/>
        </w:rPr>
        <w:t>对供应商的纪律要求</w:t>
      </w:r>
    </w:p>
    <w:p w14:paraId="255CD3B5">
      <w:pPr>
        <w:spacing w:before="252" w:line="460" w:lineRule="auto"/>
        <w:ind w:left="3" w:right="10" w:firstLine="416"/>
        <w:rPr>
          <w:rFonts w:ascii="宋体" w:hAnsi="宋体" w:eastAsia="宋体" w:cs="宋体"/>
          <w:sz w:val="20"/>
          <w:szCs w:val="20"/>
        </w:rPr>
      </w:pPr>
      <w:r>
        <w:rPr>
          <w:rFonts w:ascii="宋体" w:hAnsi="宋体" w:eastAsia="宋体" w:cs="宋体"/>
          <w:spacing w:val="9"/>
          <w:sz w:val="20"/>
          <w:szCs w:val="20"/>
        </w:rPr>
        <w:t>供应商不得相互串通磋商或者与采购人串通磋商，不得向采购人或者磋商小组成员行贿谋取成</w:t>
      </w:r>
      <w:r>
        <w:rPr>
          <w:rFonts w:ascii="宋体" w:hAnsi="宋体" w:eastAsia="宋体" w:cs="宋体"/>
          <w:spacing w:val="8"/>
          <w:sz w:val="20"/>
          <w:szCs w:val="20"/>
        </w:rPr>
        <w:t>交，</w:t>
      </w:r>
      <w:r>
        <w:rPr>
          <w:rFonts w:ascii="宋体" w:hAnsi="宋体" w:eastAsia="宋体" w:cs="宋体"/>
          <w:sz w:val="20"/>
          <w:szCs w:val="20"/>
        </w:rPr>
        <w:t xml:space="preserve"> </w:t>
      </w:r>
      <w:r>
        <w:rPr>
          <w:rFonts w:ascii="宋体" w:hAnsi="宋体" w:eastAsia="宋体" w:cs="宋体"/>
          <w:spacing w:val="9"/>
          <w:sz w:val="20"/>
          <w:szCs w:val="20"/>
        </w:rPr>
        <w:t>不得以他人名义磋商或者以其他方式弄虚作假骗取成交；供应商不得以任何方式干扰、影响评</w:t>
      </w:r>
      <w:r>
        <w:rPr>
          <w:rFonts w:ascii="宋体" w:hAnsi="宋体" w:eastAsia="宋体" w:cs="宋体"/>
          <w:spacing w:val="8"/>
          <w:sz w:val="20"/>
          <w:szCs w:val="20"/>
        </w:rPr>
        <w:t>审工作。</w:t>
      </w:r>
    </w:p>
    <w:p w14:paraId="0DF56B8C">
      <w:pPr>
        <w:spacing w:before="1" w:line="227" w:lineRule="auto"/>
        <w:ind w:left="5"/>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14:paraId="7B01C9D6">
      <w:pPr>
        <w:spacing w:before="250" w:line="460" w:lineRule="auto"/>
        <w:ind w:right="26" w:firstLine="419"/>
        <w:jc w:val="both"/>
        <w:rPr>
          <w:rFonts w:ascii="宋体" w:hAnsi="宋体" w:eastAsia="宋体" w:cs="宋体"/>
          <w:sz w:val="20"/>
          <w:szCs w:val="20"/>
        </w:rPr>
      </w:pPr>
      <w:r>
        <w:rPr>
          <w:rFonts w:ascii="宋体" w:hAnsi="宋体" w:eastAsia="宋体" w:cs="宋体"/>
          <w:spacing w:val="8"/>
          <w:sz w:val="20"/>
          <w:szCs w:val="20"/>
        </w:rPr>
        <w:t>磋商小组成员不得收受他人的财物或者其他好处，不得向他人透</w:t>
      </w:r>
      <w:r>
        <w:rPr>
          <w:rFonts w:ascii="宋体" w:hAnsi="宋体" w:eastAsia="宋体" w:cs="宋体"/>
          <w:spacing w:val="7"/>
          <w:sz w:val="20"/>
          <w:szCs w:val="20"/>
        </w:rPr>
        <w:t>漏对竞争性磋商响应文件的评审和</w:t>
      </w:r>
      <w:r>
        <w:rPr>
          <w:rFonts w:ascii="宋体" w:hAnsi="宋体" w:eastAsia="宋体" w:cs="宋体"/>
          <w:sz w:val="20"/>
          <w:szCs w:val="20"/>
        </w:rPr>
        <w:t xml:space="preserve"> </w:t>
      </w:r>
      <w:r>
        <w:rPr>
          <w:rFonts w:ascii="宋体" w:hAnsi="宋体" w:eastAsia="宋体" w:cs="宋体"/>
          <w:spacing w:val="9"/>
          <w:sz w:val="20"/>
          <w:szCs w:val="20"/>
        </w:rPr>
        <w:t>比较、成交候选人的推荐情况以及磋商有关的其他情况。在磋商</w:t>
      </w:r>
      <w:r>
        <w:rPr>
          <w:rFonts w:ascii="宋体" w:hAnsi="宋体" w:eastAsia="宋体" w:cs="宋体"/>
          <w:spacing w:val="8"/>
          <w:sz w:val="20"/>
          <w:szCs w:val="20"/>
        </w:rPr>
        <w:t>活动中，磋商小组成员不得擅离职守，</w:t>
      </w:r>
      <w:r>
        <w:rPr>
          <w:rFonts w:ascii="宋体" w:hAnsi="宋体" w:eastAsia="宋体" w:cs="宋体"/>
          <w:sz w:val="20"/>
          <w:szCs w:val="20"/>
        </w:rPr>
        <w:t xml:space="preserve"> </w:t>
      </w:r>
      <w:r>
        <w:rPr>
          <w:rFonts w:ascii="宋体" w:hAnsi="宋体" w:eastAsia="宋体" w:cs="宋体"/>
          <w:spacing w:val="9"/>
          <w:sz w:val="20"/>
          <w:szCs w:val="20"/>
        </w:rPr>
        <w:t>影响磋商程序正常进行，不得使用第三章“评审办法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”没有规定的评</w:t>
      </w:r>
      <w:r>
        <w:rPr>
          <w:rFonts w:ascii="宋体" w:hAnsi="宋体" w:eastAsia="宋体" w:cs="宋体"/>
          <w:spacing w:val="8"/>
          <w:sz w:val="20"/>
          <w:szCs w:val="20"/>
        </w:rPr>
        <w:t>审因素和标准进行评审。</w:t>
      </w:r>
    </w:p>
    <w:p w14:paraId="684ABC0C">
      <w:pPr>
        <w:spacing w:before="1" w:line="227" w:lineRule="auto"/>
        <w:ind w:left="5"/>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14:paraId="419BFA00">
      <w:pPr>
        <w:spacing w:before="249" w:line="461" w:lineRule="auto"/>
        <w:ind w:left="1" w:right="66" w:firstLine="422"/>
        <w:jc w:val="both"/>
        <w:rPr>
          <w:rFonts w:ascii="宋体" w:hAnsi="宋体" w:eastAsia="宋体" w:cs="宋体"/>
          <w:sz w:val="20"/>
          <w:szCs w:val="20"/>
        </w:rPr>
      </w:pPr>
      <w:r>
        <w:rPr>
          <w:rFonts w:ascii="宋体" w:hAnsi="宋体" w:eastAsia="宋体" w:cs="宋体"/>
          <w:spacing w:val="8"/>
          <w:sz w:val="20"/>
          <w:szCs w:val="20"/>
        </w:rPr>
        <w:t>与磋商活动有关的工作人员不得收受他人的财物或者</w:t>
      </w:r>
      <w:r>
        <w:rPr>
          <w:rFonts w:ascii="宋体" w:hAnsi="宋体" w:eastAsia="宋体" w:cs="宋体"/>
          <w:spacing w:val="7"/>
          <w:sz w:val="20"/>
          <w:szCs w:val="20"/>
        </w:rPr>
        <w:t>其他好处，不得向他人透漏对竞争性磋商响应</w:t>
      </w:r>
      <w:r>
        <w:rPr>
          <w:rFonts w:ascii="宋体" w:hAnsi="宋体" w:eastAsia="宋体" w:cs="宋体"/>
          <w:sz w:val="20"/>
          <w:szCs w:val="20"/>
        </w:rPr>
        <w:t xml:space="preserve"> </w:t>
      </w:r>
      <w:r>
        <w:rPr>
          <w:rFonts w:ascii="宋体" w:hAnsi="宋体" w:eastAsia="宋体" w:cs="宋体"/>
          <w:spacing w:val="8"/>
          <w:sz w:val="20"/>
          <w:szCs w:val="20"/>
        </w:rPr>
        <w:t>文件的评审和比较、成交候选人的推荐情况以及磋商有关的其他情况。</w:t>
      </w:r>
      <w:r>
        <w:rPr>
          <w:rFonts w:ascii="宋体" w:hAnsi="宋体" w:eastAsia="宋体" w:cs="宋体"/>
          <w:spacing w:val="7"/>
          <w:sz w:val="20"/>
          <w:szCs w:val="20"/>
        </w:rPr>
        <w:t>在磋商活动中，与磋商活动有关</w:t>
      </w:r>
      <w:r>
        <w:rPr>
          <w:rFonts w:ascii="宋体" w:hAnsi="宋体" w:eastAsia="宋体" w:cs="宋体"/>
          <w:sz w:val="20"/>
          <w:szCs w:val="20"/>
        </w:rPr>
        <w:t xml:space="preserve"> </w:t>
      </w:r>
      <w:r>
        <w:rPr>
          <w:rFonts w:ascii="宋体" w:hAnsi="宋体" w:eastAsia="宋体" w:cs="宋体"/>
          <w:spacing w:val="9"/>
          <w:sz w:val="20"/>
          <w:szCs w:val="20"/>
        </w:rPr>
        <w:t>的工作人员不得擅离职守，影响磋商程序正常进行。</w:t>
      </w:r>
    </w:p>
    <w:p w14:paraId="18E78820">
      <w:pPr>
        <w:spacing w:before="34" w:line="227" w:lineRule="auto"/>
        <w:ind w:left="3785"/>
        <w:outlineLvl w:val="1"/>
        <w:rPr>
          <w:rFonts w:ascii="宋体" w:hAnsi="宋体" w:eastAsia="宋体" w:cs="宋体"/>
          <w:sz w:val="20"/>
          <w:szCs w:val="20"/>
        </w:rPr>
      </w:pPr>
      <w:r>
        <w:rPr>
          <w:rFonts w:ascii="宋体" w:hAnsi="宋体" w:eastAsia="宋体" w:cs="宋体"/>
          <w:b/>
          <w:bCs/>
          <w:spacing w:val="6"/>
          <w:sz w:val="20"/>
          <w:szCs w:val="20"/>
        </w:rPr>
        <w:t>8.</w:t>
      </w:r>
      <w:r>
        <w:rPr>
          <w:rFonts w:ascii="宋体" w:hAnsi="宋体" w:eastAsia="宋体" w:cs="宋体"/>
          <w:spacing w:val="6"/>
          <w:sz w:val="20"/>
          <w:szCs w:val="20"/>
        </w:rPr>
        <w:t xml:space="preserve"> </w:t>
      </w:r>
      <w:r>
        <w:rPr>
          <w:rFonts w:ascii="宋体" w:hAnsi="宋体" w:eastAsia="宋体" w:cs="宋体"/>
          <w:b/>
          <w:bCs/>
          <w:spacing w:val="6"/>
          <w:sz w:val="20"/>
          <w:szCs w:val="20"/>
        </w:rPr>
        <w:t>采购代理服务费</w:t>
      </w:r>
    </w:p>
    <w:p w14:paraId="555EF244">
      <w:pPr>
        <w:spacing w:before="289" w:line="460" w:lineRule="auto"/>
        <w:ind w:left="2" w:right="66" w:firstLine="418"/>
        <w:rPr>
          <w:rFonts w:ascii="宋体" w:hAnsi="宋体" w:eastAsia="宋体" w:cs="宋体"/>
          <w:sz w:val="20"/>
          <w:szCs w:val="20"/>
        </w:rPr>
      </w:pPr>
      <w:r>
        <w:rPr>
          <w:rFonts w:ascii="宋体" w:hAnsi="宋体" w:eastAsia="宋体" w:cs="宋体"/>
          <w:spacing w:val="8"/>
          <w:sz w:val="20"/>
          <w:szCs w:val="20"/>
        </w:rPr>
        <w:t>8.1</w:t>
      </w:r>
      <w:r>
        <w:rPr>
          <w:rFonts w:ascii="宋体" w:hAnsi="宋体" w:eastAsia="宋体" w:cs="宋体"/>
          <w:spacing w:val="-25"/>
          <w:sz w:val="20"/>
          <w:szCs w:val="20"/>
        </w:rPr>
        <w:t xml:space="preserve"> </w:t>
      </w:r>
      <w:r>
        <w:rPr>
          <w:rFonts w:ascii="宋体" w:hAnsi="宋体" w:eastAsia="宋体" w:cs="宋体"/>
          <w:spacing w:val="8"/>
          <w:sz w:val="20"/>
          <w:szCs w:val="20"/>
        </w:rPr>
        <w:t>采购代理服务费的交纳方式：在领取成交通知书时以供应商须知前附表的规定，向采购代理机</w:t>
      </w:r>
      <w:r>
        <w:rPr>
          <w:rFonts w:ascii="宋体" w:hAnsi="宋体" w:eastAsia="宋体" w:cs="宋体"/>
          <w:sz w:val="20"/>
          <w:szCs w:val="20"/>
        </w:rPr>
        <w:t xml:space="preserve"> </w:t>
      </w:r>
      <w:r>
        <w:rPr>
          <w:rFonts w:ascii="宋体" w:hAnsi="宋体" w:eastAsia="宋体" w:cs="宋体"/>
          <w:spacing w:val="8"/>
          <w:sz w:val="20"/>
          <w:szCs w:val="20"/>
        </w:rPr>
        <w:t>构交纳采购代理服务费。</w:t>
      </w:r>
    </w:p>
    <w:p w14:paraId="54B19B4D">
      <w:pPr>
        <w:spacing w:before="36" w:line="228" w:lineRule="auto"/>
        <w:ind w:left="3574"/>
        <w:outlineLvl w:val="1"/>
        <w:rPr>
          <w:rFonts w:ascii="宋体" w:hAnsi="宋体" w:eastAsia="宋体" w:cs="宋体"/>
          <w:sz w:val="20"/>
          <w:szCs w:val="20"/>
        </w:rPr>
      </w:pPr>
      <w:r>
        <w:rPr>
          <w:rFonts w:ascii="宋体" w:hAnsi="宋体" w:eastAsia="宋体" w:cs="宋体"/>
          <w:b/>
          <w:bCs/>
          <w:spacing w:val="4"/>
          <w:sz w:val="20"/>
          <w:szCs w:val="20"/>
        </w:rPr>
        <w:t>9.</w:t>
      </w:r>
      <w:r>
        <w:rPr>
          <w:rFonts w:ascii="宋体" w:hAnsi="宋体" w:eastAsia="宋体" w:cs="宋体"/>
          <w:spacing w:val="35"/>
          <w:sz w:val="20"/>
          <w:szCs w:val="20"/>
        </w:rPr>
        <w:t xml:space="preserve"> </w:t>
      </w:r>
      <w:r>
        <w:rPr>
          <w:rFonts w:ascii="宋体" w:hAnsi="宋体" w:eastAsia="宋体" w:cs="宋体"/>
          <w:b/>
          <w:bCs/>
          <w:spacing w:val="4"/>
          <w:sz w:val="20"/>
          <w:szCs w:val="20"/>
        </w:rPr>
        <w:t>需要补充的其他内容</w:t>
      </w:r>
    </w:p>
    <w:p w14:paraId="088EA4B8">
      <w:pPr>
        <w:spacing w:before="288" w:line="227" w:lineRule="auto"/>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26"/>
          <w:sz w:val="20"/>
          <w:szCs w:val="20"/>
        </w:rPr>
        <w:t xml:space="preserve"> </w:t>
      </w:r>
      <w:r>
        <w:rPr>
          <w:rFonts w:ascii="宋体" w:hAnsi="宋体" w:eastAsia="宋体" w:cs="宋体"/>
          <w:b/>
          <w:bCs/>
          <w:spacing w:val="6"/>
          <w:sz w:val="20"/>
          <w:szCs w:val="20"/>
        </w:rPr>
        <w:t>采购项目需要落实的政府采购政策</w:t>
      </w:r>
    </w:p>
    <w:p w14:paraId="6656C814">
      <w:pPr>
        <w:spacing w:before="251" w:line="228" w:lineRule="auto"/>
        <w:rPr>
          <w:rFonts w:ascii="宋体" w:hAnsi="宋体" w:eastAsia="宋体" w:cs="宋体"/>
          <w:sz w:val="20"/>
          <w:szCs w:val="20"/>
        </w:rPr>
      </w:pPr>
      <w:r>
        <w:rPr>
          <w:rFonts w:ascii="宋体" w:hAnsi="宋体" w:eastAsia="宋体" w:cs="宋体"/>
          <w:b/>
          <w:bCs/>
          <w:spacing w:val="5"/>
          <w:sz w:val="20"/>
          <w:szCs w:val="20"/>
        </w:rPr>
        <w:t>9.1.1</w:t>
      </w:r>
      <w:r>
        <w:rPr>
          <w:rFonts w:ascii="宋体" w:hAnsi="宋体" w:eastAsia="宋体" w:cs="宋体"/>
          <w:spacing w:val="5"/>
          <w:sz w:val="20"/>
          <w:szCs w:val="20"/>
        </w:rPr>
        <w:t xml:space="preserve"> </w:t>
      </w:r>
      <w:r>
        <w:rPr>
          <w:rFonts w:ascii="宋体" w:hAnsi="宋体" w:eastAsia="宋体" w:cs="宋体"/>
          <w:b/>
          <w:bCs/>
          <w:spacing w:val="5"/>
          <w:sz w:val="20"/>
          <w:szCs w:val="20"/>
        </w:rPr>
        <w:t>节能、环保产品</w:t>
      </w:r>
    </w:p>
    <w:p w14:paraId="389788F8">
      <w:pPr>
        <w:spacing w:before="252" w:line="227" w:lineRule="auto"/>
        <w:jc w:val="right"/>
        <w:rPr>
          <w:rFonts w:ascii="宋体" w:hAnsi="宋体" w:eastAsia="宋体" w:cs="宋体"/>
          <w:sz w:val="20"/>
          <w:szCs w:val="20"/>
        </w:rPr>
      </w:pPr>
      <w:r>
        <w:rPr>
          <w:rFonts w:ascii="宋体" w:hAnsi="宋体" w:eastAsia="宋体" w:cs="宋体"/>
          <w:spacing w:val="6"/>
          <w:sz w:val="20"/>
          <w:szCs w:val="20"/>
        </w:rPr>
        <w:t>（1）节能产品根据《国务院办公厅关于建立政府强制采购节能产品制度的通知》（国办发〔2007〕</w:t>
      </w:r>
    </w:p>
    <w:p w14:paraId="772F396D">
      <w:pPr>
        <w:spacing w:line="227" w:lineRule="auto"/>
        <w:rPr>
          <w:rFonts w:ascii="宋体" w:hAnsi="宋体" w:eastAsia="宋体" w:cs="宋体"/>
          <w:sz w:val="20"/>
          <w:szCs w:val="20"/>
        </w:rPr>
        <w:sectPr>
          <w:footerReference r:id="rId28" w:type="default"/>
          <w:pgSz w:w="11905" w:h="16839"/>
          <w:pgMar w:top="1431" w:right="1160" w:bottom="974" w:left="1328" w:header="0" w:footer="760" w:gutter="0"/>
          <w:cols w:space="720" w:num="1"/>
        </w:sectPr>
      </w:pPr>
    </w:p>
    <w:p w14:paraId="7D2B0FFE">
      <w:pPr>
        <w:spacing w:before="153" w:line="460" w:lineRule="auto"/>
        <w:ind w:left="1" w:right="70" w:firstLine="4"/>
        <w:rPr>
          <w:rFonts w:ascii="宋体" w:hAnsi="宋体" w:eastAsia="宋体" w:cs="宋体"/>
          <w:sz w:val="20"/>
          <w:szCs w:val="20"/>
        </w:rPr>
      </w:pPr>
      <w:r>
        <w:rPr>
          <w:rFonts w:ascii="宋体" w:hAnsi="宋体" w:eastAsia="宋体" w:cs="宋体"/>
          <w:spacing w:val="10"/>
          <w:sz w:val="20"/>
          <w:szCs w:val="20"/>
        </w:rPr>
        <w:t>51</w:t>
      </w:r>
      <w:r>
        <w:rPr>
          <w:rFonts w:ascii="宋体" w:hAnsi="宋体" w:eastAsia="宋体" w:cs="宋体"/>
          <w:spacing w:val="-33"/>
          <w:sz w:val="20"/>
          <w:szCs w:val="20"/>
        </w:rPr>
        <w:t xml:space="preserve"> </w:t>
      </w:r>
      <w:r>
        <w:rPr>
          <w:rFonts w:ascii="宋体" w:hAnsi="宋体" w:eastAsia="宋体" w:cs="宋体"/>
          <w:spacing w:val="10"/>
          <w:sz w:val="20"/>
          <w:szCs w:val="20"/>
        </w:rPr>
        <w:t>号）</w:t>
      </w:r>
      <w:r>
        <w:rPr>
          <w:rFonts w:ascii="宋体" w:hAnsi="宋体" w:eastAsia="宋体" w:cs="宋体"/>
          <w:spacing w:val="-59"/>
          <w:sz w:val="20"/>
          <w:szCs w:val="20"/>
        </w:rPr>
        <w:t xml:space="preserve"> </w:t>
      </w:r>
      <w:r>
        <w:rPr>
          <w:rFonts w:ascii="宋体" w:hAnsi="宋体" w:eastAsia="宋体" w:cs="宋体"/>
          <w:spacing w:val="10"/>
          <w:sz w:val="20"/>
          <w:szCs w:val="20"/>
        </w:rPr>
        <w:t>的规定，</w:t>
      </w:r>
      <w:r>
        <w:rPr>
          <w:rFonts w:ascii="宋体" w:hAnsi="宋体" w:eastAsia="宋体" w:cs="宋体"/>
          <w:spacing w:val="-52"/>
          <w:sz w:val="20"/>
          <w:szCs w:val="20"/>
        </w:rPr>
        <w:t xml:space="preserve"> </w:t>
      </w:r>
      <w:r>
        <w:rPr>
          <w:rFonts w:ascii="宋体" w:hAnsi="宋体" w:eastAsia="宋体" w:cs="宋体"/>
          <w:spacing w:val="10"/>
          <w:sz w:val="20"/>
          <w:szCs w:val="20"/>
        </w:rPr>
        <w:t>以中国政府采购网（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）公布的</w:t>
      </w:r>
      <w:r>
        <w:rPr>
          <w:rFonts w:ascii="宋体" w:hAnsi="宋体" w:eastAsia="宋体" w:cs="宋体"/>
          <w:spacing w:val="9"/>
          <w:sz w:val="20"/>
          <w:szCs w:val="20"/>
        </w:rPr>
        <w:t>最新一期节能产品政府采购</w:t>
      </w:r>
      <w:r>
        <w:rPr>
          <w:rFonts w:ascii="宋体" w:hAnsi="宋体" w:eastAsia="宋体" w:cs="宋体"/>
          <w:sz w:val="20"/>
          <w:szCs w:val="20"/>
        </w:rPr>
        <w:t xml:space="preserve"> </w:t>
      </w:r>
      <w:r>
        <w:rPr>
          <w:rFonts w:ascii="宋体" w:hAnsi="宋体" w:eastAsia="宋体" w:cs="宋体"/>
          <w:spacing w:val="5"/>
          <w:sz w:val="20"/>
          <w:szCs w:val="20"/>
        </w:rPr>
        <w:t>清单为准。</w:t>
      </w:r>
    </w:p>
    <w:p w14:paraId="5F40D1AA">
      <w:pPr>
        <w:spacing w:line="340" w:lineRule="auto"/>
        <w:ind w:left="22" w:right="70" w:firstLine="409"/>
        <w:rPr>
          <w:rFonts w:ascii="宋体" w:hAnsi="宋体" w:eastAsia="宋体" w:cs="宋体"/>
          <w:sz w:val="20"/>
          <w:szCs w:val="20"/>
        </w:rPr>
      </w:pPr>
      <w:r>
        <w:rPr>
          <w:rFonts w:ascii="宋体" w:hAnsi="宋体" w:eastAsia="宋体" w:cs="宋体"/>
          <w:spacing w:val="8"/>
          <w:sz w:val="20"/>
          <w:szCs w:val="20"/>
        </w:rPr>
        <w:t>（2）环境标志产品根据《环境标志产品政府采购实施</w:t>
      </w:r>
      <w:r>
        <w:rPr>
          <w:rFonts w:ascii="宋体" w:hAnsi="宋体" w:eastAsia="宋体" w:cs="宋体"/>
          <w:spacing w:val="7"/>
          <w:sz w:val="20"/>
          <w:szCs w:val="20"/>
        </w:rPr>
        <w:t>的意见》（财库[2006]90</w:t>
      </w:r>
      <w:r>
        <w:rPr>
          <w:rFonts w:ascii="宋体" w:hAnsi="宋体" w:eastAsia="宋体" w:cs="宋体"/>
          <w:spacing w:val="-35"/>
          <w:sz w:val="20"/>
          <w:szCs w:val="20"/>
        </w:rPr>
        <w:t xml:space="preserve"> </w:t>
      </w:r>
      <w:r>
        <w:rPr>
          <w:rFonts w:ascii="宋体" w:hAnsi="宋体" w:eastAsia="宋体" w:cs="宋体"/>
          <w:spacing w:val="7"/>
          <w:sz w:val="20"/>
          <w:szCs w:val="20"/>
        </w:rPr>
        <w:t>号）的规定，以中</w:t>
      </w:r>
      <w:r>
        <w:rPr>
          <w:rFonts w:ascii="宋体" w:hAnsi="宋体" w:eastAsia="宋体" w:cs="宋体"/>
          <w:sz w:val="20"/>
          <w:szCs w:val="20"/>
        </w:rPr>
        <w:t xml:space="preserve"> </w:t>
      </w:r>
      <w:r>
        <w:rPr>
          <w:rFonts w:ascii="宋体" w:hAnsi="宋体" w:eastAsia="宋体" w:cs="宋体"/>
          <w:spacing w:val="10"/>
          <w:sz w:val="20"/>
          <w:szCs w:val="20"/>
        </w:rPr>
        <w:t>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）公布的最新一期环境标志产品政府采购清单为准。</w:t>
      </w:r>
    </w:p>
    <w:p w14:paraId="27B9BF87">
      <w:pPr>
        <w:spacing w:before="260" w:line="401" w:lineRule="auto"/>
        <w:ind w:left="1" w:right="68" w:firstLine="430"/>
        <w:rPr>
          <w:rFonts w:ascii="宋体" w:hAnsi="宋体" w:eastAsia="宋体" w:cs="宋体"/>
          <w:sz w:val="20"/>
          <w:szCs w:val="20"/>
        </w:rPr>
      </w:pPr>
      <w:r>
        <w:rPr>
          <w:rFonts w:ascii="宋体" w:hAnsi="宋体" w:eastAsia="宋体" w:cs="宋体"/>
          <w:spacing w:val="10"/>
          <w:sz w:val="20"/>
          <w:szCs w:val="20"/>
        </w:rPr>
        <w:t>（3）供应商在响应文件中对所磋商产品为节能、环保、环境标志产品清单</w:t>
      </w:r>
      <w:r>
        <w:rPr>
          <w:rFonts w:ascii="宋体" w:hAnsi="宋体" w:eastAsia="宋体" w:cs="宋体"/>
          <w:spacing w:val="9"/>
          <w:sz w:val="20"/>
          <w:szCs w:val="20"/>
        </w:rPr>
        <w:t>中的产品，在磋商报价</w:t>
      </w:r>
      <w:r>
        <w:rPr>
          <w:rFonts w:ascii="宋体" w:hAnsi="宋体" w:eastAsia="宋体" w:cs="宋体"/>
          <w:sz w:val="20"/>
          <w:szCs w:val="20"/>
        </w:rPr>
        <w:t xml:space="preserve"> </w:t>
      </w:r>
      <w:r>
        <w:rPr>
          <w:rFonts w:ascii="宋体" w:hAnsi="宋体" w:eastAsia="宋体" w:cs="宋体"/>
          <w:spacing w:val="8"/>
          <w:sz w:val="20"/>
          <w:szCs w:val="20"/>
        </w:rPr>
        <w:t>时必须对此类产品单独分项报价，计算出小计及占磋商报价总金额的百分比</w:t>
      </w:r>
      <w:r>
        <w:rPr>
          <w:rFonts w:ascii="宋体" w:hAnsi="宋体" w:eastAsia="宋体" w:cs="宋体"/>
          <w:spacing w:val="7"/>
          <w:sz w:val="20"/>
          <w:szCs w:val="20"/>
        </w:rPr>
        <w:t>，并提供属于清单内产品的</w:t>
      </w:r>
      <w:r>
        <w:rPr>
          <w:rFonts w:ascii="宋体" w:hAnsi="宋体" w:eastAsia="宋体" w:cs="宋体"/>
          <w:sz w:val="20"/>
          <w:szCs w:val="20"/>
        </w:rPr>
        <w:t xml:space="preserve"> </w:t>
      </w:r>
      <w:r>
        <w:rPr>
          <w:rFonts w:ascii="宋体" w:hAnsi="宋体" w:eastAsia="宋体" w:cs="宋体"/>
          <w:spacing w:val="8"/>
          <w:sz w:val="20"/>
          <w:szCs w:val="20"/>
        </w:rPr>
        <w:t>证明资料（从中国政府采购网上下载的网页公告等</w:t>
      </w:r>
      <w:r>
        <w:rPr>
          <w:rFonts w:ascii="宋体" w:hAnsi="宋体" w:eastAsia="宋体" w:cs="宋体"/>
          <w:spacing w:val="2"/>
          <w:sz w:val="20"/>
          <w:szCs w:val="20"/>
        </w:rPr>
        <w:t>），</w:t>
      </w:r>
      <w:r>
        <w:rPr>
          <w:rFonts w:ascii="宋体" w:hAnsi="宋体" w:eastAsia="宋体" w:cs="宋体"/>
          <w:spacing w:val="8"/>
          <w:sz w:val="20"/>
          <w:szCs w:val="20"/>
        </w:rPr>
        <w:t>未提供节能、环保、环境标志产品计分明细表及</w:t>
      </w:r>
      <w:r>
        <w:rPr>
          <w:rFonts w:ascii="宋体" w:hAnsi="宋体" w:eastAsia="宋体" w:cs="宋体"/>
          <w:sz w:val="20"/>
          <w:szCs w:val="20"/>
        </w:rPr>
        <w:t xml:space="preserve"> </w:t>
      </w:r>
      <w:r>
        <w:rPr>
          <w:rFonts w:ascii="宋体" w:hAnsi="宋体" w:eastAsia="宋体" w:cs="宋体"/>
          <w:spacing w:val="8"/>
          <w:sz w:val="20"/>
          <w:szCs w:val="20"/>
        </w:rPr>
        <w:t>属于清单内产品的证明资料的不给予计分。</w:t>
      </w:r>
    </w:p>
    <w:p w14:paraId="6F08CB12">
      <w:pPr>
        <w:spacing w:before="252" w:line="343" w:lineRule="auto"/>
        <w:ind w:left="1" w:right="70" w:firstLine="430"/>
        <w:rPr>
          <w:rFonts w:ascii="宋体" w:hAnsi="宋体" w:eastAsia="宋体" w:cs="宋体"/>
          <w:sz w:val="20"/>
          <w:szCs w:val="20"/>
        </w:rPr>
      </w:pPr>
      <w:r>
        <w:rPr>
          <w:rFonts w:ascii="宋体" w:hAnsi="宋体" w:eastAsia="宋体" w:cs="宋体"/>
          <w:spacing w:val="7"/>
          <w:sz w:val="20"/>
          <w:szCs w:val="20"/>
        </w:rPr>
        <w:t>（14）若节能、环保、环境标志清单内的产品仅是构成磋商产品的部件、组件或零件的，则该磋商</w:t>
      </w:r>
      <w:r>
        <w:rPr>
          <w:rFonts w:ascii="宋体" w:hAnsi="宋体" w:eastAsia="宋体" w:cs="宋体"/>
          <w:spacing w:val="10"/>
          <w:sz w:val="20"/>
          <w:szCs w:val="20"/>
        </w:rPr>
        <w:t xml:space="preserve"> </w:t>
      </w:r>
      <w:r>
        <w:rPr>
          <w:rFonts w:ascii="宋体" w:hAnsi="宋体" w:eastAsia="宋体" w:cs="宋体"/>
          <w:spacing w:val="8"/>
          <w:sz w:val="20"/>
          <w:szCs w:val="20"/>
        </w:rPr>
        <w:t>产品不享受鼓励优惠政策。</w:t>
      </w:r>
    </w:p>
    <w:p w14:paraId="4E000C5B">
      <w:pPr>
        <w:spacing w:before="253" w:line="343" w:lineRule="auto"/>
        <w:ind w:left="6" w:right="16" w:firstLine="425"/>
        <w:rPr>
          <w:rFonts w:ascii="宋体" w:hAnsi="宋体" w:eastAsia="宋体" w:cs="宋体"/>
          <w:sz w:val="20"/>
          <w:szCs w:val="20"/>
        </w:rPr>
      </w:pPr>
      <w:r>
        <w:rPr>
          <w:rFonts w:ascii="宋体" w:hAnsi="宋体" w:eastAsia="宋体" w:cs="宋体"/>
          <w:spacing w:val="5"/>
          <w:sz w:val="20"/>
          <w:szCs w:val="20"/>
        </w:rPr>
        <w:t>（5）同合同包</w:t>
      </w:r>
      <w:r>
        <w:rPr>
          <w:rFonts w:ascii="宋体" w:hAnsi="宋体" w:eastAsia="宋体" w:cs="宋体"/>
          <w:spacing w:val="-22"/>
          <w:sz w:val="20"/>
          <w:szCs w:val="20"/>
        </w:rPr>
        <w:t xml:space="preserve"> </w:t>
      </w:r>
      <w:r>
        <w:rPr>
          <w:rFonts w:ascii="宋体" w:hAnsi="宋体" w:eastAsia="宋体" w:cs="宋体"/>
          <w:spacing w:val="5"/>
          <w:sz w:val="20"/>
          <w:szCs w:val="20"/>
        </w:rPr>
        <w:t>1</w:t>
      </w:r>
      <w:r>
        <w:rPr>
          <w:rFonts w:ascii="宋体" w:hAnsi="宋体" w:eastAsia="宋体" w:cs="宋体"/>
          <w:spacing w:val="-21"/>
          <w:sz w:val="20"/>
          <w:szCs w:val="20"/>
        </w:rPr>
        <w:t xml:space="preserve"> </w:t>
      </w:r>
      <w:r>
        <w:rPr>
          <w:rFonts w:ascii="宋体" w:hAnsi="宋体" w:eastAsia="宋体" w:cs="宋体"/>
          <w:spacing w:val="5"/>
          <w:sz w:val="20"/>
          <w:szCs w:val="20"/>
        </w:rPr>
        <w:t>的节能、环保、环境标志产品部分计分只对属于清单内的非强制类产品</w:t>
      </w:r>
      <w:r>
        <w:rPr>
          <w:rFonts w:ascii="宋体" w:hAnsi="宋体" w:eastAsia="宋体" w:cs="宋体"/>
          <w:spacing w:val="4"/>
          <w:sz w:val="20"/>
          <w:szCs w:val="20"/>
        </w:rPr>
        <w:t>进行计分，</w:t>
      </w:r>
      <w:r>
        <w:rPr>
          <w:rFonts w:ascii="宋体" w:hAnsi="宋体" w:eastAsia="宋体" w:cs="宋体"/>
          <w:sz w:val="20"/>
          <w:szCs w:val="20"/>
        </w:rPr>
        <w:t xml:space="preserve"> </w:t>
      </w:r>
      <w:r>
        <w:rPr>
          <w:rFonts w:ascii="宋体" w:hAnsi="宋体" w:eastAsia="宋体" w:cs="宋体"/>
          <w:spacing w:val="7"/>
          <w:sz w:val="20"/>
          <w:szCs w:val="20"/>
        </w:rPr>
        <w:t>强制类产品不给予计分。</w:t>
      </w:r>
    </w:p>
    <w:p w14:paraId="15BA3904">
      <w:pPr>
        <w:spacing w:before="252" w:line="228" w:lineRule="auto"/>
        <w:jc w:val="right"/>
        <w:rPr>
          <w:rFonts w:ascii="宋体" w:hAnsi="宋体" w:eastAsia="宋体" w:cs="宋体"/>
          <w:sz w:val="20"/>
          <w:szCs w:val="20"/>
        </w:rPr>
      </w:pPr>
      <w:r>
        <w:rPr>
          <w:rFonts w:ascii="宋体" w:hAnsi="宋体" w:eastAsia="宋体" w:cs="宋体"/>
          <w:spacing w:val="7"/>
          <w:sz w:val="20"/>
          <w:szCs w:val="20"/>
        </w:rPr>
        <w:t>（6）节能、环保、环境标志产品不重复计分；同时列入</w:t>
      </w:r>
      <w:r>
        <w:rPr>
          <w:rFonts w:ascii="宋体" w:hAnsi="宋体" w:eastAsia="宋体" w:cs="宋体"/>
          <w:spacing w:val="6"/>
          <w:sz w:val="20"/>
          <w:szCs w:val="20"/>
        </w:rPr>
        <w:t>国家级清单和省级清单的产品不重复计分。</w:t>
      </w:r>
    </w:p>
    <w:p w14:paraId="209B6215">
      <w:pPr>
        <w:spacing w:before="250" w:line="344" w:lineRule="auto"/>
        <w:ind w:left="8" w:right="68" w:firstLine="423"/>
        <w:rPr>
          <w:rFonts w:ascii="宋体" w:hAnsi="宋体" w:eastAsia="宋体" w:cs="宋体"/>
          <w:sz w:val="20"/>
          <w:szCs w:val="20"/>
        </w:rPr>
      </w:pPr>
      <w:r>
        <w:rPr>
          <w:rFonts w:ascii="宋体" w:hAnsi="宋体" w:eastAsia="宋体" w:cs="宋体"/>
          <w:spacing w:val="10"/>
          <w:sz w:val="20"/>
          <w:szCs w:val="20"/>
        </w:rPr>
        <w:t>（7）获得上述认证的产品在磋商时应提供有效证明材料。以上所有证明文</w:t>
      </w:r>
      <w:r>
        <w:rPr>
          <w:rFonts w:ascii="宋体" w:hAnsi="宋体" w:eastAsia="宋体" w:cs="宋体"/>
          <w:spacing w:val="9"/>
          <w:sz w:val="20"/>
          <w:szCs w:val="20"/>
        </w:rPr>
        <w:t>件复印件须加盖供应商</w:t>
      </w:r>
      <w:r>
        <w:rPr>
          <w:rFonts w:ascii="宋体" w:hAnsi="宋体" w:eastAsia="宋体" w:cs="宋体"/>
          <w:sz w:val="20"/>
          <w:szCs w:val="20"/>
        </w:rPr>
        <w:t xml:space="preserve"> </w:t>
      </w:r>
      <w:r>
        <w:rPr>
          <w:rFonts w:ascii="宋体" w:hAnsi="宋体" w:eastAsia="宋体" w:cs="宋体"/>
          <w:spacing w:val="7"/>
          <w:sz w:val="20"/>
          <w:szCs w:val="20"/>
        </w:rPr>
        <w:t>公章并注明“与原件一致</w:t>
      </w:r>
      <w:r>
        <w:rPr>
          <w:rFonts w:ascii="宋体" w:hAnsi="宋体" w:eastAsia="宋体" w:cs="宋体"/>
          <w:spacing w:val="-67"/>
          <w:sz w:val="20"/>
          <w:szCs w:val="20"/>
        </w:rPr>
        <w:t xml:space="preserve"> </w:t>
      </w:r>
      <w:r>
        <w:rPr>
          <w:rFonts w:ascii="宋体" w:hAnsi="宋体" w:eastAsia="宋体" w:cs="宋体"/>
          <w:spacing w:val="7"/>
          <w:sz w:val="20"/>
          <w:szCs w:val="20"/>
        </w:rPr>
        <w:t>”，否则不予计分。</w:t>
      </w:r>
    </w:p>
    <w:p w14:paraId="22308EED">
      <w:pPr>
        <w:spacing w:before="250" w:line="228" w:lineRule="auto"/>
        <w:ind w:left="2"/>
        <w:rPr>
          <w:rFonts w:ascii="宋体" w:hAnsi="宋体" w:eastAsia="宋体" w:cs="宋体"/>
          <w:sz w:val="20"/>
          <w:szCs w:val="20"/>
        </w:rPr>
      </w:pPr>
      <w:r>
        <w:rPr>
          <w:rFonts w:ascii="宋体" w:hAnsi="宋体" w:eastAsia="宋体" w:cs="宋体"/>
          <w:b/>
          <w:bCs/>
          <w:spacing w:val="5"/>
          <w:sz w:val="20"/>
          <w:szCs w:val="20"/>
        </w:rPr>
        <w:t>9.1.2</w:t>
      </w:r>
      <w:r>
        <w:rPr>
          <w:rFonts w:ascii="宋体" w:hAnsi="宋体" w:eastAsia="宋体" w:cs="宋体"/>
          <w:spacing w:val="5"/>
          <w:sz w:val="20"/>
          <w:szCs w:val="20"/>
        </w:rPr>
        <w:t xml:space="preserve"> </w:t>
      </w:r>
      <w:r>
        <w:rPr>
          <w:rFonts w:ascii="宋体" w:hAnsi="宋体" w:eastAsia="宋体" w:cs="宋体"/>
          <w:b/>
          <w:bCs/>
          <w:spacing w:val="5"/>
          <w:sz w:val="20"/>
          <w:szCs w:val="20"/>
        </w:rPr>
        <w:t>进口产品</w:t>
      </w:r>
    </w:p>
    <w:p w14:paraId="1253BB96">
      <w:pPr>
        <w:spacing w:before="253" w:line="227" w:lineRule="auto"/>
        <w:ind w:left="431"/>
        <w:rPr>
          <w:rFonts w:ascii="宋体" w:hAnsi="宋体" w:eastAsia="宋体" w:cs="宋体"/>
          <w:sz w:val="20"/>
          <w:szCs w:val="20"/>
        </w:rPr>
      </w:pPr>
      <w:r>
        <w:rPr>
          <w:rFonts w:ascii="宋体" w:hAnsi="宋体" w:eastAsia="宋体" w:cs="宋体"/>
          <w:spacing w:val="8"/>
          <w:sz w:val="20"/>
          <w:szCs w:val="20"/>
        </w:rPr>
        <w:t>（1）本次政府采购项目不接受进口产品。</w:t>
      </w:r>
    </w:p>
    <w:p w14:paraId="7BF2B4C7">
      <w:pPr>
        <w:spacing w:before="251" w:line="344" w:lineRule="auto"/>
        <w:ind w:right="68" w:firstLine="431"/>
        <w:rPr>
          <w:rFonts w:ascii="宋体" w:hAnsi="宋体" w:eastAsia="宋体" w:cs="宋体"/>
          <w:sz w:val="20"/>
          <w:szCs w:val="20"/>
        </w:rPr>
      </w:pPr>
      <w:r>
        <w:rPr>
          <w:rFonts w:ascii="宋体" w:hAnsi="宋体" w:eastAsia="宋体" w:cs="宋体"/>
          <w:spacing w:val="10"/>
          <w:sz w:val="20"/>
          <w:szCs w:val="20"/>
        </w:rPr>
        <w:t>（2）进口产品是指通过中国海关报关验放进入中国境内且产自关境外的产</w:t>
      </w:r>
      <w:r>
        <w:rPr>
          <w:rFonts w:ascii="宋体" w:hAnsi="宋体" w:eastAsia="宋体" w:cs="宋体"/>
          <w:spacing w:val="9"/>
          <w:sz w:val="20"/>
          <w:szCs w:val="20"/>
        </w:rPr>
        <w:t>品，详见《关于政府采</w:t>
      </w:r>
      <w:r>
        <w:rPr>
          <w:rFonts w:ascii="宋体" w:hAnsi="宋体" w:eastAsia="宋体" w:cs="宋体"/>
          <w:sz w:val="20"/>
          <w:szCs w:val="20"/>
        </w:rPr>
        <w:t xml:space="preserve"> </w:t>
      </w:r>
      <w:r>
        <w:rPr>
          <w:rFonts w:ascii="宋体" w:hAnsi="宋体" w:eastAsia="宋体" w:cs="宋体"/>
          <w:spacing w:val="5"/>
          <w:sz w:val="20"/>
          <w:szCs w:val="20"/>
        </w:rPr>
        <w:t>购进口产品管理有关问题的通知》</w:t>
      </w:r>
      <w:r>
        <w:rPr>
          <w:rFonts w:ascii="宋体" w:hAnsi="宋体" w:eastAsia="宋体" w:cs="宋体"/>
          <w:spacing w:val="-34"/>
          <w:sz w:val="20"/>
          <w:szCs w:val="20"/>
        </w:rPr>
        <w:t xml:space="preserve"> </w:t>
      </w:r>
      <w:r>
        <w:rPr>
          <w:rFonts w:ascii="宋体" w:hAnsi="宋体" w:eastAsia="宋体" w:cs="宋体"/>
          <w:spacing w:val="5"/>
          <w:sz w:val="20"/>
          <w:szCs w:val="20"/>
        </w:rPr>
        <w:t>(财库[2007]119</w:t>
      </w:r>
      <w:r>
        <w:rPr>
          <w:rFonts w:ascii="宋体" w:hAnsi="宋体" w:eastAsia="宋体" w:cs="宋体"/>
          <w:spacing w:val="-35"/>
          <w:sz w:val="20"/>
          <w:szCs w:val="20"/>
        </w:rPr>
        <w:t xml:space="preserve"> </w:t>
      </w:r>
      <w:r>
        <w:rPr>
          <w:rFonts w:ascii="宋体" w:hAnsi="宋体" w:eastAsia="宋体" w:cs="宋体"/>
          <w:spacing w:val="5"/>
          <w:sz w:val="20"/>
          <w:szCs w:val="20"/>
        </w:rPr>
        <w:t>号)。</w:t>
      </w:r>
    </w:p>
    <w:p w14:paraId="32E8F7BA">
      <w:pPr>
        <w:spacing w:before="251" w:line="228" w:lineRule="auto"/>
        <w:ind w:left="2"/>
        <w:rPr>
          <w:rFonts w:ascii="宋体" w:hAnsi="宋体" w:eastAsia="宋体" w:cs="宋体"/>
          <w:sz w:val="20"/>
          <w:szCs w:val="20"/>
        </w:rPr>
      </w:pPr>
      <w:r>
        <w:rPr>
          <w:rFonts w:ascii="宋体" w:hAnsi="宋体" w:eastAsia="宋体" w:cs="宋体"/>
          <w:b/>
          <w:bCs/>
          <w:spacing w:val="1"/>
          <w:sz w:val="20"/>
          <w:szCs w:val="20"/>
        </w:rPr>
        <w:t>9.1.3</w:t>
      </w:r>
      <w:r>
        <w:rPr>
          <w:rFonts w:ascii="宋体" w:hAnsi="宋体" w:eastAsia="宋体" w:cs="宋体"/>
          <w:spacing w:val="40"/>
          <w:sz w:val="20"/>
          <w:szCs w:val="20"/>
        </w:rPr>
        <w:t xml:space="preserve"> </w:t>
      </w:r>
      <w:r>
        <w:rPr>
          <w:rFonts w:ascii="宋体" w:hAnsi="宋体" w:eastAsia="宋体" w:cs="宋体"/>
          <w:b/>
          <w:bCs/>
          <w:spacing w:val="1"/>
          <w:sz w:val="20"/>
          <w:szCs w:val="20"/>
        </w:rPr>
        <w:t>中小企业</w:t>
      </w:r>
    </w:p>
    <w:p w14:paraId="58A6D59D">
      <w:pPr>
        <w:spacing w:before="252" w:line="343" w:lineRule="auto"/>
        <w:ind w:left="5" w:firstLine="417"/>
        <w:rPr>
          <w:rFonts w:ascii="宋体" w:hAnsi="宋体" w:eastAsia="宋体" w:cs="宋体"/>
          <w:sz w:val="20"/>
          <w:szCs w:val="20"/>
        </w:rPr>
      </w:pPr>
      <w:r>
        <w:rPr>
          <w:rFonts w:ascii="宋体" w:hAnsi="宋体" w:eastAsia="宋体" w:cs="宋体"/>
          <w:spacing w:val="8"/>
          <w:sz w:val="20"/>
          <w:szCs w:val="20"/>
        </w:rPr>
        <w:t>9.3.1</w:t>
      </w:r>
      <w:r>
        <w:rPr>
          <w:rFonts w:ascii="宋体" w:hAnsi="宋体" w:eastAsia="宋体" w:cs="宋体"/>
          <w:spacing w:val="-19"/>
          <w:sz w:val="20"/>
          <w:szCs w:val="20"/>
        </w:rPr>
        <w:t xml:space="preserve"> </w:t>
      </w:r>
      <w:r>
        <w:rPr>
          <w:rFonts w:ascii="宋体" w:hAnsi="宋体" w:eastAsia="宋体" w:cs="宋体"/>
          <w:spacing w:val="8"/>
          <w:sz w:val="20"/>
          <w:szCs w:val="20"/>
        </w:rPr>
        <w:t>中小企业是指符合《工业和信息化部、国家统计局、国家发</w:t>
      </w:r>
      <w:r>
        <w:rPr>
          <w:rFonts w:ascii="宋体" w:hAnsi="宋体" w:eastAsia="宋体" w:cs="宋体"/>
          <w:spacing w:val="7"/>
          <w:sz w:val="20"/>
          <w:szCs w:val="20"/>
        </w:rPr>
        <w:t>展和改革委员会、财政部关于印</w:t>
      </w:r>
      <w:r>
        <w:rPr>
          <w:rFonts w:ascii="宋体" w:hAnsi="宋体" w:eastAsia="宋体" w:cs="宋体"/>
          <w:sz w:val="20"/>
          <w:szCs w:val="20"/>
        </w:rPr>
        <w:t xml:space="preserve"> </w:t>
      </w:r>
      <w:r>
        <w:rPr>
          <w:rFonts w:ascii="宋体" w:hAnsi="宋体" w:eastAsia="宋体" w:cs="宋体"/>
          <w:spacing w:val="5"/>
          <w:sz w:val="20"/>
          <w:szCs w:val="20"/>
        </w:rPr>
        <w:t>发中小企业划型标准规定的通知》（工信部联企业[2011]300</w:t>
      </w:r>
      <w:r>
        <w:rPr>
          <w:rFonts w:ascii="宋体" w:hAnsi="宋体" w:eastAsia="宋体" w:cs="宋体"/>
          <w:spacing w:val="-32"/>
          <w:sz w:val="20"/>
          <w:szCs w:val="20"/>
        </w:rPr>
        <w:t xml:space="preserve"> </w:t>
      </w:r>
      <w:r>
        <w:rPr>
          <w:rFonts w:ascii="宋体" w:hAnsi="宋体" w:eastAsia="宋体" w:cs="宋体"/>
          <w:spacing w:val="5"/>
          <w:sz w:val="20"/>
          <w:szCs w:val="20"/>
        </w:rPr>
        <w:t>号）规定的对中小企业的划分标准的企</w:t>
      </w:r>
      <w:r>
        <w:rPr>
          <w:rFonts w:ascii="宋体" w:hAnsi="宋体" w:eastAsia="宋体" w:cs="宋体"/>
          <w:spacing w:val="4"/>
          <w:sz w:val="20"/>
          <w:szCs w:val="20"/>
        </w:rPr>
        <w:t>业。</w:t>
      </w:r>
    </w:p>
    <w:p w14:paraId="2F319607">
      <w:pPr>
        <w:spacing w:before="252" w:line="343" w:lineRule="auto"/>
        <w:ind w:left="6" w:right="16" w:firstLine="415"/>
        <w:rPr>
          <w:rFonts w:ascii="宋体" w:hAnsi="宋体" w:eastAsia="宋体" w:cs="宋体"/>
          <w:sz w:val="20"/>
          <w:szCs w:val="20"/>
        </w:rPr>
      </w:pPr>
      <w:r>
        <w:rPr>
          <w:rFonts w:ascii="宋体" w:hAnsi="宋体" w:eastAsia="宋体" w:cs="宋体"/>
          <w:spacing w:val="7"/>
          <w:sz w:val="20"/>
          <w:szCs w:val="20"/>
        </w:rPr>
        <w:t>9.3.2</w:t>
      </w:r>
      <w:r>
        <w:rPr>
          <w:rFonts w:ascii="宋体" w:hAnsi="宋体" w:eastAsia="宋体" w:cs="宋体"/>
          <w:spacing w:val="-36"/>
          <w:sz w:val="20"/>
          <w:szCs w:val="20"/>
        </w:rPr>
        <w:t xml:space="preserve"> </w:t>
      </w:r>
      <w:r>
        <w:rPr>
          <w:rFonts w:ascii="宋体" w:hAnsi="宋体" w:eastAsia="宋体" w:cs="宋体"/>
          <w:spacing w:val="7"/>
          <w:sz w:val="20"/>
          <w:szCs w:val="20"/>
        </w:rPr>
        <w:t>参加政府采购活动的中小企业根据情况提供《中小企业声明函》（见第六章响应</w:t>
      </w:r>
      <w:r>
        <w:rPr>
          <w:rFonts w:ascii="宋体" w:hAnsi="宋体" w:eastAsia="宋体" w:cs="宋体"/>
          <w:spacing w:val="6"/>
          <w:sz w:val="20"/>
          <w:szCs w:val="20"/>
        </w:rPr>
        <w:t>文件格式</w:t>
      </w:r>
      <w:r>
        <w:rPr>
          <w:rFonts w:ascii="宋体" w:hAnsi="宋体" w:eastAsia="宋体" w:cs="宋体"/>
          <w:spacing w:val="-43"/>
          <w:sz w:val="20"/>
          <w:szCs w:val="20"/>
        </w:rPr>
        <w:t>），</w:t>
      </w:r>
      <w:r>
        <w:rPr>
          <w:rFonts w:ascii="宋体" w:hAnsi="宋体" w:eastAsia="宋体" w:cs="宋体"/>
          <w:sz w:val="20"/>
          <w:szCs w:val="20"/>
        </w:rPr>
        <w:t xml:space="preserve"> </w:t>
      </w:r>
      <w:r>
        <w:rPr>
          <w:rFonts w:ascii="宋体" w:hAnsi="宋体" w:eastAsia="宋体" w:cs="宋体"/>
          <w:spacing w:val="8"/>
          <w:sz w:val="20"/>
          <w:szCs w:val="20"/>
        </w:rPr>
        <w:t>并以此为依据享受政府采购政策。</w:t>
      </w:r>
    </w:p>
    <w:p w14:paraId="22C78ACD">
      <w:pPr>
        <w:spacing w:before="253" w:line="227" w:lineRule="auto"/>
        <w:ind w:left="422"/>
        <w:rPr>
          <w:rFonts w:ascii="宋体" w:hAnsi="宋体" w:eastAsia="宋体" w:cs="宋体"/>
          <w:sz w:val="20"/>
          <w:szCs w:val="20"/>
        </w:rPr>
      </w:pPr>
      <w:r>
        <w:rPr>
          <w:rFonts w:ascii="宋体" w:hAnsi="宋体" w:eastAsia="宋体" w:cs="宋体"/>
          <w:spacing w:val="8"/>
          <w:sz w:val="20"/>
          <w:szCs w:val="20"/>
        </w:rPr>
        <w:t>9.3.3</w:t>
      </w:r>
      <w:r>
        <w:rPr>
          <w:rFonts w:ascii="宋体" w:hAnsi="宋体" w:eastAsia="宋体" w:cs="宋体"/>
          <w:spacing w:val="-30"/>
          <w:sz w:val="20"/>
          <w:szCs w:val="20"/>
        </w:rPr>
        <w:t xml:space="preserve"> </w:t>
      </w:r>
      <w:r>
        <w:rPr>
          <w:rFonts w:ascii="宋体" w:hAnsi="宋体" w:eastAsia="宋体" w:cs="宋体"/>
          <w:spacing w:val="8"/>
          <w:sz w:val="20"/>
          <w:szCs w:val="20"/>
        </w:rPr>
        <w:t>监狱企业、福利性企业参加政府采购活动时，视同小微企业。</w:t>
      </w:r>
    </w:p>
    <w:p w14:paraId="4FB20276">
      <w:pPr>
        <w:spacing w:before="252" w:line="343" w:lineRule="auto"/>
        <w:ind w:left="5" w:right="70" w:firstLine="417"/>
        <w:rPr>
          <w:rFonts w:ascii="宋体" w:hAnsi="宋体" w:eastAsia="宋体" w:cs="宋体"/>
          <w:sz w:val="20"/>
          <w:szCs w:val="20"/>
        </w:rPr>
      </w:pPr>
      <w:r>
        <w:rPr>
          <w:rFonts w:ascii="宋体" w:hAnsi="宋体" w:eastAsia="宋体" w:cs="宋体"/>
          <w:b/>
          <w:bCs/>
          <w:spacing w:val="8"/>
          <w:sz w:val="20"/>
          <w:szCs w:val="20"/>
        </w:rPr>
        <w:t>9.3.4</w:t>
      </w:r>
      <w:r>
        <w:rPr>
          <w:rFonts w:ascii="宋体" w:hAnsi="宋体" w:eastAsia="宋体" w:cs="宋体"/>
          <w:spacing w:val="-38"/>
          <w:sz w:val="20"/>
          <w:szCs w:val="20"/>
        </w:rPr>
        <w:t xml:space="preserve"> </w:t>
      </w:r>
      <w:r>
        <w:rPr>
          <w:rFonts w:ascii="宋体" w:hAnsi="宋体" w:eastAsia="宋体" w:cs="宋体"/>
          <w:b/>
          <w:bCs/>
          <w:spacing w:val="8"/>
          <w:sz w:val="20"/>
          <w:szCs w:val="20"/>
        </w:rPr>
        <w:t>根据《政府采购促进中小企业发展管理办法》</w:t>
      </w:r>
      <w:r>
        <w:rPr>
          <w:rFonts w:ascii="宋体" w:hAnsi="宋体" w:eastAsia="宋体" w:cs="宋体"/>
          <w:spacing w:val="-79"/>
          <w:sz w:val="20"/>
          <w:szCs w:val="20"/>
        </w:rPr>
        <w:t xml:space="preserve"> </w:t>
      </w:r>
      <w:r>
        <w:rPr>
          <w:rFonts w:ascii="宋体" w:hAnsi="宋体" w:eastAsia="宋体" w:cs="宋体"/>
          <w:b/>
          <w:bCs/>
          <w:spacing w:val="8"/>
          <w:sz w:val="20"/>
          <w:szCs w:val="20"/>
        </w:rPr>
        <w:t>（财库〔2021〕46</w:t>
      </w:r>
      <w:r>
        <w:rPr>
          <w:rFonts w:ascii="宋体" w:hAnsi="宋体" w:eastAsia="宋体" w:cs="宋体"/>
          <w:spacing w:val="-30"/>
          <w:sz w:val="20"/>
          <w:szCs w:val="20"/>
        </w:rPr>
        <w:t xml:space="preserve"> </w:t>
      </w:r>
      <w:r>
        <w:rPr>
          <w:rFonts w:ascii="宋体" w:hAnsi="宋体" w:eastAsia="宋体" w:cs="宋体"/>
          <w:b/>
          <w:bCs/>
          <w:spacing w:val="8"/>
          <w:sz w:val="20"/>
          <w:szCs w:val="20"/>
        </w:rPr>
        <w:t>号）规定，专门面向中小</w:t>
      </w:r>
      <w:r>
        <w:rPr>
          <w:rFonts w:ascii="宋体" w:hAnsi="宋体" w:eastAsia="宋体" w:cs="宋体"/>
          <w:sz w:val="20"/>
          <w:szCs w:val="20"/>
        </w:rPr>
        <w:t xml:space="preserve"> </w:t>
      </w:r>
      <w:r>
        <w:rPr>
          <w:rFonts w:ascii="宋体" w:hAnsi="宋体" w:eastAsia="宋体" w:cs="宋体"/>
          <w:b/>
          <w:bCs/>
          <w:spacing w:val="8"/>
          <w:sz w:val="20"/>
          <w:szCs w:val="20"/>
        </w:rPr>
        <w:t>企业采购的政府采购项目，小微企业不再享受价</w:t>
      </w:r>
      <w:r>
        <w:rPr>
          <w:rFonts w:ascii="宋体" w:hAnsi="宋体" w:eastAsia="宋体" w:cs="宋体"/>
          <w:b/>
          <w:bCs/>
          <w:spacing w:val="7"/>
          <w:sz w:val="20"/>
          <w:szCs w:val="20"/>
        </w:rPr>
        <w:t>格优惠政策。</w:t>
      </w:r>
    </w:p>
    <w:p w14:paraId="4B0DB0DC">
      <w:pPr>
        <w:spacing w:before="253" w:line="228" w:lineRule="auto"/>
        <w:ind w:left="2"/>
        <w:rPr>
          <w:rFonts w:ascii="宋体" w:hAnsi="宋体" w:eastAsia="宋体" w:cs="宋体"/>
          <w:sz w:val="20"/>
          <w:szCs w:val="20"/>
        </w:rPr>
      </w:pPr>
      <w:r>
        <w:rPr>
          <w:rFonts w:ascii="宋体" w:hAnsi="宋体" w:eastAsia="宋体" w:cs="宋体"/>
          <w:b/>
          <w:bCs/>
          <w:spacing w:val="5"/>
          <w:sz w:val="20"/>
          <w:szCs w:val="20"/>
        </w:rPr>
        <w:t>9.1.4</w:t>
      </w:r>
      <w:r>
        <w:rPr>
          <w:rFonts w:ascii="宋体" w:hAnsi="宋体" w:eastAsia="宋体" w:cs="宋体"/>
          <w:spacing w:val="5"/>
          <w:sz w:val="20"/>
          <w:szCs w:val="20"/>
        </w:rPr>
        <w:t xml:space="preserve"> </w:t>
      </w:r>
      <w:r>
        <w:rPr>
          <w:rFonts w:ascii="宋体" w:hAnsi="宋体" w:eastAsia="宋体" w:cs="宋体"/>
          <w:b/>
          <w:bCs/>
          <w:spacing w:val="5"/>
          <w:sz w:val="20"/>
          <w:szCs w:val="20"/>
        </w:rPr>
        <w:t>监狱企业</w:t>
      </w:r>
    </w:p>
    <w:p w14:paraId="1000716D">
      <w:pPr>
        <w:spacing w:line="228" w:lineRule="auto"/>
        <w:rPr>
          <w:rFonts w:ascii="宋体" w:hAnsi="宋体" w:eastAsia="宋体" w:cs="宋体"/>
          <w:sz w:val="20"/>
          <w:szCs w:val="20"/>
        </w:rPr>
        <w:sectPr>
          <w:footerReference r:id="rId29" w:type="default"/>
          <w:pgSz w:w="11905" w:h="16839"/>
          <w:pgMar w:top="1431" w:right="1156" w:bottom="974" w:left="1326" w:header="0" w:footer="760" w:gutter="0"/>
          <w:cols w:space="720" w:num="1"/>
        </w:sectPr>
      </w:pPr>
    </w:p>
    <w:p w14:paraId="135D402F">
      <w:pPr>
        <w:spacing w:before="153" w:line="402" w:lineRule="auto"/>
        <w:ind w:left="4" w:right="14" w:firstLine="427"/>
        <w:rPr>
          <w:rFonts w:ascii="宋体" w:hAnsi="宋体" w:eastAsia="宋体" w:cs="宋体"/>
          <w:sz w:val="20"/>
          <w:szCs w:val="20"/>
        </w:rPr>
      </w:pPr>
      <w:r>
        <w:rPr>
          <w:rFonts w:ascii="宋体" w:hAnsi="宋体" w:eastAsia="宋体" w:cs="宋体"/>
          <w:spacing w:val="10"/>
          <w:sz w:val="20"/>
          <w:szCs w:val="20"/>
        </w:rPr>
        <w:t>（1）监狱企业是指由司法部认定的为罪犯、戒毒人员提供生产项目和劳动</w:t>
      </w:r>
      <w:r>
        <w:rPr>
          <w:rFonts w:ascii="宋体" w:hAnsi="宋体" w:eastAsia="宋体" w:cs="宋体"/>
          <w:spacing w:val="9"/>
          <w:sz w:val="20"/>
          <w:szCs w:val="20"/>
        </w:rPr>
        <w:t>对象，且全部产权属于</w:t>
      </w:r>
      <w:r>
        <w:rPr>
          <w:rFonts w:ascii="宋体" w:hAnsi="宋体" w:eastAsia="宋体" w:cs="宋体"/>
          <w:sz w:val="20"/>
          <w:szCs w:val="20"/>
        </w:rPr>
        <w:t xml:space="preserve"> </w:t>
      </w:r>
      <w:r>
        <w:rPr>
          <w:rFonts w:ascii="宋体" w:hAnsi="宋体" w:eastAsia="宋体" w:cs="宋体"/>
          <w:spacing w:val="8"/>
          <w:sz w:val="20"/>
          <w:szCs w:val="20"/>
        </w:rPr>
        <w:t>司法部监狱管理局、戒毒管理局、直属煤矿管</w:t>
      </w:r>
      <w:r>
        <w:rPr>
          <w:rFonts w:ascii="宋体" w:hAnsi="宋体" w:eastAsia="宋体" w:cs="宋体"/>
          <w:spacing w:val="7"/>
          <w:sz w:val="20"/>
          <w:szCs w:val="20"/>
        </w:rPr>
        <w:t>理局，各省、</w:t>
      </w:r>
      <w:r>
        <w:rPr>
          <w:rFonts w:ascii="宋体" w:hAnsi="宋体" w:eastAsia="宋体" w:cs="宋体"/>
          <w:spacing w:val="-49"/>
          <w:sz w:val="20"/>
          <w:szCs w:val="20"/>
        </w:rPr>
        <w:t xml:space="preserve"> </w:t>
      </w:r>
      <w:r>
        <w:rPr>
          <w:rFonts w:ascii="宋体" w:hAnsi="宋体" w:eastAsia="宋体" w:cs="宋体"/>
          <w:spacing w:val="7"/>
          <w:sz w:val="20"/>
          <w:szCs w:val="20"/>
        </w:rPr>
        <w:t>自治区、直辖市监狱管理局、戒毒管理局，</w:t>
      </w:r>
      <w:r>
        <w:rPr>
          <w:rFonts w:ascii="宋体" w:hAnsi="宋体" w:eastAsia="宋体" w:cs="宋体"/>
          <w:sz w:val="20"/>
          <w:szCs w:val="20"/>
        </w:rPr>
        <w:t xml:space="preserve"> </w:t>
      </w:r>
      <w:r>
        <w:rPr>
          <w:rFonts w:ascii="宋体" w:hAnsi="宋体" w:eastAsia="宋体" w:cs="宋体"/>
          <w:spacing w:val="8"/>
          <w:sz w:val="20"/>
          <w:szCs w:val="20"/>
        </w:rPr>
        <w:t>各地（设区的市）监狱、强制隔离戒毒所、戒毒康复所，以及新疆生产</w:t>
      </w:r>
      <w:r>
        <w:rPr>
          <w:rFonts w:ascii="宋体" w:hAnsi="宋体" w:eastAsia="宋体" w:cs="宋体"/>
          <w:spacing w:val="7"/>
          <w:sz w:val="20"/>
          <w:szCs w:val="20"/>
        </w:rPr>
        <w:t>建设兵团监狱管理局、戒毒管理</w:t>
      </w:r>
      <w:r>
        <w:rPr>
          <w:rFonts w:ascii="宋体" w:hAnsi="宋体" w:eastAsia="宋体" w:cs="宋体"/>
          <w:sz w:val="20"/>
          <w:szCs w:val="20"/>
        </w:rPr>
        <w:t xml:space="preserve"> </w:t>
      </w:r>
      <w:r>
        <w:rPr>
          <w:rFonts w:ascii="宋体" w:hAnsi="宋体" w:eastAsia="宋体" w:cs="宋体"/>
          <w:spacing w:val="5"/>
          <w:sz w:val="20"/>
          <w:szCs w:val="20"/>
        </w:rPr>
        <w:t>局的企业。</w:t>
      </w:r>
    </w:p>
    <w:p w14:paraId="26DA6179">
      <w:pPr>
        <w:spacing w:before="252" w:line="382" w:lineRule="auto"/>
        <w:ind w:left="1" w:right="53" w:firstLine="430"/>
        <w:rPr>
          <w:rFonts w:ascii="宋体" w:hAnsi="宋体" w:eastAsia="宋体" w:cs="宋体"/>
          <w:sz w:val="20"/>
          <w:szCs w:val="20"/>
        </w:rPr>
      </w:pPr>
      <w:r>
        <w:rPr>
          <w:rFonts w:ascii="宋体" w:hAnsi="宋体" w:eastAsia="宋体" w:cs="宋体"/>
          <w:spacing w:val="7"/>
          <w:sz w:val="20"/>
          <w:szCs w:val="20"/>
        </w:rPr>
        <w:t>（2）参加政府采购活动的监狱企业应符合《财政部 司法部关于政府采购支持监狱企业发展有关问</w:t>
      </w:r>
      <w:r>
        <w:rPr>
          <w:rFonts w:ascii="宋体" w:hAnsi="宋体" w:eastAsia="宋体" w:cs="宋体"/>
          <w:spacing w:val="10"/>
          <w:sz w:val="20"/>
          <w:szCs w:val="20"/>
        </w:rPr>
        <w:t xml:space="preserve"> </w:t>
      </w:r>
      <w:r>
        <w:rPr>
          <w:rFonts w:ascii="宋体" w:hAnsi="宋体" w:eastAsia="宋体" w:cs="宋体"/>
          <w:spacing w:val="6"/>
          <w:sz w:val="20"/>
          <w:szCs w:val="20"/>
        </w:rPr>
        <w:t>题的通知》（财库〔2014〕68</w:t>
      </w:r>
      <w:r>
        <w:rPr>
          <w:rFonts w:ascii="宋体" w:hAnsi="宋体" w:eastAsia="宋体" w:cs="宋体"/>
          <w:spacing w:val="-35"/>
          <w:sz w:val="20"/>
          <w:szCs w:val="20"/>
        </w:rPr>
        <w:t xml:space="preserve"> </w:t>
      </w:r>
      <w:r>
        <w:rPr>
          <w:rFonts w:ascii="宋体" w:hAnsi="宋体" w:eastAsia="宋体" w:cs="宋体"/>
          <w:spacing w:val="6"/>
          <w:sz w:val="20"/>
          <w:szCs w:val="20"/>
        </w:rPr>
        <w:t>号</w:t>
      </w:r>
      <w:r>
        <w:rPr>
          <w:rFonts w:ascii="宋体" w:hAnsi="宋体" w:eastAsia="宋体" w:cs="宋体"/>
          <w:spacing w:val="1"/>
          <w:sz w:val="20"/>
          <w:szCs w:val="20"/>
        </w:rPr>
        <w:t>），</w:t>
      </w:r>
      <w:r>
        <w:rPr>
          <w:rFonts w:ascii="宋体" w:hAnsi="宋体" w:eastAsia="宋体" w:cs="宋体"/>
          <w:spacing w:val="6"/>
          <w:sz w:val="20"/>
          <w:szCs w:val="20"/>
        </w:rPr>
        <w:t>并提供由省级以上监狱管理局、戒毒管理局(含新疆生产建设兵团)</w:t>
      </w:r>
      <w:r>
        <w:rPr>
          <w:rFonts w:ascii="宋体" w:hAnsi="宋体" w:eastAsia="宋体" w:cs="宋体"/>
          <w:sz w:val="20"/>
          <w:szCs w:val="20"/>
        </w:rPr>
        <w:t xml:space="preserve"> </w:t>
      </w:r>
      <w:r>
        <w:rPr>
          <w:rFonts w:ascii="宋体" w:hAnsi="宋体" w:eastAsia="宋体" w:cs="宋体"/>
          <w:spacing w:val="8"/>
          <w:sz w:val="20"/>
          <w:szCs w:val="20"/>
        </w:rPr>
        <w:t>出具的属于监狱企业的证明。</w:t>
      </w:r>
    </w:p>
    <w:p w14:paraId="599C2C40">
      <w:pPr>
        <w:spacing w:before="250" w:line="229" w:lineRule="auto"/>
        <w:ind w:left="2"/>
        <w:rPr>
          <w:rFonts w:ascii="宋体" w:hAnsi="宋体" w:eastAsia="宋体" w:cs="宋体"/>
          <w:sz w:val="20"/>
          <w:szCs w:val="20"/>
        </w:rPr>
      </w:pPr>
      <w:r>
        <w:rPr>
          <w:rFonts w:ascii="宋体" w:hAnsi="宋体" w:eastAsia="宋体" w:cs="宋体"/>
          <w:b/>
          <w:bCs/>
          <w:spacing w:val="5"/>
          <w:sz w:val="20"/>
          <w:szCs w:val="20"/>
        </w:rPr>
        <w:t>9.1.5</w:t>
      </w:r>
      <w:r>
        <w:rPr>
          <w:rFonts w:ascii="宋体" w:hAnsi="宋体" w:eastAsia="宋体" w:cs="宋体"/>
          <w:spacing w:val="5"/>
          <w:sz w:val="20"/>
          <w:szCs w:val="20"/>
        </w:rPr>
        <w:t xml:space="preserve"> </w:t>
      </w:r>
      <w:r>
        <w:rPr>
          <w:rFonts w:ascii="宋体" w:hAnsi="宋体" w:eastAsia="宋体" w:cs="宋体"/>
          <w:b/>
          <w:bCs/>
          <w:spacing w:val="5"/>
          <w:sz w:val="20"/>
          <w:szCs w:val="20"/>
        </w:rPr>
        <w:t>福利性企业</w:t>
      </w:r>
    </w:p>
    <w:p w14:paraId="50560B30">
      <w:pPr>
        <w:spacing w:before="105" w:line="410" w:lineRule="auto"/>
        <w:ind w:right="54" w:firstLine="430"/>
        <w:rPr>
          <w:rFonts w:ascii="宋体" w:hAnsi="宋体" w:eastAsia="宋体" w:cs="宋体"/>
          <w:sz w:val="20"/>
          <w:szCs w:val="20"/>
        </w:rPr>
      </w:pPr>
      <w:r>
        <w:rPr>
          <w:rFonts w:ascii="宋体" w:hAnsi="宋体" w:eastAsia="宋体" w:cs="宋体"/>
          <w:spacing w:val="9"/>
          <w:sz w:val="20"/>
          <w:szCs w:val="20"/>
        </w:rPr>
        <w:t>（1）社会福利企业是指</w:t>
      </w:r>
      <w:r>
        <w:fldChar w:fldCharType="begin"/>
      </w:r>
      <w:r>
        <w:instrText xml:space="preserve"> HYPERLINK "https://www.baidu.com/s?wd=%E8%87%AA%E4%B8%BB%E7%BB%8F%E8%90%A5&amp;tn=44039180_cpr&amp;fenlei=mv6quAkxTZn0IZRqIHckPjm4nH00T1Y4nhckP1DknHTdmW7hnW--0ZwV5Hcvrjm3rH6sPfKWUMw85HfYnjn4nH6sgvPsT6KdThsqpZwYTjCEQLGCpyw9Uz4Bmy-bIi4WUvYETgN-TLwGUv3EPj0dPj6dP1T" </w:instrText>
      </w:r>
      <w:r>
        <w:fldChar w:fldCharType="separate"/>
      </w:r>
      <w:r>
        <w:rPr>
          <w:rFonts w:ascii="宋体" w:hAnsi="宋体" w:eastAsia="宋体" w:cs="宋体"/>
          <w:spacing w:val="9"/>
          <w:sz w:val="20"/>
          <w:szCs w:val="20"/>
        </w:rPr>
        <w:t>自主经营</w:t>
      </w:r>
      <w:r>
        <w:rPr>
          <w:rFonts w:ascii="宋体" w:hAnsi="宋体" w:eastAsia="宋体" w:cs="宋体"/>
          <w:spacing w:val="9"/>
          <w:sz w:val="20"/>
          <w:szCs w:val="20"/>
        </w:rPr>
        <w:fldChar w:fldCharType="end"/>
      </w:r>
      <w:r>
        <w:rPr>
          <w:rFonts w:ascii="宋体" w:hAnsi="宋体" w:eastAsia="宋体" w:cs="宋体"/>
          <w:spacing w:val="9"/>
          <w:sz w:val="20"/>
          <w:szCs w:val="20"/>
        </w:rPr>
        <w:t>、独立核算、</w:t>
      </w:r>
      <w:r>
        <w:rPr>
          <w:rFonts w:ascii="宋体" w:hAnsi="宋体" w:eastAsia="宋体" w:cs="宋体"/>
          <w:spacing w:val="-49"/>
          <w:sz w:val="20"/>
          <w:szCs w:val="20"/>
        </w:rPr>
        <w:t xml:space="preserve"> </w:t>
      </w:r>
      <w:r>
        <w:rPr>
          <w:rFonts w:ascii="宋体" w:hAnsi="宋体" w:eastAsia="宋体" w:cs="宋体"/>
          <w:spacing w:val="9"/>
          <w:sz w:val="20"/>
          <w:szCs w:val="20"/>
        </w:rPr>
        <w:t>自负</w:t>
      </w:r>
      <w:r>
        <w:rPr>
          <w:rFonts w:ascii="宋体" w:hAnsi="宋体" w:eastAsia="宋体" w:cs="宋体"/>
          <w:spacing w:val="8"/>
          <w:sz w:val="20"/>
          <w:szCs w:val="20"/>
        </w:rPr>
        <w:t>盈亏的经济实体，具有法人资格的，为安置残</w:t>
      </w:r>
      <w:r>
        <w:rPr>
          <w:rFonts w:ascii="宋体" w:hAnsi="宋体" w:eastAsia="宋体" w:cs="宋体"/>
          <w:sz w:val="20"/>
          <w:szCs w:val="20"/>
        </w:rPr>
        <w:t xml:space="preserve"> </w:t>
      </w:r>
      <w:r>
        <w:rPr>
          <w:rFonts w:ascii="宋体" w:hAnsi="宋体" w:eastAsia="宋体" w:cs="宋体"/>
          <w:spacing w:val="9"/>
          <w:sz w:val="20"/>
          <w:szCs w:val="20"/>
        </w:rPr>
        <w:t>疾人员劳动就业而兴办的具有社会福利性质的特殊企业。</w:t>
      </w:r>
    </w:p>
    <w:p w14:paraId="3F7298FB">
      <w:pPr>
        <w:spacing w:before="252" w:line="343" w:lineRule="auto"/>
        <w:ind w:left="2" w:right="54" w:firstLine="429"/>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3"/>
          <w:sz w:val="20"/>
          <w:szCs w:val="20"/>
        </w:rPr>
        <w:t xml:space="preserve"> </w:t>
      </w:r>
      <w:r>
        <w:rPr>
          <w:rFonts w:ascii="宋体" w:hAnsi="宋体" w:eastAsia="宋体" w:cs="宋体"/>
          <w:spacing w:val="9"/>
          <w:sz w:val="20"/>
          <w:szCs w:val="20"/>
        </w:rPr>
        <w:t>中华人民共和国《残疾人就业条例》（国务院令488</w:t>
      </w:r>
      <w:r>
        <w:rPr>
          <w:rFonts w:ascii="宋体" w:hAnsi="宋体" w:eastAsia="宋体" w:cs="宋体"/>
          <w:spacing w:val="-35"/>
          <w:sz w:val="20"/>
          <w:szCs w:val="20"/>
        </w:rPr>
        <w:t xml:space="preserve"> </w:t>
      </w:r>
      <w:r>
        <w:rPr>
          <w:rFonts w:ascii="宋体" w:hAnsi="宋体" w:eastAsia="宋体" w:cs="宋体"/>
          <w:spacing w:val="9"/>
          <w:sz w:val="20"/>
          <w:szCs w:val="20"/>
        </w:rPr>
        <w:t>号）及财政部、民政部、中国残疾人联</w:t>
      </w:r>
      <w:r>
        <w:rPr>
          <w:rFonts w:ascii="宋体" w:hAnsi="宋体" w:eastAsia="宋体" w:cs="宋体"/>
          <w:sz w:val="20"/>
          <w:szCs w:val="20"/>
        </w:rPr>
        <w:t xml:space="preserve"> </w:t>
      </w:r>
      <w:r>
        <w:rPr>
          <w:rFonts w:ascii="宋体" w:hAnsi="宋体" w:eastAsia="宋体" w:cs="宋体"/>
          <w:spacing w:val="8"/>
          <w:sz w:val="20"/>
          <w:szCs w:val="20"/>
        </w:rPr>
        <w:t>合会联合会文件《关于促进残疾人就业政府采购政策的通知》（财库〔2017〕141</w:t>
      </w:r>
      <w:r>
        <w:rPr>
          <w:rFonts w:ascii="宋体" w:hAnsi="宋体" w:eastAsia="宋体" w:cs="宋体"/>
          <w:spacing w:val="-30"/>
          <w:sz w:val="20"/>
          <w:szCs w:val="20"/>
        </w:rPr>
        <w:t xml:space="preserve"> </w:t>
      </w:r>
      <w:r>
        <w:rPr>
          <w:rFonts w:ascii="宋体" w:hAnsi="宋体" w:eastAsia="宋体" w:cs="宋体"/>
          <w:spacing w:val="8"/>
          <w:sz w:val="20"/>
          <w:szCs w:val="20"/>
        </w:rPr>
        <w:t>号）。</w:t>
      </w:r>
    </w:p>
    <w:p w14:paraId="2AC0628C">
      <w:pPr>
        <w:spacing w:before="253" w:line="227" w:lineRule="auto"/>
        <w:ind w:left="2"/>
        <w:rPr>
          <w:rFonts w:ascii="宋体" w:hAnsi="宋体" w:eastAsia="宋体" w:cs="宋体"/>
          <w:sz w:val="20"/>
          <w:szCs w:val="20"/>
        </w:rPr>
      </w:pPr>
      <w:r>
        <w:rPr>
          <w:rFonts w:ascii="宋体" w:hAnsi="宋体" w:eastAsia="宋体" w:cs="宋体"/>
          <w:b/>
          <w:bCs/>
          <w:spacing w:val="5"/>
          <w:sz w:val="20"/>
          <w:szCs w:val="20"/>
        </w:rPr>
        <w:t>9.1.6</w:t>
      </w:r>
      <w:r>
        <w:rPr>
          <w:rFonts w:ascii="宋体" w:hAnsi="宋体" w:eastAsia="宋体" w:cs="宋体"/>
          <w:spacing w:val="-37"/>
          <w:sz w:val="20"/>
          <w:szCs w:val="20"/>
        </w:rPr>
        <w:t xml:space="preserve"> </w:t>
      </w:r>
      <w:r>
        <w:rPr>
          <w:rFonts w:ascii="宋体" w:hAnsi="宋体" w:eastAsia="宋体" w:cs="宋体"/>
          <w:b/>
          <w:bCs/>
          <w:spacing w:val="5"/>
          <w:sz w:val="20"/>
          <w:szCs w:val="20"/>
        </w:rPr>
        <w:t>政府采购信用融资</w:t>
      </w:r>
    </w:p>
    <w:p w14:paraId="0EBC8D71">
      <w:pPr>
        <w:spacing w:before="250" w:line="402" w:lineRule="auto"/>
        <w:ind w:right="52" w:firstLine="431"/>
        <w:rPr>
          <w:rFonts w:ascii="宋体" w:hAnsi="宋体" w:eastAsia="宋体" w:cs="宋体"/>
          <w:sz w:val="20"/>
          <w:szCs w:val="20"/>
        </w:rPr>
      </w:pPr>
      <w:r>
        <w:rPr>
          <w:rFonts w:ascii="宋体" w:hAnsi="宋体" w:eastAsia="宋体" w:cs="宋体"/>
          <w:spacing w:val="10"/>
          <w:sz w:val="20"/>
          <w:szCs w:val="20"/>
        </w:rPr>
        <w:t>（1）政府采购信用融资是指银行业金融机构以政府采购诚信考核和信用审</w:t>
      </w:r>
      <w:r>
        <w:rPr>
          <w:rFonts w:ascii="宋体" w:hAnsi="宋体" w:eastAsia="宋体" w:cs="宋体"/>
          <w:spacing w:val="9"/>
          <w:sz w:val="20"/>
          <w:szCs w:val="20"/>
        </w:rPr>
        <w:t>查为基础，凭借政府采</w:t>
      </w:r>
      <w:r>
        <w:rPr>
          <w:rFonts w:ascii="宋体" w:hAnsi="宋体" w:eastAsia="宋体" w:cs="宋体"/>
          <w:sz w:val="20"/>
          <w:szCs w:val="20"/>
        </w:rPr>
        <w:t xml:space="preserve"> </w:t>
      </w:r>
      <w:r>
        <w:rPr>
          <w:rFonts w:ascii="宋体" w:hAnsi="宋体" w:eastAsia="宋体" w:cs="宋体"/>
          <w:spacing w:val="8"/>
          <w:sz w:val="20"/>
          <w:szCs w:val="20"/>
        </w:rPr>
        <w:t>购合同，按优于一般中小企业的贷款利率直接向申请贷款的供应商发放贷款的一</w:t>
      </w:r>
      <w:r>
        <w:rPr>
          <w:rFonts w:ascii="宋体" w:hAnsi="宋体" w:eastAsia="宋体" w:cs="宋体"/>
          <w:spacing w:val="7"/>
          <w:sz w:val="20"/>
          <w:szCs w:val="20"/>
        </w:rPr>
        <w:t>种融资方式。融资金额</w:t>
      </w:r>
      <w:r>
        <w:rPr>
          <w:rFonts w:ascii="宋体" w:hAnsi="宋体" w:eastAsia="宋体" w:cs="宋体"/>
          <w:sz w:val="20"/>
          <w:szCs w:val="20"/>
        </w:rPr>
        <w:t xml:space="preserve"> </w:t>
      </w:r>
      <w:r>
        <w:rPr>
          <w:rFonts w:ascii="宋体" w:hAnsi="宋体" w:eastAsia="宋体" w:cs="宋体"/>
          <w:spacing w:val="8"/>
          <w:sz w:val="20"/>
          <w:szCs w:val="20"/>
        </w:rPr>
        <w:t>未超过政府采购合同金额的，银行原则上不得要求供应商提供财产抵押或第三方</w:t>
      </w:r>
      <w:r>
        <w:rPr>
          <w:rFonts w:ascii="宋体" w:hAnsi="宋体" w:eastAsia="宋体" w:cs="宋体"/>
          <w:spacing w:val="7"/>
          <w:sz w:val="20"/>
          <w:szCs w:val="20"/>
        </w:rPr>
        <w:t>担保或其他任何形式的</w:t>
      </w:r>
      <w:r>
        <w:rPr>
          <w:rFonts w:ascii="宋体" w:hAnsi="宋体" w:eastAsia="宋体" w:cs="宋体"/>
          <w:sz w:val="20"/>
          <w:szCs w:val="20"/>
        </w:rPr>
        <w:t xml:space="preserve"> </w:t>
      </w:r>
      <w:r>
        <w:rPr>
          <w:rFonts w:ascii="宋体" w:hAnsi="宋体" w:eastAsia="宋体" w:cs="宋体"/>
          <w:spacing w:val="6"/>
          <w:sz w:val="20"/>
          <w:szCs w:val="20"/>
        </w:rPr>
        <w:t>担保条件。</w:t>
      </w:r>
    </w:p>
    <w:p w14:paraId="63659E37">
      <w:pPr>
        <w:spacing w:before="250" w:line="402" w:lineRule="auto"/>
        <w:ind w:firstLine="430"/>
        <w:rPr>
          <w:rFonts w:ascii="宋体" w:hAnsi="宋体" w:eastAsia="宋体" w:cs="宋体"/>
          <w:sz w:val="20"/>
          <w:szCs w:val="20"/>
        </w:rPr>
      </w:pPr>
      <w:r>
        <w:rPr>
          <w:rFonts w:ascii="宋体" w:hAnsi="宋体" w:eastAsia="宋体" w:cs="宋体"/>
          <w:spacing w:val="10"/>
          <w:sz w:val="20"/>
          <w:szCs w:val="20"/>
        </w:rPr>
        <w:t>（2）根据《陕西省财政厅关于加快推进我</w:t>
      </w:r>
      <w:r>
        <w:rPr>
          <w:rFonts w:ascii="宋体" w:hAnsi="宋体" w:eastAsia="宋体" w:cs="宋体"/>
          <w:spacing w:val="9"/>
          <w:sz w:val="20"/>
          <w:szCs w:val="20"/>
        </w:rPr>
        <w:t>省中小企业政府采购信用融资工作的通知》（陕财办采</w:t>
      </w:r>
      <w:r>
        <w:rPr>
          <w:rFonts w:ascii="宋体" w:hAnsi="宋体" w:eastAsia="宋体" w:cs="宋体"/>
          <w:sz w:val="20"/>
          <w:szCs w:val="20"/>
        </w:rPr>
        <w:t xml:space="preserve"> </w:t>
      </w:r>
      <w:r>
        <w:rPr>
          <w:rFonts w:ascii="宋体" w:hAnsi="宋体" w:eastAsia="宋体" w:cs="宋体"/>
          <w:spacing w:val="11"/>
          <w:sz w:val="20"/>
          <w:szCs w:val="20"/>
        </w:rPr>
        <w:t>〔2021〕15 号）文件要求，成交人根据“</w:t>
      </w:r>
      <w:r>
        <w:fldChar w:fldCharType="begin"/>
      </w:r>
      <w:r>
        <w:instrText xml:space="preserve"> HYPERLINK "http：//www.ccgp-shaanxi.gov.cn/zcdservice/zcd/shanxi/LoanProduct"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shaanxi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zcdservice</w:t>
      </w:r>
      <w:r>
        <w:rPr>
          <w:rFonts w:ascii="宋体" w:hAnsi="宋体" w:eastAsia="宋体" w:cs="宋体"/>
          <w:spacing w:val="11"/>
          <w:sz w:val="20"/>
          <w:szCs w:val="20"/>
        </w:rPr>
        <w:t>/</w:t>
      </w:r>
      <w:r>
        <w:rPr>
          <w:rFonts w:ascii="宋体" w:hAnsi="宋体" w:eastAsia="宋体" w:cs="宋体"/>
          <w:sz w:val="20"/>
          <w:szCs w:val="20"/>
        </w:rPr>
        <w:t>zcd</w:t>
      </w:r>
      <w:r>
        <w:rPr>
          <w:rFonts w:ascii="宋体" w:hAnsi="宋体" w:eastAsia="宋体" w:cs="宋体"/>
          <w:spacing w:val="11"/>
          <w:sz w:val="20"/>
          <w:szCs w:val="20"/>
        </w:rPr>
        <w:t>/</w:t>
      </w:r>
      <w:r>
        <w:rPr>
          <w:rFonts w:ascii="宋体" w:hAnsi="宋体" w:eastAsia="宋体" w:cs="宋体"/>
          <w:sz w:val="20"/>
          <w:szCs w:val="20"/>
        </w:rPr>
        <w:t>shanxi</w:t>
      </w:r>
      <w:r>
        <w:rPr>
          <w:rFonts w:ascii="宋体" w:hAnsi="宋体" w:eastAsia="宋体" w:cs="宋体"/>
          <w:sz w:val="20"/>
          <w:szCs w:val="20"/>
        </w:rPr>
        <w:fldChar w:fldCharType="end"/>
      </w:r>
      <w:r>
        <w:rPr>
          <w:rFonts w:ascii="宋体" w:hAnsi="宋体" w:eastAsia="宋体" w:cs="宋体"/>
          <w:sz w:val="20"/>
          <w:szCs w:val="20"/>
        </w:rPr>
        <w:t xml:space="preserve"> </w:t>
      </w:r>
      <w:r>
        <w:fldChar w:fldCharType="begin"/>
      </w:r>
      <w:r>
        <w:instrText xml:space="preserve"> HYPERLINK "http：//www.ccgp-shaanxi.gov.cn/zcdservice/zcd/shanxi/LoanProduct" </w:instrText>
      </w:r>
      <w:r>
        <w:fldChar w:fldCharType="separate"/>
      </w:r>
      <w:r>
        <w:rPr>
          <w:rFonts w:ascii="宋体" w:hAnsi="宋体" w:eastAsia="宋体" w:cs="宋体"/>
          <w:spacing w:val="7"/>
          <w:sz w:val="20"/>
          <w:szCs w:val="20"/>
        </w:rPr>
        <w:t>/</w:t>
      </w:r>
      <w:r>
        <w:rPr>
          <w:rFonts w:ascii="宋体" w:hAnsi="宋体" w:eastAsia="宋体" w:cs="宋体"/>
          <w:sz w:val="20"/>
          <w:szCs w:val="20"/>
        </w:rPr>
        <w:t>LoanProduct</w:t>
      </w:r>
      <w:r>
        <w:rPr>
          <w:rFonts w:ascii="宋体" w:hAnsi="宋体" w:eastAsia="宋体" w:cs="宋体"/>
          <w:sz w:val="20"/>
          <w:szCs w:val="20"/>
        </w:rPr>
        <w:fldChar w:fldCharType="end"/>
      </w:r>
      <w:r>
        <w:rPr>
          <w:rFonts w:ascii="宋体" w:hAnsi="宋体" w:eastAsia="宋体" w:cs="宋体"/>
          <w:spacing w:val="-7"/>
          <w:sz w:val="20"/>
          <w:szCs w:val="20"/>
        </w:rPr>
        <w:t xml:space="preserve"> </w:t>
      </w:r>
      <w:r>
        <w:rPr>
          <w:rFonts w:ascii="宋体" w:hAnsi="宋体" w:eastAsia="宋体" w:cs="宋体"/>
          <w:spacing w:val="7"/>
          <w:sz w:val="20"/>
          <w:szCs w:val="20"/>
        </w:rPr>
        <w:t>陕西省政府采购信用融资平台</w:t>
      </w:r>
      <w:r>
        <w:rPr>
          <w:rFonts w:ascii="宋体" w:hAnsi="宋体" w:eastAsia="宋体" w:cs="宋体"/>
          <w:spacing w:val="-70"/>
          <w:sz w:val="20"/>
          <w:szCs w:val="20"/>
        </w:rPr>
        <w:t xml:space="preserve"> </w:t>
      </w:r>
      <w:r>
        <w:rPr>
          <w:rFonts w:ascii="宋体" w:hAnsi="宋体" w:eastAsia="宋体" w:cs="宋体"/>
          <w:spacing w:val="7"/>
          <w:sz w:val="20"/>
          <w:szCs w:val="20"/>
        </w:rPr>
        <w:t>”政策规定，可凭借成交通知书或政府采购合同获得贷款，</w:t>
      </w:r>
      <w:r>
        <w:rPr>
          <w:rFonts w:ascii="宋体" w:hAnsi="宋体" w:eastAsia="宋体" w:cs="宋体"/>
          <w:sz w:val="20"/>
          <w:szCs w:val="20"/>
        </w:rPr>
        <w:t xml:space="preserve"> </w:t>
      </w:r>
      <w:r>
        <w:rPr>
          <w:rFonts w:ascii="宋体" w:hAnsi="宋体" w:eastAsia="宋体" w:cs="宋体"/>
          <w:spacing w:val="8"/>
          <w:sz w:val="20"/>
          <w:szCs w:val="20"/>
        </w:rPr>
        <w:t>扩大政府采购信用融资规模。</w:t>
      </w:r>
    </w:p>
    <w:p w14:paraId="797AB04C">
      <w:pPr>
        <w:spacing w:before="250" w:line="227" w:lineRule="auto"/>
        <w:ind w:left="431"/>
        <w:rPr>
          <w:rFonts w:ascii="宋体" w:hAnsi="宋体" w:eastAsia="宋体" w:cs="宋体"/>
          <w:sz w:val="20"/>
          <w:szCs w:val="20"/>
        </w:rPr>
      </w:pPr>
      <w:r>
        <w:rPr>
          <w:rFonts w:ascii="宋体" w:hAnsi="宋体" w:eastAsia="宋体" w:cs="宋体"/>
          <w:b/>
          <w:bCs/>
          <w:spacing w:val="8"/>
          <w:sz w:val="20"/>
          <w:szCs w:val="20"/>
        </w:rPr>
        <w:t>（3）2021年至</w:t>
      </w:r>
      <w:r>
        <w:rPr>
          <w:rFonts w:ascii="宋体" w:hAnsi="宋体" w:eastAsia="宋体" w:cs="宋体"/>
          <w:spacing w:val="-34"/>
          <w:sz w:val="20"/>
          <w:szCs w:val="20"/>
        </w:rPr>
        <w:t xml:space="preserve"> </w:t>
      </w:r>
      <w:r>
        <w:rPr>
          <w:rFonts w:ascii="宋体" w:hAnsi="宋体" w:eastAsia="宋体" w:cs="宋体"/>
          <w:b/>
          <w:bCs/>
          <w:spacing w:val="8"/>
          <w:sz w:val="20"/>
          <w:szCs w:val="20"/>
        </w:rPr>
        <w:t>2022</w:t>
      </w:r>
      <w:r>
        <w:rPr>
          <w:rFonts w:ascii="宋体" w:hAnsi="宋体" w:eastAsia="宋体" w:cs="宋体"/>
          <w:spacing w:val="-40"/>
          <w:sz w:val="20"/>
          <w:szCs w:val="20"/>
        </w:rPr>
        <w:t xml:space="preserve"> </w:t>
      </w:r>
      <w:r>
        <w:rPr>
          <w:rFonts w:ascii="宋体" w:hAnsi="宋体" w:eastAsia="宋体" w:cs="宋体"/>
          <w:b/>
          <w:bCs/>
          <w:spacing w:val="8"/>
          <w:sz w:val="20"/>
          <w:szCs w:val="20"/>
        </w:rPr>
        <w:t>年陕西省政府采购支持中小企</w:t>
      </w:r>
      <w:r>
        <w:rPr>
          <w:rFonts w:ascii="宋体" w:hAnsi="宋体" w:eastAsia="宋体" w:cs="宋体"/>
          <w:b/>
          <w:bCs/>
          <w:spacing w:val="7"/>
          <w:sz w:val="20"/>
          <w:szCs w:val="20"/>
        </w:rPr>
        <w:t>业信用融资合作银行</w:t>
      </w:r>
    </w:p>
    <w:p w14:paraId="65093D5A">
      <w:pPr>
        <w:spacing w:line="227" w:lineRule="auto"/>
        <w:rPr>
          <w:rFonts w:ascii="宋体" w:hAnsi="宋体" w:eastAsia="宋体" w:cs="宋体"/>
          <w:sz w:val="20"/>
          <w:szCs w:val="20"/>
        </w:rPr>
        <w:sectPr>
          <w:footerReference r:id="rId30" w:type="default"/>
          <w:pgSz w:w="11905" w:h="16839"/>
          <w:pgMar w:top="1431" w:right="1172" w:bottom="974" w:left="1326" w:header="0" w:footer="760" w:gutter="0"/>
          <w:cols w:space="720" w:num="1"/>
        </w:sectPr>
      </w:pPr>
    </w:p>
    <w:p w14:paraId="6378B49B">
      <w:pPr>
        <w:spacing w:before="30" w:line="7253" w:lineRule="exact"/>
      </w:pPr>
      <w:r>
        <w:rPr>
          <w:position w:val="-145"/>
        </w:rPr>
        <w:drawing>
          <wp:inline distT="0" distB="0" distL="0" distR="0">
            <wp:extent cx="5996940" cy="46050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5"/>
                    <a:stretch>
                      <a:fillRect/>
                    </a:stretch>
                  </pic:blipFill>
                  <pic:spPr>
                    <a:xfrm>
                      <a:off x="0" y="0"/>
                      <a:ext cx="5996940" cy="4605528"/>
                    </a:xfrm>
                    <a:prstGeom prst="rect">
                      <a:avLst/>
                    </a:prstGeom>
                  </pic:spPr>
                </pic:pic>
              </a:graphicData>
            </a:graphic>
          </wp:inline>
        </w:drawing>
      </w:r>
    </w:p>
    <w:p w14:paraId="29E6FA80">
      <w:pPr>
        <w:spacing w:before="174" w:line="228" w:lineRule="auto"/>
        <w:ind w:left="8"/>
        <w:rPr>
          <w:rFonts w:ascii="宋体" w:hAnsi="宋体" w:eastAsia="宋体" w:cs="宋体"/>
          <w:sz w:val="20"/>
          <w:szCs w:val="20"/>
        </w:rPr>
      </w:pPr>
      <w:r>
        <w:rPr>
          <w:rFonts w:ascii="宋体" w:hAnsi="宋体" w:eastAsia="宋体" w:cs="宋体"/>
          <w:b/>
          <w:bCs/>
          <w:spacing w:val="5"/>
          <w:sz w:val="20"/>
          <w:szCs w:val="20"/>
        </w:rPr>
        <w:t>9.2</w:t>
      </w:r>
      <w:r>
        <w:rPr>
          <w:rFonts w:ascii="宋体" w:hAnsi="宋体" w:eastAsia="宋体" w:cs="宋体"/>
          <w:spacing w:val="-26"/>
          <w:sz w:val="20"/>
          <w:szCs w:val="20"/>
        </w:rPr>
        <w:t xml:space="preserve"> </w:t>
      </w:r>
      <w:r>
        <w:rPr>
          <w:rFonts w:ascii="宋体" w:hAnsi="宋体" w:eastAsia="宋体" w:cs="宋体"/>
          <w:b/>
          <w:bCs/>
          <w:spacing w:val="5"/>
          <w:sz w:val="20"/>
          <w:szCs w:val="20"/>
        </w:rPr>
        <w:t>关于询问、质疑和投诉</w:t>
      </w:r>
    </w:p>
    <w:p w14:paraId="40671C07">
      <w:pPr>
        <w:spacing w:before="249" w:line="229" w:lineRule="auto"/>
        <w:ind w:left="428"/>
        <w:rPr>
          <w:rFonts w:ascii="宋体" w:hAnsi="宋体" w:eastAsia="宋体" w:cs="宋体"/>
          <w:sz w:val="20"/>
          <w:szCs w:val="20"/>
        </w:rPr>
      </w:pPr>
      <w:r>
        <w:rPr>
          <w:rFonts w:ascii="宋体" w:hAnsi="宋体" w:eastAsia="宋体" w:cs="宋体"/>
          <w:b/>
          <w:bCs/>
          <w:spacing w:val="2"/>
          <w:sz w:val="20"/>
          <w:szCs w:val="20"/>
        </w:rPr>
        <w:t>9.2.1</w:t>
      </w:r>
      <w:r>
        <w:rPr>
          <w:rFonts w:ascii="宋体" w:hAnsi="宋体" w:eastAsia="宋体" w:cs="宋体"/>
          <w:spacing w:val="-38"/>
          <w:sz w:val="20"/>
          <w:szCs w:val="20"/>
        </w:rPr>
        <w:t xml:space="preserve"> </w:t>
      </w:r>
      <w:r>
        <w:rPr>
          <w:rFonts w:ascii="宋体" w:hAnsi="宋体" w:eastAsia="宋体" w:cs="宋体"/>
          <w:b/>
          <w:bCs/>
          <w:spacing w:val="2"/>
          <w:sz w:val="20"/>
          <w:szCs w:val="20"/>
        </w:rPr>
        <w:t>询问</w:t>
      </w:r>
    </w:p>
    <w:p w14:paraId="6EAD5337">
      <w:pPr>
        <w:spacing w:before="250" w:line="460" w:lineRule="auto"/>
        <w:ind w:left="7" w:right="86" w:firstLine="420"/>
        <w:rPr>
          <w:rFonts w:ascii="宋体" w:hAnsi="宋体" w:eastAsia="宋体" w:cs="宋体"/>
          <w:sz w:val="20"/>
          <w:szCs w:val="20"/>
        </w:rPr>
      </w:pPr>
      <w:r>
        <w:rPr>
          <w:rFonts w:ascii="宋体" w:hAnsi="宋体" w:eastAsia="宋体" w:cs="宋体"/>
          <w:spacing w:val="8"/>
          <w:sz w:val="20"/>
          <w:szCs w:val="20"/>
        </w:rPr>
        <w:t>供应商对政府采购活动事项有疑问的，可以向采购人或采购代</w:t>
      </w:r>
      <w:r>
        <w:rPr>
          <w:rFonts w:ascii="宋体" w:hAnsi="宋体" w:eastAsia="宋体" w:cs="宋体"/>
          <w:spacing w:val="7"/>
          <w:sz w:val="20"/>
          <w:szCs w:val="20"/>
        </w:rPr>
        <w:t>理机构提出询问。采购人或采购代理</w:t>
      </w:r>
      <w:r>
        <w:rPr>
          <w:rFonts w:ascii="宋体" w:hAnsi="宋体" w:eastAsia="宋体" w:cs="宋体"/>
          <w:sz w:val="20"/>
          <w:szCs w:val="20"/>
        </w:rPr>
        <w:t xml:space="preserve"> </w:t>
      </w:r>
      <w:r>
        <w:rPr>
          <w:rFonts w:ascii="宋体" w:hAnsi="宋体" w:eastAsia="宋体" w:cs="宋体"/>
          <w:spacing w:val="8"/>
          <w:sz w:val="20"/>
          <w:szCs w:val="20"/>
        </w:rPr>
        <w:t>机构将在</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个工作日内对供应商依法提出的询问作出答复。</w:t>
      </w:r>
    </w:p>
    <w:p w14:paraId="50B22D25">
      <w:pPr>
        <w:spacing w:before="1" w:line="459" w:lineRule="auto"/>
        <w:ind w:left="9" w:right="86" w:firstLine="418"/>
        <w:jc w:val="both"/>
        <w:rPr>
          <w:rFonts w:ascii="宋体" w:hAnsi="宋体" w:eastAsia="宋体" w:cs="宋体"/>
          <w:sz w:val="20"/>
          <w:szCs w:val="20"/>
        </w:rPr>
      </w:pPr>
      <w:r>
        <w:rPr>
          <w:rFonts w:ascii="宋体" w:hAnsi="宋体" w:eastAsia="宋体" w:cs="宋体"/>
          <w:spacing w:val="8"/>
          <w:sz w:val="20"/>
          <w:szCs w:val="20"/>
        </w:rPr>
        <w:t>根据采购人和采购代理机构签订的《政府采购委托代理协议》</w:t>
      </w:r>
      <w:r>
        <w:rPr>
          <w:rFonts w:ascii="宋体" w:hAnsi="宋体" w:eastAsia="宋体" w:cs="宋体"/>
          <w:spacing w:val="7"/>
          <w:sz w:val="20"/>
          <w:szCs w:val="20"/>
        </w:rPr>
        <w:t>，针对采购需求（包括采购内容、技</w:t>
      </w:r>
      <w:r>
        <w:rPr>
          <w:rFonts w:ascii="宋体" w:hAnsi="宋体" w:eastAsia="宋体" w:cs="宋体"/>
          <w:sz w:val="20"/>
          <w:szCs w:val="20"/>
        </w:rPr>
        <w:t xml:space="preserve"> </w:t>
      </w:r>
      <w:r>
        <w:rPr>
          <w:rFonts w:ascii="宋体" w:hAnsi="宋体" w:eastAsia="宋体" w:cs="宋体"/>
          <w:spacing w:val="8"/>
          <w:sz w:val="20"/>
          <w:szCs w:val="20"/>
        </w:rPr>
        <w:t>术或服务要求、商务要求、合同条款、供应商资格条件、评审要素及分</w:t>
      </w:r>
      <w:r>
        <w:rPr>
          <w:rFonts w:ascii="宋体" w:hAnsi="宋体" w:eastAsia="宋体" w:cs="宋体"/>
          <w:spacing w:val="7"/>
          <w:sz w:val="20"/>
          <w:szCs w:val="20"/>
        </w:rPr>
        <w:t>值一览表）的询问请向采购人提</w:t>
      </w:r>
      <w:r>
        <w:rPr>
          <w:rFonts w:ascii="宋体" w:hAnsi="宋体" w:eastAsia="宋体" w:cs="宋体"/>
          <w:sz w:val="20"/>
          <w:szCs w:val="20"/>
        </w:rPr>
        <w:t xml:space="preserve"> </w:t>
      </w:r>
      <w:r>
        <w:rPr>
          <w:rFonts w:ascii="宋体" w:hAnsi="宋体" w:eastAsia="宋体" w:cs="宋体"/>
          <w:spacing w:val="-1"/>
          <w:sz w:val="20"/>
          <w:szCs w:val="20"/>
        </w:rPr>
        <w:t>出。</w:t>
      </w:r>
    </w:p>
    <w:p w14:paraId="74CBA773">
      <w:pPr>
        <w:spacing w:line="228" w:lineRule="auto"/>
        <w:ind w:left="428"/>
        <w:rPr>
          <w:rFonts w:ascii="宋体" w:hAnsi="宋体" w:eastAsia="宋体" w:cs="宋体"/>
          <w:sz w:val="20"/>
          <w:szCs w:val="20"/>
        </w:rPr>
      </w:pPr>
      <w:r>
        <w:rPr>
          <w:rFonts w:ascii="宋体" w:hAnsi="宋体" w:eastAsia="宋体" w:cs="宋体"/>
          <w:b/>
          <w:bCs/>
          <w:spacing w:val="2"/>
          <w:sz w:val="20"/>
          <w:szCs w:val="20"/>
        </w:rPr>
        <w:t>9.2.2</w:t>
      </w:r>
      <w:r>
        <w:rPr>
          <w:rFonts w:ascii="宋体" w:hAnsi="宋体" w:eastAsia="宋体" w:cs="宋体"/>
          <w:spacing w:val="-38"/>
          <w:sz w:val="20"/>
          <w:szCs w:val="20"/>
        </w:rPr>
        <w:t xml:space="preserve"> </w:t>
      </w:r>
      <w:r>
        <w:rPr>
          <w:rFonts w:ascii="宋体" w:hAnsi="宋体" w:eastAsia="宋体" w:cs="宋体"/>
          <w:b/>
          <w:bCs/>
          <w:spacing w:val="2"/>
          <w:sz w:val="20"/>
          <w:szCs w:val="20"/>
        </w:rPr>
        <w:t>质疑</w:t>
      </w:r>
    </w:p>
    <w:p w14:paraId="5AAD3520">
      <w:pPr>
        <w:spacing w:before="139" w:line="228" w:lineRule="auto"/>
        <w:ind w:left="438"/>
        <w:rPr>
          <w:rFonts w:ascii="宋体" w:hAnsi="宋体" w:eastAsia="宋体" w:cs="宋体"/>
          <w:sz w:val="20"/>
          <w:szCs w:val="20"/>
        </w:rPr>
      </w:pPr>
      <w:r>
        <w:rPr>
          <w:rFonts w:ascii="宋体" w:hAnsi="宋体" w:eastAsia="宋体" w:cs="宋体"/>
          <w:b/>
          <w:bCs/>
          <w:spacing w:val="5"/>
          <w:sz w:val="20"/>
          <w:szCs w:val="20"/>
        </w:rPr>
        <w:t>（一）质疑注意事项：</w:t>
      </w:r>
    </w:p>
    <w:p w14:paraId="0663EF94">
      <w:pPr>
        <w:pStyle w:val="2"/>
        <w:spacing w:line="259" w:lineRule="auto"/>
      </w:pPr>
    </w:p>
    <w:p w14:paraId="7B637920">
      <w:pPr>
        <w:spacing w:before="65" w:line="302" w:lineRule="auto"/>
        <w:ind w:left="12" w:right="86" w:firstLine="431"/>
        <w:rPr>
          <w:rFonts w:ascii="宋体" w:hAnsi="宋体" w:eastAsia="宋体" w:cs="宋体"/>
          <w:sz w:val="20"/>
          <w:szCs w:val="20"/>
        </w:rPr>
      </w:pPr>
      <w:r>
        <w:rPr>
          <w:rFonts w:ascii="宋体" w:hAnsi="宋体" w:eastAsia="宋体" w:cs="宋体"/>
          <w:spacing w:val="10"/>
          <w:sz w:val="20"/>
          <w:szCs w:val="20"/>
        </w:rPr>
        <w:t>1、供应商认为竞争性磋商文件、采购过程、成交或者成</w:t>
      </w:r>
      <w:r>
        <w:rPr>
          <w:rFonts w:ascii="宋体" w:hAnsi="宋体" w:eastAsia="宋体" w:cs="宋体"/>
          <w:spacing w:val="9"/>
          <w:sz w:val="20"/>
          <w:szCs w:val="20"/>
        </w:rPr>
        <w:t>交结果使自己的权益受到损害的，可以在</w:t>
      </w:r>
      <w:r>
        <w:rPr>
          <w:rFonts w:ascii="宋体" w:hAnsi="宋体" w:eastAsia="宋体" w:cs="宋体"/>
          <w:sz w:val="20"/>
          <w:szCs w:val="20"/>
        </w:rPr>
        <w:t xml:space="preserve"> </w:t>
      </w:r>
      <w:r>
        <w:rPr>
          <w:rFonts w:ascii="宋体" w:hAnsi="宋体" w:eastAsia="宋体" w:cs="宋体"/>
          <w:spacing w:val="8"/>
          <w:sz w:val="20"/>
          <w:szCs w:val="20"/>
        </w:rPr>
        <w:t>知道或者应知其权益受到损害之日起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w:t>
      </w:r>
      <w:r>
        <w:rPr>
          <w:rFonts w:ascii="宋体" w:hAnsi="宋体" w:eastAsia="宋体" w:cs="宋体"/>
          <w:spacing w:val="7"/>
          <w:sz w:val="20"/>
          <w:szCs w:val="20"/>
        </w:rPr>
        <w:t>理机构提出质疑。</w:t>
      </w:r>
    </w:p>
    <w:p w14:paraId="67C6DFBC">
      <w:pPr>
        <w:pStyle w:val="2"/>
        <w:spacing w:line="263" w:lineRule="auto"/>
      </w:pPr>
    </w:p>
    <w:p w14:paraId="138CE8FD">
      <w:pPr>
        <w:spacing w:before="65" w:line="302" w:lineRule="auto"/>
        <w:ind w:left="7" w:right="84" w:firstLine="423"/>
        <w:rPr>
          <w:rFonts w:ascii="宋体" w:hAnsi="宋体" w:eastAsia="宋体" w:cs="宋体"/>
          <w:sz w:val="20"/>
          <w:szCs w:val="20"/>
        </w:rPr>
      </w:pPr>
      <w:r>
        <w:rPr>
          <w:rFonts w:ascii="宋体" w:hAnsi="宋体" w:eastAsia="宋体" w:cs="宋体"/>
          <w:spacing w:val="10"/>
          <w:sz w:val="20"/>
          <w:szCs w:val="20"/>
        </w:rPr>
        <w:t>2、供应商必须在法定质疑期内一次性提出针对同一采购程序环节的质疑，否则采购人及采购</w:t>
      </w:r>
      <w:r>
        <w:rPr>
          <w:rFonts w:ascii="宋体" w:hAnsi="宋体" w:eastAsia="宋体" w:cs="宋体"/>
          <w:spacing w:val="9"/>
          <w:sz w:val="20"/>
          <w:szCs w:val="20"/>
        </w:rPr>
        <w:t>代理</w:t>
      </w:r>
      <w:r>
        <w:rPr>
          <w:rFonts w:ascii="宋体" w:hAnsi="宋体" w:eastAsia="宋体" w:cs="宋体"/>
          <w:sz w:val="20"/>
          <w:szCs w:val="20"/>
        </w:rPr>
        <w:t xml:space="preserve"> </w:t>
      </w:r>
      <w:r>
        <w:rPr>
          <w:rFonts w:ascii="宋体" w:hAnsi="宋体" w:eastAsia="宋体" w:cs="宋体"/>
          <w:spacing w:val="7"/>
          <w:sz w:val="20"/>
          <w:szCs w:val="20"/>
        </w:rPr>
        <w:t>机构有权拒绝。</w:t>
      </w:r>
    </w:p>
    <w:p w14:paraId="5F549E3D">
      <w:pPr>
        <w:spacing w:line="302" w:lineRule="auto"/>
        <w:rPr>
          <w:rFonts w:ascii="宋体" w:hAnsi="宋体" w:eastAsia="宋体" w:cs="宋体"/>
          <w:sz w:val="20"/>
          <w:szCs w:val="20"/>
        </w:rPr>
        <w:sectPr>
          <w:footerReference r:id="rId31" w:type="default"/>
          <w:pgSz w:w="11905" w:h="16839"/>
          <w:pgMar w:top="1431" w:right="1140" w:bottom="974" w:left="1320" w:header="0" w:footer="760" w:gutter="0"/>
          <w:cols w:space="720" w:num="1"/>
        </w:sectPr>
      </w:pPr>
    </w:p>
    <w:p w14:paraId="1C724C16">
      <w:pPr>
        <w:spacing w:before="42" w:line="377" w:lineRule="auto"/>
        <w:ind w:left="1" w:right="54" w:firstLine="422"/>
        <w:rPr>
          <w:rFonts w:ascii="宋体" w:hAnsi="宋体" w:eastAsia="宋体" w:cs="宋体"/>
          <w:sz w:val="20"/>
          <w:szCs w:val="20"/>
        </w:rPr>
      </w:pPr>
      <w:r>
        <w:rPr>
          <w:rFonts w:ascii="宋体" w:hAnsi="宋体" w:eastAsia="宋体" w:cs="宋体"/>
          <w:spacing w:val="10"/>
          <w:sz w:val="20"/>
          <w:szCs w:val="20"/>
        </w:rPr>
        <w:t>3、潜在供应商已依法获取其可质疑的竞争性磋商文件的，可以对该文件提出质疑。对竞</w:t>
      </w:r>
      <w:r>
        <w:rPr>
          <w:rFonts w:ascii="宋体" w:hAnsi="宋体" w:eastAsia="宋体" w:cs="宋体"/>
          <w:spacing w:val="9"/>
          <w:sz w:val="20"/>
          <w:szCs w:val="20"/>
        </w:rPr>
        <w:t>争性磋商</w:t>
      </w:r>
      <w:r>
        <w:rPr>
          <w:rFonts w:ascii="宋体" w:hAnsi="宋体" w:eastAsia="宋体" w:cs="宋体"/>
          <w:sz w:val="20"/>
          <w:szCs w:val="20"/>
        </w:rPr>
        <w:t xml:space="preserve"> </w:t>
      </w:r>
      <w:r>
        <w:rPr>
          <w:rFonts w:ascii="宋体" w:hAnsi="宋体" w:eastAsia="宋体" w:cs="宋体"/>
          <w:spacing w:val="9"/>
          <w:sz w:val="20"/>
          <w:szCs w:val="20"/>
        </w:rPr>
        <w:t>文件提出质疑的，应当在竞争性磋商文件公告期限</w:t>
      </w:r>
      <w:r>
        <w:rPr>
          <w:rFonts w:ascii="宋体" w:hAnsi="宋体" w:eastAsia="宋体" w:cs="宋体"/>
          <w:spacing w:val="8"/>
          <w:sz w:val="20"/>
          <w:szCs w:val="20"/>
        </w:rPr>
        <w:t>届满之日起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个工作日内提出。</w:t>
      </w:r>
    </w:p>
    <w:p w14:paraId="3FBCD4EC">
      <w:pPr>
        <w:spacing w:before="166" w:line="228" w:lineRule="auto"/>
        <w:ind w:left="430"/>
        <w:rPr>
          <w:rFonts w:ascii="宋体" w:hAnsi="宋体" w:eastAsia="宋体" w:cs="宋体"/>
          <w:sz w:val="20"/>
          <w:szCs w:val="20"/>
        </w:rPr>
      </w:pPr>
      <w:r>
        <w:rPr>
          <w:rFonts w:ascii="宋体" w:hAnsi="宋体" w:eastAsia="宋体" w:cs="宋体"/>
          <w:b/>
          <w:bCs/>
          <w:spacing w:val="5"/>
          <w:sz w:val="20"/>
          <w:szCs w:val="20"/>
        </w:rPr>
        <w:t>（二）质疑方式：</w:t>
      </w:r>
    </w:p>
    <w:p w14:paraId="20DB9217">
      <w:pPr>
        <w:pStyle w:val="2"/>
        <w:spacing w:line="259" w:lineRule="auto"/>
      </w:pPr>
    </w:p>
    <w:p w14:paraId="617D25C5">
      <w:pPr>
        <w:spacing w:before="65" w:line="380" w:lineRule="auto"/>
        <w:ind w:right="16" w:firstLine="424"/>
        <w:rPr>
          <w:rFonts w:ascii="宋体" w:hAnsi="宋体" w:eastAsia="宋体" w:cs="宋体"/>
          <w:sz w:val="20"/>
          <w:szCs w:val="20"/>
        </w:rPr>
      </w:pPr>
      <w:r>
        <w:rPr>
          <w:rFonts w:ascii="宋体" w:hAnsi="宋体" w:eastAsia="宋体" w:cs="宋体"/>
          <w:spacing w:val="9"/>
          <w:sz w:val="20"/>
          <w:szCs w:val="20"/>
        </w:rPr>
        <w:t>书面质疑函应按照财政部国库司制定的《政府</w:t>
      </w:r>
      <w:r>
        <w:rPr>
          <w:rFonts w:ascii="宋体" w:hAnsi="宋体" w:eastAsia="宋体" w:cs="宋体"/>
          <w:spacing w:val="8"/>
          <w:sz w:val="20"/>
          <w:szCs w:val="20"/>
        </w:rPr>
        <w:t>采购供应商质疑函范本》（见下方链接）进行填写，</w:t>
      </w:r>
      <w:r>
        <w:rPr>
          <w:rFonts w:ascii="宋体" w:hAnsi="宋体" w:eastAsia="宋体" w:cs="宋体"/>
          <w:sz w:val="20"/>
          <w:szCs w:val="20"/>
        </w:rPr>
        <w:t xml:space="preserve"> </w:t>
      </w:r>
      <w:r>
        <w:rPr>
          <w:rFonts w:ascii="宋体" w:hAnsi="宋体" w:eastAsia="宋体" w:cs="宋体"/>
          <w:spacing w:val="9"/>
          <w:sz w:val="20"/>
          <w:szCs w:val="20"/>
        </w:rPr>
        <w:t>签字、盖章后提交至采购人、采购代理机构。</w:t>
      </w:r>
    </w:p>
    <w:p w14:paraId="038AB070">
      <w:pPr>
        <w:spacing w:before="129" w:line="498" w:lineRule="exact"/>
        <w:ind w:left="420"/>
        <w:rPr>
          <w:rFonts w:ascii="宋体" w:hAnsi="宋体" w:eastAsia="宋体" w:cs="宋体"/>
          <w:sz w:val="24"/>
          <w:szCs w:val="24"/>
        </w:rPr>
      </w:pPr>
      <w:r>
        <w:rPr>
          <w:rFonts w:ascii="宋体" w:hAnsi="宋体" w:eastAsia="宋体" w:cs="宋体"/>
          <w:spacing w:val="3"/>
          <w:position w:val="7"/>
          <w:sz w:val="20"/>
          <w:szCs w:val="20"/>
        </w:rPr>
        <w:t>质疑函范本地址</w:t>
      </w:r>
      <w:r>
        <w:rPr>
          <w:rFonts w:ascii="宋体" w:hAnsi="宋体" w:eastAsia="宋体" w:cs="宋体"/>
          <w:spacing w:val="3"/>
          <w:position w:val="7"/>
          <w:sz w:val="24"/>
          <w:szCs w:val="24"/>
        </w:rPr>
        <w:t>：</w:t>
      </w:r>
      <w:r>
        <w:fldChar w:fldCharType="begin"/>
      </w:r>
      <w:r>
        <w:instrText xml:space="preserve"> HYPERLINK "http://download.ccgp.gov.cn/2018/zhiyihanfanben.zip" </w:instrText>
      </w:r>
      <w:r>
        <w:fldChar w:fldCharType="separate"/>
      </w:r>
      <w:r>
        <w:rPr>
          <w:rFonts w:ascii="宋体" w:hAnsi="宋体" w:eastAsia="宋体" w:cs="宋体"/>
          <w:position w:val="7"/>
          <w:sz w:val="24"/>
          <w:szCs w:val="24"/>
        </w:rPr>
        <w:t>http</w:t>
      </w:r>
      <w:r>
        <w:rPr>
          <w:rFonts w:ascii="宋体" w:hAnsi="宋体" w:eastAsia="宋体" w:cs="宋体"/>
          <w:spacing w:val="3"/>
          <w:position w:val="7"/>
          <w:sz w:val="24"/>
          <w:szCs w:val="24"/>
        </w:rPr>
        <w:t>://</w:t>
      </w:r>
      <w:r>
        <w:rPr>
          <w:rFonts w:ascii="宋体" w:hAnsi="宋体" w:eastAsia="宋体" w:cs="宋体"/>
          <w:position w:val="7"/>
          <w:sz w:val="24"/>
          <w:szCs w:val="24"/>
        </w:rPr>
        <w:t>download</w:t>
      </w:r>
      <w:r>
        <w:rPr>
          <w:rFonts w:ascii="宋体" w:hAnsi="宋体" w:eastAsia="宋体" w:cs="宋体"/>
          <w:spacing w:val="3"/>
          <w:position w:val="7"/>
          <w:sz w:val="24"/>
          <w:szCs w:val="24"/>
        </w:rPr>
        <w:t>.</w:t>
      </w:r>
      <w:r>
        <w:rPr>
          <w:rFonts w:ascii="宋体" w:hAnsi="宋体" w:eastAsia="宋体" w:cs="宋体"/>
          <w:position w:val="7"/>
          <w:sz w:val="24"/>
          <w:szCs w:val="24"/>
        </w:rPr>
        <w:t>ccgp</w:t>
      </w:r>
      <w:r>
        <w:rPr>
          <w:rFonts w:ascii="宋体" w:hAnsi="宋体" w:eastAsia="宋体" w:cs="宋体"/>
          <w:spacing w:val="3"/>
          <w:position w:val="7"/>
          <w:sz w:val="24"/>
          <w:szCs w:val="24"/>
        </w:rPr>
        <w:t>.</w:t>
      </w:r>
      <w:r>
        <w:rPr>
          <w:rFonts w:ascii="宋体" w:hAnsi="宋体" w:eastAsia="宋体" w:cs="宋体"/>
          <w:position w:val="7"/>
          <w:sz w:val="24"/>
          <w:szCs w:val="24"/>
        </w:rPr>
        <w:t>gov</w:t>
      </w:r>
      <w:r>
        <w:rPr>
          <w:rFonts w:ascii="宋体" w:hAnsi="宋体" w:eastAsia="宋体" w:cs="宋体"/>
          <w:spacing w:val="3"/>
          <w:position w:val="7"/>
          <w:sz w:val="24"/>
          <w:szCs w:val="24"/>
        </w:rPr>
        <w:t>.</w:t>
      </w:r>
      <w:r>
        <w:rPr>
          <w:rFonts w:ascii="宋体" w:hAnsi="宋体" w:eastAsia="宋体" w:cs="宋体"/>
          <w:position w:val="7"/>
          <w:sz w:val="24"/>
          <w:szCs w:val="24"/>
        </w:rPr>
        <w:t>cn</w:t>
      </w:r>
      <w:r>
        <w:rPr>
          <w:rFonts w:ascii="宋体" w:hAnsi="宋体" w:eastAsia="宋体" w:cs="宋体"/>
          <w:spacing w:val="3"/>
          <w:position w:val="7"/>
          <w:sz w:val="24"/>
          <w:szCs w:val="24"/>
        </w:rPr>
        <w:t>/2018</w:t>
      </w:r>
      <w:r>
        <w:rPr>
          <w:rFonts w:ascii="宋体" w:hAnsi="宋体" w:eastAsia="宋体" w:cs="宋体"/>
          <w:spacing w:val="2"/>
          <w:position w:val="7"/>
          <w:sz w:val="24"/>
          <w:szCs w:val="24"/>
        </w:rPr>
        <w:t>/</w:t>
      </w:r>
      <w:r>
        <w:rPr>
          <w:rFonts w:ascii="宋体" w:hAnsi="宋体" w:eastAsia="宋体" w:cs="宋体"/>
          <w:position w:val="7"/>
          <w:sz w:val="24"/>
          <w:szCs w:val="24"/>
        </w:rPr>
        <w:t>zhiyihanfanben</w:t>
      </w:r>
      <w:r>
        <w:rPr>
          <w:rFonts w:ascii="宋体" w:hAnsi="宋体" w:eastAsia="宋体" w:cs="宋体"/>
          <w:spacing w:val="2"/>
          <w:position w:val="7"/>
          <w:sz w:val="24"/>
          <w:szCs w:val="24"/>
        </w:rPr>
        <w:t>.</w:t>
      </w:r>
      <w:r>
        <w:rPr>
          <w:rFonts w:ascii="宋体" w:hAnsi="宋体" w:eastAsia="宋体" w:cs="宋体"/>
          <w:position w:val="7"/>
          <w:sz w:val="24"/>
          <w:szCs w:val="24"/>
        </w:rPr>
        <w:t>zip</w:t>
      </w:r>
      <w:r>
        <w:rPr>
          <w:rFonts w:ascii="宋体" w:hAnsi="宋体" w:eastAsia="宋体" w:cs="宋体"/>
          <w:position w:val="7"/>
          <w:sz w:val="24"/>
          <w:szCs w:val="24"/>
        </w:rPr>
        <w:fldChar w:fldCharType="end"/>
      </w:r>
    </w:p>
    <w:p w14:paraId="3B7935A3">
      <w:pPr>
        <w:spacing w:before="143" w:line="382" w:lineRule="auto"/>
        <w:ind w:firstLine="430"/>
        <w:rPr>
          <w:rFonts w:ascii="宋体" w:hAnsi="宋体" w:eastAsia="宋体" w:cs="宋体"/>
          <w:sz w:val="20"/>
          <w:szCs w:val="20"/>
        </w:rPr>
      </w:pPr>
      <w:r>
        <w:rPr>
          <w:rFonts w:ascii="宋体" w:hAnsi="宋体" w:eastAsia="宋体" w:cs="宋体"/>
          <w:spacing w:val="9"/>
          <w:sz w:val="20"/>
          <w:szCs w:val="20"/>
        </w:rPr>
        <w:t>（三）供应商为自然人的，应当由本人签字；供应商为法人或者其他</w:t>
      </w:r>
      <w:r>
        <w:rPr>
          <w:rFonts w:ascii="宋体" w:hAnsi="宋体" w:eastAsia="宋体" w:cs="宋体"/>
          <w:spacing w:val="8"/>
          <w:sz w:val="20"/>
          <w:szCs w:val="20"/>
        </w:rPr>
        <w:t>组织的，应当由法定代表人、</w:t>
      </w:r>
      <w:r>
        <w:rPr>
          <w:rFonts w:ascii="宋体" w:hAnsi="宋体" w:eastAsia="宋体" w:cs="宋体"/>
          <w:sz w:val="20"/>
          <w:szCs w:val="20"/>
        </w:rPr>
        <w:t xml:space="preserve"> </w:t>
      </w:r>
      <w:r>
        <w:rPr>
          <w:rFonts w:ascii="宋体" w:hAnsi="宋体" w:eastAsia="宋体" w:cs="宋体"/>
          <w:spacing w:val="8"/>
          <w:sz w:val="20"/>
          <w:szCs w:val="20"/>
        </w:rPr>
        <w:t>主要负责人，或者其授权代表签字或者盖章，并加盖单位公章，公章不得以</w:t>
      </w:r>
      <w:r>
        <w:rPr>
          <w:rFonts w:ascii="宋体" w:hAnsi="宋体" w:eastAsia="宋体" w:cs="宋体"/>
          <w:spacing w:val="7"/>
          <w:sz w:val="20"/>
          <w:szCs w:val="20"/>
        </w:rPr>
        <w:t>合同章或其他印章代替。供</w:t>
      </w:r>
      <w:r>
        <w:rPr>
          <w:rFonts w:ascii="宋体" w:hAnsi="宋体" w:eastAsia="宋体" w:cs="宋体"/>
          <w:sz w:val="20"/>
          <w:szCs w:val="20"/>
        </w:rPr>
        <w:t xml:space="preserve"> </w:t>
      </w:r>
      <w:r>
        <w:rPr>
          <w:rFonts w:ascii="宋体" w:hAnsi="宋体" w:eastAsia="宋体" w:cs="宋体"/>
          <w:spacing w:val="9"/>
          <w:sz w:val="20"/>
          <w:szCs w:val="20"/>
        </w:rPr>
        <w:t>应商委托代理人提出质疑的，应当同时提交供应商签署的授权委托书。</w:t>
      </w:r>
    </w:p>
    <w:p w14:paraId="48994829">
      <w:pPr>
        <w:spacing w:before="254" w:line="228" w:lineRule="auto"/>
        <w:ind w:left="430"/>
        <w:rPr>
          <w:rFonts w:ascii="宋体" w:hAnsi="宋体" w:eastAsia="宋体" w:cs="宋体"/>
          <w:sz w:val="20"/>
          <w:szCs w:val="20"/>
        </w:rPr>
      </w:pPr>
      <w:r>
        <w:rPr>
          <w:rFonts w:ascii="宋体" w:hAnsi="宋体" w:eastAsia="宋体" w:cs="宋体"/>
          <w:b/>
          <w:bCs/>
          <w:spacing w:val="7"/>
          <w:sz w:val="20"/>
          <w:szCs w:val="20"/>
        </w:rPr>
        <w:t>（四）有下列情形之一的，属于无效质疑：</w:t>
      </w:r>
    </w:p>
    <w:p w14:paraId="4BFFDA43">
      <w:pPr>
        <w:spacing w:before="249" w:line="344" w:lineRule="auto"/>
        <w:ind w:left="17" w:right="56" w:firstLine="401"/>
        <w:rPr>
          <w:rFonts w:ascii="宋体" w:hAnsi="宋体" w:eastAsia="宋体" w:cs="宋体"/>
          <w:sz w:val="20"/>
          <w:szCs w:val="20"/>
        </w:rPr>
      </w:pPr>
      <w:r>
        <w:rPr>
          <w:rFonts w:ascii="宋体" w:hAnsi="宋体" w:eastAsia="宋体" w:cs="宋体"/>
          <w:spacing w:val="10"/>
          <w:sz w:val="20"/>
          <w:szCs w:val="20"/>
        </w:rPr>
        <w:t>① 对采购文件提出质疑的质疑人不是依法获取采购文件的潜在供应商；对采购过程、成交结果提</w:t>
      </w:r>
      <w:r>
        <w:rPr>
          <w:rFonts w:ascii="宋体" w:hAnsi="宋体" w:eastAsia="宋体" w:cs="宋体"/>
          <w:sz w:val="20"/>
          <w:szCs w:val="20"/>
        </w:rPr>
        <w:t xml:space="preserve"> </w:t>
      </w:r>
      <w:r>
        <w:rPr>
          <w:rFonts w:ascii="宋体" w:hAnsi="宋体" w:eastAsia="宋体" w:cs="宋体"/>
          <w:spacing w:val="8"/>
          <w:sz w:val="20"/>
          <w:szCs w:val="20"/>
        </w:rPr>
        <w:t>出质疑的质疑人不是参与本次政府采购项目的供应商；</w:t>
      </w:r>
    </w:p>
    <w:p w14:paraId="25F3D2F1">
      <w:pPr>
        <w:spacing w:before="251" w:line="225" w:lineRule="auto"/>
        <w:ind w:left="418"/>
        <w:rPr>
          <w:rFonts w:ascii="宋体" w:hAnsi="宋体" w:eastAsia="宋体" w:cs="宋体"/>
          <w:sz w:val="20"/>
          <w:szCs w:val="20"/>
        </w:rPr>
      </w:pPr>
      <w:r>
        <w:rPr>
          <w:rFonts w:ascii="宋体" w:hAnsi="宋体" w:eastAsia="宋体" w:cs="宋体"/>
          <w:spacing w:val="8"/>
          <w:sz w:val="20"/>
          <w:szCs w:val="20"/>
        </w:rPr>
        <w:t>② 超过法定期限或未以书面形式提出的；</w:t>
      </w:r>
    </w:p>
    <w:p w14:paraId="617D866C">
      <w:pPr>
        <w:spacing w:before="256" w:line="225" w:lineRule="auto"/>
        <w:ind w:left="418"/>
        <w:rPr>
          <w:rFonts w:ascii="宋体" w:hAnsi="宋体" w:eastAsia="宋体" w:cs="宋体"/>
          <w:sz w:val="20"/>
          <w:szCs w:val="20"/>
        </w:rPr>
      </w:pPr>
      <w:r>
        <w:rPr>
          <w:rFonts w:ascii="宋体" w:hAnsi="宋体" w:eastAsia="宋体" w:cs="宋体"/>
          <w:spacing w:val="9"/>
          <w:sz w:val="20"/>
          <w:szCs w:val="20"/>
        </w:rPr>
        <w:t>③ 缺乏必要的证明材料，或捏造事实、提供虚假材料，或以非法手段取得证明材料的；</w:t>
      </w:r>
    </w:p>
    <w:p w14:paraId="4A775039">
      <w:pPr>
        <w:spacing w:before="252" w:line="344" w:lineRule="auto"/>
        <w:ind w:right="54" w:firstLine="418"/>
        <w:rPr>
          <w:rFonts w:ascii="宋体" w:hAnsi="宋体" w:eastAsia="宋体" w:cs="宋体"/>
          <w:sz w:val="20"/>
          <w:szCs w:val="20"/>
        </w:rPr>
      </w:pPr>
      <w:r>
        <w:rPr>
          <w:rFonts w:ascii="宋体" w:hAnsi="宋体" w:eastAsia="宋体" w:cs="宋体"/>
          <w:spacing w:val="10"/>
          <w:sz w:val="20"/>
          <w:szCs w:val="20"/>
        </w:rPr>
        <w:t>④ 质疑函没有合法有效的签字、盖章或委托授权书的（代理人提出质疑和投诉，应当提交供应商</w:t>
      </w:r>
      <w:r>
        <w:rPr>
          <w:rFonts w:ascii="宋体" w:hAnsi="宋体" w:eastAsia="宋体" w:cs="宋体"/>
          <w:spacing w:val="2"/>
          <w:sz w:val="20"/>
          <w:szCs w:val="20"/>
        </w:rPr>
        <w:t xml:space="preserve"> </w:t>
      </w:r>
      <w:r>
        <w:rPr>
          <w:rFonts w:ascii="宋体" w:hAnsi="宋体" w:eastAsia="宋体" w:cs="宋体"/>
          <w:spacing w:val="8"/>
          <w:sz w:val="20"/>
          <w:szCs w:val="20"/>
        </w:rPr>
        <w:t>签署的授权委托书</w:t>
      </w:r>
      <w:r>
        <w:rPr>
          <w:rFonts w:ascii="宋体" w:hAnsi="宋体" w:eastAsia="宋体" w:cs="宋体"/>
          <w:spacing w:val="2"/>
          <w:sz w:val="20"/>
          <w:szCs w:val="20"/>
        </w:rPr>
        <w:t>）；</w:t>
      </w:r>
    </w:p>
    <w:p w14:paraId="79A40189">
      <w:pPr>
        <w:spacing w:before="252" w:line="225" w:lineRule="auto"/>
        <w:ind w:left="418"/>
        <w:rPr>
          <w:rFonts w:ascii="宋体" w:hAnsi="宋体" w:eastAsia="宋体" w:cs="宋体"/>
          <w:sz w:val="20"/>
          <w:szCs w:val="20"/>
        </w:rPr>
      </w:pPr>
      <w:r>
        <w:rPr>
          <w:rFonts w:ascii="宋体" w:hAnsi="宋体" w:eastAsia="宋体" w:cs="宋体"/>
          <w:spacing w:val="10"/>
          <w:sz w:val="20"/>
          <w:szCs w:val="20"/>
        </w:rPr>
        <w:t>⑤ 针对同一采购程序环节又提出其他质疑事</w:t>
      </w:r>
      <w:r>
        <w:rPr>
          <w:rFonts w:ascii="宋体" w:hAnsi="宋体" w:eastAsia="宋体" w:cs="宋体"/>
          <w:spacing w:val="9"/>
          <w:sz w:val="20"/>
          <w:szCs w:val="20"/>
        </w:rPr>
        <w:t>项的，或质疑答复后就同一事项再次提出质疑的；</w:t>
      </w:r>
    </w:p>
    <w:p w14:paraId="7E3ACDD3">
      <w:pPr>
        <w:spacing w:before="255" w:line="225" w:lineRule="auto"/>
        <w:ind w:left="418"/>
        <w:rPr>
          <w:rFonts w:ascii="宋体" w:hAnsi="宋体" w:eastAsia="宋体" w:cs="宋体"/>
          <w:sz w:val="20"/>
          <w:szCs w:val="20"/>
        </w:rPr>
      </w:pPr>
      <w:r>
        <w:rPr>
          <w:rFonts w:ascii="宋体" w:hAnsi="宋体" w:eastAsia="宋体" w:cs="宋体"/>
          <w:spacing w:val="9"/>
          <w:sz w:val="20"/>
          <w:szCs w:val="20"/>
        </w:rPr>
        <w:t>⑥ 不符合法律、法规、规章和政府采购监管机构规定的其他条件的。</w:t>
      </w:r>
    </w:p>
    <w:p w14:paraId="12DD6EE2">
      <w:pPr>
        <w:spacing w:before="252" w:line="228" w:lineRule="auto"/>
        <w:ind w:left="420"/>
        <w:rPr>
          <w:rFonts w:ascii="宋体" w:hAnsi="宋体" w:eastAsia="宋体" w:cs="宋体"/>
          <w:sz w:val="20"/>
          <w:szCs w:val="20"/>
        </w:rPr>
      </w:pPr>
      <w:r>
        <w:rPr>
          <w:rFonts w:ascii="宋体" w:hAnsi="宋体" w:eastAsia="宋体" w:cs="宋体"/>
          <w:spacing w:val="9"/>
          <w:sz w:val="20"/>
          <w:szCs w:val="20"/>
        </w:rPr>
        <w:t>质疑提出时间：质疑需在有效期内提出，逾期不予受理。</w:t>
      </w:r>
    </w:p>
    <w:p w14:paraId="60EB5416">
      <w:pPr>
        <w:spacing w:before="253" w:line="227" w:lineRule="auto"/>
        <w:ind w:left="420"/>
        <w:rPr>
          <w:rFonts w:ascii="宋体" w:hAnsi="宋体" w:eastAsia="宋体" w:cs="宋体"/>
          <w:sz w:val="20"/>
          <w:szCs w:val="20"/>
        </w:rPr>
      </w:pPr>
      <w:r>
        <w:rPr>
          <w:rFonts w:ascii="宋体" w:hAnsi="宋体" w:eastAsia="宋体" w:cs="宋体"/>
          <w:spacing w:val="10"/>
          <w:sz w:val="20"/>
          <w:szCs w:val="20"/>
        </w:rPr>
        <w:t>质疑函递交地址：府谷县新府锦苑商铺陕西源信</w:t>
      </w:r>
      <w:r>
        <w:rPr>
          <w:rFonts w:ascii="宋体" w:hAnsi="宋体" w:eastAsia="宋体" w:cs="宋体"/>
          <w:spacing w:val="9"/>
          <w:sz w:val="20"/>
          <w:szCs w:val="20"/>
        </w:rPr>
        <w:t>隆达招标代理有限公司办公室</w:t>
      </w:r>
    </w:p>
    <w:p w14:paraId="027C99EF">
      <w:pPr>
        <w:spacing w:before="250" w:line="230" w:lineRule="auto"/>
        <w:ind w:left="420"/>
        <w:rPr>
          <w:rFonts w:ascii="宋体" w:hAnsi="宋体" w:eastAsia="宋体" w:cs="宋体"/>
          <w:sz w:val="20"/>
          <w:szCs w:val="20"/>
        </w:rPr>
      </w:pPr>
      <w:r>
        <w:rPr>
          <w:rFonts w:ascii="宋体" w:hAnsi="宋体" w:eastAsia="宋体" w:cs="宋体"/>
          <w:spacing w:val="8"/>
          <w:sz w:val="20"/>
          <w:szCs w:val="20"/>
        </w:rPr>
        <w:t>联系人：王经理</w:t>
      </w:r>
    </w:p>
    <w:p w14:paraId="53AC0324">
      <w:pPr>
        <w:spacing w:before="251" w:line="229" w:lineRule="auto"/>
        <w:ind w:left="420"/>
        <w:rPr>
          <w:rFonts w:ascii="宋体" w:hAnsi="宋体" w:eastAsia="宋体" w:cs="宋体"/>
          <w:sz w:val="20"/>
          <w:szCs w:val="20"/>
        </w:rPr>
      </w:pPr>
      <w:r>
        <w:rPr>
          <w:rFonts w:ascii="宋体" w:hAnsi="宋体" w:eastAsia="宋体" w:cs="宋体"/>
          <w:spacing w:val="6"/>
          <w:sz w:val="20"/>
          <w:szCs w:val="20"/>
        </w:rPr>
        <w:t>联系方式：15529946166</w:t>
      </w:r>
    </w:p>
    <w:p w14:paraId="1E77378D">
      <w:pPr>
        <w:spacing w:before="248" w:line="223" w:lineRule="auto"/>
        <w:ind w:left="435"/>
        <w:rPr>
          <w:rFonts w:ascii="宋体" w:hAnsi="宋体" w:eastAsia="宋体" w:cs="宋体"/>
          <w:sz w:val="20"/>
          <w:szCs w:val="20"/>
        </w:rPr>
      </w:pPr>
      <w:r>
        <w:rPr>
          <w:rFonts w:ascii="宋体" w:hAnsi="宋体" w:eastAsia="宋体" w:cs="宋体"/>
          <w:spacing w:val="6"/>
          <w:sz w:val="20"/>
          <w:szCs w:val="20"/>
        </w:rPr>
        <w:t>邮箱：3234063782@</w:t>
      </w:r>
      <w:r>
        <w:rPr>
          <w:rFonts w:ascii="宋体" w:hAnsi="宋体" w:eastAsia="宋体" w:cs="宋体"/>
          <w:sz w:val="20"/>
          <w:szCs w:val="20"/>
        </w:rPr>
        <w:t>qq</w:t>
      </w:r>
      <w:r>
        <w:rPr>
          <w:rFonts w:ascii="宋体" w:hAnsi="宋体" w:eastAsia="宋体" w:cs="宋体"/>
          <w:spacing w:val="6"/>
          <w:sz w:val="20"/>
          <w:szCs w:val="20"/>
        </w:rPr>
        <w:t>.</w:t>
      </w:r>
      <w:r>
        <w:rPr>
          <w:rFonts w:ascii="宋体" w:hAnsi="宋体" w:eastAsia="宋体" w:cs="宋体"/>
          <w:sz w:val="20"/>
          <w:szCs w:val="20"/>
        </w:rPr>
        <w:t>com</w:t>
      </w:r>
    </w:p>
    <w:p w14:paraId="23BCB3CC">
      <w:pPr>
        <w:spacing w:before="258" w:line="228" w:lineRule="auto"/>
        <w:ind w:left="420"/>
        <w:rPr>
          <w:rFonts w:ascii="宋体" w:hAnsi="宋体" w:eastAsia="宋体" w:cs="宋体"/>
          <w:sz w:val="20"/>
          <w:szCs w:val="20"/>
        </w:rPr>
      </w:pPr>
      <w:r>
        <w:rPr>
          <w:rFonts w:ascii="宋体" w:hAnsi="宋体" w:eastAsia="宋体" w:cs="宋体"/>
          <w:b/>
          <w:bCs/>
          <w:spacing w:val="2"/>
          <w:sz w:val="20"/>
          <w:szCs w:val="20"/>
        </w:rPr>
        <w:t>9.2.3</w:t>
      </w:r>
      <w:r>
        <w:rPr>
          <w:rFonts w:ascii="宋体" w:hAnsi="宋体" w:eastAsia="宋体" w:cs="宋体"/>
          <w:spacing w:val="-38"/>
          <w:sz w:val="20"/>
          <w:szCs w:val="20"/>
        </w:rPr>
        <w:t xml:space="preserve"> </w:t>
      </w:r>
      <w:r>
        <w:rPr>
          <w:rFonts w:ascii="宋体" w:hAnsi="宋体" w:eastAsia="宋体" w:cs="宋体"/>
          <w:b/>
          <w:bCs/>
          <w:spacing w:val="2"/>
          <w:sz w:val="20"/>
          <w:szCs w:val="20"/>
        </w:rPr>
        <w:t>投诉</w:t>
      </w:r>
    </w:p>
    <w:p w14:paraId="05B42BB2">
      <w:pPr>
        <w:spacing w:before="250" w:line="382" w:lineRule="auto"/>
        <w:ind w:left="5" w:right="54" w:firstLine="425"/>
        <w:rPr>
          <w:rFonts w:ascii="宋体" w:hAnsi="宋体" w:eastAsia="宋体" w:cs="宋体"/>
          <w:sz w:val="20"/>
          <w:szCs w:val="20"/>
        </w:rPr>
      </w:pPr>
      <w:r>
        <w:rPr>
          <w:rFonts w:ascii="宋体" w:hAnsi="宋体" w:eastAsia="宋体" w:cs="宋体"/>
          <w:spacing w:val="10"/>
          <w:sz w:val="20"/>
          <w:szCs w:val="20"/>
        </w:rPr>
        <w:t>（1）质疑供应商对采购人、采购代理机构的答复不满意，或者采购人、采</w:t>
      </w:r>
      <w:r>
        <w:rPr>
          <w:rFonts w:ascii="宋体" w:hAnsi="宋体" w:eastAsia="宋体" w:cs="宋体"/>
          <w:spacing w:val="9"/>
          <w:sz w:val="20"/>
          <w:szCs w:val="20"/>
        </w:rPr>
        <w:t>购代理机构未在规定的</w:t>
      </w:r>
      <w:r>
        <w:rPr>
          <w:rFonts w:ascii="宋体" w:hAnsi="宋体" w:eastAsia="宋体" w:cs="宋体"/>
          <w:sz w:val="20"/>
          <w:szCs w:val="20"/>
        </w:rPr>
        <w:t xml:space="preserve"> </w:t>
      </w:r>
      <w:r>
        <w:rPr>
          <w:rFonts w:ascii="宋体" w:hAnsi="宋体" w:eastAsia="宋体" w:cs="宋体"/>
          <w:spacing w:val="11"/>
          <w:sz w:val="20"/>
          <w:szCs w:val="20"/>
        </w:rPr>
        <w:t>时间内做出答复的，可以在答复期满后</w:t>
      </w:r>
      <w:r>
        <w:rPr>
          <w:rFonts w:ascii="宋体" w:hAnsi="宋体" w:eastAsia="宋体" w:cs="宋体"/>
          <w:spacing w:val="-5"/>
          <w:sz w:val="20"/>
          <w:szCs w:val="20"/>
        </w:rPr>
        <w:t xml:space="preserve"> </w:t>
      </w:r>
      <w:r>
        <w:rPr>
          <w:rFonts w:ascii="宋体" w:hAnsi="宋体" w:eastAsia="宋体" w:cs="宋体"/>
          <w:spacing w:val="11"/>
          <w:sz w:val="20"/>
          <w:szCs w:val="20"/>
        </w:rPr>
        <w:t>15</w:t>
      </w:r>
      <w:r>
        <w:rPr>
          <w:rFonts w:ascii="宋体" w:hAnsi="宋体" w:eastAsia="宋体" w:cs="宋体"/>
          <w:spacing w:val="-33"/>
          <w:sz w:val="20"/>
          <w:szCs w:val="20"/>
        </w:rPr>
        <w:t xml:space="preserve"> </w:t>
      </w:r>
      <w:r>
        <w:rPr>
          <w:rFonts w:ascii="宋体" w:hAnsi="宋体" w:eastAsia="宋体" w:cs="宋体"/>
          <w:spacing w:val="11"/>
          <w:sz w:val="20"/>
          <w:szCs w:val="20"/>
        </w:rPr>
        <w:t>个工作日内按照《政府采购质疑和投诉办法》</w:t>
      </w:r>
      <w:r>
        <w:rPr>
          <w:rFonts w:ascii="宋体" w:hAnsi="宋体" w:eastAsia="宋体" w:cs="宋体"/>
          <w:spacing w:val="-77"/>
          <w:sz w:val="20"/>
          <w:szCs w:val="20"/>
        </w:rPr>
        <w:t xml:space="preserve"> </w:t>
      </w:r>
      <w:r>
        <w:rPr>
          <w:rFonts w:ascii="宋体" w:hAnsi="宋体" w:eastAsia="宋体" w:cs="宋体"/>
          <w:spacing w:val="11"/>
          <w:sz w:val="20"/>
          <w:szCs w:val="20"/>
        </w:rPr>
        <w:t>（财政部</w:t>
      </w:r>
      <w:r>
        <w:rPr>
          <w:rFonts w:ascii="宋体" w:hAnsi="宋体" w:eastAsia="宋体" w:cs="宋体"/>
          <w:spacing w:val="-36"/>
          <w:sz w:val="20"/>
          <w:szCs w:val="20"/>
        </w:rPr>
        <w:t xml:space="preserve"> </w:t>
      </w:r>
      <w:r>
        <w:rPr>
          <w:rFonts w:ascii="宋体" w:hAnsi="宋体" w:eastAsia="宋体" w:cs="宋体"/>
          <w:spacing w:val="11"/>
          <w:sz w:val="20"/>
          <w:szCs w:val="20"/>
        </w:rPr>
        <w:t>94</w:t>
      </w:r>
      <w:r>
        <w:rPr>
          <w:rFonts w:ascii="宋体" w:hAnsi="宋体" w:eastAsia="宋体" w:cs="宋体"/>
          <w:sz w:val="20"/>
          <w:szCs w:val="20"/>
        </w:rPr>
        <w:t xml:space="preserve"> </w:t>
      </w:r>
      <w:r>
        <w:rPr>
          <w:rFonts w:ascii="宋体" w:hAnsi="宋体" w:eastAsia="宋体" w:cs="宋体"/>
          <w:spacing w:val="9"/>
          <w:sz w:val="20"/>
          <w:szCs w:val="20"/>
        </w:rPr>
        <w:t>号令）相关规定向蓝田县财政局政府采购管理处提出投诉。</w:t>
      </w:r>
    </w:p>
    <w:p w14:paraId="5A7F498A">
      <w:pPr>
        <w:spacing w:before="253" w:line="227" w:lineRule="auto"/>
        <w:ind w:left="430"/>
        <w:rPr>
          <w:rFonts w:ascii="宋体" w:hAnsi="宋体" w:eastAsia="宋体" w:cs="宋体"/>
          <w:sz w:val="20"/>
          <w:szCs w:val="20"/>
        </w:rPr>
      </w:pPr>
      <w:r>
        <w:rPr>
          <w:rFonts w:ascii="宋体" w:hAnsi="宋体" w:eastAsia="宋体" w:cs="宋体"/>
          <w:spacing w:val="10"/>
          <w:sz w:val="20"/>
          <w:szCs w:val="20"/>
        </w:rPr>
        <w:t>（2）供应商投诉的事项不得超出已质疑事项的范围。供应商提出投诉时，</w:t>
      </w:r>
      <w:r>
        <w:rPr>
          <w:rFonts w:ascii="宋体" w:hAnsi="宋体" w:eastAsia="宋体" w:cs="宋体"/>
          <w:spacing w:val="9"/>
          <w:sz w:val="20"/>
          <w:szCs w:val="20"/>
        </w:rPr>
        <w:t>应当提交投诉书和必要</w:t>
      </w:r>
    </w:p>
    <w:p w14:paraId="14449AB4">
      <w:pPr>
        <w:spacing w:line="227" w:lineRule="auto"/>
        <w:rPr>
          <w:rFonts w:ascii="宋体" w:hAnsi="宋体" w:eastAsia="宋体" w:cs="宋体"/>
          <w:sz w:val="20"/>
          <w:szCs w:val="20"/>
        </w:rPr>
        <w:sectPr>
          <w:footerReference r:id="rId32" w:type="default"/>
          <w:pgSz w:w="11905" w:h="16839"/>
          <w:pgMar w:top="1428" w:right="1170" w:bottom="974" w:left="1328" w:header="0" w:footer="760" w:gutter="0"/>
          <w:cols w:space="720" w:num="1"/>
        </w:sectPr>
      </w:pPr>
    </w:p>
    <w:p w14:paraId="668114D3">
      <w:pPr>
        <w:spacing w:before="154" w:line="227" w:lineRule="auto"/>
        <w:ind w:left="17"/>
        <w:rPr>
          <w:rFonts w:ascii="宋体" w:hAnsi="宋体" w:eastAsia="宋体" w:cs="宋体"/>
          <w:sz w:val="20"/>
          <w:szCs w:val="20"/>
        </w:rPr>
      </w:pPr>
      <w:r>
        <w:rPr>
          <w:rFonts w:ascii="宋体" w:hAnsi="宋体" w:eastAsia="宋体" w:cs="宋体"/>
          <w:spacing w:val="8"/>
          <w:sz w:val="20"/>
          <w:szCs w:val="20"/>
        </w:rPr>
        <w:t>的证明材料，并按财政部《投诉书范本》给定的格式进行填写。</w:t>
      </w:r>
    </w:p>
    <w:p w14:paraId="7927B0B4">
      <w:pPr>
        <w:spacing w:before="106" w:line="498" w:lineRule="exact"/>
        <w:ind w:left="422"/>
        <w:rPr>
          <w:rFonts w:ascii="宋体" w:hAnsi="宋体" w:eastAsia="宋体" w:cs="宋体"/>
          <w:sz w:val="20"/>
          <w:szCs w:val="20"/>
        </w:rPr>
      </w:pPr>
      <w:r>
        <w:rPr>
          <w:rFonts w:ascii="宋体" w:hAnsi="宋体" w:eastAsia="宋体" w:cs="宋体"/>
          <w:spacing w:val="15"/>
          <w:position w:val="8"/>
          <w:sz w:val="20"/>
          <w:szCs w:val="20"/>
        </w:rPr>
        <w:t>投诉书范本地址：</w:t>
      </w:r>
      <w:r>
        <w:fldChar w:fldCharType="begin"/>
      </w:r>
      <w:r>
        <w:instrText xml:space="preserve"> HYPERLINK "http://download.ccgp.gov.cn/2018/tousushufanben.zip" </w:instrText>
      </w:r>
      <w:r>
        <w:fldChar w:fldCharType="separate"/>
      </w:r>
      <w:r>
        <w:rPr>
          <w:rFonts w:ascii="宋体" w:hAnsi="宋体" w:eastAsia="宋体" w:cs="宋体"/>
          <w:position w:val="8"/>
          <w:sz w:val="20"/>
          <w:szCs w:val="20"/>
        </w:rPr>
        <w:t>http</w:t>
      </w:r>
      <w:r>
        <w:rPr>
          <w:rFonts w:ascii="宋体" w:hAnsi="宋体" w:eastAsia="宋体" w:cs="宋体"/>
          <w:spacing w:val="15"/>
          <w:position w:val="8"/>
          <w:sz w:val="20"/>
          <w:szCs w:val="20"/>
        </w:rPr>
        <w:t>://</w:t>
      </w:r>
      <w:r>
        <w:rPr>
          <w:rFonts w:ascii="宋体" w:hAnsi="宋体" w:eastAsia="宋体" w:cs="宋体"/>
          <w:position w:val="8"/>
          <w:sz w:val="20"/>
          <w:szCs w:val="20"/>
        </w:rPr>
        <w:t>download</w:t>
      </w:r>
      <w:r>
        <w:rPr>
          <w:rFonts w:ascii="宋体" w:hAnsi="宋体" w:eastAsia="宋体" w:cs="宋体"/>
          <w:spacing w:val="15"/>
          <w:position w:val="8"/>
          <w:sz w:val="20"/>
          <w:szCs w:val="20"/>
        </w:rPr>
        <w:t>.</w:t>
      </w:r>
      <w:r>
        <w:rPr>
          <w:rFonts w:ascii="宋体" w:hAnsi="宋体" w:eastAsia="宋体" w:cs="宋体"/>
          <w:position w:val="8"/>
          <w:sz w:val="20"/>
          <w:szCs w:val="20"/>
        </w:rPr>
        <w:t>ccgp</w:t>
      </w:r>
      <w:r>
        <w:rPr>
          <w:rFonts w:ascii="宋体" w:hAnsi="宋体" w:eastAsia="宋体" w:cs="宋体"/>
          <w:spacing w:val="15"/>
          <w:position w:val="8"/>
          <w:sz w:val="20"/>
          <w:szCs w:val="20"/>
        </w:rPr>
        <w:t>.</w:t>
      </w:r>
      <w:r>
        <w:rPr>
          <w:rFonts w:ascii="宋体" w:hAnsi="宋体" w:eastAsia="宋体" w:cs="宋体"/>
          <w:position w:val="8"/>
          <w:sz w:val="20"/>
          <w:szCs w:val="20"/>
        </w:rPr>
        <w:t>gov</w:t>
      </w:r>
      <w:r>
        <w:rPr>
          <w:rFonts w:ascii="宋体" w:hAnsi="宋体" w:eastAsia="宋体" w:cs="宋体"/>
          <w:spacing w:val="15"/>
          <w:position w:val="8"/>
          <w:sz w:val="20"/>
          <w:szCs w:val="20"/>
        </w:rPr>
        <w:t>.</w:t>
      </w:r>
      <w:r>
        <w:rPr>
          <w:rFonts w:ascii="宋体" w:hAnsi="宋体" w:eastAsia="宋体" w:cs="宋体"/>
          <w:position w:val="8"/>
          <w:sz w:val="20"/>
          <w:szCs w:val="20"/>
        </w:rPr>
        <w:t>cn</w:t>
      </w:r>
      <w:r>
        <w:rPr>
          <w:rFonts w:ascii="宋体" w:hAnsi="宋体" w:eastAsia="宋体" w:cs="宋体"/>
          <w:spacing w:val="15"/>
          <w:position w:val="8"/>
          <w:sz w:val="20"/>
          <w:szCs w:val="20"/>
        </w:rPr>
        <w:t>/2018/</w:t>
      </w:r>
      <w:r>
        <w:rPr>
          <w:rFonts w:ascii="宋体" w:hAnsi="宋体" w:eastAsia="宋体" w:cs="宋体"/>
          <w:position w:val="8"/>
          <w:sz w:val="20"/>
          <w:szCs w:val="20"/>
        </w:rPr>
        <w:t>tousushufanben</w:t>
      </w:r>
      <w:r>
        <w:rPr>
          <w:rFonts w:ascii="宋体" w:hAnsi="宋体" w:eastAsia="宋体" w:cs="宋体"/>
          <w:spacing w:val="15"/>
          <w:position w:val="8"/>
          <w:sz w:val="20"/>
          <w:szCs w:val="20"/>
        </w:rPr>
        <w:t>.</w:t>
      </w:r>
      <w:r>
        <w:rPr>
          <w:rFonts w:ascii="宋体" w:hAnsi="宋体" w:eastAsia="宋体" w:cs="宋体"/>
          <w:position w:val="8"/>
          <w:sz w:val="20"/>
          <w:szCs w:val="20"/>
        </w:rPr>
        <w:t>zip</w:t>
      </w:r>
      <w:r>
        <w:rPr>
          <w:rFonts w:ascii="宋体" w:hAnsi="宋体" w:eastAsia="宋体" w:cs="宋体"/>
          <w:position w:val="8"/>
          <w:sz w:val="20"/>
          <w:szCs w:val="20"/>
        </w:rPr>
        <w:fldChar w:fldCharType="end"/>
      </w:r>
    </w:p>
    <w:p w14:paraId="512096DC">
      <w:pPr>
        <w:spacing w:before="145" w:line="228" w:lineRule="auto"/>
        <w:ind w:left="420"/>
        <w:rPr>
          <w:rFonts w:ascii="宋体" w:hAnsi="宋体" w:eastAsia="宋体" w:cs="宋体"/>
          <w:sz w:val="20"/>
          <w:szCs w:val="20"/>
        </w:rPr>
      </w:pPr>
      <w:r>
        <w:rPr>
          <w:rFonts w:ascii="宋体" w:hAnsi="宋体" w:eastAsia="宋体" w:cs="宋体"/>
          <w:b/>
          <w:bCs/>
          <w:spacing w:val="6"/>
          <w:sz w:val="20"/>
          <w:szCs w:val="20"/>
        </w:rPr>
        <w:t>9.2.4</w:t>
      </w:r>
      <w:r>
        <w:rPr>
          <w:rFonts w:ascii="宋体" w:hAnsi="宋体" w:eastAsia="宋体" w:cs="宋体"/>
          <w:spacing w:val="-40"/>
          <w:sz w:val="20"/>
          <w:szCs w:val="20"/>
        </w:rPr>
        <w:t xml:space="preserve"> </w:t>
      </w:r>
      <w:r>
        <w:rPr>
          <w:rFonts w:ascii="宋体" w:hAnsi="宋体" w:eastAsia="宋体" w:cs="宋体"/>
          <w:b/>
          <w:bCs/>
          <w:spacing w:val="6"/>
          <w:sz w:val="20"/>
          <w:szCs w:val="20"/>
        </w:rPr>
        <w:t>恶意质疑、投诉的法律后果</w:t>
      </w:r>
    </w:p>
    <w:p w14:paraId="0551EE4F">
      <w:pPr>
        <w:spacing w:before="250" w:line="227" w:lineRule="auto"/>
        <w:ind w:left="430"/>
        <w:rPr>
          <w:rFonts w:ascii="宋体" w:hAnsi="宋体" w:eastAsia="宋体" w:cs="宋体"/>
          <w:sz w:val="20"/>
          <w:szCs w:val="20"/>
        </w:rPr>
      </w:pPr>
      <w:r>
        <w:rPr>
          <w:rFonts w:ascii="宋体" w:hAnsi="宋体" w:eastAsia="宋体" w:cs="宋体"/>
          <w:spacing w:val="9"/>
          <w:sz w:val="20"/>
          <w:szCs w:val="20"/>
        </w:rPr>
        <w:t>（1）对捏造事实、提供虚假材料进行质疑、投诉的行为予以严肃处</w:t>
      </w:r>
      <w:r>
        <w:rPr>
          <w:rFonts w:ascii="宋体" w:hAnsi="宋体" w:eastAsia="宋体" w:cs="宋体"/>
          <w:spacing w:val="8"/>
          <w:sz w:val="20"/>
          <w:szCs w:val="20"/>
        </w:rPr>
        <w:t>理：</w:t>
      </w:r>
    </w:p>
    <w:p w14:paraId="7E710874">
      <w:pPr>
        <w:spacing w:before="255" w:line="459" w:lineRule="auto"/>
        <w:ind w:right="68" w:firstLine="425"/>
        <w:jc w:val="both"/>
        <w:rPr>
          <w:rFonts w:ascii="宋体" w:hAnsi="宋体" w:eastAsia="宋体" w:cs="宋体"/>
          <w:sz w:val="20"/>
          <w:szCs w:val="20"/>
        </w:rPr>
      </w:pPr>
      <w:r>
        <w:rPr>
          <w:rFonts w:ascii="宋体" w:hAnsi="宋体" w:eastAsia="宋体" w:cs="宋体"/>
          <w:spacing w:val="9"/>
          <w:sz w:val="20"/>
          <w:szCs w:val="20"/>
        </w:rPr>
        <w:t>《政府采购质疑和投诉办法》（财政部</w:t>
      </w:r>
      <w:r>
        <w:rPr>
          <w:rFonts w:ascii="宋体" w:hAnsi="宋体" w:eastAsia="宋体" w:cs="宋体"/>
          <w:spacing w:val="-29"/>
          <w:sz w:val="20"/>
          <w:szCs w:val="20"/>
        </w:rPr>
        <w:t xml:space="preserve"> </w:t>
      </w:r>
      <w:r>
        <w:rPr>
          <w:rFonts w:ascii="宋体" w:hAnsi="宋体" w:eastAsia="宋体" w:cs="宋体"/>
          <w:spacing w:val="9"/>
          <w:sz w:val="20"/>
          <w:szCs w:val="20"/>
        </w:rPr>
        <w:t>94</w:t>
      </w:r>
      <w:r>
        <w:rPr>
          <w:rFonts w:ascii="宋体" w:hAnsi="宋体" w:eastAsia="宋体" w:cs="宋体"/>
          <w:spacing w:val="-33"/>
          <w:sz w:val="20"/>
          <w:szCs w:val="20"/>
        </w:rPr>
        <w:t xml:space="preserve"> </w:t>
      </w:r>
      <w:r>
        <w:rPr>
          <w:rFonts w:ascii="宋体" w:hAnsi="宋体" w:eastAsia="宋体" w:cs="宋体"/>
          <w:spacing w:val="9"/>
          <w:sz w:val="20"/>
          <w:szCs w:val="20"/>
        </w:rPr>
        <w:t>号令）规定，投诉人在全国范围内十二个月内三次以上</w:t>
      </w:r>
      <w:r>
        <w:rPr>
          <w:rFonts w:ascii="宋体" w:hAnsi="宋体" w:eastAsia="宋体" w:cs="宋体"/>
          <w:sz w:val="20"/>
          <w:szCs w:val="20"/>
        </w:rPr>
        <w:t xml:space="preserve"> </w:t>
      </w:r>
      <w:r>
        <w:rPr>
          <w:rFonts w:ascii="宋体" w:hAnsi="宋体" w:eastAsia="宋体" w:cs="宋体"/>
          <w:spacing w:val="8"/>
          <w:sz w:val="20"/>
          <w:szCs w:val="20"/>
        </w:rPr>
        <w:t>投诉查无实据的，由财政部门列入不良行为记录名单。对于捏造事实、或提</w:t>
      </w:r>
      <w:r>
        <w:rPr>
          <w:rFonts w:ascii="宋体" w:hAnsi="宋体" w:eastAsia="宋体" w:cs="宋体"/>
          <w:spacing w:val="7"/>
          <w:sz w:val="20"/>
          <w:szCs w:val="20"/>
        </w:rPr>
        <w:t>供虚假材料、或以非法手段</w:t>
      </w:r>
      <w:r>
        <w:rPr>
          <w:rFonts w:ascii="宋体" w:hAnsi="宋体" w:eastAsia="宋体" w:cs="宋体"/>
          <w:sz w:val="20"/>
          <w:szCs w:val="20"/>
        </w:rPr>
        <w:t xml:space="preserve"> </w:t>
      </w:r>
      <w:r>
        <w:rPr>
          <w:rFonts w:ascii="宋体" w:hAnsi="宋体" w:eastAsia="宋体" w:cs="宋体"/>
          <w:spacing w:val="8"/>
          <w:sz w:val="20"/>
          <w:szCs w:val="20"/>
        </w:rPr>
        <w:t>取得证明材料（证据来源的合法性存在明显疑问，投诉人无法证明其取得方</w:t>
      </w:r>
      <w:r>
        <w:rPr>
          <w:rFonts w:ascii="宋体" w:hAnsi="宋体" w:eastAsia="宋体" w:cs="宋体"/>
          <w:spacing w:val="7"/>
          <w:sz w:val="20"/>
          <w:szCs w:val="20"/>
        </w:rPr>
        <w:t>式合法的，视为以非法手段</w:t>
      </w:r>
      <w:r>
        <w:rPr>
          <w:rFonts w:ascii="宋体" w:hAnsi="宋体" w:eastAsia="宋体" w:cs="宋体"/>
          <w:sz w:val="20"/>
          <w:szCs w:val="20"/>
        </w:rPr>
        <w:t xml:space="preserve"> </w:t>
      </w:r>
      <w:r>
        <w:rPr>
          <w:rFonts w:ascii="宋体" w:hAnsi="宋体" w:eastAsia="宋体" w:cs="宋体"/>
          <w:spacing w:val="8"/>
          <w:sz w:val="20"/>
          <w:szCs w:val="20"/>
        </w:rPr>
        <w:t>取得证明材料）进行投诉的，属于虚假、恶意投诉，由财政部门列入不良行</w:t>
      </w:r>
      <w:r>
        <w:rPr>
          <w:rFonts w:ascii="宋体" w:hAnsi="宋体" w:eastAsia="宋体" w:cs="宋体"/>
          <w:spacing w:val="7"/>
          <w:sz w:val="20"/>
          <w:szCs w:val="20"/>
        </w:rPr>
        <w:t>为记录名单，并禁止其一至</w:t>
      </w:r>
      <w:r>
        <w:rPr>
          <w:rFonts w:ascii="宋体" w:hAnsi="宋体" w:eastAsia="宋体" w:cs="宋体"/>
          <w:sz w:val="20"/>
          <w:szCs w:val="20"/>
        </w:rPr>
        <w:t xml:space="preserve"> </w:t>
      </w:r>
      <w:r>
        <w:rPr>
          <w:rFonts w:ascii="宋体" w:hAnsi="宋体" w:eastAsia="宋体" w:cs="宋体"/>
          <w:spacing w:val="8"/>
          <w:sz w:val="20"/>
          <w:szCs w:val="20"/>
        </w:rPr>
        <w:t>三年内参加政府采购活动。</w:t>
      </w:r>
    </w:p>
    <w:p w14:paraId="44D7CE5C">
      <w:pPr>
        <w:spacing w:line="226" w:lineRule="auto"/>
        <w:ind w:left="430"/>
        <w:rPr>
          <w:rFonts w:ascii="宋体" w:hAnsi="宋体" w:eastAsia="宋体" w:cs="宋体"/>
          <w:sz w:val="20"/>
          <w:szCs w:val="20"/>
        </w:rPr>
      </w:pPr>
      <w:r>
        <w:rPr>
          <w:rFonts w:ascii="宋体" w:hAnsi="宋体" w:eastAsia="宋体" w:cs="宋体"/>
          <w:spacing w:val="8"/>
          <w:sz w:val="20"/>
          <w:szCs w:val="20"/>
        </w:rPr>
        <w:t>（2）对捏造事实诬告陷害他人、诽谤他人的法律适用：</w:t>
      </w:r>
    </w:p>
    <w:p w14:paraId="538F4753">
      <w:pPr>
        <w:spacing w:before="253" w:line="460" w:lineRule="auto"/>
        <w:ind w:right="14" w:firstLine="424"/>
        <w:rPr>
          <w:rFonts w:ascii="宋体" w:hAnsi="宋体" w:eastAsia="宋体" w:cs="宋体"/>
          <w:sz w:val="20"/>
          <w:szCs w:val="20"/>
        </w:rPr>
      </w:pPr>
      <w:r>
        <w:rPr>
          <w:rFonts w:ascii="宋体" w:hAnsi="宋体" w:eastAsia="宋体" w:cs="宋体"/>
          <w:spacing w:val="3"/>
          <w:sz w:val="20"/>
          <w:szCs w:val="20"/>
        </w:rPr>
        <w:t>《中华人民共和国刑法》第</w:t>
      </w:r>
      <w:r>
        <w:rPr>
          <w:rFonts w:ascii="宋体" w:hAnsi="宋体" w:eastAsia="宋体" w:cs="宋体"/>
          <w:spacing w:val="-17"/>
          <w:sz w:val="20"/>
          <w:szCs w:val="20"/>
        </w:rPr>
        <w:t xml:space="preserve"> </w:t>
      </w:r>
      <w:r>
        <w:rPr>
          <w:rFonts w:ascii="宋体" w:hAnsi="宋体" w:eastAsia="宋体" w:cs="宋体"/>
          <w:spacing w:val="3"/>
          <w:sz w:val="20"/>
          <w:szCs w:val="20"/>
        </w:rPr>
        <w:t>243</w:t>
      </w:r>
      <w:r>
        <w:rPr>
          <w:rFonts w:ascii="宋体" w:hAnsi="宋体" w:eastAsia="宋体" w:cs="宋体"/>
          <w:spacing w:val="-39"/>
          <w:sz w:val="20"/>
          <w:szCs w:val="20"/>
        </w:rPr>
        <w:t xml:space="preserve"> </w:t>
      </w:r>
      <w:r>
        <w:rPr>
          <w:rFonts w:ascii="宋体" w:hAnsi="宋体" w:eastAsia="宋体" w:cs="宋体"/>
          <w:spacing w:val="3"/>
          <w:sz w:val="20"/>
          <w:szCs w:val="20"/>
        </w:rPr>
        <w:t>条【诬告陷害罪】捏造事实诬告陷害他人，意图使他人受刑事追究，</w:t>
      </w:r>
      <w:r>
        <w:rPr>
          <w:rFonts w:ascii="宋体" w:hAnsi="宋体" w:eastAsia="宋体" w:cs="宋体"/>
          <w:sz w:val="20"/>
          <w:szCs w:val="20"/>
        </w:rPr>
        <w:t xml:space="preserve"> </w:t>
      </w:r>
      <w:r>
        <w:rPr>
          <w:rFonts w:ascii="宋体" w:hAnsi="宋体" w:eastAsia="宋体" w:cs="宋体"/>
          <w:spacing w:val="9"/>
          <w:sz w:val="20"/>
          <w:szCs w:val="20"/>
        </w:rPr>
        <w:t>情节严重的，处三年以下有期徒刑、拘役或者管制；造成严重后果的，处三年以上十年以下有期徒刑。</w:t>
      </w:r>
    </w:p>
    <w:p w14:paraId="42998C36">
      <w:pPr>
        <w:spacing w:before="1" w:line="459" w:lineRule="auto"/>
        <w:ind w:right="70" w:firstLine="425"/>
        <w:rPr>
          <w:rFonts w:ascii="宋体" w:hAnsi="宋体" w:eastAsia="宋体" w:cs="宋体"/>
          <w:sz w:val="20"/>
          <w:szCs w:val="20"/>
        </w:rPr>
      </w:pPr>
      <w:r>
        <w:rPr>
          <w:rFonts w:ascii="宋体" w:hAnsi="宋体" w:eastAsia="宋体" w:cs="宋体"/>
          <w:spacing w:val="7"/>
          <w:sz w:val="20"/>
          <w:szCs w:val="20"/>
        </w:rPr>
        <w:t>《中华人民共和国刑法》第</w:t>
      </w:r>
      <w:r>
        <w:rPr>
          <w:rFonts w:ascii="宋体" w:hAnsi="宋体" w:eastAsia="宋体" w:cs="宋体"/>
          <w:spacing w:val="-37"/>
          <w:sz w:val="20"/>
          <w:szCs w:val="20"/>
        </w:rPr>
        <w:t xml:space="preserve"> </w:t>
      </w:r>
      <w:r>
        <w:rPr>
          <w:rFonts w:ascii="宋体" w:hAnsi="宋体" w:eastAsia="宋体" w:cs="宋体"/>
          <w:spacing w:val="7"/>
          <w:sz w:val="20"/>
          <w:szCs w:val="20"/>
        </w:rPr>
        <w:t>246</w:t>
      </w:r>
      <w:r>
        <w:rPr>
          <w:rFonts w:ascii="宋体" w:hAnsi="宋体" w:eastAsia="宋体" w:cs="宋体"/>
          <w:spacing w:val="-36"/>
          <w:sz w:val="20"/>
          <w:szCs w:val="20"/>
        </w:rPr>
        <w:t xml:space="preserve"> </w:t>
      </w:r>
      <w:r>
        <w:rPr>
          <w:rFonts w:ascii="宋体" w:hAnsi="宋体" w:eastAsia="宋体" w:cs="宋体"/>
          <w:spacing w:val="7"/>
          <w:sz w:val="20"/>
          <w:szCs w:val="20"/>
        </w:rPr>
        <w:t>条【侮辱罪、诽谤罪】以暴力或者其他</w:t>
      </w:r>
      <w:r>
        <w:rPr>
          <w:rFonts w:ascii="宋体" w:hAnsi="宋体" w:eastAsia="宋体" w:cs="宋体"/>
          <w:spacing w:val="6"/>
          <w:sz w:val="20"/>
          <w:szCs w:val="20"/>
        </w:rPr>
        <w:t>方法公然侮辱他人或者捏造</w:t>
      </w:r>
      <w:r>
        <w:rPr>
          <w:rFonts w:ascii="宋体" w:hAnsi="宋体" w:eastAsia="宋体" w:cs="宋体"/>
          <w:sz w:val="20"/>
          <w:szCs w:val="20"/>
        </w:rPr>
        <w:t xml:space="preserve"> </w:t>
      </w:r>
      <w:r>
        <w:rPr>
          <w:rFonts w:ascii="宋体" w:hAnsi="宋体" w:eastAsia="宋体" w:cs="宋体"/>
          <w:spacing w:val="9"/>
          <w:sz w:val="20"/>
          <w:szCs w:val="20"/>
        </w:rPr>
        <w:t>事实诽谤他人，情节严重的，处三年以下有期徒刑、拘役、管制或者剥夺政治权利。</w:t>
      </w:r>
    </w:p>
    <w:p w14:paraId="112B20C4">
      <w:pPr>
        <w:spacing w:before="1" w:line="228" w:lineRule="auto"/>
        <w:ind w:left="420"/>
        <w:rPr>
          <w:rFonts w:ascii="宋体" w:hAnsi="宋体" w:eastAsia="宋体" w:cs="宋体"/>
          <w:sz w:val="20"/>
          <w:szCs w:val="20"/>
        </w:rPr>
      </w:pPr>
      <w:r>
        <w:rPr>
          <w:rFonts w:ascii="宋体" w:hAnsi="宋体" w:eastAsia="宋体" w:cs="宋体"/>
          <w:spacing w:val="3"/>
          <w:sz w:val="20"/>
          <w:szCs w:val="20"/>
        </w:rPr>
        <w:t>9.3</w:t>
      </w:r>
      <w:r>
        <w:rPr>
          <w:rFonts w:ascii="宋体" w:hAnsi="宋体" w:eastAsia="宋体" w:cs="宋体"/>
          <w:spacing w:val="-40"/>
          <w:sz w:val="20"/>
          <w:szCs w:val="20"/>
        </w:rPr>
        <w:t xml:space="preserve"> </w:t>
      </w:r>
      <w:r>
        <w:rPr>
          <w:rFonts w:ascii="宋体" w:hAnsi="宋体" w:eastAsia="宋体" w:cs="宋体"/>
          <w:spacing w:val="3"/>
          <w:sz w:val="20"/>
          <w:szCs w:val="20"/>
        </w:rPr>
        <w:t>其他</w:t>
      </w:r>
    </w:p>
    <w:p w14:paraId="312716E5">
      <w:pPr>
        <w:spacing w:before="249" w:line="228" w:lineRule="auto"/>
        <w:ind w:left="420"/>
        <w:rPr>
          <w:rFonts w:ascii="宋体" w:hAnsi="宋体" w:eastAsia="宋体" w:cs="宋体"/>
          <w:sz w:val="20"/>
          <w:szCs w:val="20"/>
        </w:rPr>
      </w:pPr>
      <w:r>
        <w:rPr>
          <w:rFonts w:ascii="宋体" w:hAnsi="宋体" w:eastAsia="宋体" w:cs="宋体"/>
          <w:b/>
          <w:bCs/>
          <w:spacing w:val="5"/>
          <w:sz w:val="20"/>
          <w:szCs w:val="20"/>
        </w:rPr>
        <w:t>9.3.1</w:t>
      </w:r>
      <w:r>
        <w:rPr>
          <w:rFonts w:ascii="宋体" w:hAnsi="宋体" w:eastAsia="宋体" w:cs="宋体"/>
          <w:spacing w:val="-27"/>
          <w:sz w:val="20"/>
          <w:szCs w:val="20"/>
        </w:rPr>
        <w:t xml:space="preserve"> </w:t>
      </w:r>
      <w:r>
        <w:rPr>
          <w:rFonts w:ascii="宋体" w:hAnsi="宋体" w:eastAsia="宋体" w:cs="宋体"/>
          <w:b/>
          <w:bCs/>
          <w:spacing w:val="5"/>
          <w:sz w:val="20"/>
          <w:szCs w:val="20"/>
        </w:rPr>
        <w:t>关于知识产权和保密事项</w:t>
      </w:r>
    </w:p>
    <w:p w14:paraId="1FA29D18">
      <w:pPr>
        <w:spacing w:before="252" w:line="343" w:lineRule="auto"/>
        <w:ind w:left="17" w:firstLine="413"/>
        <w:rPr>
          <w:rFonts w:ascii="宋体" w:hAnsi="宋体" w:eastAsia="宋体" w:cs="宋体"/>
          <w:sz w:val="20"/>
          <w:szCs w:val="20"/>
        </w:rPr>
      </w:pPr>
      <w:r>
        <w:rPr>
          <w:rFonts w:ascii="宋体" w:hAnsi="宋体" w:eastAsia="宋体" w:cs="宋体"/>
          <w:spacing w:val="10"/>
          <w:sz w:val="20"/>
          <w:szCs w:val="20"/>
        </w:rPr>
        <w:t>（1）所有涉及知识产权的产品及设计，供应商必须确保委托人、采购人拥</w:t>
      </w:r>
      <w:r>
        <w:rPr>
          <w:rFonts w:ascii="宋体" w:hAnsi="宋体" w:eastAsia="宋体" w:cs="宋体"/>
          <w:spacing w:val="9"/>
          <w:sz w:val="20"/>
          <w:szCs w:val="20"/>
        </w:rPr>
        <w:t>有其合法的、不受限制</w:t>
      </w:r>
      <w:r>
        <w:rPr>
          <w:rFonts w:ascii="宋体" w:hAnsi="宋体" w:eastAsia="宋体" w:cs="宋体"/>
          <w:sz w:val="20"/>
          <w:szCs w:val="20"/>
        </w:rPr>
        <w:t xml:space="preserve"> </w:t>
      </w:r>
      <w:r>
        <w:rPr>
          <w:rFonts w:ascii="宋体" w:hAnsi="宋体" w:eastAsia="宋体" w:cs="宋体"/>
          <w:spacing w:val="4"/>
          <w:sz w:val="20"/>
          <w:szCs w:val="20"/>
        </w:rPr>
        <w:t>的无偿使用权，并免受任何侵权诉讼或索偿；否则，由此产生的一切经济损失和法律责任由供应商承担。</w:t>
      </w:r>
    </w:p>
    <w:p w14:paraId="2B0B0A89">
      <w:pPr>
        <w:spacing w:before="252" w:line="402" w:lineRule="auto"/>
        <w:ind w:right="16" w:firstLine="430"/>
        <w:rPr>
          <w:rFonts w:ascii="宋体" w:hAnsi="宋体" w:eastAsia="宋体" w:cs="宋体"/>
          <w:sz w:val="20"/>
          <w:szCs w:val="20"/>
        </w:rPr>
      </w:pPr>
      <w:r>
        <w:rPr>
          <w:rFonts w:ascii="宋体" w:hAnsi="宋体" w:eastAsia="宋体" w:cs="宋体"/>
          <w:spacing w:val="6"/>
          <w:sz w:val="20"/>
          <w:szCs w:val="20"/>
        </w:rPr>
        <w:t>（2）由采购人向供应商提供的用户需求书、图纸、样品、模型、模件和所有资料，供应商获得后，</w:t>
      </w:r>
      <w:r>
        <w:rPr>
          <w:rFonts w:ascii="宋体" w:hAnsi="宋体" w:eastAsia="宋体" w:cs="宋体"/>
          <w:spacing w:val="8"/>
          <w:sz w:val="20"/>
          <w:szCs w:val="20"/>
        </w:rPr>
        <w:t xml:space="preserve"> </w:t>
      </w:r>
      <w:r>
        <w:rPr>
          <w:rFonts w:ascii="宋体" w:hAnsi="宋体" w:eastAsia="宋体" w:cs="宋体"/>
          <w:spacing w:val="10"/>
          <w:sz w:val="20"/>
          <w:szCs w:val="20"/>
        </w:rPr>
        <w:t>应对其保密。除非采购人同意，供应商不得向第三方透露或将其用于本次投 标以外的任何用途。</w:t>
      </w:r>
      <w:r>
        <w:rPr>
          <w:rFonts w:ascii="宋体" w:hAnsi="宋体" w:eastAsia="宋体" w:cs="宋体"/>
          <w:spacing w:val="9"/>
          <w:sz w:val="20"/>
          <w:szCs w:val="20"/>
        </w:rPr>
        <w:t>开标</w:t>
      </w:r>
      <w:r>
        <w:rPr>
          <w:rFonts w:ascii="宋体" w:hAnsi="宋体" w:eastAsia="宋体" w:cs="宋体"/>
          <w:sz w:val="20"/>
          <w:szCs w:val="20"/>
        </w:rPr>
        <w:t xml:space="preserve"> </w:t>
      </w:r>
      <w:r>
        <w:rPr>
          <w:rFonts w:ascii="宋体" w:hAnsi="宋体" w:eastAsia="宋体" w:cs="宋体"/>
          <w:spacing w:val="8"/>
          <w:sz w:val="20"/>
          <w:szCs w:val="20"/>
        </w:rPr>
        <w:t>后，若采购人有要求，供应商人须归还采购人认为需保密的文件和资料，并</w:t>
      </w:r>
      <w:r>
        <w:rPr>
          <w:rFonts w:ascii="宋体" w:hAnsi="宋体" w:eastAsia="宋体" w:cs="宋体"/>
          <w:spacing w:val="7"/>
          <w:sz w:val="20"/>
          <w:szCs w:val="20"/>
        </w:rPr>
        <w:t>销毁所有相应的备份文件及</w:t>
      </w:r>
      <w:r>
        <w:rPr>
          <w:rFonts w:ascii="宋体" w:hAnsi="宋体" w:eastAsia="宋体" w:cs="宋体"/>
          <w:sz w:val="20"/>
          <w:szCs w:val="20"/>
        </w:rPr>
        <w:t xml:space="preserve"> </w:t>
      </w:r>
      <w:r>
        <w:rPr>
          <w:rFonts w:ascii="宋体" w:hAnsi="宋体" w:eastAsia="宋体" w:cs="宋体"/>
          <w:spacing w:val="3"/>
          <w:sz w:val="20"/>
          <w:szCs w:val="20"/>
        </w:rPr>
        <w:t>资料。</w:t>
      </w:r>
    </w:p>
    <w:p w14:paraId="72753EE6">
      <w:pPr>
        <w:spacing w:before="251" w:line="228" w:lineRule="auto"/>
        <w:ind w:left="420"/>
        <w:rPr>
          <w:rFonts w:ascii="宋体" w:hAnsi="宋体" w:eastAsia="宋体" w:cs="宋体"/>
          <w:sz w:val="20"/>
          <w:szCs w:val="20"/>
        </w:rPr>
      </w:pPr>
      <w:r>
        <w:rPr>
          <w:rFonts w:ascii="宋体" w:hAnsi="宋体" w:eastAsia="宋体" w:cs="宋体"/>
          <w:b/>
          <w:bCs/>
          <w:spacing w:val="5"/>
          <w:sz w:val="20"/>
          <w:szCs w:val="20"/>
        </w:rPr>
        <w:t>9.3.2</w:t>
      </w:r>
      <w:r>
        <w:rPr>
          <w:rFonts w:ascii="宋体" w:hAnsi="宋体" w:eastAsia="宋体" w:cs="宋体"/>
          <w:spacing w:val="-23"/>
          <w:sz w:val="20"/>
          <w:szCs w:val="20"/>
        </w:rPr>
        <w:t xml:space="preserve"> </w:t>
      </w:r>
      <w:r>
        <w:rPr>
          <w:rFonts w:ascii="宋体" w:hAnsi="宋体" w:eastAsia="宋体" w:cs="宋体"/>
          <w:b/>
          <w:bCs/>
          <w:spacing w:val="5"/>
          <w:sz w:val="20"/>
          <w:szCs w:val="20"/>
        </w:rPr>
        <w:t>关于信用记录的查询和使用</w:t>
      </w:r>
    </w:p>
    <w:p w14:paraId="65041481">
      <w:pPr>
        <w:spacing w:before="250" w:line="402" w:lineRule="auto"/>
        <w:ind w:left="10" w:right="70" w:firstLine="420"/>
        <w:rPr>
          <w:rFonts w:ascii="宋体" w:hAnsi="宋体" w:eastAsia="宋体" w:cs="宋体"/>
          <w:sz w:val="20"/>
          <w:szCs w:val="20"/>
        </w:rPr>
      </w:pPr>
      <w:r>
        <w:rPr>
          <w:rFonts w:ascii="宋体" w:hAnsi="宋体" w:eastAsia="宋体" w:cs="宋体"/>
          <w:spacing w:val="9"/>
          <w:sz w:val="20"/>
          <w:szCs w:val="20"/>
        </w:rPr>
        <w:t>（1）根据财政部《关于在政府采购活动中查询及使用信用记录有关问题的通知》（财库〔2016〕</w:t>
      </w:r>
      <w:r>
        <w:rPr>
          <w:rFonts w:ascii="宋体" w:hAnsi="宋体" w:eastAsia="宋体" w:cs="宋体"/>
          <w:spacing w:val="5"/>
          <w:sz w:val="20"/>
          <w:szCs w:val="20"/>
        </w:rPr>
        <w:t xml:space="preserve"> </w:t>
      </w:r>
      <w:r>
        <w:rPr>
          <w:rFonts w:ascii="宋体" w:hAnsi="宋体" w:eastAsia="宋体" w:cs="宋体"/>
          <w:spacing w:val="-3"/>
          <w:sz w:val="20"/>
          <w:szCs w:val="20"/>
        </w:rPr>
        <w:t>125</w:t>
      </w:r>
      <w:r>
        <w:rPr>
          <w:rFonts w:ascii="宋体" w:hAnsi="宋体" w:eastAsia="宋体" w:cs="宋体"/>
          <w:spacing w:val="56"/>
          <w:sz w:val="20"/>
          <w:szCs w:val="20"/>
        </w:rPr>
        <w:t xml:space="preserve"> </w:t>
      </w:r>
      <w:r>
        <w:rPr>
          <w:rFonts w:ascii="宋体" w:hAnsi="宋体" w:eastAsia="宋体" w:cs="宋体"/>
          <w:spacing w:val="-3"/>
          <w:sz w:val="20"/>
          <w:szCs w:val="20"/>
        </w:rPr>
        <w:t>号 ） 第 二 条 有 关 要 求</w:t>
      </w:r>
      <w:r>
        <w:rPr>
          <w:rFonts w:ascii="宋体" w:hAnsi="宋体" w:eastAsia="宋体" w:cs="宋体"/>
          <w:spacing w:val="17"/>
          <w:sz w:val="20"/>
          <w:szCs w:val="20"/>
        </w:rPr>
        <w:t xml:space="preserve"> </w:t>
      </w:r>
      <w:r>
        <w:rPr>
          <w:rFonts w:ascii="宋体" w:hAnsi="宋体" w:eastAsia="宋体" w:cs="宋体"/>
          <w:spacing w:val="-3"/>
          <w:sz w:val="20"/>
          <w:szCs w:val="20"/>
        </w:rPr>
        <w:t>， 磋</w:t>
      </w:r>
      <w:r>
        <w:rPr>
          <w:rFonts w:ascii="宋体" w:hAnsi="宋体" w:eastAsia="宋体" w:cs="宋体"/>
          <w:spacing w:val="3"/>
          <w:sz w:val="20"/>
          <w:szCs w:val="20"/>
        </w:rPr>
        <w:t xml:space="preserve"> </w:t>
      </w:r>
      <w:r>
        <w:rPr>
          <w:rFonts w:ascii="宋体" w:hAnsi="宋体" w:eastAsia="宋体" w:cs="宋体"/>
          <w:spacing w:val="-3"/>
          <w:sz w:val="20"/>
          <w:szCs w:val="20"/>
        </w:rPr>
        <w:t>商</w:t>
      </w:r>
      <w:r>
        <w:rPr>
          <w:rFonts w:ascii="宋体" w:hAnsi="宋体" w:eastAsia="宋体" w:cs="宋体"/>
          <w:spacing w:val="5"/>
          <w:sz w:val="20"/>
          <w:szCs w:val="20"/>
        </w:rPr>
        <w:t xml:space="preserve"> </w:t>
      </w:r>
      <w:r>
        <w:rPr>
          <w:rFonts w:ascii="宋体" w:hAnsi="宋体" w:eastAsia="宋体" w:cs="宋体"/>
          <w:spacing w:val="-3"/>
          <w:sz w:val="20"/>
          <w:szCs w:val="20"/>
        </w:rPr>
        <w:t>小 组 将 在</w:t>
      </w:r>
      <w:r>
        <w:rPr>
          <w:rFonts w:ascii="宋体" w:hAnsi="宋体" w:eastAsia="宋体" w:cs="宋体"/>
          <w:spacing w:val="8"/>
          <w:sz w:val="20"/>
          <w:szCs w:val="20"/>
        </w:rPr>
        <w:t xml:space="preserve"> </w:t>
      </w:r>
      <w:r>
        <w:rPr>
          <w:rFonts w:ascii="宋体" w:hAnsi="宋体" w:eastAsia="宋体" w:cs="宋体"/>
          <w:spacing w:val="-3"/>
          <w:sz w:val="20"/>
          <w:szCs w:val="20"/>
        </w:rPr>
        <w:t>资 格</w:t>
      </w:r>
      <w:r>
        <w:rPr>
          <w:rFonts w:ascii="宋体" w:hAnsi="宋体" w:eastAsia="宋体" w:cs="宋体"/>
          <w:spacing w:val="10"/>
          <w:sz w:val="20"/>
          <w:szCs w:val="20"/>
        </w:rPr>
        <w:t xml:space="preserve"> </w:t>
      </w:r>
      <w:r>
        <w:rPr>
          <w:rFonts w:ascii="宋体" w:hAnsi="宋体" w:eastAsia="宋体" w:cs="宋体"/>
          <w:spacing w:val="-3"/>
          <w:sz w:val="20"/>
          <w:szCs w:val="20"/>
        </w:rPr>
        <w:t>审 查</w:t>
      </w:r>
      <w:r>
        <w:rPr>
          <w:rFonts w:ascii="宋体" w:hAnsi="宋体" w:eastAsia="宋体" w:cs="宋体"/>
          <w:spacing w:val="8"/>
          <w:sz w:val="20"/>
          <w:szCs w:val="20"/>
        </w:rPr>
        <w:t xml:space="preserve"> </w:t>
      </w:r>
      <w:r>
        <w:rPr>
          <w:rFonts w:ascii="宋体" w:hAnsi="宋体" w:eastAsia="宋体" w:cs="宋体"/>
          <w:spacing w:val="-3"/>
          <w:sz w:val="20"/>
          <w:szCs w:val="20"/>
        </w:rPr>
        <w:t>阶 段</w:t>
      </w:r>
      <w:r>
        <w:rPr>
          <w:rFonts w:ascii="宋体" w:hAnsi="宋体" w:eastAsia="宋体" w:cs="宋体"/>
          <w:spacing w:val="-1"/>
          <w:sz w:val="20"/>
          <w:szCs w:val="20"/>
        </w:rPr>
        <w:t xml:space="preserve"> </w:t>
      </w:r>
      <w:r>
        <w:rPr>
          <w:rFonts w:ascii="宋体" w:hAnsi="宋体" w:eastAsia="宋体" w:cs="宋体"/>
          <w:spacing w:val="-3"/>
          <w:sz w:val="20"/>
          <w:szCs w:val="20"/>
        </w:rPr>
        <w:t>通</w:t>
      </w:r>
      <w:r>
        <w:rPr>
          <w:rFonts w:ascii="宋体" w:hAnsi="宋体" w:eastAsia="宋体" w:cs="宋体"/>
          <w:sz w:val="20"/>
          <w:szCs w:val="20"/>
        </w:rPr>
        <w:t xml:space="preserve"> </w:t>
      </w:r>
      <w:r>
        <w:rPr>
          <w:rFonts w:ascii="宋体" w:hAnsi="宋体" w:eastAsia="宋体" w:cs="宋体"/>
          <w:spacing w:val="-3"/>
          <w:sz w:val="20"/>
          <w:szCs w:val="20"/>
        </w:rPr>
        <w:t>过 【</w:t>
      </w:r>
      <w:r>
        <w:rPr>
          <w:rFonts w:ascii="宋体" w:hAnsi="宋体" w:eastAsia="宋体" w:cs="宋体"/>
          <w:spacing w:val="29"/>
          <w:sz w:val="20"/>
          <w:szCs w:val="20"/>
        </w:rPr>
        <w:t xml:space="preserve"> </w:t>
      </w:r>
      <w:r>
        <w:rPr>
          <w:rFonts w:ascii="宋体" w:hAnsi="宋体" w:eastAsia="宋体" w:cs="宋体"/>
          <w:spacing w:val="-3"/>
          <w:sz w:val="20"/>
          <w:szCs w:val="20"/>
        </w:rPr>
        <w:t>信 用</w:t>
      </w:r>
      <w:r>
        <w:rPr>
          <w:rFonts w:ascii="宋体" w:hAnsi="宋体" w:eastAsia="宋体" w:cs="宋体"/>
          <w:spacing w:val="17"/>
          <w:sz w:val="20"/>
          <w:szCs w:val="20"/>
        </w:rPr>
        <w:t xml:space="preserve"> </w:t>
      </w:r>
      <w:r>
        <w:rPr>
          <w:rFonts w:ascii="宋体" w:hAnsi="宋体" w:eastAsia="宋体" w:cs="宋体"/>
          <w:spacing w:val="-4"/>
          <w:sz w:val="20"/>
          <w:szCs w:val="20"/>
        </w:rPr>
        <w:t>中</w:t>
      </w:r>
      <w:r>
        <w:rPr>
          <w:rFonts w:ascii="宋体" w:hAnsi="宋体" w:eastAsia="宋体" w:cs="宋体"/>
          <w:spacing w:val="19"/>
          <w:sz w:val="20"/>
          <w:szCs w:val="20"/>
        </w:rPr>
        <w:t xml:space="preserve"> </w:t>
      </w:r>
      <w:r>
        <w:rPr>
          <w:rFonts w:ascii="宋体" w:hAnsi="宋体" w:eastAsia="宋体" w:cs="宋体"/>
          <w:spacing w:val="-4"/>
          <w:sz w:val="20"/>
          <w:szCs w:val="20"/>
        </w:rPr>
        <w:t>国</w:t>
      </w:r>
      <w:r>
        <w:rPr>
          <w:rFonts w:ascii="宋体" w:hAnsi="宋体" w:eastAsia="宋体" w:cs="宋体"/>
          <w:spacing w:val="20"/>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10"/>
          <w:sz w:val="20"/>
          <w:szCs w:val="20"/>
        </w:rPr>
        <w:t>（</w:t>
      </w:r>
      <w:r>
        <w:fldChar w:fldCharType="begin"/>
      </w:r>
      <w:r>
        <w:instrText xml:space="preserve"> HYPERLINK "https://www.creditchina.gov.cn" </w:instrText>
      </w:r>
      <w:r>
        <w:fldChar w:fldCharType="separate"/>
      </w:r>
      <w:r>
        <w:rPr>
          <w:rFonts w:ascii="宋体" w:hAnsi="宋体" w:eastAsia="宋体" w:cs="宋体"/>
          <w:sz w:val="20"/>
          <w:szCs w:val="20"/>
        </w:rPr>
        <w:t>https</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/）和【中国政府采购网】（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对供应商</w:t>
      </w:r>
      <w:r>
        <w:rPr>
          <w:rFonts w:ascii="宋体" w:hAnsi="宋体" w:eastAsia="宋体" w:cs="宋体"/>
          <w:spacing w:val="18"/>
          <w:sz w:val="20"/>
          <w:szCs w:val="20"/>
        </w:rPr>
        <w:t xml:space="preserve"> </w:t>
      </w:r>
      <w:r>
        <w:rPr>
          <w:rFonts w:ascii="宋体" w:hAnsi="宋体" w:eastAsia="宋体" w:cs="宋体"/>
          <w:spacing w:val="7"/>
          <w:sz w:val="20"/>
          <w:szCs w:val="20"/>
        </w:rPr>
        <w:t>的信用情况进行甄别。</w:t>
      </w:r>
    </w:p>
    <w:p w14:paraId="0E7B7D59">
      <w:pPr>
        <w:spacing w:before="250" w:line="227" w:lineRule="auto"/>
        <w:ind w:left="430"/>
        <w:rPr>
          <w:rFonts w:ascii="宋体" w:hAnsi="宋体" w:eastAsia="宋体" w:cs="宋体"/>
          <w:sz w:val="20"/>
          <w:szCs w:val="20"/>
        </w:rPr>
      </w:pPr>
      <w:r>
        <w:rPr>
          <w:rFonts w:ascii="宋体" w:hAnsi="宋体" w:eastAsia="宋体" w:cs="宋体"/>
          <w:spacing w:val="10"/>
          <w:sz w:val="20"/>
          <w:szCs w:val="20"/>
        </w:rPr>
        <w:t>（2）对列入失信被执行人、重大税收违法失信主体、政府采购严重违</w:t>
      </w:r>
      <w:r>
        <w:rPr>
          <w:rFonts w:ascii="宋体" w:hAnsi="宋体" w:eastAsia="宋体" w:cs="宋体"/>
          <w:spacing w:val="9"/>
          <w:sz w:val="20"/>
          <w:szCs w:val="20"/>
        </w:rPr>
        <w:t>法失信行为记录名单及其他</w:t>
      </w:r>
    </w:p>
    <w:p w14:paraId="31B08139">
      <w:pPr>
        <w:spacing w:line="227" w:lineRule="auto"/>
        <w:rPr>
          <w:rFonts w:ascii="宋体" w:hAnsi="宋体" w:eastAsia="宋体" w:cs="宋体"/>
          <w:sz w:val="20"/>
          <w:szCs w:val="20"/>
        </w:rPr>
        <w:sectPr>
          <w:footerReference r:id="rId33" w:type="default"/>
          <w:pgSz w:w="11905" w:h="16839"/>
          <w:pgMar w:top="1431" w:right="1156" w:bottom="974" w:left="1328" w:header="0" w:footer="760" w:gutter="0"/>
          <w:cols w:space="720" w:num="1"/>
        </w:sectPr>
      </w:pPr>
    </w:p>
    <w:p w14:paraId="683F6199">
      <w:pPr>
        <w:spacing w:before="154" w:line="227" w:lineRule="auto"/>
        <w:rPr>
          <w:rFonts w:ascii="宋体" w:hAnsi="宋体" w:eastAsia="宋体" w:cs="宋体"/>
          <w:sz w:val="20"/>
          <w:szCs w:val="20"/>
        </w:rPr>
      </w:pPr>
      <w:r>
        <w:rPr>
          <w:rFonts w:ascii="宋体" w:hAnsi="宋体" w:eastAsia="宋体" w:cs="宋体"/>
          <w:spacing w:val="10"/>
          <w:sz w:val="20"/>
          <w:szCs w:val="20"/>
        </w:rPr>
        <w:t>不符合《中华人民共和国政府采购法》第二十</w:t>
      </w:r>
      <w:r>
        <w:rPr>
          <w:rFonts w:ascii="宋体" w:hAnsi="宋体" w:eastAsia="宋体" w:cs="宋体"/>
          <w:spacing w:val="9"/>
          <w:sz w:val="20"/>
          <w:szCs w:val="20"/>
        </w:rPr>
        <w:t>二条规定条件的供应商，将拒绝其参与政府采购活动。</w:t>
      </w:r>
    </w:p>
    <w:p w14:paraId="6DD6AD19">
      <w:pPr>
        <w:spacing w:before="250" w:line="344" w:lineRule="auto"/>
        <w:ind w:left="11" w:firstLine="415"/>
        <w:rPr>
          <w:rFonts w:ascii="宋体" w:hAnsi="宋体" w:eastAsia="宋体" w:cs="宋体"/>
          <w:sz w:val="20"/>
          <w:szCs w:val="20"/>
        </w:rPr>
      </w:pPr>
      <w:r>
        <w:rPr>
          <w:rFonts w:ascii="宋体" w:hAnsi="宋体" w:eastAsia="宋体" w:cs="宋体"/>
          <w:spacing w:val="9"/>
          <w:sz w:val="20"/>
          <w:szCs w:val="20"/>
        </w:rPr>
        <w:t>（3）供应商在参加政府采购活动前</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年内因违法经营被禁止在一定期限内参加政府采购活动，期</w:t>
      </w:r>
      <w:r>
        <w:rPr>
          <w:rFonts w:ascii="宋体" w:hAnsi="宋体" w:eastAsia="宋体" w:cs="宋体"/>
          <w:sz w:val="20"/>
          <w:szCs w:val="20"/>
        </w:rPr>
        <w:t xml:space="preserve"> </w:t>
      </w:r>
      <w:r>
        <w:rPr>
          <w:rFonts w:ascii="宋体" w:hAnsi="宋体" w:eastAsia="宋体" w:cs="宋体"/>
          <w:spacing w:val="9"/>
          <w:sz w:val="20"/>
          <w:szCs w:val="20"/>
        </w:rPr>
        <w:t>限届满的，可以参加政府采购活动的，但供应商应提供相</w:t>
      </w:r>
      <w:r>
        <w:rPr>
          <w:rFonts w:ascii="宋体" w:hAnsi="宋体" w:eastAsia="宋体" w:cs="宋体"/>
          <w:spacing w:val="8"/>
          <w:sz w:val="20"/>
          <w:szCs w:val="20"/>
        </w:rPr>
        <w:t>关证明材料。</w:t>
      </w:r>
    </w:p>
    <w:p w14:paraId="242601FE">
      <w:pPr>
        <w:spacing w:before="250" w:line="227" w:lineRule="auto"/>
        <w:ind w:left="426"/>
        <w:rPr>
          <w:rFonts w:ascii="宋体" w:hAnsi="宋体" w:eastAsia="宋体" w:cs="宋体"/>
          <w:sz w:val="20"/>
          <w:szCs w:val="20"/>
        </w:rPr>
      </w:pPr>
      <w:r>
        <w:rPr>
          <w:rFonts w:ascii="宋体" w:hAnsi="宋体" w:eastAsia="宋体" w:cs="宋体"/>
          <w:spacing w:val="9"/>
          <w:sz w:val="20"/>
          <w:szCs w:val="20"/>
        </w:rPr>
        <w:t>（4）信用记录查询结果打印后，将与其他</w:t>
      </w:r>
      <w:r>
        <w:rPr>
          <w:rFonts w:ascii="宋体" w:hAnsi="宋体" w:eastAsia="宋体" w:cs="宋体"/>
          <w:spacing w:val="8"/>
          <w:sz w:val="20"/>
          <w:szCs w:val="20"/>
        </w:rPr>
        <w:t>采购文件一并保存。</w:t>
      </w:r>
    </w:p>
    <w:p w14:paraId="6E580A29">
      <w:pPr>
        <w:spacing w:before="253" w:line="228" w:lineRule="auto"/>
        <w:ind w:left="417"/>
        <w:rPr>
          <w:rFonts w:ascii="宋体" w:hAnsi="宋体" w:eastAsia="宋体" w:cs="宋体"/>
          <w:sz w:val="20"/>
          <w:szCs w:val="20"/>
        </w:rPr>
      </w:pPr>
      <w:r>
        <w:rPr>
          <w:rFonts w:ascii="宋体" w:hAnsi="宋体" w:eastAsia="宋体" w:cs="宋体"/>
          <w:b/>
          <w:bCs/>
          <w:spacing w:val="4"/>
          <w:sz w:val="20"/>
          <w:szCs w:val="20"/>
        </w:rPr>
        <w:t>9.3.3</w:t>
      </w:r>
      <w:r>
        <w:rPr>
          <w:rFonts w:ascii="宋体" w:hAnsi="宋体" w:eastAsia="宋体" w:cs="宋体"/>
          <w:spacing w:val="-34"/>
          <w:sz w:val="20"/>
          <w:szCs w:val="20"/>
        </w:rPr>
        <w:t xml:space="preserve"> </w:t>
      </w:r>
      <w:r>
        <w:rPr>
          <w:rFonts w:ascii="宋体" w:hAnsi="宋体" w:eastAsia="宋体" w:cs="宋体"/>
          <w:b/>
          <w:bCs/>
          <w:spacing w:val="4"/>
          <w:sz w:val="20"/>
          <w:szCs w:val="20"/>
        </w:rPr>
        <w:t>其他重要事项</w:t>
      </w:r>
    </w:p>
    <w:p w14:paraId="003A1404">
      <w:pPr>
        <w:spacing w:before="249" w:line="227" w:lineRule="auto"/>
        <w:ind w:left="426"/>
        <w:rPr>
          <w:rFonts w:ascii="宋体" w:hAnsi="宋体" w:eastAsia="宋体" w:cs="宋体"/>
          <w:sz w:val="20"/>
          <w:szCs w:val="20"/>
        </w:rPr>
      </w:pPr>
      <w:r>
        <w:rPr>
          <w:rFonts w:ascii="宋体" w:hAnsi="宋体" w:eastAsia="宋体" w:cs="宋体"/>
          <w:spacing w:val="9"/>
          <w:sz w:val="20"/>
          <w:szCs w:val="20"/>
        </w:rPr>
        <w:t>（1）采购文件内所附网络链接仅供参考，不保证其</w:t>
      </w:r>
      <w:r>
        <w:rPr>
          <w:rFonts w:ascii="宋体" w:hAnsi="宋体" w:eastAsia="宋体" w:cs="宋体"/>
          <w:spacing w:val="8"/>
          <w:sz w:val="20"/>
          <w:szCs w:val="20"/>
        </w:rPr>
        <w:t>长期有效性。</w:t>
      </w:r>
    </w:p>
    <w:p w14:paraId="41F0C48B">
      <w:pPr>
        <w:spacing w:before="254" w:line="227" w:lineRule="auto"/>
        <w:ind w:left="426"/>
        <w:rPr>
          <w:rFonts w:ascii="宋体" w:hAnsi="宋体" w:eastAsia="宋体" w:cs="宋体"/>
          <w:sz w:val="20"/>
          <w:szCs w:val="20"/>
        </w:rPr>
      </w:pPr>
      <w:r>
        <w:rPr>
          <w:rFonts w:ascii="宋体" w:hAnsi="宋体" w:eastAsia="宋体" w:cs="宋体"/>
          <w:spacing w:val="7"/>
          <w:sz w:val="20"/>
          <w:szCs w:val="20"/>
        </w:rPr>
        <w:t>（2）供应商的投标费用自理。</w:t>
      </w:r>
    </w:p>
    <w:p w14:paraId="3E151C21">
      <w:pPr>
        <w:spacing w:line="227" w:lineRule="auto"/>
        <w:rPr>
          <w:rFonts w:ascii="宋体" w:hAnsi="宋体" w:eastAsia="宋体" w:cs="宋体"/>
          <w:sz w:val="20"/>
          <w:szCs w:val="20"/>
        </w:rPr>
        <w:sectPr>
          <w:footerReference r:id="rId34" w:type="default"/>
          <w:pgSz w:w="11905" w:h="16839"/>
          <w:pgMar w:top="1431" w:right="1227" w:bottom="974" w:left="1331" w:header="0" w:footer="760" w:gutter="0"/>
          <w:cols w:space="720" w:num="1"/>
        </w:sectPr>
      </w:pPr>
    </w:p>
    <w:p w14:paraId="324071B0">
      <w:pPr>
        <w:spacing w:before="225" w:line="224" w:lineRule="auto"/>
        <w:ind w:left="3241"/>
        <w:outlineLvl w:val="0"/>
        <w:rPr>
          <w:rFonts w:ascii="宋体" w:hAnsi="宋体" w:eastAsia="宋体" w:cs="宋体"/>
          <w:sz w:val="35"/>
          <w:szCs w:val="35"/>
        </w:rPr>
      </w:pPr>
      <w:bookmarkStart w:id="6" w:name="bookmark5"/>
      <w:bookmarkEnd w:id="6"/>
      <w:r>
        <w:rPr>
          <w:rFonts w:ascii="宋体" w:hAnsi="宋体" w:eastAsia="宋体" w:cs="宋体"/>
          <w:b/>
          <w:bCs/>
          <w:spacing w:val="5"/>
          <w:sz w:val="35"/>
          <w:szCs w:val="35"/>
        </w:rPr>
        <w:t>第三章</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p>
    <w:p w14:paraId="6BD3FF10">
      <w:pPr>
        <w:spacing w:before="297" w:line="227" w:lineRule="auto"/>
        <w:ind w:left="4"/>
        <w:rPr>
          <w:rFonts w:hint="eastAsia" w:ascii="宋体" w:hAnsi="宋体" w:eastAsia="宋体" w:cs="宋体"/>
          <w:sz w:val="20"/>
          <w:szCs w:val="20"/>
          <w:lang w:eastAsia="zh-CN"/>
        </w:rPr>
      </w:pPr>
      <w:r>
        <w:rPr>
          <w:rFonts w:ascii="宋体" w:hAnsi="宋体" w:eastAsia="宋体" w:cs="宋体"/>
          <w:spacing w:val="9"/>
          <w:sz w:val="20"/>
          <w:szCs w:val="20"/>
        </w:rPr>
        <w:t>一、</w:t>
      </w:r>
      <w:r>
        <w:rPr>
          <w:rFonts w:ascii="宋体" w:hAnsi="宋体" w:eastAsia="宋体" w:cs="宋体"/>
          <w:b/>
          <w:bCs/>
          <w:spacing w:val="9"/>
          <w:sz w:val="20"/>
          <w:szCs w:val="20"/>
        </w:rPr>
        <w:t>采购项目名称</w:t>
      </w:r>
      <w:r>
        <w:rPr>
          <w:rFonts w:ascii="宋体" w:hAnsi="宋体" w:eastAsia="宋体" w:cs="宋体"/>
          <w:spacing w:val="9"/>
          <w:sz w:val="20"/>
          <w:szCs w:val="20"/>
        </w:rPr>
        <w:t>：</w:t>
      </w:r>
      <w:r>
        <w:rPr>
          <w:rFonts w:hint="eastAsia" w:ascii="宋体" w:hAnsi="宋体" w:eastAsia="宋体" w:cs="宋体"/>
          <w:spacing w:val="9"/>
          <w:sz w:val="20"/>
          <w:szCs w:val="20"/>
          <w:lang w:eastAsia="zh-CN"/>
        </w:rPr>
        <w:t>府谷县孤山镇学区基础设施提升改造及水冲厕所建设工程</w:t>
      </w:r>
    </w:p>
    <w:p w14:paraId="29811ABC">
      <w:pPr>
        <w:spacing w:before="253" w:line="227" w:lineRule="auto"/>
        <w:ind w:left="4"/>
        <w:rPr>
          <w:rFonts w:ascii="宋体" w:hAnsi="宋体" w:eastAsia="宋体" w:cs="宋体"/>
          <w:sz w:val="20"/>
          <w:szCs w:val="20"/>
        </w:rPr>
      </w:pPr>
      <w:r>
        <w:rPr>
          <w:rFonts w:ascii="宋体" w:hAnsi="宋体" w:eastAsia="宋体" w:cs="宋体"/>
          <w:b/>
          <w:bCs/>
          <w:spacing w:val="7"/>
          <w:sz w:val="20"/>
          <w:szCs w:val="20"/>
        </w:rPr>
        <w:t>二、采购项目预算、资金构成和采购方式：</w:t>
      </w:r>
    </w:p>
    <w:p w14:paraId="18BC3C3E">
      <w:pPr>
        <w:spacing w:before="251" w:line="227" w:lineRule="auto"/>
        <w:ind w:left="436"/>
        <w:rPr>
          <w:rFonts w:ascii="宋体" w:hAnsi="宋体" w:eastAsia="宋体" w:cs="宋体"/>
          <w:sz w:val="20"/>
          <w:szCs w:val="20"/>
        </w:rPr>
      </w:pPr>
      <w:r>
        <w:rPr>
          <w:rFonts w:ascii="宋体" w:hAnsi="宋体" w:eastAsia="宋体" w:cs="宋体"/>
          <w:spacing w:val="5"/>
          <w:sz w:val="20"/>
          <w:szCs w:val="20"/>
        </w:rPr>
        <w:t>1、采购项目预算：</w:t>
      </w:r>
      <w:r>
        <w:rPr>
          <w:rFonts w:hint="eastAsia" w:ascii="宋体" w:hAnsi="宋体" w:eastAsia="宋体" w:cs="宋体"/>
          <w:spacing w:val="5"/>
          <w:sz w:val="20"/>
          <w:szCs w:val="20"/>
          <w:lang w:eastAsia="zh-CN"/>
        </w:rPr>
        <w:t>1134278.69</w:t>
      </w:r>
      <w:r>
        <w:rPr>
          <w:rFonts w:ascii="宋体" w:hAnsi="宋体" w:eastAsia="宋体" w:cs="宋体"/>
          <w:spacing w:val="5"/>
          <w:sz w:val="20"/>
          <w:szCs w:val="20"/>
        </w:rPr>
        <w:t>元</w:t>
      </w:r>
    </w:p>
    <w:p w14:paraId="3B2F6999">
      <w:pPr>
        <w:spacing w:before="253" w:line="228" w:lineRule="auto"/>
        <w:ind w:left="423"/>
        <w:rPr>
          <w:rFonts w:ascii="宋体" w:hAnsi="宋体" w:eastAsia="宋体" w:cs="宋体"/>
          <w:sz w:val="20"/>
          <w:szCs w:val="20"/>
        </w:rPr>
      </w:pPr>
      <w:r>
        <w:rPr>
          <w:rFonts w:ascii="宋体" w:hAnsi="宋体" w:eastAsia="宋体" w:cs="宋体"/>
          <w:spacing w:val="8"/>
          <w:sz w:val="20"/>
          <w:szCs w:val="20"/>
        </w:rPr>
        <w:t>2、资金来源：县财政资金</w:t>
      </w:r>
    </w:p>
    <w:p w14:paraId="539AEE3B">
      <w:pPr>
        <w:spacing w:before="251" w:line="343" w:lineRule="auto"/>
        <w:ind w:right="12" w:firstLine="425"/>
        <w:rPr>
          <w:rFonts w:ascii="宋体" w:hAnsi="宋体" w:eastAsia="宋体" w:cs="宋体"/>
          <w:sz w:val="20"/>
          <w:szCs w:val="20"/>
        </w:rPr>
      </w:pPr>
      <w:r>
        <w:rPr>
          <w:rFonts w:ascii="宋体" w:hAnsi="宋体" w:eastAsia="宋体" w:cs="宋体"/>
          <w:spacing w:val="9"/>
          <w:sz w:val="20"/>
          <w:szCs w:val="20"/>
        </w:rPr>
        <w:t>3、编制依据：《陕西省建设工程工程量清单计价规则》（2009）、《市政工程工程量计算规范》</w:t>
      </w:r>
      <w:r>
        <w:rPr>
          <w:rFonts w:ascii="宋体" w:hAnsi="宋体" w:eastAsia="宋体" w:cs="宋体"/>
          <w:spacing w:val="6"/>
          <w:sz w:val="20"/>
          <w:szCs w:val="20"/>
        </w:rPr>
        <w:t xml:space="preserve"> </w:t>
      </w:r>
      <w:r>
        <w:rPr>
          <w:rFonts w:ascii="宋体" w:hAnsi="宋体" w:eastAsia="宋体" w:cs="宋体"/>
          <w:spacing w:val="11"/>
          <w:sz w:val="20"/>
          <w:szCs w:val="20"/>
        </w:rPr>
        <w:t>及其他相关规定，计价软件为广联达云计价平台</w:t>
      </w:r>
      <w:r>
        <w:rPr>
          <w:rFonts w:ascii="宋体" w:hAnsi="宋体" w:eastAsia="宋体" w:cs="宋体"/>
          <w:sz w:val="20"/>
          <w:szCs w:val="20"/>
        </w:rPr>
        <w:t>GCCP</w:t>
      </w:r>
      <w:r>
        <w:rPr>
          <w:rFonts w:ascii="宋体" w:hAnsi="宋体" w:eastAsia="宋体" w:cs="宋体"/>
          <w:spacing w:val="11"/>
          <w:sz w:val="20"/>
          <w:szCs w:val="20"/>
        </w:rPr>
        <w:t>6.0。</w:t>
      </w:r>
    </w:p>
    <w:p w14:paraId="526487C7">
      <w:pPr>
        <w:spacing w:before="251" w:line="227" w:lineRule="auto"/>
        <w:ind w:left="420"/>
        <w:rPr>
          <w:rFonts w:ascii="宋体" w:hAnsi="宋体" w:eastAsia="宋体" w:cs="宋体"/>
          <w:sz w:val="20"/>
          <w:szCs w:val="20"/>
        </w:rPr>
      </w:pPr>
      <w:r>
        <w:rPr>
          <w:rFonts w:ascii="宋体" w:hAnsi="宋体" w:eastAsia="宋体" w:cs="宋体"/>
          <w:spacing w:val="8"/>
          <w:sz w:val="20"/>
          <w:szCs w:val="20"/>
        </w:rPr>
        <w:t>4、采购方式：竞争性磋商</w:t>
      </w:r>
    </w:p>
    <w:p w14:paraId="48D45378">
      <w:pPr>
        <w:spacing w:before="253" w:line="228" w:lineRule="auto"/>
        <w:rPr>
          <w:rFonts w:ascii="宋体" w:hAnsi="宋体" w:eastAsia="宋体" w:cs="宋体"/>
          <w:sz w:val="20"/>
          <w:szCs w:val="20"/>
        </w:rPr>
      </w:pPr>
      <w:r>
        <w:rPr>
          <w:rFonts w:ascii="宋体" w:hAnsi="宋体" w:eastAsia="宋体" w:cs="宋体"/>
          <w:b/>
          <w:bCs/>
          <w:spacing w:val="8"/>
          <w:sz w:val="20"/>
          <w:szCs w:val="20"/>
        </w:rPr>
        <w:t>三、项目实施时间、地点、工程概况、履行期限及方式</w:t>
      </w:r>
    </w:p>
    <w:p w14:paraId="343CE9A4">
      <w:pPr>
        <w:pStyle w:val="2"/>
        <w:spacing w:line="267" w:lineRule="auto"/>
      </w:pPr>
    </w:p>
    <w:p w14:paraId="0E8F8162">
      <w:pPr>
        <w:spacing w:before="66" w:line="228" w:lineRule="auto"/>
        <w:ind w:left="436"/>
        <w:rPr>
          <w:rFonts w:ascii="宋体" w:hAnsi="宋体" w:eastAsia="宋体" w:cs="宋体"/>
          <w:sz w:val="20"/>
          <w:szCs w:val="20"/>
        </w:rPr>
      </w:pPr>
      <w:r>
        <w:rPr>
          <w:rFonts w:ascii="宋体" w:hAnsi="宋体" w:eastAsia="宋体" w:cs="宋体"/>
          <w:spacing w:val="4"/>
          <w:sz w:val="20"/>
          <w:szCs w:val="20"/>
        </w:rPr>
        <w:t>1、项目实施时间：2025</w:t>
      </w:r>
      <w:r>
        <w:rPr>
          <w:rFonts w:ascii="宋体" w:hAnsi="宋体" w:eastAsia="宋体" w:cs="宋体"/>
          <w:spacing w:val="-26"/>
          <w:sz w:val="20"/>
          <w:szCs w:val="20"/>
        </w:rPr>
        <w:t xml:space="preserve"> </w:t>
      </w:r>
      <w:r>
        <w:rPr>
          <w:rFonts w:ascii="宋体" w:hAnsi="宋体" w:eastAsia="宋体" w:cs="宋体"/>
          <w:spacing w:val="4"/>
          <w:sz w:val="20"/>
          <w:szCs w:val="20"/>
        </w:rPr>
        <w:t>年</w:t>
      </w:r>
      <w:r>
        <w:rPr>
          <w:rFonts w:hint="eastAsia" w:ascii="宋体" w:hAnsi="宋体" w:eastAsia="宋体" w:cs="宋体"/>
          <w:spacing w:val="-38"/>
          <w:sz w:val="20"/>
          <w:szCs w:val="20"/>
          <w:lang w:val="en-US" w:eastAsia="zh-CN"/>
        </w:rPr>
        <w:t>11</w:t>
      </w:r>
      <w:r>
        <w:rPr>
          <w:rFonts w:ascii="宋体" w:hAnsi="宋体" w:eastAsia="宋体" w:cs="宋体"/>
          <w:spacing w:val="4"/>
          <w:sz w:val="20"/>
          <w:szCs w:val="20"/>
        </w:rPr>
        <w:t>月份</w:t>
      </w:r>
    </w:p>
    <w:p w14:paraId="0C7CB740">
      <w:pPr>
        <w:pStyle w:val="2"/>
        <w:spacing w:line="348" w:lineRule="auto"/>
      </w:pPr>
    </w:p>
    <w:p w14:paraId="5052B021">
      <w:pPr>
        <w:spacing w:before="65" w:line="228" w:lineRule="auto"/>
        <w:ind w:left="423"/>
        <w:rPr>
          <w:rFonts w:ascii="宋体" w:hAnsi="宋体" w:eastAsia="宋体" w:cs="宋体"/>
          <w:sz w:val="20"/>
          <w:szCs w:val="20"/>
        </w:rPr>
      </w:pPr>
      <w:r>
        <w:rPr>
          <w:rFonts w:ascii="宋体" w:hAnsi="宋体" w:eastAsia="宋体" w:cs="宋体"/>
          <w:spacing w:val="9"/>
          <w:sz w:val="20"/>
          <w:szCs w:val="20"/>
        </w:rPr>
        <w:t>2、质量要求：符合国家相关施工验收规范，并达到合格标准。</w:t>
      </w:r>
    </w:p>
    <w:p w14:paraId="76A0F273">
      <w:pPr>
        <w:pStyle w:val="2"/>
        <w:spacing w:line="351" w:lineRule="auto"/>
      </w:pPr>
    </w:p>
    <w:p w14:paraId="65542D41">
      <w:pPr>
        <w:spacing w:before="65" w:line="228" w:lineRule="auto"/>
        <w:ind w:left="425"/>
        <w:rPr>
          <w:rFonts w:ascii="宋体" w:hAnsi="宋体" w:eastAsia="宋体" w:cs="宋体"/>
          <w:sz w:val="20"/>
          <w:szCs w:val="20"/>
        </w:rPr>
      </w:pPr>
      <w:r>
        <w:rPr>
          <w:rFonts w:ascii="宋体" w:hAnsi="宋体" w:eastAsia="宋体" w:cs="宋体"/>
          <w:spacing w:val="2"/>
          <w:sz w:val="20"/>
          <w:szCs w:val="20"/>
        </w:rPr>
        <w:t>3、工期：</w:t>
      </w:r>
      <w:r>
        <w:rPr>
          <w:rFonts w:ascii="宋体" w:hAnsi="宋体" w:eastAsia="宋体" w:cs="宋体"/>
          <w:spacing w:val="-31"/>
          <w:sz w:val="20"/>
          <w:szCs w:val="20"/>
        </w:rPr>
        <w:t xml:space="preserve"> </w:t>
      </w:r>
      <w:r>
        <w:rPr>
          <w:rFonts w:ascii="宋体" w:hAnsi="宋体" w:eastAsia="宋体" w:cs="宋体"/>
          <w:spacing w:val="2"/>
          <w:sz w:val="20"/>
          <w:szCs w:val="20"/>
        </w:rPr>
        <w:t>自合同签订之日起</w:t>
      </w:r>
      <w:r>
        <w:rPr>
          <w:rFonts w:ascii="宋体" w:hAnsi="宋体" w:eastAsia="宋体" w:cs="宋体"/>
          <w:spacing w:val="-33"/>
          <w:sz w:val="20"/>
          <w:szCs w:val="20"/>
        </w:rPr>
        <w:t xml:space="preserve"> </w:t>
      </w:r>
      <w:r>
        <w:rPr>
          <w:rFonts w:ascii="宋体" w:hAnsi="宋体" w:eastAsia="宋体" w:cs="宋体"/>
          <w:spacing w:val="2"/>
          <w:sz w:val="20"/>
          <w:szCs w:val="20"/>
        </w:rPr>
        <w:t>30 日</w:t>
      </w:r>
    </w:p>
    <w:p w14:paraId="4A5C86E0">
      <w:pPr>
        <w:pStyle w:val="2"/>
        <w:spacing w:line="266" w:lineRule="auto"/>
      </w:pPr>
    </w:p>
    <w:p w14:paraId="166C78E0">
      <w:pPr>
        <w:spacing w:before="66" w:line="228" w:lineRule="auto"/>
        <w:ind w:left="20"/>
        <w:rPr>
          <w:rFonts w:ascii="宋体" w:hAnsi="宋体" w:eastAsia="宋体" w:cs="宋体"/>
          <w:sz w:val="20"/>
          <w:szCs w:val="20"/>
        </w:rPr>
      </w:pPr>
      <w:r>
        <w:rPr>
          <w:rFonts w:ascii="宋体" w:hAnsi="宋体" w:eastAsia="宋体" w:cs="宋体"/>
          <w:b/>
          <w:bCs/>
          <w:spacing w:val="5"/>
          <w:sz w:val="20"/>
          <w:szCs w:val="20"/>
        </w:rPr>
        <w:t>四、履约验收标准和方法</w:t>
      </w:r>
    </w:p>
    <w:p w14:paraId="4B6557C3">
      <w:pPr>
        <w:pStyle w:val="2"/>
        <w:spacing w:line="267" w:lineRule="auto"/>
      </w:pPr>
    </w:p>
    <w:p w14:paraId="3C0614CE">
      <w:pPr>
        <w:spacing w:before="65" w:line="228" w:lineRule="auto"/>
        <w:ind w:left="436"/>
        <w:rPr>
          <w:rFonts w:ascii="宋体" w:hAnsi="宋体" w:eastAsia="宋体" w:cs="宋体"/>
          <w:sz w:val="20"/>
          <w:szCs w:val="20"/>
        </w:rPr>
      </w:pPr>
      <w:r>
        <w:rPr>
          <w:rFonts w:ascii="宋体" w:hAnsi="宋体" w:eastAsia="宋体" w:cs="宋体"/>
          <w:spacing w:val="1"/>
          <w:sz w:val="20"/>
          <w:szCs w:val="20"/>
        </w:rPr>
        <w:t>1、履约验收时间：2025</w:t>
      </w:r>
      <w:r>
        <w:rPr>
          <w:rFonts w:ascii="宋体" w:hAnsi="宋体" w:eastAsia="宋体" w:cs="宋体"/>
          <w:spacing w:val="-37"/>
          <w:sz w:val="20"/>
          <w:szCs w:val="20"/>
        </w:rPr>
        <w:t xml:space="preserve"> </w:t>
      </w:r>
      <w:r>
        <w:rPr>
          <w:rFonts w:ascii="宋体" w:hAnsi="宋体" w:eastAsia="宋体" w:cs="宋体"/>
          <w:spacing w:val="1"/>
          <w:sz w:val="20"/>
          <w:szCs w:val="20"/>
        </w:rPr>
        <w:t>年</w:t>
      </w:r>
      <w:r>
        <w:rPr>
          <w:rFonts w:ascii="宋体" w:hAnsi="宋体" w:eastAsia="宋体" w:cs="宋体"/>
          <w:spacing w:val="-24"/>
          <w:sz w:val="20"/>
          <w:szCs w:val="20"/>
        </w:rPr>
        <w:t xml:space="preserve"> </w:t>
      </w:r>
      <w:r>
        <w:rPr>
          <w:rFonts w:ascii="宋体" w:hAnsi="宋体" w:eastAsia="宋体" w:cs="宋体"/>
          <w:spacing w:val="1"/>
          <w:sz w:val="20"/>
          <w:szCs w:val="20"/>
        </w:rPr>
        <w:t>12</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ascii="宋体" w:hAnsi="宋体" w:eastAsia="宋体" w:cs="宋体"/>
          <w:spacing w:val="-37"/>
          <w:sz w:val="20"/>
          <w:szCs w:val="20"/>
        </w:rPr>
        <w:t xml:space="preserve"> </w:t>
      </w:r>
      <w:r>
        <w:rPr>
          <w:rFonts w:hint="eastAsia" w:ascii="宋体" w:hAnsi="宋体" w:eastAsia="宋体" w:cs="宋体"/>
          <w:spacing w:val="1"/>
          <w:sz w:val="20"/>
          <w:szCs w:val="20"/>
          <w:lang w:val="en-US" w:eastAsia="zh-CN"/>
        </w:rPr>
        <w:t>30</w:t>
      </w:r>
      <w:r>
        <w:rPr>
          <w:rFonts w:ascii="宋体" w:hAnsi="宋体" w:eastAsia="宋体" w:cs="宋体"/>
          <w:spacing w:val="1"/>
          <w:sz w:val="20"/>
          <w:szCs w:val="20"/>
        </w:rPr>
        <w:t xml:space="preserve"> 日；</w:t>
      </w:r>
    </w:p>
    <w:p w14:paraId="09B1131F">
      <w:pPr>
        <w:pStyle w:val="2"/>
        <w:spacing w:line="427" w:lineRule="auto"/>
      </w:pPr>
    </w:p>
    <w:p w14:paraId="08E7FACC">
      <w:pPr>
        <w:numPr>
          <w:ilvl w:val="0"/>
          <w:numId w:val="1"/>
        </w:numPr>
        <w:spacing w:before="66" w:line="476" w:lineRule="auto"/>
        <w:ind w:firstLine="424"/>
        <w:rPr>
          <w:rFonts w:hint="eastAsia" w:ascii="宋体" w:hAnsi="宋体" w:eastAsia="宋体" w:cs="宋体"/>
          <w:spacing w:val="8"/>
          <w:sz w:val="20"/>
          <w:szCs w:val="20"/>
          <w:lang w:eastAsia="zh-CN"/>
        </w:rPr>
      </w:pPr>
      <w:r>
        <w:rPr>
          <w:rFonts w:ascii="宋体" w:hAnsi="宋体" w:eastAsia="宋体" w:cs="宋体"/>
          <w:spacing w:val="8"/>
          <w:sz w:val="20"/>
          <w:szCs w:val="20"/>
        </w:rPr>
        <w:t>履约验收主体：</w:t>
      </w:r>
      <w:r>
        <w:rPr>
          <w:rFonts w:hint="eastAsia" w:ascii="宋体" w:hAnsi="宋体" w:eastAsia="宋体" w:cs="宋体"/>
          <w:spacing w:val="8"/>
          <w:sz w:val="20"/>
          <w:szCs w:val="20"/>
          <w:lang w:eastAsia="zh-CN"/>
        </w:rPr>
        <w:t>府谷县孤山镇学区</w:t>
      </w:r>
    </w:p>
    <w:p w14:paraId="263BAF49">
      <w:pPr>
        <w:numPr>
          <w:ilvl w:val="0"/>
          <w:numId w:val="0"/>
        </w:numPr>
        <w:spacing w:before="66" w:line="476" w:lineRule="auto"/>
        <w:ind w:firstLine="440" w:firstLineChars="200"/>
      </w:pPr>
      <w:r>
        <w:rPr>
          <w:rFonts w:ascii="宋体" w:hAnsi="宋体" w:eastAsia="宋体" w:cs="宋体"/>
          <w:spacing w:val="10"/>
          <w:sz w:val="20"/>
          <w:szCs w:val="20"/>
        </w:rPr>
        <w:t>3、验收程序：供应商应当严格按合同约定的内容提供工程服务。对供应商所提供的</w:t>
      </w:r>
      <w:r>
        <w:rPr>
          <w:rFonts w:ascii="宋体" w:hAnsi="宋体" w:eastAsia="宋体" w:cs="宋体"/>
          <w:spacing w:val="9"/>
          <w:sz w:val="20"/>
          <w:szCs w:val="20"/>
        </w:rPr>
        <w:t>工程内容组织</w:t>
      </w:r>
      <w:r>
        <w:rPr>
          <w:rFonts w:ascii="宋体" w:hAnsi="宋体" w:eastAsia="宋体" w:cs="宋体"/>
          <w:spacing w:val="8"/>
          <w:sz w:val="20"/>
          <w:szCs w:val="20"/>
        </w:rPr>
        <w:t>相关人员进行验收，并对相关资料进行认真整理，做好验收准备。验收开始</w:t>
      </w:r>
      <w:r>
        <w:rPr>
          <w:rFonts w:ascii="宋体" w:hAnsi="宋体" w:eastAsia="宋体" w:cs="宋体"/>
          <w:spacing w:val="7"/>
          <w:sz w:val="20"/>
          <w:szCs w:val="20"/>
        </w:rPr>
        <w:t>之前，由成交供应商项目负</w:t>
      </w:r>
      <w:r>
        <w:rPr>
          <w:rFonts w:ascii="宋体" w:hAnsi="宋体" w:eastAsia="宋体" w:cs="宋体"/>
          <w:spacing w:val="8"/>
          <w:sz w:val="20"/>
          <w:szCs w:val="20"/>
        </w:rPr>
        <w:t>责人介绍项目实施进度、工作重点、完成情况等。在供应商履约结束后，验</w:t>
      </w:r>
      <w:r>
        <w:rPr>
          <w:rFonts w:ascii="宋体" w:hAnsi="宋体" w:eastAsia="宋体" w:cs="宋体"/>
          <w:spacing w:val="7"/>
          <w:sz w:val="20"/>
          <w:szCs w:val="20"/>
        </w:rPr>
        <w:t>收工作小组按照职责分工对</w:t>
      </w:r>
      <w:r>
        <w:rPr>
          <w:rFonts w:ascii="宋体" w:hAnsi="宋体" w:eastAsia="宋体" w:cs="宋体"/>
          <w:spacing w:val="10"/>
          <w:sz w:val="20"/>
          <w:szCs w:val="20"/>
        </w:rPr>
        <w:t>照政府采购合同中验收有关事项和标准核对</w:t>
      </w:r>
      <w:r>
        <w:rPr>
          <w:rFonts w:ascii="宋体" w:hAnsi="宋体" w:eastAsia="宋体" w:cs="宋体"/>
          <w:spacing w:val="9"/>
          <w:sz w:val="20"/>
          <w:szCs w:val="20"/>
        </w:rPr>
        <w:t>每项验收事项，并按照验收方案应及时组织验收。</w:t>
      </w:r>
    </w:p>
    <w:p w14:paraId="35CE9FA4">
      <w:pPr>
        <w:spacing w:before="65" w:line="228" w:lineRule="auto"/>
        <w:ind w:left="420"/>
        <w:rPr>
          <w:rFonts w:ascii="宋体" w:hAnsi="宋体" w:eastAsia="宋体" w:cs="宋体"/>
          <w:sz w:val="20"/>
          <w:szCs w:val="20"/>
        </w:rPr>
      </w:pPr>
      <w:r>
        <w:rPr>
          <w:rFonts w:ascii="宋体" w:hAnsi="宋体" w:eastAsia="宋体" w:cs="宋体"/>
          <w:spacing w:val="9"/>
          <w:sz w:val="20"/>
          <w:szCs w:val="20"/>
        </w:rPr>
        <w:t>4、履约验收标准：符合国家相关施工验收规范，并达到合格标准。</w:t>
      </w:r>
    </w:p>
    <w:p w14:paraId="67ADA40C">
      <w:pPr>
        <w:pStyle w:val="2"/>
        <w:spacing w:line="291" w:lineRule="auto"/>
      </w:pPr>
    </w:p>
    <w:p w14:paraId="4C2556C7">
      <w:pPr>
        <w:spacing w:before="65" w:line="227" w:lineRule="auto"/>
        <w:jc w:val="right"/>
        <w:rPr>
          <w:rFonts w:ascii="宋体" w:hAnsi="宋体" w:eastAsia="宋体" w:cs="宋体"/>
          <w:sz w:val="20"/>
          <w:szCs w:val="20"/>
        </w:rPr>
      </w:pPr>
      <w:r>
        <w:rPr>
          <w:rFonts w:ascii="宋体" w:hAnsi="宋体" w:eastAsia="宋体" w:cs="宋体"/>
          <w:spacing w:val="9"/>
          <w:sz w:val="20"/>
          <w:szCs w:val="20"/>
        </w:rPr>
        <w:t>5、验收方式：</w:t>
      </w:r>
      <w:r>
        <w:rPr>
          <w:rFonts w:ascii="宋体" w:hAnsi="宋体" w:eastAsia="宋体" w:cs="宋体"/>
          <w:spacing w:val="-55"/>
          <w:sz w:val="20"/>
          <w:szCs w:val="20"/>
        </w:rPr>
        <w:t xml:space="preserve"> </w:t>
      </w:r>
      <w:r>
        <w:rPr>
          <w:rFonts w:ascii="宋体" w:hAnsi="宋体" w:eastAsia="宋体" w:cs="宋体"/>
          <w:spacing w:val="9"/>
          <w:sz w:val="20"/>
          <w:szCs w:val="20"/>
        </w:rPr>
        <w:t>由采购单位组织有关专业人员按相关的国家标准、质量标准和采</w:t>
      </w:r>
      <w:r>
        <w:rPr>
          <w:rFonts w:ascii="宋体" w:hAnsi="宋体" w:eastAsia="宋体" w:cs="宋体"/>
          <w:spacing w:val="8"/>
          <w:sz w:val="20"/>
          <w:szCs w:val="20"/>
        </w:rPr>
        <w:t>购文件所列的各项</w:t>
      </w:r>
    </w:p>
    <w:p w14:paraId="249AEC60">
      <w:pPr>
        <w:pStyle w:val="2"/>
        <w:spacing w:line="294" w:lineRule="auto"/>
      </w:pPr>
    </w:p>
    <w:p w14:paraId="51EB212E">
      <w:pPr>
        <w:spacing w:before="65" w:line="228" w:lineRule="auto"/>
        <w:ind w:left="1"/>
        <w:rPr>
          <w:rFonts w:ascii="宋体" w:hAnsi="宋体" w:eastAsia="宋体" w:cs="宋体"/>
          <w:sz w:val="20"/>
          <w:szCs w:val="20"/>
        </w:rPr>
      </w:pPr>
      <w:r>
        <w:rPr>
          <w:rFonts w:ascii="宋体" w:hAnsi="宋体" w:eastAsia="宋体" w:cs="宋体"/>
          <w:spacing w:val="6"/>
          <w:sz w:val="20"/>
          <w:szCs w:val="20"/>
        </w:rPr>
        <w:t>要求进行验收。</w:t>
      </w:r>
    </w:p>
    <w:p w14:paraId="32B5F21C">
      <w:pPr>
        <w:pStyle w:val="2"/>
        <w:spacing w:line="291" w:lineRule="auto"/>
      </w:pPr>
    </w:p>
    <w:p w14:paraId="2B7DD3EC">
      <w:pPr>
        <w:spacing w:before="65" w:line="228" w:lineRule="auto"/>
        <w:ind w:left="424"/>
        <w:rPr>
          <w:rFonts w:ascii="宋体" w:hAnsi="宋体" w:eastAsia="宋体" w:cs="宋体"/>
          <w:sz w:val="20"/>
          <w:szCs w:val="20"/>
        </w:rPr>
      </w:pPr>
      <w:r>
        <w:rPr>
          <w:rFonts w:ascii="宋体" w:hAnsi="宋体" w:eastAsia="宋体" w:cs="宋体"/>
          <w:b/>
          <w:bCs/>
          <w:spacing w:val="6"/>
          <w:sz w:val="20"/>
          <w:szCs w:val="20"/>
        </w:rPr>
        <w:t>五、其他说明</w:t>
      </w:r>
    </w:p>
    <w:p w14:paraId="78D76130">
      <w:pPr>
        <w:spacing w:line="228" w:lineRule="auto"/>
        <w:rPr>
          <w:rFonts w:ascii="宋体" w:hAnsi="宋体" w:eastAsia="宋体" w:cs="宋体"/>
          <w:sz w:val="20"/>
          <w:szCs w:val="20"/>
        </w:rPr>
        <w:sectPr>
          <w:footerReference r:id="rId35" w:type="default"/>
          <w:pgSz w:w="11905" w:h="16839"/>
          <w:pgMar w:top="1431" w:right="1227" w:bottom="974" w:left="1327" w:header="0" w:footer="760" w:gutter="0"/>
          <w:cols w:space="720" w:num="1"/>
        </w:sectPr>
      </w:pPr>
    </w:p>
    <w:p w14:paraId="24CFB906">
      <w:pPr>
        <w:pStyle w:val="2"/>
        <w:spacing w:line="246" w:lineRule="auto"/>
      </w:pPr>
    </w:p>
    <w:p w14:paraId="08AE29DE">
      <w:pPr>
        <w:spacing w:before="65" w:line="227" w:lineRule="auto"/>
        <w:jc w:val="right"/>
        <w:rPr>
          <w:rFonts w:ascii="宋体" w:hAnsi="宋体" w:eastAsia="宋体" w:cs="宋体"/>
          <w:sz w:val="20"/>
          <w:szCs w:val="20"/>
        </w:rPr>
      </w:pPr>
      <w:r>
        <w:rPr>
          <w:rFonts w:ascii="宋体" w:hAnsi="宋体" w:eastAsia="宋体" w:cs="宋体"/>
          <w:spacing w:val="8"/>
          <w:sz w:val="20"/>
          <w:szCs w:val="20"/>
        </w:rPr>
        <w:t>本磋商文件所涉及的各项技术规格，若涉及到品牌、型号等</w:t>
      </w:r>
      <w:r>
        <w:rPr>
          <w:rFonts w:ascii="宋体" w:hAnsi="宋体" w:eastAsia="宋体" w:cs="宋体"/>
          <w:spacing w:val="7"/>
          <w:sz w:val="20"/>
          <w:szCs w:val="20"/>
        </w:rPr>
        <w:t>，并不表明该标的被限定或指定，均为</w:t>
      </w:r>
    </w:p>
    <w:p w14:paraId="573063C9">
      <w:pPr>
        <w:pStyle w:val="2"/>
        <w:spacing w:line="295" w:lineRule="auto"/>
      </w:pPr>
    </w:p>
    <w:p w14:paraId="28D2DC82">
      <w:pPr>
        <w:spacing w:before="65" w:line="559" w:lineRule="auto"/>
        <w:rPr>
          <w:rFonts w:ascii="宋体" w:hAnsi="宋体" w:eastAsia="宋体" w:cs="宋体"/>
          <w:sz w:val="20"/>
          <w:szCs w:val="20"/>
        </w:rPr>
      </w:pPr>
      <w:r>
        <w:rPr>
          <w:rFonts w:ascii="宋体" w:hAnsi="宋体" w:eastAsia="宋体" w:cs="宋体"/>
          <w:spacing w:val="7"/>
          <w:sz w:val="20"/>
          <w:szCs w:val="20"/>
        </w:rPr>
        <w:t>参照品牌或“相当于</w:t>
      </w:r>
      <w:r>
        <w:rPr>
          <w:rFonts w:ascii="宋体" w:hAnsi="宋体" w:eastAsia="宋体" w:cs="宋体"/>
          <w:spacing w:val="-73"/>
          <w:sz w:val="20"/>
          <w:szCs w:val="20"/>
        </w:rPr>
        <w:t xml:space="preserve"> </w:t>
      </w:r>
      <w:r>
        <w:rPr>
          <w:rFonts w:ascii="宋体" w:hAnsi="宋体" w:eastAsia="宋体" w:cs="宋体"/>
          <w:spacing w:val="7"/>
          <w:sz w:val="20"/>
          <w:szCs w:val="20"/>
        </w:rPr>
        <w:t>”，“优于</w:t>
      </w:r>
      <w:r>
        <w:rPr>
          <w:rFonts w:ascii="宋体" w:hAnsi="宋体" w:eastAsia="宋体" w:cs="宋体"/>
          <w:spacing w:val="-70"/>
          <w:sz w:val="20"/>
          <w:szCs w:val="20"/>
        </w:rPr>
        <w:t xml:space="preserve"> </w:t>
      </w:r>
      <w:r>
        <w:rPr>
          <w:rFonts w:ascii="宋体" w:hAnsi="宋体" w:eastAsia="宋体" w:cs="宋体"/>
          <w:spacing w:val="7"/>
          <w:sz w:val="20"/>
          <w:szCs w:val="20"/>
        </w:rPr>
        <w:t>”供应商做</w:t>
      </w:r>
      <w:r>
        <w:rPr>
          <w:rFonts w:ascii="宋体" w:hAnsi="宋体" w:eastAsia="宋体" w:cs="宋体"/>
          <w:spacing w:val="6"/>
          <w:sz w:val="20"/>
          <w:szCs w:val="20"/>
        </w:rPr>
        <w:t>技术性参考，供应商所投报产品的性能只要达到竞争性磋商</w:t>
      </w:r>
      <w:r>
        <w:rPr>
          <w:rFonts w:ascii="宋体" w:hAnsi="宋体" w:eastAsia="宋体" w:cs="宋体"/>
          <w:sz w:val="20"/>
          <w:szCs w:val="20"/>
        </w:rPr>
        <w:t xml:space="preserve"> </w:t>
      </w:r>
      <w:r>
        <w:rPr>
          <w:rFonts w:ascii="宋体" w:hAnsi="宋体" w:eastAsia="宋体" w:cs="宋体"/>
          <w:spacing w:val="9"/>
          <w:sz w:val="20"/>
          <w:szCs w:val="20"/>
        </w:rPr>
        <w:t>文件要求（或没有重大偏离</w:t>
      </w:r>
      <w:r>
        <w:rPr>
          <w:rFonts w:ascii="宋体" w:hAnsi="宋体" w:eastAsia="宋体" w:cs="宋体"/>
          <w:spacing w:val="16"/>
          <w:sz w:val="20"/>
          <w:szCs w:val="20"/>
        </w:rPr>
        <w:t>），</w:t>
      </w:r>
      <w:r>
        <w:rPr>
          <w:rFonts w:ascii="宋体" w:hAnsi="宋体" w:eastAsia="宋体" w:cs="宋体"/>
          <w:spacing w:val="9"/>
          <w:sz w:val="20"/>
          <w:szCs w:val="20"/>
        </w:rPr>
        <w:t>都将被视为对竞争性磋商文件作出了实质性响</w:t>
      </w:r>
      <w:r>
        <w:rPr>
          <w:rFonts w:ascii="宋体" w:hAnsi="宋体" w:eastAsia="宋体" w:cs="宋体"/>
          <w:spacing w:val="8"/>
          <w:sz w:val="20"/>
          <w:szCs w:val="20"/>
        </w:rPr>
        <w:t>应。</w:t>
      </w:r>
    </w:p>
    <w:p w14:paraId="3EBB19B7">
      <w:pPr>
        <w:spacing w:line="228" w:lineRule="auto"/>
        <w:ind w:left="420"/>
        <w:rPr>
          <w:rFonts w:ascii="宋体" w:hAnsi="宋体" w:eastAsia="宋体" w:cs="宋体"/>
          <w:sz w:val="20"/>
          <w:szCs w:val="20"/>
        </w:rPr>
      </w:pPr>
      <w:r>
        <w:rPr>
          <w:rFonts w:ascii="宋体" w:hAnsi="宋体" w:eastAsia="宋体" w:cs="宋体"/>
          <w:b/>
          <w:bCs/>
          <w:spacing w:val="7"/>
          <w:sz w:val="20"/>
          <w:szCs w:val="20"/>
        </w:rPr>
        <w:t>六、工程量清单</w:t>
      </w:r>
    </w:p>
    <w:p w14:paraId="34B29B43">
      <w:pPr>
        <w:spacing w:line="228" w:lineRule="auto"/>
        <w:rPr>
          <w:rFonts w:ascii="宋体" w:hAnsi="宋体" w:eastAsia="宋体" w:cs="宋体"/>
          <w:sz w:val="20"/>
          <w:szCs w:val="20"/>
        </w:rPr>
        <w:sectPr>
          <w:footerReference r:id="rId36" w:type="default"/>
          <w:pgSz w:w="11905" w:h="16839"/>
          <w:pgMar w:top="1431" w:right="1227" w:bottom="974" w:left="1329" w:header="0" w:footer="760" w:gutter="0"/>
          <w:cols w:space="720" w:num="1"/>
        </w:sectPr>
      </w:pPr>
    </w:p>
    <w:p w14:paraId="43E31CDF">
      <w:pPr>
        <w:pStyle w:val="2"/>
        <w:spacing w:before="134" w:line="185" w:lineRule="auto"/>
        <w:ind w:left="3475"/>
        <w:outlineLvl w:val="0"/>
        <w:rPr>
          <w:sz w:val="36"/>
          <w:szCs w:val="36"/>
        </w:rPr>
      </w:pPr>
      <w:r>
        <w:rPr>
          <w:spacing w:val="10"/>
          <w:sz w:val="36"/>
          <w:szCs w:val="36"/>
        </w:rPr>
        <w:t>最高投标限价扉页</w:t>
      </w:r>
    </w:p>
    <w:p w14:paraId="531F139C">
      <w:pPr>
        <w:spacing w:line="357" w:lineRule="auto"/>
        <w:rPr>
          <w:rFonts w:ascii="Arial"/>
          <w:sz w:val="21"/>
        </w:rPr>
      </w:pPr>
    </w:p>
    <w:p w14:paraId="7068D48B">
      <w:pPr>
        <w:spacing w:line="358" w:lineRule="auto"/>
        <w:rPr>
          <w:rFonts w:ascii="Arial"/>
          <w:sz w:val="21"/>
        </w:rPr>
      </w:pPr>
    </w:p>
    <w:p w14:paraId="2A4DA50D">
      <w:pPr>
        <w:pStyle w:val="2"/>
        <w:spacing w:before="154" w:line="361" w:lineRule="exact"/>
        <w:ind w:left="2457"/>
        <w:rPr>
          <w:sz w:val="36"/>
          <w:szCs w:val="36"/>
        </w:rPr>
      </w:pPr>
      <w:r>
        <w:rPr>
          <w:spacing w:val="-2"/>
          <w:position w:val="-2"/>
          <w:sz w:val="36"/>
          <w:szCs w:val="36"/>
        </w:rPr>
        <w:t>府谷县孤山镇学区基础设施提升</w:t>
      </w:r>
    </w:p>
    <w:p w14:paraId="339EC650">
      <w:pPr>
        <w:pStyle w:val="2"/>
        <w:spacing w:line="376" w:lineRule="exact"/>
        <w:ind w:left="265"/>
        <w:rPr>
          <w:sz w:val="36"/>
          <w:szCs w:val="36"/>
        </w:rPr>
      </w:pPr>
      <w:r>
        <w:rPr>
          <w:spacing w:val="-9"/>
          <w:position w:val="-1"/>
          <w:sz w:val="36"/>
          <w:szCs w:val="36"/>
        </w:rPr>
        <w:t>工程名称：</w:t>
      </w:r>
      <w:r>
        <w:rPr>
          <w:spacing w:val="1"/>
          <w:position w:val="-1"/>
          <w:sz w:val="36"/>
          <w:szCs w:val="36"/>
        </w:rPr>
        <w:t xml:space="preserve">                        </w:t>
      </w:r>
      <w:r>
        <w:rPr>
          <w:spacing w:val="-9"/>
          <w:position w:val="-1"/>
          <w:sz w:val="36"/>
          <w:szCs w:val="36"/>
        </w:rPr>
        <w:t>改造</w:t>
      </w:r>
    </w:p>
    <w:p w14:paraId="71F98926">
      <w:pPr>
        <w:spacing w:line="37" w:lineRule="exact"/>
      </w:pPr>
      <w:r>
        <w:drawing>
          <wp:anchor distT="0" distB="0" distL="0" distR="0" simplePos="0" relativeHeight="251665408" behindDoc="0" locked="0" layoutInCell="1" allowOverlap="1">
            <wp:simplePos x="0" y="0"/>
            <wp:positionH relativeFrom="column">
              <wp:posOffset>-3175</wp:posOffset>
            </wp:positionH>
            <wp:positionV relativeFrom="paragraph">
              <wp:posOffset>23495</wp:posOffset>
            </wp:positionV>
            <wp:extent cx="6350" cy="5124450"/>
            <wp:effectExtent l="0" t="0" r="1270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76"/>
                    <a:stretch>
                      <a:fillRect/>
                    </a:stretch>
                  </pic:blipFill>
                  <pic:spPr>
                    <a:xfrm>
                      <a:off x="0" y="0"/>
                      <a:ext cx="6350" cy="5124450"/>
                    </a:xfrm>
                    <a:prstGeom prst="rect">
                      <a:avLst/>
                    </a:prstGeom>
                  </pic:spPr>
                </pic:pic>
              </a:graphicData>
            </a:graphic>
          </wp:anchor>
        </w:drawing>
      </w:r>
      <w:r>
        <w:drawing>
          <wp:inline distT="0" distB="0" distL="0" distR="0">
            <wp:extent cx="6457950" cy="23495"/>
            <wp:effectExtent l="0" t="0" r="0" b="508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77"/>
                    <a:stretch>
                      <a:fillRect/>
                    </a:stretch>
                  </pic:blipFill>
                  <pic:spPr>
                    <a:xfrm>
                      <a:off x="0" y="0"/>
                      <a:ext cx="6457950" cy="23812"/>
                    </a:xfrm>
                    <a:prstGeom prst="rect">
                      <a:avLst/>
                    </a:prstGeom>
                  </pic:spPr>
                </pic:pic>
              </a:graphicData>
            </a:graphic>
          </wp:inline>
        </w:drawing>
      </w:r>
    </w:p>
    <w:p w14:paraId="188833BC">
      <w:pPr>
        <w:spacing w:line="248" w:lineRule="auto"/>
        <w:rPr>
          <w:rFonts w:ascii="Arial"/>
          <w:sz w:val="21"/>
        </w:rPr>
      </w:pPr>
    </w:p>
    <w:p w14:paraId="78A38055">
      <w:pPr>
        <w:spacing w:line="249" w:lineRule="auto"/>
        <w:rPr>
          <w:rFonts w:ascii="Arial"/>
          <w:sz w:val="21"/>
        </w:rPr>
      </w:pPr>
    </w:p>
    <w:p w14:paraId="4870283F">
      <w:pPr>
        <w:spacing w:line="249" w:lineRule="auto"/>
        <w:rPr>
          <w:rFonts w:ascii="Arial"/>
          <w:sz w:val="21"/>
        </w:rPr>
      </w:pPr>
    </w:p>
    <w:p w14:paraId="33BE3560">
      <w:pPr>
        <w:spacing w:line="249" w:lineRule="auto"/>
        <w:rPr>
          <w:rFonts w:ascii="Arial"/>
          <w:sz w:val="21"/>
        </w:rPr>
      </w:pPr>
    </w:p>
    <w:p w14:paraId="4ED504A6">
      <w:pPr>
        <w:pStyle w:val="2"/>
        <w:spacing w:before="184" w:line="187" w:lineRule="auto"/>
        <w:ind w:left="3157"/>
        <w:rPr>
          <w:sz w:val="43"/>
          <w:szCs w:val="43"/>
        </w:rPr>
      </w:pPr>
      <w:r>
        <w:rPr>
          <w:spacing w:val="13"/>
          <w:sz w:val="43"/>
          <w:szCs w:val="43"/>
        </w:rPr>
        <w:t>最高投标限价</w:t>
      </w:r>
    </w:p>
    <w:p w14:paraId="327541E4">
      <w:pPr>
        <w:spacing w:line="253" w:lineRule="auto"/>
        <w:rPr>
          <w:rFonts w:ascii="Arial"/>
          <w:sz w:val="21"/>
        </w:rPr>
      </w:pPr>
    </w:p>
    <w:p w14:paraId="75CF61E5">
      <w:pPr>
        <w:spacing w:line="253" w:lineRule="auto"/>
        <w:rPr>
          <w:rFonts w:ascii="Arial"/>
          <w:sz w:val="21"/>
        </w:rPr>
      </w:pPr>
    </w:p>
    <w:p w14:paraId="372BD155">
      <w:pPr>
        <w:spacing w:line="253" w:lineRule="auto"/>
        <w:rPr>
          <w:rFonts w:ascii="Arial"/>
          <w:sz w:val="21"/>
        </w:rPr>
      </w:pPr>
    </w:p>
    <w:p w14:paraId="3494AAED">
      <w:pPr>
        <w:spacing w:line="253" w:lineRule="auto"/>
        <w:rPr>
          <w:rFonts w:ascii="Arial"/>
          <w:sz w:val="21"/>
        </w:rPr>
      </w:pPr>
    </w:p>
    <w:p w14:paraId="7D062176">
      <w:pPr>
        <w:spacing w:line="254" w:lineRule="auto"/>
        <w:rPr>
          <w:rFonts w:ascii="Arial"/>
          <w:sz w:val="21"/>
        </w:rPr>
      </w:pPr>
    </w:p>
    <w:p w14:paraId="2C9E9D0C">
      <w:pPr>
        <w:pStyle w:val="2"/>
        <w:spacing w:before="103" w:line="181" w:lineRule="auto"/>
        <w:ind w:left="42"/>
      </w:pPr>
      <w:r>
        <w:rPr>
          <w:spacing w:val="-3"/>
        </w:rPr>
        <w:t>最高投标限价（小写</w:t>
      </w:r>
      <w:r>
        <w:rPr>
          <w:spacing w:val="-14"/>
        </w:rPr>
        <w:t>）</w:t>
      </w:r>
      <w:r>
        <w:rPr>
          <w:spacing w:val="-41"/>
        </w:rPr>
        <w:t xml:space="preserve"> </w:t>
      </w:r>
      <w:r>
        <w:rPr>
          <w:spacing w:val="-14"/>
        </w:rPr>
        <w:t>：</w:t>
      </w:r>
      <w:r>
        <w:rPr>
          <w:spacing w:val="2"/>
        </w:rPr>
        <w:t xml:space="preserve">    </w:t>
      </w:r>
    </w:p>
    <w:p w14:paraId="4700AAB6">
      <w:pPr>
        <w:spacing w:line="255" w:lineRule="auto"/>
        <w:rPr>
          <w:rFonts w:ascii="Arial"/>
          <w:sz w:val="21"/>
        </w:rPr>
      </w:pPr>
    </w:p>
    <w:p w14:paraId="60738803">
      <w:pPr>
        <w:spacing w:line="255" w:lineRule="auto"/>
        <w:rPr>
          <w:rFonts w:ascii="Arial"/>
          <w:sz w:val="21"/>
        </w:rPr>
      </w:pPr>
    </w:p>
    <w:p w14:paraId="5052B5F7">
      <w:pPr>
        <w:spacing w:line="255" w:lineRule="auto"/>
        <w:rPr>
          <w:rFonts w:ascii="Arial"/>
          <w:sz w:val="21"/>
        </w:rPr>
      </w:pPr>
    </w:p>
    <w:p w14:paraId="53A43E34">
      <w:pPr>
        <w:spacing w:line="255" w:lineRule="auto"/>
        <w:rPr>
          <w:rFonts w:ascii="Arial"/>
          <w:sz w:val="21"/>
        </w:rPr>
      </w:pPr>
    </w:p>
    <w:p w14:paraId="7E8C050A">
      <w:pPr>
        <w:spacing w:line="300" w:lineRule="auto"/>
        <w:rPr>
          <w:rFonts w:ascii="Arial"/>
          <w:sz w:val="21"/>
        </w:rPr>
      </w:pPr>
      <w:r>
        <w:rPr>
          <w:spacing w:val="-2"/>
        </w:rPr>
        <w:t>（大写</w:t>
      </w:r>
      <w:r>
        <w:rPr>
          <w:spacing w:val="-12"/>
        </w:rPr>
        <w:t>）</w:t>
      </w:r>
      <w:r>
        <w:rPr>
          <w:spacing w:val="-40"/>
        </w:rPr>
        <w:t xml:space="preserve"> </w:t>
      </w:r>
      <w:r>
        <w:rPr>
          <w:spacing w:val="-12"/>
        </w:rPr>
        <w:t>：</w:t>
      </w:r>
      <w:r>
        <w:rPr>
          <w:spacing w:val="1"/>
        </w:rPr>
        <w:t xml:space="preserve">     </w:t>
      </w:r>
    </w:p>
    <w:p w14:paraId="532F5B68">
      <w:pPr>
        <w:spacing w:line="300" w:lineRule="auto"/>
        <w:rPr>
          <w:rFonts w:ascii="Arial"/>
          <w:sz w:val="21"/>
        </w:rPr>
      </w:pPr>
    </w:p>
    <w:p w14:paraId="6113104E">
      <w:pPr>
        <w:spacing w:line="300" w:lineRule="auto"/>
        <w:rPr>
          <w:rFonts w:ascii="Arial"/>
          <w:sz w:val="21"/>
        </w:rPr>
      </w:pPr>
    </w:p>
    <w:p w14:paraId="4181C17D">
      <w:pPr>
        <w:pStyle w:val="2"/>
        <w:spacing w:before="103" w:line="181" w:lineRule="auto"/>
        <w:ind w:left="1510"/>
      </w:pPr>
      <w:r>
        <w:rPr>
          <w:spacing w:val="-1"/>
        </w:rPr>
        <w:t>招</w:t>
      </w:r>
      <w:r>
        <w:rPr>
          <w:spacing w:val="13"/>
        </w:rPr>
        <w:t xml:space="preserve">   </w:t>
      </w:r>
      <w:r>
        <w:rPr>
          <w:spacing w:val="-1"/>
        </w:rPr>
        <w:t>标</w:t>
      </w:r>
      <w:r>
        <w:rPr>
          <w:spacing w:val="13"/>
        </w:rPr>
        <w:t xml:space="preserve">   </w:t>
      </w:r>
      <w:r>
        <w:rPr>
          <w:spacing w:val="-1"/>
        </w:rPr>
        <w:t>人</w:t>
      </w:r>
      <w:r>
        <w:rPr>
          <w:spacing w:val="-7"/>
        </w:rPr>
        <w:t>：</w:t>
      </w:r>
      <w:r>
        <w:rPr>
          <w:spacing w:val="1"/>
        </w:rPr>
        <w:t xml:space="preserve">                                 </w:t>
      </w:r>
      <w:r>
        <w:t xml:space="preserve">          </w:t>
      </w:r>
      <w:r>
        <w:rPr>
          <w:spacing w:val="-7"/>
        </w:rPr>
        <w:t>（</w:t>
      </w:r>
      <w:r>
        <w:rPr>
          <w:spacing w:val="-1"/>
        </w:rPr>
        <w:t>盖章）</w:t>
      </w:r>
    </w:p>
    <w:p w14:paraId="736BA744">
      <w:pPr>
        <w:spacing w:line="281" w:lineRule="auto"/>
        <w:rPr>
          <w:rFonts w:ascii="Arial"/>
          <w:sz w:val="21"/>
        </w:rPr>
      </w:pPr>
    </w:p>
    <w:p w14:paraId="7F3A4B1B">
      <w:pPr>
        <w:spacing w:line="281" w:lineRule="auto"/>
        <w:rPr>
          <w:rFonts w:ascii="Arial"/>
          <w:sz w:val="21"/>
        </w:rPr>
      </w:pPr>
    </w:p>
    <w:p w14:paraId="0012FF84">
      <w:pPr>
        <w:spacing w:line="281" w:lineRule="auto"/>
        <w:rPr>
          <w:rFonts w:ascii="Arial"/>
          <w:sz w:val="21"/>
        </w:rPr>
      </w:pPr>
    </w:p>
    <w:p w14:paraId="60D7096D">
      <w:pPr>
        <w:spacing w:line="281" w:lineRule="auto"/>
        <w:rPr>
          <w:rFonts w:ascii="Arial"/>
          <w:sz w:val="21"/>
        </w:rPr>
      </w:pPr>
    </w:p>
    <w:p w14:paraId="3A47891D">
      <w:pPr>
        <w:pStyle w:val="2"/>
        <w:spacing w:before="104" w:line="181" w:lineRule="auto"/>
        <w:ind w:left="310"/>
      </w:pPr>
      <w:r>
        <w:rPr>
          <w:spacing w:val="1"/>
        </w:rPr>
        <w:t>法定代表人或其授权人</w:t>
      </w:r>
      <w:r>
        <w:rPr>
          <w:spacing w:val="-6"/>
        </w:rPr>
        <w:t>：</w:t>
      </w:r>
      <w:r>
        <w:rPr>
          <w:spacing w:val="1"/>
        </w:rPr>
        <w:t xml:space="preserve">                                  </w:t>
      </w:r>
      <w:r>
        <w:t xml:space="preserve">         </w:t>
      </w:r>
      <w:r>
        <w:rPr>
          <w:spacing w:val="-6"/>
        </w:rPr>
        <w:t>（</w:t>
      </w:r>
      <w:r>
        <w:rPr>
          <w:spacing w:val="1"/>
        </w:rPr>
        <w:t>签字或盖章）</w:t>
      </w:r>
    </w:p>
    <w:p w14:paraId="79C6A769">
      <w:pPr>
        <w:spacing w:line="181" w:lineRule="auto"/>
        <w:sectPr>
          <w:pgSz w:w="11900" w:h="16840"/>
          <w:pgMar w:top="1431" w:right="920" w:bottom="0" w:left="810" w:header="0" w:footer="0" w:gutter="0"/>
          <w:cols w:space="720" w:num="1"/>
        </w:sectPr>
      </w:pPr>
    </w:p>
    <w:p w14:paraId="2B769025">
      <w:pPr>
        <w:pStyle w:val="2"/>
        <w:spacing w:before="80" w:line="187" w:lineRule="auto"/>
        <w:ind w:left="2794"/>
        <w:outlineLvl w:val="0"/>
        <w:rPr>
          <w:sz w:val="40"/>
          <w:szCs w:val="40"/>
        </w:rPr>
      </w:pPr>
      <w:r>
        <w:rPr>
          <w:spacing w:val="16"/>
          <w:sz w:val="40"/>
          <w:szCs w:val="40"/>
        </w:rPr>
        <w:t>单位工程清单费用汇总表</w:t>
      </w:r>
    </w:p>
    <w:p w14:paraId="39089155">
      <w:pPr>
        <w:spacing w:line="358" w:lineRule="auto"/>
        <w:rPr>
          <w:rFonts w:ascii="Arial"/>
          <w:sz w:val="21"/>
        </w:rPr>
      </w:pPr>
    </w:p>
    <w:p w14:paraId="0D73F410">
      <w:pPr>
        <w:pStyle w:val="2"/>
        <w:spacing w:before="81" w:line="195" w:lineRule="exact"/>
        <w:ind w:left="39"/>
        <w:rPr>
          <w:sz w:val="19"/>
          <w:szCs w:val="19"/>
        </w:rPr>
      </w:pPr>
      <w:r>
        <w:rPr>
          <w:spacing w:val="7"/>
          <w:position w:val="-1"/>
          <w:sz w:val="19"/>
          <w:szCs w:val="19"/>
        </w:rPr>
        <w:t>工程名称:府谷县孤山镇学区基础设施提升</w:t>
      </w:r>
    </w:p>
    <w:p w14:paraId="5797A221">
      <w:pPr>
        <w:pStyle w:val="2"/>
        <w:spacing w:line="188" w:lineRule="auto"/>
        <w:ind w:left="44"/>
        <w:rPr>
          <w:sz w:val="19"/>
          <w:szCs w:val="19"/>
        </w:rPr>
      </w:pPr>
      <w:r>
        <w:rPr>
          <w:spacing w:val="1"/>
          <w:sz w:val="19"/>
          <w:szCs w:val="19"/>
        </w:rPr>
        <w:t xml:space="preserve">改造                                    </w:t>
      </w:r>
      <w:r>
        <w:rPr>
          <w:sz w:val="19"/>
          <w:szCs w:val="19"/>
        </w:rPr>
        <w:t xml:space="preserve">                        专业/标段：房屋建筑与装饰工程                                  第  1  页    共</w:t>
      </w:r>
      <w:r>
        <w:rPr>
          <w:spacing w:val="7"/>
          <w:sz w:val="19"/>
          <w:szCs w:val="19"/>
        </w:rPr>
        <w:t xml:space="preserve">  </w:t>
      </w:r>
      <w:r>
        <w:rPr>
          <w:sz w:val="19"/>
          <w:szCs w:val="19"/>
        </w:rPr>
        <w:t>1  页</w:t>
      </w:r>
    </w:p>
    <w:tbl>
      <w:tblPr>
        <w:tblStyle w:val="5"/>
        <w:tblW w:w="1021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0"/>
        <w:gridCol w:w="5294"/>
        <w:gridCol w:w="3320"/>
      </w:tblGrid>
      <w:tr w14:paraId="1A33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600" w:type="dxa"/>
            <w:tcBorders>
              <w:top w:val="single" w:color="000000" w:sz="12" w:space="0"/>
              <w:left w:val="single" w:color="000000" w:sz="12" w:space="0"/>
            </w:tcBorders>
            <w:vAlign w:val="top"/>
          </w:tcPr>
          <w:p w14:paraId="1E96B39F">
            <w:pPr>
              <w:pStyle w:val="6"/>
              <w:spacing w:before="72" w:line="189" w:lineRule="auto"/>
              <w:ind w:left="606"/>
            </w:pPr>
            <w:r>
              <w:rPr>
                <w:spacing w:val="1"/>
              </w:rPr>
              <w:t>序号</w:t>
            </w:r>
          </w:p>
        </w:tc>
        <w:tc>
          <w:tcPr>
            <w:tcW w:w="5294" w:type="dxa"/>
            <w:tcBorders>
              <w:top w:val="single" w:color="000000" w:sz="12" w:space="0"/>
            </w:tcBorders>
            <w:vAlign w:val="top"/>
          </w:tcPr>
          <w:p w14:paraId="1A324D66">
            <w:pPr>
              <w:pStyle w:val="6"/>
              <w:spacing w:before="72" w:line="188" w:lineRule="auto"/>
              <w:ind w:left="2108"/>
            </w:pPr>
            <w:r>
              <w:rPr>
                <w:spacing w:val="-14"/>
              </w:rPr>
              <w:t>项</w:t>
            </w:r>
            <w:r>
              <w:rPr>
                <w:spacing w:val="20"/>
              </w:rPr>
              <w:t xml:space="preserve">  </w:t>
            </w:r>
            <w:r>
              <w:rPr>
                <w:spacing w:val="-14"/>
              </w:rPr>
              <w:t>目</w:t>
            </w:r>
            <w:r>
              <w:rPr>
                <w:spacing w:val="1"/>
              </w:rPr>
              <w:t xml:space="preserve">  </w:t>
            </w:r>
            <w:r>
              <w:rPr>
                <w:spacing w:val="-14"/>
              </w:rPr>
              <w:t>名</w:t>
            </w:r>
            <w:r>
              <w:t xml:space="preserve">  </w:t>
            </w:r>
            <w:r>
              <w:rPr>
                <w:spacing w:val="-14"/>
              </w:rPr>
              <w:t>称</w:t>
            </w:r>
          </w:p>
        </w:tc>
        <w:tc>
          <w:tcPr>
            <w:tcW w:w="3320" w:type="dxa"/>
            <w:tcBorders>
              <w:top w:val="single" w:color="000000" w:sz="12" w:space="0"/>
              <w:right w:val="single" w:color="000000" w:sz="12" w:space="0"/>
            </w:tcBorders>
            <w:vAlign w:val="top"/>
          </w:tcPr>
          <w:p w14:paraId="0D7C98E4">
            <w:pPr>
              <w:pStyle w:val="6"/>
              <w:spacing w:before="72" w:line="184" w:lineRule="auto"/>
              <w:ind w:left="1132"/>
            </w:pPr>
            <w:r>
              <w:t>金  额（元）</w:t>
            </w:r>
          </w:p>
        </w:tc>
      </w:tr>
      <w:tr w14:paraId="2AEE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44D6D017">
            <w:pPr>
              <w:pStyle w:val="6"/>
              <w:spacing w:before="58" w:line="208" w:lineRule="auto"/>
              <w:ind w:left="764"/>
            </w:pPr>
            <w:r>
              <w:t>1</w:t>
            </w:r>
          </w:p>
        </w:tc>
        <w:tc>
          <w:tcPr>
            <w:tcW w:w="5294" w:type="dxa"/>
            <w:vAlign w:val="top"/>
          </w:tcPr>
          <w:p w14:paraId="69D94368">
            <w:pPr>
              <w:pStyle w:val="6"/>
              <w:spacing w:before="58" w:line="188" w:lineRule="auto"/>
              <w:ind w:left="37"/>
            </w:pPr>
            <w:r>
              <w:rPr>
                <w:spacing w:val="3"/>
              </w:rPr>
              <w:t>分部分项工程项目费</w:t>
            </w:r>
          </w:p>
        </w:tc>
        <w:tc>
          <w:tcPr>
            <w:tcW w:w="3320" w:type="dxa"/>
            <w:tcBorders>
              <w:right w:val="single" w:color="000000" w:sz="12" w:space="0"/>
            </w:tcBorders>
            <w:vAlign w:val="top"/>
          </w:tcPr>
          <w:p w14:paraId="5FA9D885">
            <w:pPr>
              <w:pStyle w:val="6"/>
              <w:spacing w:before="57" w:line="207" w:lineRule="auto"/>
              <w:ind w:right="15"/>
              <w:jc w:val="right"/>
            </w:pPr>
          </w:p>
        </w:tc>
      </w:tr>
      <w:tr w14:paraId="2799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07BD86BC">
            <w:pPr>
              <w:pStyle w:val="6"/>
              <w:spacing w:before="59" w:line="207" w:lineRule="auto"/>
              <w:ind w:left="659"/>
            </w:pPr>
            <w:r>
              <w:rPr>
                <w:spacing w:val="7"/>
              </w:rPr>
              <w:t>1.1</w:t>
            </w:r>
          </w:p>
        </w:tc>
        <w:tc>
          <w:tcPr>
            <w:tcW w:w="5294" w:type="dxa"/>
            <w:vAlign w:val="top"/>
          </w:tcPr>
          <w:p w14:paraId="7C24F95F">
            <w:pPr>
              <w:pStyle w:val="6"/>
              <w:spacing w:before="58" w:line="189" w:lineRule="auto"/>
              <w:ind w:left="35"/>
            </w:pPr>
            <w:r>
              <w:rPr>
                <w:spacing w:val="9"/>
              </w:rPr>
              <w:t>其中:建筑工人社保费用</w:t>
            </w:r>
          </w:p>
        </w:tc>
        <w:tc>
          <w:tcPr>
            <w:tcW w:w="3320" w:type="dxa"/>
            <w:tcBorders>
              <w:right w:val="single" w:color="000000" w:sz="12" w:space="0"/>
            </w:tcBorders>
            <w:vAlign w:val="top"/>
          </w:tcPr>
          <w:p w14:paraId="13B0FED5">
            <w:pPr>
              <w:pStyle w:val="6"/>
              <w:spacing w:before="58" w:line="207" w:lineRule="auto"/>
              <w:ind w:right="15"/>
              <w:jc w:val="right"/>
            </w:pPr>
          </w:p>
        </w:tc>
      </w:tr>
      <w:tr w14:paraId="1C10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64A0311">
            <w:pPr>
              <w:pStyle w:val="6"/>
              <w:spacing w:before="60" w:line="208" w:lineRule="auto"/>
              <w:ind w:left="752"/>
            </w:pPr>
            <w:r>
              <w:t>2</w:t>
            </w:r>
          </w:p>
        </w:tc>
        <w:tc>
          <w:tcPr>
            <w:tcW w:w="5294" w:type="dxa"/>
            <w:vAlign w:val="top"/>
          </w:tcPr>
          <w:p w14:paraId="6E247643">
            <w:pPr>
              <w:pStyle w:val="6"/>
              <w:spacing w:before="60" w:line="188" w:lineRule="auto"/>
              <w:ind w:left="35"/>
            </w:pPr>
            <w:r>
              <w:rPr>
                <w:spacing w:val="3"/>
              </w:rPr>
              <w:t>措施项目费</w:t>
            </w:r>
          </w:p>
        </w:tc>
        <w:tc>
          <w:tcPr>
            <w:tcW w:w="3320" w:type="dxa"/>
            <w:tcBorders>
              <w:right w:val="single" w:color="000000" w:sz="12" w:space="0"/>
            </w:tcBorders>
            <w:vAlign w:val="top"/>
          </w:tcPr>
          <w:p w14:paraId="76FC62C8">
            <w:pPr>
              <w:pStyle w:val="6"/>
              <w:spacing w:before="61" w:line="206" w:lineRule="auto"/>
              <w:ind w:right="15"/>
              <w:jc w:val="right"/>
            </w:pPr>
          </w:p>
        </w:tc>
      </w:tr>
      <w:tr w14:paraId="288C9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5486CBF">
            <w:pPr>
              <w:pStyle w:val="6"/>
              <w:spacing w:before="61" w:line="207" w:lineRule="auto"/>
              <w:ind w:left="647"/>
            </w:pPr>
            <w:r>
              <w:rPr>
                <w:spacing w:val="11"/>
              </w:rPr>
              <w:t>2.1</w:t>
            </w:r>
          </w:p>
        </w:tc>
        <w:tc>
          <w:tcPr>
            <w:tcW w:w="5294" w:type="dxa"/>
            <w:vAlign w:val="top"/>
          </w:tcPr>
          <w:p w14:paraId="5B989015">
            <w:pPr>
              <w:pStyle w:val="6"/>
              <w:spacing w:before="61" w:line="188" w:lineRule="auto"/>
              <w:ind w:left="35"/>
            </w:pPr>
            <w:r>
              <w:rPr>
                <w:spacing w:val="3"/>
              </w:rPr>
              <w:t>专业措施项目费</w:t>
            </w:r>
          </w:p>
        </w:tc>
        <w:tc>
          <w:tcPr>
            <w:tcW w:w="3320" w:type="dxa"/>
            <w:tcBorders>
              <w:right w:val="single" w:color="000000" w:sz="12" w:space="0"/>
            </w:tcBorders>
            <w:vAlign w:val="top"/>
          </w:tcPr>
          <w:p w14:paraId="34EC984D">
            <w:pPr>
              <w:rPr>
                <w:rFonts w:ascii="Arial"/>
                <w:sz w:val="21"/>
              </w:rPr>
            </w:pPr>
          </w:p>
        </w:tc>
      </w:tr>
      <w:tr w14:paraId="00A30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CEB5555">
            <w:pPr>
              <w:pStyle w:val="6"/>
              <w:spacing w:before="62" w:line="207" w:lineRule="auto"/>
              <w:ind w:left="542"/>
            </w:pPr>
            <w:r>
              <w:rPr>
                <w:spacing w:val="17"/>
              </w:rPr>
              <w:t>2.1.1</w:t>
            </w:r>
          </w:p>
        </w:tc>
        <w:tc>
          <w:tcPr>
            <w:tcW w:w="5294" w:type="dxa"/>
            <w:vAlign w:val="top"/>
          </w:tcPr>
          <w:p w14:paraId="3025E231">
            <w:pPr>
              <w:pStyle w:val="6"/>
              <w:spacing w:before="61" w:line="189" w:lineRule="auto"/>
              <w:ind w:left="35"/>
            </w:pPr>
            <w:r>
              <w:rPr>
                <w:spacing w:val="9"/>
              </w:rPr>
              <w:t>其中:建筑工人社保费用</w:t>
            </w:r>
          </w:p>
        </w:tc>
        <w:tc>
          <w:tcPr>
            <w:tcW w:w="3320" w:type="dxa"/>
            <w:tcBorders>
              <w:right w:val="single" w:color="000000" w:sz="12" w:space="0"/>
            </w:tcBorders>
            <w:vAlign w:val="top"/>
          </w:tcPr>
          <w:p w14:paraId="4CE9B3B5">
            <w:pPr>
              <w:rPr>
                <w:rFonts w:ascii="Arial"/>
                <w:sz w:val="21"/>
              </w:rPr>
            </w:pPr>
          </w:p>
        </w:tc>
      </w:tr>
      <w:tr w14:paraId="72EC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F06D34F">
            <w:pPr>
              <w:pStyle w:val="6"/>
              <w:spacing w:before="63" w:line="207" w:lineRule="auto"/>
              <w:ind w:left="647"/>
            </w:pPr>
            <w:r>
              <w:rPr>
                <w:spacing w:val="11"/>
              </w:rPr>
              <w:t>2.2</w:t>
            </w:r>
          </w:p>
        </w:tc>
        <w:tc>
          <w:tcPr>
            <w:tcW w:w="5294" w:type="dxa"/>
            <w:vAlign w:val="top"/>
          </w:tcPr>
          <w:p w14:paraId="4E14C4ED">
            <w:pPr>
              <w:pStyle w:val="6"/>
              <w:spacing w:before="62" w:line="189" w:lineRule="auto"/>
              <w:ind w:left="35"/>
            </w:pPr>
            <w:r>
              <w:rPr>
                <w:spacing w:val="3"/>
              </w:rPr>
              <w:t>通用措施费</w:t>
            </w:r>
          </w:p>
        </w:tc>
        <w:tc>
          <w:tcPr>
            <w:tcW w:w="3320" w:type="dxa"/>
            <w:tcBorders>
              <w:right w:val="single" w:color="000000" w:sz="12" w:space="0"/>
            </w:tcBorders>
            <w:vAlign w:val="top"/>
          </w:tcPr>
          <w:p w14:paraId="508E60DE">
            <w:pPr>
              <w:pStyle w:val="6"/>
              <w:spacing w:before="64" w:line="206" w:lineRule="auto"/>
              <w:ind w:right="15"/>
              <w:jc w:val="right"/>
            </w:pPr>
          </w:p>
        </w:tc>
      </w:tr>
      <w:tr w14:paraId="22A0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F9F9F6C">
            <w:pPr>
              <w:pStyle w:val="6"/>
              <w:spacing w:before="64" w:line="207" w:lineRule="auto"/>
              <w:ind w:left="542"/>
            </w:pPr>
            <w:r>
              <w:rPr>
                <w:spacing w:val="17"/>
              </w:rPr>
              <w:t>2.2.1</w:t>
            </w:r>
          </w:p>
        </w:tc>
        <w:tc>
          <w:tcPr>
            <w:tcW w:w="5294" w:type="dxa"/>
            <w:vAlign w:val="top"/>
          </w:tcPr>
          <w:p w14:paraId="70FC2CB2">
            <w:pPr>
              <w:pStyle w:val="6"/>
              <w:spacing w:before="64" w:line="189" w:lineRule="auto"/>
              <w:ind w:left="39"/>
            </w:pPr>
            <w:r>
              <w:rPr>
                <w:spacing w:val="3"/>
              </w:rPr>
              <w:t>安全文明施工措施费</w:t>
            </w:r>
          </w:p>
        </w:tc>
        <w:tc>
          <w:tcPr>
            <w:tcW w:w="3320" w:type="dxa"/>
            <w:tcBorders>
              <w:right w:val="single" w:color="000000" w:sz="12" w:space="0"/>
            </w:tcBorders>
            <w:vAlign w:val="top"/>
          </w:tcPr>
          <w:p w14:paraId="5C46A103">
            <w:pPr>
              <w:pStyle w:val="6"/>
              <w:spacing w:before="65" w:line="206" w:lineRule="auto"/>
              <w:ind w:right="15"/>
              <w:jc w:val="right"/>
            </w:pPr>
          </w:p>
        </w:tc>
      </w:tr>
      <w:tr w14:paraId="49ED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F3117C8">
            <w:pPr>
              <w:pStyle w:val="6"/>
              <w:spacing w:before="65" w:line="207" w:lineRule="auto"/>
              <w:ind w:left="542"/>
            </w:pPr>
            <w:r>
              <w:rPr>
                <w:spacing w:val="17"/>
              </w:rPr>
              <w:t>2.2.2</w:t>
            </w:r>
          </w:p>
        </w:tc>
        <w:tc>
          <w:tcPr>
            <w:tcW w:w="5294" w:type="dxa"/>
            <w:vAlign w:val="top"/>
          </w:tcPr>
          <w:p w14:paraId="1EAFF782">
            <w:pPr>
              <w:pStyle w:val="6"/>
              <w:spacing w:before="65" w:line="189" w:lineRule="auto"/>
              <w:ind w:left="39"/>
            </w:pPr>
            <w:r>
              <w:rPr>
                <w:spacing w:val="3"/>
              </w:rPr>
              <w:t>冬雨季施工增加费</w:t>
            </w:r>
          </w:p>
        </w:tc>
        <w:tc>
          <w:tcPr>
            <w:tcW w:w="3320" w:type="dxa"/>
            <w:tcBorders>
              <w:right w:val="single" w:color="000000" w:sz="12" w:space="0"/>
            </w:tcBorders>
            <w:vAlign w:val="top"/>
          </w:tcPr>
          <w:p w14:paraId="14CFA9D1">
            <w:pPr>
              <w:pStyle w:val="6"/>
              <w:spacing w:before="66" w:line="206" w:lineRule="auto"/>
              <w:ind w:right="15"/>
              <w:jc w:val="right"/>
            </w:pPr>
          </w:p>
        </w:tc>
      </w:tr>
      <w:tr w14:paraId="63F7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411ABB5A">
            <w:pPr>
              <w:pStyle w:val="6"/>
              <w:spacing w:before="65" w:line="207" w:lineRule="auto"/>
              <w:ind w:left="542"/>
            </w:pPr>
            <w:r>
              <w:rPr>
                <w:spacing w:val="17"/>
              </w:rPr>
              <w:t>2.2.3</w:t>
            </w:r>
          </w:p>
        </w:tc>
        <w:tc>
          <w:tcPr>
            <w:tcW w:w="5294" w:type="dxa"/>
            <w:vAlign w:val="top"/>
          </w:tcPr>
          <w:p w14:paraId="1BCA57CB">
            <w:pPr>
              <w:pStyle w:val="6"/>
              <w:spacing w:before="66" w:line="189" w:lineRule="auto"/>
              <w:ind w:left="38"/>
            </w:pPr>
            <w:r>
              <w:rPr>
                <w:spacing w:val="3"/>
              </w:rPr>
              <w:t>夜间施工增加费</w:t>
            </w:r>
          </w:p>
        </w:tc>
        <w:tc>
          <w:tcPr>
            <w:tcW w:w="3320" w:type="dxa"/>
            <w:tcBorders>
              <w:right w:val="single" w:color="000000" w:sz="12" w:space="0"/>
            </w:tcBorders>
            <w:vAlign w:val="top"/>
          </w:tcPr>
          <w:p w14:paraId="1D9B0219">
            <w:pPr>
              <w:pStyle w:val="6"/>
              <w:spacing w:before="67" w:line="206" w:lineRule="auto"/>
              <w:ind w:right="15"/>
              <w:jc w:val="right"/>
            </w:pPr>
          </w:p>
        </w:tc>
      </w:tr>
      <w:tr w14:paraId="6E50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8F650DE">
            <w:pPr>
              <w:pStyle w:val="6"/>
              <w:spacing w:before="67" w:line="207" w:lineRule="auto"/>
              <w:ind w:left="542"/>
            </w:pPr>
            <w:r>
              <w:rPr>
                <w:spacing w:val="17"/>
              </w:rPr>
              <w:t>2.2.4</w:t>
            </w:r>
          </w:p>
        </w:tc>
        <w:tc>
          <w:tcPr>
            <w:tcW w:w="5294" w:type="dxa"/>
            <w:vAlign w:val="top"/>
          </w:tcPr>
          <w:p w14:paraId="605FA369">
            <w:pPr>
              <w:pStyle w:val="6"/>
              <w:spacing w:before="67" w:line="189" w:lineRule="auto"/>
              <w:ind w:left="38"/>
            </w:pPr>
            <w:r>
              <w:rPr>
                <w:spacing w:val="2"/>
              </w:rPr>
              <w:t>二次搬运费</w:t>
            </w:r>
          </w:p>
        </w:tc>
        <w:tc>
          <w:tcPr>
            <w:tcW w:w="3320" w:type="dxa"/>
            <w:tcBorders>
              <w:right w:val="single" w:color="000000" w:sz="12" w:space="0"/>
            </w:tcBorders>
            <w:vAlign w:val="top"/>
          </w:tcPr>
          <w:p w14:paraId="7AE29740">
            <w:pPr>
              <w:pStyle w:val="6"/>
              <w:spacing w:before="66" w:line="207" w:lineRule="auto"/>
              <w:ind w:right="15"/>
              <w:jc w:val="right"/>
            </w:pPr>
          </w:p>
        </w:tc>
      </w:tr>
      <w:tr w14:paraId="72A7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D989A5B">
            <w:pPr>
              <w:pStyle w:val="6"/>
              <w:spacing w:before="69" w:line="206" w:lineRule="auto"/>
              <w:ind w:left="542"/>
            </w:pPr>
            <w:r>
              <w:rPr>
                <w:spacing w:val="17"/>
              </w:rPr>
              <w:t>2.2.5</w:t>
            </w:r>
          </w:p>
        </w:tc>
        <w:tc>
          <w:tcPr>
            <w:tcW w:w="5294" w:type="dxa"/>
            <w:vAlign w:val="top"/>
          </w:tcPr>
          <w:p w14:paraId="4FD720B1">
            <w:pPr>
              <w:pStyle w:val="6"/>
              <w:spacing w:before="67" w:line="189" w:lineRule="auto"/>
              <w:ind w:left="35"/>
            </w:pPr>
            <w:r>
              <w:rPr>
                <w:spacing w:val="3"/>
              </w:rPr>
              <w:t>测量放线定位复测费</w:t>
            </w:r>
          </w:p>
        </w:tc>
        <w:tc>
          <w:tcPr>
            <w:tcW w:w="3320" w:type="dxa"/>
            <w:tcBorders>
              <w:right w:val="single" w:color="000000" w:sz="12" w:space="0"/>
            </w:tcBorders>
            <w:vAlign w:val="top"/>
          </w:tcPr>
          <w:p w14:paraId="0F5F4718">
            <w:pPr>
              <w:pStyle w:val="6"/>
              <w:spacing w:before="67" w:line="207" w:lineRule="auto"/>
              <w:ind w:right="15"/>
              <w:jc w:val="right"/>
            </w:pPr>
          </w:p>
        </w:tc>
      </w:tr>
      <w:tr w14:paraId="34EF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97E58D7">
            <w:pPr>
              <w:pStyle w:val="6"/>
              <w:spacing w:before="68" w:line="207" w:lineRule="auto"/>
              <w:ind w:left="754"/>
            </w:pPr>
            <w:r>
              <w:t>3</w:t>
            </w:r>
          </w:p>
        </w:tc>
        <w:tc>
          <w:tcPr>
            <w:tcW w:w="5294" w:type="dxa"/>
            <w:vAlign w:val="top"/>
          </w:tcPr>
          <w:p w14:paraId="64BD2F7E">
            <w:pPr>
              <w:pStyle w:val="6"/>
              <w:spacing w:before="69" w:line="188" w:lineRule="auto"/>
              <w:ind w:left="35"/>
            </w:pPr>
            <w:r>
              <w:rPr>
                <w:spacing w:val="3"/>
              </w:rPr>
              <w:t>其他项目费</w:t>
            </w:r>
          </w:p>
        </w:tc>
        <w:tc>
          <w:tcPr>
            <w:tcW w:w="3320" w:type="dxa"/>
            <w:tcBorders>
              <w:right w:val="single" w:color="000000" w:sz="12" w:space="0"/>
            </w:tcBorders>
            <w:vAlign w:val="top"/>
          </w:tcPr>
          <w:p w14:paraId="514DCC5E">
            <w:pPr>
              <w:rPr>
                <w:rFonts w:ascii="Arial"/>
                <w:sz w:val="21"/>
              </w:rPr>
            </w:pPr>
          </w:p>
        </w:tc>
      </w:tr>
      <w:tr w14:paraId="4370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68E70D6">
            <w:pPr>
              <w:pStyle w:val="6"/>
              <w:spacing w:before="69" w:line="207" w:lineRule="auto"/>
              <w:ind w:left="649"/>
            </w:pPr>
            <w:r>
              <w:rPr>
                <w:spacing w:val="11"/>
              </w:rPr>
              <w:t>3.1</w:t>
            </w:r>
          </w:p>
        </w:tc>
        <w:tc>
          <w:tcPr>
            <w:tcW w:w="5294" w:type="dxa"/>
            <w:vAlign w:val="top"/>
          </w:tcPr>
          <w:p w14:paraId="36D3F757">
            <w:pPr>
              <w:pStyle w:val="6"/>
              <w:spacing w:before="70" w:line="188" w:lineRule="auto"/>
              <w:ind w:left="41"/>
            </w:pPr>
            <w:r>
              <w:rPr>
                <w:spacing w:val="1"/>
              </w:rPr>
              <w:t>暂列金额</w:t>
            </w:r>
          </w:p>
        </w:tc>
        <w:tc>
          <w:tcPr>
            <w:tcW w:w="3320" w:type="dxa"/>
            <w:tcBorders>
              <w:right w:val="single" w:color="000000" w:sz="12" w:space="0"/>
            </w:tcBorders>
            <w:vAlign w:val="top"/>
          </w:tcPr>
          <w:p w14:paraId="780D526F">
            <w:pPr>
              <w:rPr>
                <w:rFonts w:ascii="Arial"/>
                <w:sz w:val="21"/>
              </w:rPr>
            </w:pPr>
          </w:p>
        </w:tc>
      </w:tr>
      <w:tr w14:paraId="3086F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460FC15C">
            <w:pPr>
              <w:pStyle w:val="6"/>
              <w:spacing w:before="70" w:line="207" w:lineRule="auto"/>
              <w:ind w:left="649"/>
            </w:pPr>
            <w:r>
              <w:rPr>
                <w:spacing w:val="11"/>
              </w:rPr>
              <w:t>3.2</w:t>
            </w:r>
          </w:p>
        </w:tc>
        <w:tc>
          <w:tcPr>
            <w:tcW w:w="5294" w:type="dxa"/>
            <w:vAlign w:val="top"/>
          </w:tcPr>
          <w:p w14:paraId="647BA063">
            <w:pPr>
              <w:pStyle w:val="6"/>
              <w:spacing w:before="71" w:line="189" w:lineRule="auto"/>
              <w:ind w:left="35"/>
            </w:pPr>
            <w:r>
              <w:rPr>
                <w:spacing w:val="3"/>
              </w:rPr>
              <w:t>专业工程暂估价</w:t>
            </w:r>
          </w:p>
        </w:tc>
        <w:tc>
          <w:tcPr>
            <w:tcW w:w="3320" w:type="dxa"/>
            <w:tcBorders>
              <w:right w:val="single" w:color="000000" w:sz="12" w:space="0"/>
            </w:tcBorders>
            <w:vAlign w:val="top"/>
          </w:tcPr>
          <w:p w14:paraId="7EE3A2D3">
            <w:pPr>
              <w:rPr>
                <w:rFonts w:ascii="Arial"/>
                <w:sz w:val="21"/>
              </w:rPr>
            </w:pPr>
          </w:p>
        </w:tc>
      </w:tr>
      <w:tr w14:paraId="1F6C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EE476F8">
            <w:pPr>
              <w:pStyle w:val="6"/>
              <w:spacing w:before="71" w:line="207" w:lineRule="auto"/>
              <w:ind w:left="649"/>
            </w:pPr>
            <w:r>
              <w:rPr>
                <w:spacing w:val="11"/>
              </w:rPr>
              <w:t>3.3</w:t>
            </w:r>
          </w:p>
        </w:tc>
        <w:tc>
          <w:tcPr>
            <w:tcW w:w="5294" w:type="dxa"/>
            <w:vAlign w:val="top"/>
          </w:tcPr>
          <w:p w14:paraId="5E2D51AB">
            <w:pPr>
              <w:pStyle w:val="6"/>
              <w:spacing w:before="72" w:line="190" w:lineRule="auto"/>
              <w:ind w:left="35"/>
            </w:pPr>
            <w:r>
              <w:rPr>
                <w:spacing w:val="2"/>
              </w:rPr>
              <w:t>计日工</w:t>
            </w:r>
          </w:p>
        </w:tc>
        <w:tc>
          <w:tcPr>
            <w:tcW w:w="3320" w:type="dxa"/>
            <w:tcBorders>
              <w:right w:val="single" w:color="000000" w:sz="12" w:space="0"/>
            </w:tcBorders>
            <w:vAlign w:val="top"/>
          </w:tcPr>
          <w:p w14:paraId="680E5549">
            <w:pPr>
              <w:rPr>
                <w:rFonts w:ascii="Arial"/>
                <w:sz w:val="21"/>
              </w:rPr>
            </w:pPr>
          </w:p>
        </w:tc>
      </w:tr>
      <w:tr w14:paraId="68B4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0F57A538">
            <w:pPr>
              <w:pStyle w:val="6"/>
              <w:spacing w:before="72" w:line="207" w:lineRule="auto"/>
              <w:ind w:left="649"/>
            </w:pPr>
            <w:r>
              <w:rPr>
                <w:spacing w:val="11"/>
              </w:rPr>
              <w:t>3.4</w:t>
            </w:r>
          </w:p>
        </w:tc>
        <w:tc>
          <w:tcPr>
            <w:tcW w:w="5294" w:type="dxa"/>
            <w:vAlign w:val="top"/>
          </w:tcPr>
          <w:p w14:paraId="5B88FD1E">
            <w:pPr>
              <w:pStyle w:val="6"/>
              <w:spacing w:before="73" w:line="189" w:lineRule="auto"/>
              <w:ind w:left="37"/>
            </w:pPr>
            <w:r>
              <w:rPr>
                <w:spacing w:val="3"/>
              </w:rPr>
              <w:t>总承包服务费</w:t>
            </w:r>
          </w:p>
        </w:tc>
        <w:tc>
          <w:tcPr>
            <w:tcW w:w="3320" w:type="dxa"/>
            <w:tcBorders>
              <w:right w:val="single" w:color="000000" w:sz="12" w:space="0"/>
            </w:tcBorders>
            <w:vAlign w:val="top"/>
          </w:tcPr>
          <w:p w14:paraId="3D1B962D">
            <w:pPr>
              <w:rPr>
                <w:rFonts w:ascii="Arial"/>
                <w:sz w:val="21"/>
              </w:rPr>
            </w:pPr>
          </w:p>
        </w:tc>
      </w:tr>
      <w:tr w14:paraId="2097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50C77D5">
            <w:pPr>
              <w:pStyle w:val="6"/>
              <w:spacing w:before="73" w:line="207" w:lineRule="auto"/>
              <w:ind w:left="544"/>
            </w:pPr>
            <w:r>
              <w:rPr>
                <w:spacing w:val="17"/>
              </w:rPr>
              <w:t>3.4.1</w:t>
            </w:r>
          </w:p>
        </w:tc>
        <w:tc>
          <w:tcPr>
            <w:tcW w:w="5294" w:type="dxa"/>
            <w:vAlign w:val="top"/>
          </w:tcPr>
          <w:p w14:paraId="1B05EAB0">
            <w:pPr>
              <w:pStyle w:val="6"/>
              <w:spacing w:before="74" w:line="189" w:lineRule="auto"/>
              <w:ind w:left="38"/>
            </w:pPr>
            <w:r>
              <w:rPr>
                <w:spacing w:val="3"/>
              </w:rPr>
              <w:t>发包人提供材料保管费</w:t>
            </w:r>
          </w:p>
        </w:tc>
        <w:tc>
          <w:tcPr>
            <w:tcW w:w="3320" w:type="dxa"/>
            <w:tcBorders>
              <w:right w:val="single" w:color="000000" w:sz="12" w:space="0"/>
            </w:tcBorders>
            <w:vAlign w:val="top"/>
          </w:tcPr>
          <w:p w14:paraId="6D7B34D5">
            <w:pPr>
              <w:rPr>
                <w:rFonts w:ascii="Arial"/>
                <w:sz w:val="21"/>
              </w:rPr>
            </w:pPr>
          </w:p>
        </w:tc>
      </w:tr>
      <w:tr w14:paraId="574F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87C540F">
            <w:pPr>
              <w:pStyle w:val="6"/>
              <w:spacing w:before="74" w:line="207" w:lineRule="auto"/>
              <w:ind w:left="544"/>
            </w:pPr>
            <w:r>
              <w:rPr>
                <w:spacing w:val="17"/>
              </w:rPr>
              <w:t>3.4.2</w:t>
            </w:r>
          </w:p>
        </w:tc>
        <w:tc>
          <w:tcPr>
            <w:tcW w:w="5294" w:type="dxa"/>
            <w:vAlign w:val="top"/>
          </w:tcPr>
          <w:p w14:paraId="6BE5221E">
            <w:pPr>
              <w:pStyle w:val="6"/>
              <w:spacing w:before="75" w:line="189" w:lineRule="auto"/>
              <w:ind w:left="38"/>
            </w:pPr>
            <w:r>
              <w:rPr>
                <w:spacing w:val="4"/>
              </w:rPr>
              <w:t>发包人发包专业工程的总承包服务费</w:t>
            </w:r>
          </w:p>
        </w:tc>
        <w:tc>
          <w:tcPr>
            <w:tcW w:w="3320" w:type="dxa"/>
            <w:tcBorders>
              <w:right w:val="single" w:color="000000" w:sz="12" w:space="0"/>
            </w:tcBorders>
            <w:vAlign w:val="top"/>
          </w:tcPr>
          <w:p w14:paraId="1572F511">
            <w:pPr>
              <w:rPr>
                <w:rFonts w:ascii="Arial"/>
                <w:sz w:val="21"/>
              </w:rPr>
            </w:pPr>
          </w:p>
        </w:tc>
      </w:tr>
      <w:tr w14:paraId="125A3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3441191">
            <w:pPr>
              <w:pStyle w:val="6"/>
              <w:spacing w:before="77" w:line="206" w:lineRule="auto"/>
              <w:ind w:left="649"/>
            </w:pPr>
            <w:r>
              <w:rPr>
                <w:spacing w:val="11"/>
              </w:rPr>
              <w:t>3.5</w:t>
            </w:r>
          </w:p>
        </w:tc>
        <w:tc>
          <w:tcPr>
            <w:tcW w:w="5294" w:type="dxa"/>
            <w:vAlign w:val="top"/>
          </w:tcPr>
          <w:p w14:paraId="5180B49C">
            <w:pPr>
              <w:pStyle w:val="6"/>
              <w:spacing w:before="76" w:line="189" w:lineRule="auto"/>
              <w:ind w:left="34"/>
            </w:pPr>
            <w:r>
              <w:rPr>
                <w:spacing w:val="3"/>
              </w:rPr>
              <w:t>优质工程增加费</w:t>
            </w:r>
          </w:p>
        </w:tc>
        <w:tc>
          <w:tcPr>
            <w:tcW w:w="3320" w:type="dxa"/>
            <w:tcBorders>
              <w:right w:val="single" w:color="000000" w:sz="12" w:space="0"/>
            </w:tcBorders>
            <w:vAlign w:val="top"/>
          </w:tcPr>
          <w:p w14:paraId="7678F422">
            <w:pPr>
              <w:rPr>
                <w:rFonts w:ascii="Arial"/>
                <w:sz w:val="21"/>
              </w:rPr>
            </w:pPr>
          </w:p>
        </w:tc>
      </w:tr>
      <w:tr w14:paraId="5DE5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2C2AAECF">
            <w:pPr>
              <w:pStyle w:val="6"/>
              <w:spacing w:before="76" w:line="207" w:lineRule="auto"/>
              <w:ind w:left="649"/>
            </w:pPr>
            <w:r>
              <w:rPr>
                <w:spacing w:val="11"/>
              </w:rPr>
              <w:t>3.6</w:t>
            </w:r>
          </w:p>
        </w:tc>
        <w:tc>
          <w:tcPr>
            <w:tcW w:w="5294" w:type="dxa"/>
            <w:vAlign w:val="top"/>
          </w:tcPr>
          <w:p w14:paraId="698DA644">
            <w:pPr>
              <w:pStyle w:val="6"/>
              <w:spacing w:before="77" w:line="189" w:lineRule="auto"/>
              <w:ind w:left="39"/>
            </w:pPr>
            <w:r>
              <w:rPr>
                <w:spacing w:val="3"/>
              </w:rPr>
              <w:t>智慧工地增加费</w:t>
            </w:r>
          </w:p>
        </w:tc>
        <w:tc>
          <w:tcPr>
            <w:tcW w:w="3320" w:type="dxa"/>
            <w:tcBorders>
              <w:right w:val="single" w:color="000000" w:sz="12" w:space="0"/>
            </w:tcBorders>
            <w:vAlign w:val="top"/>
          </w:tcPr>
          <w:p w14:paraId="6497F9EE">
            <w:pPr>
              <w:rPr>
                <w:rFonts w:ascii="Arial"/>
                <w:sz w:val="21"/>
              </w:rPr>
            </w:pPr>
          </w:p>
        </w:tc>
      </w:tr>
      <w:tr w14:paraId="3FD1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4071FB7">
            <w:pPr>
              <w:pStyle w:val="6"/>
              <w:spacing w:before="78" w:line="208" w:lineRule="auto"/>
              <w:ind w:left="749"/>
            </w:pPr>
            <w:r>
              <w:t>4</w:t>
            </w:r>
          </w:p>
        </w:tc>
        <w:tc>
          <w:tcPr>
            <w:tcW w:w="5294" w:type="dxa"/>
            <w:vAlign w:val="top"/>
          </w:tcPr>
          <w:p w14:paraId="10174A06">
            <w:pPr>
              <w:pStyle w:val="6"/>
              <w:spacing w:before="78" w:line="189" w:lineRule="auto"/>
              <w:ind w:left="34"/>
            </w:pPr>
            <w:r>
              <w:rPr>
                <w:spacing w:val="3"/>
              </w:rPr>
              <w:t>税前工程造价</w:t>
            </w:r>
          </w:p>
        </w:tc>
        <w:tc>
          <w:tcPr>
            <w:tcW w:w="3320" w:type="dxa"/>
            <w:tcBorders>
              <w:right w:val="single" w:color="000000" w:sz="12" w:space="0"/>
            </w:tcBorders>
            <w:vAlign w:val="top"/>
          </w:tcPr>
          <w:p w14:paraId="74E3D8ED">
            <w:pPr>
              <w:pStyle w:val="6"/>
              <w:spacing w:before="79" w:line="206" w:lineRule="auto"/>
              <w:ind w:right="15"/>
              <w:jc w:val="right"/>
            </w:pPr>
          </w:p>
        </w:tc>
      </w:tr>
      <w:tr w14:paraId="3053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2A67309">
            <w:pPr>
              <w:pStyle w:val="6"/>
              <w:spacing w:before="80" w:line="206" w:lineRule="auto"/>
              <w:ind w:left="754"/>
            </w:pPr>
            <w:r>
              <w:t>5</w:t>
            </w:r>
          </w:p>
        </w:tc>
        <w:tc>
          <w:tcPr>
            <w:tcW w:w="5294" w:type="dxa"/>
            <w:vAlign w:val="top"/>
          </w:tcPr>
          <w:p w14:paraId="39BA3731">
            <w:pPr>
              <w:pStyle w:val="6"/>
              <w:spacing w:before="79" w:line="190" w:lineRule="auto"/>
              <w:ind w:left="35"/>
            </w:pPr>
            <w:r>
              <w:rPr>
                <w:spacing w:val="1"/>
              </w:rPr>
              <w:t>增值税</w:t>
            </w:r>
          </w:p>
        </w:tc>
        <w:tc>
          <w:tcPr>
            <w:tcW w:w="3320" w:type="dxa"/>
            <w:tcBorders>
              <w:right w:val="single" w:color="000000" w:sz="12" w:space="0"/>
            </w:tcBorders>
            <w:vAlign w:val="top"/>
          </w:tcPr>
          <w:p w14:paraId="11897CFC">
            <w:pPr>
              <w:pStyle w:val="6"/>
              <w:spacing w:before="78" w:line="207" w:lineRule="auto"/>
              <w:ind w:right="15"/>
              <w:jc w:val="right"/>
            </w:pPr>
          </w:p>
        </w:tc>
      </w:tr>
      <w:tr w14:paraId="28EC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BF07F95">
            <w:pPr>
              <w:pStyle w:val="6"/>
              <w:spacing w:before="79" w:line="207" w:lineRule="auto"/>
              <w:ind w:left="751"/>
            </w:pPr>
            <w:r>
              <w:t>6</w:t>
            </w:r>
          </w:p>
        </w:tc>
        <w:tc>
          <w:tcPr>
            <w:tcW w:w="5294" w:type="dxa"/>
            <w:vAlign w:val="top"/>
          </w:tcPr>
          <w:p w14:paraId="3BA9DB91">
            <w:pPr>
              <w:pStyle w:val="6"/>
              <w:spacing w:before="80" w:line="189" w:lineRule="auto"/>
              <w:ind w:left="36"/>
            </w:pPr>
            <w:r>
              <w:rPr>
                <w:spacing w:val="3"/>
              </w:rPr>
              <w:t>单位工程造价</w:t>
            </w:r>
          </w:p>
        </w:tc>
        <w:tc>
          <w:tcPr>
            <w:tcW w:w="3320" w:type="dxa"/>
            <w:tcBorders>
              <w:right w:val="single" w:color="000000" w:sz="12" w:space="0"/>
            </w:tcBorders>
            <w:vAlign w:val="top"/>
          </w:tcPr>
          <w:p w14:paraId="2701E019">
            <w:pPr>
              <w:pStyle w:val="6"/>
              <w:spacing w:before="81" w:line="206" w:lineRule="auto"/>
              <w:ind w:right="15"/>
              <w:jc w:val="right"/>
            </w:pPr>
          </w:p>
        </w:tc>
      </w:tr>
      <w:tr w14:paraId="5F39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4CF67220">
            <w:pPr>
              <w:rPr>
                <w:rFonts w:ascii="Arial"/>
                <w:sz w:val="21"/>
              </w:rPr>
            </w:pPr>
          </w:p>
        </w:tc>
        <w:tc>
          <w:tcPr>
            <w:tcW w:w="5294" w:type="dxa"/>
            <w:vAlign w:val="top"/>
          </w:tcPr>
          <w:p w14:paraId="60D2477C">
            <w:pPr>
              <w:rPr>
                <w:rFonts w:ascii="Arial"/>
                <w:sz w:val="21"/>
              </w:rPr>
            </w:pPr>
          </w:p>
        </w:tc>
        <w:tc>
          <w:tcPr>
            <w:tcW w:w="3320" w:type="dxa"/>
            <w:tcBorders>
              <w:right w:val="single" w:color="000000" w:sz="12" w:space="0"/>
            </w:tcBorders>
            <w:vAlign w:val="top"/>
          </w:tcPr>
          <w:p w14:paraId="1BB14D9E">
            <w:pPr>
              <w:rPr>
                <w:rFonts w:ascii="Arial"/>
                <w:sz w:val="21"/>
              </w:rPr>
            </w:pPr>
          </w:p>
        </w:tc>
      </w:tr>
      <w:tr w14:paraId="0BBD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88AF231">
            <w:pPr>
              <w:rPr>
                <w:rFonts w:ascii="Arial"/>
                <w:sz w:val="21"/>
              </w:rPr>
            </w:pPr>
          </w:p>
        </w:tc>
        <w:tc>
          <w:tcPr>
            <w:tcW w:w="5294" w:type="dxa"/>
            <w:vAlign w:val="top"/>
          </w:tcPr>
          <w:p w14:paraId="13FE496C">
            <w:pPr>
              <w:rPr>
                <w:rFonts w:ascii="Arial"/>
                <w:sz w:val="21"/>
              </w:rPr>
            </w:pPr>
          </w:p>
        </w:tc>
        <w:tc>
          <w:tcPr>
            <w:tcW w:w="3320" w:type="dxa"/>
            <w:tcBorders>
              <w:right w:val="single" w:color="000000" w:sz="12" w:space="0"/>
            </w:tcBorders>
            <w:vAlign w:val="top"/>
          </w:tcPr>
          <w:p w14:paraId="16DDE58B">
            <w:pPr>
              <w:rPr>
                <w:rFonts w:ascii="Arial"/>
                <w:sz w:val="21"/>
              </w:rPr>
            </w:pPr>
          </w:p>
        </w:tc>
      </w:tr>
      <w:tr w14:paraId="4D6E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77F6513">
            <w:pPr>
              <w:rPr>
                <w:rFonts w:ascii="Arial"/>
                <w:sz w:val="21"/>
              </w:rPr>
            </w:pPr>
          </w:p>
        </w:tc>
        <w:tc>
          <w:tcPr>
            <w:tcW w:w="5294" w:type="dxa"/>
            <w:vAlign w:val="top"/>
          </w:tcPr>
          <w:p w14:paraId="57892E69">
            <w:pPr>
              <w:rPr>
                <w:rFonts w:ascii="Arial"/>
                <w:sz w:val="21"/>
              </w:rPr>
            </w:pPr>
          </w:p>
        </w:tc>
        <w:tc>
          <w:tcPr>
            <w:tcW w:w="3320" w:type="dxa"/>
            <w:tcBorders>
              <w:right w:val="single" w:color="000000" w:sz="12" w:space="0"/>
            </w:tcBorders>
            <w:vAlign w:val="top"/>
          </w:tcPr>
          <w:p w14:paraId="2BEE8A87">
            <w:pPr>
              <w:rPr>
                <w:rFonts w:ascii="Arial"/>
                <w:sz w:val="21"/>
              </w:rPr>
            </w:pPr>
          </w:p>
        </w:tc>
      </w:tr>
      <w:tr w14:paraId="58E0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42184DD">
            <w:pPr>
              <w:rPr>
                <w:rFonts w:ascii="Arial"/>
                <w:sz w:val="21"/>
              </w:rPr>
            </w:pPr>
          </w:p>
        </w:tc>
        <w:tc>
          <w:tcPr>
            <w:tcW w:w="5294" w:type="dxa"/>
            <w:vAlign w:val="top"/>
          </w:tcPr>
          <w:p w14:paraId="4C8B93E6">
            <w:pPr>
              <w:rPr>
                <w:rFonts w:ascii="Arial"/>
                <w:sz w:val="21"/>
              </w:rPr>
            </w:pPr>
          </w:p>
        </w:tc>
        <w:tc>
          <w:tcPr>
            <w:tcW w:w="3320" w:type="dxa"/>
            <w:tcBorders>
              <w:right w:val="single" w:color="000000" w:sz="12" w:space="0"/>
            </w:tcBorders>
            <w:vAlign w:val="top"/>
          </w:tcPr>
          <w:p w14:paraId="48C0D288">
            <w:pPr>
              <w:rPr>
                <w:rFonts w:ascii="Arial"/>
                <w:sz w:val="21"/>
              </w:rPr>
            </w:pPr>
          </w:p>
        </w:tc>
      </w:tr>
      <w:tr w14:paraId="455C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4F711F2">
            <w:pPr>
              <w:rPr>
                <w:rFonts w:ascii="Arial"/>
                <w:sz w:val="21"/>
              </w:rPr>
            </w:pPr>
          </w:p>
        </w:tc>
        <w:tc>
          <w:tcPr>
            <w:tcW w:w="5294" w:type="dxa"/>
            <w:vAlign w:val="top"/>
          </w:tcPr>
          <w:p w14:paraId="15ACCC70">
            <w:pPr>
              <w:rPr>
                <w:rFonts w:ascii="Arial"/>
                <w:sz w:val="21"/>
              </w:rPr>
            </w:pPr>
          </w:p>
        </w:tc>
        <w:tc>
          <w:tcPr>
            <w:tcW w:w="3320" w:type="dxa"/>
            <w:tcBorders>
              <w:right w:val="single" w:color="000000" w:sz="12" w:space="0"/>
            </w:tcBorders>
            <w:vAlign w:val="top"/>
          </w:tcPr>
          <w:p w14:paraId="16FDFA3F">
            <w:pPr>
              <w:rPr>
                <w:rFonts w:ascii="Arial"/>
                <w:sz w:val="21"/>
              </w:rPr>
            </w:pPr>
          </w:p>
        </w:tc>
      </w:tr>
      <w:tr w14:paraId="3748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4DBD79B">
            <w:pPr>
              <w:rPr>
                <w:rFonts w:ascii="Arial"/>
                <w:sz w:val="21"/>
              </w:rPr>
            </w:pPr>
          </w:p>
        </w:tc>
        <w:tc>
          <w:tcPr>
            <w:tcW w:w="5294" w:type="dxa"/>
            <w:vAlign w:val="top"/>
          </w:tcPr>
          <w:p w14:paraId="04579E95">
            <w:pPr>
              <w:rPr>
                <w:rFonts w:ascii="Arial"/>
                <w:sz w:val="21"/>
              </w:rPr>
            </w:pPr>
          </w:p>
        </w:tc>
        <w:tc>
          <w:tcPr>
            <w:tcW w:w="3320" w:type="dxa"/>
            <w:tcBorders>
              <w:right w:val="single" w:color="000000" w:sz="12" w:space="0"/>
            </w:tcBorders>
            <w:vAlign w:val="top"/>
          </w:tcPr>
          <w:p w14:paraId="264B8282">
            <w:pPr>
              <w:rPr>
                <w:rFonts w:ascii="Arial"/>
                <w:sz w:val="21"/>
              </w:rPr>
            </w:pPr>
          </w:p>
        </w:tc>
      </w:tr>
      <w:tr w14:paraId="5508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178E7BD">
            <w:pPr>
              <w:rPr>
                <w:rFonts w:ascii="Arial"/>
                <w:sz w:val="21"/>
              </w:rPr>
            </w:pPr>
          </w:p>
        </w:tc>
        <w:tc>
          <w:tcPr>
            <w:tcW w:w="5294" w:type="dxa"/>
            <w:vAlign w:val="top"/>
          </w:tcPr>
          <w:p w14:paraId="55C7A508">
            <w:pPr>
              <w:rPr>
                <w:rFonts w:ascii="Arial"/>
                <w:sz w:val="21"/>
              </w:rPr>
            </w:pPr>
          </w:p>
        </w:tc>
        <w:tc>
          <w:tcPr>
            <w:tcW w:w="3320" w:type="dxa"/>
            <w:tcBorders>
              <w:right w:val="single" w:color="000000" w:sz="12" w:space="0"/>
            </w:tcBorders>
            <w:vAlign w:val="top"/>
          </w:tcPr>
          <w:p w14:paraId="60081405">
            <w:pPr>
              <w:rPr>
                <w:rFonts w:ascii="Arial"/>
                <w:sz w:val="21"/>
              </w:rPr>
            </w:pPr>
          </w:p>
        </w:tc>
      </w:tr>
      <w:tr w14:paraId="0CE5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0" w:type="dxa"/>
            <w:tcBorders>
              <w:left w:val="single" w:color="000000" w:sz="12" w:space="0"/>
            </w:tcBorders>
            <w:vAlign w:val="top"/>
          </w:tcPr>
          <w:p w14:paraId="1A056552">
            <w:pPr>
              <w:rPr>
                <w:rFonts w:ascii="Arial"/>
                <w:sz w:val="21"/>
              </w:rPr>
            </w:pPr>
          </w:p>
        </w:tc>
        <w:tc>
          <w:tcPr>
            <w:tcW w:w="5294" w:type="dxa"/>
            <w:vAlign w:val="top"/>
          </w:tcPr>
          <w:p w14:paraId="0B6A641C">
            <w:pPr>
              <w:rPr>
                <w:rFonts w:ascii="Arial"/>
                <w:sz w:val="21"/>
              </w:rPr>
            </w:pPr>
          </w:p>
        </w:tc>
        <w:tc>
          <w:tcPr>
            <w:tcW w:w="3320" w:type="dxa"/>
            <w:tcBorders>
              <w:right w:val="single" w:color="000000" w:sz="12" w:space="0"/>
            </w:tcBorders>
            <w:vAlign w:val="top"/>
          </w:tcPr>
          <w:p w14:paraId="3DCC403E">
            <w:pPr>
              <w:rPr>
                <w:rFonts w:ascii="Arial"/>
                <w:sz w:val="21"/>
              </w:rPr>
            </w:pPr>
          </w:p>
        </w:tc>
      </w:tr>
      <w:tr w14:paraId="64A6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0" w:type="dxa"/>
            <w:tcBorders>
              <w:left w:val="single" w:color="000000" w:sz="12" w:space="0"/>
            </w:tcBorders>
            <w:vAlign w:val="top"/>
          </w:tcPr>
          <w:p w14:paraId="7324BD42">
            <w:pPr>
              <w:rPr>
                <w:rFonts w:ascii="Arial"/>
                <w:sz w:val="21"/>
              </w:rPr>
            </w:pPr>
          </w:p>
        </w:tc>
        <w:tc>
          <w:tcPr>
            <w:tcW w:w="5294" w:type="dxa"/>
            <w:vAlign w:val="top"/>
          </w:tcPr>
          <w:p w14:paraId="567CD9D7">
            <w:pPr>
              <w:rPr>
                <w:rFonts w:ascii="Arial"/>
                <w:sz w:val="21"/>
              </w:rPr>
            </w:pPr>
          </w:p>
        </w:tc>
        <w:tc>
          <w:tcPr>
            <w:tcW w:w="3320" w:type="dxa"/>
            <w:tcBorders>
              <w:right w:val="single" w:color="000000" w:sz="12" w:space="0"/>
            </w:tcBorders>
            <w:vAlign w:val="top"/>
          </w:tcPr>
          <w:p w14:paraId="54E1C6A0">
            <w:pPr>
              <w:rPr>
                <w:rFonts w:ascii="Arial"/>
                <w:sz w:val="21"/>
              </w:rPr>
            </w:pPr>
          </w:p>
        </w:tc>
      </w:tr>
      <w:tr w14:paraId="1178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94" w:type="dxa"/>
            <w:gridSpan w:val="2"/>
            <w:tcBorders>
              <w:left w:val="single" w:color="000000" w:sz="12" w:space="0"/>
              <w:bottom w:val="single" w:color="000000" w:sz="12" w:space="0"/>
            </w:tcBorders>
            <w:vAlign w:val="top"/>
          </w:tcPr>
          <w:p w14:paraId="045B2383">
            <w:pPr>
              <w:pStyle w:val="6"/>
              <w:spacing w:before="101" w:line="185" w:lineRule="auto"/>
              <w:ind w:left="2557"/>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30B094B">
            <w:pPr>
              <w:pStyle w:val="6"/>
              <w:spacing w:before="101" w:line="203" w:lineRule="auto"/>
              <w:jc w:val="right"/>
              <w:rPr>
                <w:sz w:val="18"/>
                <w:szCs w:val="18"/>
              </w:rPr>
            </w:pPr>
          </w:p>
        </w:tc>
      </w:tr>
    </w:tbl>
    <w:p w14:paraId="25DC70E8">
      <w:pPr>
        <w:rPr>
          <w:rFonts w:ascii="Arial"/>
          <w:sz w:val="21"/>
        </w:rPr>
      </w:pPr>
    </w:p>
    <w:p w14:paraId="126CEE88">
      <w:pPr>
        <w:rPr>
          <w:rFonts w:ascii="Arial" w:hAnsi="Arial" w:eastAsia="Arial" w:cs="Arial"/>
          <w:sz w:val="21"/>
          <w:szCs w:val="21"/>
        </w:rPr>
        <w:sectPr>
          <w:pgSz w:w="11900" w:h="16840"/>
          <w:pgMar w:top="890" w:right="845" w:bottom="0" w:left="810" w:header="0" w:footer="0" w:gutter="0"/>
          <w:cols w:space="720" w:num="1"/>
        </w:sectPr>
      </w:pPr>
    </w:p>
    <w:p w14:paraId="316B2AA3">
      <w:pPr>
        <w:pStyle w:val="2"/>
        <w:spacing w:before="81" w:line="186" w:lineRule="auto"/>
        <w:ind w:left="2375"/>
        <w:outlineLvl w:val="0"/>
        <w:rPr>
          <w:sz w:val="40"/>
          <w:szCs w:val="40"/>
        </w:rPr>
      </w:pPr>
      <w:r>
        <w:rPr>
          <w:spacing w:val="17"/>
          <w:sz w:val="40"/>
          <w:szCs w:val="40"/>
        </w:rPr>
        <w:t>分部分项工程项目清单计价表</w:t>
      </w:r>
    </w:p>
    <w:p w14:paraId="1918C228">
      <w:pPr>
        <w:spacing w:line="403" w:lineRule="auto"/>
        <w:rPr>
          <w:rFonts w:ascii="Arial"/>
          <w:sz w:val="21"/>
        </w:rPr>
      </w:pPr>
    </w:p>
    <w:p w14:paraId="1E55A857">
      <w:pPr>
        <w:pStyle w:val="2"/>
        <w:spacing w:before="82" w:line="195" w:lineRule="exact"/>
        <w:ind w:left="39"/>
        <w:rPr>
          <w:sz w:val="19"/>
          <w:szCs w:val="19"/>
        </w:rPr>
      </w:pPr>
      <w:r>
        <w:rPr>
          <w:spacing w:val="4"/>
          <w:position w:val="-1"/>
          <w:sz w:val="19"/>
          <w:szCs w:val="19"/>
        </w:rPr>
        <w:t>工程名称：府谷县孤山镇学区基础设施提升改</w:t>
      </w:r>
    </w:p>
    <w:p w14:paraId="2AA0F1E4">
      <w:pPr>
        <w:pStyle w:val="2"/>
        <w:spacing w:line="188" w:lineRule="auto"/>
        <w:ind w:left="36"/>
        <w:rPr>
          <w:sz w:val="19"/>
          <w:szCs w:val="19"/>
        </w:rPr>
      </w:pPr>
      <w:r>
        <w:rPr>
          <w:spacing w:val="1"/>
          <w:sz w:val="19"/>
          <w:szCs w:val="19"/>
        </w:rPr>
        <w:t xml:space="preserve">造                                         </w:t>
      </w:r>
      <w:r>
        <w:rPr>
          <w:sz w:val="19"/>
          <w:szCs w:val="19"/>
        </w:rPr>
        <w:t xml:space="preserve">                           专业/标段：房屋建筑与装饰工程                             第</w:t>
      </w:r>
      <w:r>
        <w:rPr>
          <w:spacing w:val="7"/>
          <w:sz w:val="19"/>
          <w:szCs w:val="19"/>
        </w:rPr>
        <w:t xml:space="preserve">  </w:t>
      </w:r>
      <w:r>
        <w:rPr>
          <w:sz w:val="19"/>
          <w:szCs w:val="19"/>
        </w:rPr>
        <w:t>1</w:t>
      </w:r>
      <w:r>
        <w:rPr>
          <w:spacing w:val="7"/>
          <w:sz w:val="19"/>
          <w:szCs w:val="19"/>
        </w:rPr>
        <w:t xml:space="preserve">  </w:t>
      </w:r>
      <w:r>
        <w:rPr>
          <w:sz w:val="19"/>
          <w:szCs w:val="19"/>
        </w:rPr>
        <w:t>页    共  1</w:t>
      </w:r>
      <w:r>
        <w:rPr>
          <w:spacing w:val="6"/>
          <w:sz w:val="19"/>
          <w:szCs w:val="19"/>
        </w:rPr>
        <w:t xml:space="preserve">  </w:t>
      </w:r>
      <w:r>
        <w:rPr>
          <w:sz w:val="19"/>
          <w:szCs w:val="19"/>
        </w:rPr>
        <w:t>页</w:t>
      </w:r>
    </w:p>
    <w:p w14:paraId="220FD6EF">
      <w:pPr>
        <w:spacing w:line="14"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3132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5CDBF548">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509D6A7C">
            <w:pPr>
              <w:pStyle w:val="6"/>
              <w:spacing w:before="237" w:line="188" w:lineRule="auto"/>
              <w:ind w:left="320"/>
            </w:pPr>
            <w:r>
              <w:rPr>
                <w:spacing w:val="2"/>
              </w:rPr>
              <w:t>项目编码</w:t>
            </w:r>
          </w:p>
        </w:tc>
        <w:tc>
          <w:tcPr>
            <w:tcW w:w="2019" w:type="dxa"/>
            <w:vMerge w:val="restart"/>
            <w:tcBorders>
              <w:top w:val="single" w:color="000000" w:sz="12" w:space="0"/>
              <w:bottom w:val="nil"/>
            </w:tcBorders>
            <w:vAlign w:val="top"/>
          </w:tcPr>
          <w:p w14:paraId="46101E2B">
            <w:pPr>
              <w:pStyle w:val="6"/>
              <w:spacing w:before="237" w:line="188" w:lineRule="auto"/>
              <w:ind w:left="624"/>
            </w:pPr>
            <w:r>
              <w:rPr>
                <w:spacing w:val="2"/>
              </w:rPr>
              <w:t>项目名称</w:t>
            </w:r>
          </w:p>
        </w:tc>
        <w:tc>
          <w:tcPr>
            <w:tcW w:w="1735" w:type="dxa"/>
            <w:vMerge w:val="restart"/>
            <w:tcBorders>
              <w:top w:val="single" w:color="000000" w:sz="12" w:space="0"/>
              <w:bottom w:val="nil"/>
            </w:tcBorders>
            <w:vAlign w:val="top"/>
          </w:tcPr>
          <w:p w14:paraId="003238C1">
            <w:pPr>
              <w:pStyle w:val="6"/>
              <w:spacing w:before="237" w:line="188" w:lineRule="auto"/>
              <w:ind w:left="292"/>
            </w:pPr>
            <w:r>
              <w:rPr>
                <w:spacing w:val="3"/>
              </w:rPr>
              <w:t>项目特征描述</w:t>
            </w:r>
          </w:p>
        </w:tc>
        <w:tc>
          <w:tcPr>
            <w:tcW w:w="628" w:type="dxa"/>
            <w:vMerge w:val="restart"/>
            <w:tcBorders>
              <w:top w:val="single" w:color="000000" w:sz="12" w:space="0"/>
              <w:bottom w:val="nil"/>
            </w:tcBorders>
            <w:vAlign w:val="top"/>
          </w:tcPr>
          <w:p w14:paraId="4BFA68E7">
            <w:pPr>
              <w:pStyle w:val="6"/>
              <w:spacing w:before="103" w:line="198" w:lineRule="auto"/>
              <w:ind w:left="130" w:right="101" w:hanging="1"/>
            </w:pPr>
            <w:r>
              <w:t>计量单位</w:t>
            </w:r>
          </w:p>
        </w:tc>
        <w:tc>
          <w:tcPr>
            <w:tcW w:w="1107" w:type="dxa"/>
            <w:vMerge w:val="restart"/>
            <w:tcBorders>
              <w:top w:val="single" w:color="000000" w:sz="12" w:space="0"/>
              <w:bottom w:val="nil"/>
            </w:tcBorders>
            <w:vAlign w:val="top"/>
          </w:tcPr>
          <w:p w14:paraId="3B97AF91">
            <w:pPr>
              <w:pStyle w:val="6"/>
              <w:spacing w:before="237" w:line="188"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38DD7BC2">
            <w:pPr>
              <w:pStyle w:val="6"/>
              <w:spacing w:before="57" w:line="184" w:lineRule="auto"/>
              <w:ind w:left="728"/>
            </w:pPr>
            <w:r>
              <w:t>金  额（元）</w:t>
            </w:r>
          </w:p>
        </w:tc>
      </w:tr>
      <w:tr w14:paraId="29D2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172E88D7">
            <w:pPr>
              <w:rPr>
                <w:rFonts w:ascii="Arial"/>
                <w:sz w:val="21"/>
              </w:rPr>
            </w:pPr>
          </w:p>
        </w:tc>
        <w:tc>
          <w:tcPr>
            <w:tcW w:w="1421" w:type="dxa"/>
            <w:vMerge w:val="continue"/>
            <w:tcBorders>
              <w:top w:val="nil"/>
            </w:tcBorders>
            <w:vAlign w:val="top"/>
          </w:tcPr>
          <w:p w14:paraId="5B184F25">
            <w:pPr>
              <w:rPr>
                <w:rFonts w:ascii="Arial"/>
                <w:sz w:val="21"/>
              </w:rPr>
            </w:pPr>
          </w:p>
        </w:tc>
        <w:tc>
          <w:tcPr>
            <w:tcW w:w="2019" w:type="dxa"/>
            <w:vMerge w:val="continue"/>
            <w:tcBorders>
              <w:top w:val="nil"/>
            </w:tcBorders>
            <w:vAlign w:val="top"/>
          </w:tcPr>
          <w:p w14:paraId="3D05664F">
            <w:pPr>
              <w:rPr>
                <w:rFonts w:ascii="Arial"/>
                <w:sz w:val="21"/>
              </w:rPr>
            </w:pPr>
          </w:p>
        </w:tc>
        <w:tc>
          <w:tcPr>
            <w:tcW w:w="1735" w:type="dxa"/>
            <w:vMerge w:val="continue"/>
            <w:tcBorders>
              <w:top w:val="nil"/>
            </w:tcBorders>
            <w:vAlign w:val="top"/>
          </w:tcPr>
          <w:p w14:paraId="7D29D967">
            <w:pPr>
              <w:rPr>
                <w:rFonts w:ascii="Arial"/>
                <w:sz w:val="21"/>
              </w:rPr>
            </w:pPr>
          </w:p>
        </w:tc>
        <w:tc>
          <w:tcPr>
            <w:tcW w:w="628" w:type="dxa"/>
            <w:vMerge w:val="continue"/>
            <w:tcBorders>
              <w:top w:val="nil"/>
            </w:tcBorders>
            <w:vAlign w:val="top"/>
          </w:tcPr>
          <w:p w14:paraId="721D943D">
            <w:pPr>
              <w:rPr>
                <w:rFonts w:ascii="Arial"/>
                <w:sz w:val="21"/>
              </w:rPr>
            </w:pPr>
          </w:p>
        </w:tc>
        <w:tc>
          <w:tcPr>
            <w:tcW w:w="1107" w:type="dxa"/>
            <w:vMerge w:val="continue"/>
            <w:tcBorders>
              <w:top w:val="nil"/>
            </w:tcBorders>
            <w:vAlign w:val="top"/>
          </w:tcPr>
          <w:p w14:paraId="32A7AE1D">
            <w:pPr>
              <w:rPr>
                <w:rFonts w:ascii="Arial"/>
                <w:sz w:val="21"/>
              </w:rPr>
            </w:pPr>
          </w:p>
        </w:tc>
        <w:tc>
          <w:tcPr>
            <w:tcW w:w="1196" w:type="dxa"/>
            <w:vAlign w:val="top"/>
          </w:tcPr>
          <w:p w14:paraId="373C798C">
            <w:pPr>
              <w:pStyle w:val="6"/>
              <w:spacing w:before="43" w:line="189" w:lineRule="auto"/>
              <w:ind w:left="226"/>
            </w:pPr>
            <w:r>
              <w:rPr>
                <w:spacing w:val="2"/>
              </w:rPr>
              <w:t>综合单价</w:t>
            </w:r>
          </w:p>
        </w:tc>
        <w:tc>
          <w:tcPr>
            <w:tcW w:w="1316" w:type="dxa"/>
            <w:tcBorders>
              <w:right w:val="single" w:color="000000" w:sz="12" w:space="0"/>
            </w:tcBorders>
            <w:vAlign w:val="top"/>
          </w:tcPr>
          <w:p w14:paraId="71DB28AA">
            <w:pPr>
              <w:pStyle w:val="6"/>
              <w:spacing w:before="43" w:line="189" w:lineRule="auto"/>
              <w:ind w:left="424"/>
            </w:pPr>
            <w:r>
              <w:rPr>
                <w:spacing w:val="-1"/>
              </w:rPr>
              <w:t>合  价</w:t>
            </w:r>
          </w:p>
        </w:tc>
      </w:tr>
      <w:tr w14:paraId="4FE1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7F6F32EE">
            <w:pPr>
              <w:spacing w:line="354" w:lineRule="auto"/>
              <w:rPr>
                <w:rFonts w:ascii="Arial"/>
                <w:sz w:val="21"/>
              </w:rPr>
            </w:pPr>
          </w:p>
          <w:p w14:paraId="7AB839C1">
            <w:pPr>
              <w:spacing w:line="355" w:lineRule="auto"/>
              <w:rPr>
                <w:rFonts w:ascii="Arial"/>
                <w:sz w:val="21"/>
              </w:rPr>
            </w:pPr>
          </w:p>
          <w:p w14:paraId="2D6B0E16">
            <w:pPr>
              <w:pStyle w:val="6"/>
              <w:spacing w:before="81" w:line="208" w:lineRule="auto"/>
              <w:ind w:left="344"/>
            </w:pPr>
            <w:r>
              <w:t>1</w:t>
            </w:r>
          </w:p>
        </w:tc>
        <w:tc>
          <w:tcPr>
            <w:tcW w:w="1421" w:type="dxa"/>
            <w:vAlign w:val="top"/>
          </w:tcPr>
          <w:p w14:paraId="0567F51F">
            <w:pPr>
              <w:spacing w:line="353" w:lineRule="auto"/>
              <w:rPr>
                <w:rFonts w:ascii="Arial"/>
                <w:sz w:val="21"/>
              </w:rPr>
            </w:pPr>
          </w:p>
          <w:p w14:paraId="2E1BC933">
            <w:pPr>
              <w:spacing w:line="354" w:lineRule="auto"/>
              <w:rPr>
                <w:rFonts w:ascii="Arial"/>
                <w:sz w:val="21"/>
              </w:rPr>
            </w:pPr>
          </w:p>
          <w:p w14:paraId="7BF13154">
            <w:pPr>
              <w:pStyle w:val="6"/>
              <w:spacing w:before="82" w:line="207" w:lineRule="auto"/>
              <w:ind w:left="33"/>
            </w:pPr>
            <w:r>
              <w:rPr>
                <w:spacing w:val="-8"/>
              </w:rPr>
              <w:t>011404001002</w:t>
            </w:r>
          </w:p>
        </w:tc>
        <w:tc>
          <w:tcPr>
            <w:tcW w:w="2019" w:type="dxa"/>
            <w:vAlign w:val="top"/>
          </w:tcPr>
          <w:p w14:paraId="721679CD">
            <w:pPr>
              <w:spacing w:line="354" w:lineRule="auto"/>
              <w:rPr>
                <w:rFonts w:ascii="Arial"/>
                <w:sz w:val="21"/>
              </w:rPr>
            </w:pPr>
          </w:p>
          <w:p w14:paraId="10FB0BDE">
            <w:pPr>
              <w:spacing w:line="354" w:lineRule="auto"/>
              <w:rPr>
                <w:rFonts w:ascii="Arial"/>
                <w:sz w:val="21"/>
              </w:rPr>
            </w:pPr>
          </w:p>
          <w:p w14:paraId="340F9474">
            <w:pPr>
              <w:pStyle w:val="6"/>
              <w:spacing w:before="81" w:line="189" w:lineRule="auto"/>
              <w:ind w:left="36"/>
            </w:pPr>
            <w:r>
              <w:rPr>
                <w:spacing w:val="3"/>
              </w:rPr>
              <w:t>墙面喷刷涂料</w:t>
            </w:r>
          </w:p>
        </w:tc>
        <w:tc>
          <w:tcPr>
            <w:tcW w:w="1735" w:type="dxa"/>
            <w:vAlign w:val="top"/>
          </w:tcPr>
          <w:p w14:paraId="21235F49">
            <w:pPr>
              <w:pStyle w:val="6"/>
              <w:spacing w:before="28" w:line="188" w:lineRule="auto"/>
              <w:ind w:left="42" w:right="201" w:firstLine="13"/>
            </w:pPr>
            <w:r>
              <w:rPr>
                <w:spacing w:val="13"/>
              </w:rPr>
              <w:t>1.基层类型:抹灰</w:t>
            </w:r>
            <w:r>
              <w:t>面</w:t>
            </w:r>
          </w:p>
          <w:p w14:paraId="553FEA86">
            <w:pPr>
              <w:pStyle w:val="6"/>
              <w:spacing w:before="1" w:line="187" w:lineRule="auto"/>
              <w:ind w:left="45" w:right="207" w:hanging="1"/>
            </w:pPr>
            <w:r>
              <w:rPr>
                <w:spacing w:val="7"/>
              </w:rPr>
              <w:t>2.</w:t>
            </w:r>
            <w:r>
              <w:rPr>
                <w:spacing w:val="-33"/>
              </w:rPr>
              <w:t xml:space="preserve"> </w:t>
            </w:r>
            <w:r>
              <w:rPr>
                <w:spacing w:val="7"/>
              </w:rPr>
              <w:t>喷刷涂料部位</w:t>
            </w:r>
            <w:r>
              <w:rPr>
                <w:spacing w:val="-19"/>
              </w:rPr>
              <w:t xml:space="preserve"> </w:t>
            </w:r>
            <w:r>
              <w:rPr>
                <w:spacing w:val="7"/>
              </w:rPr>
              <w:t>:</w:t>
            </w:r>
            <w:r>
              <w:rPr>
                <w:spacing w:val="1"/>
              </w:rPr>
              <w:t>外墙立面</w:t>
            </w:r>
          </w:p>
          <w:p w14:paraId="30E7383E">
            <w:pPr>
              <w:pStyle w:val="6"/>
              <w:spacing w:line="189" w:lineRule="auto"/>
              <w:ind w:left="40" w:right="21" w:firstLine="5"/>
            </w:pPr>
            <w:r>
              <w:rPr>
                <w:spacing w:val="8"/>
              </w:rPr>
              <w:t>3.涂料品种、喷刷</w:t>
            </w:r>
            <w:r>
              <w:rPr>
                <w:spacing w:val="10"/>
              </w:rPr>
              <w:t>遍数:外墙彩色涂料</w:t>
            </w:r>
            <w:r>
              <w:rPr>
                <w:spacing w:val="-5"/>
              </w:rPr>
              <w:t>2遍</w:t>
            </w:r>
          </w:p>
        </w:tc>
        <w:tc>
          <w:tcPr>
            <w:tcW w:w="628" w:type="dxa"/>
            <w:vAlign w:val="top"/>
          </w:tcPr>
          <w:p w14:paraId="18C4C4DE">
            <w:pPr>
              <w:spacing w:line="354" w:lineRule="auto"/>
              <w:rPr>
                <w:rFonts w:ascii="Arial"/>
                <w:sz w:val="21"/>
              </w:rPr>
            </w:pPr>
          </w:p>
          <w:p w14:paraId="1CE04EB8">
            <w:pPr>
              <w:spacing w:line="355" w:lineRule="auto"/>
              <w:rPr>
                <w:rFonts w:ascii="Arial"/>
                <w:sz w:val="21"/>
              </w:rPr>
            </w:pPr>
          </w:p>
          <w:p w14:paraId="32781CE6">
            <w:pPr>
              <w:pStyle w:val="6"/>
              <w:spacing w:before="81" w:line="208" w:lineRule="auto"/>
              <w:ind w:left="214"/>
            </w:pPr>
            <w:r>
              <w:rPr>
                <w:spacing w:val="-22"/>
                <w:w w:val="92"/>
              </w:rPr>
              <w:t>m2</w:t>
            </w:r>
          </w:p>
        </w:tc>
        <w:tc>
          <w:tcPr>
            <w:tcW w:w="1107" w:type="dxa"/>
            <w:vAlign w:val="top"/>
          </w:tcPr>
          <w:p w14:paraId="742FCBEF">
            <w:pPr>
              <w:spacing w:line="353" w:lineRule="auto"/>
              <w:rPr>
                <w:rFonts w:ascii="Arial"/>
                <w:sz w:val="21"/>
              </w:rPr>
            </w:pPr>
          </w:p>
          <w:p w14:paraId="329245BD">
            <w:pPr>
              <w:spacing w:line="354" w:lineRule="auto"/>
              <w:rPr>
                <w:rFonts w:ascii="Arial"/>
                <w:sz w:val="21"/>
              </w:rPr>
            </w:pPr>
          </w:p>
          <w:p w14:paraId="714E0B38">
            <w:pPr>
              <w:pStyle w:val="6"/>
              <w:spacing w:before="82" w:line="207" w:lineRule="auto"/>
              <w:ind w:right="16"/>
              <w:jc w:val="right"/>
            </w:pPr>
            <w:r>
              <w:rPr>
                <w:spacing w:val="-10"/>
              </w:rPr>
              <w:t>2870</w:t>
            </w:r>
          </w:p>
        </w:tc>
        <w:tc>
          <w:tcPr>
            <w:tcW w:w="1196" w:type="dxa"/>
            <w:vAlign w:val="top"/>
          </w:tcPr>
          <w:p w14:paraId="75852B26">
            <w:pPr>
              <w:pStyle w:val="6"/>
              <w:spacing w:before="82" w:line="207" w:lineRule="auto"/>
              <w:ind w:right="12"/>
              <w:jc w:val="right"/>
            </w:pPr>
          </w:p>
        </w:tc>
        <w:tc>
          <w:tcPr>
            <w:tcW w:w="1316" w:type="dxa"/>
            <w:tcBorders>
              <w:right w:val="single" w:color="000000" w:sz="12" w:space="0"/>
            </w:tcBorders>
            <w:vAlign w:val="top"/>
          </w:tcPr>
          <w:p w14:paraId="352C0B5E">
            <w:pPr>
              <w:pStyle w:val="6"/>
              <w:spacing w:before="82" w:line="207" w:lineRule="auto"/>
              <w:ind w:right="16"/>
              <w:jc w:val="right"/>
            </w:pPr>
          </w:p>
        </w:tc>
      </w:tr>
      <w:tr w14:paraId="7CD8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0160098C">
            <w:pPr>
              <w:pStyle w:val="6"/>
              <w:spacing w:before="168" w:line="208" w:lineRule="auto"/>
              <w:ind w:left="332"/>
            </w:pPr>
            <w:r>
              <w:t>2</w:t>
            </w:r>
          </w:p>
        </w:tc>
        <w:tc>
          <w:tcPr>
            <w:tcW w:w="1421" w:type="dxa"/>
            <w:vAlign w:val="top"/>
          </w:tcPr>
          <w:p w14:paraId="422272F2">
            <w:pPr>
              <w:pStyle w:val="6"/>
              <w:spacing w:before="167" w:line="207" w:lineRule="auto"/>
              <w:ind w:left="33"/>
            </w:pPr>
            <w:r>
              <w:rPr>
                <w:spacing w:val="-8"/>
              </w:rPr>
              <w:t>011404001004</w:t>
            </w:r>
          </w:p>
        </w:tc>
        <w:tc>
          <w:tcPr>
            <w:tcW w:w="2019" w:type="dxa"/>
            <w:vAlign w:val="top"/>
          </w:tcPr>
          <w:p w14:paraId="446853E7">
            <w:pPr>
              <w:pStyle w:val="6"/>
              <w:spacing w:before="168" w:line="189" w:lineRule="auto"/>
              <w:ind w:left="36"/>
            </w:pPr>
            <w:r>
              <w:rPr>
                <w:spacing w:val="3"/>
              </w:rPr>
              <w:t>墙面喷刷涂料</w:t>
            </w:r>
          </w:p>
        </w:tc>
        <w:tc>
          <w:tcPr>
            <w:tcW w:w="1735" w:type="dxa"/>
            <w:vAlign w:val="top"/>
          </w:tcPr>
          <w:p w14:paraId="6F6BA7D6">
            <w:pPr>
              <w:pStyle w:val="6"/>
              <w:spacing w:before="34" w:line="193" w:lineRule="auto"/>
              <w:ind w:left="64" w:right="207" w:hanging="8"/>
            </w:pPr>
            <w:r>
              <w:rPr>
                <w:spacing w:val="5"/>
              </w:rPr>
              <w:t>1.</w:t>
            </w:r>
            <w:r>
              <w:rPr>
                <w:spacing w:val="-27"/>
              </w:rPr>
              <w:t xml:space="preserve"> </w:t>
            </w:r>
            <w:r>
              <w:rPr>
                <w:spacing w:val="5"/>
              </w:rPr>
              <w:t>喷刷涂料部位</w:t>
            </w:r>
            <w:r>
              <w:rPr>
                <w:spacing w:val="-19"/>
              </w:rPr>
              <w:t xml:space="preserve"> </w:t>
            </w:r>
            <w:r>
              <w:rPr>
                <w:spacing w:val="5"/>
              </w:rPr>
              <w:t>:</w:t>
            </w:r>
            <w:r>
              <w:rPr>
                <w:spacing w:val="-11"/>
              </w:rPr>
              <w:t>内墙</w:t>
            </w:r>
          </w:p>
        </w:tc>
        <w:tc>
          <w:tcPr>
            <w:tcW w:w="628" w:type="dxa"/>
            <w:vAlign w:val="top"/>
          </w:tcPr>
          <w:p w14:paraId="155EFDA0">
            <w:pPr>
              <w:pStyle w:val="6"/>
              <w:spacing w:before="168" w:line="208" w:lineRule="auto"/>
              <w:ind w:left="214"/>
            </w:pPr>
            <w:r>
              <w:rPr>
                <w:spacing w:val="-22"/>
                <w:w w:val="92"/>
              </w:rPr>
              <w:t>m2</w:t>
            </w:r>
          </w:p>
        </w:tc>
        <w:tc>
          <w:tcPr>
            <w:tcW w:w="1107" w:type="dxa"/>
            <w:vAlign w:val="top"/>
          </w:tcPr>
          <w:p w14:paraId="07EDACAD">
            <w:pPr>
              <w:pStyle w:val="6"/>
              <w:spacing w:before="167" w:line="207" w:lineRule="auto"/>
              <w:ind w:right="16"/>
              <w:jc w:val="right"/>
            </w:pPr>
            <w:r>
              <w:rPr>
                <w:spacing w:val="-2"/>
              </w:rPr>
              <w:t>10797.86</w:t>
            </w:r>
          </w:p>
        </w:tc>
        <w:tc>
          <w:tcPr>
            <w:tcW w:w="1196" w:type="dxa"/>
            <w:vAlign w:val="top"/>
          </w:tcPr>
          <w:p w14:paraId="59E26561">
            <w:pPr>
              <w:pStyle w:val="6"/>
              <w:spacing w:before="167" w:line="207" w:lineRule="auto"/>
              <w:ind w:right="12"/>
              <w:jc w:val="right"/>
            </w:pPr>
          </w:p>
        </w:tc>
        <w:tc>
          <w:tcPr>
            <w:tcW w:w="1316" w:type="dxa"/>
            <w:tcBorders>
              <w:right w:val="single" w:color="000000" w:sz="12" w:space="0"/>
            </w:tcBorders>
            <w:vAlign w:val="top"/>
          </w:tcPr>
          <w:p w14:paraId="18447E2B">
            <w:pPr>
              <w:pStyle w:val="6"/>
              <w:spacing w:before="167" w:line="207" w:lineRule="auto"/>
              <w:ind w:right="16"/>
              <w:jc w:val="right"/>
            </w:pPr>
          </w:p>
        </w:tc>
      </w:tr>
      <w:tr w14:paraId="751B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56F9468D">
            <w:pPr>
              <w:pStyle w:val="6"/>
              <w:spacing w:before="168" w:line="207" w:lineRule="auto"/>
              <w:ind w:left="334"/>
            </w:pPr>
            <w:r>
              <w:t>3</w:t>
            </w:r>
          </w:p>
        </w:tc>
        <w:tc>
          <w:tcPr>
            <w:tcW w:w="1421" w:type="dxa"/>
            <w:vAlign w:val="top"/>
          </w:tcPr>
          <w:p w14:paraId="6CAF830E">
            <w:pPr>
              <w:pStyle w:val="6"/>
              <w:spacing w:before="168" w:line="207" w:lineRule="auto"/>
              <w:ind w:left="33"/>
            </w:pPr>
            <w:r>
              <w:rPr>
                <w:spacing w:val="-10"/>
              </w:rPr>
              <w:t>01B001</w:t>
            </w:r>
          </w:p>
        </w:tc>
        <w:tc>
          <w:tcPr>
            <w:tcW w:w="2019" w:type="dxa"/>
            <w:vAlign w:val="top"/>
          </w:tcPr>
          <w:p w14:paraId="5F286E44">
            <w:pPr>
              <w:pStyle w:val="6"/>
              <w:spacing w:before="34" w:line="193" w:lineRule="auto"/>
              <w:ind w:left="50" w:right="26" w:hanging="15"/>
            </w:pPr>
            <w:r>
              <w:rPr>
                <w:spacing w:val="4"/>
              </w:rPr>
              <w:t>普通人工（保护室内物</w:t>
            </w:r>
            <w:r>
              <w:rPr>
                <w:spacing w:val="-1"/>
              </w:rPr>
              <w:t>品用人工）</w:t>
            </w:r>
          </w:p>
        </w:tc>
        <w:tc>
          <w:tcPr>
            <w:tcW w:w="1735" w:type="dxa"/>
            <w:vAlign w:val="top"/>
          </w:tcPr>
          <w:p w14:paraId="2C02AB51">
            <w:pPr>
              <w:rPr>
                <w:rFonts w:ascii="Arial"/>
                <w:sz w:val="21"/>
              </w:rPr>
            </w:pPr>
          </w:p>
        </w:tc>
        <w:tc>
          <w:tcPr>
            <w:tcW w:w="628" w:type="dxa"/>
            <w:vAlign w:val="top"/>
          </w:tcPr>
          <w:p w14:paraId="6B55A916">
            <w:pPr>
              <w:pStyle w:val="6"/>
              <w:spacing w:before="168" w:line="192" w:lineRule="auto"/>
              <w:ind w:left="131"/>
            </w:pPr>
            <w:r>
              <w:rPr>
                <w:spacing w:val="-1"/>
              </w:rPr>
              <w:t>工日</w:t>
            </w:r>
          </w:p>
        </w:tc>
        <w:tc>
          <w:tcPr>
            <w:tcW w:w="1107" w:type="dxa"/>
            <w:vAlign w:val="top"/>
          </w:tcPr>
          <w:p w14:paraId="477D6A7C">
            <w:pPr>
              <w:pStyle w:val="6"/>
              <w:spacing w:before="168" w:line="207" w:lineRule="auto"/>
              <w:jc w:val="right"/>
            </w:pPr>
            <w:r>
              <w:t>8</w:t>
            </w:r>
          </w:p>
        </w:tc>
        <w:tc>
          <w:tcPr>
            <w:tcW w:w="1196" w:type="dxa"/>
            <w:vAlign w:val="top"/>
          </w:tcPr>
          <w:p w14:paraId="3289606A">
            <w:pPr>
              <w:pStyle w:val="6"/>
              <w:spacing w:before="168" w:line="207" w:lineRule="auto"/>
              <w:ind w:right="12"/>
              <w:jc w:val="right"/>
            </w:pPr>
          </w:p>
        </w:tc>
        <w:tc>
          <w:tcPr>
            <w:tcW w:w="1316" w:type="dxa"/>
            <w:tcBorders>
              <w:right w:val="single" w:color="000000" w:sz="12" w:space="0"/>
            </w:tcBorders>
            <w:vAlign w:val="top"/>
          </w:tcPr>
          <w:p w14:paraId="20C468A8">
            <w:pPr>
              <w:pStyle w:val="6"/>
              <w:spacing w:before="168" w:line="207" w:lineRule="auto"/>
              <w:ind w:right="16"/>
              <w:jc w:val="right"/>
            </w:pPr>
          </w:p>
        </w:tc>
      </w:tr>
      <w:tr w14:paraId="2126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A2EF3C4">
            <w:pPr>
              <w:pStyle w:val="6"/>
              <w:spacing w:before="50" w:line="208" w:lineRule="auto"/>
              <w:ind w:left="329"/>
            </w:pPr>
            <w:r>
              <w:t>4</w:t>
            </w:r>
          </w:p>
        </w:tc>
        <w:tc>
          <w:tcPr>
            <w:tcW w:w="1421" w:type="dxa"/>
            <w:vAlign w:val="top"/>
          </w:tcPr>
          <w:p w14:paraId="216A5F13">
            <w:pPr>
              <w:pStyle w:val="6"/>
              <w:spacing w:before="51" w:line="206" w:lineRule="auto"/>
              <w:ind w:left="33"/>
            </w:pPr>
            <w:r>
              <w:rPr>
                <w:spacing w:val="-8"/>
              </w:rPr>
              <w:t>011105004001</w:t>
            </w:r>
          </w:p>
        </w:tc>
        <w:tc>
          <w:tcPr>
            <w:tcW w:w="2019" w:type="dxa"/>
            <w:vAlign w:val="top"/>
          </w:tcPr>
          <w:p w14:paraId="7D2C5087">
            <w:pPr>
              <w:pStyle w:val="6"/>
              <w:spacing w:before="50" w:line="190" w:lineRule="auto"/>
              <w:ind w:left="40"/>
            </w:pPr>
            <w:r>
              <w:rPr>
                <w:spacing w:val="2"/>
              </w:rPr>
              <w:t>塑料板踢脚线</w:t>
            </w:r>
          </w:p>
        </w:tc>
        <w:tc>
          <w:tcPr>
            <w:tcW w:w="1735" w:type="dxa"/>
            <w:vAlign w:val="top"/>
          </w:tcPr>
          <w:p w14:paraId="20511206">
            <w:pPr>
              <w:rPr>
                <w:rFonts w:ascii="Arial"/>
                <w:sz w:val="21"/>
              </w:rPr>
            </w:pPr>
          </w:p>
        </w:tc>
        <w:tc>
          <w:tcPr>
            <w:tcW w:w="628" w:type="dxa"/>
            <w:vAlign w:val="top"/>
          </w:tcPr>
          <w:p w14:paraId="566DBEDC">
            <w:pPr>
              <w:pStyle w:val="6"/>
              <w:spacing w:before="123" w:line="179" w:lineRule="exact"/>
              <w:ind w:left="266"/>
            </w:pPr>
            <w:r>
              <w:rPr>
                <w:position w:val="-4"/>
              </w:rPr>
              <w:t>m</w:t>
            </w:r>
          </w:p>
        </w:tc>
        <w:tc>
          <w:tcPr>
            <w:tcW w:w="1107" w:type="dxa"/>
            <w:vAlign w:val="top"/>
          </w:tcPr>
          <w:p w14:paraId="320A17CF">
            <w:pPr>
              <w:pStyle w:val="6"/>
              <w:spacing w:before="51" w:line="206" w:lineRule="auto"/>
              <w:ind w:right="16"/>
              <w:jc w:val="right"/>
            </w:pPr>
            <w:r>
              <w:rPr>
                <w:spacing w:val="-11"/>
              </w:rPr>
              <w:t>560</w:t>
            </w:r>
          </w:p>
        </w:tc>
        <w:tc>
          <w:tcPr>
            <w:tcW w:w="1196" w:type="dxa"/>
            <w:vAlign w:val="top"/>
          </w:tcPr>
          <w:p w14:paraId="17AB91E3">
            <w:pPr>
              <w:pStyle w:val="6"/>
              <w:spacing w:before="49" w:line="207" w:lineRule="auto"/>
              <w:ind w:right="12"/>
              <w:jc w:val="right"/>
            </w:pPr>
          </w:p>
        </w:tc>
        <w:tc>
          <w:tcPr>
            <w:tcW w:w="1316" w:type="dxa"/>
            <w:tcBorders>
              <w:right w:val="single" w:color="000000" w:sz="12" w:space="0"/>
            </w:tcBorders>
            <w:vAlign w:val="top"/>
          </w:tcPr>
          <w:p w14:paraId="25D0A3E0">
            <w:pPr>
              <w:pStyle w:val="6"/>
              <w:spacing w:before="51" w:line="206" w:lineRule="auto"/>
              <w:ind w:right="16"/>
              <w:jc w:val="right"/>
            </w:pPr>
          </w:p>
        </w:tc>
      </w:tr>
      <w:tr w14:paraId="08BA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202541C">
            <w:pPr>
              <w:pStyle w:val="6"/>
              <w:spacing w:before="172" w:line="206" w:lineRule="auto"/>
              <w:ind w:left="334"/>
            </w:pPr>
            <w:r>
              <w:t>5</w:t>
            </w:r>
          </w:p>
        </w:tc>
        <w:tc>
          <w:tcPr>
            <w:tcW w:w="1421" w:type="dxa"/>
            <w:vAlign w:val="top"/>
          </w:tcPr>
          <w:p w14:paraId="54FB145A">
            <w:pPr>
              <w:pStyle w:val="6"/>
              <w:spacing w:before="170" w:line="207" w:lineRule="auto"/>
              <w:ind w:left="33"/>
            </w:pPr>
            <w:r>
              <w:rPr>
                <w:spacing w:val="-8"/>
              </w:rPr>
              <w:t>031003003001</w:t>
            </w:r>
          </w:p>
        </w:tc>
        <w:tc>
          <w:tcPr>
            <w:tcW w:w="2019" w:type="dxa"/>
            <w:vAlign w:val="top"/>
          </w:tcPr>
          <w:p w14:paraId="35EB3ECF">
            <w:pPr>
              <w:pStyle w:val="6"/>
              <w:spacing w:before="171" w:line="189" w:lineRule="auto"/>
              <w:ind w:left="35"/>
            </w:pPr>
            <w:r>
              <w:rPr>
                <w:spacing w:val="2"/>
              </w:rPr>
              <w:t>洗脸盆</w:t>
            </w:r>
          </w:p>
        </w:tc>
        <w:tc>
          <w:tcPr>
            <w:tcW w:w="1735" w:type="dxa"/>
            <w:vAlign w:val="top"/>
          </w:tcPr>
          <w:p w14:paraId="3A836501">
            <w:pPr>
              <w:pStyle w:val="6"/>
              <w:spacing w:before="37" w:line="192" w:lineRule="auto"/>
              <w:ind w:left="54" w:right="111" w:firstLine="1"/>
            </w:pPr>
            <w:r>
              <w:rPr>
                <w:spacing w:val="7"/>
              </w:rPr>
              <w:t>1.包含开关、弯管</w:t>
            </w:r>
            <w:r>
              <w:rPr>
                <w:spacing w:val="1"/>
              </w:rPr>
              <w:t xml:space="preserve"> </w:t>
            </w:r>
            <w:r>
              <w:rPr>
                <w:spacing w:val="-3"/>
              </w:rPr>
              <w:t>、角阀</w:t>
            </w:r>
          </w:p>
        </w:tc>
        <w:tc>
          <w:tcPr>
            <w:tcW w:w="628" w:type="dxa"/>
            <w:vAlign w:val="top"/>
          </w:tcPr>
          <w:p w14:paraId="33001BD9">
            <w:pPr>
              <w:pStyle w:val="6"/>
              <w:spacing w:before="171" w:line="197" w:lineRule="auto"/>
              <w:ind w:left="229"/>
            </w:pPr>
            <w:r>
              <w:t>组</w:t>
            </w:r>
          </w:p>
        </w:tc>
        <w:tc>
          <w:tcPr>
            <w:tcW w:w="1107" w:type="dxa"/>
            <w:vAlign w:val="top"/>
          </w:tcPr>
          <w:p w14:paraId="5CF753EC">
            <w:pPr>
              <w:pStyle w:val="6"/>
              <w:spacing w:before="170" w:line="207" w:lineRule="auto"/>
              <w:ind w:right="16"/>
              <w:jc w:val="right"/>
            </w:pPr>
            <w:r>
              <w:rPr>
                <w:spacing w:val="-13"/>
              </w:rPr>
              <w:t>34</w:t>
            </w:r>
          </w:p>
        </w:tc>
        <w:tc>
          <w:tcPr>
            <w:tcW w:w="1196" w:type="dxa"/>
            <w:vAlign w:val="top"/>
          </w:tcPr>
          <w:p w14:paraId="23F82ECD">
            <w:pPr>
              <w:pStyle w:val="6"/>
              <w:spacing w:before="170" w:line="207" w:lineRule="auto"/>
              <w:ind w:right="12"/>
              <w:jc w:val="right"/>
            </w:pPr>
          </w:p>
        </w:tc>
        <w:tc>
          <w:tcPr>
            <w:tcW w:w="1316" w:type="dxa"/>
            <w:tcBorders>
              <w:right w:val="single" w:color="000000" w:sz="12" w:space="0"/>
            </w:tcBorders>
            <w:vAlign w:val="top"/>
          </w:tcPr>
          <w:p w14:paraId="25AD7FBC">
            <w:pPr>
              <w:pStyle w:val="6"/>
              <w:spacing w:before="170" w:line="207" w:lineRule="auto"/>
              <w:ind w:right="16"/>
              <w:jc w:val="right"/>
            </w:pPr>
          </w:p>
        </w:tc>
      </w:tr>
      <w:tr w14:paraId="1537C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19FC392">
            <w:pPr>
              <w:pStyle w:val="6"/>
              <w:spacing w:before="51" w:line="207" w:lineRule="auto"/>
              <w:ind w:left="331"/>
            </w:pPr>
            <w:r>
              <w:t>6</w:t>
            </w:r>
          </w:p>
        </w:tc>
        <w:tc>
          <w:tcPr>
            <w:tcW w:w="1421" w:type="dxa"/>
            <w:vAlign w:val="top"/>
          </w:tcPr>
          <w:p w14:paraId="0585BC7B">
            <w:pPr>
              <w:pStyle w:val="6"/>
              <w:spacing w:before="51" w:line="207" w:lineRule="auto"/>
              <w:ind w:left="33"/>
            </w:pPr>
            <w:r>
              <w:rPr>
                <w:spacing w:val="-8"/>
              </w:rPr>
              <w:t>031001006001</w:t>
            </w:r>
          </w:p>
        </w:tc>
        <w:tc>
          <w:tcPr>
            <w:tcW w:w="2019" w:type="dxa"/>
            <w:vAlign w:val="top"/>
          </w:tcPr>
          <w:p w14:paraId="2901F385">
            <w:pPr>
              <w:pStyle w:val="6"/>
              <w:spacing w:before="52" w:line="190" w:lineRule="auto"/>
              <w:ind w:left="40"/>
            </w:pPr>
            <w:r>
              <w:t>塑料管</w:t>
            </w:r>
          </w:p>
        </w:tc>
        <w:tc>
          <w:tcPr>
            <w:tcW w:w="1735" w:type="dxa"/>
            <w:vAlign w:val="top"/>
          </w:tcPr>
          <w:p w14:paraId="07A13C7E">
            <w:pPr>
              <w:pStyle w:val="6"/>
              <w:spacing w:before="52" w:line="189" w:lineRule="auto"/>
              <w:ind w:left="56"/>
            </w:pPr>
            <w:r>
              <w:rPr>
                <w:spacing w:val="1"/>
              </w:rPr>
              <w:t>1.规格</w:t>
            </w:r>
            <w:r>
              <w:rPr>
                <w:spacing w:val="-16"/>
              </w:rPr>
              <w:t xml:space="preserve"> </w:t>
            </w:r>
            <w:r>
              <w:rPr>
                <w:spacing w:val="1"/>
              </w:rPr>
              <w:t>:</w:t>
            </w:r>
            <w:r>
              <w:rPr>
                <w:spacing w:val="-26"/>
              </w:rPr>
              <w:t xml:space="preserve"> </w:t>
            </w:r>
            <w:r>
              <w:rPr>
                <w:spacing w:val="1"/>
              </w:rPr>
              <w:t>110</w:t>
            </w:r>
          </w:p>
        </w:tc>
        <w:tc>
          <w:tcPr>
            <w:tcW w:w="628" w:type="dxa"/>
            <w:vAlign w:val="top"/>
          </w:tcPr>
          <w:p w14:paraId="677B9791">
            <w:pPr>
              <w:pStyle w:val="6"/>
              <w:spacing w:before="125" w:line="179" w:lineRule="exact"/>
              <w:ind w:left="266"/>
            </w:pPr>
            <w:r>
              <w:rPr>
                <w:position w:val="-4"/>
              </w:rPr>
              <w:t>m</w:t>
            </w:r>
          </w:p>
        </w:tc>
        <w:tc>
          <w:tcPr>
            <w:tcW w:w="1107" w:type="dxa"/>
            <w:vAlign w:val="top"/>
          </w:tcPr>
          <w:p w14:paraId="62652572">
            <w:pPr>
              <w:pStyle w:val="6"/>
              <w:spacing w:before="51" w:line="207" w:lineRule="auto"/>
              <w:ind w:right="16"/>
              <w:jc w:val="right"/>
            </w:pPr>
            <w:r>
              <w:rPr>
                <w:spacing w:val="-12"/>
              </w:rPr>
              <w:t>88</w:t>
            </w:r>
          </w:p>
        </w:tc>
        <w:tc>
          <w:tcPr>
            <w:tcW w:w="1196" w:type="dxa"/>
            <w:vAlign w:val="top"/>
          </w:tcPr>
          <w:p w14:paraId="3E4ADA73">
            <w:pPr>
              <w:pStyle w:val="6"/>
              <w:spacing w:before="51" w:line="207" w:lineRule="auto"/>
              <w:ind w:right="12"/>
              <w:jc w:val="right"/>
            </w:pPr>
          </w:p>
        </w:tc>
        <w:tc>
          <w:tcPr>
            <w:tcW w:w="1316" w:type="dxa"/>
            <w:tcBorders>
              <w:right w:val="single" w:color="000000" w:sz="12" w:space="0"/>
            </w:tcBorders>
            <w:vAlign w:val="top"/>
          </w:tcPr>
          <w:p w14:paraId="130C41A8">
            <w:pPr>
              <w:pStyle w:val="6"/>
              <w:spacing w:before="53" w:line="206" w:lineRule="auto"/>
              <w:ind w:right="16"/>
              <w:jc w:val="right"/>
            </w:pPr>
          </w:p>
        </w:tc>
      </w:tr>
      <w:tr w14:paraId="32F9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03D1112">
            <w:pPr>
              <w:pStyle w:val="6"/>
              <w:spacing w:before="52" w:line="207" w:lineRule="auto"/>
              <w:ind w:left="334"/>
            </w:pPr>
            <w:r>
              <w:t>7</w:t>
            </w:r>
          </w:p>
        </w:tc>
        <w:tc>
          <w:tcPr>
            <w:tcW w:w="1421" w:type="dxa"/>
            <w:vAlign w:val="top"/>
          </w:tcPr>
          <w:p w14:paraId="6F39BC48">
            <w:pPr>
              <w:pStyle w:val="6"/>
              <w:spacing w:before="52" w:line="207" w:lineRule="auto"/>
              <w:ind w:left="33"/>
            </w:pPr>
            <w:r>
              <w:rPr>
                <w:spacing w:val="-8"/>
              </w:rPr>
              <w:t>010102003001</w:t>
            </w:r>
          </w:p>
        </w:tc>
        <w:tc>
          <w:tcPr>
            <w:tcW w:w="2019" w:type="dxa"/>
            <w:vAlign w:val="top"/>
          </w:tcPr>
          <w:p w14:paraId="1C48145E">
            <w:pPr>
              <w:pStyle w:val="6"/>
              <w:spacing w:before="53" w:line="189" w:lineRule="auto"/>
              <w:ind w:left="35"/>
            </w:pPr>
            <w:r>
              <w:rPr>
                <w:spacing w:val="3"/>
              </w:rPr>
              <w:t>挖沟槽土方</w:t>
            </w:r>
          </w:p>
        </w:tc>
        <w:tc>
          <w:tcPr>
            <w:tcW w:w="1735" w:type="dxa"/>
            <w:vAlign w:val="top"/>
          </w:tcPr>
          <w:p w14:paraId="585D4430">
            <w:pPr>
              <w:rPr>
                <w:rFonts w:ascii="Arial"/>
                <w:sz w:val="21"/>
              </w:rPr>
            </w:pPr>
          </w:p>
        </w:tc>
        <w:tc>
          <w:tcPr>
            <w:tcW w:w="628" w:type="dxa"/>
            <w:vAlign w:val="top"/>
          </w:tcPr>
          <w:p w14:paraId="49797DC9">
            <w:pPr>
              <w:pStyle w:val="6"/>
              <w:spacing w:before="52" w:line="207" w:lineRule="auto"/>
              <w:ind w:left="214"/>
            </w:pPr>
            <w:r>
              <w:rPr>
                <w:spacing w:val="-25"/>
                <w:w w:val="95"/>
              </w:rPr>
              <w:t>m3</w:t>
            </w:r>
          </w:p>
        </w:tc>
        <w:tc>
          <w:tcPr>
            <w:tcW w:w="1107" w:type="dxa"/>
            <w:vAlign w:val="top"/>
          </w:tcPr>
          <w:p w14:paraId="47B4119D">
            <w:pPr>
              <w:pStyle w:val="6"/>
              <w:spacing w:before="52" w:line="207" w:lineRule="auto"/>
              <w:ind w:right="16"/>
              <w:jc w:val="right"/>
            </w:pPr>
            <w:r>
              <w:rPr>
                <w:spacing w:val="-8"/>
                <w:w w:val="97"/>
              </w:rPr>
              <w:t>40</w:t>
            </w:r>
          </w:p>
        </w:tc>
        <w:tc>
          <w:tcPr>
            <w:tcW w:w="1196" w:type="dxa"/>
            <w:vAlign w:val="top"/>
          </w:tcPr>
          <w:p w14:paraId="3F3F3606">
            <w:pPr>
              <w:pStyle w:val="6"/>
              <w:spacing w:before="54" w:line="206" w:lineRule="auto"/>
              <w:ind w:right="12"/>
              <w:jc w:val="right"/>
            </w:pPr>
          </w:p>
        </w:tc>
        <w:tc>
          <w:tcPr>
            <w:tcW w:w="1316" w:type="dxa"/>
            <w:tcBorders>
              <w:right w:val="single" w:color="000000" w:sz="12" w:space="0"/>
            </w:tcBorders>
            <w:vAlign w:val="top"/>
          </w:tcPr>
          <w:p w14:paraId="54F939A0">
            <w:pPr>
              <w:pStyle w:val="6"/>
              <w:spacing w:before="52" w:line="207" w:lineRule="auto"/>
              <w:ind w:right="16"/>
              <w:jc w:val="right"/>
            </w:pPr>
          </w:p>
        </w:tc>
      </w:tr>
      <w:tr w14:paraId="18550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E56D2B1">
            <w:pPr>
              <w:pStyle w:val="6"/>
              <w:spacing w:before="54" w:line="206" w:lineRule="auto"/>
              <w:ind w:left="330"/>
            </w:pPr>
            <w:r>
              <w:t>8</w:t>
            </w:r>
          </w:p>
        </w:tc>
        <w:tc>
          <w:tcPr>
            <w:tcW w:w="1421" w:type="dxa"/>
            <w:vAlign w:val="top"/>
          </w:tcPr>
          <w:p w14:paraId="23749438">
            <w:pPr>
              <w:pStyle w:val="6"/>
              <w:spacing w:before="54" w:line="206" w:lineRule="auto"/>
              <w:ind w:left="33"/>
            </w:pPr>
            <w:r>
              <w:rPr>
                <w:spacing w:val="-8"/>
              </w:rPr>
              <w:t>010102009001</w:t>
            </w:r>
          </w:p>
        </w:tc>
        <w:tc>
          <w:tcPr>
            <w:tcW w:w="2019" w:type="dxa"/>
            <w:vAlign w:val="top"/>
          </w:tcPr>
          <w:p w14:paraId="25509571">
            <w:pPr>
              <w:pStyle w:val="6"/>
              <w:spacing w:before="54" w:line="189" w:lineRule="auto"/>
              <w:ind w:left="54"/>
            </w:pPr>
            <w:r>
              <w:rPr>
                <w:spacing w:val="-4"/>
              </w:rPr>
              <w:t>回填方</w:t>
            </w:r>
          </w:p>
        </w:tc>
        <w:tc>
          <w:tcPr>
            <w:tcW w:w="1735" w:type="dxa"/>
            <w:vAlign w:val="top"/>
          </w:tcPr>
          <w:p w14:paraId="2266F61B">
            <w:pPr>
              <w:rPr>
                <w:rFonts w:ascii="Arial"/>
                <w:sz w:val="21"/>
              </w:rPr>
            </w:pPr>
          </w:p>
        </w:tc>
        <w:tc>
          <w:tcPr>
            <w:tcW w:w="628" w:type="dxa"/>
            <w:vAlign w:val="top"/>
          </w:tcPr>
          <w:p w14:paraId="7D2A1C5B">
            <w:pPr>
              <w:pStyle w:val="6"/>
              <w:spacing w:before="54" w:line="206" w:lineRule="auto"/>
              <w:ind w:left="214"/>
            </w:pPr>
            <w:r>
              <w:rPr>
                <w:spacing w:val="-25"/>
                <w:w w:val="95"/>
              </w:rPr>
              <w:t>m3</w:t>
            </w:r>
          </w:p>
        </w:tc>
        <w:tc>
          <w:tcPr>
            <w:tcW w:w="1107" w:type="dxa"/>
            <w:vAlign w:val="top"/>
          </w:tcPr>
          <w:p w14:paraId="5B4A4A81">
            <w:pPr>
              <w:pStyle w:val="6"/>
              <w:spacing w:before="54" w:line="206" w:lineRule="auto"/>
              <w:ind w:right="16"/>
              <w:jc w:val="right"/>
            </w:pPr>
            <w:r>
              <w:rPr>
                <w:spacing w:val="-13"/>
              </w:rPr>
              <w:t>38</w:t>
            </w:r>
          </w:p>
        </w:tc>
        <w:tc>
          <w:tcPr>
            <w:tcW w:w="1196" w:type="dxa"/>
            <w:vAlign w:val="top"/>
          </w:tcPr>
          <w:p w14:paraId="499D7FA1">
            <w:pPr>
              <w:pStyle w:val="6"/>
              <w:spacing w:before="54" w:line="206" w:lineRule="auto"/>
              <w:ind w:right="12"/>
              <w:jc w:val="right"/>
            </w:pPr>
          </w:p>
        </w:tc>
        <w:tc>
          <w:tcPr>
            <w:tcW w:w="1316" w:type="dxa"/>
            <w:tcBorders>
              <w:right w:val="single" w:color="000000" w:sz="12" w:space="0"/>
            </w:tcBorders>
            <w:vAlign w:val="top"/>
          </w:tcPr>
          <w:p w14:paraId="7F5D6835">
            <w:pPr>
              <w:pStyle w:val="6"/>
              <w:spacing w:before="54" w:line="206" w:lineRule="auto"/>
              <w:ind w:right="16"/>
              <w:jc w:val="right"/>
            </w:pPr>
          </w:p>
        </w:tc>
      </w:tr>
      <w:tr w14:paraId="3DBC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35A5B32">
            <w:pPr>
              <w:pStyle w:val="6"/>
              <w:spacing w:before="55" w:line="205" w:lineRule="auto"/>
              <w:ind w:left="330"/>
            </w:pPr>
            <w:r>
              <w:t>9</w:t>
            </w:r>
          </w:p>
        </w:tc>
        <w:tc>
          <w:tcPr>
            <w:tcW w:w="1421" w:type="dxa"/>
            <w:vAlign w:val="top"/>
          </w:tcPr>
          <w:p w14:paraId="0202C9EC">
            <w:pPr>
              <w:pStyle w:val="6"/>
              <w:spacing w:before="55" w:line="205" w:lineRule="auto"/>
              <w:ind w:left="33"/>
            </w:pPr>
            <w:r>
              <w:rPr>
                <w:spacing w:val="-8"/>
              </w:rPr>
              <w:t>031001006002</w:t>
            </w:r>
          </w:p>
        </w:tc>
        <w:tc>
          <w:tcPr>
            <w:tcW w:w="2019" w:type="dxa"/>
            <w:vAlign w:val="top"/>
          </w:tcPr>
          <w:p w14:paraId="6265092A">
            <w:pPr>
              <w:pStyle w:val="6"/>
              <w:spacing w:before="55" w:line="190" w:lineRule="auto"/>
              <w:ind w:left="40"/>
            </w:pPr>
            <w:r>
              <w:t>塑料管</w:t>
            </w:r>
          </w:p>
        </w:tc>
        <w:tc>
          <w:tcPr>
            <w:tcW w:w="1735" w:type="dxa"/>
            <w:vAlign w:val="top"/>
          </w:tcPr>
          <w:p w14:paraId="378E2C08">
            <w:pPr>
              <w:pStyle w:val="6"/>
              <w:spacing w:before="55" w:line="189" w:lineRule="auto"/>
              <w:ind w:left="56"/>
            </w:pPr>
            <w:r>
              <w:rPr>
                <w:spacing w:val="7"/>
              </w:rPr>
              <w:t>1.规格</w:t>
            </w:r>
            <w:r>
              <w:rPr>
                <w:spacing w:val="-20"/>
              </w:rPr>
              <w:t xml:space="preserve"> </w:t>
            </w:r>
            <w:r>
              <w:rPr>
                <w:spacing w:val="7"/>
              </w:rPr>
              <w:t>:75</w:t>
            </w:r>
          </w:p>
        </w:tc>
        <w:tc>
          <w:tcPr>
            <w:tcW w:w="628" w:type="dxa"/>
            <w:vAlign w:val="top"/>
          </w:tcPr>
          <w:p w14:paraId="006769A2">
            <w:pPr>
              <w:pStyle w:val="6"/>
              <w:spacing w:before="128" w:line="179" w:lineRule="exact"/>
              <w:ind w:left="266"/>
            </w:pPr>
            <w:r>
              <w:rPr>
                <w:position w:val="-4"/>
              </w:rPr>
              <w:t>m</w:t>
            </w:r>
          </w:p>
        </w:tc>
        <w:tc>
          <w:tcPr>
            <w:tcW w:w="1107" w:type="dxa"/>
            <w:vAlign w:val="top"/>
          </w:tcPr>
          <w:p w14:paraId="2CA6C20C">
            <w:pPr>
              <w:pStyle w:val="6"/>
              <w:spacing w:before="55" w:line="205" w:lineRule="auto"/>
              <w:ind w:right="16"/>
              <w:jc w:val="right"/>
            </w:pPr>
            <w:r>
              <w:rPr>
                <w:spacing w:val="-12"/>
              </w:rPr>
              <w:t>80</w:t>
            </w:r>
          </w:p>
        </w:tc>
        <w:tc>
          <w:tcPr>
            <w:tcW w:w="1196" w:type="dxa"/>
            <w:vAlign w:val="top"/>
          </w:tcPr>
          <w:p w14:paraId="5EF022F6">
            <w:pPr>
              <w:pStyle w:val="6"/>
              <w:spacing w:before="55" w:line="205" w:lineRule="auto"/>
              <w:ind w:right="12"/>
              <w:jc w:val="right"/>
            </w:pPr>
          </w:p>
        </w:tc>
        <w:tc>
          <w:tcPr>
            <w:tcW w:w="1316" w:type="dxa"/>
            <w:tcBorders>
              <w:right w:val="single" w:color="000000" w:sz="12" w:space="0"/>
            </w:tcBorders>
            <w:vAlign w:val="top"/>
          </w:tcPr>
          <w:p w14:paraId="68C281E6">
            <w:pPr>
              <w:pStyle w:val="6"/>
              <w:spacing w:before="55" w:line="205" w:lineRule="auto"/>
              <w:ind w:right="16"/>
              <w:jc w:val="right"/>
            </w:pPr>
          </w:p>
        </w:tc>
      </w:tr>
      <w:tr w14:paraId="3B97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9860808">
            <w:pPr>
              <w:pStyle w:val="6"/>
              <w:spacing w:before="56" w:line="204" w:lineRule="auto"/>
              <w:ind w:left="292"/>
            </w:pPr>
            <w:r>
              <w:rPr>
                <w:spacing w:val="-18"/>
              </w:rPr>
              <w:t>10</w:t>
            </w:r>
          </w:p>
        </w:tc>
        <w:tc>
          <w:tcPr>
            <w:tcW w:w="1421" w:type="dxa"/>
            <w:vAlign w:val="top"/>
          </w:tcPr>
          <w:p w14:paraId="1A72A628">
            <w:pPr>
              <w:pStyle w:val="6"/>
              <w:spacing w:before="56" w:line="204" w:lineRule="auto"/>
              <w:ind w:left="33"/>
            </w:pPr>
            <w:r>
              <w:rPr>
                <w:spacing w:val="-8"/>
              </w:rPr>
              <w:t>031001006003</w:t>
            </w:r>
          </w:p>
        </w:tc>
        <w:tc>
          <w:tcPr>
            <w:tcW w:w="2019" w:type="dxa"/>
            <w:vAlign w:val="top"/>
          </w:tcPr>
          <w:p w14:paraId="18C66CB5">
            <w:pPr>
              <w:pStyle w:val="6"/>
              <w:spacing w:before="56" w:line="190" w:lineRule="auto"/>
              <w:ind w:left="40"/>
            </w:pPr>
            <w:r>
              <w:t>塑料管</w:t>
            </w:r>
          </w:p>
        </w:tc>
        <w:tc>
          <w:tcPr>
            <w:tcW w:w="1735" w:type="dxa"/>
            <w:vAlign w:val="top"/>
          </w:tcPr>
          <w:p w14:paraId="05B3A870">
            <w:pPr>
              <w:pStyle w:val="6"/>
              <w:spacing w:before="56" w:line="189" w:lineRule="auto"/>
              <w:ind w:left="56"/>
            </w:pPr>
            <w:r>
              <w:rPr>
                <w:spacing w:val="7"/>
              </w:rPr>
              <w:t>1.规格</w:t>
            </w:r>
            <w:r>
              <w:rPr>
                <w:spacing w:val="-20"/>
              </w:rPr>
              <w:t xml:space="preserve"> </w:t>
            </w:r>
            <w:r>
              <w:rPr>
                <w:spacing w:val="7"/>
              </w:rPr>
              <w:t>:50</w:t>
            </w:r>
          </w:p>
        </w:tc>
        <w:tc>
          <w:tcPr>
            <w:tcW w:w="628" w:type="dxa"/>
            <w:vAlign w:val="top"/>
          </w:tcPr>
          <w:p w14:paraId="3F895BB6">
            <w:pPr>
              <w:pStyle w:val="6"/>
              <w:spacing w:before="129" w:line="179" w:lineRule="exact"/>
              <w:ind w:left="266"/>
            </w:pPr>
            <w:r>
              <w:rPr>
                <w:position w:val="-4"/>
              </w:rPr>
              <w:t>m</w:t>
            </w:r>
          </w:p>
        </w:tc>
        <w:tc>
          <w:tcPr>
            <w:tcW w:w="1107" w:type="dxa"/>
            <w:vAlign w:val="top"/>
          </w:tcPr>
          <w:p w14:paraId="656951AD">
            <w:pPr>
              <w:pStyle w:val="6"/>
              <w:spacing w:before="56" w:line="204" w:lineRule="auto"/>
              <w:ind w:right="16"/>
              <w:jc w:val="right"/>
            </w:pPr>
            <w:r>
              <w:rPr>
                <w:spacing w:val="-12"/>
              </w:rPr>
              <w:t>80</w:t>
            </w:r>
          </w:p>
        </w:tc>
        <w:tc>
          <w:tcPr>
            <w:tcW w:w="1196" w:type="dxa"/>
            <w:vAlign w:val="top"/>
          </w:tcPr>
          <w:p w14:paraId="061F8BE0">
            <w:pPr>
              <w:pStyle w:val="6"/>
              <w:spacing w:before="56" w:line="204" w:lineRule="auto"/>
              <w:ind w:right="12"/>
              <w:jc w:val="right"/>
            </w:pPr>
          </w:p>
        </w:tc>
        <w:tc>
          <w:tcPr>
            <w:tcW w:w="1316" w:type="dxa"/>
            <w:tcBorders>
              <w:right w:val="single" w:color="000000" w:sz="12" w:space="0"/>
            </w:tcBorders>
            <w:vAlign w:val="top"/>
          </w:tcPr>
          <w:p w14:paraId="60C9DA9E">
            <w:pPr>
              <w:pStyle w:val="6"/>
              <w:spacing w:before="56" w:line="204" w:lineRule="auto"/>
              <w:ind w:right="16"/>
              <w:jc w:val="right"/>
            </w:pPr>
          </w:p>
        </w:tc>
      </w:tr>
      <w:tr w14:paraId="0E1E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8A7C318">
            <w:pPr>
              <w:rPr>
                <w:rFonts w:ascii="Arial"/>
                <w:sz w:val="21"/>
              </w:rPr>
            </w:pPr>
          </w:p>
        </w:tc>
        <w:tc>
          <w:tcPr>
            <w:tcW w:w="1421" w:type="dxa"/>
            <w:vAlign w:val="top"/>
          </w:tcPr>
          <w:p w14:paraId="5F6BFB68">
            <w:pPr>
              <w:rPr>
                <w:rFonts w:ascii="Arial"/>
                <w:sz w:val="21"/>
              </w:rPr>
            </w:pPr>
          </w:p>
        </w:tc>
        <w:tc>
          <w:tcPr>
            <w:tcW w:w="2019" w:type="dxa"/>
            <w:vAlign w:val="top"/>
          </w:tcPr>
          <w:p w14:paraId="17ABAC2C">
            <w:pPr>
              <w:rPr>
                <w:rFonts w:ascii="Arial"/>
                <w:sz w:val="21"/>
              </w:rPr>
            </w:pPr>
          </w:p>
        </w:tc>
        <w:tc>
          <w:tcPr>
            <w:tcW w:w="1735" w:type="dxa"/>
            <w:vAlign w:val="top"/>
          </w:tcPr>
          <w:p w14:paraId="6FFDF7E1">
            <w:pPr>
              <w:rPr>
                <w:rFonts w:ascii="Arial"/>
                <w:sz w:val="21"/>
              </w:rPr>
            </w:pPr>
          </w:p>
        </w:tc>
        <w:tc>
          <w:tcPr>
            <w:tcW w:w="628" w:type="dxa"/>
            <w:vAlign w:val="top"/>
          </w:tcPr>
          <w:p w14:paraId="36A12E81">
            <w:pPr>
              <w:rPr>
                <w:rFonts w:ascii="Arial"/>
                <w:sz w:val="21"/>
              </w:rPr>
            </w:pPr>
          </w:p>
        </w:tc>
        <w:tc>
          <w:tcPr>
            <w:tcW w:w="1107" w:type="dxa"/>
            <w:vAlign w:val="top"/>
          </w:tcPr>
          <w:p w14:paraId="0BB8A60A">
            <w:pPr>
              <w:rPr>
                <w:rFonts w:ascii="Arial"/>
                <w:sz w:val="21"/>
              </w:rPr>
            </w:pPr>
          </w:p>
        </w:tc>
        <w:tc>
          <w:tcPr>
            <w:tcW w:w="1196" w:type="dxa"/>
            <w:vAlign w:val="top"/>
          </w:tcPr>
          <w:p w14:paraId="5A098472">
            <w:pPr>
              <w:rPr>
                <w:rFonts w:ascii="Arial"/>
                <w:sz w:val="21"/>
              </w:rPr>
            </w:pPr>
          </w:p>
        </w:tc>
        <w:tc>
          <w:tcPr>
            <w:tcW w:w="1316" w:type="dxa"/>
            <w:tcBorders>
              <w:right w:val="single" w:color="000000" w:sz="12" w:space="0"/>
            </w:tcBorders>
            <w:vAlign w:val="top"/>
          </w:tcPr>
          <w:p w14:paraId="30E47916">
            <w:pPr>
              <w:rPr>
                <w:rFonts w:ascii="Arial"/>
                <w:sz w:val="21"/>
              </w:rPr>
            </w:pPr>
          </w:p>
        </w:tc>
      </w:tr>
      <w:tr w14:paraId="690C0E10">
        <w:tblPrEx>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F235808">
            <w:pPr>
              <w:rPr>
                <w:rFonts w:ascii="Arial"/>
                <w:sz w:val="21"/>
              </w:rPr>
            </w:pPr>
          </w:p>
        </w:tc>
        <w:tc>
          <w:tcPr>
            <w:tcW w:w="1421" w:type="dxa"/>
            <w:vAlign w:val="top"/>
          </w:tcPr>
          <w:p w14:paraId="2BD5D6AE">
            <w:pPr>
              <w:rPr>
                <w:rFonts w:ascii="Arial"/>
                <w:sz w:val="21"/>
              </w:rPr>
            </w:pPr>
          </w:p>
        </w:tc>
        <w:tc>
          <w:tcPr>
            <w:tcW w:w="2019" w:type="dxa"/>
            <w:vAlign w:val="top"/>
          </w:tcPr>
          <w:p w14:paraId="570C1409">
            <w:pPr>
              <w:rPr>
                <w:rFonts w:ascii="Arial"/>
                <w:sz w:val="21"/>
              </w:rPr>
            </w:pPr>
          </w:p>
        </w:tc>
        <w:tc>
          <w:tcPr>
            <w:tcW w:w="1735" w:type="dxa"/>
            <w:vAlign w:val="top"/>
          </w:tcPr>
          <w:p w14:paraId="6C9FB577">
            <w:pPr>
              <w:rPr>
                <w:rFonts w:ascii="Arial"/>
                <w:sz w:val="21"/>
              </w:rPr>
            </w:pPr>
          </w:p>
        </w:tc>
        <w:tc>
          <w:tcPr>
            <w:tcW w:w="628" w:type="dxa"/>
            <w:vAlign w:val="top"/>
          </w:tcPr>
          <w:p w14:paraId="13371568">
            <w:pPr>
              <w:rPr>
                <w:rFonts w:ascii="Arial"/>
                <w:sz w:val="21"/>
              </w:rPr>
            </w:pPr>
          </w:p>
        </w:tc>
        <w:tc>
          <w:tcPr>
            <w:tcW w:w="1107" w:type="dxa"/>
            <w:vAlign w:val="top"/>
          </w:tcPr>
          <w:p w14:paraId="24395B66">
            <w:pPr>
              <w:rPr>
                <w:rFonts w:ascii="Arial"/>
                <w:sz w:val="21"/>
              </w:rPr>
            </w:pPr>
          </w:p>
        </w:tc>
        <w:tc>
          <w:tcPr>
            <w:tcW w:w="1196" w:type="dxa"/>
            <w:vAlign w:val="top"/>
          </w:tcPr>
          <w:p w14:paraId="301F55D4">
            <w:pPr>
              <w:rPr>
                <w:rFonts w:ascii="Arial"/>
                <w:sz w:val="21"/>
              </w:rPr>
            </w:pPr>
          </w:p>
        </w:tc>
        <w:tc>
          <w:tcPr>
            <w:tcW w:w="1316" w:type="dxa"/>
            <w:tcBorders>
              <w:right w:val="single" w:color="000000" w:sz="12" w:space="0"/>
            </w:tcBorders>
            <w:vAlign w:val="top"/>
          </w:tcPr>
          <w:p w14:paraId="3024D93D">
            <w:pPr>
              <w:rPr>
                <w:rFonts w:ascii="Arial"/>
                <w:sz w:val="21"/>
              </w:rPr>
            </w:pPr>
          </w:p>
        </w:tc>
      </w:tr>
      <w:tr w14:paraId="0797EB95">
        <w:tblPrEx>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F990E01">
            <w:pPr>
              <w:rPr>
                <w:rFonts w:ascii="Arial"/>
                <w:sz w:val="21"/>
              </w:rPr>
            </w:pPr>
          </w:p>
        </w:tc>
        <w:tc>
          <w:tcPr>
            <w:tcW w:w="1421" w:type="dxa"/>
            <w:vAlign w:val="top"/>
          </w:tcPr>
          <w:p w14:paraId="43660EFD">
            <w:pPr>
              <w:rPr>
                <w:rFonts w:ascii="Arial"/>
                <w:sz w:val="21"/>
              </w:rPr>
            </w:pPr>
          </w:p>
        </w:tc>
        <w:tc>
          <w:tcPr>
            <w:tcW w:w="2019" w:type="dxa"/>
            <w:vAlign w:val="top"/>
          </w:tcPr>
          <w:p w14:paraId="30C91300">
            <w:pPr>
              <w:rPr>
                <w:rFonts w:ascii="Arial"/>
                <w:sz w:val="21"/>
              </w:rPr>
            </w:pPr>
          </w:p>
        </w:tc>
        <w:tc>
          <w:tcPr>
            <w:tcW w:w="1735" w:type="dxa"/>
            <w:vAlign w:val="top"/>
          </w:tcPr>
          <w:p w14:paraId="6E373387">
            <w:pPr>
              <w:rPr>
                <w:rFonts w:ascii="Arial"/>
                <w:sz w:val="21"/>
              </w:rPr>
            </w:pPr>
          </w:p>
        </w:tc>
        <w:tc>
          <w:tcPr>
            <w:tcW w:w="628" w:type="dxa"/>
            <w:vAlign w:val="top"/>
          </w:tcPr>
          <w:p w14:paraId="5BDF1E49">
            <w:pPr>
              <w:rPr>
                <w:rFonts w:ascii="Arial"/>
                <w:sz w:val="21"/>
              </w:rPr>
            </w:pPr>
          </w:p>
        </w:tc>
        <w:tc>
          <w:tcPr>
            <w:tcW w:w="1107" w:type="dxa"/>
            <w:vAlign w:val="top"/>
          </w:tcPr>
          <w:p w14:paraId="73AE08F0">
            <w:pPr>
              <w:rPr>
                <w:rFonts w:ascii="Arial"/>
                <w:sz w:val="21"/>
              </w:rPr>
            </w:pPr>
          </w:p>
        </w:tc>
        <w:tc>
          <w:tcPr>
            <w:tcW w:w="1196" w:type="dxa"/>
            <w:vAlign w:val="top"/>
          </w:tcPr>
          <w:p w14:paraId="319E01DD">
            <w:pPr>
              <w:rPr>
                <w:rFonts w:ascii="Arial"/>
                <w:sz w:val="21"/>
              </w:rPr>
            </w:pPr>
          </w:p>
        </w:tc>
        <w:tc>
          <w:tcPr>
            <w:tcW w:w="1316" w:type="dxa"/>
            <w:tcBorders>
              <w:right w:val="single" w:color="000000" w:sz="12" w:space="0"/>
            </w:tcBorders>
            <w:vAlign w:val="top"/>
          </w:tcPr>
          <w:p w14:paraId="3C6522F7">
            <w:pPr>
              <w:rPr>
                <w:rFonts w:ascii="Arial"/>
                <w:sz w:val="21"/>
              </w:rPr>
            </w:pPr>
          </w:p>
        </w:tc>
      </w:tr>
      <w:tr w14:paraId="7676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E95E51E">
            <w:pPr>
              <w:rPr>
                <w:rFonts w:ascii="Arial"/>
                <w:sz w:val="21"/>
              </w:rPr>
            </w:pPr>
          </w:p>
        </w:tc>
        <w:tc>
          <w:tcPr>
            <w:tcW w:w="1421" w:type="dxa"/>
            <w:vAlign w:val="top"/>
          </w:tcPr>
          <w:p w14:paraId="2BF4E68A">
            <w:pPr>
              <w:rPr>
                <w:rFonts w:ascii="Arial"/>
                <w:sz w:val="21"/>
              </w:rPr>
            </w:pPr>
          </w:p>
        </w:tc>
        <w:tc>
          <w:tcPr>
            <w:tcW w:w="2019" w:type="dxa"/>
            <w:vAlign w:val="top"/>
          </w:tcPr>
          <w:p w14:paraId="248BEABB">
            <w:pPr>
              <w:rPr>
                <w:rFonts w:ascii="Arial"/>
                <w:sz w:val="21"/>
              </w:rPr>
            </w:pPr>
          </w:p>
        </w:tc>
        <w:tc>
          <w:tcPr>
            <w:tcW w:w="1735" w:type="dxa"/>
            <w:vAlign w:val="top"/>
          </w:tcPr>
          <w:p w14:paraId="53A67B08">
            <w:pPr>
              <w:rPr>
                <w:rFonts w:ascii="Arial"/>
                <w:sz w:val="21"/>
              </w:rPr>
            </w:pPr>
          </w:p>
        </w:tc>
        <w:tc>
          <w:tcPr>
            <w:tcW w:w="628" w:type="dxa"/>
            <w:vAlign w:val="top"/>
          </w:tcPr>
          <w:p w14:paraId="747F50F6">
            <w:pPr>
              <w:rPr>
                <w:rFonts w:ascii="Arial"/>
                <w:sz w:val="21"/>
              </w:rPr>
            </w:pPr>
          </w:p>
        </w:tc>
        <w:tc>
          <w:tcPr>
            <w:tcW w:w="1107" w:type="dxa"/>
            <w:vAlign w:val="top"/>
          </w:tcPr>
          <w:p w14:paraId="4003FA12">
            <w:pPr>
              <w:rPr>
                <w:rFonts w:ascii="Arial"/>
                <w:sz w:val="21"/>
              </w:rPr>
            </w:pPr>
          </w:p>
        </w:tc>
        <w:tc>
          <w:tcPr>
            <w:tcW w:w="1196" w:type="dxa"/>
            <w:vAlign w:val="top"/>
          </w:tcPr>
          <w:p w14:paraId="4B118395">
            <w:pPr>
              <w:rPr>
                <w:rFonts w:ascii="Arial"/>
                <w:sz w:val="21"/>
              </w:rPr>
            </w:pPr>
          </w:p>
        </w:tc>
        <w:tc>
          <w:tcPr>
            <w:tcW w:w="1316" w:type="dxa"/>
            <w:tcBorders>
              <w:right w:val="single" w:color="000000" w:sz="12" w:space="0"/>
            </w:tcBorders>
            <w:vAlign w:val="top"/>
          </w:tcPr>
          <w:p w14:paraId="7D0EF5A0">
            <w:pPr>
              <w:rPr>
                <w:rFonts w:ascii="Arial"/>
                <w:sz w:val="21"/>
              </w:rPr>
            </w:pPr>
          </w:p>
        </w:tc>
      </w:tr>
      <w:tr w14:paraId="0CE4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32FCED5">
            <w:pPr>
              <w:rPr>
                <w:rFonts w:ascii="Arial"/>
                <w:sz w:val="21"/>
              </w:rPr>
            </w:pPr>
          </w:p>
        </w:tc>
        <w:tc>
          <w:tcPr>
            <w:tcW w:w="1421" w:type="dxa"/>
            <w:vAlign w:val="top"/>
          </w:tcPr>
          <w:p w14:paraId="1438010C">
            <w:pPr>
              <w:rPr>
                <w:rFonts w:ascii="Arial"/>
                <w:sz w:val="21"/>
              </w:rPr>
            </w:pPr>
          </w:p>
        </w:tc>
        <w:tc>
          <w:tcPr>
            <w:tcW w:w="2019" w:type="dxa"/>
            <w:vAlign w:val="top"/>
          </w:tcPr>
          <w:p w14:paraId="5524C7E1">
            <w:pPr>
              <w:rPr>
                <w:rFonts w:ascii="Arial"/>
                <w:sz w:val="21"/>
              </w:rPr>
            </w:pPr>
          </w:p>
        </w:tc>
        <w:tc>
          <w:tcPr>
            <w:tcW w:w="1735" w:type="dxa"/>
            <w:vAlign w:val="top"/>
          </w:tcPr>
          <w:p w14:paraId="477F7165">
            <w:pPr>
              <w:rPr>
                <w:rFonts w:ascii="Arial"/>
                <w:sz w:val="21"/>
              </w:rPr>
            </w:pPr>
          </w:p>
        </w:tc>
        <w:tc>
          <w:tcPr>
            <w:tcW w:w="628" w:type="dxa"/>
            <w:vAlign w:val="top"/>
          </w:tcPr>
          <w:p w14:paraId="61A6A151">
            <w:pPr>
              <w:rPr>
                <w:rFonts w:ascii="Arial"/>
                <w:sz w:val="21"/>
              </w:rPr>
            </w:pPr>
          </w:p>
        </w:tc>
        <w:tc>
          <w:tcPr>
            <w:tcW w:w="1107" w:type="dxa"/>
            <w:vAlign w:val="top"/>
          </w:tcPr>
          <w:p w14:paraId="66CFB718">
            <w:pPr>
              <w:rPr>
                <w:rFonts w:ascii="Arial"/>
                <w:sz w:val="21"/>
              </w:rPr>
            </w:pPr>
          </w:p>
        </w:tc>
        <w:tc>
          <w:tcPr>
            <w:tcW w:w="1196" w:type="dxa"/>
            <w:vAlign w:val="top"/>
          </w:tcPr>
          <w:p w14:paraId="7AAD05CB">
            <w:pPr>
              <w:rPr>
                <w:rFonts w:ascii="Arial"/>
                <w:sz w:val="21"/>
              </w:rPr>
            </w:pPr>
          </w:p>
        </w:tc>
        <w:tc>
          <w:tcPr>
            <w:tcW w:w="1316" w:type="dxa"/>
            <w:tcBorders>
              <w:right w:val="single" w:color="000000" w:sz="12" w:space="0"/>
            </w:tcBorders>
            <w:vAlign w:val="top"/>
          </w:tcPr>
          <w:p w14:paraId="65742B5A">
            <w:pPr>
              <w:rPr>
                <w:rFonts w:ascii="Arial"/>
                <w:sz w:val="21"/>
              </w:rPr>
            </w:pPr>
          </w:p>
        </w:tc>
      </w:tr>
      <w:tr w14:paraId="77B2E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7A385E1">
            <w:pPr>
              <w:rPr>
                <w:rFonts w:ascii="Arial"/>
                <w:sz w:val="21"/>
              </w:rPr>
            </w:pPr>
          </w:p>
        </w:tc>
        <w:tc>
          <w:tcPr>
            <w:tcW w:w="1421" w:type="dxa"/>
            <w:vAlign w:val="top"/>
          </w:tcPr>
          <w:p w14:paraId="47F03F67">
            <w:pPr>
              <w:rPr>
                <w:rFonts w:ascii="Arial"/>
                <w:sz w:val="21"/>
              </w:rPr>
            </w:pPr>
          </w:p>
        </w:tc>
        <w:tc>
          <w:tcPr>
            <w:tcW w:w="2019" w:type="dxa"/>
            <w:vAlign w:val="top"/>
          </w:tcPr>
          <w:p w14:paraId="7051748C">
            <w:pPr>
              <w:rPr>
                <w:rFonts w:ascii="Arial"/>
                <w:sz w:val="21"/>
              </w:rPr>
            </w:pPr>
          </w:p>
        </w:tc>
        <w:tc>
          <w:tcPr>
            <w:tcW w:w="1735" w:type="dxa"/>
            <w:vAlign w:val="top"/>
          </w:tcPr>
          <w:p w14:paraId="59A9F9F2">
            <w:pPr>
              <w:rPr>
                <w:rFonts w:ascii="Arial"/>
                <w:sz w:val="21"/>
              </w:rPr>
            </w:pPr>
          </w:p>
        </w:tc>
        <w:tc>
          <w:tcPr>
            <w:tcW w:w="628" w:type="dxa"/>
            <w:vAlign w:val="top"/>
          </w:tcPr>
          <w:p w14:paraId="5A60A485">
            <w:pPr>
              <w:rPr>
                <w:rFonts w:ascii="Arial"/>
                <w:sz w:val="21"/>
              </w:rPr>
            </w:pPr>
          </w:p>
        </w:tc>
        <w:tc>
          <w:tcPr>
            <w:tcW w:w="1107" w:type="dxa"/>
            <w:vAlign w:val="top"/>
          </w:tcPr>
          <w:p w14:paraId="63F7028F">
            <w:pPr>
              <w:rPr>
                <w:rFonts w:ascii="Arial"/>
                <w:sz w:val="21"/>
              </w:rPr>
            </w:pPr>
          </w:p>
        </w:tc>
        <w:tc>
          <w:tcPr>
            <w:tcW w:w="1196" w:type="dxa"/>
            <w:vAlign w:val="top"/>
          </w:tcPr>
          <w:p w14:paraId="41368706">
            <w:pPr>
              <w:rPr>
                <w:rFonts w:ascii="Arial"/>
                <w:sz w:val="21"/>
              </w:rPr>
            </w:pPr>
          </w:p>
        </w:tc>
        <w:tc>
          <w:tcPr>
            <w:tcW w:w="1316" w:type="dxa"/>
            <w:tcBorders>
              <w:right w:val="single" w:color="000000" w:sz="12" w:space="0"/>
            </w:tcBorders>
            <w:vAlign w:val="top"/>
          </w:tcPr>
          <w:p w14:paraId="30DD2213">
            <w:pPr>
              <w:rPr>
                <w:rFonts w:ascii="Arial"/>
                <w:sz w:val="21"/>
              </w:rPr>
            </w:pPr>
          </w:p>
        </w:tc>
      </w:tr>
      <w:tr w14:paraId="7156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A286606">
            <w:pPr>
              <w:rPr>
                <w:rFonts w:ascii="Arial"/>
                <w:sz w:val="21"/>
              </w:rPr>
            </w:pPr>
          </w:p>
        </w:tc>
        <w:tc>
          <w:tcPr>
            <w:tcW w:w="1421" w:type="dxa"/>
            <w:vAlign w:val="top"/>
          </w:tcPr>
          <w:p w14:paraId="65247303">
            <w:pPr>
              <w:rPr>
                <w:rFonts w:ascii="Arial"/>
                <w:sz w:val="21"/>
              </w:rPr>
            </w:pPr>
          </w:p>
        </w:tc>
        <w:tc>
          <w:tcPr>
            <w:tcW w:w="2019" w:type="dxa"/>
            <w:vAlign w:val="top"/>
          </w:tcPr>
          <w:p w14:paraId="6B49E319">
            <w:pPr>
              <w:rPr>
                <w:rFonts w:ascii="Arial"/>
                <w:sz w:val="21"/>
              </w:rPr>
            </w:pPr>
          </w:p>
        </w:tc>
        <w:tc>
          <w:tcPr>
            <w:tcW w:w="1735" w:type="dxa"/>
            <w:vAlign w:val="top"/>
          </w:tcPr>
          <w:p w14:paraId="4F5B12CE">
            <w:pPr>
              <w:rPr>
                <w:rFonts w:ascii="Arial"/>
                <w:sz w:val="21"/>
              </w:rPr>
            </w:pPr>
          </w:p>
        </w:tc>
        <w:tc>
          <w:tcPr>
            <w:tcW w:w="628" w:type="dxa"/>
            <w:vAlign w:val="top"/>
          </w:tcPr>
          <w:p w14:paraId="3464CE3E">
            <w:pPr>
              <w:rPr>
                <w:rFonts w:ascii="Arial"/>
                <w:sz w:val="21"/>
              </w:rPr>
            </w:pPr>
          </w:p>
        </w:tc>
        <w:tc>
          <w:tcPr>
            <w:tcW w:w="1107" w:type="dxa"/>
            <w:vAlign w:val="top"/>
          </w:tcPr>
          <w:p w14:paraId="2F9FA191">
            <w:pPr>
              <w:rPr>
                <w:rFonts w:ascii="Arial"/>
                <w:sz w:val="21"/>
              </w:rPr>
            </w:pPr>
          </w:p>
        </w:tc>
        <w:tc>
          <w:tcPr>
            <w:tcW w:w="1196" w:type="dxa"/>
            <w:vAlign w:val="top"/>
          </w:tcPr>
          <w:p w14:paraId="64F5DE13">
            <w:pPr>
              <w:rPr>
                <w:rFonts w:ascii="Arial"/>
                <w:sz w:val="21"/>
              </w:rPr>
            </w:pPr>
          </w:p>
        </w:tc>
        <w:tc>
          <w:tcPr>
            <w:tcW w:w="1316" w:type="dxa"/>
            <w:tcBorders>
              <w:right w:val="single" w:color="000000" w:sz="12" w:space="0"/>
            </w:tcBorders>
            <w:vAlign w:val="top"/>
          </w:tcPr>
          <w:p w14:paraId="3A6DA319">
            <w:pPr>
              <w:rPr>
                <w:rFonts w:ascii="Arial"/>
                <w:sz w:val="21"/>
              </w:rPr>
            </w:pPr>
          </w:p>
        </w:tc>
      </w:tr>
      <w:tr w14:paraId="7188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030213C">
            <w:pPr>
              <w:rPr>
                <w:rFonts w:ascii="Arial"/>
                <w:sz w:val="21"/>
              </w:rPr>
            </w:pPr>
          </w:p>
        </w:tc>
        <w:tc>
          <w:tcPr>
            <w:tcW w:w="1421" w:type="dxa"/>
            <w:vAlign w:val="top"/>
          </w:tcPr>
          <w:p w14:paraId="4F082747">
            <w:pPr>
              <w:rPr>
                <w:rFonts w:ascii="Arial"/>
                <w:sz w:val="21"/>
              </w:rPr>
            </w:pPr>
          </w:p>
        </w:tc>
        <w:tc>
          <w:tcPr>
            <w:tcW w:w="2019" w:type="dxa"/>
            <w:vAlign w:val="top"/>
          </w:tcPr>
          <w:p w14:paraId="7C003EC8">
            <w:pPr>
              <w:rPr>
                <w:rFonts w:ascii="Arial"/>
                <w:sz w:val="21"/>
              </w:rPr>
            </w:pPr>
          </w:p>
        </w:tc>
        <w:tc>
          <w:tcPr>
            <w:tcW w:w="1735" w:type="dxa"/>
            <w:vAlign w:val="top"/>
          </w:tcPr>
          <w:p w14:paraId="3822EACD">
            <w:pPr>
              <w:rPr>
                <w:rFonts w:ascii="Arial"/>
                <w:sz w:val="21"/>
              </w:rPr>
            </w:pPr>
          </w:p>
        </w:tc>
        <w:tc>
          <w:tcPr>
            <w:tcW w:w="628" w:type="dxa"/>
            <w:vAlign w:val="top"/>
          </w:tcPr>
          <w:p w14:paraId="38A69FCB">
            <w:pPr>
              <w:rPr>
                <w:rFonts w:ascii="Arial"/>
                <w:sz w:val="21"/>
              </w:rPr>
            </w:pPr>
          </w:p>
        </w:tc>
        <w:tc>
          <w:tcPr>
            <w:tcW w:w="1107" w:type="dxa"/>
            <w:vAlign w:val="top"/>
          </w:tcPr>
          <w:p w14:paraId="41ADA3AB">
            <w:pPr>
              <w:rPr>
                <w:rFonts w:ascii="Arial"/>
                <w:sz w:val="21"/>
              </w:rPr>
            </w:pPr>
          </w:p>
        </w:tc>
        <w:tc>
          <w:tcPr>
            <w:tcW w:w="1196" w:type="dxa"/>
            <w:vAlign w:val="top"/>
          </w:tcPr>
          <w:p w14:paraId="6EE17109">
            <w:pPr>
              <w:rPr>
                <w:rFonts w:ascii="Arial"/>
                <w:sz w:val="21"/>
              </w:rPr>
            </w:pPr>
          </w:p>
        </w:tc>
        <w:tc>
          <w:tcPr>
            <w:tcW w:w="1316" w:type="dxa"/>
            <w:tcBorders>
              <w:right w:val="single" w:color="000000" w:sz="12" w:space="0"/>
            </w:tcBorders>
            <w:vAlign w:val="top"/>
          </w:tcPr>
          <w:p w14:paraId="13A457C9">
            <w:pPr>
              <w:rPr>
                <w:rFonts w:ascii="Arial"/>
                <w:sz w:val="21"/>
              </w:rPr>
            </w:pPr>
          </w:p>
        </w:tc>
      </w:tr>
      <w:tr w14:paraId="745C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E9618D3">
            <w:pPr>
              <w:rPr>
                <w:rFonts w:ascii="Arial"/>
                <w:sz w:val="21"/>
              </w:rPr>
            </w:pPr>
          </w:p>
        </w:tc>
        <w:tc>
          <w:tcPr>
            <w:tcW w:w="1421" w:type="dxa"/>
            <w:vAlign w:val="top"/>
          </w:tcPr>
          <w:p w14:paraId="0F257849">
            <w:pPr>
              <w:rPr>
                <w:rFonts w:ascii="Arial"/>
                <w:sz w:val="21"/>
              </w:rPr>
            </w:pPr>
          </w:p>
        </w:tc>
        <w:tc>
          <w:tcPr>
            <w:tcW w:w="2019" w:type="dxa"/>
            <w:vAlign w:val="top"/>
          </w:tcPr>
          <w:p w14:paraId="5D9768F4">
            <w:pPr>
              <w:rPr>
                <w:rFonts w:ascii="Arial"/>
                <w:sz w:val="21"/>
              </w:rPr>
            </w:pPr>
          </w:p>
        </w:tc>
        <w:tc>
          <w:tcPr>
            <w:tcW w:w="1735" w:type="dxa"/>
            <w:vAlign w:val="top"/>
          </w:tcPr>
          <w:p w14:paraId="731C47AC">
            <w:pPr>
              <w:rPr>
                <w:rFonts w:ascii="Arial"/>
                <w:sz w:val="21"/>
              </w:rPr>
            </w:pPr>
          </w:p>
        </w:tc>
        <w:tc>
          <w:tcPr>
            <w:tcW w:w="628" w:type="dxa"/>
            <w:vAlign w:val="top"/>
          </w:tcPr>
          <w:p w14:paraId="5499198C">
            <w:pPr>
              <w:rPr>
                <w:rFonts w:ascii="Arial"/>
                <w:sz w:val="21"/>
              </w:rPr>
            </w:pPr>
          </w:p>
        </w:tc>
        <w:tc>
          <w:tcPr>
            <w:tcW w:w="1107" w:type="dxa"/>
            <w:vAlign w:val="top"/>
          </w:tcPr>
          <w:p w14:paraId="71945224">
            <w:pPr>
              <w:rPr>
                <w:rFonts w:ascii="Arial"/>
                <w:sz w:val="21"/>
              </w:rPr>
            </w:pPr>
          </w:p>
        </w:tc>
        <w:tc>
          <w:tcPr>
            <w:tcW w:w="1196" w:type="dxa"/>
            <w:vAlign w:val="top"/>
          </w:tcPr>
          <w:p w14:paraId="32503845">
            <w:pPr>
              <w:rPr>
                <w:rFonts w:ascii="Arial"/>
                <w:sz w:val="21"/>
              </w:rPr>
            </w:pPr>
          </w:p>
        </w:tc>
        <w:tc>
          <w:tcPr>
            <w:tcW w:w="1316" w:type="dxa"/>
            <w:tcBorders>
              <w:right w:val="single" w:color="000000" w:sz="12" w:space="0"/>
            </w:tcBorders>
            <w:vAlign w:val="top"/>
          </w:tcPr>
          <w:p w14:paraId="005435FA">
            <w:pPr>
              <w:rPr>
                <w:rFonts w:ascii="Arial"/>
                <w:sz w:val="21"/>
              </w:rPr>
            </w:pPr>
          </w:p>
        </w:tc>
      </w:tr>
      <w:tr w14:paraId="70853B2F">
        <w:tblPrEx>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2C0C2D7">
            <w:pPr>
              <w:rPr>
                <w:rFonts w:ascii="Arial"/>
                <w:sz w:val="21"/>
              </w:rPr>
            </w:pPr>
          </w:p>
        </w:tc>
        <w:tc>
          <w:tcPr>
            <w:tcW w:w="1421" w:type="dxa"/>
            <w:vAlign w:val="top"/>
          </w:tcPr>
          <w:p w14:paraId="275596BE">
            <w:pPr>
              <w:rPr>
                <w:rFonts w:ascii="Arial"/>
                <w:sz w:val="21"/>
              </w:rPr>
            </w:pPr>
          </w:p>
        </w:tc>
        <w:tc>
          <w:tcPr>
            <w:tcW w:w="2019" w:type="dxa"/>
            <w:vAlign w:val="top"/>
          </w:tcPr>
          <w:p w14:paraId="7CAE2A66">
            <w:pPr>
              <w:rPr>
                <w:rFonts w:ascii="Arial"/>
                <w:sz w:val="21"/>
              </w:rPr>
            </w:pPr>
          </w:p>
        </w:tc>
        <w:tc>
          <w:tcPr>
            <w:tcW w:w="1735" w:type="dxa"/>
            <w:vAlign w:val="top"/>
          </w:tcPr>
          <w:p w14:paraId="44653E88">
            <w:pPr>
              <w:rPr>
                <w:rFonts w:ascii="Arial"/>
                <w:sz w:val="21"/>
              </w:rPr>
            </w:pPr>
          </w:p>
        </w:tc>
        <w:tc>
          <w:tcPr>
            <w:tcW w:w="628" w:type="dxa"/>
            <w:vAlign w:val="top"/>
          </w:tcPr>
          <w:p w14:paraId="4D7ACE40">
            <w:pPr>
              <w:rPr>
                <w:rFonts w:ascii="Arial"/>
                <w:sz w:val="21"/>
              </w:rPr>
            </w:pPr>
          </w:p>
        </w:tc>
        <w:tc>
          <w:tcPr>
            <w:tcW w:w="1107" w:type="dxa"/>
            <w:vAlign w:val="top"/>
          </w:tcPr>
          <w:p w14:paraId="493C1CCB">
            <w:pPr>
              <w:rPr>
                <w:rFonts w:ascii="Arial"/>
                <w:sz w:val="21"/>
              </w:rPr>
            </w:pPr>
          </w:p>
        </w:tc>
        <w:tc>
          <w:tcPr>
            <w:tcW w:w="1196" w:type="dxa"/>
            <w:vAlign w:val="top"/>
          </w:tcPr>
          <w:p w14:paraId="6AB515F4">
            <w:pPr>
              <w:rPr>
                <w:rFonts w:ascii="Arial"/>
                <w:sz w:val="21"/>
              </w:rPr>
            </w:pPr>
          </w:p>
        </w:tc>
        <w:tc>
          <w:tcPr>
            <w:tcW w:w="1316" w:type="dxa"/>
            <w:tcBorders>
              <w:right w:val="single" w:color="000000" w:sz="12" w:space="0"/>
            </w:tcBorders>
            <w:vAlign w:val="top"/>
          </w:tcPr>
          <w:p w14:paraId="30458090">
            <w:pPr>
              <w:rPr>
                <w:rFonts w:ascii="Arial"/>
                <w:sz w:val="21"/>
              </w:rPr>
            </w:pPr>
          </w:p>
        </w:tc>
      </w:tr>
      <w:tr w14:paraId="3953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B6A7412">
            <w:pPr>
              <w:rPr>
                <w:rFonts w:ascii="Arial"/>
                <w:sz w:val="21"/>
              </w:rPr>
            </w:pPr>
          </w:p>
        </w:tc>
        <w:tc>
          <w:tcPr>
            <w:tcW w:w="1421" w:type="dxa"/>
            <w:vAlign w:val="top"/>
          </w:tcPr>
          <w:p w14:paraId="54367FD7">
            <w:pPr>
              <w:rPr>
                <w:rFonts w:ascii="Arial"/>
                <w:sz w:val="21"/>
              </w:rPr>
            </w:pPr>
          </w:p>
        </w:tc>
        <w:tc>
          <w:tcPr>
            <w:tcW w:w="2019" w:type="dxa"/>
            <w:vAlign w:val="top"/>
          </w:tcPr>
          <w:p w14:paraId="7824ACAE">
            <w:pPr>
              <w:rPr>
                <w:rFonts w:ascii="Arial"/>
                <w:sz w:val="21"/>
              </w:rPr>
            </w:pPr>
          </w:p>
        </w:tc>
        <w:tc>
          <w:tcPr>
            <w:tcW w:w="1735" w:type="dxa"/>
            <w:vAlign w:val="top"/>
          </w:tcPr>
          <w:p w14:paraId="0B06A383">
            <w:pPr>
              <w:rPr>
                <w:rFonts w:ascii="Arial"/>
                <w:sz w:val="21"/>
              </w:rPr>
            </w:pPr>
          </w:p>
        </w:tc>
        <w:tc>
          <w:tcPr>
            <w:tcW w:w="628" w:type="dxa"/>
            <w:vAlign w:val="top"/>
          </w:tcPr>
          <w:p w14:paraId="0E5281AC">
            <w:pPr>
              <w:rPr>
                <w:rFonts w:ascii="Arial"/>
                <w:sz w:val="21"/>
              </w:rPr>
            </w:pPr>
          </w:p>
        </w:tc>
        <w:tc>
          <w:tcPr>
            <w:tcW w:w="1107" w:type="dxa"/>
            <w:vAlign w:val="top"/>
          </w:tcPr>
          <w:p w14:paraId="6A2E2512">
            <w:pPr>
              <w:rPr>
                <w:rFonts w:ascii="Arial"/>
                <w:sz w:val="21"/>
              </w:rPr>
            </w:pPr>
          </w:p>
        </w:tc>
        <w:tc>
          <w:tcPr>
            <w:tcW w:w="1196" w:type="dxa"/>
            <w:vAlign w:val="top"/>
          </w:tcPr>
          <w:p w14:paraId="37DA8A0D">
            <w:pPr>
              <w:rPr>
                <w:rFonts w:ascii="Arial"/>
                <w:sz w:val="21"/>
              </w:rPr>
            </w:pPr>
          </w:p>
        </w:tc>
        <w:tc>
          <w:tcPr>
            <w:tcW w:w="1316" w:type="dxa"/>
            <w:tcBorders>
              <w:right w:val="single" w:color="000000" w:sz="12" w:space="0"/>
            </w:tcBorders>
            <w:vAlign w:val="top"/>
          </w:tcPr>
          <w:p w14:paraId="7D29E881">
            <w:pPr>
              <w:rPr>
                <w:rFonts w:ascii="Arial"/>
                <w:sz w:val="21"/>
              </w:rPr>
            </w:pPr>
          </w:p>
        </w:tc>
      </w:tr>
      <w:tr w14:paraId="45367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B976E9D">
            <w:pPr>
              <w:rPr>
                <w:rFonts w:ascii="Arial"/>
                <w:sz w:val="21"/>
              </w:rPr>
            </w:pPr>
          </w:p>
        </w:tc>
        <w:tc>
          <w:tcPr>
            <w:tcW w:w="1421" w:type="dxa"/>
            <w:vAlign w:val="top"/>
          </w:tcPr>
          <w:p w14:paraId="368F851C">
            <w:pPr>
              <w:rPr>
                <w:rFonts w:ascii="Arial"/>
                <w:sz w:val="21"/>
              </w:rPr>
            </w:pPr>
          </w:p>
        </w:tc>
        <w:tc>
          <w:tcPr>
            <w:tcW w:w="2019" w:type="dxa"/>
            <w:vAlign w:val="top"/>
          </w:tcPr>
          <w:p w14:paraId="2BE5AAED">
            <w:pPr>
              <w:rPr>
                <w:rFonts w:ascii="Arial"/>
                <w:sz w:val="21"/>
              </w:rPr>
            </w:pPr>
          </w:p>
        </w:tc>
        <w:tc>
          <w:tcPr>
            <w:tcW w:w="1735" w:type="dxa"/>
            <w:vAlign w:val="top"/>
          </w:tcPr>
          <w:p w14:paraId="01106E45">
            <w:pPr>
              <w:rPr>
                <w:rFonts w:ascii="Arial"/>
                <w:sz w:val="21"/>
              </w:rPr>
            </w:pPr>
          </w:p>
        </w:tc>
        <w:tc>
          <w:tcPr>
            <w:tcW w:w="628" w:type="dxa"/>
            <w:vAlign w:val="top"/>
          </w:tcPr>
          <w:p w14:paraId="7B7C93B0">
            <w:pPr>
              <w:rPr>
                <w:rFonts w:ascii="Arial"/>
                <w:sz w:val="21"/>
              </w:rPr>
            </w:pPr>
          </w:p>
        </w:tc>
        <w:tc>
          <w:tcPr>
            <w:tcW w:w="1107" w:type="dxa"/>
            <w:vAlign w:val="top"/>
          </w:tcPr>
          <w:p w14:paraId="4F7873FF">
            <w:pPr>
              <w:rPr>
                <w:rFonts w:ascii="Arial"/>
                <w:sz w:val="21"/>
              </w:rPr>
            </w:pPr>
          </w:p>
        </w:tc>
        <w:tc>
          <w:tcPr>
            <w:tcW w:w="1196" w:type="dxa"/>
            <w:vAlign w:val="top"/>
          </w:tcPr>
          <w:p w14:paraId="3771834F">
            <w:pPr>
              <w:rPr>
                <w:rFonts w:ascii="Arial"/>
                <w:sz w:val="21"/>
              </w:rPr>
            </w:pPr>
          </w:p>
        </w:tc>
        <w:tc>
          <w:tcPr>
            <w:tcW w:w="1316" w:type="dxa"/>
            <w:tcBorders>
              <w:right w:val="single" w:color="000000" w:sz="12" w:space="0"/>
            </w:tcBorders>
            <w:vAlign w:val="top"/>
          </w:tcPr>
          <w:p w14:paraId="361542E6">
            <w:pPr>
              <w:rPr>
                <w:rFonts w:ascii="Arial"/>
                <w:sz w:val="21"/>
              </w:rPr>
            </w:pPr>
          </w:p>
        </w:tc>
      </w:tr>
      <w:tr w14:paraId="6E1D1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53F2B5C">
            <w:pPr>
              <w:rPr>
                <w:rFonts w:ascii="Arial"/>
                <w:sz w:val="21"/>
              </w:rPr>
            </w:pPr>
          </w:p>
        </w:tc>
        <w:tc>
          <w:tcPr>
            <w:tcW w:w="1421" w:type="dxa"/>
            <w:vAlign w:val="top"/>
          </w:tcPr>
          <w:p w14:paraId="076956E7">
            <w:pPr>
              <w:rPr>
                <w:rFonts w:ascii="Arial"/>
                <w:sz w:val="21"/>
              </w:rPr>
            </w:pPr>
          </w:p>
        </w:tc>
        <w:tc>
          <w:tcPr>
            <w:tcW w:w="2019" w:type="dxa"/>
            <w:vAlign w:val="top"/>
          </w:tcPr>
          <w:p w14:paraId="3EBB5C73">
            <w:pPr>
              <w:rPr>
                <w:rFonts w:ascii="Arial"/>
                <w:sz w:val="21"/>
              </w:rPr>
            </w:pPr>
          </w:p>
        </w:tc>
        <w:tc>
          <w:tcPr>
            <w:tcW w:w="1735" w:type="dxa"/>
            <w:vAlign w:val="top"/>
          </w:tcPr>
          <w:p w14:paraId="4D09B6A8">
            <w:pPr>
              <w:rPr>
                <w:rFonts w:ascii="Arial"/>
                <w:sz w:val="21"/>
              </w:rPr>
            </w:pPr>
          </w:p>
        </w:tc>
        <w:tc>
          <w:tcPr>
            <w:tcW w:w="628" w:type="dxa"/>
            <w:vAlign w:val="top"/>
          </w:tcPr>
          <w:p w14:paraId="5124F854">
            <w:pPr>
              <w:rPr>
                <w:rFonts w:ascii="Arial"/>
                <w:sz w:val="21"/>
              </w:rPr>
            </w:pPr>
          </w:p>
        </w:tc>
        <w:tc>
          <w:tcPr>
            <w:tcW w:w="1107" w:type="dxa"/>
            <w:vAlign w:val="top"/>
          </w:tcPr>
          <w:p w14:paraId="13691657">
            <w:pPr>
              <w:rPr>
                <w:rFonts w:ascii="Arial"/>
                <w:sz w:val="21"/>
              </w:rPr>
            </w:pPr>
          </w:p>
        </w:tc>
        <w:tc>
          <w:tcPr>
            <w:tcW w:w="1196" w:type="dxa"/>
            <w:vAlign w:val="top"/>
          </w:tcPr>
          <w:p w14:paraId="0B003D3D">
            <w:pPr>
              <w:rPr>
                <w:rFonts w:ascii="Arial"/>
                <w:sz w:val="21"/>
              </w:rPr>
            </w:pPr>
          </w:p>
        </w:tc>
        <w:tc>
          <w:tcPr>
            <w:tcW w:w="1316" w:type="dxa"/>
            <w:tcBorders>
              <w:right w:val="single" w:color="000000" w:sz="12" w:space="0"/>
            </w:tcBorders>
            <w:vAlign w:val="top"/>
          </w:tcPr>
          <w:p w14:paraId="63FDFDDA">
            <w:pPr>
              <w:rPr>
                <w:rFonts w:ascii="Arial"/>
                <w:sz w:val="21"/>
              </w:rPr>
            </w:pPr>
          </w:p>
        </w:tc>
      </w:tr>
      <w:tr w14:paraId="0A424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9531152">
            <w:pPr>
              <w:rPr>
                <w:rFonts w:ascii="Arial"/>
                <w:sz w:val="21"/>
              </w:rPr>
            </w:pPr>
          </w:p>
        </w:tc>
        <w:tc>
          <w:tcPr>
            <w:tcW w:w="1421" w:type="dxa"/>
            <w:vAlign w:val="top"/>
          </w:tcPr>
          <w:p w14:paraId="2A1A05C0">
            <w:pPr>
              <w:rPr>
                <w:rFonts w:ascii="Arial"/>
                <w:sz w:val="21"/>
              </w:rPr>
            </w:pPr>
          </w:p>
        </w:tc>
        <w:tc>
          <w:tcPr>
            <w:tcW w:w="2019" w:type="dxa"/>
            <w:vAlign w:val="top"/>
          </w:tcPr>
          <w:p w14:paraId="4021044A">
            <w:pPr>
              <w:rPr>
                <w:rFonts w:ascii="Arial"/>
                <w:sz w:val="21"/>
              </w:rPr>
            </w:pPr>
          </w:p>
        </w:tc>
        <w:tc>
          <w:tcPr>
            <w:tcW w:w="1735" w:type="dxa"/>
            <w:vAlign w:val="top"/>
          </w:tcPr>
          <w:p w14:paraId="7D452023">
            <w:pPr>
              <w:rPr>
                <w:rFonts w:ascii="Arial"/>
                <w:sz w:val="21"/>
              </w:rPr>
            </w:pPr>
          </w:p>
        </w:tc>
        <w:tc>
          <w:tcPr>
            <w:tcW w:w="628" w:type="dxa"/>
            <w:vAlign w:val="top"/>
          </w:tcPr>
          <w:p w14:paraId="5508856A">
            <w:pPr>
              <w:rPr>
                <w:rFonts w:ascii="Arial"/>
                <w:sz w:val="21"/>
              </w:rPr>
            </w:pPr>
          </w:p>
        </w:tc>
        <w:tc>
          <w:tcPr>
            <w:tcW w:w="1107" w:type="dxa"/>
            <w:vAlign w:val="top"/>
          </w:tcPr>
          <w:p w14:paraId="113071FA">
            <w:pPr>
              <w:rPr>
                <w:rFonts w:ascii="Arial"/>
                <w:sz w:val="21"/>
              </w:rPr>
            </w:pPr>
          </w:p>
        </w:tc>
        <w:tc>
          <w:tcPr>
            <w:tcW w:w="1196" w:type="dxa"/>
            <w:vAlign w:val="top"/>
          </w:tcPr>
          <w:p w14:paraId="0BE369ED">
            <w:pPr>
              <w:rPr>
                <w:rFonts w:ascii="Arial"/>
                <w:sz w:val="21"/>
              </w:rPr>
            </w:pPr>
          </w:p>
        </w:tc>
        <w:tc>
          <w:tcPr>
            <w:tcW w:w="1316" w:type="dxa"/>
            <w:tcBorders>
              <w:right w:val="single" w:color="000000" w:sz="12" w:space="0"/>
            </w:tcBorders>
            <w:vAlign w:val="top"/>
          </w:tcPr>
          <w:p w14:paraId="54C8407C">
            <w:pPr>
              <w:rPr>
                <w:rFonts w:ascii="Arial"/>
                <w:sz w:val="21"/>
              </w:rPr>
            </w:pPr>
          </w:p>
        </w:tc>
      </w:tr>
      <w:tr w14:paraId="758D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BBB7428">
            <w:pPr>
              <w:rPr>
                <w:rFonts w:ascii="Arial"/>
                <w:sz w:val="21"/>
              </w:rPr>
            </w:pPr>
          </w:p>
        </w:tc>
        <w:tc>
          <w:tcPr>
            <w:tcW w:w="1421" w:type="dxa"/>
            <w:vAlign w:val="top"/>
          </w:tcPr>
          <w:p w14:paraId="27853046">
            <w:pPr>
              <w:rPr>
                <w:rFonts w:ascii="Arial"/>
                <w:sz w:val="21"/>
              </w:rPr>
            </w:pPr>
          </w:p>
        </w:tc>
        <w:tc>
          <w:tcPr>
            <w:tcW w:w="2019" w:type="dxa"/>
            <w:vAlign w:val="top"/>
          </w:tcPr>
          <w:p w14:paraId="7C88A052">
            <w:pPr>
              <w:rPr>
                <w:rFonts w:ascii="Arial"/>
                <w:sz w:val="21"/>
              </w:rPr>
            </w:pPr>
          </w:p>
        </w:tc>
        <w:tc>
          <w:tcPr>
            <w:tcW w:w="1735" w:type="dxa"/>
            <w:vAlign w:val="top"/>
          </w:tcPr>
          <w:p w14:paraId="5B88E008">
            <w:pPr>
              <w:rPr>
                <w:rFonts w:ascii="Arial"/>
                <w:sz w:val="21"/>
              </w:rPr>
            </w:pPr>
          </w:p>
        </w:tc>
        <w:tc>
          <w:tcPr>
            <w:tcW w:w="628" w:type="dxa"/>
            <w:vAlign w:val="top"/>
          </w:tcPr>
          <w:p w14:paraId="244FF6A3">
            <w:pPr>
              <w:rPr>
                <w:rFonts w:ascii="Arial"/>
                <w:sz w:val="21"/>
              </w:rPr>
            </w:pPr>
          </w:p>
        </w:tc>
        <w:tc>
          <w:tcPr>
            <w:tcW w:w="1107" w:type="dxa"/>
            <w:vAlign w:val="top"/>
          </w:tcPr>
          <w:p w14:paraId="7E443330">
            <w:pPr>
              <w:rPr>
                <w:rFonts w:ascii="Arial"/>
                <w:sz w:val="21"/>
              </w:rPr>
            </w:pPr>
          </w:p>
        </w:tc>
        <w:tc>
          <w:tcPr>
            <w:tcW w:w="1196" w:type="dxa"/>
            <w:vAlign w:val="top"/>
          </w:tcPr>
          <w:p w14:paraId="6DD5446F">
            <w:pPr>
              <w:rPr>
                <w:rFonts w:ascii="Arial"/>
                <w:sz w:val="21"/>
              </w:rPr>
            </w:pPr>
          </w:p>
        </w:tc>
        <w:tc>
          <w:tcPr>
            <w:tcW w:w="1316" w:type="dxa"/>
            <w:tcBorders>
              <w:right w:val="single" w:color="000000" w:sz="12" w:space="0"/>
            </w:tcBorders>
            <w:vAlign w:val="top"/>
          </w:tcPr>
          <w:p w14:paraId="0C09CAED">
            <w:pPr>
              <w:rPr>
                <w:rFonts w:ascii="Arial"/>
                <w:sz w:val="21"/>
              </w:rPr>
            </w:pPr>
          </w:p>
        </w:tc>
      </w:tr>
      <w:tr w14:paraId="1DB1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683E40EE">
            <w:pPr>
              <w:rPr>
                <w:rFonts w:ascii="Arial"/>
                <w:sz w:val="21"/>
              </w:rPr>
            </w:pPr>
          </w:p>
        </w:tc>
        <w:tc>
          <w:tcPr>
            <w:tcW w:w="1421" w:type="dxa"/>
            <w:vAlign w:val="top"/>
          </w:tcPr>
          <w:p w14:paraId="55AA9CA8">
            <w:pPr>
              <w:rPr>
                <w:rFonts w:ascii="Arial"/>
                <w:sz w:val="21"/>
              </w:rPr>
            </w:pPr>
          </w:p>
        </w:tc>
        <w:tc>
          <w:tcPr>
            <w:tcW w:w="2019" w:type="dxa"/>
            <w:vAlign w:val="top"/>
          </w:tcPr>
          <w:p w14:paraId="1CD540F4">
            <w:pPr>
              <w:rPr>
                <w:rFonts w:ascii="Arial"/>
                <w:sz w:val="21"/>
              </w:rPr>
            </w:pPr>
          </w:p>
        </w:tc>
        <w:tc>
          <w:tcPr>
            <w:tcW w:w="1735" w:type="dxa"/>
            <w:vAlign w:val="top"/>
          </w:tcPr>
          <w:p w14:paraId="251C4EE2">
            <w:pPr>
              <w:rPr>
                <w:rFonts w:ascii="Arial"/>
                <w:sz w:val="21"/>
              </w:rPr>
            </w:pPr>
          </w:p>
        </w:tc>
        <w:tc>
          <w:tcPr>
            <w:tcW w:w="628" w:type="dxa"/>
            <w:vAlign w:val="top"/>
          </w:tcPr>
          <w:p w14:paraId="020F4763">
            <w:pPr>
              <w:rPr>
                <w:rFonts w:ascii="Arial"/>
                <w:sz w:val="21"/>
              </w:rPr>
            </w:pPr>
          </w:p>
        </w:tc>
        <w:tc>
          <w:tcPr>
            <w:tcW w:w="1107" w:type="dxa"/>
            <w:vAlign w:val="top"/>
          </w:tcPr>
          <w:p w14:paraId="15417DF0">
            <w:pPr>
              <w:rPr>
                <w:rFonts w:ascii="Arial"/>
                <w:sz w:val="21"/>
              </w:rPr>
            </w:pPr>
          </w:p>
        </w:tc>
        <w:tc>
          <w:tcPr>
            <w:tcW w:w="1196" w:type="dxa"/>
            <w:vAlign w:val="top"/>
          </w:tcPr>
          <w:p w14:paraId="397E59D4">
            <w:pPr>
              <w:rPr>
                <w:rFonts w:ascii="Arial"/>
                <w:sz w:val="21"/>
              </w:rPr>
            </w:pPr>
          </w:p>
        </w:tc>
        <w:tc>
          <w:tcPr>
            <w:tcW w:w="1316" w:type="dxa"/>
            <w:tcBorders>
              <w:right w:val="single" w:color="000000" w:sz="12" w:space="0"/>
            </w:tcBorders>
            <w:vAlign w:val="top"/>
          </w:tcPr>
          <w:p w14:paraId="3049B7CC">
            <w:pPr>
              <w:rPr>
                <w:rFonts w:ascii="Arial"/>
                <w:sz w:val="21"/>
              </w:rPr>
            </w:pPr>
          </w:p>
        </w:tc>
      </w:tr>
      <w:tr w14:paraId="4E96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3C6CDC14">
            <w:pPr>
              <w:rPr>
                <w:rFonts w:ascii="Arial"/>
                <w:sz w:val="21"/>
              </w:rPr>
            </w:pPr>
          </w:p>
        </w:tc>
        <w:tc>
          <w:tcPr>
            <w:tcW w:w="1421" w:type="dxa"/>
            <w:vAlign w:val="top"/>
          </w:tcPr>
          <w:p w14:paraId="1029C1A5">
            <w:pPr>
              <w:rPr>
                <w:rFonts w:ascii="Arial"/>
                <w:sz w:val="21"/>
              </w:rPr>
            </w:pPr>
          </w:p>
        </w:tc>
        <w:tc>
          <w:tcPr>
            <w:tcW w:w="2019" w:type="dxa"/>
            <w:vAlign w:val="top"/>
          </w:tcPr>
          <w:p w14:paraId="20224517">
            <w:pPr>
              <w:rPr>
                <w:rFonts w:ascii="Arial"/>
                <w:sz w:val="21"/>
              </w:rPr>
            </w:pPr>
          </w:p>
        </w:tc>
        <w:tc>
          <w:tcPr>
            <w:tcW w:w="1735" w:type="dxa"/>
            <w:vAlign w:val="top"/>
          </w:tcPr>
          <w:p w14:paraId="6F2EC480">
            <w:pPr>
              <w:rPr>
                <w:rFonts w:ascii="Arial"/>
                <w:sz w:val="21"/>
              </w:rPr>
            </w:pPr>
          </w:p>
        </w:tc>
        <w:tc>
          <w:tcPr>
            <w:tcW w:w="628" w:type="dxa"/>
            <w:vAlign w:val="top"/>
          </w:tcPr>
          <w:p w14:paraId="31A8B9D1">
            <w:pPr>
              <w:rPr>
                <w:rFonts w:ascii="Arial"/>
                <w:sz w:val="21"/>
              </w:rPr>
            </w:pPr>
          </w:p>
        </w:tc>
        <w:tc>
          <w:tcPr>
            <w:tcW w:w="1107" w:type="dxa"/>
            <w:vAlign w:val="top"/>
          </w:tcPr>
          <w:p w14:paraId="0AF9C7CF">
            <w:pPr>
              <w:rPr>
                <w:rFonts w:ascii="Arial"/>
                <w:sz w:val="21"/>
              </w:rPr>
            </w:pPr>
          </w:p>
        </w:tc>
        <w:tc>
          <w:tcPr>
            <w:tcW w:w="1196" w:type="dxa"/>
            <w:vAlign w:val="top"/>
          </w:tcPr>
          <w:p w14:paraId="55D84A76">
            <w:pPr>
              <w:rPr>
                <w:rFonts w:ascii="Arial"/>
                <w:sz w:val="21"/>
              </w:rPr>
            </w:pPr>
          </w:p>
        </w:tc>
        <w:tc>
          <w:tcPr>
            <w:tcW w:w="1316" w:type="dxa"/>
            <w:tcBorders>
              <w:right w:val="single" w:color="000000" w:sz="12" w:space="0"/>
            </w:tcBorders>
            <w:vAlign w:val="top"/>
          </w:tcPr>
          <w:p w14:paraId="0865D7EA">
            <w:pPr>
              <w:rPr>
                <w:rFonts w:ascii="Arial"/>
                <w:sz w:val="21"/>
              </w:rPr>
            </w:pPr>
          </w:p>
        </w:tc>
      </w:tr>
      <w:tr w14:paraId="7AAF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098ACA6F">
            <w:pPr>
              <w:rPr>
                <w:rFonts w:ascii="Arial"/>
                <w:sz w:val="21"/>
              </w:rPr>
            </w:pPr>
          </w:p>
        </w:tc>
        <w:tc>
          <w:tcPr>
            <w:tcW w:w="1421" w:type="dxa"/>
            <w:vAlign w:val="top"/>
          </w:tcPr>
          <w:p w14:paraId="61A90416">
            <w:pPr>
              <w:rPr>
                <w:rFonts w:ascii="Arial"/>
                <w:sz w:val="21"/>
              </w:rPr>
            </w:pPr>
          </w:p>
        </w:tc>
        <w:tc>
          <w:tcPr>
            <w:tcW w:w="2019" w:type="dxa"/>
            <w:vAlign w:val="top"/>
          </w:tcPr>
          <w:p w14:paraId="110DCFD6">
            <w:pPr>
              <w:rPr>
                <w:rFonts w:ascii="Arial"/>
                <w:sz w:val="21"/>
              </w:rPr>
            </w:pPr>
          </w:p>
        </w:tc>
        <w:tc>
          <w:tcPr>
            <w:tcW w:w="1735" w:type="dxa"/>
            <w:vAlign w:val="top"/>
          </w:tcPr>
          <w:p w14:paraId="44D9CE02">
            <w:pPr>
              <w:rPr>
                <w:rFonts w:ascii="Arial"/>
                <w:sz w:val="21"/>
              </w:rPr>
            </w:pPr>
          </w:p>
        </w:tc>
        <w:tc>
          <w:tcPr>
            <w:tcW w:w="628" w:type="dxa"/>
            <w:vAlign w:val="top"/>
          </w:tcPr>
          <w:p w14:paraId="31903B09">
            <w:pPr>
              <w:rPr>
                <w:rFonts w:ascii="Arial"/>
                <w:sz w:val="21"/>
              </w:rPr>
            </w:pPr>
          </w:p>
        </w:tc>
        <w:tc>
          <w:tcPr>
            <w:tcW w:w="1107" w:type="dxa"/>
            <w:vAlign w:val="top"/>
          </w:tcPr>
          <w:p w14:paraId="6BD7EDF4">
            <w:pPr>
              <w:rPr>
                <w:rFonts w:ascii="Arial"/>
                <w:sz w:val="21"/>
              </w:rPr>
            </w:pPr>
          </w:p>
        </w:tc>
        <w:tc>
          <w:tcPr>
            <w:tcW w:w="1196" w:type="dxa"/>
            <w:vAlign w:val="top"/>
          </w:tcPr>
          <w:p w14:paraId="179FCBC5">
            <w:pPr>
              <w:rPr>
                <w:rFonts w:ascii="Arial"/>
                <w:sz w:val="21"/>
              </w:rPr>
            </w:pPr>
          </w:p>
        </w:tc>
        <w:tc>
          <w:tcPr>
            <w:tcW w:w="1316" w:type="dxa"/>
            <w:tcBorders>
              <w:right w:val="single" w:color="000000" w:sz="12" w:space="0"/>
            </w:tcBorders>
            <w:vAlign w:val="top"/>
          </w:tcPr>
          <w:p w14:paraId="5406B328">
            <w:pPr>
              <w:rPr>
                <w:rFonts w:ascii="Arial"/>
                <w:sz w:val="21"/>
              </w:rPr>
            </w:pPr>
          </w:p>
        </w:tc>
      </w:tr>
      <w:tr w14:paraId="3DAF6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69" w:type="dxa"/>
            <w:gridSpan w:val="7"/>
            <w:tcBorders>
              <w:left w:val="single" w:color="000000" w:sz="12" w:space="0"/>
              <w:bottom w:val="single" w:color="000000" w:sz="12" w:space="0"/>
            </w:tcBorders>
            <w:vAlign w:val="top"/>
          </w:tcPr>
          <w:p w14:paraId="43924EFA">
            <w:pPr>
              <w:pStyle w:val="6"/>
              <w:spacing w:before="72" w:line="189" w:lineRule="auto"/>
              <w:ind w:left="3518"/>
            </w:pPr>
            <w:r>
              <w:rPr>
                <w:spacing w:val="-3"/>
              </w:rPr>
              <w:t>合</w:t>
            </w:r>
            <w:r>
              <w:t xml:space="preserve">                          </w:t>
            </w:r>
            <w:r>
              <w:rPr>
                <w:spacing w:val="-3"/>
              </w:rPr>
              <w:t>计</w:t>
            </w:r>
          </w:p>
        </w:tc>
        <w:tc>
          <w:tcPr>
            <w:tcW w:w="1316" w:type="dxa"/>
            <w:tcBorders>
              <w:bottom w:val="single" w:color="000000" w:sz="12" w:space="0"/>
              <w:right w:val="single" w:color="000000" w:sz="12" w:space="0"/>
            </w:tcBorders>
            <w:vAlign w:val="top"/>
          </w:tcPr>
          <w:p w14:paraId="18D990DD">
            <w:pPr>
              <w:pStyle w:val="6"/>
              <w:spacing w:before="71" w:line="204" w:lineRule="auto"/>
              <w:ind w:right="16"/>
              <w:jc w:val="right"/>
            </w:pPr>
          </w:p>
        </w:tc>
      </w:tr>
    </w:tbl>
    <w:p w14:paraId="56438EE6">
      <w:pPr>
        <w:rPr>
          <w:rFonts w:ascii="Arial"/>
          <w:sz w:val="21"/>
        </w:rPr>
      </w:pPr>
    </w:p>
    <w:p w14:paraId="17B3542B">
      <w:pPr>
        <w:rPr>
          <w:rFonts w:ascii="Arial" w:hAnsi="Arial" w:eastAsia="Arial" w:cs="Arial"/>
          <w:sz w:val="21"/>
          <w:szCs w:val="21"/>
        </w:rPr>
        <w:sectPr>
          <w:pgSz w:w="11900" w:h="16840"/>
          <w:pgMar w:top="920" w:right="875" w:bottom="0" w:left="810" w:header="0" w:footer="0" w:gutter="0"/>
          <w:cols w:space="720" w:num="1"/>
        </w:sectPr>
      </w:pPr>
    </w:p>
    <w:p w14:paraId="482A6BF9">
      <w:pPr>
        <w:pStyle w:val="2"/>
        <w:spacing w:before="81" w:line="186" w:lineRule="auto"/>
        <w:ind w:left="3210"/>
        <w:outlineLvl w:val="0"/>
        <w:rPr>
          <w:sz w:val="40"/>
          <w:szCs w:val="40"/>
        </w:rPr>
      </w:pPr>
      <w:r>
        <w:rPr>
          <w:spacing w:val="16"/>
          <w:sz w:val="40"/>
          <w:szCs w:val="40"/>
        </w:rPr>
        <w:t>措施项目清单计价表</w:t>
      </w:r>
    </w:p>
    <w:p w14:paraId="2DA5EBB5">
      <w:pPr>
        <w:spacing w:line="403" w:lineRule="auto"/>
        <w:rPr>
          <w:rFonts w:ascii="Arial"/>
          <w:sz w:val="21"/>
        </w:rPr>
      </w:pPr>
    </w:p>
    <w:p w14:paraId="743E61DB">
      <w:pPr>
        <w:pStyle w:val="2"/>
        <w:spacing w:before="82" w:line="195" w:lineRule="exact"/>
        <w:ind w:left="39"/>
        <w:rPr>
          <w:sz w:val="19"/>
          <w:szCs w:val="19"/>
        </w:rPr>
      </w:pPr>
      <w:r>
        <w:rPr>
          <w:spacing w:val="4"/>
          <w:position w:val="-1"/>
          <w:sz w:val="19"/>
          <w:szCs w:val="19"/>
        </w:rPr>
        <w:t>工程名称：府谷县孤山镇学区基础设施提</w:t>
      </w:r>
    </w:p>
    <w:p w14:paraId="7BECD433">
      <w:pPr>
        <w:pStyle w:val="2"/>
        <w:spacing w:line="188" w:lineRule="auto"/>
        <w:ind w:left="39"/>
        <w:rPr>
          <w:sz w:val="19"/>
          <w:szCs w:val="19"/>
        </w:rPr>
      </w:pPr>
      <w:r>
        <w:rPr>
          <w:spacing w:val="1"/>
          <w:sz w:val="19"/>
          <w:szCs w:val="19"/>
        </w:rPr>
        <w:t xml:space="preserve">升改造                                                  </w:t>
      </w:r>
      <w:r>
        <w:rPr>
          <w:sz w:val="19"/>
          <w:szCs w:val="19"/>
        </w:rPr>
        <w:t xml:space="preserve">     专业/标段：房屋建筑与装饰工程                                   第  1</w:t>
      </w:r>
      <w:r>
        <w:rPr>
          <w:spacing w:val="6"/>
          <w:sz w:val="19"/>
          <w:szCs w:val="19"/>
        </w:rPr>
        <w:t xml:space="preserve">  </w:t>
      </w:r>
      <w:r>
        <w:rPr>
          <w:sz w:val="19"/>
          <w:szCs w:val="19"/>
        </w:rPr>
        <w:t>页    共</w:t>
      </w:r>
      <w:r>
        <w:rPr>
          <w:spacing w:val="8"/>
          <w:sz w:val="19"/>
          <w:szCs w:val="19"/>
        </w:rPr>
        <w:t xml:space="preserve">  </w:t>
      </w:r>
      <w:r>
        <w:rPr>
          <w:sz w:val="19"/>
          <w:szCs w:val="19"/>
        </w:rPr>
        <w:t>1</w:t>
      </w:r>
      <w:r>
        <w:rPr>
          <w:spacing w:val="6"/>
          <w:sz w:val="19"/>
          <w:szCs w:val="19"/>
        </w:rPr>
        <w:t xml:space="preserve">  </w:t>
      </w:r>
      <w:r>
        <w:rPr>
          <w:sz w:val="19"/>
          <w:szCs w:val="19"/>
        </w:rPr>
        <w:t>页</w:t>
      </w:r>
    </w:p>
    <w:p w14:paraId="5A5AA03E">
      <w:pPr>
        <w:spacing w:line="14" w:lineRule="auto"/>
        <w:rPr>
          <w:rFonts w:ascii="Arial"/>
          <w:sz w:val="2"/>
        </w:rPr>
      </w:pPr>
    </w:p>
    <w:tbl>
      <w:tblPr>
        <w:tblStyle w:val="5"/>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06"/>
        <w:gridCol w:w="1870"/>
        <w:gridCol w:w="2109"/>
        <w:gridCol w:w="583"/>
        <w:gridCol w:w="882"/>
        <w:gridCol w:w="1167"/>
        <w:gridCol w:w="1256"/>
      </w:tblGrid>
      <w:tr w14:paraId="1DEB2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897" w:type="dxa"/>
            <w:vMerge w:val="restart"/>
            <w:tcBorders>
              <w:top w:val="single" w:color="000000" w:sz="12" w:space="0"/>
              <w:left w:val="single" w:color="000000" w:sz="12" w:space="0"/>
              <w:bottom w:val="nil"/>
            </w:tcBorders>
            <w:vAlign w:val="top"/>
          </w:tcPr>
          <w:p w14:paraId="6161F9FF">
            <w:pPr>
              <w:pStyle w:val="6"/>
              <w:spacing w:before="207" w:line="189" w:lineRule="auto"/>
              <w:ind w:left="254"/>
            </w:pPr>
            <w:r>
              <w:rPr>
                <w:spacing w:val="1"/>
              </w:rPr>
              <w:t>序号</w:t>
            </w:r>
          </w:p>
        </w:tc>
        <w:tc>
          <w:tcPr>
            <w:tcW w:w="1406" w:type="dxa"/>
            <w:vMerge w:val="restart"/>
            <w:tcBorders>
              <w:top w:val="single" w:color="000000" w:sz="12" w:space="0"/>
              <w:bottom w:val="nil"/>
            </w:tcBorders>
            <w:vAlign w:val="top"/>
          </w:tcPr>
          <w:p w14:paraId="59A4C151">
            <w:pPr>
              <w:pStyle w:val="6"/>
              <w:spacing w:before="207" w:line="188" w:lineRule="auto"/>
              <w:ind w:left="313"/>
            </w:pPr>
            <w:r>
              <w:rPr>
                <w:spacing w:val="2"/>
              </w:rPr>
              <w:t>项目编码</w:t>
            </w:r>
          </w:p>
        </w:tc>
        <w:tc>
          <w:tcPr>
            <w:tcW w:w="1870" w:type="dxa"/>
            <w:vMerge w:val="restart"/>
            <w:tcBorders>
              <w:top w:val="single" w:color="000000" w:sz="12" w:space="0"/>
              <w:bottom w:val="nil"/>
            </w:tcBorders>
            <w:vAlign w:val="top"/>
          </w:tcPr>
          <w:p w14:paraId="38F8F907">
            <w:pPr>
              <w:pStyle w:val="6"/>
              <w:spacing w:before="207" w:line="188" w:lineRule="auto"/>
              <w:ind w:left="550"/>
            </w:pPr>
            <w:r>
              <w:rPr>
                <w:spacing w:val="2"/>
              </w:rPr>
              <w:t>项目名称</w:t>
            </w:r>
          </w:p>
        </w:tc>
        <w:tc>
          <w:tcPr>
            <w:tcW w:w="2109" w:type="dxa"/>
            <w:vMerge w:val="restart"/>
            <w:tcBorders>
              <w:top w:val="single" w:color="000000" w:sz="12" w:space="0"/>
              <w:bottom w:val="nil"/>
            </w:tcBorders>
            <w:vAlign w:val="top"/>
          </w:tcPr>
          <w:p w14:paraId="4A08EFB9">
            <w:pPr>
              <w:pStyle w:val="6"/>
              <w:spacing w:before="207" w:line="188" w:lineRule="auto"/>
              <w:ind w:left="187"/>
            </w:pPr>
            <w:r>
              <w:rPr>
                <w:spacing w:val="3"/>
              </w:rPr>
              <w:t>项目特征或工作内容</w:t>
            </w:r>
          </w:p>
        </w:tc>
        <w:tc>
          <w:tcPr>
            <w:tcW w:w="583" w:type="dxa"/>
            <w:vMerge w:val="restart"/>
            <w:tcBorders>
              <w:top w:val="single" w:color="000000" w:sz="12" w:space="0"/>
              <w:bottom w:val="nil"/>
            </w:tcBorders>
            <w:vAlign w:val="top"/>
          </w:tcPr>
          <w:p w14:paraId="4BA7A590">
            <w:pPr>
              <w:pStyle w:val="6"/>
              <w:spacing w:before="73" w:line="198" w:lineRule="auto"/>
              <w:ind w:left="109" w:right="78" w:hanging="1"/>
            </w:pPr>
            <w:r>
              <w:t>计量单位</w:t>
            </w:r>
          </w:p>
        </w:tc>
        <w:tc>
          <w:tcPr>
            <w:tcW w:w="882" w:type="dxa"/>
            <w:vMerge w:val="restart"/>
            <w:tcBorders>
              <w:top w:val="single" w:color="000000" w:sz="12" w:space="0"/>
              <w:bottom w:val="nil"/>
            </w:tcBorders>
            <w:vAlign w:val="top"/>
          </w:tcPr>
          <w:p w14:paraId="3A686D50">
            <w:pPr>
              <w:pStyle w:val="6"/>
              <w:spacing w:before="71" w:line="198" w:lineRule="auto"/>
              <w:ind w:left="261" w:right="225"/>
            </w:pPr>
            <w:r>
              <w:rPr>
                <w:spacing w:val="-1"/>
              </w:rPr>
              <w:t>工程</w:t>
            </w:r>
            <w:r>
              <w:t>数量</w:t>
            </w:r>
          </w:p>
        </w:tc>
        <w:tc>
          <w:tcPr>
            <w:tcW w:w="2423" w:type="dxa"/>
            <w:gridSpan w:val="2"/>
            <w:tcBorders>
              <w:top w:val="single" w:color="000000" w:sz="12" w:space="0"/>
              <w:right w:val="single" w:color="000000" w:sz="12" w:space="0"/>
            </w:tcBorders>
            <w:vAlign w:val="top"/>
          </w:tcPr>
          <w:p w14:paraId="5B67B8D6">
            <w:pPr>
              <w:pStyle w:val="6"/>
              <w:spacing w:before="42" w:line="184" w:lineRule="auto"/>
              <w:ind w:left="579"/>
            </w:pPr>
            <w:r>
              <w:t>金</w:t>
            </w:r>
            <w:r>
              <w:rPr>
                <w:spacing w:val="8"/>
              </w:rPr>
              <w:t xml:space="preserve">     </w:t>
            </w:r>
            <w:r>
              <w:t>额（元）</w:t>
            </w:r>
          </w:p>
        </w:tc>
      </w:tr>
      <w:tr w14:paraId="08D5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0C25B944">
            <w:pPr>
              <w:rPr>
                <w:rFonts w:ascii="Arial"/>
                <w:sz w:val="21"/>
              </w:rPr>
            </w:pPr>
          </w:p>
        </w:tc>
        <w:tc>
          <w:tcPr>
            <w:tcW w:w="1406" w:type="dxa"/>
            <w:vMerge w:val="continue"/>
            <w:tcBorders>
              <w:top w:val="nil"/>
            </w:tcBorders>
            <w:vAlign w:val="top"/>
          </w:tcPr>
          <w:p w14:paraId="04B57A16">
            <w:pPr>
              <w:rPr>
                <w:rFonts w:ascii="Arial"/>
                <w:sz w:val="21"/>
              </w:rPr>
            </w:pPr>
          </w:p>
        </w:tc>
        <w:tc>
          <w:tcPr>
            <w:tcW w:w="1870" w:type="dxa"/>
            <w:vMerge w:val="continue"/>
            <w:tcBorders>
              <w:top w:val="nil"/>
            </w:tcBorders>
            <w:vAlign w:val="top"/>
          </w:tcPr>
          <w:p w14:paraId="4F59A269">
            <w:pPr>
              <w:rPr>
                <w:rFonts w:ascii="Arial"/>
                <w:sz w:val="21"/>
              </w:rPr>
            </w:pPr>
          </w:p>
        </w:tc>
        <w:tc>
          <w:tcPr>
            <w:tcW w:w="2109" w:type="dxa"/>
            <w:vMerge w:val="continue"/>
            <w:tcBorders>
              <w:top w:val="nil"/>
            </w:tcBorders>
            <w:vAlign w:val="top"/>
          </w:tcPr>
          <w:p w14:paraId="603E57E8">
            <w:pPr>
              <w:rPr>
                <w:rFonts w:ascii="Arial"/>
                <w:sz w:val="21"/>
              </w:rPr>
            </w:pPr>
          </w:p>
        </w:tc>
        <w:tc>
          <w:tcPr>
            <w:tcW w:w="583" w:type="dxa"/>
            <w:vMerge w:val="continue"/>
            <w:tcBorders>
              <w:top w:val="nil"/>
            </w:tcBorders>
            <w:vAlign w:val="top"/>
          </w:tcPr>
          <w:p w14:paraId="5D53A80A">
            <w:pPr>
              <w:rPr>
                <w:rFonts w:ascii="Arial"/>
                <w:sz w:val="21"/>
              </w:rPr>
            </w:pPr>
          </w:p>
        </w:tc>
        <w:tc>
          <w:tcPr>
            <w:tcW w:w="882" w:type="dxa"/>
            <w:vMerge w:val="continue"/>
            <w:tcBorders>
              <w:top w:val="nil"/>
            </w:tcBorders>
            <w:vAlign w:val="top"/>
          </w:tcPr>
          <w:p w14:paraId="35908A2F">
            <w:pPr>
              <w:rPr>
                <w:rFonts w:ascii="Arial"/>
                <w:sz w:val="21"/>
              </w:rPr>
            </w:pPr>
          </w:p>
        </w:tc>
        <w:tc>
          <w:tcPr>
            <w:tcW w:w="1167" w:type="dxa"/>
            <w:vAlign w:val="top"/>
          </w:tcPr>
          <w:p w14:paraId="6551A274">
            <w:pPr>
              <w:pStyle w:val="6"/>
              <w:spacing w:before="28" w:line="189" w:lineRule="auto"/>
              <w:ind w:left="212"/>
            </w:pPr>
            <w:r>
              <w:rPr>
                <w:spacing w:val="2"/>
              </w:rPr>
              <w:t>综合单价</w:t>
            </w:r>
          </w:p>
        </w:tc>
        <w:tc>
          <w:tcPr>
            <w:tcW w:w="1256" w:type="dxa"/>
            <w:tcBorders>
              <w:right w:val="single" w:color="000000" w:sz="12" w:space="0"/>
            </w:tcBorders>
            <w:vAlign w:val="top"/>
          </w:tcPr>
          <w:p w14:paraId="5AE2E3E9">
            <w:pPr>
              <w:pStyle w:val="6"/>
              <w:spacing w:before="28" w:line="189" w:lineRule="auto"/>
              <w:ind w:left="341"/>
            </w:pPr>
            <w:r>
              <w:rPr>
                <w:spacing w:val="-3"/>
              </w:rPr>
              <w:t>合</w:t>
            </w:r>
            <w:r>
              <w:rPr>
                <w:spacing w:val="17"/>
              </w:rPr>
              <w:t xml:space="preserve">   </w:t>
            </w:r>
            <w:r>
              <w:rPr>
                <w:spacing w:val="-3"/>
              </w:rPr>
              <w:t>价</w:t>
            </w:r>
          </w:p>
        </w:tc>
      </w:tr>
      <w:tr w14:paraId="581C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D2028F3">
            <w:pPr>
              <w:pStyle w:val="6"/>
              <w:spacing w:before="113" w:line="176" w:lineRule="exact"/>
              <w:ind w:left="355"/>
            </w:pPr>
            <w:r>
              <w:rPr>
                <w:position w:val="-2"/>
              </w:rPr>
              <w:t>一</w:t>
            </w:r>
          </w:p>
        </w:tc>
        <w:tc>
          <w:tcPr>
            <w:tcW w:w="1406" w:type="dxa"/>
            <w:vAlign w:val="top"/>
          </w:tcPr>
          <w:p w14:paraId="4A7687F9">
            <w:pPr>
              <w:rPr>
                <w:rFonts w:ascii="Arial"/>
                <w:sz w:val="21"/>
              </w:rPr>
            </w:pPr>
          </w:p>
        </w:tc>
        <w:tc>
          <w:tcPr>
            <w:tcW w:w="1870" w:type="dxa"/>
            <w:vAlign w:val="top"/>
          </w:tcPr>
          <w:p w14:paraId="4F054A72">
            <w:pPr>
              <w:pStyle w:val="6"/>
              <w:spacing w:before="42" w:line="189" w:lineRule="auto"/>
              <w:ind w:left="37"/>
            </w:pPr>
            <w:r>
              <w:rPr>
                <w:spacing w:val="2"/>
              </w:rPr>
              <w:t>通用措施</w:t>
            </w:r>
          </w:p>
        </w:tc>
        <w:tc>
          <w:tcPr>
            <w:tcW w:w="2109" w:type="dxa"/>
            <w:vAlign w:val="top"/>
          </w:tcPr>
          <w:p w14:paraId="74B79E98">
            <w:pPr>
              <w:rPr>
                <w:rFonts w:ascii="Arial"/>
                <w:sz w:val="21"/>
              </w:rPr>
            </w:pPr>
          </w:p>
        </w:tc>
        <w:tc>
          <w:tcPr>
            <w:tcW w:w="583" w:type="dxa"/>
            <w:vAlign w:val="top"/>
          </w:tcPr>
          <w:p w14:paraId="0B209A51">
            <w:pPr>
              <w:rPr>
                <w:rFonts w:ascii="Arial"/>
                <w:sz w:val="21"/>
              </w:rPr>
            </w:pPr>
          </w:p>
        </w:tc>
        <w:tc>
          <w:tcPr>
            <w:tcW w:w="882" w:type="dxa"/>
            <w:vAlign w:val="top"/>
          </w:tcPr>
          <w:p w14:paraId="0F6A1083">
            <w:pPr>
              <w:rPr>
                <w:rFonts w:ascii="Arial"/>
                <w:sz w:val="21"/>
              </w:rPr>
            </w:pPr>
          </w:p>
        </w:tc>
        <w:tc>
          <w:tcPr>
            <w:tcW w:w="1167" w:type="dxa"/>
            <w:vAlign w:val="top"/>
          </w:tcPr>
          <w:p w14:paraId="47F310EE">
            <w:pPr>
              <w:rPr>
                <w:rFonts w:ascii="Arial"/>
                <w:sz w:val="21"/>
              </w:rPr>
            </w:pPr>
          </w:p>
        </w:tc>
        <w:tc>
          <w:tcPr>
            <w:tcW w:w="1256" w:type="dxa"/>
            <w:tcBorders>
              <w:right w:val="single" w:color="000000" w:sz="12" w:space="0"/>
            </w:tcBorders>
            <w:vAlign w:val="top"/>
          </w:tcPr>
          <w:p w14:paraId="7FF7C4F1">
            <w:pPr>
              <w:pStyle w:val="6"/>
              <w:spacing w:before="44" w:line="206" w:lineRule="auto"/>
              <w:ind w:right="16"/>
              <w:jc w:val="right"/>
            </w:pPr>
          </w:p>
        </w:tc>
      </w:tr>
      <w:tr w14:paraId="635A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6220A9F">
            <w:pPr>
              <w:pStyle w:val="6"/>
              <w:spacing w:before="44" w:line="208" w:lineRule="auto"/>
              <w:ind w:left="412"/>
            </w:pPr>
            <w:r>
              <w:t>1</w:t>
            </w:r>
          </w:p>
        </w:tc>
        <w:tc>
          <w:tcPr>
            <w:tcW w:w="1406" w:type="dxa"/>
            <w:vAlign w:val="top"/>
          </w:tcPr>
          <w:p w14:paraId="49F70013">
            <w:pPr>
              <w:pStyle w:val="6"/>
              <w:spacing w:before="43" w:line="207" w:lineRule="auto"/>
              <w:ind w:left="34"/>
            </w:pPr>
            <w:r>
              <w:rPr>
                <w:spacing w:val="-8"/>
              </w:rPr>
              <w:t>011801001001</w:t>
            </w:r>
          </w:p>
        </w:tc>
        <w:tc>
          <w:tcPr>
            <w:tcW w:w="1870" w:type="dxa"/>
            <w:vAlign w:val="top"/>
          </w:tcPr>
          <w:p w14:paraId="42712950">
            <w:pPr>
              <w:pStyle w:val="6"/>
              <w:spacing w:before="44" w:line="189" w:lineRule="auto"/>
              <w:ind w:left="41"/>
            </w:pPr>
            <w:r>
              <w:rPr>
                <w:spacing w:val="3"/>
              </w:rPr>
              <w:t>安全文明施工措施费</w:t>
            </w:r>
          </w:p>
        </w:tc>
        <w:tc>
          <w:tcPr>
            <w:tcW w:w="2109" w:type="dxa"/>
            <w:vAlign w:val="top"/>
          </w:tcPr>
          <w:p w14:paraId="442753CA">
            <w:pPr>
              <w:rPr>
                <w:rFonts w:ascii="Arial"/>
                <w:sz w:val="21"/>
              </w:rPr>
            </w:pPr>
          </w:p>
        </w:tc>
        <w:tc>
          <w:tcPr>
            <w:tcW w:w="583" w:type="dxa"/>
            <w:vAlign w:val="top"/>
          </w:tcPr>
          <w:p w14:paraId="442F2317">
            <w:pPr>
              <w:pStyle w:val="6"/>
              <w:spacing w:before="44" w:line="188" w:lineRule="auto"/>
              <w:ind w:left="208"/>
            </w:pPr>
            <w:r>
              <w:t>项</w:t>
            </w:r>
          </w:p>
        </w:tc>
        <w:tc>
          <w:tcPr>
            <w:tcW w:w="882" w:type="dxa"/>
            <w:vAlign w:val="top"/>
          </w:tcPr>
          <w:p w14:paraId="531827E6">
            <w:pPr>
              <w:pStyle w:val="6"/>
              <w:spacing w:before="44" w:line="208" w:lineRule="auto"/>
              <w:jc w:val="right"/>
            </w:pPr>
            <w:r>
              <w:rPr>
                <w:spacing w:val="-36"/>
              </w:rPr>
              <w:t>1</w:t>
            </w:r>
          </w:p>
        </w:tc>
        <w:tc>
          <w:tcPr>
            <w:tcW w:w="1167" w:type="dxa"/>
            <w:vAlign w:val="top"/>
          </w:tcPr>
          <w:p w14:paraId="18FB1589">
            <w:pPr>
              <w:pStyle w:val="6"/>
              <w:spacing w:before="45" w:line="206" w:lineRule="auto"/>
              <w:ind w:right="12"/>
              <w:jc w:val="right"/>
            </w:pPr>
          </w:p>
        </w:tc>
        <w:tc>
          <w:tcPr>
            <w:tcW w:w="1256" w:type="dxa"/>
            <w:tcBorders>
              <w:right w:val="single" w:color="000000" w:sz="12" w:space="0"/>
            </w:tcBorders>
            <w:vAlign w:val="top"/>
          </w:tcPr>
          <w:p w14:paraId="1785F533">
            <w:pPr>
              <w:pStyle w:val="6"/>
              <w:spacing w:before="45" w:line="206" w:lineRule="auto"/>
              <w:ind w:right="16"/>
              <w:jc w:val="right"/>
            </w:pPr>
          </w:p>
        </w:tc>
      </w:tr>
      <w:tr w14:paraId="5D70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FE2BB32">
            <w:pPr>
              <w:pStyle w:val="6"/>
              <w:spacing w:before="45" w:line="208" w:lineRule="auto"/>
              <w:ind w:left="399"/>
            </w:pPr>
            <w:r>
              <w:t>2</w:t>
            </w:r>
          </w:p>
        </w:tc>
        <w:tc>
          <w:tcPr>
            <w:tcW w:w="1406" w:type="dxa"/>
            <w:vAlign w:val="top"/>
          </w:tcPr>
          <w:p w14:paraId="18A1D380">
            <w:pPr>
              <w:pStyle w:val="6"/>
              <w:spacing w:before="44" w:line="207" w:lineRule="auto"/>
              <w:ind w:left="34"/>
            </w:pPr>
            <w:r>
              <w:rPr>
                <w:spacing w:val="-8"/>
              </w:rPr>
              <w:t>011801004001</w:t>
            </w:r>
          </w:p>
        </w:tc>
        <w:tc>
          <w:tcPr>
            <w:tcW w:w="1870" w:type="dxa"/>
            <w:vAlign w:val="top"/>
          </w:tcPr>
          <w:p w14:paraId="2C6138C4">
            <w:pPr>
              <w:pStyle w:val="6"/>
              <w:spacing w:before="45" w:line="189" w:lineRule="auto"/>
              <w:ind w:left="41"/>
            </w:pPr>
            <w:r>
              <w:rPr>
                <w:spacing w:val="3"/>
              </w:rPr>
              <w:t>冬雨季施工增加费</w:t>
            </w:r>
          </w:p>
        </w:tc>
        <w:tc>
          <w:tcPr>
            <w:tcW w:w="2109" w:type="dxa"/>
            <w:vAlign w:val="top"/>
          </w:tcPr>
          <w:p w14:paraId="58E7805F">
            <w:pPr>
              <w:rPr>
                <w:rFonts w:ascii="Arial"/>
                <w:sz w:val="21"/>
              </w:rPr>
            </w:pPr>
          </w:p>
        </w:tc>
        <w:tc>
          <w:tcPr>
            <w:tcW w:w="583" w:type="dxa"/>
            <w:vAlign w:val="top"/>
          </w:tcPr>
          <w:p w14:paraId="7A4DDE65">
            <w:pPr>
              <w:pStyle w:val="6"/>
              <w:spacing w:before="45" w:line="188" w:lineRule="auto"/>
              <w:ind w:left="208"/>
            </w:pPr>
            <w:r>
              <w:t>项</w:t>
            </w:r>
          </w:p>
        </w:tc>
        <w:tc>
          <w:tcPr>
            <w:tcW w:w="882" w:type="dxa"/>
            <w:vAlign w:val="top"/>
          </w:tcPr>
          <w:p w14:paraId="1191361E">
            <w:pPr>
              <w:pStyle w:val="6"/>
              <w:spacing w:before="45" w:line="208" w:lineRule="auto"/>
              <w:jc w:val="right"/>
            </w:pPr>
            <w:r>
              <w:rPr>
                <w:spacing w:val="-36"/>
              </w:rPr>
              <w:t>1</w:t>
            </w:r>
          </w:p>
        </w:tc>
        <w:tc>
          <w:tcPr>
            <w:tcW w:w="1167" w:type="dxa"/>
            <w:vAlign w:val="top"/>
          </w:tcPr>
          <w:p w14:paraId="7E6095F2">
            <w:pPr>
              <w:pStyle w:val="6"/>
              <w:spacing w:before="46" w:line="206" w:lineRule="auto"/>
              <w:ind w:right="12"/>
              <w:jc w:val="right"/>
            </w:pPr>
          </w:p>
        </w:tc>
        <w:tc>
          <w:tcPr>
            <w:tcW w:w="1256" w:type="dxa"/>
            <w:tcBorders>
              <w:right w:val="single" w:color="000000" w:sz="12" w:space="0"/>
            </w:tcBorders>
            <w:vAlign w:val="top"/>
          </w:tcPr>
          <w:p w14:paraId="2A3305E5">
            <w:pPr>
              <w:pStyle w:val="6"/>
              <w:spacing w:before="46" w:line="206" w:lineRule="auto"/>
              <w:ind w:right="16"/>
              <w:jc w:val="right"/>
            </w:pPr>
          </w:p>
        </w:tc>
      </w:tr>
      <w:tr w14:paraId="2654C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3774736">
            <w:pPr>
              <w:pStyle w:val="6"/>
              <w:spacing w:before="45" w:line="207" w:lineRule="auto"/>
              <w:ind w:left="401"/>
            </w:pPr>
            <w:r>
              <w:t>3</w:t>
            </w:r>
          </w:p>
        </w:tc>
        <w:tc>
          <w:tcPr>
            <w:tcW w:w="1406" w:type="dxa"/>
            <w:vAlign w:val="top"/>
          </w:tcPr>
          <w:p w14:paraId="3B086669">
            <w:pPr>
              <w:pStyle w:val="6"/>
              <w:spacing w:before="45" w:line="207" w:lineRule="auto"/>
              <w:ind w:left="34"/>
            </w:pPr>
            <w:r>
              <w:rPr>
                <w:spacing w:val="-8"/>
              </w:rPr>
              <w:t>011801003001</w:t>
            </w:r>
          </w:p>
        </w:tc>
        <w:tc>
          <w:tcPr>
            <w:tcW w:w="1870" w:type="dxa"/>
            <w:vAlign w:val="top"/>
          </w:tcPr>
          <w:p w14:paraId="3553F6D3">
            <w:pPr>
              <w:pStyle w:val="6"/>
              <w:spacing w:before="46" w:line="189" w:lineRule="auto"/>
              <w:ind w:left="40"/>
            </w:pPr>
            <w:r>
              <w:rPr>
                <w:spacing w:val="3"/>
              </w:rPr>
              <w:t>夜间施工增加费</w:t>
            </w:r>
          </w:p>
        </w:tc>
        <w:tc>
          <w:tcPr>
            <w:tcW w:w="2109" w:type="dxa"/>
            <w:vAlign w:val="top"/>
          </w:tcPr>
          <w:p w14:paraId="24041765">
            <w:pPr>
              <w:rPr>
                <w:rFonts w:ascii="Arial"/>
                <w:sz w:val="21"/>
              </w:rPr>
            </w:pPr>
          </w:p>
        </w:tc>
        <w:tc>
          <w:tcPr>
            <w:tcW w:w="583" w:type="dxa"/>
            <w:vAlign w:val="top"/>
          </w:tcPr>
          <w:p w14:paraId="1375ADCF">
            <w:pPr>
              <w:pStyle w:val="6"/>
              <w:spacing w:before="46" w:line="188" w:lineRule="auto"/>
              <w:ind w:left="208"/>
            </w:pPr>
            <w:r>
              <w:t>项</w:t>
            </w:r>
          </w:p>
        </w:tc>
        <w:tc>
          <w:tcPr>
            <w:tcW w:w="882" w:type="dxa"/>
            <w:vAlign w:val="top"/>
          </w:tcPr>
          <w:p w14:paraId="4139CB87">
            <w:pPr>
              <w:pStyle w:val="6"/>
              <w:spacing w:before="46" w:line="208" w:lineRule="auto"/>
              <w:jc w:val="right"/>
            </w:pPr>
            <w:r>
              <w:rPr>
                <w:spacing w:val="-36"/>
              </w:rPr>
              <w:t>1</w:t>
            </w:r>
          </w:p>
        </w:tc>
        <w:tc>
          <w:tcPr>
            <w:tcW w:w="1167" w:type="dxa"/>
            <w:vAlign w:val="top"/>
          </w:tcPr>
          <w:p w14:paraId="32311483">
            <w:pPr>
              <w:pStyle w:val="6"/>
              <w:spacing w:before="47" w:line="206" w:lineRule="auto"/>
              <w:ind w:right="12"/>
              <w:jc w:val="right"/>
            </w:pPr>
          </w:p>
        </w:tc>
        <w:tc>
          <w:tcPr>
            <w:tcW w:w="1256" w:type="dxa"/>
            <w:tcBorders>
              <w:right w:val="single" w:color="000000" w:sz="12" w:space="0"/>
            </w:tcBorders>
            <w:vAlign w:val="top"/>
          </w:tcPr>
          <w:p w14:paraId="3CA60BDD">
            <w:pPr>
              <w:pStyle w:val="6"/>
              <w:spacing w:before="47" w:line="206" w:lineRule="auto"/>
              <w:ind w:right="16"/>
              <w:jc w:val="right"/>
            </w:pPr>
          </w:p>
        </w:tc>
      </w:tr>
      <w:tr w14:paraId="7851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675AE55">
            <w:pPr>
              <w:pStyle w:val="6"/>
              <w:spacing w:before="47" w:line="208" w:lineRule="auto"/>
              <w:ind w:left="396"/>
            </w:pPr>
            <w:r>
              <w:t>4</w:t>
            </w:r>
          </w:p>
        </w:tc>
        <w:tc>
          <w:tcPr>
            <w:tcW w:w="1406" w:type="dxa"/>
            <w:vAlign w:val="top"/>
          </w:tcPr>
          <w:p w14:paraId="705CC70B">
            <w:pPr>
              <w:pStyle w:val="6"/>
              <w:spacing w:before="46" w:line="207" w:lineRule="auto"/>
              <w:ind w:left="34"/>
            </w:pPr>
            <w:r>
              <w:rPr>
                <w:spacing w:val="-8"/>
              </w:rPr>
              <w:t>011801002001</w:t>
            </w:r>
          </w:p>
        </w:tc>
        <w:tc>
          <w:tcPr>
            <w:tcW w:w="1870" w:type="dxa"/>
            <w:vAlign w:val="top"/>
          </w:tcPr>
          <w:p w14:paraId="1C98C6E8">
            <w:pPr>
              <w:pStyle w:val="6"/>
              <w:spacing w:before="47" w:line="189" w:lineRule="auto"/>
              <w:ind w:left="40"/>
            </w:pPr>
            <w:r>
              <w:rPr>
                <w:spacing w:val="2"/>
              </w:rPr>
              <w:t>二次搬运费</w:t>
            </w:r>
          </w:p>
        </w:tc>
        <w:tc>
          <w:tcPr>
            <w:tcW w:w="2109" w:type="dxa"/>
            <w:vAlign w:val="top"/>
          </w:tcPr>
          <w:p w14:paraId="546E715B">
            <w:pPr>
              <w:rPr>
                <w:rFonts w:ascii="Arial"/>
                <w:sz w:val="21"/>
              </w:rPr>
            </w:pPr>
          </w:p>
        </w:tc>
        <w:tc>
          <w:tcPr>
            <w:tcW w:w="583" w:type="dxa"/>
            <w:vAlign w:val="top"/>
          </w:tcPr>
          <w:p w14:paraId="7616CEAF">
            <w:pPr>
              <w:pStyle w:val="6"/>
              <w:spacing w:before="47" w:line="188" w:lineRule="auto"/>
              <w:ind w:left="208"/>
            </w:pPr>
            <w:r>
              <w:t>项</w:t>
            </w:r>
          </w:p>
        </w:tc>
        <w:tc>
          <w:tcPr>
            <w:tcW w:w="882" w:type="dxa"/>
            <w:vAlign w:val="top"/>
          </w:tcPr>
          <w:p w14:paraId="04548B2C">
            <w:pPr>
              <w:pStyle w:val="6"/>
              <w:spacing w:before="47" w:line="208" w:lineRule="auto"/>
              <w:jc w:val="right"/>
            </w:pPr>
            <w:r>
              <w:rPr>
                <w:spacing w:val="-36"/>
              </w:rPr>
              <w:t>1</w:t>
            </w:r>
          </w:p>
        </w:tc>
        <w:tc>
          <w:tcPr>
            <w:tcW w:w="1167" w:type="dxa"/>
            <w:vAlign w:val="top"/>
          </w:tcPr>
          <w:p w14:paraId="0E817A8A">
            <w:pPr>
              <w:pStyle w:val="6"/>
              <w:spacing w:before="46" w:line="207" w:lineRule="auto"/>
              <w:ind w:right="12"/>
              <w:jc w:val="right"/>
            </w:pPr>
          </w:p>
        </w:tc>
        <w:tc>
          <w:tcPr>
            <w:tcW w:w="1256" w:type="dxa"/>
            <w:tcBorders>
              <w:right w:val="single" w:color="000000" w:sz="12" w:space="0"/>
            </w:tcBorders>
            <w:vAlign w:val="top"/>
          </w:tcPr>
          <w:p w14:paraId="3D9C63B5">
            <w:pPr>
              <w:pStyle w:val="6"/>
              <w:spacing w:before="46" w:line="207" w:lineRule="auto"/>
              <w:ind w:right="16"/>
              <w:jc w:val="right"/>
            </w:pPr>
          </w:p>
        </w:tc>
      </w:tr>
      <w:tr w14:paraId="4E0F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DF06AA9">
            <w:pPr>
              <w:pStyle w:val="6"/>
              <w:spacing w:before="49" w:line="206" w:lineRule="auto"/>
              <w:ind w:left="401"/>
            </w:pPr>
            <w:r>
              <w:t>5</w:t>
            </w:r>
          </w:p>
        </w:tc>
        <w:tc>
          <w:tcPr>
            <w:tcW w:w="1406" w:type="dxa"/>
            <w:vAlign w:val="top"/>
          </w:tcPr>
          <w:p w14:paraId="3ACE7D7E">
            <w:pPr>
              <w:pStyle w:val="6"/>
              <w:spacing w:before="49" w:line="206" w:lineRule="auto"/>
              <w:ind w:left="34"/>
            </w:pPr>
            <w:r>
              <w:rPr>
                <w:spacing w:val="-8"/>
              </w:rPr>
              <w:t>011801005001</w:t>
            </w:r>
          </w:p>
        </w:tc>
        <w:tc>
          <w:tcPr>
            <w:tcW w:w="1870" w:type="dxa"/>
            <w:vAlign w:val="top"/>
          </w:tcPr>
          <w:p w14:paraId="5DA8BAAD">
            <w:pPr>
              <w:pStyle w:val="6"/>
              <w:spacing w:before="47" w:line="189" w:lineRule="auto"/>
              <w:ind w:left="37"/>
            </w:pPr>
            <w:r>
              <w:rPr>
                <w:spacing w:val="3"/>
              </w:rPr>
              <w:t>测量放线定位复测费</w:t>
            </w:r>
          </w:p>
        </w:tc>
        <w:tc>
          <w:tcPr>
            <w:tcW w:w="2109" w:type="dxa"/>
            <w:vAlign w:val="top"/>
          </w:tcPr>
          <w:p w14:paraId="586CD52B">
            <w:pPr>
              <w:rPr>
                <w:rFonts w:ascii="Arial"/>
                <w:sz w:val="21"/>
              </w:rPr>
            </w:pPr>
          </w:p>
        </w:tc>
        <w:tc>
          <w:tcPr>
            <w:tcW w:w="583" w:type="dxa"/>
            <w:vAlign w:val="top"/>
          </w:tcPr>
          <w:p w14:paraId="248AB41C">
            <w:pPr>
              <w:pStyle w:val="6"/>
              <w:spacing w:before="48" w:line="188" w:lineRule="auto"/>
              <w:ind w:left="208"/>
            </w:pPr>
            <w:r>
              <w:t>项</w:t>
            </w:r>
          </w:p>
        </w:tc>
        <w:tc>
          <w:tcPr>
            <w:tcW w:w="882" w:type="dxa"/>
            <w:vAlign w:val="top"/>
          </w:tcPr>
          <w:p w14:paraId="750A543F">
            <w:pPr>
              <w:pStyle w:val="6"/>
              <w:spacing w:before="48" w:line="208" w:lineRule="auto"/>
              <w:jc w:val="right"/>
            </w:pPr>
            <w:r>
              <w:rPr>
                <w:spacing w:val="-36"/>
              </w:rPr>
              <w:t>1</w:t>
            </w:r>
          </w:p>
        </w:tc>
        <w:tc>
          <w:tcPr>
            <w:tcW w:w="1167" w:type="dxa"/>
            <w:vAlign w:val="top"/>
          </w:tcPr>
          <w:p w14:paraId="6376367C">
            <w:pPr>
              <w:pStyle w:val="6"/>
              <w:spacing w:before="47" w:line="207" w:lineRule="auto"/>
              <w:ind w:right="12"/>
              <w:jc w:val="right"/>
            </w:pPr>
          </w:p>
        </w:tc>
        <w:tc>
          <w:tcPr>
            <w:tcW w:w="1256" w:type="dxa"/>
            <w:tcBorders>
              <w:right w:val="single" w:color="000000" w:sz="12" w:space="0"/>
            </w:tcBorders>
            <w:vAlign w:val="top"/>
          </w:tcPr>
          <w:p w14:paraId="0ED50A8F">
            <w:pPr>
              <w:pStyle w:val="6"/>
              <w:spacing w:before="47" w:line="207" w:lineRule="auto"/>
              <w:ind w:right="16"/>
              <w:jc w:val="right"/>
            </w:pPr>
          </w:p>
        </w:tc>
      </w:tr>
      <w:tr w14:paraId="6CCC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3D264A7">
            <w:pPr>
              <w:pStyle w:val="6"/>
              <w:spacing w:before="83" w:line="212" w:lineRule="exact"/>
              <w:ind w:left="355"/>
            </w:pPr>
            <w:r>
              <w:rPr>
                <w:position w:val="-4"/>
              </w:rPr>
              <w:t>二</w:t>
            </w:r>
          </w:p>
        </w:tc>
        <w:tc>
          <w:tcPr>
            <w:tcW w:w="1406" w:type="dxa"/>
            <w:vAlign w:val="top"/>
          </w:tcPr>
          <w:p w14:paraId="1CC23176">
            <w:pPr>
              <w:rPr>
                <w:rFonts w:ascii="Arial"/>
                <w:sz w:val="21"/>
              </w:rPr>
            </w:pPr>
          </w:p>
        </w:tc>
        <w:tc>
          <w:tcPr>
            <w:tcW w:w="1870" w:type="dxa"/>
            <w:vAlign w:val="top"/>
          </w:tcPr>
          <w:p w14:paraId="2A220201">
            <w:pPr>
              <w:pStyle w:val="6"/>
              <w:spacing w:before="49" w:line="189" w:lineRule="auto"/>
              <w:ind w:left="37"/>
            </w:pPr>
            <w:r>
              <w:rPr>
                <w:spacing w:val="2"/>
              </w:rPr>
              <w:t>专业措施</w:t>
            </w:r>
          </w:p>
        </w:tc>
        <w:tc>
          <w:tcPr>
            <w:tcW w:w="2109" w:type="dxa"/>
            <w:vAlign w:val="top"/>
          </w:tcPr>
          <w:p w14:paraId="0AA23BA7">
            <w:pPr>
              <w:rPr>
                <w:rFonts w:ascii="Arial"/>
                <w:sz w:val="21"/>
              </w:rPr>
            </w:pPr>
          </w:p>
        </w:tc>
        <w:tc>
          <w:tcPr>
            <w:tcW w:w="583" w:type="dxa"/>
            <w:vAlign w:val="top"/>
          </w:tcPr>
          <w:p w14:paraId="6FCC1831">
            <w:pPr>
              <w:rPr>
                <w:rFonts w:ascii="Arial"/>
                <w:sz w:val="21"/>
              </w:rPr>
            </w:pPr>
          </w:p>
        </w:tc>
        <w:tc>
          <w:tcPr>
            <w:tcW w:w="882" w:type="dxa"/>
            <w:vAlign w:val="top"/>
          </w:tcPr>
          <w:p w14:paraId="4F8E8C7A">
            <w:pPr>
              <w:rPr>
                <w:rFonts w:ascii="Arial"/>
                <w:sz w:val="21"/>
              </w:rPr>
            </w:pPr>
          </w:p>
        </w:tc>
        <w:tc>
          <w:tcPr>
            <w:tcW w:w="1167" w:type="dxa"/>
            <w:vAlign w:val="top"/>
          </w:tcPr>
          <w:p w14:paraId="65C746DC">
            <w:pPr>
              <w:rPr>
                <w:rFonts w:ascii="Arial"/>
                <w:sz w:val="21"/>
              </w:rPr>
            </w:pPr>
          </w:p>
        </w:tc>
        <w:tc>
          <w:tcPr>
            <w:tcW w:w="1256" w:type="dxa"/>
            <w:tcBorders>
              <w:right w:val="single" w:color="000000" w:sz="12" w:space="0"/>
            </w:tcBorders>
            <w:vAlign w:val="top"/>
          </w:tcPr>
          <w:p w14:paraId="3798FCFB">
            <w:pPr>
              <w:rPr>
                <w:rFonts w:ascii="Arial"/>
                <w:sz w:val="21"/>
              </w:rPr>
            </w:pPr>
          </w:p>
        </w:tc>
      </w:tr>
      <w:tr w14:paraId="7A09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6466FC8">
            <w:pPr>
              <w:rPr>
                <w:rFonts w:ascii="Arial"/>
                <w:sz w:val="21"/>
              </w:rPr>
            </w:pPr>
          </w:p>
        </w:tc>
        <w:tc>
          <w:tcPr>
            <w:tcW w:w="1406" w:type="dxa"/>
            <w:vAlign w:val="top"/>
          </w:tcPr>
          <w:p w14:paraId="450FBC99">
            <w:pPr>
              <w:rPr>
                <w:rFonts w:ascii="Arial"/>
                <w:sz w:val="21"/>
              </w:rPr>
            </w:pPr>
          </w:p>
        </w:tc>
        <w:tc>
          <w:tcPr>
            <w:tcW w:w="1870" w:type="dxa"/>
            <w:vAlign w:val="top"/>
          </w:tcPr>
          <w:p w14:paraId="35BAEBA6">
            <w:pPr>
              <w:rPr>
                <w:rFonts w:ascii="Arial"/>
                <w:sz w:val="21"/>
              </w:rPr>
            </w:pPr>
          </w:p>
        </w:tc>
        <w:tc>
          <w:tcPr>
            <w:tcW w:w="2109" w:type="dxa"/>
            <w:vAlign w:val="top"/>
          </w:tcPr>
          <w:p w14:paraId="109E2F3E">
            <w:pPr>
              <w:rPr>
                <w:rFonts w:ascii="Arial"/>
                <w:sz w:val="21"/>
              </w:rPr>
            </w:pPr>
          </w:p>
        </w:tc>
        <w:tc>
          <w:tcPr>
            <w:tcW w:w="583" w:type="dxa"/>
            <w:vAlign w:val="top"/>
          </w:tcPr>
          <w:p w14:paraId="56E2F75C">
            <w:pPr>
              <w:rPr>
                <w:rFonts w:ascii="Arial"/>
                <w:sz w:val="21"/>
              </w:rPr>
            </w:pPr>
          </w:p>
        </w:tc>
        <w:tc>
          <w:tcPr>
            <w:tcW w:w="882" w:type="dxa"/>
            <w:vAlign w:val="top"/>
          </w:tcPr>
          <w:p w14:paraId="167D0585">
            <w:pPr>
              <w:rPr>
                <w:rFonts w:ascii="Arial"/>
                <w:sz w:val="21"/>
              </w:rPr>
            </w:pPr>
          </w:p>
        </w:tc>
        <w:tc>
          <w:tcPr>
            <w:tcW w:w="1167" w:type="dxa"/>
            <w:vAlign w:val="top"/>
          </w:tcPr>
          <w:p w14:paraId="08DA02AB">
            <w:pPr>
              <w:rPr>
                <w:rFonts w:ascii="Arial"/>
                <w:sz w:val="21"/>
              </w:rPr>
            </w:pPr>
          </w:p>
        </w:tc>
        <w:tc>
          <w:tcPr>
            <w:tcW w:w="1256" w:type="dxa"/>
            <w:tcBorders>
              <w:right w:val="single" w:color="000000" w:sz="12" w:space="0"/>
            </w:tcBorders>
            <w:vAlign w:val="top"/>
          </w:tcPr>
          <w:p w14:paraId="786484EB">
            <w:pPr>
              <w:rPr>
                <w:rFonts w:ascii="Arial"/>
                <w:sz w:val="21"/>
              </w:rPr>
            </w:pPr>
          </w:p>
        </w:tc>
      </w:tr>
      <w:tr w14:paraId="3CD9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103BF8D">
            <w:pPr>
              <w:rPr>
                <w:rFonts w:ascii="Arial"/>
                <w:sz w:val="21"/>
              </w:rPr>
            </w:pPr>
          </w:p>
        </w:tc>
        <w:tc>
          <w:tcPr>
            <w:tcW w:w="1406" w:type="dxa"/>
            <w:vAlign w:val="top"/>
          </w:tcPr>
          <w:p w14:paraId="2B568C09">
            <w:pPr>
              <w:rPr>
                <w:rFonts w:ascii="Arial"/>
                <w:sz w:val="21"/>
              </w:rPr>
            </w:pPr>
          </w:p>
        </w:tc>
        <w:tc>
          <w:tcPr>
            <w:tcW w:w="1870" w:type="dxa"/>
            <w:vAlign w:val="top"/>
          </w:tcPr>
          <w:p w14:paraId="2925E7CF">
            <w:pPr>
              <w:rPr>
                <w:rFonts w:ascii="Arial"/>
                <w:sz w:val="21"/>
              </w:rPr>
            </w:pPr>
          </w:p>
        </w:tc>
        <w:tc>
          <w:tcPr>
            <w:tcW w:w="2109" w:type="dxa"/>
            <w:vAlign w:val="top"/>
          </w:tcPr>
          <w:p w14:paraId="7132AFF6">
            <w:pPr>
              <w:rPr>
                <w:rFonts w:ascii="Arial"/>
                <w:sz w:val="21"/>
              </w:rPr>
            </w:pPr>
          </w:p>
        </w:tc>
        <w:tc>
          <w:tcPr>
            <w:tcW w:w="583" w:type="dxa"/>
            <w:vAlign w:val="top"/>
          </w:tcPr>
          <w:p w14:paraId="37F51719">
            <w:pPr>
              <w:rPr>
                <w:rFonts w:ascii="Arial"/>
                <w:sz w:val="21"/>
              </w:rPr>
            </w:pPr>
          </w:p>
        </w:tc>
        <w:tc>
          <w:tcPr>
            <w:tcW w:w="882" w:type="dxa"/>
            <w:vAlign w:val="top"/>
          </w:tcPr>
          <w:p w14:paraId="23DF482F">
            <w:pPr>
              <w:rPr>
                <w:rFonts w:ascii="Arial"/>
                <w:sz w:val="21"/>
              </w:rPr>
            </w:pPr>
          </w:p>
        </w:tc>
        <w:tc>
          <w:tcPr>
            <w:tcW w:w="1167" w:type="dxa"/>
            <w:vAlign w:val="top"/>
          </w:tcPr>
          <w:p w14:paraId="7DB908E6">
            <w:pPr>
              <w:rPr>
                <w:rFonts w:ascii="Arial"/>
                <w:sz w:val="21"/>
              </w:rPr>
            </w:pPr>
          </w:p>
        </w:tc>
        <w:tc>
          <w:tcPr>
            <w:tcW w:w="1256" w:type="dxa"/>
            <w:tcBorders>
              <w:right w:val="single" w:color="000000" w:sz="12" w:space="0"/>
            </w:tcBorders>
            <w:vAlign w:val="top"/>
          </w:tcPr>
          <w:p w14:paraId="5FD0B95F">
            <w:pPr>
              <w:rPr>
                <w:rFonts w:ascii="Arial"/>
                <w:sz w:val="21"/>
              </w:rPr>
            </w:pPr>
          </w:p>
        </w:tc>
      </w:tr>
      <w:tr w14:paraId="622A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D5B6C1D">
            <w:pPr>
              <w:rPr>
                <w:rFonts w:ascii="Arial"/>
                <w:sz w:val="21"/>
              </w:rPr>
            </w:pPr>
          </w:p>
        </w:tc>
        <w:tc>
          <w:tcPr>
            <w:tcW w:w="1406" w:type="dxa"/>
            <w:vAlign w:val="top"/>
          </w:tcPr>
          <w:p w14:paraId="0D57E13C">
            <w:pPr>
              <w:rPr>
                <w:rFonts w:ascii="Arial"/>
                <w:sz w:val="21"/>
              </w:rPr>
            </w:pPr>
          </w:p>
        </w:tc>
        <w:tc>
          <w:tcPr>
            <w:tcW w:w="1870" w:type="dxa"/>
            <w:vAlign w:val="top"/>
          </w:tcPr>
          <w:p w14:paraId="5D266C7A">
            <w:pPr>
              <w:rPr>
                <w:rFonts w:ascii="Arial"/>
                <w:sz w:val="21"/>
              </w:rPr>
            </w:pPr>
          </w:p>
        </w:tc>
        <w:tc>
          <w:tcPr>
            <w:tcW w:w="2109" w:type="dxa"/>
            <w:vAlign w:val="top"/>
          </w:tcPr>
          <w:p w14:paraId="796F44E1">
            <w:pPr>
              <w:rPr>
                <w:rFonts w:ascii="Arial"/>
                <w:sz w:val="21"/>
              </w:rPr>
            </w:pPr>
          </w:p>
        </w:tc>
        <w:tc>
          <w:tcPr>
            <w:tcW w:w="583" w:type="dxa"/>
            <w:vAlign w:val="top"/>
          </w:tcPr>
          <w:p w14:paraId="279FDE1D">
            <w:pPr>
              <w:rPr>
                <w:rFonts w:ascii="Arial"/>
                <w:sz w:val="21"/>
              </w:rPr>
            </w:pPr>
          </w:p>
        </w:tc>
        <w:tc>
          <w:tcPr>
            <w:tcW w:w="882" w:type="dxa"/>
            <w:vAlign w:val="top"/>
          </w:tcPr>
          <w:p w14:paraId="7CA271FA">
            <w:pPr>
              <w:rPr>
                <w:rFonts w:ascii="Arial"/>
                <w:sz w:val="21"/>
              </w:rPr>
            </w:pPr>
          </w:p>
        </w:tc>
        <w:tc>
          <w:tcPr>
            <w:tcW w:w="1167" w:type="dxa"/>
            <w:vAlign w:val="top"/>
          </w:tcPr>
          <w:p w14:paraId="7C08A8E5">
            <w:pPr>
              <w:rPr>
                <w:rFonts w:ascii="Arial"/>
                <w:sz w:val="21"/>
              </w:rPr>
            </w:pPr>
          </w:p>
        </w:tc>
        <w:tc>
          <w:tcPr>
            <w:tcW w:w="1256" w:type="dxa"/>
            <w:tcBorders>
              <w:right w:val="single" w:color="000000" w:sz="12" w:space="0"/>
            </w:tcBorders>
            <w:vAlign w:val="top"/>
          </w:tcPr>
          <w:p w14:paraId="0B47C99D">
            <w:pPr>
              <w:rPr>
                <w:rFonts w:ascii="Arial"/>
                <w:sz w:val="21"/>
              </w:rPr>
            </w:pPr>
          </w:p>
        </w:tc>
      </w:tr>
      <w:tr w14:paraId="7833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F295D9F">
            <w:pPr>
              <w:rPr>
                <w:rFonts w:ascii="Arial"/>
                <w:sz w:val="21"/>
              </w:rPr>
            </w:pPr>
          </w:p>
        </w:tc>
        <w:tc>
          <w:tcPr>
            <w:tcW w:w="1406" w:type="dxa"/>
            <w:vAlign w:val="top"/>
          </w:tcPr>
          <w:p w14:paraId="2802CF93">
            <w:pPr>
              <w:rPr>
                <w:rFonts w:ascii="Arial"/>
                <w:sz w:val="21"/>
              </w:rPr>
            </w:pPr>
          </w:p>
        </w:tc>
        <w:tc>
          <w:tcPr>
            <w:tcW w:w="1870" w:type="dxa"/>
            <w:vAlign w:val="top"/>
          </w:tcPr>
          <w:p w14:paraId="15C28DFB">
            <w:pPr>
              <w:rPr>
                <w:rFonts w:ascii="Arial"/>
                <w:sz w:val="21"/>
              </w:rPr>
            </w:pPr>
          </w:p>
        </w:tc>
        <w:tc>
          <w:tcPr>
            <w:tcW w:w="2109" w:type="dxa"/>
            <w:vAlign w:val="top"/>
          </w:tcPr>
          <w:p w14:paraId="536151B0">
            <w:pPr>
              <w:rPr>
                <w:rFonts w:ascii="Arial"/>
                <w:sz w:val="21"/>
              </w:rPr>
            </w:pPr>
          </w:p>
        </w:tc>
        <w:tc>
          <w:tcPr>
            <w:tcW w:w="583" w:type="dxa"/>
            <w:vAlign w:val="top"/>
          </w:tcPr>
          <w:p w14:paraId="7BFFAE4A">
            <w:pPr>
              <w:rPr>
                <w:rFonts w:ascii="Arial"/>
                <w:sz w:val="21"/>
              </w:rPr>
            </w:pPr>
          </w:p>
        </w:tc>
        <w:tc>
          <w:tcPr>
            <w:tcW w:w="882" w:type="dxa"/>
            <w:vAlign w:val="top"/>
          </w:tcPr>
          <w:p w14:paraId="6ED43FDE">
            <w:pPr>
              <w:rPr>
                <w:rFonts w:ascii="Arial"/>
                <w:sz w:val="21"/>
              </w:rPr>
            </w:pPr>
          </w:p>
        </w:tc>
        <w:tc>
          <w:tcPr>
            <w:tcW w:w="1167" w:type="dxa"/>
            <w:vAlign w:val="top"/>
          </w:tcPr>
          <w:p w14:paraId="07594928">
            <w:pPr>
              <w:rPr>
                <w:rFonts w:ascii="Arial"/>
                <w:sz w:val="21"/>
              </w:rPr>
            </w:pPr>
          </w:p>
        </w:tc>
        <w:tc>
          <w:tcPr>
            <w:tcW w:w="1256" w:type="dxa"/>
            <w:tcBorders>
              <w:right w:val="single" w:color="000000" w:sz="12" w:space="0"/>
            </w:tcBorders>
            <w:vAlign w:val="top"/>
          </w:tcPr>
          <w:p w14:paraId="5D2D937C">
            <w:pPr>
              <w:rPr>
                <w:rFonts w:ascii="Arial"/>
                <w:sz w:val="21"/>
              </w:rPr>
            </w:pPr>
          </w:p>
        </w:tc>
      </w:tr>
      <w:tr w14:paraId="6D30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30D429D">
            <w:pPr>
              <w:rPr>
                <w:rFonts w:ascii="Arial"/>
                <w:sz w:val="21"/>
              </w:rPr>
            </w:pPr>
          </w:p>
        </w:tc>
        <w:tc>
          <w:tcPr>
            <w:tcW w:w="1406" w:type="dxa"/>
            <w:vAlign w:val="top"/>
          </w:tcPr>
          <w:p w14:paraId="5EDF44D3">
            <w:pPr>
              <w:rPr>
                <w:rFonts w:ascii="Arial"/>
                <w:sz w:val="21"/>
              </w:rPr>
            </w:pPr>
          </w:p>
        </w:tc>
        <w:tc>
          <w:tcPr>
            <w:tcW w:w="1870" w:type="dxa"/>
            <w:vAlign w:val="top"/>
          </w:tcPr>
          <w:p w14:paraId="486A12D0">
            <w:pPr>
              <w:rPr>
                <w:rFonts w:ascii="Arial"/>
                <w:sz w:val="21"/>
              </w:rPr>
            </w:pPr>
          </w:p>
        </w:tc>
        <w:tc>
          <w:tcPr>
            <w:tcW w:w="2109" w:type="dxa"/>
            <w:vAlign w:val="top"/>
          </w:tcPr>
          <w:p w14:paraId="6D3F9831">
            <w:pPr>
              <w:rPr>
                <w:rFonts w:ascii="Arial"/>
                <w:sz w:val="21"/>
              </w:rPr>
            </w:pPr>
          </w:p>
        </w:tc>
        <w:tc>
          <w:tcPr>
            <w:tcW w:w="583" w:type="dxa"/>
            <w:vAlign w:val="top"/>
          </w:tcPr>
          <w:p w14:paraId="2608BB51">
            <w:pPr>
              <w:rPr>
                <w:rFonts w:ascii="Arial"/>
                <w:sz w:val="21"/>
              </w:rPr>
            </w:pPr>
          </w:p>
        </w:tc>
        <w:tc>
          <w:tcPr>
            <w:tcW w:w="882" w:type="dxa"/>
            <w:vAlign w:val="top"/>
          </w:tcPr>
          <w:p w14:paraId="21095C31">
            <w:pPr>
              <w:rPr>
                <w:rFonts w:ascii="Arial"/>
                <w:sz w:val="21"/>
              </w:rPr>
            </w:pPr>
          </w:p>
        </w:tc>
        <w:tc>
          <w:tcPr>
            <w:tcW w:w="1167" w:type="dxa"/>
            <w:vAlign w:val="top"/>
          </w:tcPr>
          <w:p w14:paraId="6A5C10E3">
            <w:pPr>
              <w:rPr>
                <w:rFonts w:ascii="Arial"/>
                <w:sz w:val="21"/>
              </w:rPr>
            </w:pPr>
          </w:p>
        </w:tc>
        <w:tc>
          <w:tcPr>
            <w:tcW w:w="1256" w:type="dxa"/>
            <w:tcBorders>
              <w:right w:val="single" w:color="000000" w:sz="12" w:space="0"/>
            </w:tcBorders>
            <w:vAlign w:val="top"/>
          </w:tcPr>
          <w:p w14:paraId="0917A5E4">
            <w:pPr>
              <w:rPr>
                <w:rFonts w:ascii="Arial"/>
                <w:sz w:val="21"/>
              </w:rPr>
            </w:pPr>
          </w:p>
        </w:tc>
      </w:tr>
      <w:tr w14:paraId="3612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EFDD6D5">
            <w:pPr>
              <w:rPr>
                <w:rFonts w:ascii="Arial"/>
                <w:sz w:val="21"/>
              </w:rPr>
            </w:pPr>
          </w:p>
        </w:tc>
        <w:tc>
          <w:tcPr>
            <w:tcW w:w="1406" w:type="dxa"/>
            <w:vAlign w:val="top"/>
          </w:tcPr>
          <w:p w14:paraId="2F50EA39">
            <w:pPr>
              <w:rPr>
                <w:rFonts w:ascii="Arial"/>
                <w:sz w:val="21"/>
              </w:rPr>
            </w:pPr>
          </w:p>
        </w:tc>
        <w:tc>
          <w:tcPr>
            <w:tcW w:w="1870" w:type="dxa"/>
            <w:vAlign w:val="top"/>
          </w:tcPr>
          <w:p w14:paraId="0334E881">
            <w:pPr>
              <w:rPr>
                <w:rFonts w:ascii="Arial"/>
                <w:sz w:val="21"/>
              </w:rPr>
            </w:pPr>
          </w:p>
        </w:tc>
        <w:tc>
          <w:tcPr>
            <w:tcW w:w="2109" w:type="dxa"/>
            <w:vAlign w:val="top"/>
          </w:tcPr>
          <w:p w14:paraId="3F8B73C2">
            <w:pPr>
              <w:rPr>
                <w:rFonts w:ascii="Arial"/>
                <w:sz w:val="21"/>
              </w:rPr>
            </w:pPr>
          </w:p>
        </w:tc>
        <w:tc>
          <w:tcPr>
            <w:tcW w:w="583" w:type="dxa"/>
            <w:vAlign w:val="top"/>
          </w:tcPr>
          <w:p w14:paraId="43C66460">
            <w:pPr>
              <w:rPr>
                <w:rFonts w:ascii="Arial"/>
                <w:sz w:val="21"/>
              </w:rPr>
            </w:pPr>
          </w:p>
        </w:tc>
        <w:tc>
          <w:tcPr>
            <w:tcW w:w="882" w:type="dxa"/>
            <w:vAlign w:val="top"/>
          </w:tcPr>
          <w:p w14:paraId="0DF38736">
            <w:pPr>
              <w:rPr>
                <w:rFonts w:ascii="Arial"/>
                <w:sz w:val="21"/>
              </w:rPr>
            </w:pPr>
          </w:p>
        </w:tc>
        <w:tc>
          <w:tcPr>
            <w:tcW w:w="1167" w:type="dxa"/>
            <w:vAlign w:val="top"/>
          </w:tcPr>
          <w:p w14:paraId="0427B5A5">
            <w:pPr>
              <w:rPr>
                <w:rFonts w:ascii="Arial"/>
                <w:sz w:val="21"/>
              </w:rPr>
            </w:pPr>
          </w:p>
        </w:tc>
        <w:tc>
          <w:tcPr>
            <w:tcW w:w="1256" w:type="dxa"/>
            <w:tcBorders>
              <w:right w:val="single" w:color="000000" w:sz="12" w:space="0"/>
            </w:tcBorders>
            <w:vAlign w:val="top"/>
          </w:tcPr>
          <w:p w14:paraId="7D1725B0">
            <w:pPr>
              <w:rPr>
                <w:rFonts w:ascii="Arial"/>
                <w:sz w:val="21"/>
              </w:rPr>
            </w:pPr>
          </w:p>
        </w:tc>
      </w:tr>
      <w:tr w14:paraId="04C8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4E59C14">
            <w:pPr>
              <w:rPr>
                <w:rFonts w:ascii="Arial"/>
                <w:sz w:val="21"/>
              </w:rPr>
            </w:pPr>
          </w:p>
        </w:tc>
        <w:tc>
          <w:tcPr>
            <w:tcW w:w="1406" w:type="dxa"/>
            <w:vAlign w:val="top"/>
          </w:tcPr>
          <w:p w14:paraId="27A7CA06">
            <w:pPr>
              <w:rPr>
                <w:rFonts w:ascii="Arial"/>
                <w:sz w:val="21"/>
              </w:rPr>
            </w:pPr>
          </w:p>
        </w:tc>
        <w:tc>
          <w:tcPr>
            <w:tcW w:w="1870" w:type="dxa"/>
            <w:vAlign w:val="top"/>
          </w:tcPr>
          <w:p w14:paraId="24858226">
            <w:pPr>
              <w:rPr>
                <w:rFonts w:ascii="Arial"/>
                <w:sz w:val="21"/>
              </w:rPr>
            </w:pPr>
          </w:p>
        </w:tc>
        <w:tc>
          <w:tcPr>
            <w:tcW w:w="2109" w:type="dxa"/>
            <w:vAlign w:val="top"/>
          </w:tcPr>
          <w:p w14:paraId="423BB54B">
            <w:pPr>
              <w:rPr>
                <w:rFonts w:ascii="Arial"/>
                <w:sz w:val="21"/>
              </w:rPr>
            </w:pPr>
          </w:p>
        </w:tc>
        <w:tc>
          <w:tcPr>
            <w:tcW w:w="583" w:type="dxa"/>
            <w:vAlign w:val="top"/>
          </w:tcPr>
          <w:p w14:paraId="2916B6FC">
            <w:pPr>
              <w:rPr>
                <w:rFonts w:ascii="Arial"/>
                <w:sz w:val="21"/>
              </w:rPr>
            </w:pPr>
          </w:p>
        </w:tc>
        <w:tc>
          <w:tcPr>
            <w:tcW w:w="882" w:type="dxa"/>
            <w:vAlign w:val="top"/>
          </w:tcPr>
          <w:p w14:paraId="1EF210AD">
            <w:pPr>
              <w:rPr>
                <w:rFonts w:ascii="Arial"/>
                <w:sz w:val="21"/>
              </w:rPr>
            </w:pPr>
          </w:p>
        </w:tc>
        <w:tc>
          <w:tcPr>
            <w:tcW w:w="1167" w:type="dxa"/>
            <w:vAlign w:val="top"/>
          </w:tcPr>
          <w:p w14:paraId="7AF80887">
            <w:pPr>
              <w:rPr>
                <w:rFonts w:ascii="Arial"/>
                <w:sz w:val="21"/>
              </w:rPr>
            </w:pPr>
          </w:p>
        </w:tc>
        <w:tc>
          <w:tcPr>
            <w:tcW w:w="1256" w:type="dxa"/>
            <w:tcBorders>
              <w:right w:val="single" w:color="000000" w:sz="12" w:space="0"/>
            </w:tcBorders>
            <w:vAlign w:val="top"/>
          </w:tcPr>
          <w:p w14:paraId="2942AC11">
            <w:pPr>
              <w:rPr>
                <w:rFonts w:ascii="Arial"/>
                <w:sz w:val="21"/>
              </w:rPr>
            </w:pPr>
          </w:p>
        </w:tc>
      </w:tr>
      <w:tr w14:paraId="3C3B012A">
        <w:tblPrEx>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6F08E0C">
            <w:pPr>
              <w:rPr>
                <w:rFonts w:ascii="Arial"/>
                <w:sz w:val="21"/>
              </w:rPr>
            </w:pPr>
          </w:p>
        </w:tc>
        <w:tc>
          <w:tcPr>
            <w:tcW w:w="1406" w:type="dxa"/>
            <w:vAlign w:val="top"/>
          </w:tcPr>
          <w:p w14:paraId="3C57B50B">
            <w:pPr>
              <w:rPr>
                <w:rFonts w:ascii="Arial"/>
                <w:sz w:val="21"/>
              </w:rPr>
            </w:pPr>
          </w:p>
        </w:tc>
        <w:tc>
          <w:tcPr>
            <w:tcW w:w="1870" w:type="dxa"/>
            <w:vAlign w:val="top"/>
          </w:tcPr>
          <w:p w14:paraId="2EA5A1A4">
            <w:pPr>
              <w:rPr>
                <w:rFonts w:ascii="Arial"/>
                <w:sz w:val="21"/>
              </w:rPr>
            </w:pPr>
          </w:p>
        </w:tc>
        <w:tc>
          <w:tcPr>
            <w:tcW w:w="2109" w:type="dxa"/>
            <w:vAlign w:val="top"/>
          </w:tcPr>
          <w:p w14:paraId="22FBCAA7">
            <w:pPr>
              <w:rPr>
                <w:rFonts w:ascii="Arial"/>
                <w:sz w:val="21"/>
              </w:rPr>
            </w:pPr>
          </w:p>
        </w:tc>
        <w:tc>
          <w:tcPr>
            <w:tcW w:w="583" w:type="dxa"/>
            <w:vAlign w:val="top"/>
          </w:tcPr>
          <w:p w14:paraId="6AA97EFC">
            <w:pPr>
              <w:rPr>
                <w:rFonts w:ascii="Arial"/>
                <w:sz w:val="21"/>
              </w:rPr>
            </w:pPr>
          </w:p>
        </w:tc>
        <w:tc>
          <w:tcPr>
            <w:tcW w:w="882" w:type="dxa"/>
            <w:vAlign w:val="top"/>
          </w:tcPr>
          <w:p w14:paraId="314C3178">
            <w:pPr>
              <w:rPr>
                <w:rFonts w:ascii="Arial"/>
                <w:sz w:val="21"/>
              </w:rPr>
            </w:pPr>
          </w:p>
        </w:tc>
        <w:tc>
          <w:tcPr>
            <w:tcW w:w="1167" w:type="dxa"/>
            <w:vAlign w:val="top"/>
          </w:tcPr>
          <w:p w14:paraId="2774A412">
            <w:pPr>
              <w:rPr>
                <w:rFonts w:ascii="Arial"/>
                <w:sz w:val="21"/>
              </w:rPr>
            </w:pPr>
          </w:p>
        </w:tc>
        <w:tc>
          <w:tcPr>
            <w:tcW w:w="1256" w:type="dxa"/>
            <w:tcBorders>
              <w:right w:val="single" w:color="000000" w:sz="12" w:space="0"/>
            </w:tcBorders>
            <w:vAlign w:val="top"/>
          </w:tcPr>
          <w:p w14:paraId="17F7D95D">
            <w:pPr>
              <w:rPr>
                <w:rFonts w:ascii="Arial"/>
                <w:sz w:val="21"/>
              </w:rPr>
            </w:pPr>
          </w:p>
        </w:tc>
      </w:tr>
      <w:tr w14:paraId="3A7F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511B358">
            <w:pPr>
              <w:rPr>
                <w:rFonts w:ascii="Arial"/>
                <w:sz w:val="21"/>
              </w:rPr>
            </w:pPr>
          </w:p>
        </w:tc>
        <w:tc>
          <w:tcPr>
            <w:tcW w:w="1406" w:type="dxa"/>
            <w:vAlign w:val="top"/>
          </w:tcPr>
          <w:p w14:paraId="164694A0">
            <w:pPr>
              <w:rPr>
                <w:rFonts w:ascii="Arial"/>
                <w:sz w:val="21"/>
              </w:rPr>
            </w:pPr>
          </w:p>
        </w:tc>
        <w:tc>
          <w:tcPr>
            <w:tcW w:w="1870" w:type="dxa"/>
            <w:vAlign w:val="top"/>
          </w:tcPr>
          <w:p w14:paraId="6DFDEBED">
            <w:pPr>
              <w:rPr>
                <w:rFonts w:ascii="Arial"/>
                <w:sz w:val="21"/>
              </w:rPr>
            </w:pPr>
          </w:p>
        </w:tc>
        <w:tc>
          <w:tcPr>
            <w:tcW w:w="2109" w:type="dxa"/>
            <w:vAlign w:val="top"/>
          </w:tcPr>
          <w:p w14:paraId="6AA93B3E">
            <w:pPr>
              <w:rPr>
                <w:rFonts w:ascii="Arial"/>
                <w:sz w:val="21"/>
              </w:rPr>
            </w:pPr>
          </w:p>
        </w:tc>
        <w:tc>
          <w:tcPr>
            <w:tcW w:w="583" w:type="dxa"/>
            <w:vAlign w:val="top"/>
          </w:tcPr>
          <w:p w14:paraId="71167CD4">
            <w:pPr>
              <w:rPr>
                <w:rFonts w:ascii="Arial"/>
                <w:sz w:val="21"/>
              </w:rPr>
            </w:pPr>
          </w:p>
        </w:tc>
        <w:tc>
          <w:tcPr>
            <w:tcW w:w="882" w:type="dxa"/>
            <w:vAlign w:val="top"/>
          </w:tcPr>
          <w:p w14:paraId="52C7A1B7">
            <w:pPr>
              <w:rPr>
                <w:rFonts w:ascii="Arial"/>
                <w:sz w:val="21"/>
              </w:rPr>
            </w:pPr>
          </w:p>
        </w:tc>
        <w:tc>
          <w:tcPr>
            <w:tcW w:w="1167" w:type="dxa"/>
            <w:vAlign w:val="top"/>
          </w:tcPr>
          <w:p w14:paraId="57870869">
            <w:pPr>
              <w:rPr>
                <w:rFonts w:ascii="Arial"/>
                <w:sz w:val="21"/>
              </w:rPr>
            </w:pPr>
          </w:p>
        </w:tc>
        <w:tc>
          <w:tcPr>
            <w:tcW w:w="1256" w:type="dxa"/>
            <w:tcBorders>
              <w:right w:val="single" w:color="000000" w:sz="12" w:space="0"/>
            </w:tcBorders>
            <w:vAlign w:val="top"/>
          </w:tcPr>
          <w:p w14:paraId="05F7AA46">
            <w:pPr>
              <w:rPr>
                <w:rFonts w:ascii="Arial"/>
                <w:sz w:val="21"/>
              </w:rPr>
            </w:pPr>
          </w:p>
        </w:tc>
      </w:tr>
      <w:tr w14:paraId="6C425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0D49AEC">
            <w:pPr>
              <w:rPr>
                <w:rFonts w:ascii="Arial"/>
                <w:sz w:val="21"/>
              </w:rPr>
            </w:pPr>
          </w:p>
        </w:tc>
        <w:tc>
          <w:tcPr>
            <w:tcW w:w="1406" w:type="dxa"/>
            <w:vAlign w:val="top"/>
          </w:tcPr>
          <w:p w14:paraId="020F3EE8">
            <w:pPr>
              <w:rPr>
                <w:rFonts w:ascii="Arial"/>
                <w:sz w:val="21"/>
              </w:rPr>
            </w:pPr>
          </w:p>
        </w:tc>
        <w:tc>
          <w:tcPr>
            <w:tcW w:w="1870" w:type="dxa"/>
            <w:vAlign w:val="top"/>
          </w:tcPr>
          <w:p w14:paraId="60F0DE1F">
            <w:pPr>
              <w:rPr>
                <w:rFonts w:ascii="Arial"/>
                <w:sz w:val="21"/>
              </w:rPr>
            </w:pPr>
          </w:p>
        </w:tc>
        <w:tc>
          <w:tcPr>
            <w:tcW w:w="2109" w:type="dxa"/>
            <w:vAlign w:val="top"/>
          </w:tcPr>
          <w:p w14:paraId="14A6CEAD">
            <w:pPr>
              <w:rPr>
                <w:rFonts w:ascii="Arial"/>
                <w:sz w:val="21"/>
              </w:rPr>
            </w:pPr>
          </w:p>
        </w:tc>
        <w:tc>
          <w:tcPr>
            <w:tcW w:w="583" w:type="dxa"/>
            <w:vAlign w:val="top"/>
          </w:tcPr>
          <w:p w14:paraId="22848918">
            <w:pPr>
              <w:rPr>
                <w:rFonts w:ascii="Arial"/>
                <w:sz w:val="21"/>
              </w:rPr>
            </w:pPr>
          </w:p>
        </w:tc>
        <w:tc>
          <w:tcPr>
            <w:tcW w:w="882" w:type="dxa"/>
            <w:vAlign w:val="top"/>
          </w:tcPr>
          <w:p w14:paraId="6A0A9B66">
            <w:pPr>
              <w:rPr>
                <w:rFonts w:ascii="Arial"/>
                <w:sz w:val="21"/>
              </w:rPr>
            </w:pPr>
          </w:p>
        </w:tc>
        <w:tc>
          <w:tcPr>
            <w:tcW w:w="1167" w:type="dxa"/>
            <w:vAlign w:val="top"/>
          </w:tcPr>
          <w:p w14:paraId="1734E4EA">
            <w:pPr>
              <w:rPr>
                <w:rFonts w:ascii="Arial"/>
                <w:sz w:val="21"/>
              </w:rPr>
            </w:pPr>
          </w:p>
        </w:tc>
        <w:tc>
          <w:tcPr>
            <w:tcW w:w="1256" w:type="dxa"/>
            <w:tcBorders>
              <w:right w:val="single" w:color="000000" w:sz="12" w:space="0"/>
            </w:tcBorders>
            <w:vAlign w:val="top"/>
          </w:tcPr>
          <w:p w14:paraId="77FB2272">
            <w:pPr>
              <w:rPr>
                <w:rFonts w:ascii="Arial"/>
                <w:sz w:val="21"/>
              </w:rPr>
            </w:pPr>
          </w:p>
        </w:tc>
      </w:tr>
      <w:tr w14:paraId="6B374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84FAF33">
            <w:pPr>
              <w:rPr>
                <w:rFonts w:ascii="Arial"/>
                <w:sz w:val="21"/>
              </w:rPr>
            </w:pPr>
          </w:p>
        </w:tc>
        <w:tc>
          <w:tcPr>
            <w:tcW w:w="1406" w:type="dxa"/>
            <w:vAlign w:val="top"/>
          </w:tcPr>
          <w:p w14:paraId="31743791">
            <w:pPr>
              <w:rPr>
                <w:rFonts w:ascii="Arial"/>
                <w:sz w:val="21"/>
              </w:rPr>
            </w:pPr>
          </w:p>
        </w:tc>
        <w:tc>
          <w:tcPr>
            <w:tcW w:w="1870" w:type="dxa"/>
            <w:vAlign w:val="top"/>
          </w:tcPr>
          <w:p w14:paraId="4EFDCB5A">
            <w:pPr>
              <w:rPr>
                <w:rFonts w:ascii="Arial"/>
                <w:sz w:val="21"/>
              </w:rPr>
            </w:pPr>
          </w:p>
        </w:tc>
        <w:tc>
          <w:tcPr>
            <w:tcW w:w="2109" w:type="dxa"/>
            <w:vAlign w:val="top"/>
          </w:tcPr>
          <w:p w14:paraId="7BCFA4D5">
            <w:pPr>
              <w:rPr>
                <w:rFonts w:ascii="Arial"/>
                <w:sz w:val="21"/>
              </w:rPr>
            </w:pPr>
          </w:p>
        </w:tc>
        <w:tc>
          <w:tcPr>
            <w:tcW w:w="583" w:type="dxa"/>
            <w:vAlign w:val="top"/>
          </w:tcPr>
          <w:p w14:paraId="41BC3408">
            <w:pPr>
              <w:rPr>
                <w:rFonts w:ascii="Arial"/>
                <w:sz w:val="21"/>
              </w:rPr>
            </w:pPr>
          </w:p>
        </w:tc>
        <w:tc>
          <w:tcPr>
            <w:tcW w:w="882" w:type="dxa"/>
            <w:vAlign w:val="top"/>
          </w:tcPr>
          <w:p w14:paraId="2727AABE">
            <w:pPr>
              <w:rPr>
                <w:rFonts w:ascii="Arial"/>
                <w:sz w:val="21"/>
              </w:rPr>
            </w:pPr>
          </w:p>
        </w:tc>
        <w:tc>
          <w:tcPr>
            <w:tcW w:w="1167" w:type="dxa"/>
            <w:vAlign w:val="top"/>
          </w:tcPr>
          <w:p w14:paraId="5E66C9AE">
            <w:pPr>
              <w:rPr>
                <w:rFonts w:ascii="Arial"/>
                <w:sz w:val="21"/>
              </w:rPr>
            </w:pPr>
          </w:p>
        </w:tc>
        <w:tc>
          <w:tcPr>
            <w:tcW w:w="1256" w:type="dxa"/>
            <w:tcBorders>
              <w:right w:val="single" w:color="000000" w:sz="12" w:space="0"/>
            </w:tcBorders>
            <w:vAlign w:val="top"/>
          </w:tcPr>
          <w:p w14:paraId="60C4EA8B">
            <w:pPr>
              <w:rPr>
                <w:rFonts w:ascii="Arial"/>
                <w:sz w:val="21"/>
              </w:rPr>
            </w:pPr>
          </w:p>
        </w:tc>
      </w:tr>
      <w:tr w14:paraId="74C0C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87EA0B3">
            <w:pPr>
              <w:rPr>
                <w:rFonts w:ascii="Arial"/>
                <w:sz w:val="21"/>
              </w:rPr>
            </w:pPr>
          </w:p>
        </w:tc>
        <w:tc>
          <w:tcPr>
            <w:tcW w:w="1406" w:type="dxa"/>
            <w:vAlign w:val="top"/>
          </w:tcPr>
          <w:p w14:paraId="0BD0C81A">
            <w:pPr>
              <w:rPr>
                <w:rFonts w:ascii="Arial"/>
                <w:sz w:val="21"/>
              </w:rPr>
            </w:pPr>
          </w:p>
        </w:tc>
        <w:tc>
          <w:tcPr>
            <w:tcW w:w="1870" w:type="dxa"/>
            <w:vAlign w:val="top"/>
          </w:tcPr>
          <w:p w14:paraId="34612A67">
            <w:pPr>
              <w:rPr>
                <w:rFonts w:ascii="Arial"/>
                <w:sz w:val="21"/>
              </w:rPr>
            </w:pPr>
          </w:p>
        </w:tc>
        <w:tc>
          <w:tcPr>
            <w:tcW w:w="2109" w:type="dxa"/>
            <w:vAlign w:val="top"/>
          </w:tcPr>
          <w:p w14:paraId="394FBD34">
            <w:pPr>
              <w:rPr>
                <w:rFonts w:ascii="Arial"/>
                <w:sz w:val="21"/>
              </w:rPr>
            </w:pPr>
          </w:p>
        </w:tc>
        <w:tc>
          <w:tcPr>
            <w:tcW w:w="583" w:type="dxa"/>
            <w:vAlign w:val="top"/>
          </w:tcPr>
          <w:p w14:paraId="0ADD00BD">
            <w:pPr>
              <w:rPr>
                <w:rFonts w:ascii="Arial"/>
                <w:sz w:val="21"/>
              </w:rPr>
            </w:pPr>
          </w:p>
        </w:tc>
        <w:tc>
          <w:tcPr>
            <w:tcW w:w="882" w:type="dxa"/>
            <w:vAlign w:val="top"/>
          </w:tcPr>
          <w:p w14:paraId="23ADDCC9">
            <w:pPr>
              <w:rPr>
                <w:rFonts w:ascii="Arial"/>
                <w:sz w:val="21"/>
              </w:rPr>
            </w:pPr>
          </w:p>
        </w:tc>
        <w:tc>
          <w:tcPr>
            <w:tcW w:w="1167" w:type="dxa"/>
            <w:vAlign w:val="top"/>
          </w:tcPr>
          <w:p w14:paraId="0EBC5228">
            <w:pPr>
              <w:rPr>
                <w:rFonts w:ascii="Arial"/>
                <w:sz w:val="21"/>
              </w:rPr>
            </w:pPr>
          </w:p>
        </w:tc>
        <w:tc>
          <w:tcPr>
            <w:tcW w:w="1256" w:type="dxa"/>
            <w:tcBorders>
              <w:right w:val="single" w:color="000000" w:sz="12" w:space="0"/>
            </w:tcBorders>
            <w:vAlign w:val="top"/>
          </w:tcPr>
          <w:p w14:paraId="4382FBC9">
            <w:pPr>
              <w:rPr>
                <w:rFonts w:ascii="Arial"/>
                <w:sz w:val="21"/>
              </w:rPr>
            </w:pPr>
          </w:p>
        </w:tc>
      </w:tr>
      <w:tr w14:paraId="417F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72414DA">
            <w:pPr>
              <w:rPr>
                <w:rFonts w:ascii="Arial"/>
                <w:sz w:val="21"/>
              </w:rPr>
            </w:pPr>
          </w:p>
        </w:tc>
        <w:tc>
          <w:tcPr>
            <w:tcW w:w="1406" w:type="dxa"/>
            <w:vAlign w:val="top"/>
          </w:tcPr>
          <w:p w14:paraId="6497AD9A">
            <w:pPr>
              <w:rPr>
                <w:rFonts w:ascii="Arial"/>
                <w:sz w:val="21"/>
              </w:rPr>
            </w:pPr>
          </w:p>
        </w:tc>
        <w:tc>
          <w:tcPr>
            <w:tcW w:w="1870" w:type="dxa"/>
            <w:vAlign w:val="top"/>
          </w:tcPr>
          <w:p w14:paraId="0BAC9136">
            <w:pPr>
              <w:rPr>
                <w:rFonts w:ascii="Arial"/>
                <w:sz w:val="21"/>
              </w:rPr>
            </w:pPr>
          </w:p>
        </w:tc>
        <w:tc>
          <w:tcPr>
            <w:tcW w:w="2109" w:type="dxa"/>
            <w:vAlign w:val="top"/>
          </w:tcPr>
          <w:p w14:paraId="10D5D7DF">
            <w:pPr>
              <w:rPr>
                <w:rFonts w:ascii="Arial"/>
                <w:sz w:val="21"/>
              </w:rPr>
            </w:pPr>
          </w:p>
        </w:tc>
        <w:tc>
          <w:tcPr>
            <w:tcW w:w="583" w:type="dxa"/>
            <w:vAlign w:val="top"/>
          </w:tcPr>
          <w:p w14:paraId="2B00392F">
            <w:pPr>
              <w:rPr>
                <w:rFonts w:ascii="Arial"/>
                <w:sz w:val="21"/>
              </w:rPr>
            </w:pPr>
          </w:p>
        </w:tc>
        <w:tc>
          <w:tcPr>
            <w:tcW w:w="882" w:type="dxa"/>
            <w:vAlign w:val="top"/>
          </w:tcPr>
          <w:p w14:paraId="3D0C4ED7">
            <w:pPr>
              <w:rPr>
                <w:rFonts w:ascii="Arial"/>
                <w:sz w:val="21"/>
              </w:rPr>
            </w:pPr>
          </w:p>
        </w:tc>
        <w:tc>
          <w:tcPr>
            <w:tcW w:w="1167" w:type="dxa"/>
            <w:vAlign w:val="top"/>
          </w:tcPr>
          <w:p w14:paraId="7154661F">
            <w:pPr>
              <w:rPr>
                <w:rFonts w:ascii="Arial"/>
                <w:sz w:val="21"/>
              </w:rPr>
            </w:pPr>
          </w:p>
        </w:tc>
        <w:tc>
          <w:tcPr>
            <w:tcW w:w="1256" w:type="dxa"/>
            <w:tcBorders>
              <w:right w:val="single" w:color="000000" w:sz="12" w:space="0"/>
            </w:tcBorders>
            <w:vAlign w:val="top"/>
          </w:tcPr>
          <w:p w14:paraId="5640FA1A">
            <w:pPr>
              <w:rPr>
                <w:rFonts w:ascii="Arial"/>
                <w:sz w:val="21"/>
              </w:rPr>
            </w:pPr>
          </w:p>
        </w:tc>
      </w:tr>
      <w:tr w14:paraId="653F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B8628F5">
            <w:pPr>
              <w:rPr>
                <w:rFonts w:ascii="Arial"/>
                <w:sz w:val="21"/>
              </w:rPr>
            </w:pPr>
          </w:p>
        </w:tc>
        <w:tc>
          <w:tcPr>
            <w:tcW w:w="1406" w:type="dxa"/>
            <w:vAlign w:val="top"/>
          </w:tcPr>
          <w:p w14:paraId="42AD2789">
            <w:pPr>
              <w:rPr>
                <w:rFonts w:ascii="Arial"/>
                <w:sz w:val="21"/>
              </w:rPr>
            </w:pPr>
          </w:p>
        </w:tc>
        <w:tc>
          <w:tcPr>
            <w:tcW w:w="1870" w:type="dxa"/>
            <w:vAlign w:val="top"/>
          </w:tcPr>
          <w:p w14:paraId="1FB3E718">
            <w:pPr>
              <w:rPr>
                <w:rFonts w:ascii="Arial"/>
                <w:sz w:val="21"/>
              </w:rPr>
            </w:pPr>
          </w:p>
        </w:tc>
        <w:tc>
          <w:tcPr>
            <w:tcW w:w="2109" w:type="dxa"/>
            <w:vAlign w:val="top"/>
          </w:tcPr>
          <w:p w14:paraId="437DAA3C">
            <w:pPr>
              <w:rPr>
                <w:rFonts w:ascii="Arial"/>
                <w:sz w:val="21"/>
              </w:rPr>
            </w:pPr>
          </w:p>
        </w:tc>
        <w:tc>
          <w:tcPr>
            <w:tcW w:w="583" w:type="dxa"/>
            <w:vAlign w:val="top"/>
          </w:tcPr>
          <w:p w14:paraId="492B1627">
            <w:pPr>
              <w:rPr>
                <w:rFonts w:ascii="Arial"/>
                <w:sz w:val="21"/>
              </w:rPr>
            </w:pPr>
          </w:p>
        </w:tc>
        <w:tc>
          <w:tcPr>
            <w:tcW w:w="882" w:type="dxa"/>
            <w:vAlign w:val="top"/>
          </w:tcPr>
          <w:p w14:paraId="4EE3A259">
            <w:pPr>
              <w:rPr>
                <w:rFonts w:ascii="Arial"/>
                <w:sz w:val="21"/>
              </w:rPr>
            </w:pPr>
          </w:p>
        </w:tc>
        <w:tc>
          <w:tcPr>
            <w:tcW w:w="1167" w:type="dxa"/>
            <w:vAlign w:val="top"/>
          </w:tcPr>
          <w:p w14:paraId="1BFFF902">
            <w:pPr>
              <w:rPr>
                <w:rFonts w:ascii="Arial"/>
                <w:sz w:val="21"/>
              </w:rPr>
            </w:pPr>
          </w:p>
        </w:tc>
        <w:tc>
          <w:tcPr>
            <w:tcW w:w="1256" w:type="dxa"/>
            <w:tcBorders>
              <w:right w:val="single" w:color="000000" w:sz="12" w:space="0"/>
            </w:tcBorders>
            <w:vAlign w:val="top"/>
          </w:tcPr>
          <w:p w14:paraId="6931A9A1">
            <w:pPr>
              <w:rPr>
                <w:rFonts w:ascii="Arial"/>
                <w:sz w:val="21"/>
              </w:rPr>
            </w:pPr>
          </w:p>
        </w:tc>
      </w:tr>
      <w:tr w14:paraId="68184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923B4AF">
            <w:pPr>
              <w:rPr>
                <w:rFonts w:ascii="Arial"/>
                <w:sz w:val="21"/>
              </w:rPr>
            </w:pPr>
          </w:p>
        </w:tc>
        <w:tc>
          <w:tcPr>
            <w:tcW w:w="1406" w:type="dxa"/>
            <w:vAlign w:val="top"/>
          </w:tcPr>
          <w:p w14:paraId="2F537B63">
            <w:pPr>
              <w:rPr>
                <w:rFonts w:ascii="Arial"/>
                <w:sz w:val="21"/>
              </w:rPr>
            </w:pPr>
          </w:p>
        </w:tc>
        <w:tc>
          <w:tcPr>
            <w:tcW w:w="1870" w:type="dxa"/>
            <w:vAlign w:val="top"/>
          </w:tcPr>
          <w:p w14:paraId="6DEF427C">
            <w:pPr>
              <w:rPr>
                <w:rFonts w:ascii="Arial"/>
                <w:sz w:val="21"/>
              </w:rPr>
            </w:pPr>
          </w:p>
        </w:tc>
        <w:tc>
          <w:tcPr>
            <w:tcW w:w="2109" w:type="dxa"/>
            <w:vAlign w:val="top"/>
          </w:tcPr>
          <w:p w14:paraId="06FA018D">
            <w:pPr>
              <w:rPr>
                <w:rFonts w:ascii="Arial"/>
                <w:sz w:val="21"/>
              </w:rPr>
            </w:pPr>
          </w:p>
        </w:tc>
        <w:tc>
          <w:tcPr>
            <w:tcW w:w="583" w:type="dxa"/>
            <w:vAlign w:val="top"/>
          </w:tcPr>
          <w:p w14:paraId="56C74CC6">
            <w:pPr>
              <w:rPr>
                <w:rFonts w:ascii="Arial"/>
                <w:sz w:val="21"/>
              </w:rPr>
            </w:pPr>
          </w:p>
        </w:tc>
        <w:tc>
          <w:tcPr>
            <w:tcW w:w="882" w:type="dxa"/>
            <w:vAlign w:val="top"/>
          </w:tcPr>
          <w:p w14:paraId="65152740">
            <w:pPr>
              <w:rPr>
                <w:rFonts w:ascii="Arial"/>
                <w:sz w:val="21"/>
              </w:rPr>
            </w:pPr>
          </w:p>
        </w:tc>
        <w:tc>
          <w:tcPr>
            <w:tcW w:w="1167" w:type="dxa"/>
            <w:vAlign w:val="top"/>
          </w:tcPr>
          <w:p w14:paraId="0BE3EF83">
            <w:pPr>
              <w:rPr>
                <w:rFonts w:ascii="Arial"/>
                <w:sz w:val="21"/>
              </w:rPr>
            </w:pPr>
          </w:p>
        </w:tc>
        <w:tc>
          <w:tcPr>
            <w:tcW w:w="1256" w:type="dxa"/>
            <w:tcBorders>
              <w:right w:val="single" w:color="000000" w:sz="12" w:space="0"/>
            </w:tcBorders>
            <w:vAlign w:val="top"/>
          </w:tcPr>
          <w:p w14:paraId="3E0E67D6">
            <w:pPr>
              <w:rPr>
                <w:rFonts w:ascii="Arial"/>
                <w:sz w:val="21"/>
              </w:rPr>
            </w:pPr>
          </w:p>
        </w:tc>
      </w:tr>
      <w:tr w14:paraId="301B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2964C5">
            <w:pPr>
              <w:rPr>
                <w:rFonts w:ascii="Arial"/>
                <w:sz w:val="21"/>
              </w:rPr>
            </w:pPr>
          </w:p>
        </w:tc>
        <w:tc>
          <w:tcPr>
            <w:tcW w:w="1406" w:type="dxa"/>
            <w:vAlign w:val="top"/>
          </w:tcPr>
          <w:p w14:paraId="1C7339E3">
            <w:pPr>
              <w:rPr>
                <w:rFonts w:ascii="Arial"/>
                <w:sz w:val="21"/>
              </w:rPr>
            </w:pPr>
          </w:p>
        </w:tc>
        <w:tc>
          <w:tcPr>
            <w:tcW w:w="1870" w:type="dxa"/>
            <w:vAlign w:val="top"/>
          </w:tcPr>
          <w:p w14:paraId="4577D999">
            <w:pPr>
              <w:rPr>
                <w:rFonts w:ascii="Arial"/>
                <w:sz w:val="21"/>
              </w:rPr>
            </w:pPr>
          </w:p>
        </w:tc>
        <w:tc>
          <w:tcPr>
            <w:tcW w:w="2109" w:type="dxa"/>
            <w:vAlign w:val="top"/>
          </w:tcPr>
          <w:p w14:paraId="2062D244">
            <w:pPr>
              <w:rPr>
                <w:rFonts w:ascii="Arial"/>
                <w:sz w:val="21"/>
              </w:rPr>
            </w:pPr>
          </w:p>
        </w:tc>
        <w:tc>
          <w:tcPr>
            <w:tcW w:w="583" w:type="dxa"/>
            <w:vAlign w:val="top"/>
          </w:tcPr>
          <w:p w14:paraId="7CC8964C">
            <w:pPr>
              <w:rPr>
                <w:rFonts w:ascii="Arial"/>
                <w:sz w:val="21"/>
              </w:rPr>
            </w:pPr>
          </w:p>
        </w:tc>
        <w:tc>
          <w:tcPr>
            <w:tcW w:w="882" w:type="dxa"/>
            <w:vAlign w:val="top"/>
          </w:tcPr>
          <w:p w14:paraId="03855F3B">
            <w:pPr>
              <w:rPr>
                <w:rFonts w:ascii="Arial"/>
                <w:sz w:val="21"/>
              </w:rPr>
            </w:pPr>
          </w:p>
        </w:tc>
        <w:tc>
          <w:tcPr>
            <w:tcW w:w="1167" w:type="dxa"/>
            <w:vAlign w:val="top"/>
          </w:tcPr>
          <w:p w14:paraId="681C69F5">
            <w:pPr>
              <w:rPr>
                <w:rFonts w:ascii="Arial"/>
                <w:sz w:val="21"/>
              </w:rPr>
            </w:pPr>
          </w:p>
        </w:tc>
        <w:tc>
          <w:tcPr>
            <w:tcW w:w="1256" w:type="dxa"/>
            <w:tcBorders>
              <w:right w:val="single" w:color="000000" w:sz="12" w:space="0"/>
            </w:tcBorders>
            <w:vAlign w:val="top"/>
          </w:tcPr>
          <w:p w14:paraId="22145EBA">
            <w:pPr>
              <w:rPr>
                <w:rFonts w:ascii="Arial"/>
                <w:sz w:val="21"/>
              </w:rPr>
            </w:pPr>
          </w:p>
        </w:tc>
      </w:tr>
      <w:tr w14:paraId="7A35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989397B">
            <w:pPr>
              <w:rPr>
                <w:rFonts w:ascii="Arial"/>
                <w:sz w:val="21"/>
              </w:rPr>
            </w:pPr>
          </w:p>
        </w:tc>
        <w:tc>
          <w:tcPr>
            <w:tcW w:w="1406" w:type="dxa"/>
            <w:vAlign w:val="top"/>
          </w:tcPr>
          <w:p w14:paraId="6B4BCB01">
            <w:pPr>
              <w:rPr>
                <w:rFonts w:ascii="Arial"/>
                <w:sz w:val="21"/>
              </w:rPr>
            </w:pPr>
          </w:p>
        </w:tc>
        <w:tc>
          <w:tcPr>
            <w:tcW w:w="1870" w:type="dxa"/>
            <w:vAlign w:val="top"/>
          </w:tcPr>
          <w:p w14:paraId="5FFBE3D9">
            <w:pPr>
              <w:rPr>
                <w:rFonts w:ascii="Arial"/>
                <w:sz w:val="21"/>
              </w:rPr>
            </w:pPr>
          </w:p>
        </w:tc>
        <w:tc>
          <w:tcPr>
            <w:tcW w:w="2109" w:type="dxa"/>
            <w:vAlign w:val="top"/>
          </w:tcPr>
          <w:p w14:paraId="2F5D447E">
            <w:pPr>
              <w:rPr>
                <w:rFonts w:ascii="Arial"/>
                <w:sz w:val="21"/>
              </w:rPr>
            </w:pPr>
          </w:p>
        </w:tc>
        <w:tc>
          <w:tcPr>
            <w:tcW w:w="583" w:type="dxa"/>
            <w:vAlign w:val="top"/>
          </w:tcPr>
          <w:p w14:paraId="6FEBB5C7">
            <w:pPr>
              <w:rPr>
                <w:rFonts w:ascii="Arial"/>
                <w:sz w:val="21"/>
              </w:rPr>
            </w:pPr>
          </w:p>
        </w:tc>
        <w:tc>
          <w:tcPr>
            <w:tcW w:w="882" w:type="dxa"/>
            <w:vAlign w:val="top"/>
          </w:tcPr>
          <w:p w14:paraId="34C668F9">
            <w:pPr>
              <w:rPr>
                <w:rFonts w:ascii="Arial"/>
                <w:sz w:val="21"/>
              </w:rPr>
            </w:pPr>
          </w:p>
        </w:tc>
        <w:tc>
          <w:tcPr>
            <w:tcW w:w="1167" w:type="dxa"/>
            <w:vAlign w:val="top"/>
          </w:tcPr>
          <w:p w14:paraId="71DC3FE3">
            <w:pPr>
              <w:rPr>
                <w:rFonts w:ascii="Arial"/>
                <w:sz w:val="21"/>
              </w:rPr>
            </w:pPr>
          </w:p>
        </w:tc>
        <w:tc>
          <w:tcPr>
            <w:tcW w:w="1256" w:type="dxa"/>
            <w:tcBorders>
              <w:right w:val="single" w:color="000000" w:sz="12" w:space="0"/>
            </w:tcBorders>
            <w:vAlign w:val="top"/>
          </w:tcPr>
          <w:p w14:paraId="4BEB1081">
            <w:pPr>
              <w:rPr>
                <w:rFonts w:ascii="Arial"/>
                <w:sz w:val="21"/>
              </w:rPr>
            </w:pPr>
          </w:p>
        </w:tc>
      </w:tr>
      <w:tr w14:paraId="2F5CDBCE">
        <w:tblPrEx>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B3AF114">
            <w:pPr>
              <w:rPr>
                <w:rFonts w:ascii="Arial"/>
                <w:sz w:val="21"/>
              </w:rPr>
            </w:pPr>
          </w:p>
        </w:tc>
        <w:tc>
          <w:tcPr>
            <w:tcW w:w="1406" w:type="dxa"/>
            <w:vAlign w:val="top"/>
          </w:tcPr>
          <w:p w14:paraId="414A4C6F">
            <w:pPr>
              <w:rPr>
                <w:rFonts w:ascii="Arial"/>
                <w:sz w:val="21"/>
              </w:rPr>
            </w:pPr>
          </w:p>
        </w:tc>
        <w:tc>
          <w:tcPr>
            <w:tcW w:w="1870" w:type="dxa"/>
            <w:vAlign w:val="top"/>
          </w:tcPr>
          <w:p w14:paraId="2F403353">
            <w:pPr>
              <w:rPr>
                <w:rFonts w:ascii="Arial"/>
                <w:sz w:val="21"/>
              </w:rPr>
            </w:pPr>
          </w:p>
        </w:tc>
        <w:tc>
          <w:tcPr>
            <w:tcW w:w="2109" w:type="dxa"/>
            <w:vAlign w:val="top"/>
          </w:tcPr>
          <w:p w14:paraId="693E5645">
            <w:pPr>
              <w:rPr>
                <w:rFonts w:ascii="Arial"/>
                <w:sz w:val="21"/>
              </w:rPr>
            </w:pPr>
          </w:p>
        </w:tc>
        <w:tc>
          <w:tcPr>
            <w:tcW w:w="583" w:type="dxa"/>
            <w:vAlign w:val="top"/>
          </w:tcPr>
          <w:p w14:paraId="4ACBFD51">
            <w:pPr>
              <w:rPr>
                <w:rFonts w:ascii="Arial"/>
                <w:sz w:val="21"/>
              </w:rPr>
            </w:pPr>
          </w:p>
        </w:tc>
        <w:tc>
          <w:tcPr>
            <w:tcW w:w="882" w:type="dxa"/>
            <w:vAlign w:val="top"/>
          </w:tcPr>
          <w:p w14:paraId="5F610004">
            <w:pPr>
              <w:rPr>
                <w:rFonts w:ascii="Arial"/>
                <w:sz w:val="21"/>
              </w:rPr>
            </w:pPr>
          </w:p>
        </w:tc>
        <w:tc>
          <w:tcPr>
            <w:tcW w:w="1167" w:type="dxa"/>
            <w:vAlign w:val="top"/>
          </w:tcPr>
          <w:p w14:paraId="3C17A725">
            <w:pPr>
              <w:rPr>
                <w:rFonts w:ascii="Arial"/>
                <w:sz w:val="21"/>
              </w:rPr>
            </w:pPr>
          </w:p>
        </w:tc>
        <w:tc>
          <w:tcPr>
            <w:tcW w:w="1256" w:type="dxa"/>
            <w:tcBorders>
              <w:right w:val="single" w:color="000000" w:sz="12" w:space="0"/>
            </w:tcBorders>
            <w:vAlign w:val="top"/>
          </w:tcPr>
          <w:p w14:paraId="55D62D5A">
            <w:pPr>
              <w:rPr>
                <w:rFonts w:ascii="Arial"/>
                <w:sz w:val="21"/>
              </w:rPr>
            </w:pPr>
          </w:p>
        </w:tc>
      </w:tr>
      <w:tr w14:paraId="2196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981DC42">
            <w:pPr>
              <w:rPr>
                <w:rFonts w:ascii="Arial"/>
                <w:sz w:val="21"/>
              </w:rPr>
            </w:pPr>
          </w:p>
        </w:tc>
        <w:tc>
          <w:tcPr>
            <w:tcW w:w="1406" w:type="dxa"/>
            <w:vAlign w:val="top"/>
          </w:tcPr>
          <w:p w14:paraId="0AF82FAA">
            <w:pPr>
              <w:rPr>
                <w:rFonts w:ascii="Arial"/>
                <w:sz w:val="21"/>
              </w:rPr>
            </w:pPr>
          </w:p>
        </w:tc>
        <w:tc>
          <w:tcPr>
            <w:tcW w:w="1870" w:type="dxa"/>
            <w:vAlign w:val="top"/>
          </w:tcPr>
          <w:p w14:paraId="219BC941">
            <w:pPr>
              <w:rPr>
                <w:rFonts w:ascii="Arial"/>
                <w:sz w:val="21"/>
              </w:rPr>
            </w:pPr>
          </w:p>
        </w:tc>
        <w:tc>
          <w:tcPr>
            <w:tcW w:w="2109" w:type="dxa"/>
            <w:vAlign w:val="top"/>
          </w:tcPr>
          <w:p w14:paraId="106248C9">
            <w:pPr>
              <w:rPr>
                <w:rFonts w:ascii="Arial"/>
                <w:sz w:val="21"/>
              </w:rPr>
            </w:pPr>
          </w:p>
        </w:tc>
        <w:tc>
          <w:tcPr>
            <w:tcW w:w="583" w:type="dxa"/>
            <w:vAlign w:val="top"/>
          </w:tcPr>
          <w:p w14:paraId="6FD6D663">
            <w:pPr>
              <w:rPr>
                <w:rFonts w:ascii="Arial"/>
                <w:sz w:val="21"/>
              </w:rPr>
            </w:pPr>
          </w:p>
        </w:tc>
        <w:tc>
          <w:tcPr>
            <w:tcW w:w="882" w:type="dxa"/>
            <w:vAlign w:val="top"/>
          </w:tcPr>
          <w:p w14:paraId="53F8C024">
            <w:pPr>
              <w:rPr>
                <w:rFonts w:ascii="Arial"/>
                <w:sz w:val="21"/>
              </w:rPr>
            </w:pPr>
          </w:p>
        </w:tc>
        <w:tc>
          <w:tcPr>
            <w:tcW w:w="1167" w:type="dxa"/>
            <w:vAlign w:val="top"/>
          </w:tcPr>
          <w:p w14:paraId="06D8AC67">
            <w:pPr>
              <w:rPr>
                <w:rFonts w:ascii="Arial"/>
                <w:sz w:val="21"/>
              </w:rPr>
            </w:pPr>
          </w:p>
        </w:tc>
        <w:tc>
          <w:tcPr>
            <w:tcW w:w="1256" w:type="dxa"/>
            <w:tcBorders>
              <w:right w:val="single" w:color="000000" w:sz="12" w:space="0"/>
            </w:tcBorders>
            <w:vAlign w:val="top"/>
          </w:tcPr>
          <w:p w14:paraId="16933DE4">
            <w:pPr>
              <w:rPr>
                <w:rFonts w:ascii="Arial"/>
                <w:sz w:val="21"/>
              </w:rPr>
            </w:pPr>
          </w:p>
        </w:tc>
      </w:tr>
      <w:tr w14:paraId="50BB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4DC8ED5">
            <w:pPr>
              <w:rPr>
                <w:rFonts w:ascii="Arial"/>
                <w:sz w:val="21"/>
              </w:rPr>
            </w:pPr>
          </w:p>
        </w:tc>
        <w:tc>
          <w:tcPr>
            <w:tcW w:w="1406" w:type="dxa"/>
            <w:vAlign w:val="top"/>
          </w:tcPr>
          <w:p w14:paraId="60F01902">
            <w:pPr>
              <w:rPr>
                <w:rFonts w:ascii="Arial"/>
                <w:sz w:val="21"/>
              </w:rPr>
            </w:pPr>
          </w:p>
        </w:tc>
        <w:tc>
          <w:tcPr>
            <w:tcW w:w="1870" w:type="dxa"/>
            <w:vAlign w:val="top"/>
          </w:tcPr>
          <w:p w14:paraId="5133A7B5">
            <w:pPr>
              <w:rPr>
                <w:rFonts w:ascii="Arial"/>
                <w:sz w:val="21"/>
              </w:rPr>
            </w:pPr>
          </w:p>
        </w:tc>
        <w:tc>
          <w:tcPr>
            <w:tcW w:w="2109" w:type="dxa"/>
            <w:vAlign w:val="top"/>
          </w:tcPr>
          <w:p w14:paraId="00949E96">
            <w:pPr>
              <w:rPr>
                <w:rFonts w:ascii="Arial"/>
                <w:sz w:val="21"/>
              </w:rPr>
            </w:pPr>
          </w:p>
        </w:tc>
        <w:tc>
          <w:tcPr>
            <w:tcW w:w="583" w:type="dxa"/>
            <w:vAlign w:val="top"/>
          </w:tcPr>
          <w:p w14:paraId="61054886">
            <w:pPr>
              <w:rPr>
                <w:rFonts w:ascii="Arial"/>
                <w:sz w:val="21"/>
              </w:rPr>
            </w:pPr>
          </w:p>
        </w:tc>
        <w:tc>
          <w:tcPr>
            <w:tcW w:w="882" w:type="dxa"/>
            <w:vAlign w:val="top"/>
          </w:tcPr>
          <w:p w14:paraId="160F7D83">
            <w:pPr>
              <w:rPr>
                <w:rFonts w:ascii="Arial"/>
                <w:sz w:val="21"/>
              </w:rPr>
            </w:pPr>
          </w:p>
        </w:tc>
        <w:tc>
          <w:tcPr>
            <w:tcW w:w="1167" w:type="dxa"/>
            <w:vAlign w:val="top"/>
          </w:tcPr>
          <w:p w14:paraId="234A1559">
            <w:pPr>
              <w:rPr>
                <w:rFonts w:ascii="Arial"/>
                <w:sz w:val="21"/>
              </w:rPr>
            </w:pPr>
          </w:p>
        </w:tc>
        <w:tc>
          <w:tcPr>
            <w:tcW w:w="1256" w:type="dxa"/>
            <w:tcBorders>
              <w:right w:val="single" w:color="000000" w:sz="12" w:space="0"/>
            </w:tcBorders>
            <w:vAlign w:val="top"/>
          </w:tcPr>
          <w:p w14:paraId="2C79C0CD">
            <w:pPr>
              <w:rPr>
                <w:rFonts w:ascii="Arial"/>
                <w:sz w:val="21"/>
              </w:rPr>
            </w:pPr>
          </w:p>
        </w:tc>
      </w:tr>
      <w:tr w14:paraId="077B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891ADF1">
            <w:pPr>
              <w:rPr>
                <w:rFonts w:ascii="Arial"/>
                <w:sz w:val="21"/>
              </w:rPr>
            </w:pPr>
          </w:p>
        </w:tc>
        <w:tc>
          <w:tcPr>
            <w:tcW w:w="1406" w:type="dxa"/>
            <w:vAlign w:val="top"/>
          </w:tcPr>
          <w:p w14:paraId="0016DEBB">
            <w:pPr>
              <w:rPr>
                <w:rFonts w:ascii="Arial"/>
                <w:sz w:val="21"/>
              </w:rPr>
            </w:pPr>
          </w:p>
        </w:tc>
        <w:tc>
          <w:tcPr>
            <w:tcW w:w="1870" w:type="dxa"/>
            <w:vAlign w:val="top"/>
          </w:tcPr>
          <w:p w14:paraId="5752BED8">
            <w:pPr>
              <w:rPr>
                <w:rFonts w:ascii="Arial"/>
                <w:sz w:val="21"/>
              </w:rPr>
            </w:pPr>
          </w:p>
        </w:tc>
        <w:tc>
          <w:tcPr>
            <w:tcW w:w="2109" w:type="dxa"/>
            <w:vAlign w:val="top"/>
          </w:tcPr>
          <w:p w14:paraId="33925421">
            <w:pPr>
              <w:rPr>
                <w:rFonts w:ascii="Arial"/>
                <w:sz w:val="21"/>
              </w:rPr>
            </w:pPr>
          </w:p>
        </w:tc>
        <w:tc>
          <w:tcPr>
            <w:tcW w:w="583" w:type="dxa"/>
            <w:vAlign w:val="top"/>
          </w:tcPr>
          <w:p w14:paraId="33507EE0">
            <w:pPr>
              <w:rPr>
                <w:rFonts w:ascii="Arial"/>
                <w:sz w:val="21"/>
              </w:rPr>
            </w:pPr>
          </w:p>
        </w:tc>
        <w:tc>
          <w:tcPr>
            <w:tcW w:w="882" w:type="dxa"/>
            <w:vAlign w:val="top"/>
          </w:tcPr>
          <w:p w14:paraId="3C094F0A">
            <w:pPr>
              <w:rPr>
                <w:rFonts w:ascii="Arial"/>
                <w:sz w:val="21"/>
              </w:rPr>
            </w:pPr>
          </w:p>
        </w:tc>
        <w:tc>
          <w:tcPr>
            <w:tcW w:w="1167" w:type="dxa"/>
            <w:vAlign w:val="top"/>
          </w:tcPr>
          <w:p w14:paraId="0DA4F79C">
            <w:pPr>
              <w:rPr>
                <w:rFonts w:ascii="Arial"/>
                <w:sz w:val="21"/>
              </w:rPr>
            </w:pPr>
          </w:p>
        </w:tc>
        <w:tc>
          <w:tcPr>
            <w:tcW w:w="1256" w:type="dxa"/>
            <w:tcBorders>
              <w:right w:val="single" w:color="000000" w:sz="12" w:space="0"/>
            </w:tcBorders>
            <w:vAlign w:val="top"/>
          </w:tcPr>
          <w:p w14:paraId="53CC4E6B">
            <w:pPr>
              <w:rPr>
                <w:rFonts w:ascii="Arial"/>
                <w:sz w:val="21"/>
              </w:rPr>
            </w:pPr>
          </w:p>
        </w:tc>
      </w:tr>
      <w:tr w14:paraId="2AA8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618B358">
            <w:pPr>
              <w:rPr>
                <w:rFonts w:ascii="Arial"/>
                <w:sz w:val="21"/>
              </w:rPr>
            </w:pPr>
          </w:p>
        </w:tc>
        <w:tc>
          <w:tcPr>
            <w:tcW w:w="1406" w:type="dxa"/>
            <w:vAlign w:val="top"/>
          </w:tcPr>
          <w:p w14:paraId="25733F42">
            <w:pPr>
              <w:rPr>
                <w:rFonts w:ascii="Arial"/>
                <w:sz w:val="21"/>
              </w:rPr>
            </w:pPr>
          </w:p>
        </w:tc>
        <w:tc>
          <w:tcPr>
            <w:tcW w:w="1870" w:type="dxa"/>
            <w:vAlign w:val="top"/>
          </w:tcPr>
          <w:p w14:paraId="7D0A2B35">
            <w:pPr>
              <w:rPr>
                <w:rFonts w:ascii="Arial"/>
                <w:sz w:val="21"/>
              </w:rPr>
            </w:pPr>
          </w:p>
        </w:tc>
        <w:tc>
          <w:tcPr>
            <w:tcW w:w="2109" w:type="dxa"/>
            <w:vAlign w:val="top"/>
          </w:tcPr>
          <w:p w14:paraId="2D067C60">
            <w:pPr>
              <w:rPr>
                <w:rFonts w:ascii="Arial"/>
                <w:sz w:val="21"/>
              </w:rPr>
            </w:pPr>
          </w:p>
        </w:tc>
        <w:tc>
          <w:tcPr>
            <w:tcW w:w="583" w:type="dxa"/>
            <w:vAlign w:val="top"/>
          </w:tcPr>
          <w:p w14:paraId="52D1D5FC">
            <w:pPr>
              <w:rPr>
                <w:rFonts w:ascii="Arial"/>
                <w:sz w:val="21"/>
              </w:rPr>
            </w:pPr>
          </w:p>
        </w:tc>
        <w:tc>
          <w:tcPr>
            <w:tcW w:w="882" w:type="dxa"/>
            <w:vAlign w:val="top"/>
          </w:tcPr>
          <w:p w14:paraId="6B518993">
            <w:pPr>
              <w:rPr>
                <w:rFonts w:ascii="Arial"/>
                <w:sz w:val="21"/>
              </w:rPr>
            </w:pPr>
          </w:p>
        </w:tc>
        <w:tc>
          <w:tcPr>
            <w:tcW w:w="1167" w:type="dxa"/>
            <w:vAlign w:val="top"/>
          </w:tcPr>
          <w:p w14:paraId="5C6E2D7D">
            <w:pPr>
              <w:rPr>
                <w:rFonts w:ascii="Arial"/>
                <w:sz w:val="21"/>
              </w:rPr>
            </w:pPr>
          </w:p>
        </w:tc>
        <w:tc>
          <w:tcPr>
            <w:tcW w:w="1256" w:type="dxa"/>
            <w:tcBorders>
              <w:right w:val="single" w:color="000000" w:sz="12" w:space="0"/>
            </w:tcBorders>
            <w:vAlign w:val="top"/>
          </w:tcPr>
          <w:p w14:paraId="24AD6887">
            <w:pPr>
              <w:rPr>
                <w:rFonts w:ascii="Arial"/>
                <w:sz w:val="21"/>
              </w:rPr>
            </w:pPr>
          </w:p>
        </w:tc>
      </w:tr>
      <w:tr w14:paraId="7D8A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6E38967A">
            <w:pPr>
              <w:rPr>
                <w:rFonts w:ascii="Arial"/>
                <w:sz w:val="21"/>
              </w:rPr>
            </w:pPr>
          </w:p>
        </w:tc>
        <w:tc>
          <w:tcPr>
            <w:tcW w:w="1406" w:type="dxa"/>
            <w:vAlign w:val="top"/>
          </w:tcPr>
          <w:p w14:paraId="18A3056E">
            <w:pPr>
              <w:rPr>
                <w:rFonts w:ascii="Arial"/>
                <w:sz w:val="21"/>
              </w:rPr>
            </w:pPr>
          </w:p>
        </w:tc>
        <w:tc>
          <w:tcPr>
            <w:tcW w:w="1870" w:type="dxa"/>
            <w:vAlign w:val="top"/>
          </w:tcPr>
          <w:p w14:paraId="194011A5">
            <w:pPr>
              <w:rPr>
                <w:rFonts w:ascii="Arial"/>
                <w:sz w:val="21"/>
              </w:rPr>
            </w:pPr>
          </w:p>
        </w:tc>
        <w:tc>
          <w:tcPr>
            <w:tcW w:w="2109" w:type="dxa"/>
            <w:vAlign w:val="top"/>
          </w:tcPr>
          <w:p w14:paraId="1CEA4E0C">
            <w:pPr>
              <w:rPr>
                <w:rFonts w:ascii="Arial"/>
                <w:sz w:val="21"/>
              </w:rPr>
            </w:pPr>
          </w:p>
        </w:tc>
        <w:tc>
          <w:tcPr>
            <w:tcW w:w="583" w:type="dxa"/>
            <w:vAlign w:val="top"/>
          </w:tcPr>
          <w:p w14:paraId="0C966FB6">
            <w:pPr>
              <w:rPr>
                <w:rFonts w:ascii="Arial"/>
                <w:sz w:val="21"/>
              </w:rPr>
            </w:pPr>
          </w:p>
        </w:tc>
        <w:tc>
          <w:tcPr>
            <w:tcW w:w="882" w:type="dxa"/>
            <w:vAlign w:val="top"/>
          </w:tcPr>
          <w:p w14:paraId="585EFE22">
            <w:pPr>
              <w:rPr>
                <w:rFonts w:ascii="Arial"/>
                <w:sz w:val="21"/>
              </w:rPr>
            </w:pPr>
          </w:p>
        </w:tc>
        <w:tc>
          <w:tcPr>
            <w:tcW w:w="1167" w:type="dxa"/>
            <w:vAlign w:val="top"/>
          </w:tcPr>
          <w:p w14:paraId="0A5A18A0">
            <w:pPr>
              <w:rPr>
                <w:rFonts w:ascii="Arial"/>
                <w:sz w:val="21"/>
              </w:rPr>
            </w:pPr>
          </w:p>
        </w:tc>
        <w:tc>
          <w:tcPr>
            <w:tcW w:w="1256" w:type="dxa"/>
            <w:tcBorders>
              <w:right w:val="single" w:color="000000" w:sz="12" w:space="0"/>
            </w:tcBorders>
            <w:vAlign w:val="top"/>
          </w:tcPr>
          <w:p w14:paraId="236A7BE4">
            <w:pPr>
              <w:rPr>
                <w:rFonts w:ascii="Arial"/>
                <w:sz w:val="21"/>
              </w:rPr>
            </w:pPr>
          </w:p>
        </w:tc>
      </w:tr>
      <w:tr w14:paraId="6037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713492AF">
            <w:pPr>
              <w:rPr>
                <w:rFonts w:ascii="Arial"/>
                <w:sz w:val="21"/>
              </w:rPr>
            </w:pPr>
          </w:p>
        </w:tc>
        <w:tc>
          <w:tcPr>
            <w:tcW w:w="1406" w:type="dxa"/>
            <w:vAlign w:val="top"/>
          </w:tcPr>
          <w:p w14:paraId="18D43D8F">
            <w:pPr>
              <w:rPr>
                <w:rFonts w:ascii="Arial"/>
                <w:sz w:val="21"/>
              </w:rPr>
            </w:pPr>
          </w:p>
        </w:tc>
        <w:tc>
          <w:tcPr>
            <w:tcW w:w="1870" w:type="dxa"/>
            <w:vAlign w:val="top"/>
          </w:tcPr>
          <w:p w14:paraId="47004CFE">
            <w:pPr>
              <w:rPr>
                <w:rFonts w:ascii="Arial"/>
                <w:sz w:val="21"/>
              </w:rPr>
            </w:pPr>
          </w:p>
        </w:tc>
        <w:tc>
          <w:tcPr>
            <w:tcW w:w="2109" w:type="dxa"/>
            <w:vAlign w:val="top"/>
          </w:tcPr>
          <w:p w14:paraId="10B9F588">
            <w:pPr>
              <w:rPr>
                <w:rFonts w:ascii="Arial"/>
                <w:sz w:val="21"/>
              </w:rPr>
            </w:pPr>
          </w:p>
        </w:tc>
        <w:tc>
          <w:tcPr>
            <w:tcW w:w="583" w:type="dxa"/>
            <w:vAlign w:val="top"/>
          </w:tcPr>
          <w:p w14:paraId="2F942D61">
            <w:pPr>
              <w:rPr>
                <w:rFonts w:ascii="Arial"/>
                <w:sz w:val="21"/>
              </w:rPr>
            </w:pPr>
          </w:p>
        </w:tc>
        <w:tc>
          <w:tcPr>
            <w:tcW w:w="882" w:type="dxa"/>
            <w:vAlign w:val="top"/>
          </w:tcPr>
          <w:p w14:paraId="3B61969D">
            <w:pPr>
              <w:rPr>
                <w:rFonts w:ascii="Arial"/>
                <w:sz w:val="21"/>
              </w:rPr>
            </w:pPr>
          </w:p>
        </w:tc>
        <w:tc>
          <w:tcPr>
            <w:tcW w:w="1167" w:type="dxa"/>
            <w:vAlign w:val="top"/>
          </w:tcPr>
          <w:p w14:paraId="4097B033">
            <w:pPr>
              <w:rPr>
                <w:rFonts w:ascii="Arial"/>
                <w:sz w:val="21"/>
              </w:rPr>
            </w:pPr>
          </w:p>
        </w:tc>
        <w:tc>
          <w:tcPr>
            <w:tcW w:w="1256" w:type="dxa"/>
            <w:tcBorders>
              <w:right w:val="single" w:color="000000" w:sz="12" w:space="0"/>
            </w:tcBorders>
            <w:vAlign w:val="top"/>
          </w:tcPr>
          <w:p w14:paraId="45B86B21">
            <w:pPr>
              <w:rPr>
                <w:rFonts w:ascii="Arial"/>
                <w:sz w:val="21"/>
              </w:rPr>
            </w:pPr>
          </w:p>
        </w:tc>
      </w:tr>
      <w:tr w14:paraId="53FA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0D28B52E">
            <w:pPr>
              <w:rPr>
                <w:rFonts w:ascii="Arial"/>
                <w:sz w:val="21"/>
              </w:rPr>
            </w:pPr>
          </w:p>
        </w:tc>
        <w:tc>
          <w:tcPr>
            <w:tcW w:w="1406" w:type="dxa"/>
            <w:vAlign w:val="top"/>
          </w:tcPr>
          <w:p w14:paraId="498F47E4">
            <w:pPr>
              <w:rPr>
                <w:rFonts w:ascii="Arial"/>
                <w:sz w:val="21"/>
              </w:rPr>
            </w:pPr>
          </w:p>
        </w:tc>
        <w:tc>
          <w:tcPr>
            <w:tcW w:w="1870" w:type="dxa"/>
            <w:vAlign w:val="top"/>
          </w:tcPr>
          <w:p w14:paraId="0D8E306A">
            <w:pPr>
              <w:rPr>
                <w:rFonts w:ascii="Arial"/>
                <w:sz w:val="21"/>
              </w:rPr>
            </w:pPr>
          </w:p>
        </w:tc>
        <w:tc>
          <w:tcPr>
            <w:tcW w:w="2109" w:type="dxa"/>
            <w:vAlign w:val="top"/>
          </w:tcPr>
          <w:p w14:paraId="5EAE54AD">
            <w:pPr>
              <w:rPr>
                <w:rFonts w:ascii="Arial"/>
                <w:sz w:val="21"/>
              </w:rPr>
            </w:pPr>
          </w:p>
        </w:tc>
        <w:tc>
          <w:tcPr>
            <w:tcW w:w="583" w:type="dxa"/>
            <w:vAlign w:val="top"/>
          </w:tcPr>
          <w:p w14:paraId="7A2F5777">
            <w:pPr>
              <w:rPr>
                <w:rFonts w:ascii="Arial"/>
                <w:sz w:val="21"/>
              </w:rPr>
            </w:pPr>
          </w:p>
        </w:tc>
        <w:tc>
          <w:tcPr>
            <w:tcW w:w="882" w:type="dxa"/>
            <w:vAlign w:val="top"/>
          </w:tcPr>
          <w:p w14:paraId="1643E04F">
            <w:pPr>
              <w:rPr>
                <w:rFonts w:ascii="Arial"/>
                <w:sz w:val="21"/>
              </w:rPr>
            </w:pPr>
          </w:p>
        </w:tc>
        <w:tc>
          <w:tcPr>
            <w:tcW w:w="1167" w:type="dxa"/>
            <w:vAlign w:val="top"/>
          </w:tcPr>
          <w:p w14:paraId="355FEAFF">
            <w:pPr>
              <w:rPr>
                <w:rFonts w:ascii="Arial"/>
                <w:sz w:val="21"/>
              </w:rPr>
            </w:pPr>
          </w:p>
        </w:tc>
        <w:tc>
          <w:tcPr>
            <w:tcW w:w="1256" w:type="dxa"/>
            <w:tcBorders>
              <w:right w:val="single" w:color="000000" w:sz="12" w:space="0"/>
            </w:tcBorders>
            <w:vAlign w:val="top"/>
          </w:tcPr>
          <w:p w14:paraId="59B8534A">
            <w:pPr>
              <w:rPr>
                <w:rFonts w:ascii="Arial"/>
                <w:sz w:val="21"/>
              </w:rPr>
            </w:pPr>
          </w:p>
        </w:tc>
      </w:tr>
      <w:tr w14:paraId="4B517F43">
        <w:tblPrEx>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16E76E08">
            <w:pPr>
              <w:rPr>
                <w:rFonts w:ascii="Arial"/>
                <w:sz w:val="21"/>
              </w:rPr>
            </w:pPr>
          </w:p>
        </w:tc>
        <w:tc>
          <w:tcPr>
            <w:tcW w:w="1406" w:type="dxa"/>
            <w:vAlign w:val="top"/>
          </w:tcPr>
          <w:p w14:paraId="67D6413B">
            <w:pPr>
              <w:rPr>
                <w:rFonts w:ascii="Arial"/>
                <w:sz w:val="21"/>
              </w:rPr>
            </w:pPr>
          </w:p>
        </w:tc>
        <w:tc>
          <w:tcPr>
            <w:tcW w:w="1870" w:type="dxa"/>
            <w:vAlign w:val="top"/>
          </w:tcPr>
          <w:p w14:paraId="33B6A225">
            <w:pPr>
              <w:rPr>
                <w:rFonts w:ascii="Arial"/>
                <w:sz w:val="21"/>
              </w:rPr>
            </w:pPr>
          </w:p>
        </w:tc>
        <w:tc>
          <w:tcPr>
            <w:tcW w:w="2109" w:type="dxa"/>
            <w:vAlign w:val="top"/>
          </w:tcPr>
          <w:p w14:paraId="7C484BCB">
            <w:pPr>
              <w:rPr>
                <w:rFonts w:ascii="Arial"/>
                <w:sz w:val="21"/>
              </w:rPr>
            </w:pPr>
          </w:p>
        </w:tc>
        <w:tc>
          <w:tcPr>
            <w:tcW w:w="583" w:type="dxa"/>
            <w:vAlign w:val="top"/>
          </w:tcPr>
          <w:p w14:paraId="2AA6593F">
            <w:pPr>
              <w:rPr>
                <w:rFonts w:ascii="Arial"/>
                <w:sz w:val="21"/>
              </w:rPr>
            </w:pPr>
          </w:p>
        </w:tc>
        <w:tc>
          <w:tcPr>
            <w:tcW w:w="882" w:type="dxa"/>
            <w:vAlign w:val="top"/>
          </w:tcPr>
          <w:p w14:paraId="6899DF5C">
            <w:pPr>
              <w:rPr>
                <w:rFonts w:ascii="Arial"/>
                <w:sz w:val="21"/>
              </w:rPr>
            </w:pPr>
          </w:p>
        </w:tc>
        <w:tc>
          <w:tcPr>
            <w:tcW w:w="1167" w:type="dxa"/>
            <w:vAlign w:val="top"/>
          </w:tcPr>
          <w:p w14:paraId="7FF91BEE">
            <w:pPr>
              <w:rPr>
                <w:rFonts w:ascii="Arial"/>
                <w:sz w:val="21"/>
              </w:rPr>
            </w:pPr>
          </w:p>
        </w:tc>
        <w:tc>
          <w:tcPr>
            <w:tcW w:w="1256" w:type="dxa"/>
            <w:tcBorders>
              <w:right w:val="single" w:color="000000" w:sz="12" w:space="0"/>
            </w:tcBorders>
            <w:vAlign w:val="top"/>
          </w:tcPr>
          <w:p w14:paraId="20642BFD">
            <w:pPr>
              <w:rPr>
                <w:rFonts w:ascii="Arial"/>
                <w:sz w:val="21"/>
              </w:rPr>
            </w:pPr>
          </w:p>
        </w:tc>
      </w:tr>
      <w:tr w14:paraId="0716E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1886C7A4">
            <w:pPr>
              <w:rPr>
                <w:rFonts w:ascii="Arial"/>
                <w:sz w:val="21"/>
              </w:rPr>
            </w:pPr>
          </w:p>
        </w:tc>
        <w:tc>
          <w:tcPr>
            <w:tcW w:w="1406" w:type="dxa"/>
            <w:vAlign w:val="top"/>
          </w:tcPr>
          <w:p w14:paraId="3F3848B3">
            <w:pPr>
              <w:rPr>
                <w:rFonts w:ascii="Arial"/>
                <w:sz w:val="21"/>
              </w:rPr>
            </w:pPr>
          </w:p>
        </w:tc>
        <w:tc>
          <w:tcPr>
            <w:tcW w:w="1870" w:type="dxa"/>
            <w:vAlign w:val="top"/>
          </w:tcPr>
          <w:p w14:paraId="723A3979">
            <w:pPr>
              <w:rPr>
                <w:rFonts w:ascii="Arial"/>
                <w:sz w:val="21"/>
              </w:rPr>
            </w:pPr>
          </w:p>
        </w:tc>
        <w:tc>
          <w:tcPr>
            <w:tcW w:w="2109" w:type="dxa"/>
            <w:vAlign w:val="top"/>
          </w:tcPr>
          <w:p w14:paraId="0B0E604B">
            <w:pPr>
              <w:rPr>
                <w:rFonts w:ascii="Arial"/>
                <w:sz w:val="21"/>
              </w:rPr>
            </w:pPr>
          </w:p>
        </w:tc>
        <w:tc>
          <w:tcPr>
            <w:tcW w:w="583" w:type="dxa"/>
            <w:vAlign w:val="top"/>
          </w:tcPr>
          <w:p w14:paraId="402DD8D4">
            <w:pPr>
              <w:rPr>
                <w:rFonts w:ascii="Arial"/>
                <w:sz w:val="21"/>
              </w:rPr>
            </w:pPr>
          </w:p>
        </w:tc>
        <w:tc>
          <w:tcPr>
            <w:tcW w:w="882" w:type="dxa"/>
            <w:vAlign w:val="top"/>
          </w:tcPr>
          <w:p w14:paraId="1CF0572C">
            <w:pPr>
              <w:rPr>
                <w:rFonts w:ascii="Arial"/>
                <w:sz w:val="21"/>
              </w:rPr>
            </w:pPr>
          </w:p>
        </w:tc>
        <w:tc>
          <w:tcPr>
            <w:tcW w:w="1167" w:type="dxa"/>
            <w:vAlign w:val="top"/>
          </w:tcPr>
          <w:p w14:paraId="5F7B14D1">
            <w:pPr>
              <w:rPr>
                <w:rFonts w:ascii="Arial"/>
                <w:sz w:val="21"/>
              </w:rPr>
            </w:pPr>
          </w:p>
        </w:tc>
        <w:tc>
          <w:tcPr>
            <w:tcW w:w="1256" w:type="dxa"/>
            <w:tcBorders>
              <w:right w:val="single" w:color="000000" w:sz="12" w:space="0"/>
            </w:tcBorders>
            <w:vAlign w:val="top"/>
          </w:tcPr>
          <w:p w14:paraId="0B90ED3D">
            <w:pPr>
              <w:rPr>
                <w:rFonts w:ascii="Arial"/>
                <w:sz w:val="21"/>
              </w:rPr>
            </w:pPr>
          </w:p>
        </w:tc>
      </w:tr>
      <w:tr w14:paraId="6BC2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914" w:type="dxa"/>
            <w:gridSpan w:val="7"/>
            <w:tcBorders>
              <w:left w:val="single" w:color="000000" w:sz="12" w:space="0"/>
              <w:bottom w:val="single" w:color="000000" w:sz="12" w:space="0"/>
            </w:tcBorders>
            <w:vAlign w:val="top"/>
          </w:tcPr>
          <w:p w14:paraId="1EA938F6">
            <w:pPr>
              <w:pStyle w:val="6"/>
              <w:spacing w:before="100" w:line="185" w:lineRule="auto"/>
              <w:ind w:left="3570"/>
              <w:rPr>
                <w:sz w:val="18"/>
                <w:szCs w:val="18"/>
              </w:rPr>
            </w:pPr>
            <w:r>
              <w:rPr>
                <w:spacing w:val="-5"/>
                <w:sz w:val="18"/>
                <w:szCs w:val="18"/>
              </w:rPr>
              <w:t>合</w:t>
            </w:r>
            <w:r>
              <w:rPr>
                <w:sz w:val="18"/>
                <w:szCs w:val="18"/>
              </w:rPr>
              <w:t xml:space="preserve">                           </w:t>
            </w:r>
            <w:r>
              <w:rPr>
                <w:spacing w:val="-5"/>
                <w:sz w:val="18"/>
                <w:szCs w:val="18"/>
              </w:rPr>
              <w:t>计</w:t>
            </w:r>
          </w:p>
        </w:tc>
        <w:tc>
          <w:tcPr>
            <w:tcW w:w="1256" w:type="dxa"/>
            <w:tcBorders>
              <w:bottom w:val="single" w:color="000000" w:sz="12" w:space="0"/>
              <w:right w:val="single" w:color="000000" w:sz="12" w:space="0"/>
            </w:tcBorders>
            <w:vAlign w:val="top"/>
          </w:tcPr>
          <w:p w14:paraId="46057BF7">
            <w:pPr>
              <w:pStyle w:val="6"/>
              <w:spacing w:before="100" w:line="203" w:lineRule="auto"/>
              <w:jc w:val="right"/>
              <w:rPr>
                <w:sz w:val="18"/>
                <w:szCs w:val="18"/>
              </w:rPr>
            </w:pPr>
          </w:p>
        </w:tc>
      </w:tr>
    </w:tbl>
    <w:p w14:paraId="1E436E28">
      <w:pPr>
        <w:rPr>
          <w:rFonts w:ascii="Arial"/>
          <w:sz w:val="21"/>
        </w:rPr>
      </w:pPr>
    </w:p>
    <w:p w14:paraId="3799ED99">
      <w:pPr>
        <w:rPr>
          <w:rFonts w:ascii="Arial" w:hAnsi="Arial" w:eastAsia="Arial" w:cs="Arial"/>
          <w:sz w:val="21"/>
          <w:szCs w:val="21"/>
        </w:rPr>
        <w:sectPr>
          <w:pgSz w:w="11900" w:h="16840"/>
          <w:pgMar w:top="920" w:right="890" w:bottom="0" w:left="810" w:header="0" w:footer="0" w:gutter="0"/>
          <w:cols w:space="720" w:num="1"/>
        </w:sectPr>
      </w:pPr>
    </w:p>
    <w:p w14:paraId="170D7F70">
      <w:pPr>
        <w:spacing w:before="133" w:line="185" w:lineRule="auto"/>
        <w:ind w:left="3475"/>
        <w:outlineLvl w:val="0"/>
        <w:rPr>
          <w:rFonts w:ascii="微软雅黑" w:hAnsi="微软雅黑" w:eastAsia="微软雅黑" w:cs="微软雅黑"/>
          <w:sz w:val="36"/>
          <w:szCs w:val="36"/>
        </w:rPr>
      </w:pPr>
      <w:r>
        <w:rPr>
          <w:rFonts w:ascii="微软雅黑" w:hAnsi="微软雅黑" w:eastAsia="微软雅黑" w:cs="微软雅黑"/>
          <w:spacing w:val="10"/>
          <w:sz w:val="36"/>
          <w:szCs w:val="36"/>
        </w:rPr>
        <w:t>最高投标限价封面</w:t>
      </w:r>
    </w:p>
    <w:p w14:paraId="521BD362">
      <w:pPr>
        <w:pStyle w:val="2"/>
        <w:spacing w:line="268" w:lineRule="auto"/>
      </w:pPr>
    </w:p>
    <w:p w14:paraId="554A6C94">
      <w:pPr>
        <w:pStyle w:val="2"/>
        <w:spacing w:line="268" w:lineRule="auto"/>
      </w:pPr>
    </w:p>
    <w:p w14:paraId="6DAEB904">
      <w:pPr>
        <w:pStyle w:val="2"/>
        <w:spacing w:line="268" w:lineRule="auto"/>
      </w:pPr>
    </w:p>
    <w:p w14:paraId="18DDECF2">
      <w:pPr>
        <w:pStyle w:val="2"/>
        <w:spacing w:line="268" w:lineRule="auto"/>
      </w:pPr>
    </w:p>
    <w:p w14:paraId="21CF6422">
      <w:pPr>
        <w:tabs>
          <w:tab w:val="left" w:pos="2637"/>
        </w:tabs>
        <w:spacing w:before="155" w:line="185" w:lineRule="auto"/>
        <w:ind w:left="2287"/>
        <w:rPr>
          <w:rFonts w:ascii="微软雅黑" w:hAnsi="微软雅黑" w:eastAsia="微软雅黑" w:cs="微软雅黑"/>
          <w:sz w:val="36"/>
          <w:szCs w:val="36"/>
        </w:rPr>
      </w:pPr>
      <w:r>
        <w:drawing>
          <wp:anchor distT="0" distB="0" distL="0" distR="0" simplePos="0" relativeHeight="251666432" behindDoc="0" locked="0" layoutInCell="1" allowOverlap="1">
            <wp:simplePos x="0" y="0"/>
            <wp:positionH relativeFrom="column">
              <wp:posOffset>-3175</wp:posOffset>
            </wp:positionH>
            <wp:positionV relativeFrom="paragraph">
              <wp:posOffset>361315</wp:posOffset>
            </wp:positionV>
            <wp:extent cx="6350" cy="6877050"/>
            <wp:effectExtent l="0" t="0" r="12700" b="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78"/>
                    <a:stretch>
                      <a:fillRect/>
                    </a:stretch>
                  </pic:blipFill>
                  <pic:spPr>
                    <a:xfrm>
                      <a:off x="0" y="0"/>
                      <a:ext cx="6350" cy="6877050"/>
                    </a:xfrm>
                    <a:prstGeom prst="rect">
                      <a:avLst/>
                    </a:prstGeom>
                  </pic:spPr>
                </pic:pic>
              </a:graphicData>
            </a:graphic>
          </wp:anchor>
        </w:drawing>
      </w:r>
      <w:r>
        <w:rPr>
          <w:rFonts w:ascii="微软雅黑" w:hAnsi="微软雅黑" w:eastAsia="微软雅黑" w:cs="微软雅黑"/>
          <w:sz w:val="36"/>
          <w:szCs w:val="36"/>
          <w:u w:val="single" w:color="auto"/>
        </w:rPr>
        <w:tab/>
      </w:r>
      <w:r>
        <w:rPr>
          <w:rFonts w:ascii="微软雅黑" w:hAnsi="微软雅黑" w:eastAsia="微软雅黑" w:cs="微软雅黑"/>
          <w:spacing w:val="-2"/>
          <w:sz w:val="36"/>
          <w:szCs w:val="36"/>
          <w:u w:val="single" w:color="auto"/>
        </w:rPr>
        <w:t xml:space="preserve">府谷县孤山学校水冲厕所建设   </w:t>
      </w:r>
      <w:r>
        <w:rPr>
          <w:rFonts w:ascii="微软雅黑" w:hAnsi="微软雅黑" w:eastAsia="微软雅黑" w:cs="微软雅黑"/>
          <w:spacing w:val="10"/>
          <w:sz w:val="36"/>
          <w:szCs w:val="36"/>
        </w:rPr>
        <w:t xml:space="preserve">        </w:t>
      </w:r>
      <w:r>
        <w:rPr>
          <w:rFonts w:ascii="微软雅黑" w:hAnsi="微软雅黑" w:eastAsia="微软雅黑" w:cs="微软雅黑"/>
          <w:spacing w:val="-2"/>
          <w:sz w:val="36"/>
          <w:szCs w:val="36"/>
        </w:rPr>
        <w:t>工程</w:t>
      </w:r>
    </w:p>
    <w:p w14:paraId="24709AE6">
      <w:pPr>
        <w:pStyle w:val="2"/>
        <w:spacing w:line="249" w:lineRule="auto"/>
      </w:pPr>
    </w:p>
    <w:p w14:paraId="19144FB3">
      <w:pPr>
        <w:pStyle w:val="2"/>
        <w:spacing w:line="249" w:lineRule="auto"/>
      </w:pPr>
    </w:p>
    <w:p w14:paraId="4ADD93BF">
      <w:pPr>
        <w:pStyle w:val="2"/>
        <w:spacing w:line="249" w:lineRule="auto"/>
      </w:pPr>
    </w:p>
    <w:p w14:paraId="5E2EB4E3">
      <w:pPr>
        <w:pStyle w:val="2"/>
        <w:spacing w:line="249" w:lineRule="auto"/>
      </w:pPr>
    </w:p>
    <w:p w14:paraId="6A9454D6">
      <w:pPr>
        <w:pStyle w:val="2"/>
        <w:spacing w:line="249" w:lineRule="auto"/>
      </w:pPr>
    </w:p>
    <w:p w14:paraId="57828AC6">
      <w:pPr>
        <w:pStyle w:val="2"/>
        <w:spacing w:line="249" w:lineRule="auto"/>
      </w:pPr>
    </w:p>
    <w:p w14:paraId="5D1E8BE3">
      <w:pPr>
        <w:pStyle w:val="2"/>
        <w:spacing w:line="250" w:lineRule="auto"/>
      </w:pPr>
    </w:p>
    <w:p w14:paraId="75DF5FC5">
      <w:pPr>
        <w:pStyle w:val="2"/>
        <w:spacing w:line="250" w:lineRule="auto"/>
      </w:pPr>
    </w:p>
    <w:p w14:paraId="226E70E4">
      <w:pPr>
        <w:spacing w:before="184" w:line="186" w:lineRule="auto"/>
        <w:ind w:left="3314"/>
        <w:rPr>
          <w:rFonts w:ascii="微软雅黑" w:hAnsi="微软雅黑" w:eastAsia="微软雅黑" w:cs="微软雅黑"/>
          <w:sz w:val="43"/>
          <w:szCs w:val="43"/>
        </w:rPr>
      </w:pPr>
      <w:r>
        <w:rPr>
          <w:rFonts w:ascii="微软雅黑" w:hAnsi="微软雅黑" w:eastAsia="微软雅黑" w:cs="微软雅黑"/>
          <w:spacing w:val="13"/>
          <w:sz w:val="43"/>
          <w:szCs w:val="43"/>
        </w:rPr>
        <w:t>最高投标限价</w:t>
      </w:r>
    </w:p>
    <w:p w14:paraId="6DF9558E">
      <w:pPr>
        <w:pStyle w:val="2"/>
        <w:spacing w:line="245" w:lineRule="auto"/>
      </w:pPr>
    </w:p>
    <w:p w14:paraId="44E519E2">
      <w:pPr>
        <w:pStyle w:val="2"/>
        <w:spacing w:line="246" w:lineRule="auto"/>
      </w:pPr>
    </w:p>
    <w:p w14:paraId="25CDB2DE">
      <w:pPr>
        <w:pStyle w:val="2"/>
        <w:spacing w:line="246" w:lineRule="auto"/>
      </w:pPr>
    </w:p>
    <w:p w14:paraId="5883F1D4">
      <w:pPr>
        <w:pStyle w:val="2"/>
        <w:spacing w:line="246" w:lineRule="auto"/>
      </w:pPr>
    </w:p>
    <w:p w14:paraId="30F4E5C0">
      <w:pPr>
        <w:pStyle w:val="2"/>
        <w:spacing w:line="246" w:lineRule="auto"/>
      </w:pPr>
    </w:p>
    <w:p w14:paraId="421FFB1C">
      <w:pPr>
        <w:pStyle w:val="2"/>
        <w:spacing w:line="246" w:lineRule="auto"/>
      </w:pPr>
    </w:p>
    <w:p w14:paraId="45767DAB">
      <w:pPr>
        <w:pStyle w:val="2"/>
        <w:spacing w:line="246" w:lineRule="auto"/>
      </w:pPr>
    </w:p>
    <w:p w14:paraId="16BD0F08">
      <w:pPr>
        <w:pStyle w:val="2"/>
        <w:spacing w:line="246" w:lineRule="auto"/>
      </w:pPr>
    </w:p>
    <w:p w14:paraId="75A16C3D">
      <w:pPr>
        <w:pStyle w:val="2"/>
        <w:spacing w:line="246" w:lineRule="auto"/>
      </w:pPr>
    </w:p>
    <w:p w14:paraId="248275AF">
      <w:pPr>
        <w:pStyle w:val="2"/>
        <w:spacing w:line="246" w:lineRule="auto"/>
      </w:pPr>
    </w:p>
    <w:p w14:paraId="022AAE50">
      <w:pPr>
        <w:pStyle w:val="2"/>
        <w:spacing w:line="246" w:lineRule="auto"/>
      </w:pPr>
    </w:p>
    <w:p w14:paraId="167A32B1">
      <w:pPr>
        <w:pStyle w:val="2"/>
        <w:spacing w:line="246" w:lineRule="auto"/>
      </w:pPr>
    </w:p>
    <w:p w14:paraId="3394C79F">
      <w:pPr>
        <w:pStyle w:val="2"/>
        <w:spacing w:line="246" w:lineRule="auto"/>
      </w:pPr>
    </w:p>
    <w:p w14:paraId="415A5E6F">
      <w:pPr>
        <w:pStyle w:val="2"/>
        <w:spacing w:line="246" w:lineRule="auto"/>
      </w:pPr>
    </w:p>
    <w:p w14:paraId="6128B38D">
      <w:pPr>
        <w:pStyle w:val="2"/>
        <w:spacing w:line="246" w:lineRule="auto"/>
      </w:pPr>
    </w:p>
    <w:p w14:paraId="5B783EB4">
      <w:pPr>
        <w:pStyle w:val="2"/>
        <w:spacing w:line="246" w:lineRule="auto"/>
      </w:pPr>
    </w:p>
    <w:p w14:paraId="0C8B994A">
      <w:pPr>
        <w:pStyle w:val="2"/>
        <w:spacing w:line="246" w:lineRule="auto"/>
      </w:pPr>
    </w:p>
    <w:p w14:paraId="41F9710D">
      <w:pPr>
        <w:pStyle w:val="2"/>
        <w:spacing w:line="246" w:lineRule="auto"/>
      </w:pPr>
    </w:p>
    <w:p w14:paraId="553544CB">
      <w:pPr>
        <w:pStyle w:val="2"/>
        <w:spacing w:line="246" w:lineRule="auto"/>
      </w:pPr>
    </w:p>
    <w:p w14:paraId="06C6E94F">
      <w:pPr>
        <w:pStyle w:val="2"/>
        <w:spacing w:line="246" w:lineRule="auto"/>
      </w:pPr>
    </w:p>
    <w:p w14:paraId="7D3BEDA7">
      <w:pPr>
        <w:pStyle w:val="2"/>
        <w:spacing w:line="246" w:lineRule="auto"/>
      </w:pPr>
    </w:p>
    <w:p w14:paraId="2BD04137">
      <w:pPr>
        <w:spacing w:before="120" w:line="182" w:lineRule="auto"/>
        <w:ind w:left="42"/>
        <w:rPr>
          <w:rFonts w:ascii="微软雅黑" w:hAnsi="微软雅黑" w:eastAsia="微软雅黑" w:cs="微软雅黑"/>
          <w:sz w:val="28"/>
          <w:szCs w:val="28"/>
        </w:rPr>
      </w:pPr>
      <w:r>
        <w:rPr>
          <w:rFonts w:ascii="微软雅黑" w:hAnsi="微软雅黑" w:eastAsia="微软雅黑" w:cs="微软雅黑"/>
          <w:spacing w:val="3"/>
          <w:sz w:val="28"/>
          <w:szCs w:val="28"/>
        </w:rPr>
        <w:t>招</w:t>
      </w:r>
      <w:r>
        <w:rPr>
          <w:rFonts w:ascii="微软雅黑" w:hAnsi="微软雅黑" w:eastAsia="微软雅黑" w:cs="微软雅黑"/>
          <w:spacing w:val="22"/>
          <w:sz w:val="28"/>
          <w:szCs w:val="28"/>
        </w:rPr>
        <w:t xml:space="preserve">   </w:t>
      </w:r>
      <w:r>
        <w:rPr>
          <w:rFonts w:ascii="微软雅黑" w:hAnsi="微软雅黑" w:eastAsia="微软雅黑" w:cs="微软雅黑"/>
          <w:spacing w:val="3"/>
          <w:sz w:val="28"/>
          <w:szCs w:val="28"/>
        </w:rPr>
        <w:t>标</w:t>
      </w:r>
      <w:r>
        <w:rPr>
          <w:rFonts w:ascii="微软雅黑" w:hAnsi="微软雅黑" w:eastAsia="微软雅黑" w:cs="微软雅黑"/>
          <w:spacing w:val="22"/>
          <w:sz w:val="28"/>
          <w:szCs w:val="28"/>
        </w:rPr>
        <w:t xml:space="preserve">   </w:t>
      </w:r>
      <w:r>
        <w:rPr>
          <w:rFonts w:ascii="微软雅黑" w:hAnsi="微软雅黑" w:eastAsia="微软雅黑" w:cs="微软雅黑"/>
          <w:spacing w:val="3"/>
          <w:sz w:val="28"/>
          <w:szCs w:val="28"/>
        </w:rPr>
        <w:t>人</w:t>
      </w:r>
      <w:r>
        <w:rPr>
          <w:rFonts w:ascii="微软雅黑" w:hAnsi="微软雅黑" w:eastAsia="微软雅黑" w:cs="微软雅黑"/>
          <w:spacing w:val="-47"/>
          <w:sz w:val="28"/>
          <w:szCs w:val="28"/>
        </w:rPr>
        <w:t xml:space="preserve"> </w:t>
      </w:r>
      <w:r>
        <w:rPr>
          <w:rFonts w:ascii="微软雅黑" w:hAnsi="微软雅黑" w:eastAsia="微软雅黑" w:cs="微软雅黑"/>
          <w:spacing w:val="-25"/>
          <w:sz w:val="28"/>
          <w:szCs w:val="28"/>
        </w:rPr>
        <w:t>：</w:t>
      </w:r>
      <w:r>
        <w:rPr>
          <w:rFonts w:ascii="微软雅黑" w:hAnsi="微软雅黑" w:eastAsia="微软雅黑" w:cs="微软雅黑"/>
          <w:spacing w:val="23"/>
          <w:sz w:val="28"/>
          <w:szCs w:val="28"/>
        </w:rPr>
        <w:t xml:space="preserve">   </w:t>
      </w:r>
      <w:r>
        <w:rPr>
          <w:rFonts w:ascii="微软雅黑" w:hAnsi="微软雅黑" w:eastAsia="微软雅黑" w:cs="微软雅黑"/>
          <w:spacing w:val="1"/>
          <w:sz w:val="28"/>
          <w:szCs w:val="28"/>
          <w:u w:val="single" w:color="auto"/>
        </w:rPr>
        <w:t xml:space="preserve">                                                           </w:t>
      </w:r>
      <w:r>
        <w:rPr>
          <w:rFonts w:ascii="微软雅黑" w:hAnsi="微软雅黑" w:eastAsia="微软雅黑" w:cs="微软雅黑"/>
          <w:sz w:val="28"/>
          <w:szCs w:val="28"/>
          <w:u w:val="single" w:color="auto"/>
        </w:rPr>
        <w:t xml:space="preserve">    </w:t>
      </w:r>
      <w:r>
        <w:rPr>
          <w:rFonts w:ascii="微软雅黑" w:hAnsi="微软雅黑" w:eastAsia="微软雅黑" w:cs="微软雅黑"/>
          <w:spacing w:val="-25"/>
          <w:sz w:val="28"/>
          <w:szCs w:val="28"/>
          <w:u w:val="single" w:color="auto"/>
        </w:rPr>
        <w:t>（</w:t>
      </w:r>
      <w:r>
        <w:rPr>
          <w:rFonts w:ascii="微软雅黑" w:hAnsi="微软雅黑" w:eastAsia="微软雅黑" w:cs="微软雅黑"/>
          <w:spacing w:val="3"/>
          <w:sz w:val="28"/>
          <w:szCs w:val="28"/>
          <w:u w:val="single" w:color="auto"/>
        </w:rPr>
        <w:t>盖章）</w:t>
      </w:r>
      <w:r>
        <w:rPr>
          <w:rFonts w:ascii="微软雅黑" w:hAnsi="微软雅黑" w:eastAsia="微软雅黑" w:cs="微软雅黑"/>
          <w:sz w:val="28"/>
          <w:szCs w:val="28"/>
          <w:u w:val="single" w:color="auto"/>
        </w:rPr>
        <w:t xml:space="preserve">   </w:t>
      </w:r>
    </w:p>
    <w:p w14:paraId="5431F7B2">
      <w:pPr>
        <w:pStyle w:val="2"/>
        <w:spacing w:line="311" w:lineRule="auto"/>
      </w:pPr>
    </w:p>
    <w:p w14:paraId="3C7CFED4">
      <w:pPr>
        <w:pStyle w:val="2"/>
        <w:spacing w:line="311" w:lineRule="auto"/>
      </w:pPr>
    </w:p>
    <w:p w14:paraId="0E181A3B">
      <w:pPr>
        <w:pStyle w:val="2"/>
        <w:spacing w:line="311" w:lineRule="auto"/>
      </w:pPr>
    </w:p>
    <w:p w14:paraId="3C1F7C9B">
      <w:pPr>
        <w:spacing w:before="120" w:line="187" w:lineRule="auto"/>
        <w:ind w:left="3784"/>
        <w:rPr>
          <w:rFonts w:ascii="微软雅黑" w:hAnsi="微软雅黑" w:eastAsia="微软雅黑" w:cs="微软雅黑"/>
          <w:sz w:val="28"/>
          <w:szCs w:val="28"/>
        </w:rPr>
      </w:pPr>
      <w:r>
        <w:rPr>
          <w:rFonts w:ascii="微软雅黑" w:hAnsi="微软雅黑" w:eastAsia="微软雅黑" w:cs="微软雅黑"/>
          <w:spacing w:val="-8"/>
          <w:sz w:val="28"/>
          <w:szCs w:val="28"/>
        </w:rPr>
        <w:t>年</w:t>
      </w:r>
      <w:r>
        <w:rPr>
          <w:rFonts w:ascii="微软雅黑" w:hAnsi="微软雅黑" w:eastAsia="微软雅黑" w:cs="微软雅黑"/>
          <w:spacing w:val="11"/>
          <w:sz w:val="28"/>
          <w:szCs w:val="28"/>
        </w:rPr>
        <w:t xml:space="preserve">     </w:t>
      </w:r>
      <w:r>
        <w:rPr>
          <w:rFonts w:ascii="微软雅黑" w:hAnsi="微软雅黑" w:eastAsia="微软雅黑" w:cs="微软雅黑"/>
          <w:spacing w:val="-8"/>
          <w:sz w:val="28"/>
          <w:szCs w:val="28"/>
        </w:rPr>
        <w:t>月</w:t>
      </w:r>
      <w:r>
        <w:rPr>
          <w:rFonts w:ascii="微软雅黑" w:hAnsi="微软雅黑" w:eastAsia="微软雅黑" w:cs="微软雅黑"/>
          <w:spacing w:val="2"/>
          <w:sz w:val="28"/>
          <w:szCs w:val="28"/>
        </w:rPr>
        <w:t xml:space="preserve">      </w:t>
      </w:r>
      <w:r>
        <w:rPr>
          <w:rFonts w:ascii="微软雅黑" w:hAnsi="微软雅黑" w:eastAsia="微软雅黑" w:cs="微软雅黑"/>
          <w:spacing w:val="-8"/>
          <w:sz w:val="28"/>
          <w:szCs w:val="28"/>
        </w:rPr>
        <w:t>日</w:t>
      </w:r>
    </w:p>
    <w:p w14:paraId="4A91FD99">
      <w:pPr>
        <w:spacing w:line="187" w:lineRule="auto"/>
        <w:rPr>
          <w:rFonts w:ascii="微软雅黑" w:hAnsi="微软雅黑" w:eastAsia="微软雅黑" w:cs="微软雅黑"/>
          <w:sz w:val="28"/>
          <w:szCs w:val="28"/>
        </w:rPr>
        <w:sectPr>
          <w:pgSz w:w="11900" w:h="16840"/>
          <w:pgMar w:top="1431" w:right="1785" w:bottom="0" w:left="810" w:header="0" w:footer="0" w:gutter="0"/>
          <w:cols w:space="720" w:num="1"/>
        </w:sectPr>
      </w:pPr>
    </w:p>
    <w:p w14:paraId="2FC28CBC">
      <w:pPr>
        <w:spacing w:before="81" w:line="186" w:lineRule="auto"/>
        <w:ind w:left="2794"/>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单位工程清单费用汇总表</w:t>
      </w:r>
    </w:p>
    <w:p w14:paraId="631B7C29">
      <w:pPr>
        <w:pStyle w:val="2"/>
        <w:spacing w:line="276" w:lineRule="auto"/>
      </w:pPr>
    </w:p>
    <w:p w14:paraId="4C766960">
      <w:pPr>
        <w:pStyle w:val="2"/>
        <w:spacing w:line="277" w:lineRule="auto"/>
      </w:pPr>
    </w:p>
    <w:p w14:paraId="3398B87B">
      <w:pPr>
        <w:spacing w:before="82" w:line="188" w:lineRule="auto"/>
        <w:ind w:left="39"/>
        <w:rPr>
          <w:rFonts w:ascii="微软雅黑" w:hAnsi="微软雅黑" w:eastAsia="微软雅黑" w:cs="微软雅黑"/>
          <w:sz w:val="19"/>
          <w:szCs w:val="19"/>
        </w:rPr>
      </w:pPr>
      <w:r>
        <w:rPr>
          <w:rFonts w:ascii="微软雅黑" w:hAnsi="微软雅黑" w:eastAsia="微软雅黑" w:cs="微软雅黑"/>
          <w:spacing w:val="3"/>
          <w:sz w:val="19"/>
          <w:szCs w:val="19"/>
        </w:rPr>
        <w:t xml:space="preserve">工程名称:府谷县孤山学校水冲厕所建设     专业/标段：房屋建筑与装饰工程                        </w:t>
      </w:r>
      <w:r>
        <w:rPr>
          <w:rFonts w:ascii="微软雅黑" w:hAnsi="微软雅黑" w:eastAsia="微软雅黑" w:cs="微软雅黑"/>
          <w:spacing w:val="2"/>
          <w:sz w:val="19"/>
          <w:szCs w:val="19"/>
        </w:rPr>
        <w:t xml:space="preserve">          第  1  页    共</w:t>
      </w:r>
      <w:r>
        <w:rPr>
          <w:rFonts w:ascii="微软雅黑" w:hAnsi="微软雅黑" w:eastAsia="微软雅黑" w:cs="微软雅黑"/>
          <w:spacing w:val="8"/>
          <w:sz w:val="19"/>
          <w:szCs w:val="19"/>
        </w:rPr>
        <w:t xml:space="preserve">  </w:t>
      </w:r>
      <w:r>
        <w:rPr>
          <w:rFonts w:ascii="微软雅黑" w:hAnsi="微软雅黑" w:eastAsia="微软雅黑" w:cs="微软雅黑"/>
          <w:spacing w:val="2"/>
          <w:sz w:val="19"/>
          <w:szCs w:val="19"/>
        </w:rPr>
        <w:t>1  页</w:t>
      </w:r>
    </w:p>
    <w:p w14:paraId="7F5BE8E6">
      <w:pPr>
        <w:spacing w:line="20" w:lineRule="auto"/>
        <w:rPr>
          <w:rFonts w:ascii="Arial"/>
          <w:sz w:val="2"/>
        </w:rPr>
      </w:pPr>
    </w:p>
    <w:tbl>
      <w:tblPr>
        <w:tblStyle w:val="5"/>
        <w:tblW w:w="10214"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0"/>
        <w:gridCol w:w="5294"/>
        <w:gridCol w:w="3320"/>
      </w:tblGrid>
      <w:tr w14:paraId="7AC17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600" w:type="dxa"/>
            <w:tcBorders>
              <w:top w:val="single" w:color="000000" w:sz="12" w:space="0"/>
              <w:left w:val="single" w:color="000000" w:sz="12" w:space="0"/>
            </w:tcBorders>
            <w:vAlign w:val="top"/>
          </w:tcPr>
          <w:p w14:paraId="28383EE4">
            <w:pPr>
              <w:pStyle w:val="6"/>
              <w:spacing w:before="72" w:line="189" w:lineRule="auto"/>
              <w:ind w:left="606"/>
            </w:pPr>
            <w:r>
              <w:rPr>
                <w:spacing w:val="1"/>
              </w:rPr>
              <w:t>序号</w:t>
            </w:r>
          </w:p>
        </w:tc>
        <w:tc>
          <w:tcPr>
            <w:tcW w:w="5294" w:type="dxa"/>
            <w:tcBorders>
              <w:top w:val="single" w:color="000000" w:sz="12" w:space="0"/>
            </w:tcBorders>
            <w:vAlign w:val="top"/>
          </w:tcPr>
          <w:p w14:paraId="709A9134">
            <w:pPr>
              <w:pStyle w:val="6"/>
              <w:spacing w:before="71" w:line="188" w:lineRule="auto"/>
              <w:ind w:left="2108"/>
            </w:pPr>
            <w:r>
              <w:rPr>
                <w:spacing w:val="-14"/>
              </w:rPr>
              <w:t>项</w:t>
            </w:r>
            <w:r>
              <w:rPr>
                <w:spacing w:val="20"/>
              </w:rPr>
              <w:t xml:space="preserve">  </w:t>
            </w:r>
            <w:r>
              <w:rPr>
                <w:spacing w:val="-14"/>
              </w:rPr>
              <w:t>目</w:t>
            </w:r>
            <w:r>
              <w:rPr>
                <w:spacing w:val="1"/>
              </w:rPr>
              <w:t xml:space="preserve">  </w:t>
            </w:r>
            <w:r>
              <w:rPr>
                <w:spacing w:val="-14"/>
              </w:rPr>
              <w:t>名</w:t>
            </w:r>
            <w:r>
              <w:t xml:space="preserve">  </w:t>
            </w:r>
            <w:r>
              <w:rPr>
                <w:spacing w:val="-14"/>
              </w:rPr>
              <w:t>称</w:t>
            </w:r>
          </w:p>
        </w:tc>
        <w:tc>
          <w:tcPr>
            <w:tcW w:w="3320" w:type="dxa"/>
            <w:tcBorders>
              <w:top w:val="single" w:color="000000" w:sz="12" w:space="0"/>
              <w:right w:val="single" w:color="000000" w:sz="12" w:space="0"/>
            </w:tcBorders>
            <w:vAlign w:val="top"/>
          </w:tcPr>
          <w:p w14:paraId="4CBCEC8C">
            <w:pPr>
              <w:pStyle w:val="6"/>
              <w:spacing w:before="72" w:line="184" w:lineRule="auto"/>
              <w:ind w:left="1132"/>
            </w:pPr>
            <w:r>
              <w:t>金  额（元）</w:t>
            </w:r>
          </w:p>
        </w:tc>
      </w:tr>
      <w:tr w14:paraId="7BCF6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72E65C9">
            <w:pPr>
              <w:pStyle w:val="6"/>
              <w:spacing w:before="58" w:line="208" w:lineRule="auto"/>
              <w:ind w:left="764"/>
            </w:pPr>
            <w:r>
              <w:t>1</w:t>
            </w:r>
          </w:p>
        </w:tc>
        <w:tc>
          <w:tcPr>
            <w:tcW w:w="5294" w:type="dxa"/>
            <w:vAlign w:val="top"/>
          </w:tcPr>
          <w:p w14:paraId="2A4C50DA">
            <w:pPr>
              <w:pStyle w:val="6"/>
              <w:spacing w:before="57" w:line="188" w:lineRule="auto"/>
              <w:ind w:left="37"/>
            </w:pPr>
            <w:r>
              <w:rPr>
                <w:spacing w:val="3"/>
              </w:rPr>
              <w:t>分部分项工程项目费</w:t>
            </w:r>
          </w:p>
        </w:tc>
        <w:tc>
          <w:tcPr>
            <w:tcW w:w="3320" w:type="dxa"/>
            <w:tcBorders>
              <w:right w:val="single" w:color="000000" w:sz="12" w:space="0"/>
            </w:tcBorders>
            <w:vAlign w:val="top"/>
          </w:tcPr>
          <w:p w14:paraId="5D97ABFC">
            <w:pPr>
              <w:pStyle w:val="6"/>
              <w:spacing w:before="58" w:line="206" w:lineRule="auto"/>
              <w:ind w:right="15"/>
              <w:jc w:val="right"/>
            </w:pPr>
          </w:p>
        </w:tc>
      </w:tr>
      <w:tr w14:paraId="2F82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2078C168">
            <w:pPr>
              <w:pStyle w:val="6"/>
              <w:spacing w:before="59" w:line="206" w:lineRule="auto"/>
              <w:ind w:left="659"/>
            </w:pPr>
            <w:r>
              <w:rPr>
                <w:spacing w:val="7"/>
              </w:rPr>
              <w:t>1.1</w:t>
            </w:r>
          </w:p>
        </w:tc>
        <w:tc>
          <w:tcPr>
            <w:tcW w:w="5294" w:type="dxa"/>
            <w:vAlign w:val="top"/>
          </w:tcPr>
          <w:p w14:paraId="268133F3">
            <w:pPr>
              <w:pStyle w:val="6"/>
              <w:spacing w:before="59" w:line="188" w:lineRule="auto"/>
              <w:ind w:left="35"/>
            </w:pPr>
            <w:r>
              <w:rPr>
                <w:spacing w:val="9"/>
              </w:rPr>
              <w:t>其中:建筑工人社保费用</w:t>
            </w:r>
          </w:p>
        </w:tc>
        <w:tc>
          <w:tcPr>
            <w:tcW w:w="3320" w:type="dxa"/>
            <w:tcBorders>
              <w:right w:val="single" w:color="000000" w:sz="12" w:space="0"/>
            </w:tcBorders>
            <w:vAlign w:val="top"/>
          </w:tcPr>
          <w:p w14:paraId="43C27870">
            <w:pPr>
              <w:pStyle w:val="6"/>
              <w:spacing w:before="59" w:line="206" w:lineRule="auto"/>
              <w:ind w:right="15"/>
              <w:jc w:val="right"/>
            </w:pPr>
          </w:p>
        </w:tc>
      </w:tr>
      <w:tr w14:paraId="27A9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78FBA49F">
            <w:pPr>
              <w:pStyle w:val="6"/>
              <w:spacing w:before="60" w:line="208" w:lineRule="auto"/>
              <w:ind w:left="752"/>
            </w:pPr>
            <w:r>
              <w:t>2</w:t>
            </w:r>
          </w:p>
        </w:tc>
        <w:tc>
          <w:tcPr>
            <w:tcW w:w="5294" w:type="dxa"/>
            <w:vAlign w:val="top"/>
          </w:tcPr>
          <w:p w14:paraId="1C6B812B">
            <w:pPr>
              <w:pStyle w:val="6"/>
              <w:spacing w:before="59" w:line="188" w:lineRule="auto"/>
              <w:ind w:left="35"/>
            </w:pPr>
            <w:r>
              <w:rPr>
                <w:spacing w:val="3"/>
              </w:rPr>
              <w:t>措施项目费</w:t>
            </w:r>
          </w:p>
        </w:tc>
        <w:tc>
          <w:tcPr>
            <w:tcW w:w="3320" w:type="dxa"/>
            <w:tcBorders>
              <w:right w:val="single" w:color="000000" w:sz="12" w:space="0"/>
            </w:tcBorders>
            <w:vAlign w:val="top"/>
          </w:tcPr>
          <w:p w14:paraId="5DEA1936">
            <w:pPr>
              <w:pStyle w:val="6"/>
              <w:spacing w:before="60" w:line="206" w:lineRule="auto"/>
              <w:ind w:right="15"/>
              <w:jc w:val="right"/>
            </w:pPr>
          </w:p>
        </w:tc>
      </w:tr>
      <w:tr w14:paraId="5EB4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A53C8FB">
            <w:pPr>
              <w:pStyle w:val="6"/>
              <w:spacing w:before="61" w:line="206" w:lineRule="auto"/>
              <w:ind w:left="647"/>
            </w:pPr>
            <w:r>
              <w:rPr>
                <w:spacing w:val="11"/>
              </w:rPr>
              <w:t>2.1</w:t>
            </w:r>
          </w:p>
        </w:tc>
        <w:tc>
          <w:tcPr>
            <w:tcW w:w="5294" w:type="dxa"/>
            <w:vAlign w:val="top"/>
          </w:tcPr>
          <w:p w14:paraId="31A9B1D0">
            <w:pPr>
              <w:pStyle w:val="6"/>
              <w:spacing w:before="60" w:line="188" w:lineRule="auto"/>
              <w:ind w:left="35"/>
            </w:pPr>
            <w:r>
              <w:rPr>
                <w:spacing w:val="3"/>
              </w:rPr>
              <w:t>专业措施项目费</w:t>
            </w:r>
          </w:p>
        </w:tc>
        <w:tc>
          <w:tcPr>
            <w:tcW w:w="3320" w:type="dxa"/>
            <w:tcBorders>
              <w:right w:val="single" w:color="000000" w:sz="12" w:space="0"/>
            </w:tcBorders>
            <w:vAlign w:val="top"/>
          </w:tcPr>
          <w:p w14:paraId="7F015B16">
            <w:pPr>
              <w:pStyle w:val="6"/>
              <w:spacing w:before="61" w:line="206" w:lineRule="auto"/>
              <w:ind w:right="15"/>
              <w:jc w:val="right"/>
            </w:pPr>
          </w:p>
        </w:tc>
      </w:tr>
      <w:tr w14:paraId="5B48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71F5471">
            <w:pPr>
              <w:pStyle w:val="6"/>
              <w:spacing w:before="62" w:line="206" w:lineRule="auto"/>
              <w:ind w:left="542"/>
            </w:pPr>
            <w:r>
              <w:rPr>
                <w:spacing w:val="17"/>
              </w:rPr>
              <w:t>2.1.1</w:t>
            </w:r>
          </w:p>
        </w:tc>
        <w:tc>
          <w:tcPr>
            <w:tcW w:w="5294" w:type="dxa"/>
            <w:vAlign w:val="top"/>
          </w:tcPr>
          <w:p w14:paraId="3D67C94F">
            <w:pPr>
              <w:pStyle w:val="6"/>
              <w:spacing w:before="62" w:line="188" w:lineRule="auto"/>
              <w:ind w:left="35"/>
            </w:pPr>
            <w:r>
              <w:rPr>
                <w:spacing w:val="9"/>
              </w:rPr>
              <w:t>其中:建筑工人社保费用</w:t>
            </w:r>
          </w:p>
        </w:tc>
        <w:tc>
          <w:tcPr>
            <w:tcW w:w="3320" w:type="dxa"/>
            <w:tcBorders>
              <w:right w:val="single" w:color="000000" w:sz="12" w:space="0"/>
            </w:tcBorders>
            <w:vAlign w:val="top"/>
          </w:tcPr>
          <w:p w14:paraId="6C59A542">
            <w:pPr>
              <w:pStyle w:val="6"/>
              <w:spacing w:before="62" w:line="206" w:lineRule="auto"/>
              <w:ind w:right="15"/>
              <w:jc w:val="right"/>
            </w:pPr>
          </w:p>
        </w:tc>
      </w:tr>
      <w:tr w14:paraId="3841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C51BA25">
            <w:pPr>
              <w:pStyle w:val="6"/>
              <w:spacing w:before="63" w:line="206" w:lineRule="auto"/>
              <w:ind w:left="647"/>
            </w:pPr>
            <w:r>
              <w:rPr>
                <w:spacing w:val="11"/>
              </w:rPr>
              <w:t>2.2</w:t>
            </w:r>
          </w:p>
        </w:tc>
        <w:tc>
          <w:tcPr>
            <w:tcW w:w="5294" w:type="dxa"/>
            <w:vAlign w:val="top"/>
          </w:tcPr>
          <w:p w14:paraId="7AC67F00">
            <w:pPr>
              <w:pStyle w:val="6"/>
              <w:spacing w:before="63" w:line="188" w:lineRule="auto"/>
              <w:ind w:left="35"/>
            </w:pPr>
            <w:r>
              <w:rPr>
                <w:spacing w:val="3"/>
              </w:rPr>
              <w:t>通用措施费</w:t>
            </w:r>
          </w:p>
        </w:tc>
        <w:tc>
          <w:tcPr>
            <w:tcW w:w="3320" w:type="dxa"/>
            <w:tcBorders>
              <w:right w:val="single" w:color="000000" w:sz="12" w:space="0"/>
            </w:tcBorders>
            <w:vAlign w:val="top"/>
          </w:tcPr>
          <w:p w14:paraId="749A6098">
            <w:pPr>
              <w:pStyle w:val="6"/>
              <w:spacing w:before="63" w:line="206" w:lineRule="auto"/>
              <w:ind w:right="15"/>
              <w:jc w:val="right"/>
            </w:pPr>
          </w:p>
        </w:tc>
      </w:tr>
      <w:tr w14:paraId="3DC80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BCE6AA2">
            <w:pPr>
              <w:pStyle w:val="6"/>
              <w:spacing w:before="64" w:line="206" w:lineRule="auto"/>
              <w:ind w:left="542"/>
            </w:pPr>
            <w:r>
              <w:rPr>
                <w:spacing w:val="17"/>
              </w:rPr>
              <w:t>2.2.1</w:t>
            </w:r>
          </w:p>
        </w:tc>
        <w:tc>
          <w:tcPr>
            <w:tcW w:w="5294" w:type="dxa"/>
            <w:vAlign w:val="top"/>
          </w:tcPr>
          <w:p w14:paraId="23BA7086">
            <w:pPr>
              <w:pStyle w:val="6"/>
              <w:spacing w:before="63" w:line="189" w:lineRule="auto"/>
              <w:ind w:left="39"/>
            </w:pPr>
            <w:r>
              <w:rPr>
                <w:spacing w:val="3"/>
              </w:rPr>
              <w:t>安全文明施工措施费</w:t>
            </w:r>
          </w:p>
        </w:tc>
        <w:tc>
          <w:tcPr>
            <w:tcW w:w="3320" w:type="dxa"/>
            <w:tcBorders>
              <w:right w:val="single" w:color="000000" w:sz="12" w:space="0"/>
            </w:tcBorders>
            <w:vAlign w:val="top"/>
          </w:tcPr>
          <w:p w14:paraId="2727CC59">
            <w:pPr>
              <w:pStyle w:val="6"/>
              <w:spacing w:before="64" w:line="206" w:lineRule="auto"/>
              <w:ind w:right="15"/>
              <w:jc w:val="right"/>
            </w:pPr>
          </w:p>
        </w:tc>
      </w:tr>
      <w:tr w14:paraId="5D18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A47E7CD">
            <w:pPr>
              <w:pStyle w:val="6"/>
              <w:spacing w:before="65" w:line="206" w:lineRule="auto"/>
              <w:ind w:left="542"/>
            </w:pPr>
            <w:r>
              <w:rPr>
                <w:spacing w:val="17"/>
              </w:rPr>
              <w:t>2.2.2</w:t>
            </w:r>
          </w:p>
        </w:tc>
        <w:tc>
          <w:tcPr>
            <w:tcW w:w="5294" w:type="dxa"/>
            <w:vAlign w:val="top"/>
          </w:tcPr>
          <w:p w14:paraId="22F595C5">
            <w:pPr>
              <w:pStyle w:val="6"/>
              <w:spacing w:before="65" w:line="188" w:lineRule="auto"/>
              <w:ind w:left="39"/>
            </w:pPr>
            <w:r>
              <w:rPr>
                <w:spacing w:val="3"/>
              </w:rPr>
              <w:t>冬雨季施工增加费</w:t>
            </w:r>
          </w:p>
        </w:tc>
        <w:tc>
          <w:tcPr>
            <w:tcW w:w="3320" w:type="dxa"/>
            <w:tcBorders>
              <w:right w:val="single" w:color="000000" w:sz="12" w:space="0"/>
            </w:tcBorders>
            <w:vAlign w:val="top"/>
          </w:tcPr>
          <w:p w14:paraId="79AD9CEA">
            <w:pPr>
              <w:pStyle w:val="6"/>
              <w:spacing w:before="65" w:line="206" w:lineRule="auto"/>
              <w:ind w:right="15"/>
              <w:jc w:val="right"/>
            </w:pPr>
          </w:p>
        </w:tc>
      </w:tr>
      <w:tr w14:paraId="5131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D7DCAC0">
            <w:pPr>
              <w:pStyle w:val="6"/>
              <w:spacing w:before="66" w:line="206" w:lineRule="auto"/>
              <w:ind w:left="542"/>
            </w:pPr>
            <w:r>
              <w:rPr>
                <w:spacing w:val="17"/>
              </w:rPr>
              <w:t>2.2.3</w:t>
            </w:r>
          </w:p>
        </w:tc>
        <w:tc>
          <w:tcPr>
            <w:tcW w:w="5294" w:type="dxa"/>
            <w:vAlign w:val="top"/>
          </w:tcPr>
          <w:p w14:paraId="04F786D3">
            <w:pPr>
              <w:pStyle w:val="6"/>
              <w:spacing w:before="65" w:line="189" w:lineRule="auto"/>
              <w:ind w:left="38"/>
            </w:pPr>
            <w:r>
              <w:rPr>
                <w:spacing w:val="3"/>
              </w:rPr>
              <w:t>夜间施工增加费</w:t>
            </w:r>
          </w:p>
        </w:tc>
        <w:tc>
          <w:tcPr>
            <w:tcW w:w="3320" w:type="dxa"/>
            <w:tcBorders>
              <w:right w:val="single" w:color="000000" w:sz="12" w:space="0"/>
            </w:tcBorders>
            <w:vAlign w:val="top"/>
          </w:tcPr>
          <w:p w14:paraId="7CB3C4F7">
            <w:pPr>
              <w:pStyle w:val="6"/>
              <w:spacing w:before="66" w:line="206" w:lineRule="auto"/>
              <w:ind w:right="15"/>
              <w:jc w:val="right"/>
            </w:pPr>
          </w:p>
        </w:tc>
      </w:tr>
      <w:tr w14:paraId="1E064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4537CA7">
            <w:pPr>
              <w:pStyle w:val="6"/>
              <w:spacing w:before="67" w:line="206" w:lineRule="auto"/>
              <w:ind w:left="542"/>
            </w:pPr>
            <w:r>
              <w:rPr>
                <w:spacing w:val="17"/>
              </w:rPr>
              <w:t>2.2.4</w:t>
            </w:r>
          </w:p>
        </w:tc>
        <w:tc>
          <w:tcPr>
            <w:tcW w:w="5294" w:type="dxa"/>
            <w:vAlign w:val="top"/>
          </w:tcPr>
          <w:p w14:paraId="623EFDC3">
            <w:pPr>
              <w:pStyle w:val="6"/>
              <w:spacing w:before="66" w:line="189" w:lineRule="auto"/>
              <w:ind w:left="38"/>
            </w:pPr>
            <w:r>
              <w:rPr>
                <w:spacing w:val="2"/>
              </w:rPr>
              <w:t>二次搬运费</w:t>
            </w:r>
          </w:p>
        </w:tc>
        <w:tc>
          <w:tcPr>
            <w:tcW w:w="3320" w:type="dxa"/>
            <w:tcBorders>
              <w:right w:val="single" w:color="000000" w:sz="12" w:space="0"/>
            </w:tcBorders>
            <w:vAlign w:val="top"/>
          </w:tcPr>
          <w:p w14:paraId="6CA7BF95">
            <w:pPr>
              <w:pStyle w:val="6"/>
              <w:spacing w:before="67" w:line="206" w:lineRule="auto"/>
              <w:ind w:right="15"/>
              <w:jc w:val="right"/>
            </w:pPr>
          </w:p>
        </w:tc>
      </w:tr>
      <w:tr w14:paraId="1074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24ECEBFF">
            <w:pPr>
              <w:pStyle w:val="6"/>
              <w:spacing w:before="68" w:line="206" w:lineRule="auto"/>
              <w:ind w:left="542"/>
            </w:pPr>
            <w:r>
              <w:rPr>
                <w:spacing w:val="17"/>
              </w:rPr>
              <w:t>2.2.5</w:t>
            </w:r>
          </w:p>
        </w:tc>
        <w:tc>
          <w:tcPr>
            <w:tcW w:w="5294" w:type="dxa"/>
            <w:vAlign w:val="top"/>
          </w:tcPr>
          <w:p w14:paraId="199D3E15">
            <w:pPr>
              <w:pStyle w:val="6"/>
              <w:spacing w:before="68" w:line="188" w:lineRule="auto"/>
              <w:ind w:left="35"/>
            </w:pPr>
            <w:r>
              <w:rPr>
                <w:spacing w:val="3"/>
              </w:rPr>
              <w:t>测量放线定位复测费</w:t>
            </w:r>
          </w:p>
        </w:tc>
        <w:tc>
          <w:tcPr>
            <w:tcW w:w="3320" w:type="dxa"/>
            <w:tcBorders>
              <w:right w:val="single" w:color="000000" w:sz="12" w:space="0"/>
            </w:tcBorders>
            <w:vAlign w:val="top"/>
          </w:tcPr>
          <w:p w14:paraId="28B4683E">
            <w:pPr>
              <w:pStyle w:val="6"/>
              <w:spacing w:before="68" w:line="206" w:lineRule="auto"/>
              <w:ind w:right="15"/>
              <w:jc w:val="right"/>
            </w:pPr>
          </w:p>
        </w:tc>
      </w:tr>
      <w:tr w14:paraId="67FD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0E3E0647">
            <w:pPr>
              <w:pStyle w:val="6"/>
              <w:spacing w:before="69" w:line="206" w:lineRule="auto"/>
              <w:ind w:left="754"/>
            </w:pPr>
            <w:r>
              <w:t>3</w:t>
            </w:r>
          </w:p>
        </w:tc>
        <w:tc>
          <w:tcPr>
            <w:tcW w:w="5294" w:type="dxa"/>
            <w:vAlign w:val="top"/>
          </w:tcPr>
          <w:p w14:paraId="1D9AFFC7">
            <w:pPr>
              <w:pStyle w:val="6"/>
              <w:spacing w:before="68" w:line="188" w:lineRule="auto"/>
              <w:ind w:left="35"/>
            </w:pPr>
            <w:r>
              <w:rPr>
                <w:spacing w:val="3"/>
              </w:rPr>
              <w:t>其他项目费</w:t>
            </w:r>
          </w:p>
        </w:tc>
        <w:tc>
          <w:tcPr>
            <w:tcW w:w="3320" w:type="dxa"/>
            <w:tcBorders>
              <w:right w:val="single" w:color="000000" w:sz="12" w:space="0"/>
            </w:tcBorders>
            <w:vAlign w:val="top"/>
          </w:tcPr>
          <w:p w14:paraId="4EAFBD61">
            <w:pPr>
              <w:rPr>
                <w:rFonts w:ascii="Arial"/>
                <w:sz w:val="21"/>
              </w:rPr>
            </w:pPr>
          </w:p>
        </w:tc>
      </w:tr>
      <w:tr w14:paraId="72B7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6E0875A">
            <w:pPr>
              <w:pStyle w:val="6"/>
              <w:spacing w:before="70" w:line="206" w:lineRule="auto"/>
              <w:ind w:left="649"/>
            </w:pPr>
            <w:r>
              <w:rPr>
                <w:spacing w:val="11"/>
              </w:rPr>
              <w:t>3.1</w:t>
            </w:r>
          </w:p>
        </w:tc>
        <w:tc>
          <w:tcPr>
            <w:tcW w:w="5294" w:type="dxa"/>
            <w:vAlign w:val="top"/>
          </w:tcPr>
          <w:p w14:paraId="6A69787A">
            <w:pPr>
              <w:pStyle w:val="6"/>
              <w:spacing w:before="70" w:line="188" w:lineRule="auto"/>
              <w:ind w:left="41"/>
            </w:pPr>
            <w:r>
              <w:rPr>
                <w:spacing w:val="1"/>
              </w:rPr>
              <w:t>暂列金额</w:t>
            </w:r>
          </w:p>
        </w:tc>
        <w:tc>
          <w:tcPr>
            <w:tcW w:w="3320" w:type="dxa"/>
            <w:tcBorders>
              <w:right w:val="single" w:color="000000" w:sz="12" w:space="0"/>
            </w:tcBorders>
            <w:vAlign w:val="top"/>
          </w:tcPr>
          <w:p w14:paraId="2A4A2EDC">
            <w:pPr>
              <w:rPr>
                <w:rFonts w:ascii="Arial"/>
                <w:sz w:val="21"/>
              </w:rPr>
            </w:pPr>
          </w:p>
        </w:tc>
      </w:tr>
      <w:tr w14:paraId="006E7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4B7DF55E">
            <w:pPr>
              <w:pStyle w:val="6"/>
              <w:spacing w:before="71" w:line="206" w:lineRule="auto"/>
              <w:ind w:left="649"/>
            </w:pPr>
            <w:r>
              <w:rPr>
                <w:spacing w:val="11"/>
              </w:rPr>
              <w:t>3.2</w:t>
            </w:r>
          </w:p>
        </w:tc>
        <w:tc>
          <w:tcPr>
            <w:tcW w:w="5294" w:type="dxa"/>
            <w:vAlign w:val="top"/>
          </w:tcPr>
          <w:p w14:paraId="23488C1C">
            <w:pPr>
              <w:pStyle w:val="6"/>
              <w:spacing w:before="71" w:line="188" w:lineRule="auto"/>
              <w:ind w:left="35"/>
            </w:pPr>
            <w:r>
              <w:rPr>
                <w:spacing w:val="3"/>
              </w:rPr>
              <w:t>专业工程暂估价</w:t>
            </w:r>
          </w:p>
        </w:tc>
        <w:tc>
          <w:tcPr>
            <w:tcW w:w="3320" w:type="dxa"/>
            <w:tcBorders>
              <w:right w:val="single" w:color="000000" w:sz="12" w:space="0"/>
            </w:tcBorders>
            <w:vAlign w:val="top"/>
          </w:tcPr>
          <w:p w14:paraId="5F8437FF">
            <w:pPr>
              <w:rPr>
                <w:rFonts w:ascii="Arial"/>
                <w:sz w:val="21"/>
              </w:rPr>
            </w:pPr>
          </w:p>
        </w:tc>
      </w:tr>
      <w:tr w14:paraId="127E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592C371">
            <w:pPr>
              <w:pStyle w:val="6"/>
              <w:spacing w:before="72" w:line="206" w:lineRule="auto"/>
              <w:ind w:left="649"/>
            </w:pPr>
            <w:r>
              <w:rPr>
                <w:spacing w:val="11"/>
              </w:rPr>
              <w:t>3.3</w:t>
            </w:r>
          </w:p>
        </w:tc>
        <w:tc>
          <w:tcPr>
            <w:tcW w:w="5294" w:type="dxa"/>
            <w:vAlign w:val="top"/>
          </w:tcPr>
          <w:p w14:paraId="12A34B29">
            <w:pPr>
              <w:pStyle w:val="6"/>
              <w:spacing w:before="72" w:line="190" w:lineRule="auto"/>
              <w:ind w:left="35"/>
            </w:pPr>
            <w:r>
              <w:rPr>
                <w:spacing w:val="2"/>
              </w:rPr>
              <w:t>计日工</w:t>
            </w:r>
          </w:p>
        </w:tc>
        <w:tc>
          <w:tcPr>
            <w:tcW w:w="3320" w:type="dxa"/>
            <w:tcBorders>
              <w:right w:val="single" w:color="000000" w:sz="12" w:space="0"/>
            </w:tcBorders>
            <w:vAlign w:val="top"/>
          </w:tcPr>
          <w:p w14:paraId="78FBCF45">
            <w:pPr>
              <w:rPr>
                <w:rFonts w:ascii="Arial"/>
                <w:sz w:val="21"/>
              </w:rPr>
            </w:pPr>
          </w:p>
        </w:tc>
      </w:tr>
      <w:tr w14:paraId="7B618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1E5CAA4">
            <w:pPr>
              <w:pStyle w:val="6"/>
              <w:spacing w:before="73" w:line="206" w:lineRule="auto"/>
              <w:ind w:left="649"/>
            </w:pPr>
            <w:r>
              <w:rPr>
                <w:spacing w:val="11"/>
              </w:rPr>
              <w:t>3.4</w:t>
            </w:r>
          </w:p>
        </w:tc>
        <w:tc>
          <w:tcPr>
            <w:tcW w:w="5294" w:type="dxa"/>
            <w:vAlign w:val="top"/>
          </w:tcPr>
          <w:p w14:paraId="0348840E">
            <w:pPr>
              <w:pStyle w:val="6"/>
              <w:spacing w:before="73" w:line="188" w:lineRule="auto"/>
              <w:ind w:left="40"/>
            </w:pPr>
            <w:r>
              <w:rPr>
                <w:spacing w:val="2"/>
              </w:rPr>
              <w:t>总承包服务费</w:t>
            </w:r>
          </w:p>
        </w:tc>
        <w:tc>
          <w:tcPr>
            <w:tcW w:w="3320" w:type="dxa"/>
            <w:tcBorders>
              <w:right w:val="single" w:color="000000" w:sz="12" w:space="0"/>
            </w:tcBorders>
            <w:vAlign w:val="top"/>
          </w:tcPr>
          <w:p w14:paraId="4EFA0BDA">
            <w:pPr>
              <w:rPr>
                <w:rFonts w:ascii="Arial"/>
                <w:sz w:val="21"/>
              </w:rPr>
            </w:pPr>
          </w:p>
        </w:tc>
      </w:tr>
      <w:tr w14:paraId="448B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12FC98A">
            <w:pPr>
              <w:pStyle w:val="6"/>
              <w:spacing w:before="74" w:line="206" w:lineRule="auto"/>
              <w:ind w:left="544"/>
            </w:pPr>
            <w:r>
              <w:rPr>
                <w:spacing w:val="17"/>
              </w:rPr>
              <w:t>3.4.1</w:t>
            </w:r>
          </w:p>
        </w:tc>
        <w:tc>
          <w:tcPr>
            <w:tcW w:w="5294" w:type="dxa"/>
            <w:vAlign w:val="top"/>
          </w:tcPr>
          <w:p w14:paraId="46CC5F3E">
            <w:pPr>
              <w:pStyle w:val="6"/>
              <w:spacing w:before="73" w:line="189" w:lineRule="auto"/>
              <w:ind w:left="38"/>
            </w:pPr>
            <w:r>
              <w:rPr>
                <w:spacing w:val="3"/>
              </w:rPr>
              <w:t>发包人提供材料保管费</w:t>
            </w:r>
          </w:p>
        </w:tc>
        <w:tc>
          <w:tcPr>
            <w:tcW w:w="3320" w:type="dxa"/>
            <w:tcBorders>
              <w:right w:val="single" w:color="000000" w:sz="12" w:space="0"/>
            </w:tcBorders>
            <w:vAlign w:val="top"/>
          </w:tcPr>
          <w:p w14:paraId="7E69EB52">
            <w:pPr>
              <w:rPr>
                <w:rFonts w:ascii="Arial"/>
                <w:sz w:val="21"/>
              </w:rPr>
            </w:pPr>
          </w:p>
        </w:tc>
      </w:tr>
      <w:tr w14:paraId="43E6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0E16805">
            <w:pPr>
              <w:pStyle w:val="6"/>
              <w:spacing w:before="75" w:line="206" w:lineRule="auto"/>
              <w:ind w:left="544"/>
            </w:pPr>
            <w:r>
              <w:rPr>
                <w:spacing w:val="17"/>
              </w:rPr>
              <w:t>3.4.2</w:t>
            </w:r>
          </w:p>
        </w:tc>
        <w:tc>
          <w:tcPr>
            <w:tcW w:w="5294" w:type="dxa"/>
            <w:vAlign w:val="top"/>
          </w:tcPr>
          <w:p w14:paraId="3A756575">
            <w:pPr>
              <w:pStyle w:val="6"/>
              <w:spacing w:before="75" w:line="188" w:lineRule="auto"/>
              <w:ind w:left="38"/>
            </w:pPr>
            <w:r>
              <w:rPr>
                <w:spacing w:val="4"/>
              </w:rPr>
              <w:t>发包人发包专业工程的总承包服务费</w:t>
            </w:r>
          </w:p>
        </w:tc>
        <w:tc>
          <w:tcPr>
            <w:tcW w:w="3320" w:type="dxa"/>
            <w:tcBorders>
              <w:right w:val="single" w:color="000000" w:sz="12" w:space="0"/>
            </w:tcBorders>
            <w:vAlign w:val="top"/>
          </w:tcPr>
          <w:p w14:paraId="18FE32EE">
            <w:pPr>
              <w:rPr>
                <w:rFonts w:ascii="Arial"/>
                <w:sz w:val="21"/>
              </w:rPr>
            </w:pPr>
          </w:p>
        </w:tc>
      </w:tr>
      <w:tr w14:paraId="67BD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6037E52">
            <w:pPr>
              <w:pStyle w:val="6"/>
              <w:spacing w:before="76" w:line="206" w:lineRule="auto"/>
              <w:ind w:left="649"/>
            </w:pPr>
            <w:r>
              <w:rPr>
                <w:spacing w:val="11"/>
              </w:rPr>
              <w:t>3.5</w:t>
            </w:r>
          </w:p>
        </w:tc>
        <w:tc>
          <w:tcPr>
            <w:tcW w:w="5294" w:type="dxa"/>
            <w:vAlign w:val="top"/>
          </w:tcPr>
          <w:p w14:paraId="7502436C">
            <w:pPr>
              <w:pStyle w:val="6"/>
              <w:spacing w:before="77" w:line="188" w:lineRule="auto"/>
              <w:ind w:left="34"/>
            </w:pPr>
            <w:r>
              <w:rPr>
                <w:spacing w:val="3"/>
              </w:rPr>
              <w:t>优质工程增加费</w:t>
            </w:r>
          </w:p>
        </w:tc>
        <w:tc>
          <w:tcPr>
            <w:tcW w:w="3320" w:type="dxa"/>
            <w:tcBorders>
              <w:right w:val="single" w:color="000000" w:sz="12" w:space="0"/>
            </w:tcBorders>
            <w:vAlign w:val="top"/>
          </w:tcPr>
          <w:p w14:paraId="5FCAEFFA">
            <w:pPr>
              <w:rPr>
                <w:rFonts w:ascii="Arial"/>
                <w:sz w:val="21"/>
              </w:rPr>
            </w:pPr>
          </w:p>
        </w:tc>
      </w:tr>
      <w:tr w14:paraId="5536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277E115D">
            <w:pPr>
              <w:pStyle w:val="6"/>
              <w:spacing w:before="77" w:line="206" w:lineRule="auto"/>
              <w:ind w:left="649"/>
            </w:pPr>
            <w:r>
              <w:rPr>
                <w:spacing w:val="11"/>
              </w:rPr>
              <w:t>3.6</w:t>
            </w:r>
          </w:p>
        </w:tc>
        <w:tc>
          <w:tcPr>
            <w:tcW w:w="5294" w:type="dxa"/>
            <w:vAlign w:val="top"/>
          </w:tcPr>
          <w:p w14:paraId="2BEB8996">
            <w:pPr>
              <w:pStyle w:val="6"/>
              <w:spacing w:before="76" w:line="189" w:lineRule="auto"/>
              <w:ind w:left="39"/>
            </w:pPr>
            <w:r>
              <w:rPr>
                <w:spacing w:val="3"/>
              </w:rPr>
              <w:t>智慧工地增加费</w:t>
            </w:r>
          </w:p>
        </w:tc>
        <w:tc>
          <w:tcPr>
            <w:tcW w:w="3320" w:type="dxa"/>
            <w:tcBorders>
              <w:right w:val="single" w:color="000000" w:sz="12" w:space="0"/>
            </w:tcBorders>
            <w:vAlign w:val="top"/>
          </w:tcPr>
          <w:p w14:paraId="41E9BC10">
            <w:pPr>
              <w:rPr>
                <w:rFonts w:ascii="Arial"/>
                <w:sz w:val="21"/>
              </w:rPr>
            </w:pPr>
          </w:p>
        </w:tc>
      </w:tr>
      <w:tr w14:paraId="17985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28B29884">
            <w:pPr>
              <w:pStyle w:val="6"/>
              <w:spacing w:before="78" w:line="208" w:lineRule="auto"/>
              <w:ind w:left="749"/>
            </w:pPr>
            <w:r>
              <w:t>4</w:t>
            </w:r>
          </w:p>
        </w:tc>
        <w:tc>
          <w:tcPr>
            <w:tcW w:w="5294" w:type="dxa"/>
            <w:vAlign w:val="top"/>
          </w:tcPr>
          <w:p w14:paraId="28E4ABB1">
            <w:pPr>
              <w:pStyle w:val="6"/>
              <w:spacing w:before="78" w:line="188" w:lineRule="auto"/>
              <w:ind w:left="34"/>
            </w:pPr>
            <w:r>
              <w:rPr>
                <w:spacing w:val="3"/>
              </w:rPr>
              <w:t>税前工程造价</w:t>
            </w:r>
          </w:p>
        </w:tc>
        <w:tc>
          <w:tcPr>
            <w:tcW w:w="3320" w:type="dxa"/>
            <w:tcBorders>
              <w:right w:val="single" w:color="000000" w:sz="12" w:space="0"/>
            </w:tcBorders>
            <w:vAlign w:val="top"/>
          </w:tcPr>
          <w:p w14:paraId="3D7FA294">
            <w:pPr>
              <w:pStyle w:val="6"/>
              <w:spacing w:before="78" w:line="206" w:lineRule="auto"/>
              <w:ind w:right="15"/>
              <w:jc w:val="right"/>
            </w:pPr>
          </w:p>
        </w:tc>
      </w:tr>
      <w:tr w14:paraId="06F2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53B41FC4">
            <w:pPr>
              <w:pStyle w:val="6"/>
              <w:spacing w:before="79" w:line="206" w:lineRule="auto"/>
              <w:ind w:left="754"/>
            </w:pPr>
            <w:r>
              <w:t>5</w:t>
            </w:r>
          </w:p>
        </w:tc>
        <w:tc>
          <w:tcPr>
            <w:tcW w:w="5294" w:type="dxa"/>
            <w:vAlign w:val="top"/>
          </w:tcPr>
          <w:p w14:paraId="707554CC">
            <w:pPr>
              <w:pStyle w:val="6"/>
              <w:spacing w:before="79" w:line="189" w:lineRule="auto"/>
              <w:ind w:left="35"/>
            </w:pPr>
            <w:r>
              <w:rPr>
                <w:spacing w:val="1"/>
              </w:rPr>
              <w:t>增值税</w:t>
            </w:r>
          </w:p>
        </w:tc>
        <w:tc>
          <w:tcPr>
            <w:tcW w:w="3320" w:type="dxa"/>
            <w:tcBorders>
              <w:right w:val="single" w:color="000000" w:sz="12" w:space="0"/>
            </w:tcBorders>
            <w:vAlign w:val="top"/>
          </w:tcPr>
          <w:p w14:paraId="133DE78A">
            <w:pPr>
              <w:pStyle w:val="6"/>
              <w:spacing w:before="79" w:line="206" w:lineRule="auto"/>
              <w:ind w:right="15"/>
              <w:jc w:val="right"/>
            </w:pPr>
          </w:p>
        </w:tc>
      </w:tr>
      <w:tr w14:paraId="5401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EC8E64A">
            <w:pPr>
              <w:pStyle w:val="6"/>
              <w:spacing w:before="80" w:line="206" w:lineRule="auto"/>
              <w:ind w:left="751"/>
            </w:pPr>
            <w:r>
              <w:t>6</w:t>
            </w:r>
          </w:p>
        </w:tc>
        <w:tc>
          <w:tcPr>
            <w:tcW w:w="5294" w:type="dxa"/>
            <w:vAlign w:val="top"/>
          </w:tcPr>
          <w:p w14:paraId="7B146771">
            <w:pPr>
              <w:pStyle w:val="6"/>
              <w:spacing w:before="80" w:line="188" w:lineRule="auto"/>
              <w:ind w:left="36"/>
            </w:pPr>
            <w:r>
              <w:rPr>
                <w:spacing w:val="3"/>
              </w:rPr>
              <w:t>单位工程造价</w:t>
            </w:r>
          </w:p>
        </w:tc>
        <w:tc>
          <w:tcPr>
            <w:tcW w:w="3320" w:type="dxa"/>
            <w:tcBorders>
              <w:right w:val="single" w:color="000000" w:sz="12" w:space="0"/>
            </w:tcBorders>
            <w:vAlign w:val="top"/>
          </w:tcPr>
          <w:p w14:paraId="030499B3">
            <w:pPr>
              <w:pStyle w:val="6"/>
              <w:spacing w:before="80" w:line="206" w:lineRule="auto"/>
              <w:ind w:right="15"/>
              <w:jc w:val="right"/>
            </w:pPr>
          </w:p>
        </w:tc>
      </w:tr>
      <w:tr w14:paraId="21001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B15DB27">
            <w:pPr>
              <w:rPr>
                <w:rFonts w:ascii="Arial"/>
                <w:sz w:val="21"/>
              </w:rPr>
            </w:pPr>
          </w:p>
        </w:tc>
        <w:tc>
          <w:tcPr>
            <w:tcW w:w="5294" w:type="dxa"/>
            <w:vAlign w:val="top"/>
          </w:tcPr>
          <w:p w14:paraId="046F6819">
            <w:pPr>
              <w:rPr>
                <w:rFonts w:ascii="Arial"/>
                <w:sz w:val="21"/>
              </w:rPr>
            </w:pPr>
          </w:p>
        </w:tc>
        <w:tc>
          <w:tcPr>
            <w:tcW w:w="3320" w:type="dxa"/>
            <w:tcBorders>
              <w:right w:val="single" w:color="000000" w:sz="12" w:space="0"/>
            </w:tcBorders>
            <w:vAlign w:val="top"/>
          </w:tcPr>
          <w:p w14:paraId="7834B349">
            <w:pPr>
              <w:rPr>
                <w:rFonts w:ascii="Arial"/>
                <w:sz w:val="21"/>
              </w:rPr>
            </w:pPr>
          </w:p>
        </w:tc>
      </w:tr>
      <w:tr w14:paraId="2DCA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26E58BF">
            <w:pPr>
              <w:rPr>
                <w:rFonts w:ascii="Arial"/>
                <w:sz w:val="21"/>
              </w:rPr>
            </w:pPr>
          </w:p>
        </w:tc>
        <w:tc>
          <w:tcPr>
            <w:tcW w:w="5294" w:type="dxa"/>
            <w:vAlign w:val="top"/>
          </w:tcPr>
          <w:p w14:paraId="2878B00E">
            <w:pPr>
              <w:rPr>
                <w:rFonts w:ascii="Arial"/>
                <w:sz w:val="21"/>
              </w:rPr>
            </w:pPr>
          </w:p>
        </w:tc>
        <w:tc>
          <w:tcPr>
            <w:tcW w:w="3320" w:type="dxa"/>
            <w:tcBorders>
              <w:right w:val="single" w:color="000000" w:sz="12" w:space="0"/>
            </w:tcBorders>
            <w:vAlign w:val="top"/>
          </w:tcPr>
          <w:p w14:paraId="70C9F0EF">
            <w:pPr>
              <w:rPr>
                <w:rFonts w:ascii="Arial"/>
                <w:sz w:val="21"/>
              </w:rPr>
            </w:pPr>
          </w:p>
        </w:tc>
      </w:tr>
      <w:tr w14:paraId="4757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A4B37A9">
            <w:pPr>
              <w:rPr>
                <w:rFonts w:ascii="Arial"/>
                <w:sz w:val="21"/>
              </w:rPr>
            </w:pPr>
          </w:p>
        </w:tc>
        <w:tc>
          <w:tcPr>
            <w:tcW w:w="5294" w:type="dxa"/>
            <w:vAlign w:val="top"/>
          </w:tcPr>
          <w:p w14:paraId="4824C85C">
            <w:pPr>
              <w:rPr>
                <w:rFonts w:ascii="Arial"/>
                <w:sz w:val="21"/>
              </w:rPr>
            </w:pPr>
          </w:p>
        </w:tc>
        <w:tc>
          <w:tcPr>
            <w:tcW w:w="3320" w:type="dxa"/>
            <w:tcBorders>
              <w:right w:val="single" w:color="000000" w:sz="12" w:space="0"/>
            </w:tcBorders>
            <w:vAlign w:val="top"/>
          </w:tcPr>
          <w:p w14:paraId="0B2436D7">
            <w:pPr>
              <w:rPr>
                <w:rFonts w:ascii="Arial"/>
                <w:sz w:val="21"/>
              </w:rPr>
            </w:pPr>
          </w:p>
        </w:tc>
      </w:tr>
      <w:tr w14:paraId="02DD0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6CEBC744">
            <w:pPr>
              <w:rPr>
                <w:rFonts w:ascii="Arial"/>
                <w:sz w:val="21"/>
              </w:rPr>
            </w:pPr>
          </w:p>
        </w:tc>
        <w:tc>
          <w:tcPr>
            <w:tcW w:w="5294" w:type="dxa"/>
            <w:vAlign w:val="top"/>
          </w:tcPr>
          <w:p w14:paraId="6A591CF1">
            <w:pPr>
              <w:rPr>
                <w:rFonts w:ascii="Arial"/>
                <w:sz w:val="21"/>
              </w:rPr>
            </w:pPr>
          </w:p>
        </w:tc>
        <w:tc>
          <w:tcPr>
            <w:tcW w:w="3320" w:type="dxa"/>
            <w:tcBorders>
              <w:right w:val="single" w:color="000000" w:sz="12" w:space="0"/>
            </w:tcBorders>
            <w:vAlign w:val="top"/>
          </w:tcPr>
          <w:p w14:paraId="0D9A758A">
            <w:pPr>
              <w:rPr>
                <w:rFonts w:ascii="Arial"/>
                <w:sz w:val="21"/>
              </w:rPr>
            </w:pPr>
          </w:p>
        </w:tc>
      </w:tr>
      <w:tr w14:paraId="177E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3FD93668">
            <w:pPr>
              <w:rPr>
                <w:rFonts w:ascii="Arial"/>
                <w:sz w:val="21"/>
              </w:rPr>
            </w:pPr>
          </w:p>
        </w:tc>
        <w:tc>
          <w:tcPr>
            <w:tcW w:w="5294" w:type="dxa"/>
            <w:vAlign w:val="top"/>
          </w:tcPr>
          <w:p w14:paraId="7BFBF30D">
            <w:pPr>
              <w:rPr>
                <w:rFonts w:ascii="Arial"/>
                <w:sz w:val="21"/>
              </w:rPr>
            </w:pPr>
          </w:p>
        </w:tc>
        <w:tc>
          <w:tcPr>
            <w:tcW w:w="3320" w:type="dxa"/>
            <w:tcBorders>
              <w:right w:val="single" w:color="000000" w:sz="12" w:space="0"/>
            </w:tcBorders>
            <w:vAlign w:val="top"/>
          </w:tcPr>
          <w:p w14:paraId="79632479">
            <w:pPr>
              <w:rPr>
                <w:rFonts w:ascii="Arial"/>
                <w:sz w:val="21"/>
              </w:rPr>
            </w:pPr>
          </w:p>
        </w:tc>
      </w:tr>
      <w:tr w14:paraId="4C45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DC61877">
            <w:pPr>
              <w:rPr>
                <w:rFonts w:ascii="Arial"/>
                <w:sz w:val="21"/>
              </w:rPr>
            </w:pPr>
          </w:p>
        </w:tc>
        <w:tc>
          <w:tcPr>
            <w:tcW w:w="5294" w:type="dxa"/>
            <w:vAlign w:val="top"/>
          </w:tcPr>
          <w:p w14:paraId="3AA4AB3E">
            <w:pPr>
              <w:rPr>
                <w:rFonts w:ascii="Arial"/>
                <w:sz w:val="21"/>
              </w:rPr>
            </w:pPr>
          </w:p>
        </w:tc>
        <w:tc>
          <w:tcPr>
            <w:tcW w:w="3320" w:type="dxa"/>
            <w:tcBorders>
              <w:right w:val="single" w:color="000000" w:sz="12" w:space="0"/>
            </w:tcBorders>
            <w:vAlign w:val="top"/>
          </w:tcPr>
          <w:p w14:paraId="09C8D925">
            <w:pPr>
              <w:rPr>
                <w:rFonts w:ascii="Arial"/>
                <w:sz w:val="21"/>
              </w:rPr>
            </w:pPr>
          </w:p>
        </w:tc>
      </w:tr>
      <w:tr w14:paraId="6F96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0" w:type="dxa"/>
            <w:tcBorders>
              <w:left w:val="single" w:color="000000" w:sz="12" w:space="0"/>
            </w:tcBorders>
            <w:vAlign w:val="top"/>
          </w:tcPr>
          <w:p w14:paraId="1A077BF3">
            <w:pPr>
              <w:rPr>
                <w:rFonts w:ascii="Arial"/>
                <w:sz w:val="21"/>
              </w:rPr>
            </w:pPr>
          </w:p>
        </w:tc>
        <w:tc>
          <w:tcPr>
            <w:tcW w:w="5294" w:type="dxa"/>
            <w:vAlign w:val="top"/>
          </w:tcPr>
          <w:p w14:paraId="326BC59E">
            <w:pPr>
              <w:rPr>
                <w:rFonts w:ascii="Arial"/>
                <w:sz w:val="21"/>
              </w:rPr>
            </w:pPr>
          </w:p>
        </w:tc>
        <w:tc>
          <w:tcPr>
            <w:tcW w:w="3320" w:type="dxa"/>
            <w:tcBorders>
              <w:right w:val="single" w:color="000000" w:sz="12" w:space="0"/>
            </w:tcBorders>
            <w:vAlign w:val="top"/>
          </w:tcPr>
          <w:p w14:paraId="413D56FF">
            <w:pPr>
              <w:rPr>
                <w:rFonts w:ascii="Arial"/>
                <w:sz w:val="21"/>
              </w:rPr>
            </w:pPr>
          </w:p>
        </w:tc>
      </w:tr>
      <w:tr w14:paraId="2929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0" w:type="dxa"/>
            <w:tcBorders>
              <w:left w:val="single" w:color="000000" w:sz="12" w:space="0"/>
            </w:tcBorders>
            <w:vAlign w:val="top"/>
          </w:tcPr>
          <w:p w14:paraId="0BAECFFE">
            <w:pPr>
              <w:rPr>
                <w:rFonts w:ascii="Arial"/>
                <w:sz w:val="21"/>
              </w:rPr>
            </w:pPr>
          </w:p>
        </w:tc>
        <w:tc>
          <w:tcPr>
            <w:tcW w:w="5294" w:type="dxa"/>
            <w:vAlign w:val="top"/>
          </w:tcPr>
          <w:p w14:paraId="15B3D342">
            <w:pPr>
              <w:rPr>
                <w:rFonts w:ascii="Arial"/>
                <w:sz w:val="21"/>
              </w:rPr>
            </w:pPr>
          </w:p>
        </w:tc>
        <w:tc>
          <w:tcPr>
            <w:tcW w:w="3320" w:type="dxa"/>
            <w:tcBorders>
              <w:right w:val="single" w:color="000000" w:sz="12" w:space="0"/>
            </w:tcBorders>
            <w:vAlign w:val="top"/>
          </w:tcPr>
          <w:p w14:paraId="2AFA2F2D">
            <w:pPr>
              <w:rPr>
                <w:rFonts w:ascii="Arial"/>
                <w:sz w:val="21"/>
              </w:rPr>
            </w:pPr>
          </w:p>
        </w:tc>
      </w:tr>
      <w:tr w14:paraId="694A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0" w:type="dxa"/>
            <w:tcBorders>
              <w:left w:val="single" w:color="000000" w:sz="12" w:space="0"/>
            </w:tcBorders>
            <w:vAlign w:val="top"/>
          </w:tcPr>
          <w:p w14:paraId="1243CE6C">
            <w:pPr>
              <w:rPr>
                <w:rFonts w:ascii="Arial"/>
                <w:sz w:val="21"/>
              </w:rPr>
            </w:pPr>
          </w:p>
        </w:tc>
        <w:tc>
          <w:tcPr>
            <w:tcW w:w="5294" w:type="dxa"/>
            <w:vAlign w:val="top"/>
          </w:tcPr>
          <w:p w14:paraId="05E67FE0">
            <w:pPr>
              <w:rPr>
                <w:rFonts w:ascii="Arial"/>
                <w:sz w:val="21"/>
              </w:rPr>
            </w:pPr>
          </w:p>
        </w:tc>
        <w:tc>
          <w:tcPr>
            <w:tcW w:w="3320" w:type="dxa"/>
            <w:tcBorders>
              <w:right w:val="single" w:color="000000" w:sz="12" w:space="0"/>
            </w:tcBorders>
            <w:vAlign w:val="top"/>
          </w:tcPr>
          <w:p w14:paraId="5F24C628">
            <w:pPr>
              <w:rPr>
                <w:rFonts w:ascii="Arial"/>
                <w:sz w:val="21"/>
              </w:rPr>
            </w:pPr>
          </w:p>
        </w:tc>
      </w:tr>
      <w:tr w14:paraId="3234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894" w:type="dxa"/>
            <w:gridSpan w:val="2"/>
            <w:tcBorders>
              <w:left w:val="single" w:color="000000" w:sz="12" w:space="0"/>
              <w:bottom w:val="single" w:color="000000" w:sz="12" w:space="0"/>
            </w:tcBorders>
            <w:vAlign w:val="top"/>
          </w:tcPr>
          <w:p w14:paraId="4CA75EAE">
            <w:pPr>
              <w:pStyle w:val="6"/>
              <w:spacing w:before="101" w:line="185" w:lineRule="auto"/>
              <w:ind w:left="2557"/>
              <w:rPr>
                <w:sz w:val="18"/>
                <w:szCs w:val="18"/>
              </w:rPr>
            </w:pPr>
            <w:r>
              <w:rPr>
                <w:spacing w:val="-5"/>
                <w:sz w:val="18"/>
                <w:szCs w:val="18"/>
              </w:rPr>
              <w:t>合</w:t>
            </w:r>
            <w:r>
              <w:rPr>
                <w:sz w:val="18"/>
                <w:szCs w:val="18"/>
              </w:rPr>
              <w:t xml:space="preserve">                           </w:t>
            </w:r>
            <w:r>
              <w:rPr>
                <w:spacing w:val="-5"/>
                <w:sz w:val="18"/>
                <w:szCs w:val="18"/>
              </w:rPr>
              <w:t>计</w:t>
            </w:r>
          </w:p>
        </w:tc>
        <w:tc>
          <w:tcPr>
            <w:tcW w:w="3320" w:type="dxa"/>
            <w:tcBorders>
              <w:bottom w:val="single" w:color="000000" w:sz="12" w:space="0"/>
              <w:right w:val="single" w:color="000000" w:sz="12" w:space="0"/>
            </w:tcBorders>
            <w:vAlign w:val="top"/>
          </w:tcPr>
          <w:p w14:paraId="71B25BD9">
            <w:pPr>
              <w:pStyle w:val="6"/>
              <w:spacing w:before="101" w:line="202" w:lineRule="auto"/>
              <w:jc w:val="right"/>
              <w:rPr>
                <w:sz w:val="18"/>
                <w:szCs w:val="18"/>
              </w:rPr>
            </w:pPr>
          </w:p>
        </w:tc>
      </w:tr>
    </w:tbl>
    <w:p w14:paraId="7BBE3B96">
      <w:pPr>
        <w:pStyle w:val="2"/>
      </w:pPr>
    </w:p>
    <w:p w14:paraId="77DD6459">
      <w:pPr>
        <w:sectPr>
          <w:pgSz w:w="11900" w:h="16840"/>
          <w:pgMar w:top="891" w:right="845" w:bottom="0" w:left="810" w:header="0" w:footer="0" w:gutter="0"/>
          <w:cols w:space="720" w:num="1"/>
        </w:sectPr>
      </w:pPr>
    </w:p>
    <w:p w14:paraId="371E7587">
      <w:pPr>
        <w:spacing w:before="79" w:line="186" w:lineRule="auto"/>
        <w:ind w:left="2375"/>
        <w:outlineLvl w:val="0"/>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9A4B8B9">
      <w:pPr>
        <w:pStyle w:val="2"/>
        <w:spacing w:line="299" w:lineRule="auto"/>
      </w:pPr>
    </w:p>
    <w:p w14:paraId="485A49AA">
      <w:pPr>
        <w:pStyle w:val="2"/>
        <w:spacing w:line="300" w:lineRule="auto"/>
      </w:pPr>
    </w:p>
    <w:p w14:paraId="1CD00A8E">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1  </w:t>
      </w:r>
      <w:r>
        <w:rPr>
          <w:rFonts w:ascii="微软雅黑" w:hAnsi="微软雅黑" w:eastAsia="微软雅黑" w:cs="微软雅黑"/>
          <w:spacing w:val="1"/>
          <w:sz w:val="19"/>
          <w:szCs w:val="19"/>
        </w:rPr>
        <w:t>页    共  6  页</w:t>
      </w:r>
    </w:p>
    <w:p w14:paraId="0B3FA845">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2E15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2507E030">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746E12D7">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52D3B219">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77832915">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73E14028">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42AFB730">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716BA1CF">
            <w:pPr>
              <w:pStyle w:val="6"/>
              <w:spacing w:before="57" w:line="184" w:lineRule="auto"/>
              <w:ind w:left="728"/>
            </w:pPr>
            <w:r>
              <w:t>金  额（元）</w:t>
            </w:r>
          </w:p>
        </w:tc>
      </w:tr>
      <w:tr w14:paraId="508E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562F16A2">
            <w:pPr>
              <w:rPr>
                <w:rFonts w:ascii="Arial"/>
                <w:sz w:val="21"/>
              </w:rPr>
            </w:pPr>
          </w:p>
        </w:tc>
        <w:tc>
          <w:tcPr>
            <w:tcW w:w="1421" w:type="dxa"/>
            <w:vMerge w:val="continue"/>
            <w:tcBorders>
              <w:top w:val="nil"/>
            </w:tcBorders>
            <w:vAlign w:val="top"/>
          </w:tcPr>
          <w:p w14:paraId="67421EA5">
            <w:pPr>
              <w:rPr>
                <w:rFonts w:ascii="Arial"/>
                <w:sz w:val="21"/>
              </w:rPr>
            </w:pPr>
          </w:p>
        </w:tc>
        <w:tc>
          <w:tcPr>
            <w:tcW w:w="2019" w:type="dxa"/>
            <w:vMerge w:val="continue"/>
            <w:tcBorders>
              <w:top w:val="nil"/>
            </w:tcBorders>
            <w:vAlign w:val="top"/>
          </w:tcPr>
          <w:p w14:paraId="704E6B79">
            <w:pPr>
              <w:rPr>
                <w:rFonts w:ascii="Arial"/>
                <w:sz w:val="21"/>
              </w:rPr>
            </w:pPr>
          </w:p>
        </w:tc>
        <w:tc>
          <w:tcPr>
            <w:tcW w:w="1735" w:type="dxa"/>
            <w:vMerge w:val="continue"/>
            <w:tcBorders>
              <w:top w:val="nil"/>
            </w:tcBorders>
            <w:vAlign w:val="top"/>
          </w:tcPr>
          <w:p w14:paraId="687996D5">
            <w:pPr>
              <w:rPr>
                <w:rFonts w:ascii="Arial"/>
                <w:sz w:val="21"/>
              </w:rPr>
            </w:pPr>
          </w:p>
        </w:tc>
        <w:tc>
          <w:tcPr>
            <w:tcW w:w="628" w:type="dxa"/>
            <w:vMerge w:val="continue"/>
            <w:tcBorders>
              <w:top w:val="nil"/>
            </w:tcBorders>
            <w:vAlign w:val="top"/>
          </w:tcPr>
          <w:p w14:paraId="055C2F8E">
            <w:pPr>
              <w:rPr>
                <w:rFonts w:ascii="Arial"/>
                <w:sz w:val="21"/>
              </w:rPr>
            </w:pPr>
          </w:p>
        </w:tc>
        <w:tc>
          <w:tcPr>
            <w:tcW w:w="1107" w:type="dxa"/>
            <w:vMerge w:val="continue"/>
            <w:tcBorders>
              <w:top w:val="nil"/>
            </w:tcBorders>
            <w:vAlign w:val="top"/>
          </w:tcPr>
          <w:p w14:paraId="672A92C9">
            <w:pPr>
              <w:rPr>
                <w:rFonts w:ascii="Arial"/>
                <w:sz w:val="21"/>
              </w:rPr>
            </w:pPr>
          </w:p>
        </w:tc>
        <w:tc>
          <w:tcPr>
            <w:tcW w:w="1196" w:type="dxa"/>
            <w:vAlign w:val="top"/>
          </w:tcPr>
          <w:p w14:paraId="681735AB">
            <w:pPr>
              <w:pStyle w:val="6"/>
              <w:spacing w:before="43" w:line="188" w:lineRule="auto"/>
              <w:ind w:left="226"/>
            </w:pPr>
            <w:r>
              <w:rPr>
                <w:spacing w:val="2"/>
              </w:rPr>
              <w:t>综合单价</w:t>
            </w:r>
          </w:p>
        </w:tc>
        <w:tc>
          <w:tcPr>
            <w:tcW w:w="1316" w:type="dxa"/>
            <w:tcBorders>
              <w:right w:val="single" w:color="000000" w:sz="12" w:space="0"/>
            </w:tcBorders>
            <w:vAlign w:val="top"/>
          </w:tcPr>
          <w:p w14:paraId="564440D2">
            <w:pPr>
              <w:pStyle w:val="6"/>
              <w:spacing w:before="43" w:line="188" w:lineRule="auto"/>
              <w:ind w:left="424"/>
            </w:pPr>
            <w:r>
              <w:rPr>
                <w:spacing w:val="-1"/>
              </w:rPr>
              <w:t>合  价</w:t>
            </w:r>
          </w:p>
        </w:tc>
      </w:tr>
      <w:tr w14:paraId="0BE2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A54EBFF">
            <w:pPr>
              <w:rPr>
                <w:rFonts w:ascii="Arial"/>
                <w:sz w:val="21"/>
              </w:rPr>
            </w:pPr>
          </w:p>
        </w:tc>
        <w:tc>
          <w:tcPr>
            <w:tcW w:w="1421" w:type="dxa"/>
            <w:vAlign w:val="top"/>
          </w:tcPr>
          <w:p w14:paraId="52419F18">
            <w:pPr>
              <w:rPr>
                <w:rFonts w:ascii="Arial"/>
                <w:sz w:val="21"/>
              </w:rPr>
            </w:pPr>
          </w:p>
        </w:tc>
        <w:tc>
          <w:tcPr>
            <w:tcW w:w="2019" w:type="dxa"/>
            <w:vAlign w:val="top"/>
          </w:tcPr>
          <w:p w14:paraId="1A857B73">
            <w:pPr>
              <w:pStyle w:val="6"/>
              <w:spacing w:before="43" w:line="189" w:lineRule="auto"/>
              <w:ind w:left="38"/>
            </w:pPr>
            <w:r>
              <w:rPr>
                <w:spacing w:val="2"/>
              </w:rPr>
              <w:t>水冲厕所</w:t>
            </w:r>
          </w:p>
        </w:tc>
        <w:tc>
          <w:tcPr>
            <w:tcW w:w="1735" w:type="dxa"/>
            <w:vAlign w:val="top"/>
          </w:tcPr>
          <w:p w14:paraId="12183FC4">
            <w:pPr>
              <w:rPr>
                <w:rFonts w:ascii="Arial"/>
                <w:sz w:val="21"/>
              </w:rPr>
            </w:pPr>
          </w:p>
        </w:tc>
        <w:tc>
          <w:tcPr>
            <w:tcW w:w="628" w:type="dxa"/>
            <w:vAlign w:val="top"/>
          </w:tcPr>
          <w:p w14:paraId="29FBA756">
            <w:pPr>
              <w:rPr>
                <w:rFonts w:ascii="Arial"/>
                <w:sz w:val="21"/>
              </w:rPr>
            </w:pPr>
          </w:p>
        </w:tc>
        <w:tc>
          <w:tcPr>
            <w:tcW w:w="1107" w:type="dxa"/>
            <w:vAlign w:val="top"/>
          </w:tcPr>
          <w:p w14:paraId="3E847C08">
            <w:pPr>
              <w:rPr>
                <w:rFonts w:ascii="Arial"/>
                <w:sz w:val="21"/>
              </w:rPr>
            </w:pPr>
          </w:p>
        </w:tc>
        <w:tc>
          <w:tcPr>
            <w:tcW w:w="1196" w:type="dxa"/>
            <w:vAlign w:val="top"/>
          </w:tcPr>
          <w:p w14:paraId="3A8C2555">
            <w:pPr>
              <w:rPr>
                <w:rFonts w:ascii="Arial"/>
                <w:sz w:val="21"/>
              </w:rPr>
            </w:pPr>
          </w:p>
        </w:tc>
        <w:tc>
          <w:tcPr>
            <w:tcW w:w="1316" w:type="dxa"/>
            <w:tcBorders>
              <w:right w:val="single" w:color="000000" w:sz="12" w:space="0"/>
            </w:tcBorders>
            <w:vAlign w:val="top"/>
          </w:tcPr>
          <w:p w14:paraId="727108D3">
            <w:pPr>
              <w:pStyle w:val="6"/>
              <w:spacing w:before="44" w:line="206" w:lineRule="auto"/>
              <w:ind w:right="16"/>
              <w:jc w:val="right"/>
            </w:pPr>
          </w:p>
        </w:tc>
      </w:tr>
      <w:tr w14:paraId="1002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7D80180">
            <w:pPr>
              <w:rPr>
                <w:rFonts w:ascii="Arial"/>
                <w:sz w:val="21"/>
              </w:rPr>
            </w:pPr>
          </w:p>
        </w:tc>
        <w:tc>
          <w:tcPr>
            <w:tcW w:w="1421" w:type="dxa"/>
            <w:vAlign w:val="top"/>
          </w:tcPr>
          <w:p w14:paraId="0ECD00A5">
            <w:pPr>
              <w:rPr>
                <w:rFonts w:ascii="Arial"/>
                <w:sz w:val="21"/>
              </w:rPr>
            </w:pPr>
          </w:p>
        </w:tc>
        <w:tc>
          <w:tcPr>
            <w:tcW w:w="2019" w:type="dxa"/>
            <w:vAlign w:val="top"/>
          </w:tcPr>
          <w:p w14:paraId="60F843DD">
            <w:pPr>
              <w:pStyle w:val="6"/>
              <w:spacing w:before="29" w:line="195" w:lineRule="auto"/>
              <w:ind w:left="36" w:right="26"/>
            </w:pPr>
            <w:r>
              <w:rPr>
                <w:spacing w:val="4"/>
              </w:rPr>
              <w:t>拆除清理原旱厕及化粪</w:t>
            </w:r>
            <w:r>
              <w:t>池</w:t>
            </w:r>
          </w:p>
        </w:tc>
        <w:tc>
          <w:tcPr>
            <w:tcW w:w="1735" w:type="dxa"/>
            <w:vAlign w:val="top"/>
          </w:tcPr>
          <w:p w14:paraId="4F10C88D">
            <w:pPr>
              <w:rPr>
                <w:rFonts w:ascii="Arial"/>
                <w:sz w:val="21"/>
              </w:rPr>
            </w:pPr>
          </w:p>
        </w:tc>
        <w:tc>
          <w:tcPr>
            <w:tcW w:w="628" w:type="dxa"/>
            <w:vAlign w:val="top"/>
          </w:tcPr>
          <w:p w14:paraId="68E59DD6">
            <w:pPr>
              <w:rPr>
                <w:rFonts w:ascii="Arial"/>
                <w:sz w:val="21"/>
              </w:rPr>
            </w:pPr>
          </w:p>
        </w:tc>
        <w:tc>
          <w:tcPr>
            <w:tcW w:w="1107" w:type="dxa"/>
            <w:vAlign w:val="top"/>
          </w:tcPr>
          <w:p w14:paraId="3775B0DA">
            <w:pPr>
              <w:rPr>
                <w:rFonts w:ascii="Arial"/>
                <w:sz w:val="21"/>
              </w:rPr>
            </w:pPr>
          </w:p>
        </w:tc>
        <w:tc>
          <w:tcPr>
            <w:tcW w:w="1196" w:type="dxa"/>
            <w:vAlign w:val="top"/>
          </w:tcPr>
          <w:p w14:paraId="7CDBEF21">
            <w:pPr>
              <w:rPr>
                <w:rFonts w:ascii="Arial"/>
                <w:sz w:val="21"/>
              </w:rPr>
            </w:pPr>
          </w:p>
        </w:tc>
        <w:tc>
          <w:tcPr>
            <w:tcW w:w="1316" w:type="dxa"/>
            <w:tcBorders>
              <w:right w:val="single" w:color="000000" w:sz="12" w:space="0"/>
            </w:tcBorders>
            <w:vAlign w:val="top"/>
          </w:tcPr>
          <w:p w14:paraId="61D5ED88">
            <w:pPr>
              <w:pStyle w:val="6"/>
              <w:spacing w:before="165" w:line="206" w:lineRule="auto"/>
              <w:ind w:right="16"/>
              <w:jc w:val="right"/>
            </w:pPr>
          </w:p>
        </w:tc>
      </w:tr>
      <w:tr w14:paraId="073C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6C1E885">
            <w:pPr>
              <w:pStyle w:val="6"/>
              <w:spacing w:before="46" w:line="208" w:lineRule="auto"/>
              <w:ind w:left="344"/>
            </w:pPr>
            <w:r>
              <w:t>1</w:t>
            </w:r>
          </w:p>
        </w:tc>
        <w:tc>
          <w:tcPr>
            <w:tcW w:w="1421" w:type="dxa"/>
            <w:vAlign w:val="top"/>
          </w:tcPr>
          <w:p w14:paraId="48D2BF10">
            <w:pPr>
              <w:pStyle w:val="6"/>
              <w:spacing w:before="46" w:line="206" w:lineRule="auto"/>
              <w:ind w:left="26"/>
            </w:pPr>
            <w:r>
              <w:rPr>
                <w:spacing w:val="-13"/>
              </w:rPr>
              <w:t>AB001</w:t>
            </w:r>
          </w:p>
        </w:tc>
        <w:tc>
          <w:tcPr>
            <w:tcW w:w="2019" w:type="dxa"/>
            <w:vAlign w:val="top"/>
          </w:tcPr>
          <w:p w14:paraId="07394748">
            <w:pPr>
              <w:pStyle w:val="6"/>
              <w:spacing w:before="45" w:line="189" w:lineRule="auto"/>
              <w:ind w:left="36"/>
            </w:pPr>
            <w:r>
              <w:rPr>
                <w:spacing w:val="3"/>
              </w:rPr>
              <w:t>砖混厕所拆除</w:t>
            </w:r>
          </w:p>
        </w:tc>
        <w:tc>
          <w:tcPr>
            <w:tcW w:w="1735" w:type="dxa"/>
            <w:vAlign w:val="top"/>
          </w:tcPr>
          <w:p w14:paraId="25F66C90">
            <w:pPr>
              <w:rPr>
                <w:rFonts w:ascii="Arial"/>
                <w:sz w:val="21"/>
              </w:rPr>
            </w:pPr>
          </w:p>
        </w:tc>
        <w:tc>
          <w:tcPr>
            <w:tcW w:w="628" w:type="dxa"/>
            <w:vAlign w:val="top"/>
          </w:tcPr>
          <w:p w14:paraId="6B1B0021">
            <w:pPr>
              <w:pStyle w:val="6"/>
              <w:spacing w:before="46" w:line="208" w:lineRule="auto"/>
              <w:ind w:left="214"/>
            </w:pPr>
            <w:r>
              <w:rPr>
                <w:spacing w:val="-20"/>
                <w:w w:val="85"/>
              </w:rPr>
              <w:t>m2</w:t>
            </w:r>
          </w:p>
        </w:tc>
        <w:tc>
          <w:tcPr>
            <w:tcW w:w="1107" w:type="dxa"/>
            <w:vAlign w:val="top"/>
          </w:tcPr>
          <w:p w14:paraId="3BC910F4">
            <w:pPr>
              <w:pStyle w:val="6"/>
              <w:spacing w:before="46" w:line="206" w:lineRule="auto"/>
              <w:ind w:right="16"/>
              <w:jc w:val="right"/>
            </w:pPr>
            <w:r>
              <w:rPr>
                <w:spacing w:val="-12"/>
              </w:rPr>
              <w:t>95</w:t>
            </w:r>
          </w:p>
        </w:tc>
        <w:tc>
          <w:tcPr>
            <w:tcW w:w="1196" w:type="dxa"/>
            <w:vAlign w:val="top"/>
          </w:tcPr>
          <w:p w14:paraId="21CDECF2">
            <w:pPr>
              <w:pStyle w:val="6"/>
              <w:spacing w:before="46" w:line="206" w:lineRule="auto"/>
              <w:ind w:right="12"/>
              <w:jc w:val="right"/>
            </w:pPr>
          </w:p>
        </w:tc>
        <w:tc>
          <w:tcPr>
            <w:tcW w:w="1316" w:type="dxa"/>
            <w:tcBorders>
              <w:right w:val="single" w:color="000000" w:sz="12" w:space="0"/>
            </w:tcBorders>
            <w:vAlign w:val="top"/>
          </w:tcPr>
          <w:p w14:paraId="3409A59B">
            <w:pPr>
              <w:pStyle w:val="6"/>
              <w:spacing w:before="46" w:line="206" w:lineRule="auto"/>
              <w:ind w:right="16"/>
              <w:jc w:val="right"/>
            </w:pPr>
          </w:p>
        </w:tc>
      </w:tr>
      <w:tr w14:paraId="0D0C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598C7296">
            <w:pPr>
              <w:pStyle w:val="6"/>
              <w:spacing w:before="167" w:line="208" w:lineRule="auto"/>
              <w:ind w:left="332"/>
            </w:pPr>
            <w:r>
              <w:t>2</w:t>
            </w:r>
          </w:p>
        </w:tc>
        <w:tc>
          <w:tcPr>
            <w:tcW w:w="1421" w:type="dxa"/>
            <w:vAlign w:val="top"/>
          </w:tcPr>
          <w:p w14:paraId="40F56998">
            <w:pPr>
              <w:pStyle w:val="6"/>
              <w:spacing w:before="167" w:line="206" w:lineRule="auto"/>
              <w:ind w:left="26"/>
            </w:pPr>
            <w:r>
              <w:rPr>
                <w:spacing w:val="-13"/>
              </w:rPr>
              <w:t>AB002</w:t>
            </w:r>
          </w:p>
        </w:tc>
        <w:tc>
          <w:tcPr>
            <w:tcW w:w="2019" w:type="dxa"/>
            <w:vAlign w:val="top"/>
          </w:tcPr>
          <w:p w14:paraId="39CD3AC2">
            <w:pPr>
              <w:pStyle w:val="6"/>
              <w:spacing w:before="31" w:line="194" w:lineRule="auto"/>
              <w:ind w:left="49" w:right="416" w:hanging="12"/>
            </w:pPr>
            <w:r>
              <w:rPr>
                <w:spacing w:val="3"/>
              </w:rPr>
              <w:t>人工清理外运粪便</w:t>
            </w:r>
            <w:r>
              <w:rPr>
                <w:spacing w:val="5"/>
              </w:rPr>
              <w:t>1.运距</w:t>
            </w:r>
            <w:r>
              <w:rPr>
                <w:spacing w:val="-17"/>
              </w:rPr>
              <w:t xml:space="preserve"> </w:t>
            </w:r>
            <w:r>
              <w:rPr>
                <w:spacing w:val="5"/>
              </w:rPr>
              <w:t>:3</w:t>
            </w:r>
            <w:r>
              <w:t>KM</w:t>
            </w:r>
          </w:p>
        </w:tc>
        <w:tc>
          <w:tcPr>
            <w:tcW w:w="1735" w:type="dxa"/>
            <w:vAlign w:val="top"/>
          </w:tcPr>
          <w:p w14:paraId="667621AD">
            <w:pPr>
              <w:rPr>
                <w:rFonts w:ascii="Arial"/>
                <w:sz w:val="21"/>
              </w:rPr>
            </w:pPr>
          </w:p>
        </w:tc>
        <w:tc>
          <w:tcPr>
            <w:tcW w:w="628" w:type="dxa"/>
            <w:vAlign w:val="top"/>
          </w:tcPr>
          <w:p w14:paraId="1820C8FE">
            <w:pPr>
              <w:pStyle w:val="6"/>
              <w:spacing w:before="167" w:line="206" w:lineRule="auto"/>
              <w:ind w:left="214"/>
            </w:pPr>
            <w:r>
              <w:rPr>
                <w:spacing w:val="-24"/>
                <w:w w:val="88"/>
              </w:rPr>
              <w:t>m3</w:t>
            </w:r>
          </w:p>
        </w:tc>
        <w:tc>
          <w:tcPr>
            <w:tcW w:w="1107" w:type="dxa"/>
            <w:vAlign w:val="top"/>
          </w:tcPr>
          <w:p w14:paraId="3701097D">
            <w:pPr>
              <w:pStyle w:val="6"/>
              <w:spacing w:before="167" w:line="206" w:lineRule="auto"/>
              <w:ind w:right="16"/>
              <w:jc w:val="right"/>
            </w:pPr>
            <w:r>
              <w:rPr>
                <w:spacing w:val="-15"/>
              </w:rPr>
              <w:t>102</w:t>
            </w:r>
          </w:p>
        </w:tc>
        <w:tc>
          <w:tcPr>
            <w:tcW w:w="1196" w:type="dxa"/>
            <w:vAlign w:val="top"/>
          </w:tcPr>
          <w:p w14:paraId="0A39D8A1">
            <w:pPr>
              <w:pStyle w:val="6"/>
              <w:spacing w:before="167" w:line="206" w:lineRule="auto"/>
              <w:ind w:right="12"/>
              <w:jc w:val="right"/>
            </w:pPr>
          </w:p>
        </w:tc>
        <w:tc>
          <w:tcPr>
            <w:tcW w:w="1316" w:type="dxa"/>
            <w:tcBorders>
              <w:right w:val="single" w:color="000000" w:sz="12" w:space="0"/>
            </w:tcBorders>
            <w:vAlign w:val="top"/>
          </w:tcPr>
          <w:p w14:paraId="68E78007">
            <w:pPr>
              <w:pStyle w:val="6"/>
              <w:spacing w:before="167" w:line="206" w:lineRule="auto"/>
              <w:ind w:right="16"/>
              <w:jc w:val="right"/>
            </w:pPr>
          </w:p>
        </w:tc>
      </w:tr>
      <w:tr w14:paraId="2CD71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293491A2">
            <w:pPr>
              <w:spacing w:line="339" w:lineRule="auto"/>
              <w:rPr>
                <w:rFonts w:ascii="Arial"/>
                <w:sz w:val="21"/>
              </w:rPr>
            </w:pPr>
          </w:p>
          <w:p w14:paraId="76C4FC35">
            <w:pPr>
              <w:pStyle w:val="6"/>
              <w:spacing w:before="82" w:line="206" w:lineRule="auto"/>
              <w:ind w:left="334"/>
            </w:pPr>
            <w:r>
              <w:t>3</w:t>
            </w:r>
          </w:p>
        </w:tc>
        <w:tc>
          <w:tcPr>
            <w:tcW w:w="1421" w:type="dxa"/>
            <w:vAlign w:val="top"/>
          </w:tcPr>
          <w:p w14:paraId="4D38C6AF">
            <w:pPr>
              <w:spacing w:line="339" w:lineRule="auto"/>
              <w:rPr>
                <w:rFonts w:ascii="Arial"/>
                <w:sz w:val="21"/>
              </w:rPr>
            </w:pPr>
          </w:p>
          <w:p w14:paraId="7F2C5CFD">
            <w:pPr>
              <w:pStyle w:val="6"/>
              <w:spacing w:before="82" w:line="206" w:lineRule="auto"/>
              <w:ind w:left="26"/>
            </w:pPr>
            <w:r>
              <w:rPr>
                <w:spacing w:val="-13"/>
              </w:rPr>
              <w:t>AB003</w:t>
            </w:r>
          </w:p>
        </w:tc>
        <w:tc>
          <w:tcPr>
            <w:tcW w:w="2019" w:type="dxa"/>
            <w:vAlign w:val="top"/>
          </w:tcPr>
          <w:p w14:paraId="46CED37E">
            <w:pPr>
              <w:pStyle w:val="6"/>
              <w:spacing w:before="32" w:line="188" w:lineRule="auto"/>
              <w:ind w:left="35" w:right="26"/>
            </w:pPr>
            <w:r>
              <w:rPr>
                <w:spacing w:val="4"/>
              </w:rPr>
              <w:t>拆除粪坑内筏板梁基础</w:t>
            </w:r>
            <w:r>
              <w:rPr>
                <w:spacing w:val="3"/>
              </w:rPr>
              <w:t>及外围墙结构</w:t>
            </w:r>
          </w:p>
          <w:p w14:paraId="3FC7FA47">
            <w:pPr>
              <w:pStyle w:val="6"/>
              <w:spacing w:before="1" w:line="192" w:lineRule="auto"/>
              <w:ind w:left="36" w:right="233" w:firstLine="14"/>
            </w:pPr>
            <w:r>
              <w:rPr>
                <w:spacing w:val="4"/>
              </w:rPr>
              <w:t>1.含一层地板墩台、</w:t>
            </w:r>
            <w:r>
              <w:rPr>
                <w:spacing w:val="3"/>
              </w:rPr>
              <w:t>池内混凝土隔墙</w:t>
            </w:r>
          </w:p>
        </w:tc>
        <w:tc>
          <w:tcPr>
            <w:tcW w:w="1735" w:type="dxa"/>
            <w:vAlign w:val="top"/>
          </w:tcPr>
          <w:p w14:paraId="19D0FECC">
            <w:pPr>
              <w:rPr>
                <w:rFonts w:ascii="Arial"/>
                <w:sz w:val="21"/>
              </w:rPr>
            </w:pPr>
          </w:p>
        </w:tc>
        <w:tc>
          <w:tcPr>
            <w:tcW w:w="628" w:type="dxa"/>
            <w:vAlign w:val="top"/>
          </w:tcPr>
          <w:p w14:paraId="1C2C8111">
            <w:pPr>
              <w:spacing w:line="339" w:lineRule="auto"/>
              <w:rPr>
                <w:rFonts w:ascii="Arial"/>
                <w:sz w:val="21"/>
              </w:rPr>
            </w:pPr>
          </w:p>
          <w:p w14:paraId="58E7744B">
            <w:pPr>
              <w:pStyle w:val="6"/>
              <w:spacing w:before="82" w:line="208" w:lineRule="auto"/>
              <w:ind w:left="214"/>
            </w:pPr>
            <w:r>
              <w:rPr>
                <w:spacing w:val="-20"/>
                <w:w w:val="85"/>
              </w:rPr>
              <w:t>m2</w:t>
            </w:r>
          </w:p>
        </w:tc>
        <w:tc>
          <w:tcPr>
            <w:tcW w:w="1107" w:type="dxa"/>
            <w:vAlign w:val="top"/>
          </w:tcPr>
          <w:p w14:paraId="5D1049B4">
            <w:pPr>
              <w:spacing w:line="339" w:lineRule="auto"/>
              <w:rPr>
                <w:rFonts w:ascii="Arial"/>
                <w:sz w:val="21"/>
              </w:rPr>
            </w:pPr>
          </w:p>
          <w:p w14:paraId="0B812D57">
            <w:pPr>
              <w:pStyle w:val="6"/>
              <w:spacing w:before="82" w:line="206" w:lineRule="auto"/>
              <w:ind w:right="16"/>
              <w:jc w:val="right"/>
            </w:pPr>
            <w:r>
              <w:rPr>
                <w:spacing w:val="-12"/>
              </w:rPr>
              <w:t>95</w:t>
            </w:r>
          </w:p>
        </w:tc>
        <w:tc>
          <w:tcPr>
            <w:tcW w:w="1196" w:type="dxa"/>
            <w:vAlign w:val="top"/>
          </w:tcPr>
          <w:p w14:paraId="02567201">
            <w:pPr>
              <w:pStyle w:val="6"/>
              <w:spacing w:before="82" w:line="206" w:lineRule="auto"/>
              <w:ind w:right="12"/>
              <w:jc w:val="right"/>
            </w:pPr>
          </w:p>
        </w:tc>
        <w:tc>
          <w:tcPr>
            <w:tcW w:w="1316" w:type="dxa"/>
            <w:tcBorders>
              <w:right w:val="single" w:color="000000" w:sz="12" w:space="0"/>
            </w:tcBorders>
            <w:vAlign w:val="top"/>
          </w:tcPr>
          <w:p w14:paraId="3131C4F1">
            <w:pPr>
              <w:pStyle w:val="6"/>
              <w:spacing w:before="82" w:line="206" w:lineRule="auto"/>
              <w:ind w:right="16"/>
              <w:jc w:val="right"/>
            </w:pPr>
          </w:p>
        </w:tc>
      </w:tr>
      <w:tr w14:paraId="24E89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6F39E31">
            <w:pPr>
              <w:pStyle w:val="6"/>
              <w:spacing w:before="51" w:line="208" w:lineRule="auto"/>
              <w:ind w:left="329"/>
            </w:pPr>
            <w:r>
              <w:t>4</w:t>
            </w:r>
          </w:p>
        </w:tc>
        <w:tc>
          <w:tcPr>
            <w:tcW w:w="1421" w:type="dxa"/>
            <w:vAlign w:val="top"/>
          </w:tcPr>
          <w:p w14:paraId="313B5BFD">
            <w:pPr>
              <w:pStyle w:val="6"/>
              <w:spacing w:before="51" w:line="206" w:lineRule="auto"/>
              <w:ind w:left="33"/>
            </w:pPr>
            <w:r>
              <w:rPr>
                <w:spacing w:val="-8"/>
              </w:rPr>
              <w:t>010103002001</w:t>
            </w:r>
          </w:p>
        </w:tc>
        <w:tc>
          <w:tcPr>
            <w:tcW w:w="2019" w:type="dxa"/>
            <w:vAlign w:val="top"/>
          </w:tcPr>
          <w:p w14:paraId="757BF227">
            <w:pPr>
              <w:pStyle w:val="6"/>
              <w:spacing w:before="51" w:line="189" w:lineRule="auto"/>
              <w:ind w:left="36"/>
            </w:pPr>
            <w:r>
              <w:rPr>
                <w:spacing w:val="2"/>
              </w:rPr>
              <w:t>余方弃置</w:t>
            </w:r>
          </w:p>
        </w:tc>
        <w:tc>
          <w:tcPr>
            <w:tcW w:w="1735" w:type="dxa"/>
            <w:vAlign w:val="top"/>
          </w:tcPr>
          <w:p w14:paraId="6B367E24">
            <w:pPr>
              <w:rPr>
                <w:rFonts w:ascii="Arial"/>
                <w:sz w:val="21"/>
              </w:rPr>
            </w:pPr>
          </w:p>
        </w:tc>
        <w:tc>
          <w:tcPr>
            <w:tcW w:w="628" w:type="dxa"/>
            <w:vAlign w:val="top"/>
          </w:tcPr>
          <w:p w14:paraId="65E0326E">
            <w:pPr>
              <w:pStyle w:val="6"/>
              <w:spacing w:before="51" w:line="206" w:lineRule="auto"/>
              <w:ind w:left="214"/>
            </w:pPr>
            <w:r>
              <w:rPr>
                <w:spacing w:val="-24"/>
                <w:w w:val="88"/>
              </w:rPr>
              <w:t>m3</w:t>
            </w:r>
          </w:p>
        </w:tc>
        <w:tc>
          <w:tcPr>
            <w:tcW w:w="1107" w:type="dxa"/>
            <w:vAlign w:val="top"/>
          </w:tcPr>
          <w:p w14:paraId="2D9A1969">
            <w:pPr>
              <w:pStyle w:val="6"/>
              <w:spacing w:before="51" w:line="206" w:lineRule="auto"/>
              <w:ind w:right="16"/>
              <w:jc w:val="right"/>
            </w:pPr>
            <w:r>
              <w:rPr>
                <w:spacing w:val="-15"/>
              </w:rPr>
              <w:t>138</w:t>
            </w:r>
          </w:p>
        </w:tc>
        <w:tc>
          <w:tcPr>
            <w:tcW w:w="1196" w:type="dxa"/>
            <w:vAlign w:val="top"/>
          </w:tcPr>
          <w:p w14:paraId="5E116375">
            <w:pPr>
              <w:pStyle w:val="6"/>
              <w:spacing w:before="51" w:line="206" w:lineRule="auto"/>
              <w:ind w:right="12"/>
              <w:jc w:val="right"/>
            </w:pPr>
          </w:p>
        </w:tc>
        <w:tc>
          <w:tcPr>
            <w:tcW w:w="1316" w:type="dxa"/>
            <w:tcBorders>
              <w:right w:val="single" w:color="000000" w:sz="12" w:space="0"/>
            </w:tcBorders>
            <w:vAlign w:val="top"/>
          </w:tcPr>
          <w:p w14:paraId="7A179514">
            <w:pPr>
              <w:pStyle w:val="6"/>
              <w:spacing w:before="51" w:line="206" w:lineRule="auto"/>
              <w:ind w:right="16"/>
              <w:jc w:val="right"/>
            </w:pPr>
          </w:p>
        </w:tc>
      </w:tr>
      <w:tr w14:paraId="0FCA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591F486">
            <w:pPr>
              <w:rPr>
                <w:rFonts w:ascii="Arial"/>
                <w:sz w:val="21"/>
              </w:rPr>
            </w:pPr>
          </w:p>
        </w:tc>
        <w:tc>
          <w:tcPr>
            <w:tcW w:w="1421" w:type="dxa"/>
            <w:vAlign w:val="top"/>
          </w:tcPr>
          <w:p w14:paraId="65592D5F">
            <w:pPr>
              <w:rPr>
                <w:rFonts w:ascii="Arial"/>
                <w:sz w:val="21"/>
              </w:rPr>
            </w:pPr>
          </w:p>
        </w:tc>
        <w:tc>
          <w:tcPr>
            <w:tcW w:w="2019" w:type="dxa"/>
            <w:vAlign w:val="top"/>
          </w:tcPr>
          <w:p w14:paraId="45556D2D">
            <w:pPr>
              <w:pStyle w:val="6"/>
              <w:spacing w:before="52" w:line="189" w:lineRule="auto"/>
              <w:ind w:left="38"/>
            </w:pPr>
            <w:r>
              <w:rPr>
                <w:spacing w:val="2"/>
              </w:rPr>
              <w:t>建筑装饰</w:t>
            </w:r>
          </w:p>
        </w:tc>
        <w:tc>
          <w:tcPr>
            <w:tcW w:w="1735" w:type="dxa"/>
            <w:vAlign w:val="top"/>
          </w:tcPr>
          <w:p w14:paraId="0A331AEB">
            <w:pPr>
              <w:rPr>
                <w:rFonts w:ascii="Arial"/>
                <w:sz w:val="21"/>
              </w:rPr>
            </w:pPr>
          </w:p>
        </w:tc>
        <w:tc>
          <w:tcPr>
            <w:tcW w:w="628" w:type="dxa"/>
            <w:vAlign w:val="top"/>
          </w:tcPr>
          <w:p w14:paraId="26C8EA4C">
            <w:pPr>
              <w:rPr>
                <w:rFonts w:ascii="Arial"/>
                <w:sz w:val="21"/>
              </w:rPr>
            </w:pPr>
          </w:p>
        </w:tc>
        <w:tc>
          <w:tcPr>
            <w:tcW w:w="1107" w:type="dxa"/>
            <w:vAlign w:val="top"/>
          </w:tcPr>
          <w:p w14:paraId="5680AB5C">
            <w:pPr>
              <w:rPr>
                <w:rFonts w:ascii="Arial"/>
                <w:sz w:val="21"/>
              </w:rPr>
            </w:pPr>
          </w:p>
        </w:tc>
        <w:tc>
          <w:tcPr>
            <w:tcW w:w="1196" w:type="dxa"/>
            <w:vAlign w:val="top"/>
          </w:tcPr>
          <w:p w14:paraId="64E5AB1C">
            <w:pPr>
              <w:rPr>
                <w:rFonts w:ascii="Arial"/>
                <w:sz w:val="21"/>
              </w:rPr>
            </w:pPr>
          </w:p>
        </w:tc>
        <w:tc>
          <w:tcPr>
            <w:tcW w:w="1316" w:type="dxa"/>
            <w:tcBorders>
              <w:right w:val="single" w:color="000000" w:sz="12" w:space="0"/>
            </w:tcBorders>
            <w:vAlign w:val="top"/>
          </w:tcPr>
          <w:p w14:paraId="0D5C40EF">
            <w:pPr>
              <w:pStyle w:val="6"/>
              <w:spacing w:before="52" w:line="206" w:lineRule="auto"/>
              <w:ind w:right="16"/>
              <w:jc w:val="right"/>
            </w:pPr>
          </w:p>
        </w:tc>
      </w:tr>
      <w:tr w14:paraId="55748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A73A1F3">
            <w:pPr>
              <w:rPr>
                <w:rFonts w:ascii="Arial"/>
                <w:sz w:val="21"/>
              </w:rPr>
            </w:pPr>
          </w:p>
        </w:tc>
        <w:tc>
          <w:tcPr>
            <w:tcW w:w="1421" w:type="dxa"/>
            <w:vAlign w:val="top"/>
          </w:tcPr>
          <w:p w14:paraId="1521B357">
            <w:pPr>
              <w:rPr>
                <w:rFonts w:ascii="Arial"/>
                <w:sz w:val="21"/>
              </w:rPr>
            </w:pPr>
          </w:p>
        </w:tc>
        <w:tc>
          <w:tcPr>
            <w:tcW w:w="2019" w:type="dxa"/>
            <w:vAlign w:val="top"/>
          </w:tcPr>
          <w:p w14:paraId="34F34619">
            <w:pPr>
              <w:pStyle w:val="6"/>
              <w:spacing w:before="53" w:line="189" w:lineRule="auto"/>
              <w:ind w:left="36"/>
            </w:pPr>
            <w:r>
              <w:rPr>
                <w:spacing w:val="2"/>
              </w:rPr>
              <w:t>基础以下</w:t>
            </w:r>
          </w:p>
        </w:tc>
        <w:tc>
          <w:tcPr>
            <w:tcW w:w="1735" w:type="dxa"/>
            <w:vAlign w:val="top"/>
          </w:tcPr>
          <w:p w14:paraId="07F6D0E6">
            <w:pPr>
              <w:rPr>
                <w:rFonts w:ascii="Arial"/>
                <w:sz w:val="21"/>
              </w:rPr>
            </w:pPr>
          </w:p>
        </w:tc>
        <w:tc>
          <w:tcPr>
            <w:tcW w:w="628" w:type="dxa"/>
            <w:vAlign w:val="top"/>
          </w:tcPr>
          <w:p w14:paraId="012CF452">
            <w:pPr>
              <w:rPr>
                <w:rFonts w:ascii="Arial"/>
                <w:sz w:val="21"/>
              </w:rPr>
            </w:pPr>
          </w:p>
        </w:tc>
        <w:tc>
          <w:tcPr>
            <w:tcW w:w="1107" w:type="dxa"/>
            <w:vAlign w:val="top"/>
          </w:tcPr>
          <w:p w14:paraId="004E4FBC">
            <w:pPr>
              <w:rPr>
                <w:rFonts w:ascii="Arial"/>
                <w:sz w:val="21"/>
              </w:rPr>
            </w:pPr>
          </w:p>
        </w:tc>
        <w:tc>
          <w:tcPr>
            <w:tcW w:w="1196" w:type="dxa"/>
            <w:vAlign w:val="top"/>
          </w:tcPr>
          <w:p w14:paraId="2B1CEC18">
            <w:pPr>
              <w:rPr>
                <w:rFonts w:ascii="Arial"/>
                <w:sz w:val="21"/>
              </w:rPr>
            </w:pPr>
          </w:p>
        </w:tc>
        <w:tc>
          <w:tcPr>
            <w:tcW w:w="1316" w:type="dxa"/>
            <w:tcBorders>
              <w:right w:val="single" w:color="000000" w:sz="12" w:space="0"/>
            </w:tcBorders>
            <w:vAlign w:val="top"/>
          </w:tcPr>
          <w:p w14:paraId="263C5A4B">
            <w:pPr>
              <w:pStyle w:val="6"/>
              <w:spacing w:before="53" w:line="206" w:lineRule="auto"/>
              <w:ind w:right="16"/>
              <w:jc w:val="right"/>
            </w:pPr>
          </w:p>
        </w:tc>
      </w:tr>
      <w:tr w14:paraId="4ED6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32549ADA">
            <w:pPr>
              <w:spacing w:line="345" w:lineRule="auto"/>
              <w:rPr>
                <w:rFonts w:ascii="Arial"/>
                <w:sz w:val="21"/>
              </w:rPr>
            </w:pPr>
          </w:p>
          <w:p w14:paraId="535EF53A">
            <w:pPr>
              <w:pStyle w:val="6"/>
              <w:spacing w:before="82" w:line="206" w:lineRule="auto"/>
              <w:ind w:left="334"/>
            </w:pPr>
            <w:r>
              <w:t>5</w:t>
            </w:r>
          </w:p>
        </w:tc>
        <w:tc>
          <w:tcPr>
            <w:tcW w:w="1421" w:type="dxa"/>
            <w:vAlign w:val="top"/>
          </w:tcPr>
          <w:p w14:paraId="4BB11FDD">
            <w:pPr>
              <w:spacing w:line="345" w:lineRule="auto"/>
              <w:rPr>
                <w:rFonts w:ascii="Arial"/>
                <w:sz w:val="21"/>
              </w:rPr>
            </w:pPr>
          </w:p>
          <w:p w14:paraId="673909EF">
            <w:pPr>
              <w:pStyle w:val="6"/>
              <w:spacing w:before="82" w:line="206" w:lineRule="auto"/>
              <w:ind w:left="33"/>
            </w:pPr>
            <w:r>
              <w:rPr>
                <w:spacing w:val="-8"/>
              </w:rPr>
              <w:t>010501001001</w:t>
            </w:r>
          </w:p>
        </w:tc>
        <w:tc>
          <w:tcPr>
            <w:tcW w:w="2019" w:type="dxa"/>
            <w:vAlign w:val="top"/>
          </w:tcPr>
          <w:p w14:paraId="102E30ED">
            <w:pPr>
              <w:spacing w:line="345" w:lineRule="auto"/>
              <w:rPr>
                <w:rFonts w:ascii="Arial"/>
                <w:sz w:val="21"/>
              </w:rPr>
            </w:pPr>
          </w:p>
          <w:p w14:paraId="5C20CDD5">
            <w:pPr>
              <w:pStyle w:val="6"/>
              <w:spacing w:before="81" w:line="189" w:lineRule="auto"/>
              <w:ind w:left="36"/>
            </w:pPr>
            <w:r>
              <w:rPr>
                <w:spacing w:val="2"/>
              </w:rPr>
              <w:t>基础垫层</w:t>
            </w:r>
          </w:p>
        </w:tc>
        <w:tc>
          <w:tcPr>
            <w:tcW w:w="1735" w:type="dxa"/>
            <w:vAlign w:val="top"/>
          </w:tcPr>
          <w:p w14:paraId="0436C4A8">
            <w:pPr>
              <w:pStyle w:val="6"/>
              <w:spacing w:before="39" w:line="188" w:lineRule="auto"/>
              <w:ind w:left="56"/>
            </w:pPr>
            <w:r>
              <w:rPr>
                <w:spacing w:val="-1"/>
              </w:rPr>
              <w:t>1.厚度</w:t>
            </w:r>
            <w:r>
              <w:rPr>
                <w:spacing w:val="-20"/>
              </w:rPr>
              <w:t xml:space="preserve"> </w:t>
            </w:r>
            <w:r>
              <w:rPr>
                <w:spacing w:val="-1"/>
              </w:rPr>
              <w:t>:</w:t>
            </w:r>
            <w:r>
              <w:rPr>
                <w:spacing w:val="-27"/>
              </w:rPr>
              <w:t xml:space="preserve"> </w:t>
            </w:r>
            <w:r>
              <w:rPr>
                <w:spacing w:val="-1"/>
              </w:rPr>
              <w:t>10CM</w:t>
            </w:r>
          </w:p>
          <w:p w14:paraId="10DC6B71">
            <w:pPr>
              <w:pStyle w:val="6"/>
              <w:spacing w:before="1" w:line="188" w:lineRule="auto"/>
              <w:ind w:left="42" w:right="96" w:firstLine="1"/>
            </w:pPr>
            <w:r>
              <w:rPr>
                <w:spacing w:val="8"/>
              </w:rPr>
              <w:t>2.材料品种、强度</w:t>
            </w:r>
            <w:r>
              <w:rPr>
                <w:spacing w:val="4"/>
              </w:rPr>
              <w:t>要求、配比:C15商</w:t>
            </w:r>
            <w:r>
              <w:t>品砼</w:t>
            </w:r>
          </w:p>
        </w:tc>
        <w:tc>
          <w:tcPr>
            <w:tcW w:w="628" w:type="dxa"/>
            <w:vAlign w:val="top"/>
          </w:tcPr>
          <w:p w14:paraId="4C900FEE">
            <w:pPr>
              <w:spacing w:line="345" w:lineRule="auto"/>
              <w:rPr>
                <w:rFonts w:ascii="Arial"/>
                <w:sz w:val="21"/>
              </w:rPr>
            </w:pPr>
          </w:p>
          <w:p w14:paraId="0B36373F">
            <w:pPr>
              <w:pStyle w:val="6"/>
              <w:spacing w:before="82" w:line="206" w:lineRule="auto"/>
              <w:ind w:left="214"/>
            </w:pPr>
            <w:r>
              <w:rPr>
                <w:spacing w:val="-24"/>
                <w:w w:val="88"/>
              </w:rPr>
              <w:t>m3</w:t>
            </w:r>
          </w:p>
        </w:tc>
        <w:tc>
          <w:tcPr>
            <w:tcW w:w="1107" w:type="dxa"/>
            <w:vAlign w:val="top"/>
          </w:tcPr>
          <w:p w14:paraId="4C61BED3">
            <w:pPr>
              <w:spacing w:line="345" w:lineRule="auto"/>
              <w:rPr>
                <w:rFonts w:ascii="Arial"/>
                <w:sz w:val="21"/>
              </w:rPr>
            </w:pPr>
          </w:p>
          <w:p w14:paraId="1F2065D1">
            <w:pPr>
              <w:pStyle w:val="6"/>
              <w:spacing w:before="82" w:line="206" w:lineRule="auto"/>
              <w:ind w:right="16"/>
              <w:jc w:val="right"/>
            </w:pPr>
            <w:r>
              <w:rPr>
                <w:spacing w:val="4"/>
              </w:rPr>
              <w:t>11.9</w:t>
            </w:r>
          </w:p>
        </w:tc>
        <w:tc>
          <w:tcPr>
            <w:tcW w:w="1196" w:type="dxa"/>
            <w:vAlign w:val="top"/>
          </w:tcPr>
          <w:p w14:paraId="7871598A">
            <w:pPr>
              <w:pStyle w:val="6"/>
              <w:spacing w:before="82" w:line="206" w:lineRule="auto"/>
              <w:ind w:right="12"/>
              <w:jc w:val="right"/>
            </w:pPr>
          </w:p>
        </w:tc>
        <w:tc>
          <w:tcPr>
            <w:tcW w:w="1316" w:type="dxa"/>
            <w:tcBorders>
              <w:right w:val="single" w:color="000000" w:sz="12" w:space="0"/>
            </w:tcBorders>
            <w:vAlign w:val="top"/>
          </w:tcPr>
          <w:p w14:paraId="1A62FBBF">
            <w:pPr>
              <w:pStyle w:val="6"/>
              <w:spacing w:before="82" w:line="206" w:lineRule="auto"/>
              <w:ind w:right="16"/>
              <w:jc w:val="right"/>
            </w:pPr>
          </w:p>
        </w:tc>
      </w:tr>
      <w:tr w14:paraId="761FB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2FFE907">
            <w:pPr>
              <w:pStyle w:val="6"/>
              <w:spacing w:before="56" w:line="204" w:lineRule="auto"/>
              <w:ind w:left="331"/>
            </w:pPr>
            <w:r>
              <w:t>6</w:t>
            </w:r>
          </w:p>
        </w:tc>
        <w:tc>
          <w:tcPr>
            <w:tcW w:w="1421" w:type="dxa"/>
            <w:vAlign w:val="top"/>
          </w:tcPr>
          <w:p w14:paraId="7F1C5B5A">
            <w:pPr>
              <w:pStyle w:val="6"/>
              <w:spacing w:before="56" w:line="204" w:lineRule="auto"/>
              <w:ind w:left="33"/>
            </w:pPr>
            <w:r>
              <w:rPr>
                <w:spacing w:val="-8"/>
              </w:rPr>
              <w:t>010505001001</w:t>
            </w:r>
          </w:p>
        </w:tc>
        <w:tc>
          <w:tcPr>
            <w:tcW w:w="2019" w:type="dxa"/>
            <w:vAlign w:val="top"/>
          </w:tcPr>
          <w:p w14:paraId="14C9D2FD">
            <w:pPr>
              <w:pStyle w:val="6"/>
              <w:spacing w:before="57" w:line="189" w:lineRule="auto"/>
              <w:ind w:left="37"/>
            </w:pPr>
            <w:r>
              <w:rPr>
                <w:spacing w:val="2"/>
              </w:rPr>
              <w:t>垫层模板</w:t>
            </w:r>
          </w:p>
        </w:tc>
        <w:tc>
          <w:tcPr>
            <w:tcW w:w="1735" w:type="dxa"/>
            <w:vAlign w:val="top"/>
          </w:tcPr>
          <w:p w14:paraId="277D5354">
            <w:pPr>
              <w:rPr>
                <w:rFonts w:ascii="Arial"/>
                <w:sz w:val="21"/>
              </w:rPr>
            </w:pPr>
          </w:p>
        </w:tc>
        <w:tc>
          <w:tcPr>
            <w:tcW w:w="628" w:type="dxa"/>
            <w:vAlign w:val="top"/>
          </w:tcPr>
          <w:p w14:paraId="2050747D">
            <w:pPr>
              <w:pStyle w:val="6"/>
              <w:spacing w:before="56" w:line="204" w:lineRule="auto"/>
              <w:ind w:left="214"/>
            </w:pPr>
            <w:r>
              <w:rPr>
                <w:spacing w:val="-20"/>
                <w:w w:val="85"/>
              </w:rPr>
              <w:t>m2</w:t>
            </w:r>
          </w:p>
        </w:tc>
        <w:tc>
          <w:tcPr>
            <w:tcW w:w="1107" w:type="dxa"/>
            <w:vAlign w:val="top"/>
          </w:tcPr>
          <w:p w14:paraId="47569C2E">
            <w:pPr>
              <w:pStyle w:val="6"/>
              <w:spacing w:before="56" w:line="204" w:lineRule="auto"/>
              <w:ind w:right="16"/>
              <w:jc w:val="right"/>
            </w:pPr>
            <w:r>
              <w:rPr>
                <w:spacing w:val="12"/>
              </w:rPr>
              <w:t>4.8</w:t>
            </w:r>
          </w:p>
        </w:tc>
        <w:tc>
          <w:tcPr>
            <w:tcW w:w="1196" w:type="dxa"/>
            <w:vAlign w:val="top"/>
          </w:tcPr>
          <w:p w14:paraId="44FFCDE2">
            <w:pPr>
              <w:pStyle w:val="6"/>
              <w:spacing w:before="56" w:line="204" w:lineRule="auto"/>
              <w:ind w:right="12"/>
              <w:jc w:val="right"/>
            </w:pPr>
          </w:p>
        </w:tc>
        <w:tc>
          <w:tcPr>
            <w:tcW w:w="1316" w:type="dxa"/>
            <w:tcBorders>
              <w:right w:val="single" w:color="000000" w:sz="12" w:space="0"/>
            </w:tcBorders>
            <w:vAlign w:val="top"/>
          </w:tcPr>
          <w:p w14:paraId="45B1D303">
            <w:pPr>
              <w:pStyle w:val="6"/>
              <w:spacing w:before="56" w:line="204" w:lineRule="auto"/>
              <w:ind w:right="16"/>
              <w:jc w:val="right"/>
            </w:pPr>
          </w:p>
        </w:tc>
      </w:tr>
      <w:tr w14:paraId="54E6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4C2C3CE1">
            <w:pPr>
              <w:spacing w:line="349" w:lineRule="auto"/>
              <w:rPr>
                <w:rFonts w:ascii="Arial"/>
                <w:sz w:val="21"/>
              </w:rPr>
            </w:pPr>
          </w:p>
          <w:p w14:paraId="34290D1D">
            <w:pPr>
              <w:pStyle w:val="6"/>
              <w:spacing w:before="81" w:line="208" w:lineRule="auto"/>
              <w:ind w:left="334"/>
            </w:pPr>
            <w:r>
              <w:t>7</w:t>
            </w:r>
          </w:p>
        </w:tc>
        <w:tc>
          <w:tcPr>
            <w:tcW w:w="1421" w:type="dxa"/>
            <w:vAlign w:val="top"/>
          </w:tcPr>
          <w:p w14:paraId="46F7FD7E">
            <w:pPr>
              <w:spacing w:line="349" w:lineRule="auto"/>
              <w:rPr>
                <w:rFonts w:ascii="Arial"/>
                <w:sz w:val="21"/>
              </w:rPr>
            </w:pPr>
          </w:p>
          <w:p w14:paraId="3E21F33C">
            <w:pPr>
              <w:pStyle w:val="6"/>
              <w:spacing w:before="82" w:line="206" w:lineRule="auto"/>
              <w:ind w:left="33"/>
            </w:pPr>
            <w:r>
              <w:rPr>
                <w:spacing w:val="-8"/>
              </w:rPr>
              <w:t>010502003001</w:t>
            </w:r>
          </w:p>
        </w:tc>
        <w:tc>
          <w:tcPr>
            <w:tcW w:w="2019" w:type="dxa"/>
            <w:vAlign w:val="top"/>
          </w:tcPr>
          <w:p w14:paraId="071A931D">
            <w:pPr>
              <w:spacing w:line="350" w:lineRule="auto"/>
              <w:rPr>
                <w:rFonts w:ascii="Arial"/>
                <w:sz w:val="21"/>
              </w:rPr>
            </w:pPr>
          </w:p>
          <w:p w14:paraId="623C7467">
            <w:pPr>
              <w:pStyle w:val="6"/>
              <w:spacing w:before="81" w:line="189" w:lineRule="auto"/>
              <w:ind w:left="39"/>
            </w:pPr>
            <w:r>
              <w:rPr>
                <w:spacing w:val="2"/>
              </w:rPr>
              <w:t>筏形基础</w:t>
            </w:r>
          </w:p>
        </w:tc>
        <w:tc>
          <w:tcPr>
            <w:tcW w:w="1735" w:type="dxa"/>
            <w:vAlign w:val="top"/>
          </w:tcPr>
          <w:p w14:paraId="60CD56F6">
            <w:pPr>
              <w:pStyle w:val="6"/>
              <w:spacing w:before="42" w:line="188" w:lineRule="auto"/>
              <w:ind w:left="42" w:right="201" w:firstLine="13"/>
            </w:pPr>
            <w:r>
              <w:rPr>
                <w:spacing w:val="13"/>
              </w:rPr>
              <w:t>1.混凝土种类:现</w:t>
            </w:r>
            <w:r>
              <w:rPr>
                <w:spacing w:val="2"/>
              </w:rPr>
              <w:t>浇商品砼</w:t>
            </w:r>
          </w:p>
          <w:p w14:paraId="04C675C9">
            <w:pPr>
              <w:pStyle w:val="6"/>
              <w:spacing w:before="1" w:line="189" w:lineRule="auto"/>
              <w:ind w:left="69" w:right="111" w:hanging="25"/>
            </w:pPr>
            <w:r>
              <w:rPr>
                <w:spacing w:val="8"/>
              </w:rPr>
              <w:t>2.混凝土强度等级</w:t>
            </w:r>
            <w:r>
              <w:rPr>
                <w:spacing w:val="4"/>
              </w:rPr>
              <w:t xml:space="preserve"> </w:t>
            </w:r>
            <w:r>
              <w:rPr>
                <w:spacing w:val="-4"/>
              </w:rPr>
              <w:t>:C30</w:t>
            </w:r>
          </w:p>
        </w:tc>
        <w:tc>
          <w:tcPr>
            <w:tcW w:w="628" w:type="dxa"/>
            <w:vAlign w:val="top"/>
          </w:tcPr>
          <w:p w14:paraId="2F72EDEC">
            <w:pPr>
              <w:spacing w:line="349" w:lineRule="auto"/>
              <w:rPr>
                <w:rFonts w:ascii="Arial"/>
                <w:sz w:val="21"/>
              </w:rPr>
            </w:pPr>
          </w:p>
          <w:p w14:paraId="2F41D815">
            <w:pPr>
              <w:pStyle w:val="6"/>
              <w:spacing w:before="82" w:line="206" w:lineRule="auto"/>
              <w:ind w:left="214"/>
            </w:pPr>
            <w:r>
              <w:rPr>
                <w:spacing w:val="-24"/>
                <w:w w:val="88"/>
              </w:rPr>
              <w:t>m3</w:t>
            </w:r>
          </w:p>
        </w:tc>
        <w:tc>
          <w:tcPr>
            <w:tcW w:w="1107" w:type="dxa"/>
            <w:vAlign w:val="top"/>
          </w:tcPr>
          <w:p w14:paraId="4A053909">
            <w:pPr>
              <w:spacing w:line="349" w:lineRule="auto"/>
              <w:rPr>
                <w:rFonts w:ascii="Arial"/>
                <w:sz w:val="21"/>
              </w:rPr>
            </w:pPr>
          </w:p>
          <w:p w14:paraId="35FFE163">
            <w:pPr>
              <w:pStyle w:val="6"/>
              <w:spacing w:before="82" w:line="206" w:lineRule="auto"/>
              <w:ind w:right="16"/>
              <w:jc w:val="right"/>
            </w:pPr>
            <w:r>
              <w:rPr>
                <w:spacing w:val="4"/>
              </w:rPr>
              <w:t>32.18</w:t>
            </w:r>
          </w:p>
        </w:tc>
        <w:tc>
          <w:tcPr>
            <w:tcW w:w="1196" w:type="dxa"/>
            <w:vAlign w:val="top"/>
          </w:tcPr>
          <w:p w14:paraId="18596291">
            <w:pPr>
              <w:pStyle w:val="6"/>
              <w:spacing w:before="82" w:line="206" w:lineRule="auto"/>
              <w:ind w:right="12"/>
              <w:jc w:val="right"/>
            </w:pPr>
          </w:p>
        </w:tc>
        <w:tc>
          <w:tcPr>
            <w:tcW w:w="1316" w:type="dxa"/>
            <w:tcBorders>
              <w:right w:val="single" w:color="000000" w:sz="12" w:space="0"/>
            </w:tcBorders>
            <w:vAlign w:val="top"/>
          </w:tcPr>
          <w:p w14:paraId="67721EE1">
            <w:pPr>
              <w:pStyle w:val="6"/>
              <w:spacing w:before="82" w:line="206" w:lineRule="auto"/>
              <w:ind w:right="16"/>
              <w:jc w:val="right"/>
            </w:pPr>
          </w:p>
        </w:tc>
      </w:tr>
      <w:tr w14:paraId="7320F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F5A2533">
            <w:pPr>
              <w:pStyle w:val="6"/>
              <w:spacing w:before="180" w:line="206" w:lineRule="auto"/>
              <w:ind w:left="330"/>
            </w:pPr>
            <w:r>
              <w:t>8</w:t>
            </w:r>
          </w:p>
        </w:tc>
        <w:tc>
          <w:tcPr>
            <w:tcW w:w="1421" w:type="dxa"/>
            <w:vAlign w:val="top"/>
          </w:tcPr>
          <w:p w14:paraId="2C403267">
            <w:pPr>
              <w:pStyle w:val="6"/>
              <w:spacing w:before="180" w:line="206" w:lineRule="auto"/>
              <w:ind w:left="33"/>
            </w:pPr>
            <w:r>
              <w:rPr>
                <w:spacing w:val="-8"/>
              </w:rPr>
              <w:t>010505002001</w:t>
            </w:r>
          </w:p>
        </w:tc>
        <w:tc>
          <w:tcPr>
            <w:tcW w:w="2019" w:type="dxa"/>
            <w:vAlign w:val="top"/>
          </w:tcPr>
          <w:p w14:paraId="5DBC62EA">
            <w:pPr>
              <w:pStyle w:val="6"/>
              <w:spacing w:before="180" w:line="189" w:lineRule="auto"/>
              <w:ind w:left="36"/>
            </w:pPr>
            <w:r>
              <w:rPr>
                <w:spacing w:val="2"/>
              </w:rPr>
              <w:t>基础模板</w:t>
            </w:r>
          </w:p>
        </w:tc>
        <w:tc>
          <w:tcPr>
            <w:tcW w:w="1735" w:type="dxa"/>
            <w:vAlign w:val="top"/>
          </w:tcPr>
          <w:p w14:paraId="5409D75F">
            <w:pPr>
              <w:pStyle w:val="6"/>
              <w:spacing w:before="45" w:line="189" w:lineRule="auto"/>
              <w:ind w:left="42" w:right="201" w:firstLine="14"/>
            </w:pPr>
            <w:r>
              <w:rPr>
                <w:spacing w:val="13"/>
              </w:rPr>
              <w:t>1.基础类型:筏形</w:t>
            </w:r>
            <w:r>
              <w:t>基础</w:t>
            </w:r>
          </w:p>
        </w:tc>
        <w:tc>
          <w:tcPr>
            <w:tcW w:w="628" w:type="dxa"/>
            <w:vAlign w:val="top"/>
          </w:tcPr>
          <w:p w14:paraId="21BEDD74">
            <w:pPr>
              <w:pStyle w:val="6"/>
              <w:spacing w:before="180" w:line="208" w:lineRule="auto"/>
              <w:ind w:left="214"/>
            </w:pPr>
            <w:r>
              <w:rPr>
                <w:spacing w:val="-20"/>
                <w:w w:val="85"/>
              </w:rPr>
              <w:t>m2</w:t>
            </w:r>
          </w:p>
        </w:tc>
        <w:tc>
          <w:tcPr>
            <w:tcW w:w="1107" w:type="dxa"/>
            <w:vAlign w:val="top"/>
          </w:tcPr>
          <w:p w14:paraId="1CF4FF1B">
            <w:pPr>
              <w:pStyle w:val="6"/>
              <w:spacing w:before="180" w:line="206" w:lineRule="auto"/>
              <w:ind w:right="16"/>
              <w:jc w:val="right"/>
            </w:pPr>
            <w:r>
              <w:rPr>
                <w:spacing w:val="4"/>
              </w:rPr>
              <w:t>13.8</w:t>
            </w:r>
          </w:p>
        </w:tc>
        <w:tc>
          <w:tcPr>
            <w:tcW w:w="1196" w:type="dxa"/>
            <w:vAlign w:val="top"/>
          </w:tcPr>
          <w:p w14:paraId="418B1ECF">
            <w:pPr>
              <w:pStyle w:val="6"/>
              <w:spacing w:before="180" w:line="206" w:lineRule="auto"/>
              <w:ind w:right="12"/>
              <w:jc w:val="right"/>
            </w:pPr>
          </w:p>
        </w:tc>
        <w:tc>
          <w:tcPr>
            <w:tcW w:w="1316" w:type="dxa"/>
            <w:tcBorders>
              <w:right w:val="single" w:color="000000" w:sz="12" w:space="0"/>
            </w:tcBorders>
            <w:vAlign w:val="top"/>
          </w:tcPr>
          <w:p w14:paraId="5B608DFF">
            <w:pPr>
              <w:pStyle w:val="6"/>
              <w:spacing w:before="180" w:line="206" w:lineRule="auto"/>
              <w:ind w:right="16"/>
              <w:jc w:val="right"/>
            </w:pPr>
          </w:p>
        </w:tc>
      </w:tr>
      <w:tr w14:paraId="4A8B5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51C2D7C9">
            <w:pPr>
              <w:spacing w:line="241" w:lineRule="auto"/>
              <w:rPr>
                <w:rFonts w:ascii="Arial"/>
                <w:sz w:val="21"/>
              </w:rPr>
            </w:pPr>
          </w:p>
          <w:p w14:paraId="066F86D1">
            <w:pPr>
              <w:spacing w:line="242" w:lineRule="auto"/>
              <w:rPr>
                <w:rFonts w:ascii="Arial"/>
                <w:sz w:val="21"/>
              </w:rPr>
            </w:pPr>
          </w:p>
          <w:p w14:paraId="4CB5D3DB">
            <w:pPr>
              <w:spacing w:line="242" w:lineRule="auto"/>
              <w:rPr>
                <w:rFonts w:ascii="Arial"/>
                <w:sz w:val="21"/>
              </w:rPr>
            </w:pPr>
          </w:p>
          <w:p w14:paraId="67441077">
            <w:pPr>
              <w:pStyle w:val="6"/>
              <w:spacing w:before="81" w:line="206" w:lineRule="auto"/>
              <w:ind w:left="330"/>
            </w:pPr>
            <w:r>
              <w:t>9</w:t>
            </w:r>
          </w:p>
        </w:tc>
        <w:tc>
          <w:tcPr>
            <w:tcW w:w="1421" w:type="dxa"/>
            <w:vAlign w:val="top"/>
          </w:tcPr>
          <w:p w14:paraId="0329E1F5">
            <w:pPr>
              <w:spacing w:line="241" w:lineRule="auto"/>
              <w:rPr>
                <w:rFonts w:ascii="Arial"/>
                <w:sz w:val="21"/>
              </w:rPr>
            </w:pPr>
          </w:p>
          <w:p w14:paraId="25A039DF">
            <w:pPr>
              <w:spacing w:line="242" w:lineRule="auto"/>
              <w:rPr>
                <w:rFonts w:ascii="Arial"/>
                <w:sz w:val="21"/>
              </w:rPr>
            </w:pPr>
          </w:p>
          <w:p w14:paraId="2FEBF31D">
            <w:pPr>
              <w:spacing w:line="242" w:lineRule="auto"/>
              <w:rPr>
                <w:rFonts w:ascii="Arial"/>
                <w:sz w:val="21"/>
              </w:rPr>
            </w:pPr>
          </w:p>
          <w:p w14:paraId="145BCEB0">
            <w:pPr>
              <w:pStyle w:val="6"/>
              <w:spacing w:before="81" w:line="206" w:lineRule="auto"/>
              <w:ind w:left="33"/>
            </w:pPr>
            <w:r>
              <w:rPr>
                <w:spacing w:val="-8"/>
              </w:rPr>
              <w:t>010502010001</w:t>
            </w:r>
          </w:p>
        </w:tc>
        <w:tc>
          <w:tcPr>
            <w:tcW w:w="2019" w:type="dxa"/>
            <w:vAlign w:val="top"/>
          </w:tcPr>
          <w:p w14:paraId="217A3302">
            <w:pPr>
              <w:spacing w:line="241" w:lineRule="auto"/>
              <w:rPr>
                <w:rFonts w:ascii="Arial"/>
                <w:sz w:val="21"/>
              </w:rPr>
            </w:pPr>
          </w:p>
          <w:p w14:paraId="10112922">
            <w:pPr>
              <w:spacing w:line="242" w:lineRule="auto"/>
              <w:rPr>
                <w:rFonts w:ascii="Arial"/>
                <w:sz w:val="21"/>
              </w:rPr>
            </w:pPr>
          </w:p>
          <w:p w14:paraId="1CF82EC2">
            <w:pPr>
              <w:spacing w:line="242" w:lineRule="auto"/>
              <w:rPr>
                <w:rFonts w:ascii="Arial"/>
                <w:sz w:val="21"/>
              </w:rPr>
            </w:pPr>
          </w:p>
          <w:p w14:paraId="352E479C">
            <w:pPr>
              <w:pStyle w:val="6"/>
              <w:spacing w:before="82" w:line="188" w:lineRule="auto"/>
              <w:ind w:left="34"/>
            </w:pPr>
            <w:r>
              <w:rPr>
                <w:spacing w:val="3"/>
              </w:rPr>
              <w:t>钢筋混凝土墙</w:t>
            </w:r>
          </w:p>
        </w:tc>
        <w:tc>
          <w:tcPr>
            <w:tcW w:w="1735" w:type="dxa"/>
            <w:vAlign w:val="top"/>
          </w:tcPr>
          <w:p w14:paraId="644DCDDB">
            <w:pPr>
              <w:pStyle w:val="6"/>
              <w:spacing w:before="45" w:line="188" w:lineRule="auto"/>
              <w:ind w:left="42" w:right="201" w:firstLine="13"/>
            </w:pPr>
            <w:r>
              <w:rPr>
                <w:spacing w:val="13"/>
              </w:rPr>
              <w:t>1.混凝土种类:现</w:t>
            </w:r>
            <w:r>
              <w:rPr>
                <w:spacing w:val="2"/>
              </w:rPr>
              <w:t>浇商品砼</w:t>
            </w:r>
          </w:p>
          <w:p w14:paraId="5A249B97">
            <w:pPr>
              <w:pStyle w:val="6"/>
              <w:spacing w:before="1" w:line="187" w:lineRule="auto"/>
              <w:ind w:left="69" w:right="111" w:hanging="25"/>
            </w:pPr>
            <w:r>
              <w:rPr>
                <w:spacing w:val="8"/>
              </w:rPr>
              <w:t>2.混凝土强度等级</w:t>
            </w:r>
            <w:r>
              <w:rPr>
                <w:spacing w:val="4"/>
              </w:rPr>
              <w:t xml:space="preserve"> </w:t>
            </w:r>
            <w:r>
              <w:rPr>
                <w:spacing w:val="-4"/>
              </w:rPr>
              <w:t>:C30</w:t>
            </w:r>
          </w:p>
          <w:p w14:paraId="42B5A01C">
            <w:pPr>
              <w:pStyle w:val="6"/>
              <w:spacing w:line="187" w:lineRule="auto"/>
              <w:jc w:val="right"/>
            </w:pPr>
            <w:r>
              <w:rPr>
                <w:spacing w:val="-9"/>
              </w:rPr>
              <w:t>3.墙体厚度</w:t>
            </w:r>
            <w:r>
              <w:rPr>
                <w:spacing w:val="-17"/>
              </w:rPr>
              <w:t xml:space="preserve"> </w:t>
            </w:r>
            <w:r>
              <w:rPr>
                <w:spacing w:val="-9"/>
              </w:rPr>
              <w:t>:250MM</w:t>
            </w:r>
          </w:p>
          <w:p w14:paraId="41236CA9">
            <w:pPr>
              <w:pStyle w:val="6"/>
              <w:spacing w:before="2" w:line="187" w:lineRule="auto"/>
              <w:ind w:left="41" w:right="201"/>
            </w:pPr>
            <w:r>
              <w:rPr>
                <w:spacing w:val="14"/>
              </w:rPr>
              <w:t>4.墙体形式:直行</w:t>
            </w:r>
            <w:r>
              <w:t>墙</w:t>
            </w:r>
          </w:p>
        </w:tc>
        <w:tc>
          <w:tcPr>
            <w:tcW w:w="628" w:type="dxa"/>
            <w:vAlign w:val="top"/>
          </w:tcPr>
          <w:p w14:paraId="69B10C63">
            <w:pPr>
              <w:spacing w:line="241" w:lineRule="auto"/>
              <w:rPr>
                <w:rFonts w:ascii="Arial"/>
                <w:sz w:val="21"/>
              </w:rPr>
            </w:pPr>
          </w:p>
          <w:p w14:paraId="15B0A1FF">
            <w:pPr>
              <w:spacing w:line="242" w:lineRule="auto"/>
              <w:rPr>
                <w:rFonts w:ascii="Arial"/>
                <w:sz w:val="21"/>
              </w:rPr>
            </w:pPr>
          </w:p>
          <w:p w14:paraId="32DE2AD7">
            <w:pPr>
              <w:spacing w:line="242" w:lineRule="auto"/>
              <w:rPr>
                <w:rFonts w:ascii="Arial"/>
                <w:sz w:val="21"/>
              </w:rPr>
            </w:pPr>
          </w:p>
          <w:p w14:paraId="61D71570">
            <w:pPr>
              <w:pStyle w:val="6"/>
              <w:spacing w:before="81" w:line="206" w:lineRule="auto"/>
              <w:ind w:left="214"/>
            </w:pPr>
            <w:r>
              <w:rPr>
                <w:spacing w:val="-24"/>
                <w:w w:val="88"/>
              </w:rPr>
              <w:t>m3</w:t>
            </w:r>
          </w:p>
        </w:tc>
        <w:tc>
          <w:tcPr>
            <w:tcW w:w="1107" w:type="dxa"/>
            <w:vAlign w:val="top"/>
          </w:tcPr>
          <w:p w14:paraId="11C86850">
            <w:pPr>
              <w:spacing w:line="241" w:lineRule="auto"/>
              <w:rPr>
                <w:rFonts w:ascii="Arial"/>
                <w:sz w:val="21"/>
              </w:rPr>
            </w:pPr>
          </w:p>
          <w:p w14:paraId="22BCD012">
            <w:pPr>
              <w:spacing w:line="242" w:lineRule="auto"/>
              <w:rPr>
                <w:rFonts w:ascii="Arial"/>
                <w:sz w:val="21"/>
              </w:rPr>
            </w:pPr>
          </w:p>
          <w:p w14:paraId="450B2A40">
            <w:pPr>
              <w:spacing w:line="242" w:lineRule="auto"/>
              <w:rPr>
                <w:rFonts w:ascii="Arial"/>
                <w:sz w:val="21"/>
              </w:rPr>
            </w:pPr>
          </w:p>
          <w:p w14:paraId="24AC97B1">
            <w:pPr>
              <w:pStyle w:val="6"/>
              <w:spacing w:before="81" w:line="206" w:lineRule="auto"/>
              <w:ind w:right="16"/>
              <w:jc w:val="right"/>
            </w:pPr>
            <w:r>
              <w:rPr>
                <w:spacing w:val="4"/>
              </w:rPr>
              <w:t>26.25</w:t>
            </w:r>
          </w:p>
        </w:tc>
        <w:tc>
          <w:tcPr>
            <w:tcW w:w="1196" w:type="dxa"/>
            <w:vAlign w:val="top"/>
          </w:tcPr>
          <w:p w14:paraId="3E45DBE5">
            <w:pPr>
              <w:pStyle w:val="6"/>
              <w:spacing w:before="81" w:line="206" w:lineRule="auto"/>
              <w:ind w:right="12"/>
              <w:jc w:val="right"/>
            </w:pPr>
          </w:p>
        </w:tc>
        <w:tc>
          <w:tcPr>
            <w:tcW w:w="1316" w:type="dxa"/>
            <w:tcBorders>
              <w:right w:val="single" w:color="000000" w:sz="12" w:space="0"/>
            </w:tcBorders>
            <w:vAlign w:val="top"/>
          </w:tcPr>
          <w:p w14:paraId="0E1A56DD">
            <w:pPr>
              <w:pStyle w:val="6"/>
              <w:spacing w:before="81" w:line="206" w:lineRule="auto"/>
              <w:ind w:right="16"/>
              <w:jc w:val="right"/>
            </w:pPr>
          </w:p>
        </w:tc>
      </w:tr>
      <w:tr w14:paraId="0C89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E4154D7">
            <w:pPr>
              <w:pStyle w:val="6"/>
              <w:spacing w:before="65" w:line="198" w:lineRule="auto"/>
              <w:ind w:left="292"/>
            </w:pPr>
            <w:r>
              <w:rPr>
                <w:spacing w:val="-18"/>
              </w:rPr>
              <w:t>10</w:t>
            </w:r>
          </w:p>
        </w:tc>
        <w:tc>
          <w:tcPr>
            <w:tcW w:w="1421" w:type="dxa"/>
            <w:vAlign w:val="top"/>
          </w:tcPr>
          <w:p w14:paraId="175FE739">
            <w:pPr>
              <w:pStyle w:val="6"/>
              <w:spacing w:before="65" w:line="198" w:lineRule="auto"/>
              <w:ind w:left="33"/>
            </w:pPr>
            <w:r>
              <w:rPr>
                <w:spacing w:val="-8"/>
              </w:rPr>
              <w:t>010505005001</w:t>
            </w:r>
          </w:p>
        </w:tc>
        <w:tc>
          <w:tcPr>
            <w:tcW w:w="2019" w:type="dxa"/>
            <w:vAlign w:val="top"/>
          </w:tcPr>
          <w:p w14:paraId="3CFF12F1">
            <w:pPr>
              <w:pStyle w:val="6"/>
              <w:spacing w:before="65" w:line="189" w:lineRule="auto"/>
              <w:ind w:left="36"/>
            </w:pPr>
            <w:r>
              <w:rPr>
                <w:spacing w:val="2"/>
              </w:rPr>
              <w:t>墙面模板</w:t>
            </w:r>
          </w:p>
        </w:tc>
        <w:tc>
          <w:tcPr>
            <w:tcW w:w="1735" w:type="dxa"/>
            <w:vAlign w:val="top"/>
          </w:tcPr>
          <w:p w14:paraId="48C5222D">
            <w:pPr>
              <w:pStyle w:val="6"/>
              <w:spacing w:before="65" w:line="189" w:lineRule="auto"/>
              <w:ind w:left="56"/>
            </w:pPr>
            <w:r>
              <w:rPr>
                <w:spacing w:val="7"/>
              </w:rPr>
              <w:t>1.高度</w:t>
            </w:r>
            <w:r>
              <w:rPr>
                <w:spacing w:val="-20"/>
              </w:rPr>
              <w:t xml:space="preserve"> </w:t>
            </w:r>
            <w:r>
              <w:rPr>
                <w:spacing w:val="7"/>
              </w:rPr>
              <w:t>:2m</w:t>
            </w:r>
          </w:p>
        </w:tc>
        <w:tc>
          <w:tcPr>
            <w:tcW w:w="628" w:type="dxa"/>
            <w:vAlign w:val="top"/>
          </w:tcPr>
          <w:p w14:paraId="6FDAB2BF">
            <w:pPr>
              <w:pStyle w:val="6"/>
              <w:spacing w:before="65" w:line="198" w:lineRule="auto"/>
              <w:ind w:left="214"/>
            </w:pPr>
            <w:r>
              <w:rPr>
                <w:spacing w:val="-20"/>
                <w:w w:val="85"/>
              </w:rPr>
              <w:t>m2</w:t>
            </w:r>
          </w:p>
        </w:tc>
        <w:tc>
          <w:tcPr>
            <w:tcW w:w="1107" w:type="dxa"/>
            <w:vAlign w:val="top"/>
          </w:tcPr>
          <w:p w14:paraId="4199355E">
            <w:pPr>
              <w:pStyle w:val="6"/>
              <w:spacing w:before="65" w:line="198" w:lineRule="auto"/>
              <w:ind w:right="16"/>
              <w:jc w:val="right"/>
            </w:pPr>
            <w:r>
              <w:rPr>
                <w:spacing w:val="-11"/>
              </w:rPr>
              <w:t>210</w:t>
            </w:r>
          </w:p>
        </w:tc>
        <w:tc>
          <w:tcPr>
            <w:tcW w:w="1196" w:type="dxa"/>
            <w:vAlign w:val="top"/>
          </w:tcPr>
          <w:p w14:paraId="37142FEF">
            <w:pPr>
              <w:pStyle w:val="6"/>
              <w:spacing w:before="65" w:line="198" w:lineRule="auto"/>
              <w:ind w:right="12"/>
              <w:jc w:val="right"/>
            </w:pPr>
          </w:p>
        </w:tc>
        <w:tc>
          <w:tcPr>
            <w:tcW w:w="1316" w:type="dxa"/>
            <w:tcBorders>
              <w:right w:val="single" w:color="000000" w:sz="12" w:space="0"/>
            </w:tcBorders>
            <w:vAlign w:val="top"/>
          </w:tcPr>
          <w:p w14:paraId="740A120A">
            <w:pPr>
              <w:pStyle w:val="6"/>
              <w:spacing w:before="65" w:line="198" w:lineRule="auto"/>
              <w:ind w:right="16"/>
              <w:jc w:val="right"/>
            </w:pPr>
          </w:p>
        </w:tc>
      </w:tr>
      <w:tr w14:paraId="309B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7A154037">
            <w:pPr>
              <w:spacing w:line="476" w:lineRule="auto"/>
              <w:rPr>
                <w:rFonts w:ascii="Arial"/>
                <w:sz w:val="21"/>
              </w:rPr>
            </w:pPr>
          </w:p>
          <w:p w14:paraId="68AA10DE">
            <w:pPr>
              <w:pStyle w:val="6"/>
              <w:spacing w:before="82" w:line="208" w:lineRule="auto"/>
              <w:ind w:left="292"/>
            </w:pPr>
            <w:r>
              <w:rPr>
                <w:spacing w:val="-18"/>
              </w:rPr>
              <w:t>11</w:t>
            </w:r>
          </w:p>
        </w:tc>
        <w:tc>
          <w:tcPr>
            <w:tcW w:w="1421" w:type="dxa"/>
            <w:vAlign w:val="top"/>
          </w:tcPr>
          <w:p w14:paraId="0A4B4717">
            <w:pPr>
              <w:spacing w:line="476" w:lineRule="auto"/>
              <w:rPr>
                <w:rFonts w:ascii="Arial"/>
                <w:sz w:val="21"/>
              </w:rPr>
            </w:pPr>
          </w:p>
          <w:p w14:paraId="08E094A9">
            <w:pPr>
              <w:pStyle w:val="6"/>
              <w:spacing w:before="82" w:line="206" w:lineRule="auto"/>
              <w:ind w:left="33"/>
            </w:pPr>
            <w:r>
              <w:rPr>
                <w:spacing w:val="-8"/>
              </w:rPr>
              <w:t>010502013003</w:t>
            </w:r>
          </w:p>
        </w:tc>
        <w:tc>
          <w:tcPr>
            <w:tcW w:w="2019" w:type="dxa"/>
            <w:vAlign w:val="top"/>
          </w:tcPr>
          <w:p w14:paraId="5A13A056">
            <w:pPr>
              <w:spacing w:line="477" w:lineRule="auto"/>
              <w:rPr>
                <w:rFonts w:ascii="Arial"/>
                <w:sz w:val="21"/>
              </w:rPr>
            </w:pPr>
          </w:p>
          <w:p w14:paraId="7AE021B7">
            <w:pPr>
              <w:pStyle w:val="6"/>
              <w:spacing w:before="81" w:line="188" w:lineRule="auto"/>
              <w:ind w:left="40"/>
            </w:pPr>
            <w:r>
              <w:rPr>
                <w:spacing w:val="1"/>
              </w:rPr>
              <w:t>实心楼板</w:t>
            </w:r>
          </w:p>
        </w:tc>
        <w:tc>
          <w:tcPr>
            <w:tcW w:w="1735" w:type="dxa"/>
            <w:vAlign w:val="top"/>
          </w:tcPr>
          <w:p w14:paraId="6A3D1E58">
            <w:pPr>
              <w:pStyle w:val="6"/>
              <w:spacing w:before="50" w:line="188" w:lineRule="auto"/>
              <w:ind w:left="42" w:right="201" w:firstLine="13"/>
            </w:pPr>
            <w:r>
              <w:rPr>
                <w:spacing w:val="13"/>
              </w:rPr>
              <w:t>1.混凝土种类:现</w:t>
            </w:r>
            <w:r>
              <w:rPr>
                <w:spacing w:val="2"/>
              </w:rPr>
              <w:t>浇商品砼</w:t>
            </w:r>
          </w:p>
          <w:p w14:paraId="5A67D27C">
            <w:pPr>
              <w:pStyle w:val="6"/>
              <w:spacing w:before="1" w:line="187" w:lineRule="auto"/>
              <w:ind w:left="69" w:right="111" w:hanging="25"/>
            </w:pPr>
            <w:r>
              <w:rPr>
                <w:spacing w:val="8"/>
              </w:rPr>
              <w:t>2.混凝土强度等级</w:t>
            </w:r>
            <w:r>
              <w:rPr>
                <w:spacing w:val="4"/>
              </w:rPr>
              <w:t xml:space="preserve"> </w:t>
            </w:r>
            <w:r>
              <w:rPr>
                <w:spacing w:val="-4"/>
              </w:rPr>
              <w:t>:C30</w:t>
            </w:r>
          </w:p>
          <w:p w14:paraId="320666AA">
            <w:pPr>
              <w:pStyle w:val="6"/>
              <w:spacing w:line="184" w:lineRule="auto"/>
              <w:ind w:left="46"/>
            </w:pPr>
            <w:r>
              <w:rPr>
                <w:spacing w:val="14"/>
              </w:rPr>
              <w:t>3.板形式:有梁板</w:t>
            </w:r>
          </w:p>
        </w:tc>
        <w:tc>
          <w:tcPr>
            <w:tcW w:w="628" w:type="dxa"/>
            <w:vAlign w:val="top"/>
          </w:tcPr>
          <w:p w14:paraId="5CE97187">
            <w:pPr>
              <w:spacing w:line="476" w:lineRule="auto"/>
              <w:rPr>
                <w:rFonts w:ascii="Arial"/>
                <w:sz w:val="21"/>
              </w:rPr>
            </w:pPr>
          </w:p>
          <w:p w14:paraId="00EDF323">
            <w:pPr>
              <w:pStyle w:val="6"/>
              <w:spacing w:before="82" w:line="206" w:lineRule="auto"/>
              <w:ind w:left="214"/>
            </w:pPr>
            <w:r>
              <w:rPr>
                <w:spacing w:val="-24"/>
                <w:w w:val="88"/>
              </w:rPr>
              <w:t>m3</w:t>
            </w:r>
          </w:p>
        </w:tc>
        <w:tc>
          <w:tcPr>
            <w:tcW w:w="1107" w:type="dxa"/>
            <w:vAlign w:val="top"/>
          </w:tcPr>
          <w:p w14:paraId="7BB7C3C3">
            <w:pPr>
              <w:spacing w:line="476" w:lineRule="auto"/>
              <w:rPr>
                <w:rFonts w:ascii="Arial"/>
                <w:sz w:val="21"/>
              </w:rPr>
            </w:pPr>
          </w:p>
          <w:p w14:paraId="698814EC">
            <w:pPr>
              <w:pStyle w:val="6"/>
              <w:spacing w:before="82" w:line="206" w:lineRule="auto"/>
              <w:ind w:right="16"/>
              <w:jc w:val="right"/>
            </w:pPr>
            <w:r>
              <w:rPr>
                <w:spacing w:val="2"/>
              </w:rPr>
              <w:t>13.46</w:t>
            </w:r>
          </w:p>
        </w:tc>
        <w:tc>
          <w:tcPr>
            <w:tcW w:w="1196" w:type="dxa"/>
            <w:vAlign w:val="top"/>
          </w:tcPr>
          <w:p w14:paraId="4E191497">
            <w:pPr>
              <w:pStyle w:val="6"/>
              <w:spacing w:before="82" w:line="206" w:lineRule="auto"/>
              <w:ind w:right="12"/>
              <w:jc w:val="right"/>
            </w:pPr>
          </w:p>
        </w:tc>
        <w:tc>
          <w:tcPr>
            <w:tcW w:w="1316" w:type="dxa"/>
            <w:tcBorders>
              <w:right w:val="single" w:color="000000" w:sz="12" w:space="0"/>
            </w:tcBorders>
            <w:vAlign w:val="top"/>
          </w:tcPr>
          <w:p w14:paraId="1883BE93">
            <w:pPr>
              <w:pStyle w:val="6"/>
              <w:spacing w:before="82" w:line="206" w:lineRule="auto"/>
              <w:ind w:right="16"/>
              <w:jc w:val="right"/>
            </w:pPr>
          </w:p>
        </w:tc>
      </w:tr>
      <w:tr w14:paraId="294B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C81B8EE">
            <w:pPr>
              <w:pStyle w:val="6"/>
              <w:spacing w:before="69" w:line="195" w:lineRule="auto"/>
              <w:ind w:left="292"/>
            </w:pPr>
            <w:r>
              <w:rPr>
                <w:spacing w:val="-18"/>
              </w:rPr>
              <w:t>12</w:t>
            </w:r>
          </w:p>
        </w:tc>
        <w:tc>
          <w:tcPr>
            <w:tcW w:w="1421" w:type="dxa"/>
            <w:vAlign w:val="top"/>
          </w:tcPr>
          <w:p w14:paraId="73653E91">
            <w:pPr>
              <w:pStyle w:val="6"/>
              <w:spacing w:before="69" w:line="195" w:lineRule="auto"/>
              <w:ind w:left="33"/>
            </w:pPr>
            <w:r>
              <w:rPr>
                <w:spacing w:val="-8"/>
              </w:rPr>
              <w:t>010505007003</w:t>
            </w:r>
          </w:p>
        </w:tc>
        <w:tc>
          <w:tcPr>
            <w:tcW w:w="2019" w:type="dxa"/>
            <w:vAlign w:val="top"/>
          </w:tcPr>
          <w:p w14:paraId="55D061FB">
            <w:pPr>
              <w:pStyle w:val="6"/>
              <w:spacing w:before="69" w:line="189" w:lineRule="auto"/>
              <w:ind w:left="35"/>
            </w:pPr>
            <w:r>
              <w:rPr>
                <w:spacing w:val="4"/>
              </w:rPr>
              <w:t>楼板、屋面板模板</w:t>
            </w:r>
          </w:p>
        </w:tc>
        <w:tc>
          <w:tcPr>
            <w:tcW w:w="1735" w:type="dxa"/>
            <w:vAlign w:val="top"/>
          </w:tcPr>
          <w:p w14:paraId="7BBBD4AE">
            <w:pPr>
              <w:rPr>
                <w:rFonts w:ascii="Arial"/>
                <w:sz w:val="21"/>
              </w:rPr>
            </w:pPr>
          </w:p>
        </w:tc>
        <w:tc>
          <w:tcPr>
            <w:tcW w:w="628" w:type="dxa"/>
            <w:vAlign w:val="top"/>
          </w:tcPr>
          <w:p w14:paraId="52C3A363">
            <w:pPr>
              <w:pStyle w:val="6"/>
              <w:spacing w:before="69" w:line="195" w:lineRule="auto"/>
              <w:ind w:left="214"/>
            </w:pPr>
            <w:r>
              <w:rPr>
                <w:spacing w:val="-20"/>
                <w:w w:val="85"/>
              </w:rPr>
              <w:t>m2</w:t>
            </w:r>
          </w:p>
        </w:tc>
        <w:tc>
          <w:tcPr>
            <w:tcW w:w="1107" w:type="dxa"/>
            <w:vAlign w:val="top"/>
          </w:tcPr>
          <w:p w14:paraId="52A96BDE">
            <w:pPr>
              <w:pStyle w:val="6"/>
              <w:spacing w:before="69" w:line="195" w:lineRule="auto"/>
              <w:ind w:right="16"/>
              <w:jc w:val="right"/>
            </w:pPr>
            <w:r>
              <w:t>111.15</w:t>
            </w:r>
          </w:p>
        </w:tc>
        <w:tc>
          <w:tcPr>
            <w:tcW w:w="1196" w:type="dxa"/>
            <w:vAlign w:val="top"/>
          </w:tcPr>
          <w:p w14:paraId="4E8023FF">
            <w:pPr>
              <w:pStyle w:val="6"/>
              <w:spacing w:before="69" w:line="195" w:lineRule="auto"/>
              <w:ind w:right="12"/>
              <w:jc w:val="right"/>
            </w:pPr>
          </w:p>
        </w:tc>
        <w:tc>
          <w:tcPr>
            <w:tcW w:w="1316" w:type="dxa"/>
            <w:tcBorders>
              <w:right w:val="single" w:color="000000" w:sz="12" w:space="0"/>
            </w:tcBorders>
            <w:vAlign w:val="top"/>
          </w:tcPr>
          <w:p w14:paraId="7AC30BD6">
            <w:pPr>
              <w:pStyle w:val="6"/>
              <w:spacing w:before="69" w:line="195" w:lineRule="auto"/>
              <w:ind w:right="16"/>
              <w:jc w:val="right"/>
            </w:pPr>
          </w:p>
        </w:tc>
      </w:tr>
      <w:tr w14:paraId="04B2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63" w:type="dxa"/>
            <w:tcBorders>
              <w:left w:val="single" w:color="000000" w:sz="12" w:space="0"/>
              <w:bottom w:val="single" w:color="000000" w:sz="12" w:space="0"/>
            </w:tcBorders>
            <w:vAlign w:val="top"/>
          </w:tcPr>
          <w:p w14:paraId="759647CA">
            <w:pPr>
              <w:pStyle w:val="6"/>
              <w:spacing w:before="310" w:line="206" w:lineRule="auto"/>
              <w:ind w:left="292"/>
            </w:pPr>
            <w:r>
              <w:rPr>
                <w:spacing w:val="-18"/>
              </w:rPr>
              <w:t>13</w:t>
            </w:r>
          </w:p>
        </w:tc>
        <w:tc>
          <w:tcPr>
            <w:tcW w:w="1421" w:type="dxa"/>
            <w:tcBorders>
              <w:bottom w:val="single" w:color="000000" w:sz="12" w:space="0"/>
            </w:tcBorders>
            <w:vAlign w:val="top"/>
          </w:tcPr>
          <w:p w14:paraId="28F2101B">
            <w:pPr>
              <w:pStyle w:val="6"/>
              <w:spacing w:before="310" w:line="206" w:lineRule="auto"/>
              <w:ind w:left="33"/>
            </w:pPr>
            <w:r>
              <w:rPr>
                <w:spacing w:val="-8"/>
              </w:rPr>
              <w:t>010506001003</w:t>
            </w:r>
          </w:p>
        </w:tc>
        <w:tc>
          <w:tcPr>
            <w:tcW w:w="2019" w:type="dxa"/>
            <w:tcBorders>
              <w:bottom w:val="single" w:color="000000" w:sz="12" w:space="0"/>
            </w:tcBorders>
            <w:vAlign w:val="top"/>
          </w:tcPr>
          <w:p w14:paraId="463624A0">
            <w:pPr>
              <w:pStyle w:val="6"/>
              <w:spacing w:before="310" w:line="188" w:lineRule="auto"/>
              <w:ind w:left="37"/>
            </w:pPr>
            <w:r>
              <w:rPr>
                <w:spacing w:val="3"/>
              </w:rPr>
              <w:t>现浇构件钢筋</w:t>
            </w:r>
          </w:p>
        </w:tc>
        <w:tc>
          <w:tcPr>
            <w:tcW w:w="1735" w:type="dxa"/>
            <w:tcBorders>
              <w:bottom w:val="single" w:color="000000" w:sz="12" w:space="0"/>
            </w:tcBorders>
            <w:vAlign w:val="top"/>
          </w:tcPr>
          <w:p w14:paraId="2DD0F4D4">
            <w:pPr>
              <w:pStyle w:val="6"/>
              <w:spacing w:before="54" w:line="188" w:lineRule="auto"/>
              <w:ind w:left="69" w:right="102" w:hanging="13"/>
            </w:pPr>
            <w:r>
              <w:rPr>
                <w:spacing w:val="7"/>
              </w:rPr>
              <w:t>1.钢筋种类、规格</w:t>
            </w:r>
            <w:r>
              <w:rPr>
                <w:spacing w:val="1"/>
              </w:rPr>
              <w:t xml:space="preserve"> </w:t>
            </w:r>
            <w:r>
              <w:rPr>
                <w:spacing w:val="-3"/>
              </w:rPr>
              <w:t>:热轧光圆钢筋HPB</w:t>
            </w:r>
          </w:p>
          <w:p w14:paraId="18E0F7C9">
            <w:pPr>
              <w:pStyle w:val="6"/>
              <w:spacing w:line="172" w:lineRule="auto"/>
              <w:ind w:left="46"/>
            </w:pPr>
            <w:r>
              <w:rPr>
                <w:spacing w:val="-5"/>
              </w:rPr>
              <w:t>300</w:t>
            </w:r>
            <w:r>
              <w:rPr>
                <w:spacing w:val="23"/>
                <w:w w:val="101"/>
              </w:rPr>
              <w:t xml:space="preserve">  </w:t>
            </w:r>
            <w:r>
              <w:rPr>
                <w:spacing w:val="-5"/>
              </w:rPr>
              <w:t>φ10以内</w:t>
            </w:r>
          </w:p>
        </w:tc>
        <w:tc>
          <w:tcPr>
            <w:tcW w:w="628" w:type="dxa"/>
            <w:tcBorders>
              <w:bottom w:val="single" w:color="000000" w:sz="12" w:space="0"/>
            </w:tcBorders>
            <w:vAlign w:val="top"/>
          </w:tcPr>
          <w:p w14:paraId="57078A44">
            <w:pPr>
              <w:pStyle w:val="6"/>
              <w:spacing w:before="310" w:line="206" w:lineRule="auto"/>
              <w:ind w:left="276"/>
            </w:pPr>
            <w:r>
              <w:rPr>
                <w:spacing w:val="14"/>
              </w:rPr>
              <w:t>t</w:t>
            </w:r>
          </w:p>
        </w:tc>
        <w:tc>
          <w:tcPr>
            <w:tcW w:w="1107" w:type="dxa"/>
            <w:tcBorders>
              <w:bottom w:val="single" w:color="000000" w:sz="12" w:space="0"/>
            </w:tcBorders>
            <w:vAlign w:val="top"/>
          </w:tcPr>
          <w:p w14:paraId="1289280D">
            <w:pPr>
              <w:pStyle w:val="6"/>
              <w:spacing w:before="310" w:line="206" w:lineRule="auto"/>
              <w:ind w:right="16"/>
              <w:jc w:val="right"/>
            </w:pPr>
            <w:r>
              <w:rPr>
                <w:spacing w:val="4"/>
              </w:rPr>
              <w:t>1.65</w:t>
            </w:r>
          </w:p>
        </w:tc>
        <w:tc>
          <w:tcPr>
            <w:tcW w:w="1196" w:type="dxa"/>
            <w:tcBorders>
              <w:bottom w:val="single" w:color="000000" w:sz="12" w:space="0"/>
            </w:tcBorders>
            <w:vAlign w:val="top"/>
          </w:tcPr>
          <w:p w14:paraId="750207DA">
            <w:pPr>
              <w:pStyle w:val="6"/>
              <w:spacing w:before="310" w:line="206" w:lineRule="auto"/>
              <w:ind w:right="12"/>
              <w:jc w:val="right"/>
            </w:pPr>
          </w:p>
        </w:tc>
        <w:tc>
          <w:tcPr>
            <w:tcW w:w="1316" w:type="dxa"/>
            <w:tcBorders>
              <w:bottom w:val="single" w:color="000000" w:sz="12" w:space="0"/>
              <w:right w:val="single" w:color="000000" w:sz="12" w:space="0"/>
            </w:tcBorders>
            <w:vAlign w:val="top"/>
          </w:tcPr>
          <w:p w14:paraId="00B167B5">
            <w:pPr>
              <w:pStyle w:val="6"/>
              <w:spacing w:before="310" w:line="206" w:lineRule="auto"/>
              <w:ind w:right="16"/>
              <w:jc w:val="right"/>
            </w:pPr>
          </w:p>
        </w:tc>
      </w:tr>
    </w:tbl>
    <w:p w14:paraId="7A4F0E92">
      <w:pPr>
        <w:pStyle w:val="2"/>
      </w:pPr>
    </w:p>
    <w:p w14:paraId="02DA1870">
      <w:pPr>
        <w:sectPr>
          <w:pgSz w:w="11900" w:h="16840"/>
          <w:pgMar w:top="921" w:right="875" w:bottom="0" w:left="810" w:header="0" w:footer="0" w:gutter="0"/>
          <w:cols w:space="720" w:num="1"/>
        </w:sectPr>
      </w:pPr>
    </w:p>
    <w:p w14:paraId="17D8452D">
      <w:pPr>
        <w:spacing w:before="79" w:line="186" w:lineRule="auto"/>
        <w:ind w:left="2375"/>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62718BEE">
      <w:pPr>
        <w:pStyle w:val="2"/>
        <w:spacing w:line="299" w:lineRule="auto"/>
      </w:pPr>
    </w:p>
    <w:p w14:paraId="4AF64AC3">
      <w:pPr>
        <w:pStyle w:val="2"/>
        <w:spacing w:line="300" w:lineRule="auto"/>
      </w:pPr>
    </w:p>
    <w:p w14:paraId="5BEACDB3">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2  </w:t>
      </w:r>
      <w:r>
        <w:rPr>
          <w:rFonts w:ascii="微软雅黑" w:hAnsi="微软雅黑" w:eastAsia="微软雅黑" w:cs="微软雅黑"/>
          <w:spacing w:val="1"/>
          <w:sz w:val="19"/>
          <w:szCs w:val="19"/>
        </w:rPr>
        <w:t>页    共  6  页</w:t>
      </w:r>
    </w:p>
    <w:p w14:paraId="33D2D7A9">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0361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763" w:type="dxa"/>
            <w:vMerge w:val="restart"/>
            <w:tcBorders>
              <w:top w:val="single" w:color="000000" w:sz="12" w:space="0"/>
              <w:left w:val="single" w:color="000000" w:sz="12" w:space="0"/>
              <w:bottom w:val="nil"/>
            </w:tcBorders>
            <w:vAlign w:val="top"/>
          </w:tcPr>
          <w:p w14:paraId="19D006D9">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1FAF024B">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56D5F097">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778FE4BF">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51026236">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65A7A1B7">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55B848DF">
            <w:pPr>
              <w:pStyle w:val="6"/>
              <w:spacing w:before="57" w:line="184" w:lineRule="auto"/>
              <w:ind w:left="728"/>
            </w:pPr>
            <w:r>
              <w:t>金  额（元）</w:t>
            </w:r>
          </w:p>
        </w:tc>
      </w:tr>
      <w:tr w14:paraId="507B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ADD936A">
            <w:pPr>
              <w:rPr>
                <w:rFonts w:ascii="Arial"/>
                <w:sz w:val="21"/>
              </w:rPr>
            </w:pPr>
          </w:p>
        </w:tc>
        <w:tc>
          <w:tcPr>
            <w:tcW w:w="1421" w:type="dxa"/>
            <w:vMerge w:val="continue"/>
            <w:tcBorders>
              <w:top w:val="nil"/>
            </w:tcBorders>
            <w:vAlign w:val="top"/>
          </w:tcPr>
          <w:p w14:paraId="364FBC1A">
            <w:pPr>
              <w:rPr>
                <w:rFonts w:ascii="Arial"/>
                <w:sz w:val="21"/>
              </w:rPr>
            </w:pPr>
          </w:p>
        </w:tc>
        <w:tc>
          <w:tcPr>
            <w:tcW w:w="2019" w:type="dxa"/>
            <w:vMerge w:val="continue"/>
            <w:tcBorders>
              <w:top w:val="nil"/>
            </w:tcBorders>
            <w:vAlign w:val="top"/>
          </w:tcPr>
          <w:p w14:paraId="56F1F5DD">
            <w:pPr>
              <w:rPr>
                <w:rFonts w:ascii="Arial"/>
                <w:sz w:val="21"/>
              </w:rPr>
            </w:pPr>
          </w:p>
        </w:tc>
        <w:tc>
          <w:tcPr>
            <w:tcW w:w="1735" w:type="dxa"/>
            <w:vMerge w:val="continue"/>
            <w:tcBorders>
              <w:top w:val="nil"/>
            </w:tcBorders>
            <w:vAlign w:val="top"/>
          </w:tcPr>
          <w:p w14:paraId="3174DC3E">
            <w:pPr>
              <w:rPr>
                <w:rFonts w:ascii="Arial"/>
                <w:sz w:val="21"/>
              </w:rPr>
            </w:pPr>
          </w:p>
        </w:tc>
        <w:tc>
          <w:tcPr>
            <w:tcW w:w="628" w:type="dxa"/>
            <w:vMerge w:val="continue"/>
            <w:tcBorders>
              <w:top w:val="nil"/>
            </w:tcBorders>
            <w:vAlign w:val="top"/>
          </w:tcPr>
          <w:p w14:paraId="5C3A82F1">
            <w:pPr>
              <w:rPr>
                <w:rFonts w:ascii="Arial"/>
                <w:sz w:val="21"/>
              </w:rPr>
            </w:pPr>
          </w:p>
        </w:tc>
        <w:tc>
          <w:tcPr>
            <w:tcW w:w="1107" w:type="dxa"/>
            <w:vMerge w:val="continue"/>
            <w:tcBorders>
              <w:top w:val="nil"/>
            </w:tcBorders>
            <w:vAlign w:val="top"/>
          </w:tcPr>
          <w:p w14:paraId="62893505">
            <w:pPr>
              <w:rPr>
                <w:rFonts w:ascii="Arial"/>
                <w:sz w:val="21"/>
              </w:rPr>
            </w:pPr>
          </w:p>
        </w:tc>
        <w:tc>
          <w:tcPr>
            <w:tcW w:w="1196" w:type="dxa"/>
            <w:vAlign w:val="top"/>
          </w:tcPr>
          <w:p w14:paraId="543B6A75">
            <w:pPr>
              <w:pStyle w:val="6"/>
              <w:spacing w:before="43" w:line="188" w:lineRule="auto"/>
              <w:ind w:left="226"/>
            </w:pPr>
            <w:r>
              <w:rPr>
                <w:spacing w:val="2"/>
              </w:rPr>
              <w:t>综合单价</w:t>
            </w:r>
          </w:p>
        </w:tc>
        <w:tc>
          <w:tcPr>
            <w:tcW w:w="1316" w:type="dxa"/>
            <w:tcBorders>
              <w:right w:val="single" w:color="000000" w:sz="12" w:space="0"/>
            </w:tcBorders>
            <w:vAlign w:val="top"/>
          </w:tcPr>
          <w:p w14:paraId="204F0217">
            <w:pPr>
              <w:pStyle w:val="6"/>
              <w:spacing w:before="43" w:line="188" w:lineRule="auto"/>
              <w:ind w:left="424"/>
            </w:pPr>
            <w:r>
              <w:rPr>
                <w:spacing w:val="-1"/>
              </w:rPr>
              <w:t>合  价</w:t>
            </w:r>
          </w:p>
        </w:tc>
      </w:tr>
      <w:tr w14:paraId="59C7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FDFF70E">
            <w:pPr>
              <w:pStyle w:val="6"/>
              <w:spacing w:before="284" w:line="208" w:lineRule="auto"/>
              <w:ind w:left="292"/>
            </w:pPr>
            <w:r>
              <w:rPr>
                <w:spacing w:val="-18"/>
              </w:rPr>
              <w:t>14</w:t>
            </w:r>
          </w:p>
        </w:tc>
        <w:tc>
          <w:tcPr>
            <w:tcW w:w="1421" w:type="dxa"/>
            <w:vAlign w:val="top"/>
          </w:tcPr>
          <w:p w14:paraId="274C4504">
            <w:pPr>
              <w:pStyle w:val="6"/>
              <w:spacing w:before="284" w:line="206" w:lineRule="auto"/>
              <w:ind w:left="33"/>
            </w:pPr>
            <w:r>
              <w:rPr>
                <w:spacing w:val="-8"/>
              </w:rPr>
              <w:t>010506001004</w:t>
            </w:r>
          </w:p>
        </w:tc>
        <w:tc>
          <w:tcPr>
            <w:tcW w:w="2019" w:type="dxa"/>
            <w:vAlign w:val="top"/>
          </w:tcPr>
          <w:p w14:paraId="3AEA3173">
            <w:pPr>
              <w:pStyle w:val="6"/>
              <w:spacing w:before="284" w:line="188" w:lineRule="auto"/>
              <w:ind w:left="37"/>
            </w:pPr>
            <w:r>
              <w:rPr>
                <w:spacing w:val="3"/>
              </w:rPr>
              <w:t>现浇构件钢筋</w:t>
            </w:r>
          </w:p>
        </w:tc>
        <w:tc>
          <w:tcPr>
            <w:tcW w:w="1735" w:type="dxa"/>
            <w:vAlign w:val="top"/>
          </w:tcPr>
          <w:p w14:paraId="10431633">
            <w:pPr>
              <w:pStyle w:val="6"/>
              <w:spacing w:before="28" w:line="188" w:lineRule="auto"/>
              <w:ind w:left="69" w:right="102" w:hanging="13"/>
            </w:pPr>
            <w:r>
              <w:rPr>
                <w:spacing w:val="7"/>
              </w:rPr>
              <w:t>1.钢筋种类、规格</w:t>
            </w:r>
            <w:r>
              <w:rPr>
                <w:spacing w:val="1"/>
              </w:rPr>
              <w:t xml:space="preserve"> </w:t>
            </w:r>
            <w:r>
              <w:rPr>
                <w:spacing w:val="-3"/>
              </w:rPr>
              <w:t>:热轧带肋钢筋HRB</w:t>
            </w:r>
          </w:p>
          <w:p w14:paraId="2B90A125">
            <w:pPr>
              <w:pStyle w:val="6"/>
              <w:spacing w:line="172" w:lineRule="auto"/>
              <w:ind w:left="41"/>
            </w:pPr>
            <w:r>
              <w:rPr>
                <w:spacing w:val="-17"/>
              </w:rPr>
              <w:t>400</w:t>
            </w:r>
            <w:r>
              <w:rPr>
                <w:spacing w:val="26"/>
                <w:w w:val="101"/>
              </w:rPr>
              <w:t xml:space="preserve">  </w:t>
            </w:r>
            <w:r>
              <w:rPr>
                <w:spacing w:val="-17"/>
              </w:rPr>
              <w:t>φ</w:t>
            </w:r>
            <w:r>
              <w:rPr>
                <w:spacing w:val="-33"/>
              </w:rPr>
              <w:t xml:space="preserve"> </w:t>
            </w:r>
            <w:r>
              <w:rPr>
                <w:spacing w:val="-17"/>
              </w:rPr>
              <w:t>12~</w:t>
            </w:r>
            <w:r>
              <w:rPr>
                <w:spacing w:val="-27"/>
              </w:rPr>
              <w:t xml:space="preserve"> </w:t>
            </w:r>
            <w:r>
              <w:rPr>
                <w:spacing w:val="-17"/>
              </w:rPr>
              <w:t>18</w:t>
            </w:r>
          </w:p>
        </w:tc>
        <w:tc>
          <w:tcPr>
            <w:tcW w:w="628" w:type="dxa"/>
            <w:vAlign w:val="top"/>
          </w:tcPr>
          <w:p w14:paraId="2519345B">
            <w:pPr>
              <w:pStyle w:val="6"/>
              <w:spacing w:before="284" w:line="206" w:lineRule="auto"/>
              <w:ind w:left="276"/>
            </w:pPr>
            <w:r>
              <w:rPr>
                <w:spacing w:val="14"/>
              </w:rPr>
              <w:t>t</w:t>
            </w:r>
          </w:p>
        </w:tc>
        <w:tc>
          <w:tcPr>
            <w:tcW w:w="1107" w:type="dxa"/>
            <w:vAlign w:val="top"/>
          </w:tcPr>
          <w:p w14:paraId="0EE98815">
            <w:pPr>
              <w:pStyle w:val="6"/>
              <w:spacing w:before="284" w:line="206" w:lineRule="auto"/>
              <w:ind w:right="16"/>
              <w:jc w:val="right"/>
            </w:pPr>
            <w:r>
              <w:rPr>
                <w:spacing w:val="7"/>
              </w:rPr>
              <w:t>6.02</w:t>
            </w:r>
          </w:p>
        </w:tc>
        <w:tc>
          <w:tcPr>
            <w:tcW w:w="1196" w:type="dxa"/>
            <w:vAlign w:val="top"/>
          </w:tcPr>
          <w:p w14:paraId="39E4D449">
            <w:pPr>
              <w:pStyle w:val="6"/>
              <w:spacing w:before="284" w:line="206" w:lineRule="auto"/>
              <w:ind w:right="12"/>
              <w:jc w:val="right"/>
            </w:pPr>
          </w:p>
        </w:tc>
        <w:tc>
          <w:tcPr>
            <w:tcW w:w="1316" w:type="dxa"/>
            <w:tcBorders>
              <w:right w:val="single" w:color="000000" w:sz="12" w:space="0"/>
            </w:tcBorders>
            <w:vAlign w:val="top"/>
          </w:tcPr>
          <w:p w14:paraId="7FF82711">
            <w:pPr>
              <w:pStyle w:val="6"/>
              <w:spacing w:before="284" w:line="206" w:lineRule="auto"/>
              <w:ind w:right="16"/>
              <w:jc w:val="right"/>
            </w:pPr>
          </w:p>
        </w:tc>
      </w:tr>
      <w:tr w14:paraId="35B2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0B51733">
            <w:pPr>
              <w:pStyle w:val="6"/>
              <w:spacing w:before="286" w:line="206" w:lineRule="auto"/>
              <w:ind w:left="292"/>
            </w:pPr>
            <w:r>
              <w:rPr>
                <w:spacing w:val="-18"/>
              </w:rPr>
              <w:t>15</w:t>
            </w:r>
          </w:p>
        </w:tc>
        <w:tc>
          <w:tcPr>
            <w:tcW w:w="1421" w:type="dxa"/>
            <w:vAlign w:val="top"/>
          </w:tcPr>
          <w:p w14:paraId="594736D7">
            <w:pPr>
              <w:pStyle w:val="6"/>
              <w:spacing w:before="286" w:line="206" w:lineRule="auto"/>
              <w:ind w:left="33"/>
            </w:pPr>
            <w:r>
              <w:rPr>
                <w:spacing w:val="-8"/>
              </w:rPr>
              <w:t>010903003001</w:t>
            </w:r>
          </w:p>
        </w:tc>
        <w:tc>
          <w:tcPr>
            <w:tcW w:w="2019" w:type="dxa"/>
            <w:vAlign w:val="top"/>
          </w:tcPr>
          <w:p w14:paraId="41EB14DC">
            <w:pPr>
              <w:pStyle w:val="6"/>
              <w:spacing w:before="287" w:line="188" w:lineRule="auto"/>
              <w:ind w:left="36"/>
            </w:pPr>
            <w:r>
              <w:rPr>
                <w:spacing w:val="3"/>
              </w:rPr>
              <w:t>墙面砂浆防水</w:t>
            </w:r>
          </w:p>
        </w:tc>
        <w:tc>
          <w:tcPr>
            <w:tcW w:w="1735" w:type="dxa"/>
            <w:vAlign w:val="top"/>
          </w:tcPr>
          <w:p w14:paraId="2A27F4D9">
            <w:pPr>
              <w:pStyle w:val="6"/>
              <w:spacing w:before="30" w:line="192" w:lineRule="auto"/>
              <w:ind w:left="41" w:right="102" w:firstLine="15"/>
              <w:jc w:val="both"/>
            </w:pPr>
            <w:r>
              <w:rPr>
                <w:spacing w:val="7"/>
              </w:rPr>
              <w:t>1.砂浆厚度、种类</w:t>
            </w:r>
            <w:r>
              <w:rPr>
                <w:spacing w:val="2"/>
              </w:rPr>
              <w:t>及强度等级:20厚D</w:t>
            </w:r>
            <w:r>
              <w:rPr>
                <w:spacing w:val="1"/>
              </w:rPr>
              <w:t xml:space="preserve"> </w:t>
            </w:r>
            <w:r>
              <w:rPr>
                <w:spacing w:val="-29"/>
              </w:rPr>
              <w:t>S</w:t>
            </w:r>
            <w:r>
              <w:t xml:space="preserve">  </w:t>
            </w:r>
            <w:r>
              <w:rPr>
                <w:spacing w:val="-29"/>
              </w:rPr>
              <w:t>M15</w:t>
            </w:r>
          </w:p>
        </w:tc>
        <w:tc>
          <w:tcPr>
            <w:tcW w:w="628" w:type="dxa"/>
            <w:vAlign w:val="top"/>
          </w:tcPr>
          <w:p w14:paraId="107FD979">
            <w:pPr>
              <w:pStyle w:val="6"/>
              <w:spacing w:before="286" w:line="208" w:lineRule="auto"/>
              <w:ind w:left="214"/>
            </w:pPr>
            <w:r>
              <w:rPr>
                <w:spacing w:val="-20"/>
                <w:w w:val="85"/>
              </w:rPr>
              <w:t>m2</w:t>
            </w:r>
          </w:p>
        </w:tc>
        <w:tc>
          <w:tcPr>
            <w:tcW w:w="1107" w:type="dxa"/>
            <w:vAlign w:val="top"/>
          </w:tcPr>
          <w:p w14:paraId="5F3E72B6">
            <w:pPr>
              <w:pStyle w:val="6"/>
              <w:spacing w:before="286" w:line="206" w:lineRule="auto"/>
              <w:ind w:right="16"/>
              <w:jc w:val="right"/>
            </w:pPr>
            <w:r>
              <w:rPr>
                <w:spacing w:val="-15"/>
              </w:rPr>
              <w:t>118</w:t>
            </w:r>
          </w:p>
        </w:tc>
        <w:tc>
          <w:tcPr>
            <w:tcW w:w="1196" w:type="dxa"/>
            <w:vAlign w:val="top"/>
          </w:tcPr>
          <w:p w14:paraId="68245D0A">
            <w:pPr>
              <w:pStyle w:val="6"/>
              <w:spacing w:before="286" w:line="206" w:lineRule="auto"/>
              <w:ind w:right="12"/>
              <w:jc w:val="right"/>
            </w:pPr>
          </w:p>
        </w:tc>
        <w:tc>
          <w:tcPr>
            <w:tcW w:w="1316" w:type="dxa"/>
            <w:tcBorders>
              <w:right w:val="single" w:color="000000" w:sz="12" w:space="0"/>
            </w:tcBorders>
            <w:vAlign w:val="top"/>
          </w:tcPr>
          <w:p w14:paraId="5438D36B">
            <w:pPr>
              <w:pStyle w:val="6"/>
              <w:spacing w:before="286" w:line="206" w:lineRule="auto"/>
              <w:ind w:right="16"/>
              <w:jc w:val="right"/>
            </w:pPr>
          </w:p>
        </w:tc>
      </w:tr>
      <w:tr w14:paraId="4EBB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C1CBD31">
            <w:pPr>
              <w:rPr>
                <w:rFonts w:ascii="Arial"/>
                <w:sz w:val="21"/>
              </w:rPr>
            </w:pPr>
          </w:p>
        </w:tc>
        <w:tc>
          <w:tcPr>
            <w:tcW w:w="1421" w:type="dxa"/>
            <w:vAlign w:val="top"/>
          </w:tcPr>
          <w:p w14:paraId="265CE471">
            <w:pPr>
              <w:rPr>
                <w:rFonts w:ascii="Arial"/>
                <w:sz w:val="21"/>
              </w:rPr>
            </w:pPr>
          </w:p>
        </w:tc>
        <w:tc>
          <w:tcPr>
            <w:tcW w:w="2019" w:type="dxa"/>
            <w:vAlign w:val="top"/>
          </w:tcPr>
          <w:p w14:paraId="21F7B747">
            <w:pPr>
              <w:pStyle w:val="6"/>
              <w:spacing w:before="48" w:line="189" w:lineRule="auto"/>
              <w:ind w:left="36"/>
            </w:pPr>
            <w:r>
              <w:rPr>
                <w:spacing w:val="2"/>
              </w:rPr>
              <w:t>基础以上</w:t>
            </w:r>
          </w:p>
        </w:tc>
        <w:tc>
          <w:tcPr>
            <w:tcW w:w="1735" w:type="dxa"/>
            <w:vAlign w:val="top"/>
          </w:tcPr>
          <w:p w14:paraId="004D3F77">
            <w:pPr>
              <w:rPr>
                <w:rFonts w:ascii="Arial"/>
                <w:sz w:val="21"/>
              </w:rPr>
            </w:pPr>
          </w:p>
        </w:tc>
        <w:tc>
          <w:tcPr>
            <w:tcW w:w="628" w:type="dxa"/>
            <w:vAlign w:val="top"/>
          </w:tcPr>
          <w:p w14:paraId="550BD3DC">
            <w:pPr>
              <w:rPr>
                <w:rFonts w:ascii="Arial"/>
                <w:sz w:val="21"/>
              </w:rPr>
            </w:pPr>
          </w:p>
        </w:tc>
        <w:tc>
          <w:tcPr>
            <w:tcW w:w="1107" w:type="dxa"/>
            <w:vAlign w:val="top"/>
          </w:tcPr>
          <w:p w14:paraId="191115FC">
            <w:pPr>
              <w:rPr>
                <w:rFonts w:ascii="Arial"/>
                <w:sz w:val="21"/>
              </w:rPr>
            </w:pPr>
          </w:p>
        </w:tc>
        <w:tc>
          <w:tcPr>
            <w:tcW w:w="1196" w:type="dxa"/>
            <w:vAlign w:val="top"/>
          </w:tcPr>
          <w:p w14:paraId="77B6F74E">
            <w:pPr>
              <w:rPr>
                <w:rFonts w:ascii="Arial"/>
                <w:sz w:val="21"/>
              </w:rPr>
            </w:pPr>
          </w:p>
        </w:tc>
        <w:tc>
          <w:tcPr>
            <w:tcW w:w="1316" w:type="dxa"/>
            <w:tcBorders>
              <w:right w:val="single" w:color="000000" w:sz="12" w:space="0"/>
            </w:tcBorders>
            <w:vAlign w:val="top"/>
          </w:tcPr>
          <w:p w14:paraId="6C864290">
            <w:pPr>
              <w:pStyle w:val="6"/>
              <w:spacing w:before="48" w:line="206" w:lineRule="auto"/>
              <w:ind w:right="16"/>
              <w:jc w:val="right"/>
            </w:pPr>
          </w:p>
        </w:tc>
      </w:tr>
      <w:tr w14:paraId="1591B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34C3B27A">
            <w:pPr>
              <w:spacing w:line="356" w:lineRule="auto"/>
              <w:rPr>
                <w:rFonts w:ascii="Arial"/>
                <w:sz w:val="21"/>
              </w:rPr>
            </w:pPr>
          </w:p>
          <w:p w14:paraId="21DFE52C">
            <w:pPr>
              <w:spacing w:line="357" w:lineRule="auto"/>
              <w:rPr>
                <w:rFonts w:ascii="Arial"/>
                <w:sz w:val="21"/>
              </w:rPr>
            </w:pPr>
          </w:p>
          <w:p w14:paraId="6303794A">
            <w:pPr>
              <w:pStyle w:val="6"/>
              <w:spacing w:before="82" w:line="206" w:lineRule="auto"/>
              <w:ind w:left="292"/>
            </w:pPr>
            <w:r>
              <w:rPr>
                <w:spacing w:val="-18"/>
              </w:rPr>
              <w:t>16</w:t>
            </w:r>
          </w:p>
        </w:tc>
        <w:tc>
          <w:tcPr>
            <w:tcW w:w="1421" w:type="dxa"/>
            <w:vAlign w:val="top"/>
          </w:tcPr>
          <w:p w14:paraId="42DB1D88">
            <w:pPr>
              <w:spacing w:line="356" w:lineRule="auto"/>
              <w:rPr>
                <w:rFonts w:ascii="Arial"/>
                <w:sz w:val="21"/>
              </w:rPr>
            </w:pPr>
          </w:p>
          <w:p w14:paraId="7E684408">
            <w:pPr>
              <w:spacing w:line="357" w:lineRule="auto"/>
              <w:rPr>
                <w:rFonts w:ascii="Arial"/>
                <w:sz w:val="21"/>
              </w:rPr>
            </w:pPr>
          </w:p>
          <w:p w14:paraId="55F40036">
            <w:pPr>
              <w:pStyle w:val="6"/>
              <w:spacing w:before="82" w:line="206" w:lineRule="auto"/>
              <w:ind w:left="33"/>
            </w:pPr>
            <w:r>
              <w:rPr>
                <w:spacing w:val="-8"/>
              </w:rPr>
              <w:t>010401002003</w:t>
            </w:r>
          </w:p>
        </w:tc>
        <w:tc>
          <w:tcPr>
            <w:tcW w:w="2019" w:type="dxa"/>
            <w:vAlign w:val="top"/>
          </w:tcPr>
          <w:p w14:paraId="6D057737">
            <w:pPr>
              <w:spacing w:line="356" w:lineRule="auto"/>
              <w:rPr>
                <w:rFonts w:ascii="Arial"/>
                <w:sz w:val="21"/>
              </w:rPr>
            </w:pPr>
          </w:p>
          <w:p w14:paraId="0E0CDBD4">
            <w:pPr>
              <w:spacing w:line="357" w:lineRule="auto"/>
              <w:rPr>
                <w:rFonts w:ascii="Arial"/>
                <w:sz w:val="21"/>
              </w:rPr>
            </w:pPr>
          </w:p>
          <w:p w14:paraId="0F49BAD7">
            <w:pPr>
              <w:pStyle w:val="6"/>
              <w:spacing w:before="82" w:line="188" w:lineRule="auto"/>
              <w:ind w:left="40"/>
            </w:pPr>
            <w:r>
              <w:rPr>
                <w:spacing w:val="1"/>
              </w:rPr>
              <w:t>实心砖墙</w:t>
            </w:r>
          </w:p>
        </w:tc>
        <w:tc>
          <w:tcPr>
            <w:tcW w:w="1735" w:type="dxa"/>
            <w:vAlign w:val="top"/>
          </w:tcPr>
          <w:p w14:paraId="255646E8">
            <w:pPr>
              <w:pStyle w:val="6"/>
              <w:spacing w:before="33" w:line="188" w:lineRule="auto"/>
              <w:ind w:left="44" w:right="138" w:firstLine="12"/>
            </w:pPr>
            <w:r>
              <w:rPr>
                <w:spacing w:val="4"/>
              </w:rPr>
              <w:t>1.砖品种、规格、</w:t>
            </w:r>
            <w:r>
              <w:rPr>
                <w:spacing w:val="10"/>
              </w:rPr>
              <w:t>强度等级:标准砖</w:t>
            </w:r>
            <w:r>
              <w:rPr>
                <w:spacing w:val="-3"/>
              </w:rPr>
              <w:t>240*115*53</w:t>
            </w:r>
          </w:p>
          <w:p w14:paraId="0D3B30C9">
            <w:pPr>
              <w:pStyle w:val="6"/>
              <w:spacing w:line="187" w:lineRule="auto"/>
              <w:ind w:left="44"/>
            </w:pPr>
            <w:r>
              <w:rPr>
                <w:spacing w:val="14"/>
              </w:rPr>
              <w:t>2.墙体类型:外墙</w:t>
            </w:r>
          </w:p>
          <w:p w14:paraId="57DA3FE8">
            <w:pPr>
              <w:pStyle w:val="6"/>
              <w:spacing w:line="187" w:lineRule="auto"/>
              <w:ind w:left="46"/>
            </w:pPr>
            <w:r>
              <w:rPr>
                <w:spacing w:val="6"/>
              </w:rPr>
              <w:t>3.墙体厚度</w:t>
            </w:r>
            <w:r>
              <w:rPr>
                <w:spacing w:val="-17"/>
              </w:rPr>
              <w:t xml:space="preserve"> </w:t>
            </w:r>
            <w:r>
              <w:rPr>
                <w:spacing w:val="6"/>
              </w:rPr>
              <w:t>:370</w:t>
            </w:r>
          </w:p>
          <w:p w14:paraId="560E02F2">
            <w:pPr>
              <w:pStyle w:val="6"/>
              <w:spacing w:before="3" w:line="191" w:lineRule="auto"/>
              <w:ind w:left="56" w:right="102" w:hanging="15"/>
            </w:pPr>
            <w:r>
              <w:rPr>
                <w:spacing w:val="4"/>
              </w:rPr>
              <w:t>4.砂浆强度等级:M</w:t>
            </w:r>
            <w:r>
              <w:rPr>
                <w:spacing w:val="6"/>
              </w:rPr>
              <w:t xml:space="preserve"> </w:t>
            </w:r>
            <w:r>
              <w:rPr>
                <w:spacing w:val="-18"/>
              </w:rPr>
              <w:t>10</w:t>
            </w:r>
          </w:p>
        </w:tc>
        <w:tc>
          <w:tcPr>
            <w:tcW w:w="628" w:type="dxa"/>
            <w:vAlign w:val="top"/>
          </w:tcPr>
          <w:p w14:paraId="1B378B4D">
            <w:pPr>
              <w:spacing w:line="356" w:lineRule="auto"/>
              <w:rPr>
                <w:rFonts w:ascii="Arial"/>
                <w:sz w:val="21"/>
              </w:rPr>
            </w:pPr>
          </w:p>
          <w:p w14:paraId="0E47D185">
            <w:pPr>
              <w:spacing w:line="357" w:lineRule="auto"/>
              <w:rPr>
                <w:rFonts w:ascii="Arial"/>
                <w:sz w:val="21"/>
              </w:rPr>
            </w:pPr>
          </w:p>
          <w:p w14:paraId="2F5F62DB">
            <w:pPr>
              <w:pStyle w:val="6"/>
              <w:spacing w:before="82" w:line="206" w:lineRule="auto"/>
              <w:ind w:left="214"/>
            </w:pPr>
            <w:r>
              <w:rPr>
                <w:spacing w:val="-24"/>
                <w:w w:val="88"/>
              </w:rPr>
              <w:t>m3</w:t>
            </w:r>
          </w:p>
        </w:tc>
        <w:tc>
          <w:tcPr>
            <w:tcW w:w="1107" w:type="dxa"/>
            <w:vAlign w:val="top"/>
          </w:tcPr>
          <w:p w14:paraId="5AEA8AF3">
            <w:pPr>
              <w:spacing w:line="356" w:lineRule="auto"/>
              <w:rPr>
                <w:rFonts w:ascii="Arial"/>
                <w:sz w:val="21"/>
              </w:rPr>
            </w:pPr>
          </w:p>
          <w:p w14:paraId="33D4F43E">
            <w:pPr>
              <w:spacing w:line="357" w:lineRule="auto"/>
              <w:rPr>
                <w:rFonts w:ascii="Arial"/>
                <w:sz w:val="21"/>
              </w:rPr>
            </w:pPr>
          </w:p>
          <w:p w14:paraId="4FB7C0DD">
            <w:pPr>
              <w:pStyle w:val="6"/>
              <w:spacing w:before="81" w:line="206" w:lineRule="auto"/>
              <w:ind w:right="16"/>
              <w:jc w:val="right"/>
            </w:pPr>
            <w:r>
              <w:rPr>
                <w:spacing w:val="4"/>
              </w:rPr>
              <w:t>51.19</w:t>
            </w:r>
          </w:p>
        </w:tc>
        <w:tc>
          <w:tcPr>
            <w:tcW w:w="1196" w:type="dxa"/>
            <w:vAlign w:val="top"/>
          </w:tcPr>
          <w:p w14:paraId="6E3A272F">
            <w:pPr>
              <w:pStyle w:val="6"/>
              <w:spacing w:before="81" w:line="206" w:lineRule="auto"/>
              <w:ind w:right="12"/>
              <w:jc w:val="right"/>
            </w:pPr>
          </w:p>
        </w:tc>
        <w:tc>
          <w:tcPr>
            <w:tcW w:w="1316" w:type="dxa"/>
            <w:tcBorders>
              <w:right w:val="single" w:color="000000" w:sz="12" w:space="0"/>
            </w:tcBorders>
            <w:vAlign w:val="top"/>
          </w:tcPr>
          <w:p w14:paraId="6D5DAAD1">
            <w:pPr>
              <w:pStyle w:val="6"/>
              <w:spacing w:before="81" w:line="206" w:lineRule="auto"/>
              <w:ind w:right="16"/>
              <w:jc w:val="right"/>
            </w:pPr>
          </w:p>
        </w:tc>
      </w:tr>
      <w:tr w14:paraId="2DCB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099A7C5A">
            <w:pPr>
              <w:spacing w:line="358" w:lineRule="auto"/>
              <w:rPr>
                <w:rFonts w:ascii="Arial"/>
                <w:sz w:val="21"/>
              </w:rPr>
            </w:pPr>
          </w:p>
          <w:p w14:paraId="76A733CE">
            <w:pPr>
              <w:spacing w:line="359" w:lineRule="auto"/>
              <w:rPr>
                <w:rFonts w:ascii="Arial"/>
                <w:sz w:val="21"/>
              </w:rPr>
            </w:pPr>
          </w:p>
          <w:p w14:paraId="246ECFF1">
            <w:pPr>
              <w:pStyle w:val="6"/>
              <w:spacing w:before="81" w:line="208" w:lineRule="auto"/>
              <w:ind w:left="292"/>
            </w:pPr>
            <w:r>
              <w:rPr>
                <w:spacing w:val="-18"/>
              </w:rPr>
              <w:t>17</w:t>
            </w:r>
          </w:p>
        </w:tc>
        <w:tc>
          <w:tcPr>
            <w:tcW w:w="1421" w:type="dxa"/>
            <w:vAlign w:val="top"/>
          </w:tcPr>
          <w:p w14:paraId="1E474024">
            <w:pPr>
              <w:spacing w:line="358" w:lineRule="auto"/>
              <w:rPr>
                <w:rFonts w:ascii="Arial"/>
                <w:sz w:val="21"/>
              </w:rPr>
            </w:pPr>
          </w:p>
          <w:p w14:paraId="6DA5284B">
            <w:pPr>
              <w:spacing w:line="359" w:lineRule="auto"/>
              <w:rPr>
                <w:rFonts w:ascii="Arial"/>
                <w:sz w:val="21"/>
              </w:rPr>
            </w:pPr>
          </w:p>
          <w:p w14:paraId="25AD163E">
            <w:pPr>
              <w:pStyle w:val="6"/>
              <w:spacing w:before="81" w:line="206" w:lineRule="auto"/>
              <w:ind w:left="33"/>
            </w:pPr>
            <w:r>
              <w:rPr>
                <w:spacing w:val="-8"/>
              </w:rPr>
              <w:t>010401002004</w:t>
            </w:r>
          </w:p>
        </w:tc>
        <w:tc>
          <w:tcPr>
            <w:tcW w:w="2019" w:type="dxa"/>
            <w:vAlign w:val="top"/>
          </w:tcPr>
          <w:p w14:paraId="26C65B82">
            <w:pPr>
              <w:spacing w:line="358" w:lineRule="auto"/>
              <w:rPr>
                <w:rFonts w:ascii="Arial"/>
                <w:sz w:val="21"/>
              </w:rPr>
            </w:pPr>
          </w:p>
          <w:p w14:paraId="78CA2DCF">
            <w:pPr>
              <w:spacing w:line="359" w:lineRule="auto"/>
              <w:rPr>
                <w:rFonts w:ascii="Arial"/>
                <w:sz w:val="21"/>
              </w:rPr>
            </w:pPr>
          </w:p>
          <w:p w14:paraId="7AC35DCF">
            <w:pPr>
              <w:pStyle w:val="6"/>
              <w:spacing w:before="82" w:line="188" w:lineRule="auto"/>
              <w:ind w:left="40"/>
            </w:pPr>
            <w:r>
              <w:rPr>
                <w:spacing w:val="1"/>
              </w:rPr>
              <w:t>实心砖墙</w:t>
            </w:r>
          </w:p>
        </w:tc>
        <w:tc>
          <w:tcPr>
            <w:tcW w:w="1735" w:type="dxa"/>
            <w:vAlign w:val="top"/>
          </w:tcPr>
          <w:p w14:paraId="6CD827D4">
            <w:pPr>
              <w:pStyle w:val="6"/>
              <w:spacing w:before="37" w:line="188" w:lineRule="auto"/>
              <w:ind w:left="44" w:right="138" w:firstLine="12"/>
            </w:pPr>
            <w:r>
              <w:rPr>
                <w:spacing w:val="4"/>
              </w:rPr>
              <w:t>1.砖品种、规格、</w:t>
            </w:r>
            <w:r>
              <w:rPr>
                <w:spacing w:val="10"/>
              </w:rPr>
              <w:t>强度等级:标准砖</w:t>
            </w:r>
            <w:r>
              <w:rPr>
                <w:spacing w:val="-3"/>
              </w:rPr>
              <w:t>240*115*53</w:t>
            </w:r>
          </w:p>
          <w:p w14:paraId="7D5F60F4">
            <w:pPr>
              <w:pStyle w:val="6"/>
              <w:spacing w:line="187" w:lineRule="auto"/>
              <w:ind w:left="44"/>
            </w:pPr>
            <w:r>
              <w:rPr>
                <w:spacing w:val="6"/>
              </w:rPr>
              <w:t>2.墙体类型</w:t>
            </w:r>
            <w:r>
              <w:rPr>
                <w:spacing w:val="-18"/>
              </w:rPr>
              <w:t xml:space="preserve"> </w:t>
            </w:r>
            <w:r>
              <w:rPr>
                <w:spacing w:val="6"/>
              </w:rPr>
              <w:t>:</w:t>
            </w:r>
            <w:r>
              <w:rPr>
                <w:spacing w:val="-19"/>
              </w:rPr>
              <w:t xml:space="preserve"> </w:t>
            </w:r>
            <w:r>
              <w:rPr>
                <w:spacing w:val="6"/>
              </w:rPr>
              <w:t>内墙</w:t>
            </w:r>
          </w:p>
          <w:p w14:paraId="285735D1">
            <w:pPr>
              <w:pStyle w:val="6"/>
              <w:spacing w:line="187" w:lineRule="auto"/>
              <w:ind w:left="46"/>
            </w:pPr>
            <w:r>
              <w:rPr>
                <w:spacing w:val="6"/>
              </w:rPr>
              <w:t>3.墙体厚度</w:t>
            </w:r>
            <w:r>
              <w:rPr>
                <w:spacing w:val="-17"/>
              </w:rPr>
              <w:t xml:space="preserve"> </w:t>
            </w:r>
            <w:r>
              <w:rPr>
                <w:spacing w:val="6"/>
              </w:rPr>
              <w:t>:240</w:t>
            </w:r>
          </w:p>
          <w:p w14:paraId="2C3D69F4">
            <w:pPr>
              <w:pStyle w:val="6"/>
              <w:spacing w:before="1" w:line="190" w:lineRule="auto"/>
              <w:ind w:left="56" w:right="102" w:hanging="15"/>
            </w:pPr>
            <w:r>
              <w:rPr>
                <w:spacing w:val="4"/>
              </w:rPr>
              <w:t>4.砂浆强度等级:M</w:t>
            </w:r>
            <w:r>
              <w:rPr>
                <w:spacing w:val="6"/>
              </w:rPr>
              <w:t xml:space="preserve"> </w:t>
            </w:r>
            <w:r>
              <w:rPr>
                <w:spacing w:val="-18"/>
              </w:rPr>
              <w:t>10</w:t>
            </w:r>
          </w:p>
        </w:tc>
        <w:tc>
          <w:tcPr>
            <w:tcW w:w="628" w:type="dxa"/>
            <w:vAlign w:val="top"/>
          </w:tcPr>
          <w:p w14:paraId="309C7737">
            <w:pPr>
              <w:spacing w:line="358" w:lineRule="auto"/>
              <w:rPr>
                <w:rFonts w:ascii="Arial"/>
                <w:sz w:val="21"/>
              </w:rPr>
            </w:pPr>
          </w:p>
          <w:p w14:paraId="586E47BD">
            <w:pPr>
              <w:spacing w:line="359" w:lineRule="auto"/>
              <w:rPr>
                <w:rFonts w:ascii="Arial"/>
                <w:sz w:val="21"/>
              </w:rPr>
            </w:pPr>
          </w:p>
          <w:p w14:paraId="0A52FB62">
            <w:pPr>
              <w:pStyle w:val="6"/>
              <w:spacing w:before="81" w:line="206" w:lineRule="auto"/>
              <w:ind w:left="214"/>
            </w:pPr>
            <w:r>
              <w:rPr>
                <w:spacing w:val="-24"/>
                <w:w w:val="88"/>
              </w:rPr>
              <w:t>m3</w:t>
            </w:r>
          </w:p>
        </w:tc>
        <w:tc>
          <w:tcPr>
            <w:tcW w:w="1107" w:type="dxa"/>
            <w:vAlign w:val="top"/>
          </w:tcPr>
          <w:p w14:paraId="5E67E86A">
            <w:pPr>
              <w:spacing w:line="358" w:lineRule="auto"/>
              <w:rPr>
                <w:rFonts w:ascii="Arial"/>
                <w:sz w:val="21"/>
              </w:rPr>
            </w:pPr>
          </w:p>
          <w:p w14:paraId="07E73C60">
            <w:pPr>
              <w:spacing w:line="359" w:lineRule="auto"/>
              <w:rPr>
                <w:rFonts w:ascii="Arial"/>
                <w:sz w:val="21"/>
              </w:rPr>
            </w:pPr>
          </w:p>
          <w:p w14:paraId="60CD4484">
            <w:pPr>
              <w:pStyle w:val="6"/>
              <w:spacing w:before="81" w:line="206" w:lineRule="auto"/>
              <w:ind w:right="16"/>
              <w:jc w:val="right"/>
            </w:pPr>
            <w:r>
              <w:rPr>
                <w:spacing w:val="2"/>
              </w:rPr>
              <w:t>16.98</w:t>
            </w:r>
          </w:p>
        </w:tc>
        <w:tc>
          <w:tcPr>
            <w:tcW w:w="1196" w:type="dxa"/>
            <w:vAlign w:val="top"/>
          </w:tcPr>
          <w:p w14:paraId="37F9DA63">
            <w:pPr>
              <w:pStyle w:val="6"/>
              <w:spacing w:before="81" w:line="206" w:lineRule="auto"/>
              <w:ind w:right="12"/>
              <w:jc w:val="right"/>
            </w:pPr>
          </w:p>
        </w:tc>
        <w:tc>
          <w:tcPr>
            <w:tcW w:w="1316" w:type="dxa"/>
            <w:tcBorders>
              <w:right w:val="single" w:color="000000" w:sz="12" w:space="0"/>
            </w:tcBorders>
            <w:vAlign w:val="top"/>
          </w:tcPr>
          <w:p w14:paraId="33159205">
            <w:pPr>
              <w:pStyle w:val="6"/>
              <w:spacing w:before="81" w:line="206" w:lineRule="auto"/>
              <w:ind w:right="16"/>
              <w:jc w:val="right"/>
            </w:pPr>
          </w:p>
        </w:tc>
      </w:tr>
      <w:tr w14:paraId="1C73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30497AB7">
            <w:pPr>
              <w:spacing w:line="348" w:lineRule="auto"/>
              <w:rPr>
                <w:rFonts w:ascii="Arial"/>
                <w:sz w:val="21"/>
              </w:rPr>
            </w:pPr>
          </w:p>
          <w:p w14:paraId="04163293">
            <w:pPr>
              <w:pStyle w:val="6"/>
              <w:spacing w:before="82" w:line="206" w:lineRule="auto"/>
              <w:ind w:left="292"/>
            </w:pPr>
            <w:r>
              <w:rPr>
                <w:spacing w:val="-18"/>
              </w:rPr>
              <w:t>18</w:t>
            </w:r>
          </w:p>
        </w:tc>
        <w:tc>
          <w:tcPr>
            <w:tcW w:w="1421" w:type="dxa"/>
            <w:vAlign w:val="top"/>
          </w:tcPr>
          <w:p w14:paraId="3C57B0A6">
            <w:pPr>
              <w:spacing w:line="348" w:lineRule="auto"/>
              <w:rPr>
                <w:rFonts w:ascii="Arial"/>
                <w:sz w:val="21"/>
              </w:rPr>
            </w:pPr>
          </w:p>
          <w:p w14:paraId="02F615EA">
            <w:pPr>
              <w:pStyle w:val="6"/>
              <w:spacing w:before="82" w:line="206" w:lineRule="auto"/>
              <w:ind w:left="33"/>
            </w:pPr>
            <w:r>
              <w:rPr>
                <w:spacing w:val="-8"/>
              </w:rPr>
              <w:t>010502021002</w:t>
            </w:r>
          </w:p>
        </w:tc>
        <w:tc>
          <w:tcPr>
            <w:tcW w:w="2019" w:type="dxa"/>
            <w:vAlign w:val="top"/>
          </w:tcPr>
          <w:p w14:paraId="5290B7CE">
            <w:pPr>
              <w:spacing w:line="349" w:lineRule="auto"/>
              <w:rPr>
                <w:rFonts w:ascii="Arial"/>
                <w:sz w:val="21"/>
              </w:rPr>
            </w:pPr>
          </w:p>
          <w:p w14:paraId="238B0492">
            <w:pPr>
              <w:pStyle w:val="6"/>
              <w:spacing w:before="81" w:line="189" w:lineRule="auto"/>
              <w:ind w:left="38"/>
            </w:pPr>
            <w:r>
              <w:rPr>
                <w:spacing w:val="1"/>
              </w:rPr>
              <w:t>构造柱</w:t>
            </w:r>
          </w:p>
        </w:tc>
        <w:tc>
          <w:tcPr>
            <w:tcW w:w="1735" w:type="dxa"/>
            <w:vAlign w:val="top"/>
          </w:tcPr>
          <w:p w14:paraId="12104C66">
            <w:pPr>
              <w:pStyle w:val="6"/>
              <w:spacing w:before="41" w:line="188" w:lineRule="auto"/>
              <w:ind w:left="42" w:right="201" w:firstLine="13"/>
            </w:pPr>
            <w:r>
              <w:rPr>
                <w:spacing w:val="13"/>
              </w:rPr>
              <w:t>1.混凝土种类:现</w:t>
            </w:r>
            <w:r>
              <w:rPr>
                <w:spacing w:val="2"/>
              </w:rPr>
              <w:t>浇商品砼</w:t>
            </w:r>
          </w:p>
          <w:p w14:paraId="7A2EE0C8">
            <w:pPr>
              <w:pStyle w:val="6"/>
              <w:spacing w:before="1" w:line="189" w:lineRule="auto"/>
              <w:ind w:left="69" w:right="111" w:hanging="25"/>
            </w:pPr>
            <w:r>
              <w:rPr>
                <w:spacing w:val="8"/>
              </w:rPr>
              <w:t>2.混凝土强度等级</w:t>
            </w:r>
            <w:r>
              <w:rPr>
                <w:spacing w:val="4"/>
              </w:rPr>
              <w:t xml:space="preserve"> </w:t>
            </w:r>
            <w:r>
              <w:rPr>
                <w:spacing w:val="-4"/>
              </w:rPr>
              <w:t>:C25</w:t>
            </w:r>
          </w:p>
        </w:tc>
        <w:tc>
          <w:tcPr>
            <w:tcW w:w="628" w:type="dxa"/>
            <w:vAlign w:val="top"/>
          </w:tcPr>
          <w:p w14:paraId="131CF14F">
            <w:pPr>
              <w:spacing w:line="348" w:lineRule="auto"/>
              <w:rPr>
                <w:rFonts w:ascii="Arial"/>
                <w:sz w:val="21"/>
              </w:rPr>
            </w:pPr>
          </w:p>
          <w:p w14:paraId="030577AD">
            <w:pPr>
              <w:pStyle w:val="6"/>
              <w:spacing w:before="82" w:line="206" w:lineRule="auto"/>
              <w:ind w:left="214"/>
            </w:pPr>
            <w:r>
              <w:rPr>
                <w:spacing w:val="-24"/>
                <w:w w:val="88"/>
              </w:rPr>
              <w:t>m3</w:t>
            </w:r>
          </w:p>
        </w:tc>
        <w:tc>
          <w:tcPr>
            <w:tcW w:w="1107" w:type="dxa"/>
            <w:vAlign w:val="top"/>
          </w:tcPr>
          <w:p w14:paraId="69984A38">
            <w:pPr>
              <w:spacing w:line="348" w:lineRule="auto"/>
              <w:rPr>
                <w:rFonts w:ascii="Arial"/>
                <w:sz w:val="21"/>
              </w:rPr>
            </w:pPr>
          </w:p>
          <w:p w14:paraId="71CD0E0A">
            <w:pPr>
              <w:pStyle w:val="6"/>
              <w:spacing w:before="82" w:line="206" w:lineRule="auto"/>
              <w:ind w:right="16"/>
              <w:jc w:val="right"/>
            </w:pPr>
            <w:r>
              <w:rPr>
                <w:spacing w:val="12"/>
              </w:rPr>
              <w:t>4.5</w:t>
            </w:r>
          </w:p>
        </w:tc>
        <w:tc>
          <w:tcPr>
            <w:tcW w:w="1196" w:type="dxa"/>
            <w:vAlign w:val="top"/>
          </w:tcPr>
          <w:p w14:paraId="5A8B38AE">
            <w:pPr>
              <w:pStyle w:val="6"/>
              <w:spacing w:before="82" w:line="206" w:lineRule="auto"/>
              <w:ind w:right="12"/>
              <w:jc w:val="right"/>
            </w:pPr>
          </w:p>
        </w:tc>
        <w:tc>
          <w:tcPr>
            <w:tcW w:w="1316" w:type="dxa"/>
            <w:tcBorders>
              <w:right w:val="single" w:color="000000" w:sz="12" w:space="0"/>
            </w:tcBorders>
            <w:vAlign w:val="top"/>
          </w:tcPr>
          <w:p w14:paraId="1DA99500">
            <w:pPr>
              <w:pStyle w:val="6"/>
              <w:spacing w:before="82" w:line="206" w:lineRule="auto"/>
              <w:ind w:right="16"/>
              <w:jc w:val="right"/>
            </w:pPr>
          </w:p>
        </w:tc>
      </w:tr>
      <w:tr w14:paraId="7B853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D7BA79D">
            <w:pPr>
              <w:pStyle w:val="6"/>
              <w:spacing w:before="60" w:line="201" w:lineRule="auto"/>
              <w:ind w:left="292"/>
            </w:pPr>
            <w:r>
              <w:rPr>
                <w:spacing w:val="-18"/>
              </w:rPr>
              <w:t>19</w:t>
            </w:r>
          </w:p>
        </w:tc>
        <w:tc>
          <w:tcPr>
            <w:tcW w:w="1421" w:type="dxa"/>
            <w:vAlign w:val="top"/>
          </w:tcPr>
          <w:p w14:paraId="0BAE3C72">
            <w:pPr>
              <w:pStyle w:val="6"/>
              <w:spacing w:before="60" w:line="201" w:lineRule="auto"/>
              <w:ind w:left="33"/>
            </w:pPr>
            <w:r>
              <w:rPr>
                <w:spacing w:val="-8"/>
              </w:rPr>
              <w:t>010505011002</w:t>
            </w:r>
          </w:p>
        </w:tc>
        <w:tc>
          <w:tcPr>
            <w:tcW w:w="2019" w:type="dxa"/>
            <w:vAlign w:val="top"/>
          </w:tcPr>
          <w:p w14:paraId="1836073C">
            <w:pPr>
              <w:pStyle w:val="6"/>
              <w:spacing w:before="60" w:line="189" w:lineRule="auto"/>
              <w:ind w:left="38"/>
            </w:pPr>
            <w:r>
              <w:rPr>
                <w:spacing w:val="2"/>
              </w:rPr>
              <w:t>构造柱模板</w:t>
            </w:r>
          </w:p>
        </w:tc>
        <w:tc>
          <w:tcPr>
            <w:tcW w:w="1735" w:type="dxa"/>
            <w:vAlign w:val="top"/>
          </w:tcPr>
          <w:p w14:paraId="18CB2BEC">
            <w:pPr>
              <w:rPr>
                <w:rFonts w:ascii="Arial"/>
                <w:sz w:val="21"/>
              </w:rPr>
            </w:pPr>
          </w:p>
        </w:tc>
        <w:tc>
          <w:tcPr>
            <w:tcW w:w="628" w:type="dxa"/>
            <w:vAlign w:val="top"/>
          </w:tcPr>
          <w:p w14:paraId="54AF017D">
            <w:pPr>
              <w:pStyle w:val="6"/>
              <w:spacing w:before="60" w:line="201" w:lineRule="auto"/>
              <w:ind w:left="214"/>
            </w:pPr>
            <w:r>
              <w:rPr>
                <w:spacing w:val="-20"/>
                <w:w w:val="85"/>
              </w:rPr>
              <w:t>m2</w:t>
            </w:r>
          </w:p>
        </w:tc>
        <w:tc>
          <w:tcPr>
            <w:tcW w:w="1107" w:type="dxa"/>
            <w:vAlign w:val="top"/>
          </w:tcPr>
          <w:p w14:paraId="58773828">
            <w:pPr>
              <w:pStyle w:val="6"/>
              <w:spacing w:before="60" w:line="201" w:lineRule="auto"/>
              <w:ind w:right="16"/>
              <w:jc w:val="right"/>
            </w:pPr>
            <w:r>
              <w:rPr>
                <w:spacing w:val="4"/>
              </w:rPr>
              <w:t>24.32</w:t>
            </w:r>
          </w:p>
        </w:tc>
        <w:tc>
          <w:tcPr>
            <w:tcW w:w="1196" w:type="dxa"/>
            <w:vAlign w:val="top"/>
          </w:tcPr>
          <w:p w14:paraId="1633298D">
            <w:pPr>
              <w:pStyle w:val="6"/>
              <w:spacing w:before="60" w:line="201" w:lineRule="auto"/>
              <w:ind w:right="12"/>
              <w:jc w:val="right"/>
            </w:pPr>
          </w:p>
        </w:tc>
        <w:tc>
          <w:tcPr>
            <w:tcW w:w="1316" w:type="dxa"/>
            <w:tcBorders>
              <w:right w:val="single" w:color="000000" w:sz="12" w:space="0"/>
            </w:tcBorders>
            <w:vAlign w:val="top"/>
          </w:tcPr>
          <w:p w14:paraId="719B14F2">
            <w:pPr>
              <w:pStyle w:val="6"/>
              <w:spacing w:before="60" w:line="201" w:lineRule="auto"/>
              <w:ind w:right="16"/>
              <w:jc w:val="right"/>
            </w:pPr>
          </w:p>
        </w:tc>
      </w:tr>
      <w:tr w14:paraId="76F5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5EC98AF2">
            <w:pPr>
              <w:spacing w:line="352" w:lineRule="auto"/>
              <w:rPr>
                <w:rFonts w:ascii="Arial"/>
                <w:sz w:val="21"/>
              </w:rPr>
            </w:pPr>
          </w:p>
          <w:p w14:paraId="51752957">
            <w:pPr>
              <w:pStyle w:val="6"/>
              <w:spacing w:before="82" w:line="206" w:lineRule="auto"/>
              <w:ind w:left="279"/>
            </w:pPr>
            <w:r>
              <w:rPr>
                <w:spacing w:val="-12"/>
              </w:rPr>
              <w:t>20</w:t>
            </w:r>
          </w:p>
        </w:tc>
        <w:tc>
          <w:tcPr>
            <w:tcW w:w="1421" w:type="dxa"/>
            <w:vAlign w:val="top"/>
          </w:tcPr>
          <w:p w14:paraId="6564C26B">
            <w:pPr>
              <w:spacing w:line="352" w:lineRule="auto"/>
              <w:rPr>
                <w:rFonts w:ascii="Arial"/>
                <w:sz w:val="21"/>
              </w:rPr>
            </w:pPr>
          </w:p>
          <w:p w14:paraId="3227CC4C">
            <w:pPr>
              <w:pStyle w:val="6"/>
              <w:spacing w:before="82" w:line="206" w:lineRule="auto"/>
              <w:ind w:left="33"/>
            </w:pPr>
            <w:r>
              <w:rPr>
                <w:spacing w:val="-8"/>
              </w:rPr>
              <w:t>010502022002</w:t>
            </w:r>
          </w:p>
        </w:tc>
        <w:tc>
          <w:tcPr>
            <w:tcW w:w="2019" w:type="dxa"/>
            <w:vAlign w:val="top"/>
          </w:tcPr>
          <w:p w14:paraId="39E94E9C">
            <w:pPr>
              <w:spacing w:line="352" w:lineRule="auto"/>
              <w:rPr>
                <w:rFonts w:ascii="Arial"/>
                <w:sz w:val="21"/>
              </w:rPr>
            </w:pPr>
          </w:p>
          <w:p w14:paraId="7055EAF9">
            <w:pPr>
              <w:pStyle w:val="6"/>
              <w:spacing w:before="82" w:line="189" w:lineRule="auto"/>
              <w:ind w:left="50"/>
            </w:pPr>
            <w:r>
              <w:rPr>
                <w:spacing w:val="-7"/>
              </w:rPr>
              <w:t>圈梁</w:t>
            </w:r>
          </w:p>
        </w:tc>
        <w:tc>
          <w:tcPr>
            <w:tcW w:w="1735" w:type="dxa"/>
            <w:vAlign w:val="top"/>
          </w:tcPr>
          <w:p w14:paraId="75853E1C">
            <w:pPr>
              <w:pStyle w:val="6"/>
              <w:spacing w:before="45" w:line="188" w:lineRule="auto"/>
              <w:ind w:left="42" w:right="201" w:firstLine="13"/>
            </w:pPr>
            <w:r>
              <w:rPr>
                <w:spacing w:val="13"/>
              </w:rPr>
              <w:t>1.混凝土种类:现</w:t>
            </w:r>
            <w:r>
              <w:rPr>
                <w:spacing w:val="2"/>
              </w:rPr>
              <w:t>浇商品砼</w:t>
            </w:r>
          </w:p>
          <w:p w14:paraId="7322871E">
            <w:pPr>
              <w:pStyle w:val="6"/>
              <w:spacing w:before="2" w:line="187" w:lineRule="auto"/>
              <w:ind w:left="69" w:right="111" w:hanging="25"/>
            </w:pPr>
            <w:r>
              <w:rPr>
                <w:spacing w:val="8"/>
              </w:rPr>
              <w:t>2.混凝土强度等级</w:t>
            </w:r>
            <w:r>
              <w:rPr>
                <w:spacing w:val="4"/>
              </w:rPr>
              <w:t xml:space="preserve"> </w:t>
            </w:r>
            <w:r>
              <w:rPr>
                <w:spacing w:val="-4"/>
              </w:rPr>
              <w:t>:C25</w:t>
            </w:r>
          </w:p>
        </w:tc>
        <w:tc>
          <w:tcPr>
            <w:tcW w:w="628" w:type="dxa"/>
            <w:vAlign w:val="top"/>
          </w:tcPr>
          <w:p w14:paraId="24FEC7B1">
            <w:pPr>
              <w:spacing w:line="352" w:lineRule="auto"/>
              <w:rPr>
                <w:rFonts w:ascii="Arial"/>
                <w:sz w:val="21"/>
              </w:rPr>
            </w:pPr>
          </w:p>
          <w:p w14:paraId="5BA047B6">
            <w:pPr>
              <w:pStyle w:val="6"/>
              <w:spacing w:before="82" w:line="206" w:lineRule="auto"/>
              <w:ind w:left="214"/>
            </w:pPr>
            <w:r>
              <w:rPr>
                <w:spacing w:val="-24"/>
                <w:w w:val="88"/>
              </w:rPr>
              <w:t>m3</w:t>
            </w:r>
          </w:p>
        </w:tc>
        <w:tc>
          <w:tcPr>
            <w:tcW w:w="1107" w:type="dxa"/>
            <w:vAlign w:val="top"/>
          </w:tcPr>
          <w:p w14:paraId="7C514357">
            <w:pPr>
              <w:spacing w:line="352" w:lineRule="auto"/>
              <w:rPr>
                <w:rFonts w:ascii="Arial"/>
                <w:sz w:val="21"/>
              </w:rPr>
            </w:pPr>
          </w:p>
          <w:p w14:paraId="4832BDB5">
            <w:pPr>
              <w:pStyle w:val="6"/>
              <w:spacing w:before="82" w:line="206" w:lineRule="auto"/>
              <w:ind w:right="16"/>
              <w:jc w:val="right"/>
            </w:pPr>
            <w:r>
              <w:rPr>
                <w:spacing w:val="7"/>
              </w:rPr>
              <w:t>8.56</w:t>
            </w:r>
          </w:p>
        </w:tc>
        <w:tc>
          <w:tcPr>
            <w:tcW w:w="1196" w:type="dxa"/>
            <w:vAlign w:val="top"/>
          </w:tcPr>
          <w:p w14:paraId="77D73DAE">
            <w:pPr>
              <w:pStyle w:val="6"/>
              <w:spacing w:before="82" w:line="206" w:lineRule="auto"/>
              <w:ind w:right="12"/>
              <w:jc w:val="right"/>
            </w:pPr>
          </w:p>
        </w:tc>
        <w:tc>
          <w:tcPr>
            <w:tcW w:w="1316" w:type="dxa"/>
            <w:tcBorders>
              <w:right w:val="single" w:color="000000" w:sz="12" w:space="0"/>
            </w:tcBorders>
            <w:vAlign w:val="top"/>
          </w:tcPr>
          <w:p w14:paraId="7377DAF7">
            <w:pPr>
              <w:pStyle w:val="6"/>
              <w:spacing w:before="82" w:line="206" w:lineRule="auto"/>
              <w:ind w:right="16"/>
              <w:jc w:val="right"/>
            </w:pPr>
          </w:p>
        </w:tc>
      </w:tr>
      <w:tr w14:paraId="7320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E96DBF5">
            <w:pPr>
              <w:pStyle w:val="6"/>
              <w:spacing w:before="65" w:line="198" w:lineRule="auto"/>
              <w:ind w:left="279"/>
            </w:pPr>
            <w:r>
              <w:rPr>
                <w:spacing w:val="-12"/>
              </w:rPr>
              <w:t>21</w:t>
            </w:r>
          </w:p>
        </w:tc>
        <w:tc>
          <w:tcPr>
            <w:tcW w:w="1421" w:type="dxa"/>
            <w:vAlign w:val="top"/>
          </w:tcPr>
          <w:p w14:paraId="3F29B92F">
            <w:pPr>
              <w:pStyle w:val="6"/>
              <w:spacing w:before="65" w:line="198" w:lineRule="auto"/>
              <w:ind w:left="33"/>
            </w:pPr>
            <w:r>
              <w:rPr>
                <w:spacing w:val="-8"/>
              </w:rPr>
              <w:t>010505012002</w:t>
            </w:r>
          </w:p>
        </w:tc>
        <w:tc>
          <w:tcPr>
            <w:tcW w:w="2019" w:type="dxa"/>
            <w:vAlign w:val="top"/>
          </w:tcPr>
          <w:p w14:paraId="0552FE94">
            <w:pPr>
              <w:pStyle w:val="6"/>
              <w:spacing w:before="64" w:line="189" w:lineRule="auto"/>
              <w:ind w:left="50"/>
            </w:pPr>
            <w:r>
              <w:rPr>
                <w:spacing w:val="-1"/>
              </w:rPr>
              <w:t>圈梁模板</w:t>
            </w:r>
          </w:p>
        </w:tc>
        <w:tc>
          <w:tcPr>
            <w:tcW w:w="1735" w:type="dxa"/>
            <w:vAlign w:val="top"/>
          </w:tcPr>
          <w:p w14:paraId="0905CCD0">
            <w:pPr>
              <w:rPr>
                <w:rFonts w:ascii="Arial"/>
                <w:sz w:val="21"/>
              </w:rPr>
            </w:pPr>
          </w:p>
        </w:tc>
        <w:tc>
          <w:tcPr>
            <w:tcW w:w="628" w:type="dxa"/>
            <w:vAlign w:val="top"/>
          </w:tcPr>
          <w:p w14:paraId="1C2D4642">
            <w:pPr>
              <w:pStyle w:val="6"/>
              <w:spacing w:before="65" w:line="198" w:lineRule="auto"/>
              <w:ind w:left="214"/>
            </w:pPr>
            <w:r>
              <w:rPr>
                <w:spacing w:val="-20"/>
                <w:w w:val="85"/>
              </w:rPr>
              <w:t>m2</w:t>
            </w:r>
          </w:p>
        </w:tc>
        <w:tc>
          <w:tcPr>
            <w:tcW w:w="1107" w:type="dxa"/>
            <w:vAlign w:val="top"/>
          </w:tcPr>
          <w:p w14:paraId="5E024E31">
            <w:pPr>
              <w:pStyle w:val="6"/>
              <w:spacing w:before="65" w:line="198" w:lineRule="auto"/>
              <w:ind w:right="16"/>
              <w:jc w:val="right"/>
            </w:pPr>
            <w:r>
              <w:rPr>
                <w:spacing w:val="5"/>
              </w:rPr>
              <w:t>46.25</w:t>
            </w:r>
          </w:p>
        </w:tc>
        <w:tc>
          <w:tcPr>
            <w:tcW w:w="1196" w:type="dxa"/>
            <w:vAlign w:val="top"/>
          </w:tcPr>
          <w:p w14:paraId="15CC35C2">
            <w:pPr>
              <w:pStyle w:val="6"/>
              <w:spacing w:before="65" w:line="198" w:lineRule="auto"/>
              <w:ind w:right="12"/>
              <w:jc w:val="right"/>
            </w:pPr>
          </w:p>
        </w:tc>
        <w:tc>
          <w:tcPr>
            <w:tcW w:w="1316" w:type="dxa"/>
            <w:tcBorders>
              <w:right w:val="single" w:color="000000" w:sz="12" w:space="0"/>
            </w:tcBorders>
            <w:vAlign w:val="top"/>
          </w:tcPr>
          <w:p w14:paraId="15308961">
            <w:pPr>
              <w:pStyle w:val="6"/>
              <w:spacing w:before="65" w:line="198" w:lineRule="auto"/>
              <w:ind w:right="16"/>
              <w:jc w:val="right"/>
            </w:pPr>
          </w:p>
        </w:tc>
      </w:tr>
      <w:tr w14:paraId="29EDB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7E028705">
            <w:pPr>
              <w:spacing w:line="475" w:lineRule="auto"/>
              <w:rPr>
                <w:rFonts w:ascii="Arial"/>
                <w:sz w:val="21"/>
              </w:rPr>
            </w:pPr>
          </w:p>
          <w:p w14:paraId="6A5A30D9">
            <w:pPr>
              <w:pStyle w:val="6"/>
              <w:spacing w:before="82" w:line="208" w:lineRule="auto"/>
              <w:ind w:left="279"/>
            </w:pPr>
            <w:r>
              <w:rPr>
                <w:spacing w:val="-12"/>
              </w:rPr>
              <w:t>22</w:t>
            </w:r>
          </w:p>
        </w:tc>
        <w:tc>
          <w:tcPr>
            <w:tcW w:w="1421" w:type="dxa"/>
            <w:vAlign w:val="top"/>
          </w:tcPr>
          <w:p w14:paraId="355FEDC2">
            <w:pPr>
              <w:spacing w:line="475" w:lineRule="auto"/>
              <w:rPr>
                <w:rFonts w:ascii="Arial"/>
                <w:sz w:val="21"/>
              </w:rPr>
            </w:pPr>
          </w:p>
          <w:p w14:paraId="18D46E8E">
            <w:pPr>
              <w:pStyle w:val="6"/>
              <w:spacing w:before="82" w:line="206" w:lineRule="auto"/>
              <w:ind w:left="33"/>
            </w:pPr>
            <w:r>
              <w:rPr>
                <w:spacing w:val="-8"/>
              </w:rPr>
              <w:t>010502013002</w:t>
            </w:r>
          </w:p>
        </w:tc>
        <w:tc>
          <w:tcPr>
            <w:tcW w:w="2019" w:type="dxa"/>
            <w:vAlign w:val="top"/>
          </w:tcPr>
          <w:p w14:paraId="0D5C0342">
            <w:pPr>
              <w:spacing w:line="476" w:lineRule="auto"/>
              <w:rPr>
                <w:rFonts w:ascii="Arial"/>
                <w:sz w:val="21"/>
              </w:rPr>
            </w:pPr>
          </w:p>
          <w:p w14:paraId="32596FBC">
            <w:pPr>
              <w:pStyle w:val="6"/>
              <w:spacing w:before="81" w:line="188" w:lineRule="auto"/>
              <w:ind w:left="40"/>
            </w:pPr>
            <w:r>
              <w:rPr>
                <w:spacing w:val="1"/>
              </w:rPr>
              <w:t>实心楼板</w:t>
            </w:r>
          </w:p>
        </w:tc>
        <w:tc>
          <w:tcPr>
            <w:tcW w:w="1735" w:type="dxa"/>
            <w:vAlign w:val="top"/>
          </w:tcPr>
          <w:p w14:paraId="2487328E">
            <w:pPr>
              <w:pStyle w:val="6"/>
              <w:spacing w:before="49" w:line="188" w:lineRule="auto"/>
              <w:ind w:left="42" w:right="201" w:firstLine="13"/>
            </w:pPr>
            <w:r>
              <w:rPr>
                <w:spacing w:val="13"/>
              </w:rPr>
              <w:t>1.混凝土种类:现</w:t>
            </w:r>
            <w:r>
              <w:rPr>
                <w:spacing w:val="2"/>
              </w:rPr>
              <w:t>浇商品砼</w:t>
            </w:r>
          </w:p>
          <w:p w14:paraId="7082B6B2">
            <w:pPr>
              <w:pStyle w:val="6"/>
              <w:spacing w:before="1" w:line="187" w:lineRule="auto"/>
              <w:ind w:left="69" w:right="111" w:hanging="25"/>
            </w:pPr>
            <w:r>
              <w:rPr>
                <w:spacing w:val="8"/>
              </w:rPr>
              <w:t>2.混凝土强度等级</w:t>
            </w:r>
            <w:r>
              <w:rPr>
                <w:spacing w:val="4"/>
              </w:rPr>
              <w:t xml:space="preserve"> </w:t>
            </w:r>
            <w:r>
              <w:rPr>
                <w:spacing w:val="-4"/>
              </w:rPr>
              <w:t>:C30</w:t>
            </w:r>
          </w:p>
          <w:p w14:paraId="734A63AD">
            <w:pPr>
              <w:pStyle w:val="6"/>
              <w:spacing w:line="185" w:lineRule="auto"/>
              <w:ind w:left="46"/>
            </w:pPr>
            <w:r>
              <w:rPr>
                <w:spacing w:val="14"/>
              </w:rPr>
              <w:t>3.板形式:有梁板</w:t>
            </w:r>
          </w:p>
        </w:tc>
        <w:tc>
          <w:tcPr>
            <w:tcW w:w="628" w:type="dxa"/>
            <w:vAlign w:val="top"/>
          </w:tcPr>
          <w:p w14:paraId="7D062891">
            <w:pPr>
              <w:spacing w:line="475" w:lineRule="auto"/>
              <w:rPr>
                <w:rFonts w:ascii="Arial"/>
                <w:sz w:val="21"/>
              </w:rPr>
            </w:pPr>
          </w:p>
          <w:p w14:paraId="59DF3730">
            <w:pPr>
              <w:pStyle w:val="6"/>
              <w:spacing w:before="82" w:line="206" w:lineRule="auto"/>
              <w:ind w:left="214"/>
            </w:pPr>
            <w:r>
              <w:rPr>
                <w:spacing w:val="-24"/>
                <w:w w:val="88"/>
              </w:rPr>
              <w:t>m3</w:t>
            </w:r>
          </w:p>
        </w:tc>
        <w:tc>
          <w:tcPr>
            <w:tcW w:w="1107" w:type="dxa"/>
            <w:vAlign w:val="top"/>
          </w:tcPr>
          <w:p w14:paraId="655816C3">
            <w:pPr>
              <w:spacing w:line="475" w:lineRule="auto"/>
              <w:rPr>
                <w:rFonts w:ascii="Arial"/>
                <w:sz w:val="21"/>
              </w:rPr>
            </w:pPr>
          </w:p>
          <w:p w14:paraId="635E9324">
            <w:pPr>
              <w:pStyle w:val="6"/>
              <w:spacing w:before="82" w:line="206" w:lineRule="auto"/>
              <w:ind w:right="16"/>
              <w:jc w:val="right"/>
            </w:pPr>
            <w:r>
              <w:rPr>
                <w:spacing w:val="2"/>
              </w:rPr>
              <w:t>13.46</w:t>
            </w:r>
          </w:p>
        </w:tc>
        <w:tc>
          <w:tcPr>
            <w:tcW w:w="1196" w:type="dxa"/>
            <w:vAlign w:val="top"/>
          </w:tcPr>
          <w:p w14:paraId="19046EC4">
            <w:pPr>
              <w:pStyle w:val="6"/>
              <w:spacing w:before="82" w:line="206" w:lineRule="auto"/>
              <w:ind w:right="12"/>
              <w:jc w:val="right"/>
            </w:pPr>
          </w:p>
        </w:tc>
        <w:tc>
          <w:tcPr>
            <w:tcW w:w="1316" w:type="dxa"/>
            <w:tcBorders>
              <w:right w:val="single" w:color="000000" w:sz="12" w:space="0"/>
            </w:tcBorders>
            <w:vAlign w:val="top"/>
          </w:tcPr>
          <w:p w14:paraId="481AADC1">
            <w:pPr>
              <w:pStyle w:val="6"/>
              <w:spacing w:before="82" w:line="206" w:lineRule="auto"/>
              <w:ind w:right="16"/>
              <w:jc w:val="right"/>
            </w:pPr>
          </w:p>
        </w:tc>
      </w:tr>
      <w:tr w14:paraId="489A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FFA12BA">
            <w:pPr>
              <w:pStyle w:val="6"/>
              <w:spacing w:before="69" w:line="195" w:lineRule="auto"/>
              <w:ind w:left="279"/>
            </w:pPr>
            <w:r>
              <w:rPr>
                <w:spacing w:val="-12"/>
              </w:rPr>
              <w:t>23</w:t>
            </w:r>
          </w:p>
        </w:tc>
        <w:tc>
          <w:tcPr>
            <w:tcW w:w="1421" w:type="dxa"/>
            <w:vAlign w:val="top"/>
          </w:tcPr>
          <w:p w14:paraId="5DFF99BD">
            <w:pPr>
              <w:pStyle w:val="6"/>
              <w:spacing w:before="69" w:line="195" w:lineRule="auto"/>
              <w:ind w:left="33"/>
            </w:pPr>
            <w:r>
              <w:rPr>
                <w:spacing w:val="-8"/>
              </w:rPr>
              <w:t>010505007002</w:t>
            </w:r>
          </w:p>
        </w:tc>
        <w:tc>
          <w:tcPr>
            <w:tcW w:w="2019" w:type="dxa"/>
            <w:vAlign w:val="top"/>
          </w:tcPr>
          <w:p w14:paraId="527666A2">
            <w:pPr>
              <w:pStyle w:val="6"/>
              <w:spacing w:before="68" w:line="189" w:lineRule="auto"/>
              <w:ind w:left="35"/>
            </w:pPr>
            <w:r>
              <w:rPr>
                <w:spacing w:val="4"/>
              </w:rPr>
              <w:t>楼板、屋面板模板</w:t>
            </w:r>
          </w:p>
        </w:tc>
        <w:tc>
          <w:tcPr>
            <w:tcW w:w="1735" w:type="dxa"/>
            <w:vAlign w:val="top"/>
          </w:tcPr>
          <w:p w14:paraId="1FF3680E">
            <w:pPr>
              <w:rPr>
                <w:rFonts w:ascii="Arial"/>
                <w:sz w:val="21"/>
              </w:rPr>
            </w:pPr>
          </w:p>
        </w:tc>
        <w:tc>
          <w:tcPr>
            <w:tcW w:w="628" w:type="dxa"/>
            <w:vAlign w:val="top"/>
          </w:tcPr>
          <w:p w14:paraId="70DE4AC1">
            <w:pPr>
              <w:pStyle w:val="6"/>
              <w:spacing w:before="69" w:line="195" w:lineRule="auto"/>
              <w:ind w:left="214"/>
            </w:pPr>
            <w:r>
              <w:rPr>
                <w:spacing w:val="-20"/>
                <w:w w:val="85"/>
              </w:rPr>
              <w:t>m2</w:t>
            </w:r>
          </w:p>
        </w:tc>
        <w:tc>
          <w:tcPr>
            <w:tcW w:w="1107" w:type="dxa"/>
            <w:vAlign w:val="top"/>
          </w:tcPr>
          <w:p w14:paraId="62A1C044">
            <w:pPr>
              <w:pStyle w:val="6"/>
              <w:spacing w:before="69" w:line="195" w:lineRule="auto"/>
              <w:ind w:right="16"/>
              <w:jc w:val="right"/>
            </w:pPr>
            <w:r>
              <w:t>111.15</w:t>
            </w:r>
          </w:p>
        </w:tc>
        <w:tc>
          <w:tcPr>
            <w:tcW w:w="1196" w:type="dxa"/>
            <w:vAlign w:val="top"/>
          </w:tcPr>
          <w:p w14:paraId="1AFB8E91">
            <w:pPr>
              <w:pStyle w:val="6"/>
              <w:spacing w:before="69" w:line="195" w:lineRule="auto"/>
              <w:ind w:right="12"/>
              <w:jc w:val="right"/>
            </w:pPr>
          </w:p>
        </w:tc>
        <w:tc>
          <w:tcPr>
            <w:tcW w:w="1316" w:type="dxa"/>
            <w:tcBorders>
              <w:right w:val="single" w:color="000000" w:sz="12" w:space="0"/>
            </w:tcBorders>
            <w:vAlign w:val="top"/>
          </w:tcPr>
          <w:p w14:paraId="02133435">
            <w:pPr>
              <w:pStyle w:val="6"/>
              <w:spacing w:before="69" w:line="195" w:lineRule="auto"/>
              <w:ind w:right="16"/>
              <w:jc w:val="right"/>
            </w:pPr>
          </w:p>
        </w:tc>
      </w:tr>
      <w:tr w14:paraId="4A38C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6EEDCCF8">
            <w:pPr>
              <w:spacing w:line="479" w:lineRule="auto"/>
              <w:rPr>
                <w:rFonts w:ascii="Arial"/>
                <w:sz w:val="21"/>
              </w:rPr>
            </w:pPr>
          </w:p>
          <w:p w14:paraId="4C6378B9">
            <w:pPr>
              <w:pStyle w:val="6"/>
              <w:spacing w:before="82" w:line="208" w:lineRule="auto"/>
              <w:ind w:left="279"/>
            </w:pPr>
            <w:r>
              <w:rPr>
                <w:spacing w:val="-11"/>
                <w:w w:val="99"/>
              </w:rPr>
              <w:t>24</w:t>
            </w:r>
          </w:p>
        </w:tc>
        <w:tc>
          <w:tcPr>
            <w:tcW w:w="1421" w:type="dxa"/>
            <w:vAlign w:val="top"/>
          </w:tcPr>
          <w:p w14:paraId="49AAD7B9">
            <w:pPr>
              <w:spacing w:line="479" w:lineRule="auto"/>
              <w:rPr>
                <w:rFonts w:ascii="Arial"/>
                <w:sz w:val="21"/>
              </w:rPr>
            </w:pPr>
          </w:p>
          <w:p w14:paraId="74DAA9F4">
            <w:pPr>
              <w:pStyle w:val="6"/>
              <w:spacing w:before="82" w:line="206" w:lineRule="auto"/>
              <w:ind w:left="33"/>
            </w:pPr>
            <w:r>
              <w:rPr>
                <w:spacing w:val="-8"/>
              </w:rPr>
              <w:t>010502019001</w:t>
            </w:r>
          </w:p>
        </w:tc>
        <w:tc>
          <w:tcPr>
            <w:tcW w:w="2019" w:type="dxa"/>
            <w:vAlign w:val="top"/>
          </w:tcPr>
          <w:p w14:paraId="4CEB7404">
            <w:pPr>
              <w:spacing w:line="479" w:lineRule="auto"/>
              <w:rPr>
                <w:rFonts w:ascii="Arial"/>
                <w:sz w:val="21"/>
              </w:rPr>
            </w:pPr>
          </w:p>
          <w:p w14:paraId="62B1E05E">
            <w:pPr>
              <w:pStyle w:val="6"/>
              <w:spacing w:before="82" w:line="189" w:lineRule="auto"/>
              <w:ind w:left="36"/>
            </w:pPr>
            <w:r>
              <w:rPr>
                <w:spacing w:val="1"/>
              </w:rPr>
              <w:t>其他板</w:t>
            </w:r>
          </w:p>
        </w:tc>
        <w:tc>
          <w:tcPr>
            <w:tcW w:w="1735" w:type="dxa"/>
            <w:vAlign w:val="top"/>
          </w:tcPr>
          <w:p w14:paraId="7D163D5D">
            <w:pPr>
              <w:pStyle w:val="6"/>
              <w:spacing w:before="54" w:line="188" w:lineRule="auto"/>
              <w:ind w:left="56"/>
            </w:pPr>
            <w:r>
              <w:rPr>
                <w:spacing w:val="13"/>
              </w:rPr>
              <w:t>1.板名称:雨棚板</w:t>
            </w:r>
          </w:p>
          <w:p w14:paraId="634FC27B">
            <w:pPr>
              <w:pStyle w:val="6"/>
              <w:spacing w:before="1" w:line="187" w:lineRule="auto"/>
              <w:ind w:left="56" w:right="201" w:hanging="12"/>
            </w:pPr>
            <w:r>
              <w:rPr>
                <w:spacing w:val="14"/>
              </w:rPr>
              <w:t>2.混凝土种类:商</w:t>
            </w:r>
            <w:r>
              <w:rPr>
                <w:spacing w:val="-7"/>
              </w:rPr>
              <w:t>品砼</w:t>
            </w:r>
          </w:p>
          <w:p w14:paraId="43F4E2DC">
            <w:pPr>
              <w:pStyle w:val="6"/>
              <w:spacing w:before="2" w:line="184" w:lineRule="auto"/>
              <w:ind w:left="70" w:right="111" w:hanging="24"/>
            </w:pPr>
            <w:r>
              <w:rPr>
                <w:spacing w:val="8"/>
              </w:rPr>
              <w:t>3.混凝土强度等级</w:t>
            </w:r>
            <w:r>
              <w:rPr>
                <w:spacing w:val="2"/>
              </w:rPr>
              <w:t xml:space="preserve"> </w:t>
            </w:r>
            <w:r>
              <w:rPr>
                <w:spacing w:val="-4"/>
              </w:rPr>
              <w:t>:C25</w:t>
            </w:r>
          </w:p>
        </w:tc>
        <w:tc>
          <w:tcPr>
            <w:tcW w:w="628" w:type="dxa"/>
            <w:vAlign w:val="top"/>
          </w:tcPr>
          <w:p w14:paraId="1BEF1EEC">
            <w:pPr>
              <w:spacing w:line="479" w:lineRule="auto"/>
              <w:rPr>
                <w:rFonts w:ascii="Arial"/>
                <w:sz w:val="21"/>
              </w:rPr>
            </w:pPr>
          </w:p>
          <w:p w14:paraId="4F502DDC">
            <w:pPr>
              <w:pStyle w:val="6"/>
              <w:spacing w:before="82" w:line="206" w:lineRule="auto"/>
              <w:ind w:left="214"/>
            </w:pPr>
            <w:r>
              <w:rPr>
                <w:spacing w:val="-24"/>
                <w:w w:val="88"/>
              </w:rPr>
              <w:t>m3</w:t>
            </w:r>
          </w:p>
        </w:tc>
        <w:tc>
          <w:tcPr>
            <w:tcW w:w="1107" w:type="dxa"/>
            <w:vAlign w:val="top"/>
          </w:tcPr>
          <w:p w14:paraId="596BEA97">
            <w:pPr>
              <w:spacing w:line="479" w:lineRule="auto"/>
              <w:rPr>
                <w:rFonts w:ascii="Arial"/>
                <w:sz w:val="21"/>
              </w:rPr>
            </w:pPr>
          </w:p>
          <w:p w14:paraId="125065DA">
            <w:pPr>
              <w:pStyle w:val="6"/>
              <w:spacing w:before="82" w:line="206" w:lineRule="auto"/>
              <w:ind w:right="16"/>
              <w:jc w:val="right"/>
            </w:pPr>
            <w:r>
              <w:rPr>
                <w:spacing w:val="7"/>
              </w:rPr>
              <w:t>0.78</w:t>
            </w:r>
          </w:p>
        </w:tc>
        <w:tc>
          <w:tcPr>
            <w:tcW w:w="1196" w:type="dxa"/>
            <w:vAlign w:val="top"/>
          </w:tcPr>
          <w:p w14:paraId="61554656">
            <w:pPr>
              <w:pStyle w:val="6"/>
              <w:spacing w:before="82" w:line="206" w:lineRule="auto"/>
              <w:ind w:right="12"/>
              <w:jc w:val="right"/>
            </w:pPr>
          </w:p>
        </w:tc>
        <w:tc>
          <w:tcPr>
            <w:tcW w:w="1316" w:type="dxa"/>
            <w:tcBorders>
              <w:right w:val="single" w:color="000000" w:sz="12" w:space="0"/>
            </w:tcBorders>
            <w:vAlign w:val="top"/>
          </w:tcPr>
          <w:p w14:paraId="214096E4">
            <w:pPr>
              <w:pStyle w:val="6"/>
              <w:spacing w:before="82" w:line="206" w:lineRule="auto"/>
              <w:ind w:right="16"/>
              <w:jc w:val="right"/>
            </w:pPr>
          </w:p>
        </w:tc>
      </w:tr>
      <w:tr w14:paraId="3D8B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63" w:type="dxa"/>
            <w:tcBorders>
              <w:left w:val="single" w:color="000000" w:sz="12" w:space="0"/>
              <w:bottom w:val="single" w:color="000000" w:sz="12" w:space="0"/>
            </w:tcBorders>
            <w:vAlign w:val="top"/>
          </w:tcPr>
          <w:p w14:paraId="0CF098D3">
            <w:pPr>
              <w:pStyle w:val="6"/>
              <w:spacing w:before="192" w:line="206" w:lineRule="auto"/>
              <w:ind w:left="279"/>
            </w:pPr>
            <w:r>
              <w:rPr>
                <w:spacing w:val="-12"/>
              </w:rPr>
              <w:t>25</w:t>
            </w:r>
          </w:p>
        </w:tc>
        <w:tc>
          <w:tcPr>
            <w:tcW w:w="1421" w:type="dxa"/>
            <w:tcBorders>
              <w:bottom w:val="single" w:color="000000" w:sz="12" w:space="0"/>
            </w:tcBorders>
            <w:vAlign w:val="top"/>
          </w:tcPr>
          <w:p w14:paraId="53559EEB">
            <w:pPr>
              <w:pStyle w:val="6"/>
              <w:spacing w:before="192" w:line="206" w:lineRule="auto"/>
              <w:ind w:left="33"/>
            </w:pPr>
            <w:r>
              <w:rPr>
                <w:spacing w:val="-8"/>
              </w:rPr>
              <w:t>010505008001</w:t>
            </w:r>
          </w:p>
        </w:tc>
        <w:tc>
          <w:tcPr>
            <w:tcW w:w="2019" w:type="dxa"/>
            <w:tcBorders>
              <w:bottom w:val="single" w:color="000000" w:sz="12" w:space="0"/>
            </w:tcBorders>
            <w:vAlign w:val="top"/>
          </w:tcPr>
          <w:p w14:paraId="2A93C582">
            <w:pPr>
              <w:pStyle w:val="6"/>
              <w:spacing w:before="192" w:line="189" w:lineRule="auto"/>
              <w:ind w:left="36"/>
            </w:pPr>
            <w:r>
              <w:rPr>
                <w:spacing w:val="3"/>
              </w:rPr>
              <w:t>其他板模板</w:t>
            </w:r>
          </w:p>
        </w:tc>
        <w:tc>
          <w:tcPr>
            <w:tcW w:w="1735" w:type="dxa"/>
            <w:tcBorders>
              <w:bottom w:val="single" w:color="000000" w:sz="12" w:space="0"/>
            </w:tcBorders>
            <w:vAlign w:val="top"/>
          </w:tcPr>
          <w:p w14:paraId="20F4D4E1">
            <w:pPr>
              <w:pStyle w:val="6"/>
              <w:spacing w:before="57" w:line="188" w:lineRule="auto"/>
              <w:ind w:left="56"/>
            </w:pPr>
            <w:r>
              <w:rPr>
                <w:spacing w:val="13"/>
              </w:rPr>
              <w:t>1.构件名称:雨棚</w:t>
            </w:r>
          </w:p>
          <w:p w14:paraId="3E9E1D36">
            <w:pPr>
              <w:pStyle w:val="6"/>
              <w:spacing w:line="188" w:lineRule="auto"/>
              <w:ind w:left="44"/>
            </w:pPr>
            <w:r>
              <w:rPr>
                <w:spacing w:val="14"/>
              </w:rPr>
              <w:t>2.高度</w:t>
            </w:r>
            <w:r>
              <w:rPr>
                <w:spacing w:val="-20"/>
              </w:rPr>
              <w:t xml:space="preserve"> </w:t>
            </w:r>
            <w:r>
              <w:rPr>
                <w:spacing w:val="14"/>
              </w:rPr>
              <w:t>:3.8米</w:t>
            </w:r>
          </w:p>
        </w:tc>
        <w:tc>
          <w:tcPr>
            <w:tcW w:w="628" w:type="dxa"/>
            <w:tcBorders>
              <w:bottom w:val="single" w:color="000000" w:sz="12" w:space="0"/>
            </w:tcBorders>
            <w:vAlign w:val="top"/>
          </w:tcPr>
          <w:p w14:paraId="226B37C2">
            <w:pPr>
              <w:pStyle w:val="6"/>
              <w:spacing w:before="192" w:line="208" w:lineRule="auto"/>
              <w:ind w:left="214"/>
            </w:pPr>
            <w:r>
              <w:rPr>
                <w:spacing w:val="-20"/>
                <w:w w:val="85"/>
              </w:rPr>
              <w:t>m2</w:t>
            </w:r>
          </w:p>
        </w:tc>
        <w:tc>
          <w:tcPr>
            <w:tcW w:w="1107" w:type="dxa"/>
            <w:tcBorders>
              <w:bottom w:val="single" w:color="000000" w:sz="12" w:space="0"/>
            </w:tcBorders>
            <w:vAlign w:val="top"/>
          </w:tcPr>
          <w:p w14:paraId="557D28CE">
            <w:pPr>
              <w:pStyle w:val="6"/>
              <w:spacing w:before="192" w:line="206" w:lineRule="auto"/>
              <w:ind w:right="16"/>
              <w:jc w:val="right"/>
            </w:pPr>
            <w:r>
              <w:rPr>
                <w:spacing w:val="11"/>
              </w:rPr>
              <w:t>7.8</w:t>
            </w:r>
          </w:p>
        </w:tc>
        <w:tc>
          <w:tcPr>
            <w:tcW w:w="1196" w:type="dxa"/>
            <w:tcBorders>
              <w:bottom w:val="single" w:color="000000" w:sz="12" w:space="0"/>
            </w:tcBorders>
            <w:vAlign w:val="top"/>
          </w:tcPr>
          <w:p w14:paraId="76E3B6AA">
            <w:pPr>
              <w:pStyle w:val="6"/>
              <w:spacing w:before="192" w:line="206" w:lineRule="auto"/>
              <w:ind w:right="12"/>
              <w:jc w:val="right"/>
            </w:pPr>
          </w:p>
        </w:tc>
        <w:tc>
          <w:tcPr>
            <w:tcW w:w="1316" w:type="dxa"/>
            <w:tcBorders>
              <w:bottom w:val="single" w:color="000000" w:sz="12" w:space="0"/>
              <w:right w:val="single" w:color="000000" w:sz="12" w:space="0"/>
            </w:tcBorders>
            <w:vAlign w:val="top"/>
          </w:tcPr>
          <w:p w14:paraId="57A87BB8">
            <w:pPr>
              <w:pStyle w:val="6"/>
              <w:spacing w:before="192" w:line="206" w:lineRule="auto"/>
              <w:ind w:right="16"/>
              <w:jc w:val="right"/>
            </w:pPr>
          </w:p>
        </w:tc>
      </w:tr>
    </w:tbl>
    <w:p w14:paraId="705F300A">
      <w:pPr>
        <w:pStyle w:val="2"/>
      </w:pPr>
    </w:p>
    <w:p w14:paraId="031281FC">
      <w:pPr>
        <w:sectPr>
          <w:pgSz w:w="11900" w:h="16840"/>
          <w:pgMar w:top="921" w:right="875" w:bottom="0" w:left="810" w:header="0" w:footer="0" w:gutter="0"/>
          <w:cols w:space="720" w:num="1"/>
        </w:sectPr>
      </w:pPr>
    </w:p>
    <w:p w14:paraId="7939410C">
      <w:pPr>
        <w:spacing w:before="79" w:line="186" w:lineRule="auto"/>
        <w:ind w:left="2375"/>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0109B087">
      <w:pPr>
        <w:pStyle w:val="2"/>
        <w:spacing w:line="299" w:lineRule="auto"/>
      </w:pPr>
    </w:p>
    <w:p w14:paraId="100C4F80">
      <w:pPr>
        <w:pStyle w:val="2"/>
        <w:spacing w:line="300" w:lineRule="auto"/>
      </w:pPr>
    </w:p>
    <w:p w14:paraId="4091F537">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3  </w:t>
      </w:r>
      <w:r>
        <w:rPr>
          <w:rFonts w:ascii="微软雅黑" w:hAnsi="微软雅黑" w:eastAsia="微软雅黑" w:cs="微软雅黑"/>
          <w:spacing w:val="1"/>
          <w:sz w:val="19"/>
          <w:szCs w:val="19"/>
        </w:rPr>
        <w:t>页    共  6  页</w:t>
      </w:r>
    </w:p>
    <w:p w14:paraId="1B3D461A">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48A8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5D3946E1">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546ADA1D">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543A9807">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1E104052">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580F9E8C">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57825DAB">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1B95A2D0">
            <w:pPr>
              <w:pStyle w:val="6"/>
              <w:spacing w:before="57" w:line="184" w:lineRule="auto"/>
              <w:ind w:left="728"/>
            </w:pPr>
            <w:r>
              <w:t>金  额（元）</w:t>
            </w:r>
          </w:p>
        </w:tc>
      </w:tr>
      <w:tr w14:paraId="74488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3216C58D">
            <w:pPr>
              <w:rPr>
                <w:rFonts w:ascii="Arial"/>
                <w:sz w:val="21"/>
              </w:rPr>
            </w:pPr>
          </w:p>
        </w:tc>
        <w:tc>
          <w:tcPr>
            <w:tcW w:w="1421" w:type="dxa"/>
            <w:vMerge w:val="continue"/>
            <w:tcBorders>
              <w:top w:val="nil"/>
            </w:tcBorders>
            <w:vAlign w:val="top"/>
          </w:tcPr>
          <w:p w14:paraId="1DF971F4">
            <w:pPr>
              <w:rPr>
                <w:rFonts w:ascii="Arial"/>
                <w:sz w:val="21"/>
              </w:rPr>
            </w:pPr>
          </w:p>
        </w:tc>
        <w:tc>
          <w:tcPr>
            <w:tcW w:w="2019" w:type="dxa"/>
            <w:vMerge w:val="continue"/>
            <w:tcBorders>
              <w:top w:val="nil"/>
            </w:tcBorders>
            <w:vAlign w:val="top"/>
          </w:tcPr>
          <w:p w14:paraId="63453F66">
            <w:pPr>
              <w:rPr>
                <w:rFonts w:ascii="Arial"/>
                <w:sz w:val="21"/>
              </w:rPr>
            </w:pPr>
          </w:p>
        </w:tc>
        <w:tc>
          <w:tcPr>
            <w:tcW w:w="1735" w:type="dxa"/>
            <w:vMerge w:val="continue"/>
            <w:tcBorders>
              <w:top w:val="nil"/>
            </w:tcBorders>
            <w:vAlign w:val="top"/>
          </w:tcPr>
          <w:p w14:paraId="5A11CF0A">
            <w:pPr>
              <w:rPr>
                <w:rFonts w:ascii="Arial"/>
                <w:sz w:val="21"/>
              </w:rPr>
            </w:pPr>
          </w:p>
        </w:tc>
        <w:tc>
          <w:tcPr>
            <w:tcW w:w="628" w:type="dxa"/>
            <w:vMerge w:val="continue"/>
            <w:tcBorders>
              <w:top w:val="nil"/>
            </w:tcBorders>
            <w:vAlign w:val="top"/>
          </w:tcPr>
          <w:p w14:paraId="43FB6750">
            <w:pPr>
              <w:rPr>
                <w:rFonts w:ascii="Arial"/>
                <w:sz w:val="21"/>
              </w:rPr>
            </w:pPr>
          </w:p>
        </w:tc>
        <w:tc>
          <w:tcPr>
            <w:tcW w:w="1107" w:type="dxa"/>
            <w:vMerge w:val="continue"/>
            <w:tcBorders>
              <w:top w:val="nil"/>
            </w:tcBorders>
            <w:vAlign w:val="top"/>
          </w:tcPr>
          <w:p w14:paraId="6CC8C82C">
            <w:pPr>
              <w:rPr>
                <w:rFonts w:ascii="Arial"/>
                <w:sz w:val="21"/>
              </w:rPr>
            </w:pPr>
          </w:p>
        </w:tc>
        <w:tc>
          <w:tcPr>
            <w:tcW w:w="1196" w:type="dxa"/>
            <w:vAlign w:val="top"/>
          </w:tcPr>
          <w:p w14:paraId="4DBE7F24">
            <w:pPr>
              <w:pStyle w:val="6"/>
              <w:spacing w:before="43" w:line="188" w:lineRule="auto"/>
              <w:ind w:left="226"/>
            </w:pPr>
            <w:r>
              <w:rPr>
                <w:spacing w:val="2"/>
              </w:rPr>
              <w:t>综合单价</w:t>
            </w:r>
          </w:p>
        </w:tc>
        <w:tc>
          <w:tcPr>
            <w:tcW w:w="1316" w:type="dxa"/>
            <w:tcBorders>
              <w:right w:val="single" w:color="000000" w:sz="12" w:space="0"/>
            </w:tcBorders>
            <w:vAlign w:val="top"/>
          </w:tcPr>
          <w:p w14:paraId="5002509C">
            <w:pPr>
              <w:pStyle w:val="6"/>
              <w:spacing w:before="43" w:line="188" w:lineRule="auto"/>
              <w:ind w:left="424"/>
            </w:pPr>
            <w:r>
              <w:rPr>
                <w:spacing w:val="-1"/>
              </w:rPr>
              <w:t>合  价</w:t>
            </w:r>
          </w:p>
        </w:tc>
      </w:tr>
      <w:tr w14:paraId="6805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428C33BA">
            <w:pPr>
              <w:spacing w:line="335" w:lineRule="auto"/>
              <w:rPr>
                <w:rFonts w:ascii="Arial"/>
                <w:sz w:val="21"/>
              </w:rPr>
            </w:pPr>
          </w:p>
          <w:p w14:paraId="091B98E2">
            <w:pPr>
              <w:pStyle w:val="6"/>
              <w:spacing w:before="82" w:line="206" w:lineRule="auto"/>
              <w:ind w:left="279"/>
            </w:pPr>
            <w:r>
              <w:rPr>
                <w:spacing w:val="-12"/>
              </w:rPr>
              <w:t>26</w:t>
            </w:r>
          </w:p>
        </w:tc>
        <w:tc>
          <w:tcPr>
            <w:tcW w:w="1421" w:type="dxa"/>
            <w:vAlign w:val="top"/>
          </w:tcPr>
          <w:p w14:paraId="2570909D">
            <w:pPr>
              <w:spacing w:line="335" w:lineRule="auto"/>
              <w:rPr>
                <w:rFonts w:ascii="Arial"/>
                <w:sz w:val="21"/>
              </w:rPr>
            </w:pPr>
          </w:p>
          <w:p w14:paraId="44B9FE6F">
            <w:pPr>
              <w:pStyle w:val="6"/>
              <w:spacing w:before="82" w:line="206" w:lineRule="auto"/>
              <w:ind w:left="33"/>
            </w:pPr>
            <w:r>
              <w:rPr>
                <w:spacing w:val="-8"/>
              </w:rPr>
              <w:t>010502023002</w:t>
            </w:r>
          </w:p>
        </w:tc>
        <w:tc>
          <w:tcPr>
            <w:tcW w:w="2019" w:type="dxa"/>
            <w:vAlign w:val="top"/>
          </w:tcPr>
          <w:p w14:paraId="238B865B">
            <w:pPr>
              <w:spacing w:line="335" w:lineRule="auto"/>
              <w:rPr>
                <w:rFonts w:ascii="Arial"/>
                <w:sz w:val="21"/>
              </w:rPr>
            </w:pPr>
          </w:p>
          <w:p w14:paraId="16B92F10">
            <w:pPr>
              <w:pStyle w:val="6"/>
              <w:spacing w:before="82" w:line="189" w:lineRule="auto"/>
              <w:ind w:left="36"/>
            </w:pPr>
            <w:r>
              <w:t>过梁</w:t>
            </w:r>
          </w:p>
        </w:tc>
        <w:tc>
          <w:tcPr>
            <w:tcW w:w="1735" w:type="dxa"/>
            <w:vAlign w:val="top"/>
          </w:tcPr>
          <w:p w14:paraId="693B94CA">
            <w:pPr>
              <w:pStyle w:val="6"/>
              <w:spacing w:before="28" w:line="188" w:lineRule="auto"/>
              <w:ind w:left="42" w:right="201" w:firstLine="13"/>
            </w:pPr>
            <w:r>
              <w:rPr>
                <w:spacing w:val="13"/>
              </w:rPr>
              <w:t>1.混凝土种类:现</w:t>
            </w:r>
            <w:r>
              <w:rPr>
                <w:spacing w:val="2"/>
              </w:rPr>
              <w:t>浇商品砼</w:t>
            </w:r>
          </w:p>
          <w:p w14:paraId="6DE8DBC5">
            <w:pPr>
              <w:pStyle w:val="6"/>
              <w:spacing w:line="194" w:lineRule="auto"/>
              <w:ind w:left="69" w:right="111" w:hanging="25"/>
            </w:pPr>
            <w:r>
              <w:rPr>
                <w:spacing w:val="8"/>
              </w:rPr>
              <w:t>2.混凝土强度等级</w:t>
            </w:r>
            <w:r>
              <w:rPr>
                <w:spacing w:val="4"/>
              </w:rPr>
              <w:t xml:space="preserve"> </w:t>
            </w:r>
            <w:r>
              <w:rPr>
                <w:spacing w:val="-4"/>
              </w:rPr>
              <w:t>:C25</w:t>
            </w:r>
          </w:p>
        </w:tc>
        <w:tc>
          <w:tcPr>
            <w:tcW w:w="628" w:type="dxa"/>
            <w:vAlign w:val="top"/>
          </w:tcPr>
          <w:p w14:paraId="35111B75">
            <w:pPr>
              <w:spacing w:line="335" w:lineRule="auto"/>
              <w:rPr>
                <w:rFonts w:ascii="Arial"/>
                <w:sz w:val="21"/>
              </w:rPr>
            </w:pPr>
          </w:p>
          <w:p w14:paraId="6E462991">
            <w:pPr>
              <w:pStyle w:val="6"/>
              <w:spacing w:before="82" w:line="206" w:lineRule="auto"/>
              <w:ind w:left="214"/>
            </w:pPr>
            <w:r>
              <w:rPr>
                <w:spacing w:val="-24"/>
                <w:w w:val="88"/>
              </w:rPr>
              <w:t>m3</w:t>
            </w:r>
          </w:p>
        </w:tc>
        <w:tc>
          <w:tcPr>
            <w:tcW w:w="1107" w:type="dxa"/>
            <w:vAlign w:val="top"/>
          </w:tcPr>
          <w:p w14:paraId="4ED128F8">
            <w:pPr>
              <w:spacing w:line="335" w:lineRule="auto"/>
              <w:rPr>
                <w:rFonts w:ascii="Arial"/>
                <w:sz w:val="21"/>
              </w:rPr>
            </w:pPr>
          </w:p>
          <w:p w14:paraId="64A2DB33">
            <w:pPr>
              <w:pStyle w:val="6"/>
              <w:spacing w:before="82" w:line="208" w:lineRule="auto"/>
              <w:jc w:val="right"/>
            </w:pPr>
            <w:r>
              <w:rPr>
                <w:spacing w:val="-19"/>
                <w:w w:val="95"/>
              </w:rPr>
              <w:t>2</w:t>
            </w:r>
          </w:p>
        </w:tc>
        <w:tc>
          <w:tcPr>
            <w:tcW w:w="1196" w:type="dxa"/>
            <w:vAlign w:val="top"/>
          </w:tcPr>
          <w:p w14:paraId="6B2BC4C0">
            <w:pPr>
              <w:pStyle w:val="6"/>
              <w:spacing w:before="82" w:line="206" w:lineRule="auto"/>
              <w:ind w:right="12"/>
              <w:jc w:val="right"/>
            </w:pPr>
          </w:p>
        </w:tc>
        <w:tc>
          <w:tcPr>
            <w:tcW w:w="1316" w:type="dxa"/>
            <w:tcBorders>
              <w:right w:val="single" w:color="000000" w:sz="12" w:space="0"/>
            </w:tcBorders>
            <w:vAlign w:val="top"/>
          </w:tcPr>
          <w:p w14:paraId="5223D663">
            <w:pPr>
              <w:pStyle w:val="6"/>
              <w:spacing w:before="82" w:line="206" w:lineRule="auto"/>
              <w:ind w:right="16"/>
              <w:jc w:val="right"/>
            </w:pPr>
          </w:p>
        </w:tc>
      </w:tr>
      <w:tr w14:paraId="5700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5C08900">
            <w:pPr>
              <w:pStyle w:val="6"/>
              <w:spacing w:before="47" w:line="208" w:lineRule="auto"/>
              <w:ind w:left="279"/>
            </w:pPr>
            <w:r>
              <w:rPr>
                <w:spacing w:val="-12"/>
              </w:rPr>
              <w:t>27</w:t>
            </w:r>
          </w:p>
        </w:tc>
        <w:tc>
          <w:tcPr>
            <w:tcW w:w="1421" w:type="dxa"/>
            <w:vAlign w:val="top"/>
          </w:tcPr>
          <w:p w14:paraId="0B74452C">
            <w:pPr>
              <w:pStyle w:val="6"/>
              <w:spacing w:before="47" w:line="206" w:lineRule="auto"/>
              <w:ind w:left="33"/>
            </w:pPr>
            <w:r>
              <w:rPr>
                <w:spacing w:val="-8"/>
              </w:rPr>
              <w:t>010505013002</w:t>
            </w:r>
          </w:p>
        </w:tc>
        <w:tc>
          <w:tcPr>
            <w:tcW w:w="2019" w:type="dxa"/>
            <w:vAlign w:val="top"/>
          </w:tcPr>
          <w:p w14:paraId="633EFD9B">
            <w:pPr>
              <w:pStyle w:val="6"/>
              <w:spacing w:before="47" w:line="189" w:lineRule="auto"/>
              <w:ind w:left="36"/>
            </w:pPr>
            <w:r>
              <w:rPr>
                <w:spacing w:val="2"/>
              </w:rPr>
              <w:t>过梁模板</w:t>
            </w:r>
          </w:p>
        </w:tc>
        <w:tc>
          <w:tcPr>
            <w:tcW w:w="1735" w:type="dxa"/>
            <w:vAlign w:val="top"/>
          </w:tcPr>
          <w:p w14:paraId="5B3357BA">
            <w:pPr>
              <w:rPr>
                <w:rFonts w:ascii="Arial"/>
                <w:sz w:val="21"/>
              </w:rPr>
            </w:pPr>
          </w:p>
        </w:tc>
        <w:tc>
          <w:tcPr>
            <w:tcW w:w="628" w:type="dxa"/>
            <w:vAlign w:val="top"/>
          </w:tcPr>
          <w:p w14:paraId="235F1758">
            <w:pPr>
              <w:pStyle w:val="6"/>
              <w:spacing w:before="47" w:line="208" w:lineRule="auto"/>
              <w:ind w:left="214"/>
            </w:pPr>
            <w:r>
              <w:rPr>
                <w:spacing w:val="-20"/>
                <w:w w:val="85"/>
              </w:rPr>
              <w:t>m2</w:t>
            </w:r>
          </w:p>
        </w:tc>
        <w:tc>
          <w:tcPr>
            <w:tcW w:w="1107" w:type="dxa"/>
            <w:vAlign w:val="top"/>
          </w:tcPr>
          <w:p w14:paraId="565ADD0E">
            <w:pPr>
              <w:pStyle w:val="6"/>
              <w:spacing w:before="47" w:line="206" w:lineRule="auto"/>
              <w:ind w:right="16"/>
              <w:jc w:val="right"/>
            </w:pPr>
            <w:r>
              <w:rPr>
                <w:spacing w:val="4"/>
              </w:rPr>
              <w:t>10.8</w:t>
            </w:r>
          </w:p>
        </w:tc>
        <w:tc>
          <w:tcPr>
            <w:tcW w:w="1196" w:type="dxa"/>
            <w:vAlign w:val="top"/>
          </w:tcPr>
          <w:p w14:paraId="22F32BB2">
            <w:pPr>
              <w:pStyle w:val="6"/>
              <w:spacing w:before="47" w:line="206" w:lineRule="auto"/>
              <w:ind w:right="12"/>
              <w:jc w:val="right"/>
            </w:pPr>
          </w:p>
        </w:tc>
        <w:tc>
          <w:tcPr>
            <w:tcW w:w="1316" w:type="dxa"/>
            <w:tcBorders>
              <w:right w:val="single" w:color="000000" w:sz="12" w:space="0"/>
            </w:tcBorders>
            <w:vAlign w:val="top"/>
          </w:tcPr>
          <w:p w14:paraId="6F79009C">
            <w:pPr>
              <w:pStyle w:val="6"/>
              <w:spacing w:before="47" w:line="206" w:lineRule="auto"/>
              <w:ind w:right="16"/>
              <w:jc w:val="right"/>
            </w:pPr>
          </w:p>
        </w:tc>
      </w:tr>
      <w:tr w14:paraId="5F6C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7B6D3EF4">
            <w:pPr>
              <w:pStyle w:val="6"/>
              <w:spacing w:before="288" w:line="206" w:lineRule="auto"/>
              <w:ind w:left="279"/>
            </w:pPr>
            <w:r>
              <w:rPr>
                <w:spacing w:val="-12"/>
              </w:rPr>
              <w:t>28</w:t>
            </w:r>
          </w:p>
        </w:tc>
        <w:tc>
          <w:tcPr>
            <w:tcW w:w="1421" w:type="dxa"/>
            <w:vAlign w:val="top"/>
          </w:tcPr>
          <w:p w14:paraId="6343156A">
            <w:pPr>
              <w:pStyle w:val="6"/>
              <w:spacing w:before="288" w:line="206" w:lineRule="auto"/>
              <w:ind w:left="33"/>
            </w:pPr>
            <w:r>
              <w:rPr>
                <w:spacing w:val="-8"/>
              </w:rPr>
              <w:t>010506001001</w:t>
            </w:r>
          </w:p>
        </w:tc>
        <w:tc>
          <w:tcPr>
            <w:tcW w:w="2019" w:type="dxa"/>
            <w:vAlign w:val="top"/>
          </w:tcPr>
          <w:p w14:paraId="762EA6C5">
            <w:pPr>
              <w:pStyle w:val="6"/>
              <w:spacing w:before="288" w:line="188" w:lineRule="auto"/>
              <w:ind w:left="37"/>
            </w:pPr>
            <w:r>
              <w:rPr>
                <w:spacing w:val="3"/>
              </w:rPr>
              <w:t>现浇构件钢筋</w:t>
            </w:r>
          </w:p>
        </w:tc>
        <w:tc>
          <w:tcPr>
            <w:tcW w:w="1735" w:type="dxa"/>
            <w:vAlign w:val="top"/>
          </w:tcPr>
          <w:p w14:paraId="1AE6F32C">
            <w:pPr>
              <w:pStyle w:val="6"/>
              <w:spacing w:before="32" w:line="188" w:lineRule="auto"/>
              <w:ind w:left="69" w:right="102" w:hanging="13"/>
            </w:pPr>
            <w:r>
              <w:rPr>
                <w:spacing w:val="7"/>
              </w:rPr>
              <w:t>1.钢筋种类、规格</w:t>
            </w:r>
            <w:r>
              <w:rPr>
                <w:spacing w:val="1"/>
              </w:rPr>
              <w:t xml:space="preserve"> </w:t>
            </w:r>
            <w:r>
              <w:rPr>
                <w:spacing w:val="-3"/>
              </w:rPr>
              <w:t>:热轧光圆钢筋HPB</w:t>
            </w:r>
          </w:p>
          <w:p w14:paraId="79A76347">
            <w:pPr>
              <w:pStyle w:val="6"/>
              <w:spacing w:line="172" w:lineRule="auto"/>
              <w:ind w:left="46"/>
            </w:pPr>
            <w:r>
              <w:rPr>
                <w:spacing w:val="-5"/>
              </w:rPr>
              <w:t>300</w:t>
            </w:r>
            <w:r>
              <w:rPr>
                <w:spacing w:val="23"/>
                <w:w w:val="101"/>
              </w:rPr>
              <w:t xml:space="preserve">  </w:t>
            </w:r>
            <w:r>
              <w:rPr>
                <w:spacing w:val="-5"/>
              </w:rPr>
              <w:t>φ10以内</w:t>
            </w:r>
          </w:p>
        </w:tc>
        <w:tc>
          <w:tcPr>
            <w:tcW w:w="628" w:type="dxa"/>
            <w:vAlign w:val="top"/>
          </w:tcPr>
          <w:p w14:paraId="162CB3E5">
            <w:pPr>
              <w:pStyle w:val="6"/>
              <w:spacing w:before="288" w:line="206" w:lineRule="auto"/>
              <w:ind w:left="276"/>
            </w:pPr>
            <w:r>
              <w:rPr>
                <w:spacing w:val="14"/>
              </w:rPr>
              <w:t>t</w:t>
            </w:r>
          </w:p>
        </w:tc>
        <w:tc>
          <w:tcPr>
            <w:tcW w:w="1107" w:type="dxa"/>
            <w:vAlign w:val="top"/>
          </w:tcPr>
          <w:p w14:paraId="7AC5059B">
            <w:pPr>
              <w:pStyle w:val="6"/>
              <w:spacing w:before="288" w:line="206" w:lineRule="auto"/>
              <w:ind w:right="16"/>
              <w:jc w:val="right"/>
            </w:pPr>
            <w:r>
              <w:rPr>
                <w:spacing w:val="4"/>
              </w:rPr>
              <w:t>1.47</w:t>
            </w:r>
          </w:p>
        </w:tc>
        <w:tc>
          <w:tcPr>
            <w:tcW w:w="1196" w:type="dxa"/>
            <w:vAlign w:val="top"/>
          </w:tcPr>
          <w:p w14:paraId="4F54A2B9">
            <w:pPr>
              <w:pStyle w:val="6"/>
              <w:spacing w:before="288" w:line="206" w:lineRule="auto"/>
              <w:ind w:right="12"/>
              <w:jc w:val="right"/>
            </w:pPr>
          </w:p>
        </w:tc>
        <w:tc>
          <w:tcPr>
            <w:tcW w:w="1316" w:type="dxa"/>
            <w:tcBorders>
              <w:right w:val="single" w:color="000000" w:sz="12" w:space="0"/>
            </w:tcBorders>
            <w:vAlign w:val="top"/>
          </w:tcPr>
          <w:p w14:paraId="204681C0">
            <w:pPr>
              <w:pStyle w:val="6"/>
              <w:spacing w:before="288" w:line="206" w:lineRule="auto"/>
              <w:ind w:right="16"/>
              <w:jc w:val="right"/>
            </w:pPr>
          </w:p>
        </w:tc>
      </w:tr>
      <w:tr w14:paraId="639C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611EF26">
            <w:pPr>
              <w:pStyle w:val="6"/>
              <w:spacing w:before="290" w:line="206" w:lineRule="auto"/>
              <w:ind w:left="279"/>
            </w:pPr>
            <w:r>
              <w:rPr>
                <w:spacing w:val="-12"/>
              </w:rPr>
              <w:t>29</w:t>
            </w:r>
          </w:p>
        </w:tc>
        <w:tc>
          <w:tcPr>
            <w:tcW w:w="1421" w:type="dxa"/>
            <w:vAlign w:val="top"/>
          </w:tcPr>
          <w:p w14:paraId="2BBDA3DE">
            <w:pPr>
              <w:pStyle w:val="6"/>
              <w:spacing w:before="290" w:line="206" w:lineRule="auto"/>
              <w:ind w:left="33"/>
            </w:pPr>
            <w:r>
              <w:rPr>
                <w:spacing w:val="-8"/>
              </w:rPr>
              <w:t>010506001002</w:t>
            </w:r>
          </w:p>
        </w:tc>
        <w:tc>
          <w:tcPr>
            <w:tcW w:w="2019" w:type="dxa"/>
            <w:vAlign w:val="top"/>
          </w:tcPr>
          <w:p w14:paraId="1B97EE7E">
            <w:pPr>
              <w:pStyle w:val="6"/>
              <w:spacing w:before="290" w:line="188" w:lineRule="auto"/>
              <w:ind w:left="37"/>
            </w:pPr>
            <w:r>
              <w:rPr>
                <w:spacing w:val="3"/>
              </w:rPr>
              <w:t>现浇构件钢筋</w:t>
            </w:r>
          </w:p>
        </w:tc>
        <w:tc>
          <w:tcPr>
            <w:tcW w:w="1735" w:type="dxa"/>
            <w:vAlign w:val="top"/>
          </w:tcPr>
          <w:p w14:paraId="73018AD7">
            <w:pPr>
              <w:pStyle w:val="6"/>
              <w:spacing w:before="34" w:line="188" w:lineRule="auto"/>
              <w:ind w:left="69" w:right="102" w:hanging="13"/>
            </w:pPr>
            <w:r>
              <w:rPr>
                <w:spacing w:val="7"/>
              </w:rPr>
              <w:t>1.钢筋种类、规格</w:t>
            </w:r>
            <w:r>
              <w:rPr>
                <w:spacing w:val="1"/>
              </w:rPr>
              <w:t xml:space="preserve"> </w:t>
            </w:r>
            <w:r>
              <w:rPr>
                <w:spacing w:val="-3"/>
              </w:rPr>
              <w:t>:热轧带肋钢筋HRB</w:t>
            </w:r>
          </w:p>
          <w:p w14:paraId="3DE8331B">
            <w:pPr>
              <w:pStyle w:val="6"/>
              <w:spacing w:line="172" w:lineRule="auto"/>
              <w:ind w:left="41"/>
            </w:pPr>
            <w:r>
              <w:rPr>
                <w:spacing w:val="-17"/>
              </w:rPr>
              <w:t>400</w:t>
            </w:r>
            <w:r>
              <w:rPr>
                <w:spacing w:val="26"/>
                <w:w w:val="101"/>
              </w:rPr>
              <w:t xml:space="preserve">  </w:t>
            </w:r>
            <w:r>
              <w:rPr>
                <w:spacing w:val="-17"/>
              </w:rPr>
              <w:t>φ</w:t>
            </w:r>
            <w:r>
              <w:rPr>
                <w:spacing w:val="-33"/>
              </w:rPr>
              <w:t xml:space="preserve"> </w:t>
            </w:r>
            <w:r>
              <w:rPr>
                <w:spacing w:val="-17"/>
              </w:rPr>
              <w:t>12~</w:t>
            </w:r>
            <w:r>
              <w:rPr>
                <w:spacing w:val="-27"/>
              </w:rPr>
              <w:t xml:space="preserve"> </w:t>
            </w:r>
            <w:r>
              <w:rPr>
                <w:spacing w:val="-17"/>
              </w:rPr>
              <w:t>18</w:t>
            </w:r>
          </w:p>
        </w:tc>
        <w:tc>
          <w:tcPr>
            <w:tcW w:w="628" w:type="dxa"/>
            <w:vAlign w:val="top"/>
          </w:tcPr>
          <w:p w14:paraId="63EADDD7">
            <w:pPr>
              <w:pStyle w:val="6"/>
              <w:spacing w:before="290" w:line="206" w:lineRule="auto"/>
              <w:ind w:left="276"/>
            </w:pPr>
            <w:r>
              <w:rPr>
                <w:spacing w:val="14"/>
              </w:rPr>
              <w:t>t</w:t>
            </w:r>
          </w:p>
        </w:tc>
        <w:tc>
          <w:tcPr>
            <w:tcW w:w="1107" w:type="dxa"/>
            <w:vAlign w:val="top"/>
          </w:tcPr>
          <w:p w14:paraId="00A546A6">
            <w:pPr>
              <w:pStyle w:val="6"/>
              <w:spacing w:before="290" w:line="206" w:lineRule="auto"/>
              <w:ind w:right="16"/>
              <w:jc w:val="right"/>
            </w:pPr>
            <w:r>
              <w:rPr>
                <w:spacing w:val="7"/>
              </w:rPr>
              <w:t>1.7</w:t>
            </w:r>
          </w:p>
        </w:tc>
        <w:tc>
          <w:tcPr>
            <w:tcW w:w="1196" w:type="dxa"/>
            <w:vAlign w:val="top"/>
          </w:tcPr>
          <w:p w14:paraId="6D264D1B">
            <w:pPr>
              <w:pStyle w:val="6"/>
              <w:spacing w:before="290" w:line="206" w:lineRule="auto"/>
              <w:ind w:right="12"/>
              <w:jc w:val="right"/>
            </w:pPr>
          </w:p>
        </w:tc>
        <w:tc>
          <w:tcPr>
            <w:tcW w:w="1316" w:type="dxa"/>
            <w:tcBorders>
              <w:right w:val="single" w:color="000000" w:sz="12" w:space="0"/>
            </w:tcBorders>
            <w:vAlign w:val="top"/>
          </w:tcPr>
          <w:p w14:paraId="4A124271">
            <w:pPr>
              <w:pStyle w:val="6"/>
              <w:spacing w:before="290" w:line="206" w:lineRule="auto"/>
              <w:ind w:right="16"/>
              <w:jc w:val="right"/>
            </w:pPr>
          </w:p>
        </w:tc>
      </w:tr>
      <w:tr w14:paraId="2B56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753F1AB8">
            <w:pPr>
              <w:spacing w:line="343" w:lineRule="auto"/>
              <w:rPr>
                <w:rFonts w:ascii="Arial"/>
                <w:sz w:val="21"/>
              </w:rPr>
            </w:pPr>
          </w:p>
          <w:p w14:paraId="003EA1B8">
            <w:pPr>
              <w:pStyle w:val="6"/>
              <w:spacing w:before="82" w:line="206" w:lineRule="auto"/>
              <w:ind w:left="281"/>
            </w:pPr>
            <w:r>
              <w:rPr>
                <w:spacing w:val="-13"/>
              </w:rPr>
              <w:t>30</w:t>
            </w:r>
          </w:p>
        </w:tc>
        <w:tc>
          <w:tcPr>
            <w:tcW w:w="1421" w:type="dxa"/>
            <w:vAlign w:val="top"/>
          </w:tcPr>
          <w:p w14:paraId="069FFC8B">
            <w:pPr>
              <w:spacing w:line="343" w:lineRule="auto"/>
              <w:rPr>
                <w:rFonts w:ascii="Arial"/>
                <w:sz w:val="21"/>
              </w:rPr>
            </w:pPr>
          </w:p>
          <w:p w14:paraId="59130819">
            <w:pPr>
              <w:pStyle w:val="6"/>
              <w:spacing w:before="82" w:line="206" w:lineRule="auto"/>
              <w:ind w:left="33"/>
            </w:pPr>
            <w:r>
              <w:rPr>
                <w:spacing w:val="-8"/>
              </w:rPr>
              <w:t>011101002001</w:t>
            </w:r>
          </w:p>
        </w:tc>
        <w:tc>
          <w:tcPr>
            <w:tcW w:w="2019" w:type="dxa"/>
            <w:vAlign w:val="top"/>
          </w:tcPr>
          <w:p w14:paraId="76FC84A5">
            <w:pPr>
              <w:spacing w:line="343" w:lineRule="auto"/>
              <w:rPr>
                <w:rFonts w:ascii="Arial"/>
                <w:sz w:val="21"/>
              </w:rPr>
            </w:pPr>
          </w:p>
          <w:p w14:paraId="70B7B377">
            <w:pPr>
              <w:pStyle w:val="6"/>
              <w:spacing w:before="81" w:line="189" w:lineRule="auto"/>
              <w:ind w:left="36"/>
            </w:pPr>
            <w:r>
              <w:rPr>
                <w:spacing w:val="3"/>
              </w:rPr>
              <w:t>细石混凝土楼地面</w:t>
            </w:r>
          </w:p>
        </w:tc>
        <w:tc>
          <w:tcPr>
            <w:tcW w:w="1735" w:type="dxa"/>
            <w:vAlign w:val="top"/>
          </w:tcPr>
          <w:p w14:paraId="01CB30E3">
            <w:pPr>
              <w:pStyle w:val="6"/>
              <w:spacing w:before="35" w:line="190" w:lineRule="auto"/>
              <w:ind w:left="41" w:right="27" w:firstLine="15"/>
            </w:pPr>
            <w:r>
              <w:rPr>
                <w:spacing w:val="7"/>
              </w:rPr>
              <w:t>1.找平层厚度、材</w:t>
            </w:r>
            <w:r>
              <w:rPr>
                <w:spacing w:val="5"/>
              </w:rPr>
              <w:t>料种类及强度等级</w:t>
            </w:r>
            <w:r>
              <w:rPr>
                <w:spacing w:val="-18"/>
              </w:rPr>
              <w:t xml:space="preserve"> </w:t>
            </w:r>
            <w:r>
              <w:rPr>
                <w:spacing w:val="5"/>
              </w:rPr>
              <w:t>:</w:t>
            </w:r>
            <w:r>
              <w:t xml:space="preserve"> </w:t>
            </w:r>
            <w:r>
              <w:rPr>
                <w:spacing w:val="-16"/>
                <w:w w:val="97"/>
              </w:rPr>
              <w:t>30mm</w:t>
            </w:r>
            <w:r>
              <w:rPr>
                <w:spacing w:val="19"/>
                <w:w w:val="101"/>
              </w:rPr>
              <w:t xml:space="preserve">   </w:t>
            </w:r>
            <w:r>
              <w:rPr>
                <w:spacing w:val="-16"/>
                <w:w w:val="97"/>
              </w:rPr>
              <w:t>C20细石混</w:t>
            </w:r>
            <w:r>
              <w:rPr>
                <w:spacing w:val="1"/>
              </w:rPr>
              <w:t>凝土</w:t>
            </w:r>
          </w:p>
        </w:tc>
        <w:tc>
          <w:tcPr>
            <w:tcW w:w="628" w:type="dxa"/>
            <w:vAlign w:val="top"/>
          </w:tcPr>
          <w:p w14:paraId="2DA72B7B">
            <w:pPr>
              <w:spacing w:line="343" w:lineRule="auto"/>
              <w:rPr>
                <w:rFonts w:ascii="Arial"/>
                <w:sz w:val="21"/>
              </w:rPr>
            </w:pPr>
          </w:p>
          <w:p w14:paraId="3CD94EF4">
            <w:pPr>
              <w:pStyle w:val="6"/>
              <w:spacing w:before="81" w:line="208" w:lineRule="auto"/>
              <w:ind w:left="214"/>
            </w:pPr>
            <w:r>
              <w:rPr>
                <w:spacing w:val="-20"/>
                <w:w w:val="85"/>
              </w:rPr>
              <w:t>m2</w:t>
            </w:r>
          </w:p>
        </w:tc>
        <w:tc>
          <w:tcPr>
            <w:tcW w:w="1107" w:type="dxa"/>
            <w:vAlign w:val="top"/>
          </w:tcPr>
          <w:p w14:paraId="54601925">
            <w:pPr>
              <w:spacing w:line="343" w:lineRule="auto"/>
              <w:rPr>
                <w:rFonts w:ascii="Arial"/>
                <w:sz w:val="21"/>
              </w:rPr>
            </w:pPr>
          </w:p>
          <w:p w14:paraId="7138C5D3">
            <w:pPr>
              <w:pStyle w:val="6"/>
              <w:spacing w:before="82" w:line="206" w:lineRule="auto"/>
              <w:ind w:right="16"/>
              <w:jc w:val="right"/>
            </w:pPr>
            <w:r>
              <w:t>103.29</w:t>
            </w:r>
          </w:p>
        </w:tc>
        <w:tc>
          <w:tcPr>
            <w:tcW w:w="1196" w:type="dxa"/>
            <w:vAlign w:val="top"/>
          </w:tcPr>
          <w:p w14:paraId="477794B6">
            <w:pPr>
              <w:pStyle w:val="6"/>
              <w:spacing w:before="82" w:line="206" w:lineRule="auto"/>
              <w:ind w:right="12"/>
              <w:jc w:val="right"/>
            </w:pPr>
          </w:p>
        </w:tc>
        <w:tc>
          <w:tcPr>
            <w:tcW w:w="1316" w:type="dxa"/>
            <w:tcBorders>
              <w:right w:val="single" w:color="000000" w:sz="12" w:space="0"/>
            </w:tcBorders>
            <w:vAlign w:val="top"/>
          </w:tcPr>
          <w:p w14:paraId="4DDE6ED0">
            <w:pPr>
              <w:pStyle w:val="6"/>
              <w:spacing w:before="82" w:line="206" w:lineRule="auto"/>
              <w:ind w:right="16"/>
              <w:jc w:val="right"/>
            </w:pPr>
          </w:p>
        </w:tc>
      </w:tr>
      <w:tr w14:paraId="6299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63" w:type="dxa"/>
            <w:tcBorders>
              <w:left w:val="single" w:color="000000" w:sz="12" w:space="0"/>
            </w:tcBorders>
            <w:vAlign w:val="top"/>
          </w:tcPr>
          <w:p w14:paraId="7F68C137">
            <w:pPr>
              <w:spacing w:line="345" w:lineRule="auto"/>
              <w:rPr>
                <w:rFonts w:ascii="Arial"/>
                <w:sz w:val="21"/>
              </w:rPr>
            </w:pPr>
          </w:p>
          <w:p w14:paraId="7B499844">
            <w:pPr>
              <w:pStyle w:val="6"/>
              <w:spacing w:before="82" w:line="206" w:lineRule="auto"/>
              <w:ind w:left="281"/>
            </w:pPr>
            <w:r>
              <w:rPr>
                <w:spacing w:val="-13"/>
              </w:rPr>
              <w:t>31</w:t>
            </w:r>
          </w:p>
        </w:tc>
        <w:tc>
          <w:tcPr>
            <w:tcW w:w="1421" w:type="dxa"/>
            <w:vAlign w:val="top"/>
          </w:tcPr>
          <w:p w14:paraId="09AFF35C">
            <w:pPr>
              <w:spacing w:line="345" w:lineRule="auto"/>
              <w:rPr>
                <w:rFonts w:ascii="Arial"/>
                <w:sz w:val="21"/>
              </w:rPr>
            </w:pPr>
          </w:p>
          <w:p w14:paraId="7A91F574">
            <w:pPr>
              <w:pStyle w:val="6"/>
              <w:spacing w:before="82" w:line="206" w:lineRule="auto"/>
              <w:ind w:left="33"/>
            </w:pPr>
            <w:r>
              <w:rPr>
                <w:spacing w:val="-8"/>
              </w:rPr>
              <w:t>010501002001</w:t>
            </w:r>
          </w:p>
        </w:tc>
        <w:tc>
          <w:tcPr>
            <w:tcW w:w="2019" w:type="dxa"/>
            <w:vAlign w:val="top"/>
          </w:tcPr>
          <w:p w14:paraId="50E793FC">
            <w:pPr>
              <w:spacing w:line="345" w:lineRule="auto"/>
              <w:rPr>
                <w:rFonts w:ascii="Arial"/>
                <w:sz w:val="21"/>
              </w:rPr>
            </w:pPr>
          </w:p>
          <w:p w14:paraId="0A351C2D">
            <w:pPr>
              <w:pStyle w:val="6"/>
              <w:spacing w:before="82" w:line="190" w:lineRule="auto"/>
              <w:ind w:left="35"/>
            </w:pPr>
            <w:r>
              <w:rPr>
                <w:spacing w:val="1"/>
              </w:rPr>
              <w:t>蹲台</w:t>
            </w:r>
          </w:p>
        </w:tc>
        <w:tc>
          <w:tcPr>
            <w:tcW w:w="1735" w:type="dxa"/>
            <w:vAlign w:val="top"/>
          </w:tcPr>
          <w:p w14:paraId="44AA4C80">
            <w:pPr>
              <w:pStyle w:val="6"/>
              <w:spacing w:before="39" w:line="188" w:lineRule="auto"/>
              <w:ind w:left="56"/>
            </w:pPr>
            <w:r>
              <w:rPr>
                <w:spacing w:val="15"/>
              </w:rPr>
              <w:t>1.部位:蹲台</w:t>
            </w:r>
          </w:p>
          <w:p w14:paraId="1A55FF6F">
            <w:pPr>
              <w:pStyle w:val="6"/>
              <w:spacing w:line="187" w:lineRule="auto"/>
              <w:ind w:left="44"/>
            </w:pPr>
            <w:r>
              <w:rPr>
                <w:spacing w:val="5"/>
              </w:rPr>
              <w:t>2.厚度</w:t>
            </w:r>
            <w:r>
              <w:rPr>
                <w:spacing w:val="-20"/>
              </w:rPr>
              <w:t xml:space="preserve"> </w:t>
            </w:r>
            <w:r>
              <w:rPr>
                <w:spacing w:val="5"/>
              </w:rPr>
              <w:t>:</w:t>
            </w:r>
            <w:r>
              <w:rPr>
                <w:spacing w:val="-27"/>
              </w:rPr>
              <w:t xml:space="preserve"> </w:t>
            </w:r>
            <w:r>
              <w:rPr>
                <w:spacing w:val="5"/>
              </w:rPr>
              <w:t>15</w:t>
            </w:r>
            <w:r>
              <w:t>cm</w:t>
            </w:r>
          </w:p>
          <w:p w14:paraId="341C7E83">
            <w:pPr>
              <w:pStyle w:val="6"/>
              <w:spacing w:line="188" w:lineRule="auto"/>
              <w:ind w:left="42" w:right="111" w:firstLine="3"/>
            </w:pPr>
            <w:r>
              <w:rPr>
                <w:spacing w:val="8"/>
              </w:rPr>
              <w:t>3.材料品种、强度</w:t>
            </w:r>
            <w:r>
              <w:rPr>
                <w:spacing w:val="4"/>
              </w:rPr>
              <w:t>要求、配比:C20</w:t>
            </w:r>
          </w:p>
        </w:tc>
        <w:tc>
          <w:tcPr>
            <w:tcW w:w="628" w:type="dxa"/>
            <w:vAlign w:val="top"/>
          </w:tcPr>
          <w:p w14:paraId="7E32FD09">
            <w:pPr>
              <w:spacing w:line="345" w:lineRule="auto"/>
              <w:rPr>
                <w:rFonts w:ascii="Arial"/>
                <w:sz w:val="21"/>
              </w:rPr>
            </w:pPr>
          </w:p>
          <w:p w14:paraId="180CDBD6">
            <w:pPr>
              <w:pStyle w:val="6"/>
              <w:spacing w:before="82" w:line="206" w:lineRule="auto"/>
              <w:ind w:left="214"/>
            </w:pPr>
            <w:r>
              <w:rPr>
                <w:spacing w:val="-24"/>
                <w:w w:val="88"/>
              </w:rPr>
              <w:t>m3</w:t>
            </w:r>
          </w:p>
        </w:tc>
        <w:tc>
          <w:tcPr>
            <w:tcW w:w="1107" w:type="dxa"/>
            <w:vAlign w:val="top"/>
          </w:tcPr>
          <w:p w14:paraId="28C7D57E">
            <w:pPr>
              <w:spacing w:line="345" w:lineRule="auto"/>
              <w:rPr>
                <w:rFonts w:ascii="Arial"/>
                <w:sz w:val="21"/>
              </w:rPr>
            </w:pPr>
          </w:p>
          <w:p w14:paraId="6A3B5EA8">
            <w:pPr>
              <w:pStyle w:val="6"/>
              <w:spacing w:before="82" w:line="206" w:lineRule="auto"/>
              <w:ind w:right="16"/>
              <w:jc w:val="right"/>
            </w:pPr>
            <w:r>
              <w:rPr>
                <w:spacing w:val="6"/>
              </w:rPr>
              <w:t>5.22</w:t>
            </w:r>
          </w:p>
        </w:tc>
        <w:tc>
          <w:tcPr>
            <w:tcW w:w="1196" w:type="dxa"/>
            <w:vAlign w:val="top"/>
          </w:tcPr>
          <w:p w14:paraId="75EFF8B9">
            <w:pPr>
              <w:pStyle w:val="6"/>
              <w:spacing w:before="82" w:line="206" w:lineRule="auto"/>
              <w:ind w:right="12"/>
              <w:jc w:val="right"/>
            </w:pPr>
          </w:p>
        </w:tc>
        <w:tc>
          <w:tcPr>
            <w:tcW w:w="1316" w:type="dxa"/>
            <w:tcBorders>
              <w:right w:val="single" w:color="000000" w:sz="12" w:space="0"/>
            </w:tcBorders>
            <w:vAlign w:val="top"/>
          </w:tcPr>
          <w:p w14:paraId="52E44087">
            <w:pPr>
              <w:pStyle w:val="6"/>
              <w:spacing w:before="82" w:line="206" w:lineRule="auto"/>
              <w:ind w:right="16"/>
              <w:jc w:val="right"/>
            </w:pPr>
          </w:p>
        </w:tc>
      </w:tr>
      <w:tr w14:paraId="6F9D3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E3C4EEA">
            <w:pPr>
              <w:pStyle w:val="6"/>
              <w:spacing w:before="56" w:line="204" w:lineRule="auto"/>
              <w:ind w:left="281"/>
            </w:pPr>
            <w:r>
              <w:rPr>
                <w:spacing w:val="-13"/>
              </w:rPr>
              <w:t>32</w:t>
            </w:r>
          </w:p>
        </w:tc>
        <w:tc>
          <w:tcPr>
            <w:tcW w:w="1421" w:type="dxa"/>
            <w:vAlign w:val="top"/>
          </w:tcPr>
          <w:p w14:paraId="65686E02">
            <w:pPr>
              <w:pStyle w:val="6"/>
              <w:spacing w:before="56" w:line="204" w:lineRule="auto"/>
              <w:ind w:left="33"/>
            </w:pPr>
            <w:r>
              <w:rPr>
                <w:spacing w:val="-8"/>
              </w:rPr>
              <w:t>010505001002</w:t>
            </w:r>
          </w:p>
        </w:tc>
        <w:tc>
          <w:tcPr>
            <w:tcW w:w="2019" w:type="dxa"/>
            <w:vAlign w:val="top"/>
          </w:tcPr>
          <w:p w14:paraId="5725298A">
            <w:pPr>
              <w:pStyle w:val="6"/>
              <w:spacing w:before="56" w:line="189" w:lineRule="auto"/>
              <w:ind w:left="35"/>
            </w:pPr>
            <w:r>
              <w:rPr>
                <w:spacing w:val="3"/>
              </w:rPr>
              <w:t>蹲台模板</w:t>
            </w:r>
          </w:p>
        </w:tc>
        <w:tc>
          <w:tcPr>
            <w:tcW w:w="1735" w:type="dxa"/>
            <w:vAlign w:val="top"/>
          </w:tcPr>
          <w:p w14:paraId="0E85771C">
            <w:pPr>
              <w:rPr>
                <w:rFonts w:ascii="Arial"/>
                <w:sz w:val="21"/>
              </w:rPr>
            </w:pPr>
          </w:p>
        </w:tc>
        <w:tc>
          <w:tcPr>
            <w:tcW w:w="628" w:type="dxa"/>
            <w:vAlign w:val="top"/>
          </w:tcPr>
          <w:p w14:paraId="53D76F79">
            <w:pPr>
              <w:pStyle w:val="6"/>
              <w:spacing w:before="56" w:line="204" w:lineRule="auto"/>
              <w:ind w:left="214"/>
            </w:pPr>
            <w:r>
              <w:rPr>
                <w:spacing w:val="-20"/>
                <w:w w:val="85"/>
              </w:rPr>
              <w:t>m2</w:t>
            </w:r>
          </w:p>
        </w:tc>
        <w:tc>
          <w:tcPr>
            <w:tcW w:w="1107" w:type="dxa"/>
            <w:vAlign w:val="top"/>
          </w:tcPr>
          <w:p w14:paraId="32E2BB5F">
            <w:pPr>
              <w:pStyle w:val="6"/>
              <w:spacing w:before="56" w:line="204" w:lineRule="auto"/>
              <w:ind w:right="16"/>
              <w:jc w:val="right"/>
            </w:pPr>
            <w:r>
              <w:rPr>
                <w:spacing w:val="8"/>
              </w:rPr>
              <w:t>4.35</w:t>
            </w:r>
          </w:p>
        </w:tc>
        <w:tc>
          <w:tcPr>
            <w:tcW w:w="1196" w:type="dxa"/>
            <w:vAlign w:val="top"/>
          </w:tcPr>
          <w:p w14:paraId="434CC025">
            <w:pPr>
              <w:pStyle w:val="6"/>
              <w:spacing w:before="56" w:line="204" w:lineRule="auto"/>
              <w:ind w:right="12"/>
              <w:jc w:val="right"/>
            </w:pPr>
          </w:p>
        </w:tc>
        <w:tc>
          <w:tcPr>
            <w:tcW w:w="1316" w:type="dxa"/>
            <w:tcBorders>
              <w:right w:val="single" w:color="000000" w:sz="12" w:space="0"/>
            </w:tcBorders>
            <w:vAlign w:val="top"/>
          </w:tcPr>
          <w:p w14:paraId="60AF6934">
            <w:pPr>
              <w:pStyle w:val="6"/>
              <w:spacing w:before="56" w:line="204" w:lineRule="auto"/>
              <w:ind w:right="16"/>
              <w:jc w:val="right"/>
            </w:pPr>
          </w:p>
        </w:tc>
      </w:tr>
      <w:tr w14:paraId="3E03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352D6195">
            <w:pPr>
              <w:spacing w:line="301" w:lineRule="auto"/>
              <w:rPr>
                <w:rFonts w:ascii="Arial"/>
                <w:sz w:val="21"/>
              </w:rPr>
            </w:pPr>
          </w:p>
          <w:p w14:paraId="0E2EFE15">
            <w:pPr>
              <w:spacing w:line="301" w:lineRule="auto"/>
              <w:rPr>
                <w:rFonts w:ascii="Arial"/>
                <w:sz w:val="21"/>
              </w:rPr>
            </w:pPr>
          </w:p>
          <w:p w14:paraId="383693D7">
            <w:pPr>
              <w:pStyle w:val="6"/>
              <w:spacing w:before="81" w:line="206" w:lineRule="auto"/>
              <w:ind w:left="281"/>
            </w:pPr>
            <w:r>
              <w:rPr>
                <w:spacing w:val="-13"/>
              </w:rPr>
              <w:t>33</w:t>
            </w:r>
          </w:p>
        </w:tc>
        <w:tc>
          <w:tcPr>
            <w:tcW w:w="1421" w:type="dxa"/>
            <w:vAlign w:val="top"/>
          </w:tcPr>
          <w:p w14:paraId="0D55E670">
            <w:pPr>
              <w:spacing w:line="301" w:lineRule="auto"/>
              <w:rPr>
                <w:rFonts w:ascii="Arial"/>
                <w:sz w:val="21"/>
              </w:rPr>
            </w:pPr>
          </w:p>
          <w:p w14:paraId="31DFE658">
            <w:pPr>
              <w:spacing w:line="301" w:lineRule="auto"/>
              <w:rPr>
                <w:rFonts w:ascii="Arial"/>
                <w:sz w:val="21"/>
              </w:rPr>
            </w:pPr>
          </w:p>
          <w:p w14:paraId="28895F6F">
            <w:pPr>
              <w:pStyle w:val="6"/>
              <w:spacing w:before="81" w:line="206" w:lineRule="auto"/>
              <w:ind w:left="33"/>
            </w:pPr>
            <w:r>
              <w:rPr>
                <w:spacing w:val="-8"/>
              </w:rPr>
              <w:t>011201001001</w:t>
            </w:r>
          </w:p>
        </w:tc>
        <w:tc>
          <w:tcPr>
            <w:tcW w:w="2019" w:type="dxa"/>
            <w:vAlign w:val="top"/>
          </w:tcPr>
          <w:p w14:paraId="184E35D0">
            <w:pPr>
              <w:spacing w:line="301" w:lineRule="auto"/>
              <w:rPr>
                <w:rFonts w:ascii="Arial"/>
                <w:sz w:val="21"/>
              </w:rPr>
            </w:pPr>
          </w:p>
          <w:p w14:paraId="6247B472">
            <w:pPr>
              <w:spacing w:line="301" w:lineRule="auto"/>
              <w:rPr>
                <w:rFonts w:ascii="Arial"/>
                <w:sz w:val="21"/>
              </w:rPr>
            </w:pPr>
          </w:p>
          <w:p w14:paraId="7BC001FF">
            <w:pPr>
              <w:pStyle w:val="6"/>
              <w:spacing w:before="81" w:line="189" w:lineRule="auto"/>
              <w:ind w:left="36"/>
            </w:pPr>
            <w:r>
              <w:rPr>
                <w:spacing w:val="3"/>
              </w:rPr>
              <w:t>墙、柱面一般抹灰</w:t>
            </w:r>
          </w:p>
        </w:tc>
        <w:tc>
          <w:tcPr>
            <w:tcW w:w="1735" w:type="dxa"/>
            <w:vAlign w:val="top"/>
          </w:tcPr>
          <w:p w14:paraId="2FFCE1AF">
            <w:pPr>
              <w:pStyle w:val="6"/>
              <w:spacing w:before="41" w:line="188" w:lineRule="auto"/>
              <w:ind w:left="69" w:right="111" w:hanging="13"/>
            </w:pPr>
            <w:r>
              <w:rPr>
                <w:spacing w:val="7"/>
              </w:rPr>
              <w:t>1.基层类型、部位</w:t>
            </w:r>
            <w:r>
              <w:rPr>
                <w:spacing w:val="1"/>
              </w:rPr>
              <w:t xml:space="preserve"> </w:t>
            </w:r>
            <w:r>
              <w:rPr>
                <w:spacing w:val="10"/>
              </w:rPr>
              <w:t>:外墙</w:t>
            </w:r>
          </w:p>
          <w:p w14:paraId="4B975CF2">
            <w:pPr>
              <w:pStyle w:val="6"/>
              <w:spacing w:before="2" w:line="188" w:lineRule="auto"/>
              <w:ind w:left="41" w:right="51" w:firstLine="3"/>
            </w:pPr>
            <w:r>
              <w:rPr>
                <w:spacing w:val="8"/>
              </w:rPr>
              <w:t>2.各层厚度、材料</w:t>
            </w:r>
            <w:r>
              <w:t>种类及强度等级</w:t>
            </w:r>
            <w:r>
              <w:rPr>
                <w:spacing w:val="-14"/>
              </w:rPr>
              <w:t xml:space="preserve"> </w:t>
            </w:r>
            <w:r>
              <w:t>:</w:t>
            </w:r>
            <w:r>
              <w:rPr>
                <w:spacing w:val="-26"/>
              </w:rPr>
              <w:t xml:space="preserve"> </w:t>
            </w:r>
            <w:r>
              <w:t xml:space="preserve">1 </w:t>
            </w:r>
            <w:r>
              <w:rPr>
                <w:spacing w:val="-20"/>
                <w:w w:val="95"/>
              </w:rPr>
              <w:t>4+6mm</w:t>
            </w:r>
            <w:r>
              <w:rPr>
                <w:spacing w:val="21"/>
              </w:rPr>
              <w:t xml:space="preserve">   </w:t>
            </w:r>
            <w:r>
              <w:rPr>
                <w:spacing w:val="-20"/>
                <w:w w:val="95"/>
              </w:rPr>
              <w:t>M10抹灰砂</w:t>
            </w:r>
            <w:r>
              <w:t>浆</w:t>
            </w:r>
          </w:p>
        </w:tc>
        <w:tc>
          <w:tcPr>
            <w:tcW w:w="628" w:type="dxa"/>
            <w:vAlign w:val="top"/>
          </w:tcPr>
          <w:p w14:paraId="45553D89">
            <w:pPr>
              <w:spacing w:line="300" w:lineRule="auto"/>
              <w:rPr>
                <w:rFonts w:ascii="Arial"/>
                <w:sz w:val="21"/>
              </w:rPr>
            </w:pPr>
          </w:p>
          <w:p w14:paraId="7F480CB4">
            <w:pPr>
              <w:spacing w:line="301" w:lineRule="auto"/>
              <w:rPr>
                <w:rFonts w:ascii="Arial"/>
                <w:sz w:val="21"/>
              </w:rPr>
            </w:pPr>
          </w:p>
          <w:p w14:paraId="0E3AB4EB">
            <w:pPr>
              <w:pStyle w:val="6"/>
              <w:spacing w:before="82" w:line="208" w:lineRule="auto"/>
              <w:ind w:left="214"/>
            </w:pPr>
            <w:r>
              <w:rPr>
                <w:spacing w:val="-20"/>
                <w:w w:val="85"/>
              </w:rPr>
              <w:t>m2</w:t>
            </w:r>
          </w:p>
        </w:tc>
        <w:tc>
          <w:tcPr>
            <w:tcW w:w="1107" w:type="dxa"/>
            <w:vAlign w:val="top"/>
          </w:tcPr>
          <w:p w14:paraId="48258EE5">
            <w:pPr>
              <w:spacing w:line="301" w:lineRule="auto"/>
              <w:rPr>
                <w:rFonts w:ascii="Arial"/>
                <w:sz w:val="21"/>
              </w:rPr>
            </w:pPr>
          </w:p>
          <w:p w14:paraId="48EBCA3B">
            <w:pPr>
              <w:spacing w:line="301" w:lineRule="auto"/>
              <w:rPr>
                <w:rFonts w:ascii="Arial"/>
                <w:sz w:val="21"/>
              </w:rPr>
            </w:pPr>
          </w:p>
          <w:p w14:paraId="0379961A">
            <w:pPr>
              <w:pStyle w:val="6"/>
              <w:spacing w:before="81" w:line="206" w:lineRule="auto"/>
              <w:ind w:right="16"/>
              <w:jc w:val="right"/>
            </w:pPr>
            <w:r>
              <w:rPr>
                <w:spacing w:val="2"/>
              </w:rPr>
              <w:t>305.44</w:t>
            </w:r>
          </w:p>
        </w:tc>
        <w:tc>
          <w:tcPr>
            <w:tcW w:w="1196" w:type="dxa"/>
            <w:vAlign w:val="top"/>
          </w:tcPr>
          <w:p w14:paraId="4ED81C99">
            <w:pPr>
              <w:pStyle w:val="6"/>
              <w:spacing w:before="81" w:line="206" w:lineRule="auto"/>
              <w:ind w:right="12"/>
              <w:jc w:val="right"/>
            </w:pPr>
          </w:p>
        </w:tc>
        <w:tc>
          <w:tcPr>
            <w:tcW w:w="1316" w:type="dxa"/>
            <w:tcBorders>
              <w:right w:val="single" w:color="000000" w:sz="12" w:space="0"/>
            </w:tcBorders>
            <w:vAlign w:val="top"/>
          </w:tcPr>
          <w:p w14:paraId="0335B0C7">
            <w:pPr>
              <w:pStyle w:val="6"/>
              <w:spacing w:before="81" w:line="206" w:lineRule="auto"/>
              <w:ind w:right="16"/>
              <w:jc w:val="right"/>
            </w:pPr>
          </w:p>
        </w:tc>
      </w:tr>
      <w:tr w14:paraId="52A9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63" w:type="dxa"/>
            <w:tcBorders>
              <w:left w:val="single" w:color="000000" w:sz="12" w:space="0"/>
            </w:tcBorders>
            <w:vAlign w:val="top"/>
          </w:tcPr>
          <w:p w14:paraId="0DDD1E7E">
            <w:pPr>
              <w:spacing w:line="303" w:lineRule="auto"/>
              <w:rPr>
                <w:rFonts w:ascii="Arial"/>
                <w:sz w:val="21"/>
              </w:rPr>
            </w:pPr>
          </w:p>
          <w:p w14:paraId="6D832D73">
            <w:pPr>
              <w:spacing w:line="303" w:lineRule="auto"/>
              <w:rPr>
                <w:rFonts w:ascii="Arial"/>
                <w:sz w:val="21"/>
              </w:rPr>
            </w:pPr>
          </w:p>
          <w:p w14:paraId="380C44EB">
            <w:pPr>
              <w:pStyle w:val="6"/>
              <w:spacing w:before="81" w:line="206" w:lineRule="auto"/>
              <w:ind w:left="281"/>
            </w:pPr>
            <w:r>
              <w:rPr>
                <w:spacing w:val="-13"/>
              </w:rPr>
              <w:t>34</w:t>
            </w:r>
          </w:p>
        </w:tc>
        <w:tc>
          <w:tcPr>
            <w:tcW w:w="1421" w:type="dxa"/>
            <w:vAlign w:val="top"/>
          </w:tcPr>
          <w:p w14:paraId="6778109E">
            <w:pPr>
              <w:spacing w:line="303" w:lineRule="auto"/>
              <w:rPr>
                <w:rFonts w:ascii="Arial"/>
                <w:sz w:val="21"/>
              </w:rPr>
            </w:pPr>
          </w:p>
          <w:p w14:paraId="4675BA6C">
            <w:pPr>
              <w:spacing w:line="303" w:lineRule="auto"/>
              <w:rPr>
                <w:rFonts w:ascii="Arial"/>
                <w:sz w:val="21"/>
              </w:rPr>
            </w:pPr>
          </w:p>
          <w:p w14:paraId="6C90CC1C">
            <w:pPr>
              <w:pStyle w:val="6"/>
              <w:spacing w:before="81" w:line="206" w:lineRule="auto"/>
              <w:ind w:left="33"/>
            </w:pPr>
            <w:r>
              <w:rPr>
                <w:spacing w:val="-8"/>
              </w:rPr>
              <w:t>011201001002</w:t>
            </w:r>
          </w:p>
        </w:tc>
        <w:tc>
          <w:tcPr>
            <w:tcW w:w="2019" w:type="dxa"/>
            <w:vAlign w:val="top"/>
          </w:tcPr>
          <w:p w14:paraId="12FAF8BC">
            <w:pPr>
              <w:spacing w:line="303" w:lineRule="auto"/>
              <w:rPr>
                <w:rFonts w:ascii="Arial"/>
                <w:sz w:val="21"/>
              </w:rPr>
            </w:pPr>
          </w:p>
          <w:p w14:paraId="1808B258">
            <w:pPr>
              <w:spacing w:line="303" w:lineRule="auto"/>
              <w:rPr>
                <w:rFonts w:ascii="Arial"/>
                <w:sz w:val="21"/>
              </w:rPr>
            </w:pPr>
          </w:p>
          <w:p w14:paraId="20A153C4">
            <w:pPr>
              <w:pStyle w:val="6"/>
              <w:spacing w:before="81" w:line="189" w:lineRule="auto"/>
              <w:ind w:left="36"/>
            </w:pPr>
            <w:r>
              <w:rPr>
                <w:spacing w:val="3"/>
              </w:rPr>
              <w:t>墙、柱面一般抹灰</w:t>
            </w:r>
          </w:p>
        </w:tc>
        <w:tc>
          <w:tcPr>
            <w:tcW w:w="1735" w:type="dxa"/>
            <w:vAlign w:val="top"/>
          </w:tcPr>
          <w:p w14:paraId="5F7A0116">
            <w:pPr>
              <w:pStyle w:val="6"/>
              <w:spacing w:before="45" w:line="188" w:lineRule="auto"/>
              <w:ind w:left="69" w:right="111" w:hanging="13"/>
            </w:pPr>
            <w:r>
              <w:rPr>
                <w:spacing w:val="7"/>
              </w:rPr>
              <w:t>1.基层类型、部位</w:t>
            </w:r>
            <w:r>
              <w:rPr>
                <w:spacing w:val="1"/>
              </w:rPr>
              <w:t xml:space="preserve"> </w:t>
            </w:r>
            <w:r>
              <w:rPr>
                <w:spacing w:val="-2"/>
              </w:rPr>
              <w:t>:</w:t>
            </w:r>
            <w:r>
              <w:rPr>
                <w:spacing w:val="-19"/>
              </w:rPr>
              <w:t xml:space="preserve"> </w:t>
            </w:r>
            <w:r>
              <w:rPr>
                <w:spacing w:val="-2"/>
              </w:rPr>
              <w:t>内墙</w:t>
            </w:r>
          </w:p>
          <w:p w14:paraId="43BB1941">
            <w:pPr>
              <w:pStyle w:val="6"/>
              <w:spacing w:before="3" w:line="187" w:lineRule="auto"/>
              <w:ind w:left="41" w:right="51" w:firstLine="3"/>
            </w:pPr>
            <w:r>
              <w:rPr>
                <w:spacing w:val="8"/>
              </w:rPr>
              <w:t>2.各层厚度、材料</w:t>
            </w:r>
            <w:r>
              <w:t>种类及强度等级</w:t>
            </w:r>
            <w:r>
              <w:rPr>
                <w:spacing w:val="-14"/>
              </w:rPr>
              <w:t xml:space="preserve"> </w:t>
            </w:r>
            <w:r>
              <w:t>:</w:t>
            </w:r>
            <w:r>
              <w:rPr>
                <w:spacing w:val="-26"/>
              </w:rPr>
              <w:t xml:space="preserve"> </w:t>
            </w:r>
            <w:r>
              <w:t xml:space="preserve">1 </w:t>
            </w:r>
            <w:r>
              <w:rPr>
                <w:spacing w:val="-20"/>
                <w:w w:val="95"/>
              </w:rPr>
              <w:t>4+6mm</w:t>
            </w:r>
            <w:r>
              <w:rPr>
                <w:spacing w:val="21"/>
              </w:rPr>
              <w:t xml:space="preserve">   </w:t>
            </w:r>
            <w:r>
              <w:rPr>
                <w:spacing w:val="-20"/>
                <w:w w:val="95"/>
              </w:rPr>
              <w:t>M10抹灰砂</w:t>
            </w:r>
            <w:r>
              <w:t>浆</w:t>
            </w:r>
          </w:p>
        </w:tc>
        <w:tc>
          <w:tcPr>
            <w:tcW w:w="628" w:type="dxa"/>
            <w:vAlign w:val="top"/>
          </w:tcPr>
          <w:p w14:paraId="1D754381">
            <w:pPr>
              <w:spacing w:line="302" w:lineRule="auto"/>
              <w:rPr>
                <w:rFonts w:ascii="Arial"/>
                <w:sz w:val="21"/>
              </w:rPr>
            </w:pPr>
          </w:p>
          <w:p w14:paraId="423D0F8C">
            <w:pPr>
              <w:spacing w:line="303" w:lineRule="auto"/>
              <w:rPr>
                <w:rFonts w:ascii="Arial"/>
                <w:sz w:val="21"/>
              </w:rPr>
            </w:pPr>
          </w:p>
          <w:p w14:paraId="017DBCEA">
            <w:pPr>
              <w:pStyle w:val="6"/>
              <w:spacing w:before="82" w:line="208" w:lineRule="auto"/>
              <w:ind w:left="214"/>
            </w:pPr>
            <w:r>
              <w:rPr>
                <w:spacing w:val="-20"/>
                <w:w w:val="85"/>
              </w:rPr>
              <w:t>m2</w:t>
            </w:r>
          </w:p>
        </w:tc>
        <w:tc>
          <w:tcPr>
            <w:tcW w:w="1107" w:type="dxa"/>
            <w:vAlign w:val="top"/>
          </w:tcPr>
          <w:p w14:paraId="7291D7B0">
            <w:pPr>
              <w:spacing w:line="303" w:lineRule="auto"/>
              <w:rPr>
                <w:rFonts w:ascii="Arial"/>
                <w:sz w:val="21"/>
              </w:rPr>
            </w:pPr>
          </w:p>
          <w:p w14:paraId="38F3DEB4">
            <w:pPr>
              <w:spacing w:line="303" w:lineRule="auto"/>
              <w:rPr>
                <w:rFonts w:ascii="Arial"/>
                <w:sz w:val="21"/>
              </w:rPr>
            </w:pPr>
          </w:p>
          <w:p w14:paraId="59C653E6">
            <w:pPr>
              <w:pStyle w:val="6"/>
              <w:spacing w:before="81" w:line="206" w:lineRule="auto"/>
              <w:ind w:right="16"/>
              <w:jc w:val="right"/>
            </w:pPr>
            <w:r>
              <w:rPr>
                <w:spacing w:val="2"/>
              </w:rPr>
              <w:t>141.5</w:t>
            </w:r>
          </w:p>
        </w:tc>
        <w:tc>
          <w:tcPr>
            <w:tcW w:w="1196" w:type="dxa"/>
            <w:vAlign w:val="top"/>
          </w:tcPr>
          <w:p w14:paraId="6B0B0A5E">
            <w:pPr>
              <w:pStyle w:val="6"/>
              <w:spacing w:before="81" w:line="206" w:lineRule="auto"/>
              <w:ind w:right="12"/>
              <w:jc w:val="right"/>
            </w:pPr>
          </w:p>
        </w:tc>
        <w:tc>
          <w:tcPr>
            <w:tcW w:w="1316" w:type="dxa"/>
            <w:tcBorders>
              <w:right w:val="single" w:color="000000" w:sz="12" w:space="0"/>
            </w:tcBorders>
            <w:vAlign w:val="top"/>
          </w:tcPr>
          <w:p w14:paraId="4954AC91">
            <w:pPr>
              <w:pStyle w:val="6"/>
              <w:spacing w:before="81" w:line="206" w:lineRule="auto"/>
              <w:ind w:right="16"/>
              <w:jc w:val="right"/>
            </w:pPr>
          </w:p>
        </w:tc>
      </w:tr>
      <w:tr w14:paraId="14EF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8EB74A1">
            <w:pPr>
              <w:pStyle w:val="6"/>
              <w:spacing w:before="305" w:line="206" w:lineRule="auto"/>
              <w:ind w:left="281"/>
            </w:pPr>
            <w:r>
              <w:rPr>
                <w:spacing w:val="-13"/>
              </w:rPr>
              <w:t>35</w:t>
            </w:r>
          </w:p>
        </w:tc>
        <w:tc>
          <w:tcPr>
            <w:tcW w:w="1421" w:type="dxa"/>
            <w:vAlign w:val="top"/>
          </w:tcPr>
          <w:p w14:paraId="6CCE485F">
            <w:pPr>
              <w:pStyle w:val="6"/>
              <w:spacing w:before="305" w:line="206" w:lineRule="auto"/>
              <w:ind w:left="33"/>
            </w:pPr>
            <w:r>
              <w:rPr>
                <w:spacing w:val="-8"/>
              </w:rPr>
              <w:t>011102003001</w:t>
            </w:r>
          </w:p>
        </w:tc>
        <w:tc>
          <w:tcPr>
            <w:tcW w:w="2019" w:type="dxa"/>
            <w:vAlign w:val="top"/>
          </w:tcPr>
          <w:p w14:paraId="35521C73">
            <w:pPr>
              <w:pStyle w:val="6"/>
              <w:spacing w:before="305" w:line="189" w:lineRule="auto"/>
              <w:ind w:left="36"/>
            </w:pPr>
            <w:r>
              <w:rPr>
                <w:spacing w:val="3"/>
              </w:rPr>
              <w:t>块料楼地面</w:t>
            </w:r>
          </w:p>
        </w:tc>
        <w:tc>
          <w:tcPr>
            <w:tcW w:w="1735" w:type="dxa"/>
            <w:vAlign w:val="top"/>
          </w:tcPr>
          <w:p w14:paraId="45E28D79">
            <w:pPr>
              <w:pStyle w:val="6"/>
              <w:spacing w:before="50" w:line="187" w:lineRule="auto"/>
              <w:ind w:left="42" w:right="66" w:firstLine="14"/>
            </w:pPr>
            <w:r>
              <w:rPr>
                <w:spacing w:val="9"/>
              </w:rPr>
              <w:t>1.面层材料品种、</w:t>
            </w:r>
            <w:r>
              <w:rPr>
                <w:spacing w:val="4"/>
              </w:rPr>
              <w:t>规格:300*300防滑</w:t>
            </w:r>
            <w:r>
              <w:t>地砖</w:t>
            </w:r>
          </w:p>
        </w:tc>
        <w:tc>
          <w:tcPr>
            <w:tcW w:w="628" w:type="dxa"/>
            <w:vAlign w:val="top"/>
          </w:tcPr>
          <w:p w14:paraId="3943AD9F">
            <w:pPr>
              <w:pStyle w:val="6"/>
              <w:spacing w:before="305" w:line="208" w:lineRule="auto"/>
              <w:ind w:left="214"/>
            </w:pPr>
            <w:r>
              <w:rPr>
                <w:spacing w:val="-20"/>
                <w:w w:val="85"/>
              </w:rPr>
              <w:t>m2</w:t>
            </w:r>
          </w:p>
        </w:tc>
        <w:tc>
          <w:tcPr>
            <w:tcW w:w="1107" w:type="dxa"/>
            <w:vAlign w:val="top"/>
          </w:tcPr>
          <w:p w14:paraId="38781C3D">
            <w:pPr>
              <w:pStyle w:val="6"/>
              <w:spacing w:before="305" w:line="206" w:lineRule="auto"/>
              <w:ind w:right="16"/>
              <w:jc w:val="right"/>
            </w:pPr>
            <w:r>
              <w:rPr>
                <w:spacing w:val="7"/>
              </w:rPr>
              <w:t>92.4</w:t>
            </w:r>
          </w:p>
        </w:tc>
        <w:tc>
          <w:tcPr>
            <w:tcW w:w="1196" w:type="dxa"/>
            <w:vAlign w:val="top"/>
          </w:tcPr>
          <w:p w14:paraId="0378A105">
            <w:pPr>
              <w:pStyle w:val="6"/>
              <w:spacing w:before="305" w:line="206" w:lineRule="auto"/>
              <w:ind w:right="12"/>
              <w:jc w:val="right"/>
            </w:pPr>
          </w:p>
        </w:tc>
        <w:tc>
          <w:tcPr>
            <w:tcW w:w="1316" w:type="dxa"/>
            <w:tcBorders>
              <w:right w:val="single" w:color="000000" w:sz="12" w:space="0"/>
            </w:tcBorders>
            <w:vAlign w:val="top"/>
          </w:tcPr>
          <w:p w14:paraId="14619501">
            <w:pPr>
              <w:pStyle w:val="6"/>
              <w:spacing w:before="305" w:line="206" w:lineRule="auto"/>
              <w:ind w:right="16"/>
              <w:jc w:val="right"/>
            </w:pPr>
          </w:p>
        </w:tc>
      </w:tr>
      <w:tr w14:paraId="7596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1A424154">
            <w:pPr>
              <w:pStyle w:val="6"/>
              <w:spacing w:before="307" w:line="206" w:lineRule="auto"/>
              <w:ind w:left="281"/>
            </w:pPr>
            <w:r>
              <w:rPr>
                <w:spacing w:val="-13"/>
              </w:rPr>
              <w:t>36</w:t>
            </w:r>
          </w:p>
        </w:tc>
        <w:tc>
          <w:tcPr>
            <w:tcW w:w="1421" w:type="dxa"/>
            <w:vAlign w:val="top"/>
          </w:tcPr>
          <w:p w14:paraId="3450DBDD">
            <w:pPr>
              <w:pStyle w:val="6"/>
              <w:spacing w:before="307" w:line="206" w:lineRule="auto"/>
              <w:ind w:left="33"/>
            </w:pPr>
            <w:r>
              <w:rPr>
                <w:spacing w:val="-8"/>
              </w:rPr>
              <w:t>011203003001</w:t>
            </w:r>
          </w:p>
        </w:tc>
        <w:tc>
          <w:tcPr>
            <w:tcW w:w="2019" w:type="dxa"/>
            <w:vAlign w:val="top"/>
          </w:tcPr>
          <w:p w14:paraId="2371C4BD">
            <w:pPr>
              <w:pStyle w:val="6"/>
              <w:spacing w:before="307" w:line="189" w:lineRule="auto"/>
              <w:ind w:left="36"/>
            </w:pPr>
            <w:r>
              <w:rPr>
                <w:spacing w:val="3"/>
              </w:rPr>
              <w:t>块料墙、柱面</w:t>
            </w:r>
          </w:p>
        </w:tc>
        <w:tc>
          <w:tcPr>
            <w:tcW w:w="1735" w:type="dxa"/>
            <w:vAlign w:val="top"/>
          </w:tcPr>
          <w:p w14:paraId="42089CF7">
            <w:pPr>
              <w:pStyle w:val="6"/>
              <w:spacing w:before="52" w:line="188" w:lineRule="auto"/>
              <w:ind w:left="56"/>
            </w:pPr>
            <w:r>
              <w:rPr>
                <w:spacing w:val="13"/>
              </w:rPr>
              <w:t>1.安装方式:胶粘</w:t>
            </w:r>
          </w:p>
          <w:p w14:paraId="7AB576CB">
            <w:pPr>
              <w:pStyle w:val="6"/>
              <w:spacing w:line="186" w:lineRule="auto"/>
              <w:ind w:left="42" w:right="66" w:firstLine="1"/>
            </w:pPr>
            <w:r>
              <w:rPr>
                <w:spacing w:val="10"/>
              </w:rPr>
              <w:t>2.面层材料品种、</w:t>
            </w:r>
            <w:r>
              <w:rPr>
                <w:spacing w:val="4"/>
              </w:rPr>
              <w:t>规格:300*600瓷砖</w:t>
            </w:r>
          </w:p>
        </w:tc>
        <w:tc>
          <w:tcPr>
            <w:tcW w:w="628" w:type="dxa"/>
            <w:vAlign w:val="top"/>
          </w:tcPr>
          <w:p w14:paraId="2A83E3C1">
            <w:pPr>
              <w:pStyle w:val="6"/>
              <w:spacing w:before="307" w:line="208" w:lineRule="auto"/>
              <w:ind w:left="214"/>
            </w:pPr>
            <w:r>
              <w:rPr>
                <w:spacing w:val="-20"/>
                <w:w w:val="85"/>
              </w:rPr>
              <w:t>m2</w:t>
            </w:r>
          </w:p>
        </w:tc>
        <w:tc>
          <w:tcPr>
            <w:tcW w:w="1107" w:type="dxa"/>
            <w:vAlign w:val="top"/>
          </w:tcPr>
          <w:p w14:paraId="39D78407">
            <w:pPr>
              <w:pStyle w:val="6"/>
              <w:spacing w:before="307" w:line="206" w:lineRule="auto"/>
              <w:ind w:right="16"/>
              <w:jc w:val="right"/>
            </w:pPr>
            <w:r>
              <w:rPr>
                <w:spacing w:val="2"/>
              </w:rPr>
              <w:t>294.22</w:t>
            </w:r>
          </w:p>
        </w:tc>
        <w:tc>
          <w:tcPr>
            <w:tcW w:w="1196" w:type="dxa"/>
            <w:vAlign w:val="top"/>
          </w:tcPr>
          <w:p w14:paraId="33EA2989">
            <w:pPr>
              <w:pStyle w:val="6"/>
              <w:spacing w:before="307" w:line="206" w:lineRule="auto"/>
              <w:ind w:right="12"/>
              <w:jc w:val="right"/>
            </w:pPr>
          </w:p>
        </w:tc>
        <w:tc>
          <w:tcPr>
            <w:tcW w:w="1316" w:type="dxa"/>
            <w:tcBorders>
              <w:right w:val="single" w:color="000000" w:sz="12" w:space="0"/>
            </w:tcBorders>
            <w:vAlign w:val="top"/>
          </w:tcPr>
          <w:p w14:paraId="741D0D23">
            <w:pPr>
              <w:pStyle w:val="6"/>
              <w:spacing w:before="307" w:line="206" w:lineRule="auto"/>
              <w:ind w:right="16"/>
              <w:jc w:val="right"/>
            </w:pPr>
          </w:p>
        </w:tc>
      </w:tr>
      <w:tr w14:paraId="620DC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27333B2B">
            <w:pPr>
              <w:spacing w:line="479" w:lineRule="auto"/>
              <w:rPr>
                <w:rFonts w:ascii="Arial"/>
                <w:sz w:val="21"/>
              </w:rPr>
            </w:pPr>
          </w:p>
          <w:p w14:paraId="1E6B0CC8">
            <w:pPr>
              <w:pStyle w:val="6"/>
              <w:spacing w:before="82" w:line="206" w:lineRule="auto"/>
              <w:ind w:left="281"/>
            </w:pPr>
            <w:r>
              <w:rPr>
                <w:spacing w:val="-13"/>
              </w:rPr>
              <w:t>37</w:t>
            </w:r>
          </w:p>
        </w:tc>
        <w:tc>
          <w:tcPr>
            <w:tcW w:w="1421" w:type="dxa"/>
            <w:vAlign w:val="top"/>
          </w:tcPr>
          <w:p w14:paraId="2BB7C56E">
            <w:pPr>
              <w:spacing w:line="479" w:lineRule="auto"/>
              <w:rPr>
                <w:rFonts w:ascii="Arial"/>
                <w:sz w:val="21"/>
              </w:rPr>
            </w:pPr>
          </w:p>
          <w:p w14:paraId="76FF7633">
            <w:pPr>
              <w:pStyle w:val="6"/>
              <w:spacing w:before="82" w:line="206" w:lineRule="auto"/>
              <w:ind w:left="33"/>
            </w:pPr>
            <w:r>
              <w:rPr>
                <w:spacing w:val="-8"/>
              </w:rPr>
              <w:t>011302001001</w:t>
            </w:r>
          </w:p>
        </w:tc>
        <w:tc>
          <w:tcPr>
            <w:tcW w:w="2019" w:type="dxa"/>
            <w:vAlign w:val="top"/>
          </w:tcPr>
          <w:p w14:paraId="3C94B5D0">
            <w:pPr>
              <w:rPr>
                <w:rFonts w:ascii="Arial"/>
                <w:sz w:val="21"/>
              </w:rPr>
            </w:pPr>
          </w:p>
          <w:p w14:paraId="548E88DE">
            <w:pPr>
              <w:rPr>
                <w:rFonts w:ascii="Arial"/>
                <w:sz w:val="21"/>
              </w:rPr>
            </w:pPr>
          </w:p>
          <w:p w14:paraId="3ADAE386">
            <w:pPr>
              <w:pStyle w:val="6"/>
              <w:spacing w:before="81" w:line="188" w:lineRule="auto"/>
              <w:ind w:left="35"/>
            </w:pPr>
            <w:r>
              <w:rPr>
                <w:spacing w:val="3"/>
              </w:rPr>
              <w:t>平面吊顶天棚</w:t>
            </w:r>
          </w:p>
        </w:tc>
        <w:tc>
          <w:tcPr>
            <w:tcW w:w="1735" w:type="dxa"/>
            <w:vAlign w:val="top"/>
          </w:tcPr>
          <w:p w14:paraId="5149ECA0">
            <w:pPr>
              <w:pStyle w:val="6"/>
              <w:spacing w:before="54" w:line="188" w:lineRule="auto"/>
              <w:ind w:left="56"/>
            </w:pPr>
            <w:r>
              <w:rPr>
                <w:spacing w:val="6"/>
              </w:rPr>
              <w:t>1.龙骨材料种类、</w:t>
            </w:r>
          </w:p>
          <w:p w14:paraId="21775D18">
            <w:pPr>
              <w:pStyle w:val="6"/>
              <w:spacing w:before="1" w:line="187" w:lineRule="auto"/>
              <w:ind w:left="42" w:right="21"/>
            </w:pPr>
            <w:r>
              <w:rPr>
                <w:spacing w:val="10"/>
              </w:rPr>
              <w:t>规格、中距:轻钢龙</w:t>
            </w:r>
            <w:r>
              <w:rPr>
                <w:spacing w:val="-4"/>
              </w:rPr>
              <w:t>骨600*600</w:t>
            </w:r>
          </w:p>
          <w:p w14:paraId="6881F672">
            <w:pPr>
              <w:pStyle w:val="6"/>
              <w:spacing w:before="2" w:line="184" w:lineRule="auto"/>
              <w:ind w:left="42" w:right="66" w:firstLine="1"/>
            </w:pPr>
            <w:r>
              <w:rPr>
                <w:spacing w:val="10"/>
              </w:rPr>
              <w:t>2.面板材料品种、</w:t>
            </w:r>
            <w:r>
              <w:rPr>
                <w:spacing w:val="-13"/>
              </w:rPr>
              <w:t>规格:12mmPVC材质</w:t>
            </w:r>
          </w:p>
        </w:tc>
        <w:tc>
          <w:tcPr>
            <w:tcW w:w="628" w:type="dxa"/>
            <w:vAlign w:val="top"/>
          </w:tcPr>
          <w:p w14:paraId="0EB8F24F">
            <w:pPr>
              <w:spacing w:line="479" w:lineRule="auto"/>
              <w:rPr>
                <w:rFonts w:ascii="Arial"/>
                <w:sz w:val="21"/>
              </w:rPr>
            </w:pPr>
          </w:p>
          <w:p w14:paraId="10AA9E09">
            <w:pPr>
              <w:pStyle w:val="6"/>
              <w:spacing w:before="82" w:line="208" w:lineRule="auto"/>
              <w:ind w:left="214"/>
            </w:pPr>
            <w:r>
              <w:rPr>
                <w:spacing w:val="-20"/>
                <w:w w:val="85"/>
              </w:rPr>
              <w:t>m2</w:t>
            </w:r>
          </w:p>
        </w:tc>
        <w:tc>
          <w:tcPr>
            <w:tcW w:w="1107" w:type="dxa"/>
            <w:vAlign w:val="top"/>
          </w:tcPr>
          <w:p w14:paraId="3AE663FE">
            <w:pPr>
              <w:spacing w:line="479" w:lineRule="auto"/>
              <w:rPr>
                <w:rFonts w:ascii="Arial"/>
                <w:sz w:val="21"/>
              </w:rPr>
            </w:pPr>
          </w:p>
          <w:p w14:paraId="719F47BA">
            <w:pPr>
              <w:pStyle w:val="6"/>
              <w:spacing w:before="82" w:line="206" w:lineRule="auto"/>
              <w:ind w:right="16"/>
              <w:jc w:val="right"/>
            </w:pPr>
            <w:r>
              <w:t>103.29</w:t>
            </w:r>
          </w:p>
        </w:tc>
        <w:tc>
          <w:tcPr>
            <w:tcW w:w="1196" w:type="dxa"/>
            <w:vAlign w:val="top"/>
          </w:tcPr>
          <w:p w14:paraId="78110032">
            <w:pPr>
              <w:pStyle w:val="6"/>
              <w:spacing w:before="82" w:line="206" w:lineRule="auto"/>
              <w:ind w:right="12"/>
              <w:jc w:val="right"/>
            </w:pPr>
          </w:p>
        </w:tc>
        <w:tc>
          <w:tcPr>
            <w:tcW w:w="1316" w:type="dxa"/>
            <w:tcBorders>
              <w:right w:val="single" w:color="000000" w:sz="12" w:space="0"/>
            </w:tcBorders>
            <w:vAlign w:val="top"/>
          </w:tcPr>
          <w:p w14:paraId="6244DFAC">
            <w:pPr>
              <w:pStyle w:val="6"/>
              <w:spacing w:before="82" w:line="206" w:lineRule="auto"/>
              <w:ind w:right="16"/>
              <w:jc w:val="right"/>
            </w:pPr>
          </w:p>
        </w:tc>
      </w:tr>
      <w:tr w14:paraId="2A750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763" w:type="dxa"/>
            <w:tcBorders>
              <w:left w:val="single" w:color="000000" w:sz="12" w:space="0"/>
              <w:bottom w:val="single" w:color="000000" w:sz="12" w:space="0"/>
            </w:tcBorders>
            <w:vAlign w:val="top"/>
          </w:tcPr>
          <w:p w14:paraId="7B69138B">
            <w:pPr>
              <w:pStyle w:val="6"/>
              <w:spacing w:before="192" w:line="206" w:lineRule="auto"/>
              <w:ind w:left="281"/>
            </w:pPr>
            <w:r>
              <w:rPr>
                <w:spacing w:val="-13"/>
              </w:rPr>
              <w:t>38</w:t>
            </w:r>
          </w:p>
        </w:tc>
        <w:tc>
          <w:tcPr>
            <w:tcW w:w="1421" w:type="dxa"/>
            <w:tcBorders>
              <w:bottom w:val="single" w:color="000000" w:sz="12" w:space="0"/>
            </w:tcBorders>
            <w:vAlign w:val="top"/>
          </w:tcPr>
          <w:p w14:paraId="292DC128">
            <w:pPr>
              <w:pStyle w:val="6"/>
              <w:spacing w:before="192" w:line="206" w:lineRule="auto"/>
              <w:ind w:left="33"/>
            </w:pPr>
            <w:r>
              <w:rPr>
                <w:spacing w:val="-8"/>
              </w:rPr>
              <w:t>011207003001</w:t>
            </w:r>
          </w:p>
        </w:tc>
        <w:tc>
          <w:tcPr>
            <w:tcW w:w="2019" w:type="dxa"/>
            <w:tcBorders>
              <w:bottom w:val="single" w:color="000000" w:sz="12" w:space="0"/>
            </w:tcBorders>
            <w:vAlign w:val="top"/>
          </w:tcPr>
          <w:p w14:paraId="3FD58A37">
            <w:pPr>
              <w:pStyle w:val="6"/>
              <w:spacing w:before="192" w:line="188" w:lineRule="auto"/>
              <w:ind w:left="37"/>
            </w:pPr>
            <w:r>
              <w:rPr>
                <w:spacing w:val="2"/>
              </w:rPr>
              <w:t>成品隔断</w:t>
            </w:r>
          </w:p>
        </w:tc>
        <w:tc>
          <w:tcPr>
            <w:tcW w:w="1735" w:type="dxa"/>
            <w:tcBorders>
              <w:bottom w:val="single" w:color="000000" w:sz="12" w:space="0"/>
            </w:tcBorders>
            <w:vAlign w:val="top"/>
          </w:tcPr>
          <w:p w14:paraId="250DBEAE">
            <w:pPr>
              <w:pStyle w:val="6"/>
              <w:spacing w:before="57" w:line="190" w:lineRule="auto"/>
              <w:ind w:left="42" w:right="138" w:firstLine="13"/>
            </w:pPr>
            <w:r>
              <w:rPr>
                <w:spacing w:val="1"/>
              </w:rPr>
              <w:t>1.</w:t>
            </w:r>
            <w:r>
              <w:rPr>
                <w:spacing w:val="-29"/>
              </w:rPr>
              <w:t xml:space="preserve"> </w:t>
            </w:r>
            <w:r>
              <w:rPr>
                <w:spacing w:val="1"/>
              </w:rPr>
              <w:t>隔断材料品种、</w:t>
            </w:r>
            <w:r>
              <w:rPr>
                <w:spacing w:val="12"/>
              </w:rPr>
              <w:t>规格:颗粒板</w:t>
            </w:r>
          </w:p>
        </w:tc>
        <w:tc>
          <w:tcPr>
            <w:tcW w:w="628" w:type="dxa"/>
            <w:tcBorders>
              <w:bottom w:val="single" w:color="000000" w:sz="12" w:space="0"/>
            </w:tcBorders>
            <w:vAlign w:val="top"/>
          </w:tcPr>
          <w:p w14:paraId="26EB9913">
            <w:pPr>
              <w:pStyle w:val="6"/>
              <w:spacing w:before="192" w:line="208" w:lineRule="auto"/>
              <w:ind w:left="214"/>
            </w:pPr>
            <w:r>
              <w:rPr>
                <w:spacing w:val="-20"/>
                <w:w w:val="85"/>
              </w:rPr>
              <w:t>m2</w:t>
            </w:r>
          </w:p>
        </w:tc>
        <w:tc>
          <w:tcPr>
            <w:tcW w:w="1107" w:type="dxa"/>
            <w:tcBorders>
              <w:bottom w:val="single" w:color="000000" w:sz="12" w:space="0"/>
            </w:tcBorders>
            <w:vAlign w:val="top"/>
          </w:tcPr>
          <w:p w14:paraId="527EDC67">
            <w:pPr>
              <w:pStyle w:val="6"/>
              <w:spacing w:before="192" w:line="206" w:lineRule="auto"/>
              <w:ind w:right="16"/>
              <w:jc w:val="right"/>
            </w:pPr>
            <w:r>
              <w:t>119.48</w:t>
            </w:r>
          </w:p>
        </w:tc>
        <w:tc>
          <w:tcPr>
            <w:tcW w:w="1196" w:type="dxa"/>
            <w:tcBorders>
              <w:bottom w:val="single" w:color="000000" w:sz="12" w:space="0"/>
            </w:tcBorders>
            <w:vAlign w:val="top"/>
          </w:tcPr>
          <w:p w14:paraId="4A156EBF">
            <w:pPr>
              <w:pStyle w:val="6"/>
              <w:spacing w:before="192" w:line="206" w:lineRule="auto"/>
              <w:ind w:right="12"/>
              <w:jc w:val="right"/>
            </w:pPr>
          </w:p>
        </w:tc>
        <w:tc>
          <w:tcPr>
            <w:tcW w:w="1316" w:type="dxa"/>
            <w:tcBorders>
              <w:bottom w:val="single" w:color="000000" w:sz="12" w:space="0"/>
              <w:right w:val="single" w:color="000000" w:sz="12" w:space="0"/>
            </w:tcBorders>
            <w:vAlign w:val="top"/>
          </w:tcPr>
          <w:p w14:paraId="02063089">
            <w:pPr>
              <w:pStyle w:val="6"/>
              <w:spacing w:before="192" w:line="206" w:lineRule="auto"/>
              <w:ind w:right="16"/>
              <w:jc w:val="right"/>
            </w:pPr>
          </w:p>
        </w:tc>
      </w:tr>
    </w:tbl>
    <w:p w14:paraId="7183AB41">
      <w:pPr>
        <w:pStyle w:val="2"/>
      </w:pPr>
    </w:p>
    <w:p w14:paraId="371558FF">
      <w:pPr>
        <w:sectPr>
          <w:pgSz w:w="11900" w:h="16840"/>
          <w:pgMar w:top="921" w:right="875" w:bottom="0" w:left="810" w:header="0" w:footer="0" w:gutter="0"/>
          <w:cols w:space="720" w:num="1"/>
        </w:sectPr>
      </w:pPr>
    </w:p>
    <w:p w14:paraId="62E484B1">
      <w:pPr>
        <w:spacing w:before="79" w:line="186" w:lineRule="auto"/>
        <w:ind w:left="2375"/>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40FB8E18">
      <w:pPr>
        <w:pStyle w:val="2"/>
        <w:spacing w:line="299" w:lineRule="auto"/>
      </w:pPr>
    </w:p>
    <w:p w14:paraId="3DE34103">
      <w:pPr>
        <w:pStyle w:val="2"/>
        <w:spacing w:line="300" w:lineRule="auto"/>
      </w:pPr>
    </w:p>
    <w:p w14:paraId="01C0A47F">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4  </w:t>
      </w:r>
      <w:r>
        <w:rPr>
          <w:rFonts w:ascii="微软雅黑" w:hAnsi="微软雅黑" w:eastAsia="微软雅黑" w:cs="微软雅黑"/>
          <w:spacing w:val="1"/>
          <w:sz w:val="19"/>
          <w:szCs w:val="19"/>
        </w:rPr>
        <w:t>页    共  6  页</w:t>
      </w:r>
    </w:p>
    <w:p w14:paraId="21755C71">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5BCF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2113241F">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0DDD9D09">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469D6581">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78CB98D1">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48A4044F">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03F7EB9F">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63043FF8">
            <w:pPr>
              <w:pStyle w:val="6"/>
              <w:spacing w:before="57" w:line="184" w:lineRule="auto"/>
              <w:ind w:left="728"/>
            </w:pPr>
            <w:r>
              <w:t>金  额（元）</w:t>
            </w:r>
          </w:p>
        </w:tc>
      </w:tr>
      <w:tr w14:paraId="23FA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002467AE">
            <w:pPr>
              <w:rPr>
                <w:rFonts w:ascii="Arial"/>
                <w:sz w:val="21"/>
              </w:rPr>
            </w:pPr>
          </w:p>
        </w:tc>
        <w:tc>
          <w:tcPr>
            <w:tcW w:w="1421" w:type="dxa"/>
            <w:vMerge w:val="continue"/>
            <w:tcBorders>
              <w:top w:val="nil"/>
            </w:tcBorders>
            <w:vAlign w:val="top"/>
          </w:tcPr>
          <w:p w14:paraId="21528C9F">
            <w:pPr>
              <w:rPr>
                <w:rFonts w:ascii="Arial"/>
                <w:sz w:val="21"/>
              </w:rPr>
            </w:pPr>
          </w:p>
        </w:tc>
        <w:tc>
          <w:tcPr>
            <w:tcW w:w="2019" w:type="dxa"/>
            <w:vMerge w:val="continue"/>
            <w:tcBorders>
              <w:top w:val="nil"/>
            </w:tcBorders>
            <w:vAlign w:val="top"/>
          </w:tcPr>
          <w:p w14:paraId="3CDE50D0">
            <w:pPr>
              <w:rPr>
                <w:rFonts w:ascii="Arial"/>
                <w:sz w:val="21"/>
              </w:rPr>
            </w:pPr>
          </w:p>
        </w:tc>
        <w:tc>
          <w:tcPr>
            <w:tcW w:w="1735" w:type="dxa"/>
            <w:vMerge w:val="continue"/>
            <w:tcBorders>
              <w:top w:val="nil"/>
            </w:tcBorders>
            <w:vAlign w:val="top"/>
          </w:tcPr>
          <w:p w14:paraId="568735DF">
            <w:pPr>
              <w:rPr>
                <w:rFonts w:ascii="Arial"/>
                <w:sz w:val="21"/>
              </w:rPr>
            </w:pPr>
          </w:p>
        </w:tc>
        <w:tc>
          <w:tcPr>
            <w:tcW w:w="628" w:type="dxa"/>
            <w:vMerge w:val="continue"/>
            <w:tcBorders>
              <w:top w:val="nil"/>
            </w:tcBorders>
            <w:vAlign w:val="top"/>
          </w:tcPr>
          <w:p w14:paraId="47970DC7">
            <w:pPr>
              <w:rPr>
                <w:rFonts w:ascii="Arial"/>
                <w:sz w:val="21"/>
              </w:rPr>
            </w:pPr>
          </w:p>
        </w:tc>
        <w:tc>
          <w:tcPr>
            <w:tcW w:w="1107" w:type="dxa"/>
            <w:vMerge w:val="continue"/>
            <w:tcBorders>
              <w:top w:val="nil"/>
            </w:tcBorders>
            <w:vAlign w:val="top"/>
          </w:tcPr>
          <w:p w14:paraId="714913F1">
            <w:pPr>
              <w:rPr>
                <w:rFonts w:ascii="Arial"/>
                <w:sz w:val="21"/>
              </w:rPr>
            </w:pPr>
          </w:p>
        </w:tc>
        <w:tc>
          <w:tcPr>
            <w:tcW w:w="1196" w:type="dxa"/>
            <w:vAlign w:val="top"/>
          </w:tcPr>
          <w:p w14:paraId="06810AB2">
            <w:pPr>
              <w:pStyle w:val="6"/>
              <w:spacing w:before="43" w:line="188" w:lineRule="auto"/>
              <w:ind w:left="226"/>
            </w:pPr>
            <w:r>
              <w:rPr>
                <w:spacing w:val="2"/>
              </w:rPr>
              <w:t>综合单价</w:t>
            </w:r>
          </w:p>
        </w:tc>
        <w:tc>
          <w:tcPr>
            <w:tcW w:w="1316" w:type="dxa"/>
            <w:tcBorders>
              <w:right w:val="single" w:color="000000" w:sz="12" w:space="0"/>
            </w:tcBorders>
            <w:vAlign w:val="top"/>
          </w:tcPr>
          <w:p w14:paraId="67774CC2">
            <w:pPr>
              <w:pStyle w:val="6"/>
              <w:spacing w:before="43" w:line="188" w:lineRule="auto"/>
              <w:ind w:left="424"/>
            </w:pPr>
            <w:r>
              <w:rPr>
                <w:spacing w:val="-1"/>
              </w:rPr>
              <w:t>合  价</w:t>
            </w:r>
          </w:p>
        </w:tc>
      </w:tr>
      <w:tr w14:paraId="21AE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53C9E3C7">
            <w:pPr>
              <w:pStyle w:val="6"/>
              <w:spacing w:before="164" w:line="206" w:lineRule="auto"/>
              <w:ind w:left="281"/>
            </w:pPr>
            <w:r>
              <w:rPr>
                <w:spacing w:val="-13"/>
              </w:rPr>
              <w:t>39</w:t>
            </w:r>
          </w:p>
        </w:tc>
        <w:tc>
          <w:tcPr>
            <w:tcW w:w="1421" w:type="dxa"/>
            <w:vAlign w:val="top"/>
          </w:tcPr>
          <w:p w14:paraId="77767784">
            <w:pPr>
              <w:pStyle w:val="6"/>
              <w:spacing w:before="164" w:line="206" w:lineRule="auto"/>
              <w:ind w:left="33"/>
            </w:pPr>
            <w:r>
              <w:rPr>
                <w:spacing w:val="-8"/>
              </w:rPr>
              <w:t>011505001001</w:t>
            </w:r>
          </w:p>
        </w:tc>
        <w:tc>
          <w:tcPr>
            <w:tcW w:w="2019" w:type="dxa"/>
            <w:vAlign w:val="top"/>
          </w:tcPr>
          <w:p w14:paraId="2DB986DA">
            <w:pPr>
              <w:pStyle w:val="6"/>
              <w:spacing w:before="164" w:line="189" w:lineRule="auto"/>
              <w:ind w:left="35"/>
            </w:pPr>
            <w:r>
              <w:rPr>
                <w:spacing w:val="2"/>
              </w:rPr>
              <w:t>洗漱台</w:t>
            </w:r>
          </w:p>
        </w:tc>
        <w:tc>
          <w:tcPr>
            <w:tcW w:w="1735" w:type="dxa"/>
            <w:vAlign w:val="top"/>
          </w:tcPr>
          <w:p w14:paraId="588135FB">
            <w:pPr>
              <w:pStyle w:val="6"/>
              <w:spacing w:before="28" w:line="195" w:lineRule="auto"/>
              <w:ind w:left="69" w:right="111" w:hanging="13"/>
            </w:pPr>
            <w:r>
              <w:rPr>
                <w:spacing w:val="7"/>
              </w:rPr>
              <w:t>1.材料品种、规格</w:t>
            </w:r>
            <w:r>
              <w:rPr>
                <w:spacing w:val="1"/>
              </w:rPr>
              <w:t xml:space="preserve"> </w:t>
            </w:r>
            <w:r>
              <w:rPr>
                <w:spacing w:val="9"/>
              </w:rPr>
              <w:t>:大理石</w:t>
            </w:r>
          </w:p>
        </w:tc>
        <w:tc>
          <w:tcPr>
            <w:tcW w:w="628" w:type="dxa"/>
            <w:vAlign w:val="top"/>
          </w:tcPr>
          <w:p w14:paraId="0892DEA4">
            <w:pPr>
              <w:pStyle w:val="6"/>
              <w:spacing w:before="164" w:line="208" w:lineRule="auto"/>
              <w:ind w:left="214"/>
            </w:pPr>
            <w:r>
              <w:rPr>
                <w:spacing w:val="-20"/>
                <w:w w:val="85"/>
              </w:rPr>
              <w:t>m2</w:t>
            </w:r>
          </w:p>
        </w:tc>
        <w:tc>
          <w:tcPr>
            <w:tcW w:w="1107" w:type="dxa"/>
            <w:vAlign w:val="top"/>
          </w:tcPr>
          <w:p w14:paraId="568DE7ED">
            <w:pPr>
              <w:pStyle w:val="6"/>
              <w:spacing w:before="164" w:line="206" w:lineRule="auto"/>
              <w:jc w:val="right"/>
            </w:pPr>
            <w:r>
              <w:rPr>
                <w:spacing w:val="-26"/>
              </w:rPr>
              <w:t>3</w:t>
            </w:r>
          </w:p>
        </w:tc>
        <w:tc>
          <w:tcPr>
            <w:tcW w:w="1196" w:type="dxa"/>
            <w:vAlign w:val="top"/>
          </w:tcPr>
          <w:p w14:paraId="2042A2A2">
            <w:pPr>
              <w:pStyle w:val="6"/>
              <w:spacing w:before="164" w:line="206" w:lineRule="auto"/>
              <w:ind w:right="12"/>
              <w:jc w:val="right"/>
            </w:pPr>
          </w:p>
        </w:tc>
        <w:tc>
          <w:tcPr>
            <w:tcW w:w="1316" w:type="dxa"/>
            <w:tcBorders>
              <w:right w:val="single" w:color="000000" w:sz="12" w:space="0"/>
            </w:tcBorders>
            <w:vAlign w:val="top"/>
          </w:tcPr>
          <w:p w14:paraId="67CD2897">
            <w:pPr>
              <w:pStyle w:val="6"/>
              <w:spacing w:before="164" w:line="206" w:lineRule="auto"/>
              <w:ind w:right="16"/>
              <w:jc w:val="right"/>
            </w:pPr>
          </w:p>
        </w:tc>
      </w:tr>
      <w:tr w14:paraId="5B90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53A5DFD2">
            <w:pPr>
              <w:spacing w:line="457" w:lineRule="auto"/>
              <w:rPr>
                <w:rFonts w:ascii="Arial"/>
                <w:sz w:val="21"/>
              </w:rPr>
            </w:pPr>
          </w:p>
          <w:p w14:paraId="04630956">
            <w:pPr>
              <w:pStyle w:val="6"/>
              <w:spacing w:before="81" w:line="206" w:lineRule="auto"/>
              <w:ind w:left="276"/>
            </w:pPr>
            <w:r>
              <w:rPr>
                <w:spacing w:val="-8"/>
                <w:w w:val="97"/>
              </w:rPr>
              <w:t>40</w:t>
            </w:r>
          </w:p>
        </w:tc>
        <w:tc>
          <w:tcPr>
            <w:tcW w:w="1421" w:type="dxa"/>
            <w:vAlign w:val="top"/>
          </w:tcPr>
          <w:p w14:paraId="02D8C35F">
            <w:pPr>
              <w:spacing w:line="457" w:lineRule="auto"/>
              <w:rPr>
                <w:rFonts w:ascii="Arial"/>
                <w:sz w:val="21"/>
              </w:rPr>
            </w:pPr>
          </w:p>
          <w:p w14:paraId="3955CE85">
            <w:pPr>
              <w:pStyle w:val="6"/>
              <w:spacing w:before="81" w:line="206" w:lineRule="auto"/>
              <w:ind w:left="33"/>
            </w:pPr>
            <w:r>
              <w:rPr>
                <w:spacing w:val="-8"/>
              </w:rPr>
              <w:t>010807001001</w:t>
            </w:r>
          </w:p>
        </w:tc>
        <w:tc>
          <w:tcPr>
            <w:tcW w:w="2019" w:type="dxa"/>
            <w:vAlign w:val="top"/>
          </w:tcPr>
          <w:p w14:paraId="0DD5BA19">
            <w:pPr>
              <w:spacing w:line="456" w:lineRule="auto"/>
              <w:rPr>
                <w:rFonts w:ascii="Arial"/>
                <w:sz w:val="21"/>
              </w:rPr>
            </w:pPr>
          </w:p>
          <w:p w14:paraId="53DDD56C">
            <w:pPr>
              <w:pStyle w:val="6"/>
              <w:spacing w:before="82" w:line="184" w:lineRule="auto"/>
              <w:ind w:left="37"/>
            </w:pPr>
            <w:r>
              <w:rPr>
                <w:spacing w:val="11"/>
              </w:rPr>
              <w:t>金属(塑钢、断桥)窗</w:t>
            </w:r>
          </w:p>
        </w:tc>
        <w:tc>
          <w:tcPr>
            <w:tcW w:w="1735" w:type="dxa"/>
            <w:vAlign w:val="top"/>
          </w:tcPr>
          <w:p w14:paraId="01341403">
            <w:pPr>
              <w:pStyle w:val="6"/>
              <w:spacing w:before="31" w:line="188" w:lineRule="auto"/>
              <w:ind w:left="56"/>
            </w:pPr>
            <w:r>
              <w:rPr>
                <w:spacing w:val="6"/>
              </w:rPr>
              <w:t>1.</w:t>
            </w:r>
            <w:r>
              <w:rPr>
                <w:spacing w:val="-30"/>
              </w:rPr>
              <w:t xml:space="preserve"> </w:t>
            </w:r>
            <w:r>
              <w:rPr>
                <w:spacing w:val="6"/>
              </w:rPr>
              <w:t>窗洞口尺寸</w:t>
            </w:r>
            <w:r>
              <w:rPr>
                <w:spacing w:val="-19"/>
              </w:rPr>
              <w:t xml:space="preserve"> </w:t>
            </w:r>
            <w:r>
              <w:rPr>
                <w:spacing w:val="6"/>
              </w:rPr>
              <w:t>:</w:t>
            </w:r>
            <w:r>
              <w:rPr>
                <w:spacing w:val="-27"/>
              </w:rPr>
              <w:t xml:space="preserve"> </w:t>
            </w:r>
            <w:r>
              <w:rPr>
                <w:spacing w:val="6"/>
              </w:rPr>
              <w:t>1.2</w:t>
            </w:r>
          </w:p>
          <w:p w14:paraId="44766FC0">
            <w:pPr>
              <w:pStyle w:val="6"/>
              <w:spacing w:line="187" w:lineRule="auto"/>
              <w:ind w:left="41"/>
            </w:pPr>
            <w:r>
              <w:rPr>
                <w:spacing w:val="14"/>
              </w:rPr>
              <w:t>*1.2</w:t>
            </w:r>
          </w:p>
          <w:p w14:paraId="3415CE54">
            <w:pPr>
              <w:pStyle w:val="6"/>
              <w:spacing w:line="187" w:lineRule="auto"/>
              <w:ind w:left="44"/>
            </w:pPr>
            <w:r>
              <w:rPr>
                <w:spacing w:val="14"/>
              </w:rPr>
              <w:t>2.开启方式:平开</w:t>
            </w:r>
          </w:p>
          <w:p w14:paraId="32B5D2DC">
            <w:pPr>
              <w:pStyle w:val="6"/>
              <w:spacing w:before="2" w:line="187" w:lineRule="auto"/>
              <w:ind w:left="42" w:right="111" w:firstLine="3"/>
            </w:pPr>
            <w:r>
              <w:rPr>
                <w:spacing w:val="8"/>
              </w:rPr>
              <w:t>3.框、扇材质及规</w:t>
            </w:r>
            <w:r>
              <w:rPr>
                <w:spacing w:val="7"/>
              </w:rPr>
              <w:t>格:断桥铝合金55</w:t>
            </w:r>
          </w:p>
        </w:tc>
        <w:tc>
          <w:tcPr>
            <w:tcW w:w="628" w:type="dxa"/>
            <w:vAlign w:val="top"/>
          </w:tcPr>
          <w:p w14:paraId="7DC4313E">
            <w:pPr>
              <w:spacing w:line="456" w:lineRule="auto"/>
              <w:rPr>
                <w:rFonts w:ascii="Arial"/>
                <w:sz w:val="21"/>
              </w:rPr>
            </w:pPr>
          </w:p>
          <w:p w14:paraId="73DBE8EB">
            <w:pPr>
              <w:pStyle w:val="6"/>
              <w:spacing w:before="82" w:line="208" w:lineRule="auto"/>
              <w:ind w:left="214"/>
            </w:pPr>
            <w:r>
              <w:rPr>
                <w:spacing w:val="-20"/>
                <w:w w:val="85"/>
              </w:rPr>
              <w:t>m2</w:t>
            </w:r>
          </w:p>
        </w:tc>
        <w:tc>
          <w:tcPr>
            <w:tcW w:w="1107" w:type="dxa"/>
            <w:vAlign w:val="top"/>
          </w:tcPr>
          <w:p w14:paraId="6AA00DFD">
            <w:pPr>
              <w:spacing w:line="457" w:lineRule="auto"/>
              <w:rPr>
                <w:rFonts w:ascii="Arial"/>
                <w:sz w:val="21"/>
              </w:rPr>
            </w:pPr>
          </w:p>
          <w:p w14:paraId="7EDAC868">
            <w:pPr>
              <w:pStyle w:val="6"/>
              <w:spacing w:before="81" w:line="206" w:lineRule="auto"/>
              <w:ind w:right="16"/>
              <w:jc w:val="right"/>
            </w:pPr>
            <w:r>
              <w:rPr>
                <w:spacing w:val="2"/>
              </w:rPr>
              <w:t>17.28</w:t>
            </w:r>
          </w:p>
        </w:tc>
        <w:tc>
          <w:tcPr>
            <w:tcW w:w="1196" w:type="dxa"/>
            <w:vAlign w:val="top"/>
          </w:tcPr>
          <w:p w14:paraId="0F032941">
            <w:pPr>
              <w:pStyle w:val="6"/>
              <w:spacing w:before="81" w:line="206" w:lineRule="auto"/>
              <w:ind w:right="12"/>
              <w:jc w:val="right"/>
            </w:pPr>
          </w:p>
        </w:tc>
        <w:tc>
          <w:tcPr>
            <w:tcW w:w="1316" w:type="dxa"/>
            <w:tcBorders>
              <w:right w:val="single" w:color="000000" w:sz="12" w:space="0"/>
            </w:tcBorders>
            <w:vAlign w:val="top"/>
          </w:tcPr>
          <w:p w14:paraId="361BF3CC">
            <w:pPr>
              <w:pStyle w:val="6"/>
              <w:spacing w:before="81" w:line="206" w:lineRule="auto"/>
              <w:ind w:right="16"/>
              <w:jc w:val="right"/>
            </w:pPr>
          </w:p>
        </w:tc>
      </w:tr>
      <w:tr w14:paraId="5AD1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2F54E9AB">
            <w:pPr>
              <w:spacing w:line="340" w:lineRule="auto"/>
              <w:rPr>
                <w:rFonts w:ascii="Arial"/>
                <w:sz w:val="21"/>
              </w:rPr>
            </w:pPr>
          </w:p>
          <w:p w14:paraId="5DC491B0">
            <w:pPr>
              <w:pStyle w:val="6"/>
              <w:spacing w:before="82" w:line="208" w:lineRule="auto"/>
              <w:ind w:left="276"/>
            </w:pPr>
            <w:r>
              <w:rPr>
                <w:spacing w:val="-11"/>
              </w:rPr>
              <w:t>41</w:t>
            </w:r>
          </w:p>
        </w:tc>
        <w:tc>
          <w:tcPr>
            <w:tcW w:w="1421" w:type="dxa"/>
            <w:vAlign w:val="top"/>
          </w:tcPr>
          <w:p w14:paraId="7474B318">
            <w:pPr>
              <w:spacing w:line="340" w:lineRule="auto"/>
              <w:rPr>
                <w:rFonts w:ascii="Arial"/>
                <w:sz w:val="21"/>
              </w:rPr>
            </w:pPr>
          </w:p>
          <w:p w14:paraId="42F17F86">
            <w:pPr>
              <w:pStyle w:val="6"/>
              <w:spacing w:before="82" w:line="206" w:lineRule="auto"/>
              <w:ind w:left="33"/>
            </w:pPr>
            <w:r>
              <w:rPr>
                <w:spacing w:val="-8"/>
              </w:rPr>
              <w:t>010802003001</w:t>
            </w:r>
          </w:p>
        </w:tc>
        <w:tc>
          <w:tcPr>
            <w:tcW w:w="2019" w:type="dxa"/>
            <w:vAlign w:val="top"/>
          </w:tcPr>
          <w:p w14:paraId="5C4DFBB3">
            <w:pPr>
              <w:spacing w:line="340" w:lineRule="auto"/>
              <w:rPr>
                <w:rFonts w:ascii="Arial"/>
                <w:sz w:val="21"/>
              </w:rPr>
            </w:pPr>
          </w:p>
          <w:p w14:paraId="70BE3337">
            <w:pPr>
              <w:pStyle w:val="6"/>
              <w:spacing w:before="81" w:line="189" w:lineRule="auto"/>
              <w:ind w:left="47"/>
            </w:pPr>
            <w:r>
              <w:rPr>
                <w:spacing w:val="-2"/>
              </w:rPr>
              <w:t>防盗门</w:t>
            </w:r>
          </w:p>
        </w:tc>
        <w:tc>
          <w:tcPr>
            <w:tcW w:w="1735" w:type="dxa"/>
            <w:vAlign w:val="top"/>
          </w:tcPr>
          <w:p w14:paraId="110CD712">
            <w:pPr>
              <w:pStyle w:val="6"/>
              <w:spacing w:before="33" w:line="188" w:lineRule="auto"/>
              <w:ind w:left="41" w:right="87" w:firstLine="15"/>
            </w:pPr>
            <w:r>
              <w:rPr>
                <w:spacing w:val="4"/>
              </w:rPr>
              <w:t>1.</w:t>
            </w:r>
            <w:r>
              <w:rPr>
                <w:spacing w:val="-14"/>
              </w:rPr>
              <w:t xml:space="preserve"> </w:t>
            </w:r>
            <w:r>
              <w:rPr>
                <w:spacing w:val="4"/>
              </w:rPr>
              <w:t>门洞口尺寸</w:t>
            </w:r>
            <w:r>
              <w:rPr>
                <w:spacing w:val="-19"/>
              </w:rPr>
              <w:t xml:space="preserve"> </w:t>
            </w:r>
            <w:r>
              <w:rPr>
                <w:spacing w:val="4"/>
              </w:rPr>
              <w:t>:</w:t>
            </w:r>
            <w:r>
              <w:rPr>
                <w:spacing w:val="-27"/>
              </w:rPr>
              <w:t xml:space="preserve"> </w:t>
            </w:r>
            <w:r>
              <w:rPr>
                <w:spacing w:val="4"/>
              </w:rPr>
              <w:t>1.2</w:t>
            </w:r>
            <w:r>
              <w:t xml:space="preserve"> </w:t>
            </w:r>
            <w:r>
              <w:rPr>
                <w:spacing w:val="2"/>
              </w:rPr>
              <w:t>*2</w:t>
            </w:r>
          </w:p>
          <w:p w14:paraId="6B2FA9FD">
            <w:pPr>
              <w:pStyle w:val="6"/>
              <w:spacing w:line="188" w:lineRule="auto"/>
              <w:ind w:left="42" w:right="111" w:firstLine="2"/>
            </w:pPr>
            <w:r>
              <w:rPr>
                <w:spacing w:val="8"/>
              </w:rPr>
              <w:t>2.框、扇材质、规</w:t>
            </w:r>
            <w:r>
              <w:rPr>
                <w:spacing w:val="14"/>
              </w:rPr>
              <w:t>格:防盗门</w:t>
            </w:r>
          </w:p>
        </w:tc>
        <w:tc>
          <w:tcPr>
            <w:tcW w:w="628" w:type="dxa"/>
            <w:vAlign w:val="top"/>
          </w:tcPr>
          <w:p w14:paraId="1CAA83CB">
            <w:pPr>
              <w:spacing w:line="340" w:lineRule="auto"/>
              <w:rPr>
                <w:rFonts w:ascii="Arial"/>
                <w:sz w:val="21"/>
              </w:rPr>
            </w:pPr>
          </w:p>
          <w:p w14:paraId="39A31C9E">
            <w:pPr>
              <w:pStyle w:val="6"/>
              <w:spacing w:before="82" w:line="208" w:lineRule="auto"/>
              <w:ind w:left="214"/>
            </w:pPr>
            <w:r>
              <w:rPr>
                <w:spacing w:val="-20"/>
                <w:w w:val="85"/>
              </w:rPr>
              <w:t>m2</w:t>
            </w:r>
          </w:p>
        </w:tc>
        <w:tc>
          <w:tcPr>
            <w:tcW w:w="1107" w:type="dxa"/>
            <w:vAlign w:val="top"/>
          </w:tcPr>
          <w:p w14:paraId="74C93214">
            <w:pPr>
              <w:spacing w:line="340" w:lineRule="auto"/>
              <w:rPr>
                <w:rFonts w:ascii="Arial"/>
                <w:sz w:val="21"/>
              </w:rPr>
            </w:pPr>
          </w:p>
          <w:p w14:paraId="55979E17">
            <w:pPr>
              <w:pStyle w:val="6"/>
              <w:spacing w:before="82" w:line="206" w:lineRule="auto"/>
              <w:ind w:right="16"/>
              <w:jc w:val="right"/>
            </w:pPr>
            <w:r>
              <w:rPr>
                <w:spacing w:val="12"/>
              </w:rPr>
              <w:t>4.8</w:t>
            </w:r>
          </w:p>
        </w:tc>
        <w:tc>
          <w:tcPr>
            <w:tcW w:w="1196" w:type="dxa"/>
            <w:vAlign w:val="top"/>
          </w:tcPr>
          <w:p w14:paraId="597B1718">
            <w:pPr>
              <w:pStyle w:val="6"/>
              <w:spacing w:before="82" w:line="206" w:lineRule="auto"/>
              <w:ind w:right="12"/>
              <w:jc w:val="right"/>
            </w:pPr>
          </w:p>
        </w:tc>
        <w:tc>
          <w:tcPr>
            <w:tcW w:w="1316" w:type="dxa"/>
            <w:tcBorders>
              <w:right w:val="single" w:color="000000" w:sz="12" w:space="0"/>
            </w:tcBorders>
            <w:vAlign w:val="top"/>
          </w:tcPr>
          <w:p w14:paraId="25A833F5">
            <w:pPr>
              <w:pStyle w:val="6"/>
              <w:spacing w:before="82" w:line="206" w:lineRule="auto"/>
              <w:ind w:right="16"/>
              <w:jc w:val="right"/>
            </w:pPr>
          </w:p>
        </w:tc>
      </w:tr>
      <w:tr w14:paraId="6D5C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63" w:type="dxa"/>
            <w:tcBorders>
              <w:left w:val="single" w:color="000000" w:sz="12" w:space="0"/>
            </w:tcBorders>
            <w:vAlign w:val="top"/>
          </w:tcPr>
          <w:p w14:paraId="1FE958BA">
            <w:pPr>
              <w:spacing w:line="343" w:lineRule="auto"/>
              <w:rPr>
                <w:rFonts w:ascii="Arial"/>
                <w:sz w:val="21"/>
              </w:rPr>
            </w:pPr>
          </w:p>
          <w:p w14:paraId="70800271">
            <w:pPr>
              <w:pStyle w:val="6"/>
              <w:spacing w:before="81" w:line="208" w:lineRule="auto"/>
              <w:ind w:left="276"/>
            </w:pPr>
            <w:r>
              <w:rPr>
                <w:spacing w:val="-11"/>
              </w:rPr>
              <w:t>42</w:t>
            </w:r>
          </w:p>
        </w:tc>
        <w:tc>
          <w:tcPr>
            <w:tcW w:w="1421" w:type="dxa"/>
            <w:vAlign w:val="top"/>
          </w:tcPr>
          <w:p w14:paraId="61AA25E5">
            <w:pPr>
              <w:spacing w:line="343" w:lineRule="auto"/>
              <w:rPr>
                <w:rFonts w:ascii="Arial"/>
                <w:sz w:val="21"/>
              </w:rPr>
            </w:pPr>
          </w:p>
          <w:p w14:paraId="600682C2">
            <w:pPr>
              <w:pStyle w:val="6"/>
              <w:spacing w:before="82" w:line="206" w:lineRule="auto"/>
              <w:ind w:left="33"/>
            </w:pPr>
            <w:r>
              <w:rPr>
                <w:spacing w:val="-8"/>
              </w:rPr>
              <w:t>010902001001</w:t>
            </w:r>
          </w:p>
        </w:tc>
        <w:tc>
          <w:tcPr>
            <w:tcW w:w="2019" w:type="dxa"/>
            <w:vAlign w:val="top"/>
          </w:tcPr>
          <w:p w14:paraId="2B118DD6">
            <w:pPr>
              <w:spacing w:line="343" w:lineRule="auto"/>
              <w:rPr>
                <w:rFonts w:ascii="Arial"/>
                <w:sz w:val="21"/>
              </w:rPr>
            </w:pPr>
          </w:p>
          <w:p w14:paraId="7EBC259D">
            <w:pPr>
              <w:pStyle w:val="6"/>
              <w:spacing w:before="81" w:line="189" w:lineRule="auto"/>
              <w:ind w:left="37"/>
            </w:pPr>
            <w:r>
              <w:rPr>
                <w:spacing w:val="3"/>
              </w:rPr>
              <w:t>屋面卷材防水</w:t>
            </w:r>
          </w:p>
        </w:tc>
        <w:tc>
          <w:tcPr>
            <w:tcW w:w="1735" w:type="dxa"/>
            <w:vAlign w:val="top"/>
          </w:tcPr>
          <w:p w14:paraId="5E85F38B">
            <w:pPr>
              <w:pStyle w:val="6"/>
              <w:spacing w:before="36" w:line="188" w:lineRule="auto"/>
              <w:ind w:left="42" w:right="96" w:firstLine="14"/>
            </w:pPr>
            <w:r>
              <w:rPr>
                <w:spacing w:val="7"/>
              </w:rPr>
              <w:t>1.卷材品种、规格</w:t>
            </w:r>
            <w:r>
              <w:rPr>
                <w:spacing w:val="1"/>
              </w:rPr>
              <w:t xml:space="preserve"> </w:t>
            </w:r>
            <w:r>
              <w:rPr>
                <w:spacing w:val="8"/>
              </w:rPr>
              <w:t>、厚度:</w:t>
            </w:r>
            <w:r>
              <w:t>SBS</w:t>
            </w:r>
            <w:r>
              <w:rPr>
                <w:spacing w:val="8"/>
              </w:rPr>
              <w:t>改性沥</w:t>
            </w:r>
            <w:r>
              <w:rPr>
                <w:spacing w:val="-9"/>
              </w:rPr>
              <w:t>青防水卷材3mm</w:t>
            </w:r>
          </w:p>
          <w:p w14:paraId="1CCA82E6">
            <w:pPr>
              <w:pStyle w:val="6"/>
              <w:spacing w:line="187" w:lineRule="auto"/>
              <w:ind w:left="44"/>
            </w:pPr>
            <w:r>
              <w:rPr>
                <w:spacing w:val="11"/>
              </w:rPr>
              <w:t>2.</w:t>
            </w:r>
            <w:r>
              <w:rPr>
                <w:spacing w:val="-25"/>
              </w:rPr>
              <w:t xml:space="preserve"> </w:t>
            </w:r>
            <w:r>
              <w:rPr>
                <w:spacing w:val="11"/>
              </w:rPr>
              <w:t>防水层数:一层</w:t>
            </w:r>
          </w:p>
        </w:tc>
        <w:tc>
          <w:tcPr>
            <w:tcW w:w="628" w:type="dxa"/>
            <w:vAlign w:val="top"/>
          </w:tcPr>
          <w:p w14:paraId="4397E5EE">
            <w:pPr>
              <w:spacing w:line="343" w:lineRule="auto"/>
              <w:rPr>
                <w:rFonts w:ascii="Arial"/>
                <w:sz w:val="21"/>
              </w:rPr>
            </w:pPr>
          </w:p>
          <w:p w14:paraId="0DDFC442">
            <w:pPr>
              <w:pStyle w:val="6"/>
              <w:spacing w:before="81" w:line="208" w:lineRule="auto"/>
              <w:ind w:left="214"/>
            </w:pPr>
            <w:r>
              <w:rPr>
                <w:spacing w:val="-20"/>
                <w:w w:val="85"/>
              </w:rPr>
              <w:t>m2</w:t>
            </w:r>
          </w:p>
        </w:tc>
        <w:tc>
          <w:tcPr>
            <w:tcW w:w="1107" w:type="dxa"/>
            <w:vAlign w:val="top"/>
          </w:tcPr>
          <w:p w14:paraId="59DA304E">
            <w:pPr>
              <w:spacing w:line="343" w:lineRule="auto"/>
              <w:rPr>
                <w:rFonts w:ascii="Arial"/>
                <w:sz w:val="21"/>
              </w:rPr>
            </w:pPr>
          </w:p>
          <w:p w14:paraId="02192D8A">
            <w:pPr>
              <w:pStyle w:val="6"/>
              <w:spacing w:before="82" w:line="206" w:lineRule="auto"/>
              <w:ind w:right="16"/>
              <w:jc w:val="right"/>
            </w:pPr>
            <w:r>
              <w:t>107.25</w:t>
            </w:r>
          </w:p>
        </w:tc>
        <w:tc>
          <w:tcPr>
            <w:tcW w:w="1196" w:type="dxa"/>
            <w:vAlign w:val="top"/>
          </w:tcPr>
          <w:p w14:paraId="6B61FCD2">
            <w:pPr>
              <w:pStyle w:val="6"/>
              <w:spacing w:before="82" w:line="206" w:lineRule="auto"/>
              <w:ind w:right="12"/>
              <w:jc w:val="right"/>
            </w:pPr>
          </w:p>
        </w:tc>
        <w:tc>
          <w:tcPr>
            <w:tcW w:w="1316" w:type="dxa"/>
            <w:tcBorders>
              <w:right w:val="single" w:color="000000" w:sz="12" w:space="0"/>
            </w:tcBorders>
            <w:vAlign w:val="top"/>
          </w:tcPr>
          <w:p w14:paraId="32470A17">
            <w:pPr>
              <w:pStyle w:val="6"/>
              <w:spacing w:before="82" w:line="206" w:lineRule="auto"/>
              <w:ind w:right="16"/>
              <w:jc w:val="right"/>
            </w:pPr>
          </w:p>
        </w:tc>
      </w:tr>
      <w:tr w14:paraId="2A23F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627C956F">
            <w:pPr>
              <w:pStyle w:val="6"/>
              <w:spacing w:before="295" w:line="206" w:lineRule="auto"/>
              <w:ind w:left="276"/>
            </w:pPr>
            <w:r>
              <w:rPr>
                <w:spacing w:val="-11"/>
              </w:rPr>
              <w:t>43</w:t>
            </w:r>
          </w:p>
        </w:tc>
        <w:tc>
          <w:tcPr>
            <w:tcW w:w="1421" w:type="dxa"/>
            <w:vAlign w:val="top"/>
          </w:tcPr>
          <w:p w14:paraId="15F74185">
            <w:pPr>
              <w:pStyle w:val="6"/>
              <w:spacing w:before="295" w:line="206" w:lineRule="auto"/>
              <w:ind w:left="33"/>
            </w:pPr>
            <w:r>
              <w:rPr>
                <w:spacing w:val="-8"/>
              </w:rPr>
              <w:t>011001001001</w:t>
            </w:r>
          </w:p>
        </w:tc>
        <w:tc>
          <w:tcPr>
            <w:tcW w:w="2019" w:type="dxa"/>
            <w:vAlign w:val="top"/>
          </w:tcPr>
          <w:p w14:paraId="337688F2">
            <w:pPr>
              <w:pStyle w:val="6"/>
              <w:spacing w:before="295" w:line="189" w:lineRule="auto"/>
              <w:ind w:left="36"/>
            </w:pPr>
            <w:r>
              <w:rPr>
                <w:spacing w:val="3"/>
              </w:rPr>
              <w:t>保温隔热屋面</w:t>
            </w:r>
          </w:p>
        </w:tc>
        <w:tc>
          <w:tcPr>
            <w:tcW w:w="1735" w:type="dxa"/>
            <w:vAlign w:val="top"/>
          </w:tcPr>
          <w:p w14:paraId="3F8BB993">
            <w:pPr>
              <w:pStyle w:val="6"/>
              <w:spacing w:before="38" w:line="190" w:lineRule="auto"/>
              <w:ind w:left="42" w:right="21" w:firstLine="14"/>
              <w:jc w:val="both"/>
            </w:pPr>
            <w:r>
              <w:rPr>
                <w:spacing w:val="7"/>
              </w:rPr>
              <w:t>1.保温隔热材料品</w:t>
            </w:r>
            <w:r>
              <w:rPr>
                <w:spacing w:val="10"/>
              </w:rPr>
              <w:t>种、规格、厚度:聚</w:t>
            </w:r>
            <w:r>
              <w:rPr>
                <w:spacing w:val="-4"/>
              </w:rPr>
              <w:t>苯乙烯板XPS  90厚</w:t>
            </w:r>
          </w:p>
        </w:tc>
        <w:tc>
          <w:tcPr>
            <w:tcW w:w="628" w:type="dxa"/>
            <w:vAlign w:val="top"/>
          </w:tcPr>
          <w:p w14:paraId="116B9256">
            <w:pPr>
              <w:pStyle w:val="6"/>
              <w:spacing w:before="295" w:line="208" w:lineRule="auto"/>
              <w:ind w:left="214"/>
            </w:pPr>
            <w:r>
              <w:rPr>
                <w:spacing w:val="-20"/>
                <w:w w:val="85"/>
              </w:rPr>
              <w:t>m2</w:t>
            </w:r>
          </w:p>
        </w:tc>
        <w:tc>
          <w:tcPr>
            <w:tcW w:w="1107" w:type="dxa"/>
            <w:vAlign w:val="top"/>
          </w:tcPr>
          <w:p w14:paraId="0B05A138">
            <w:pPr>
              <w:pStyle w:val="6"/>
              <w:spacing w:before="295" w:line="206" w:lineRule="auto"/>
              <w:ind w:right="16"/>
              <w:jc w:val="right"/>
            </w:pPr>
            <w:r>
              <w:t>107.25</w:t>
            </w:r>
          </w:p>
        </w:tc>
        <w:tc>
          <w:tcPr>
            <w:tcW w:w="1196" w:type="dxa"/>
            <w:vAlign w:val="top"/>
          </w:tcPr>
          <w:p w14:paraId="6342A465">
            <w:pPr>
              <w:pStyle w:val="6"/>
              <w:spacing w:before="295" w:line="206" w:lineRule="auto"/>
              <w:ind w:right="12"/>
              <w:jc w:val="right"/>
            </w:pPr>
          </w:p>
        </w:tc>
        <w:tc>
          <w:tcPr>
            <w:tcW w:w="1316" w:type="dxa"/>
            <w:tcBorders>
              <w:right w:val="single" w:color="000000" w:sz="12" w:space="0"/>
            </w:tcBorders>
            <w:vAlign w:val="top"/>
          </w:tcPr>
          <w:p w14:paraId="547594AA">
            <w:pPr>
              <w:pStyle w:val="6"/>
              <w:spacing w:before="295" w:line="206" w:lineRule="auto"/>
              <w:ind w:right="16"/>
              <w:jc w:val="right"/>
            </w:pPr>
          </w:p>
        </w:tc>
      </w:tr>
      <w:tr w14:paraId="189D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21868B3F">
            <w:pPr>
              <w:spacing w:line="467" w:lineRule="auto"/>
              <w:rPr>
                <w:rFonts w:ascii="Arial"/>
                <w:sz w:val="21"/>
              </w:rPr>
            </w:pPr>
          </w:p>
          <w:p w14:paraId="49067539">
            <w:pPr>
              <w:pStyle w:val="6"/>
              <w:spacing w:before="82" w:line="208" w:lineRule="auto"/>
              <w:ind w:left="276"/>
            </w:pPr>
            <w:r>
              <w:rPr>
                <w:spacing w:val="-2"/>
                <w:w w:val="92"/>
              </w:rPr>
              <w:t>44</w:t>
            </w:r>
          </w:p>
        </w:tc>
        <w:tc>
          <w:tcPr>
            <w:tcW w:w="1421" w:type="dxa"/>
            <w:vAlign w:val="top"/>
          </w:tcPr>
          <w:p w14:paraId="1DC2C41F">
            <w:pPr>
              <w:spacing w:line="468" w:lineRule="auto"/>
              <w:rPr>
                <w:rFonts w:ascii="Arial"/>
                <w:sz w:val="21"/>
              </w:rPr>
            </w:pPr>
          </w:p>
          <w:p w14:paraId="39BA62F3">
            <w:pPr>
              <w:pStyle w:val="6"/>
              <w:spacing w:before="81" w:line="206" w:lineRule="auto"/>
              <w:ind w:left="33"/>
            </w:pPr>
            <w:r>
              <w:rPr>
                <w:spacing w:val="-8"/>
              </w:rPr>
              <w:t>011001003001</w:t>
            </w:r>
          </w:p>
        </w:tc>
        <w:tc>
          <w:tcPr>
            <w:tcW w:w="2019" w:type="dxa"/>
            <w:vAlign w:val="top"/>
          </w:tcPr>
          <w:p w14:paraId="424D2277">
            <w:pPr>
              <w:spacing w:line="468" w:lineRule="auto"/>
              <w:rPr>
                <w:rFonts w:ascii="Arial"/>
                <w:sz w:val="21"/>
              </w:rPr>
            </w:pPr>
          </w:p>
          <w:p w14:paraId="5B201609">
            <w:pPr>
              <w:pStyle w:val="6"/>
              <w:spacing w:before="81" w:line="189" w:lineRule="auto"/>
              <w:ind w:left="36"/>
            </w:pPr>
            <w:r>
              <w:rPr>
                <w:spacing w:val="3"/>
              </w:rPr>
              <w:t>保温隔热墙面</w:t>
            </w:r>
          </w:p>
        </w:tc>
        <w:tc>
          <w:tcPr>
            <w:tcW w:w="1735" w:type="dxa"/>
            <w:vAlign w:val="top"/>
          </w:tcPr>
          <w:p w14:paraId="37609579">
            <w:pPr>
              <w:pStyle w:val="6"/>
              <w:spacing w:before="41" w:line="188" w:lineRule="auto"/>
              <w:ind w:left="46" w:right="207" w:firstLine="10"/>
            </w:pPr>
            <w:r>
              <w:rPr>
                <w:spacing w:val="8"/>
              </w:rPr>
              <w:t>1.保温隔热部位</w:t>
            </w:r>
            <w:r>
              <w:rPr>
                <w:spacing w:val="-17"/>
              </w:rPr>
              <w:t xml:space="preserve"> </w:t>
            </w:r>
            <w:r>
              <w:rPr>
                <w:spacing w:val="8"/>
              </w:rPr>
              <w:t>:</w:t>
            </w:r>
            <w:r>
              <w:rPr>
                <w:spacing w:val="-2"/>
              </w:rPr>
              <w:t>外墙</w:t>
            </w:r>
          </w:p>
          <w:p w14:paraId="224DB87C">
            <w:pPr>
              <w:pStyle w:val="6"/>
              <w:spacing w:line="188" w:lineRule="auto"/>
              <w:ind w:left="42" w:right="21" w:firstLine="2"/>
            </w:pPr>
            <w:r>
              <w:rPr>
                <w:spacing w:val="8"/>
              </w:rPr>
              <w:t>2.保温隔热材料品</w:t>
            </w:r>
            <w:r>
              <w:rPr>
                <w:spacing w:val="10"/>
              </w:rPr>
              <w:t>种、规格、性能:聚</w:t>
            </w:r>
            <w:r>
              <w:rPr>
                <w:spacing w:val="-4"/>
              </w:rPr>
              <w:t>苯乙烯板XPS</w:t>
            </w:r>
          </w:p>
        </w:tc>
        <w:tc>
          <w:tcPr>
            <w:tcW w:w="628" w:type="dxa"/>
            <w:vAlign w:val="top"/>
          </w:tcPr>
          <w:p w14:paraId="199B826B">
            <w:pPr>
              <w:spacing w:line="467" w:lineRule="auto"/>
              <w:rPr>
                <w:rFonts w:ascii="Arial"/>
                <w:sz w:val="21"/>
              </w:rPr>
            </w:pPr>
          </w:p>
          <w:p w14:paraId="754EDCAD">
            <w:pPr>
              <w:pStyle w:val="6"/>
              <w:spacing w:before="82" w:line="208" w:lineRule="auto"/>
              <w:ind w:left="214"/>
            </w:pPr>
            <w:r>
              <w:rPr>
                <w:spacing w:val="-20"/>
                <w:w w:val="85"/>
              </w:rPr>
              <w:t>m2</w:t>
            </w:r>
          </w:p>
        </w:tc>
        <w:tc>
          <w:tcPr>
            <w:tcW w:w="1107" w:type="dxa"/>
            <w:vAlign w:val="top"/>
          </w:tcPr>
          <w:p w14:paraId="26054DF5">
            <w:pPr>
              <w:spacing w:line="467" w:lineRule="auto"/>
              <w:rPr>
                <w:rFonts w:ascii="Arial"/>
                <w:sz w:val="21"/>
              </w:rPr>
            </w:pPr>
          </w:p>
          <w:p w14:paraId="7860EB4A">
            <w:pPr>
              <w:pStyle w:val="6"/>
              <w:spacing w:before="82" w:line="206" w:lineRule="auto"/>
              <w:ind w:right="16"/>
              <w:jc w:val="right"/>
            </w:pPr>
            <w:r>
              <w:t>152.72</w:t>
            </w:r>
          </w:p>
        </w:tc>
        <w:tc>
          <w:tcPr>
            <w:tcW w:w="1196" w:type="dxa"/>
            <w:vAlign w:val="top"/>
          </w:tcPr>
          <w:p w14:paraId="16B14952">
            <w:pPr>
              <w:pStyle w:val="6"/>
              <w:spacing w:before="82" w:line="206" w:lineRule="auto"/>
              <w:ind w:right="12"/>
              <w:jc w:val="right"/>
            </w:pPr>
          </w:p>
        </w:tc>
        <w:tc>
          <w:tcPr>
            <w:tcW w:w="1316" w:type="dxa"/>
            <w:tcBorders>
              <w:right w:val="single" w:color="000000" w:sz="12" w:space="0"/>
            </w:tcBorders>
            <w:vAlign w:val="top"/>
          </w:tcPr>
          <w:p w14:paraId="3DD8C8D8">
            <w:pPr>
              <w:pStyle w:val="6"/>
              <w:spacing w:before="82" w:line="206" w:lineRule="auto"/>
              <w:ind w:right="16"/>
              <w:jc w:val="right"/>
            </w:pPr>
          </w:p>
        </w:tc>
      </w:tr>
      <w:tr w14:paraId="4598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63" w:type="dxa"/>
            <w:tcBorders>
              <w:left w:val="single" w:color="000000" w:sz="12" w:space="0"/>
            </w:tcBorders>
            <w:vAlign w:val="top"/>
          </w:tcPr>
          <w:p w14:paraId="3C68661A">
            <w:pPr>
              <w:spacing w:line="241" w:lineRule="auto"/>
              <w:rPr>
                <w:rFonts w:ascii="Arial"/>
                <w:sz w:val="21"/>
              </w:rPr>
            </w:pPr>
          </w:p>
          <w:p w14:paraId="6A88D4EB">
            <w:pPr>
              <w:spacing w:line="241" w:lineRule="auto"/>
              <w:rPr>
                <w:rFonts w:ascii="Arial"/>
                <w:sz w:val="21"/>
              </w:rPr>
            </w:pPr>
          </w:p>
          <w:p w14:paraId="6591086A">
            <w:pPr>
              <w:spacing w:line="242" w:lineRule="auto"/>
              <w:rPr>
                <w:rFonts w:ascii="Arial"/>
                <w:sz w:val="21"/>
              </w:rPr>
            </w:pPr>
          </w:p>
          <w:p w14:paraId="431B0567">
            <w:pPr>
              <w:pStyle w:val="6"/>
              <w:spacing w:before="81" w:line="206" w:lineRule="auto"/>
              <w:ind w:left="276"/>
            </w:pPr>
            <w:r>
              <w:rPr>
                <w:spacing w:val="-11"/>
              </w:rPr>
              <w:t>45</w:t>
            </w:r>
          </w:p>
        </w:tc>
        <w:tc>
          <w:tcPr>
            <w:tcW w:w="1421" w:type="dxa"/>
            <w:vAlign w:val="top"/>
          </w:tcPr>
          <w:p w14:paraId="2C6BC259">
            <w:pPr>
              <w:spacing w:line="241" w:lineRule="auto"/>
              <w:rPr>
                <w:rFonts w:ascii="Arial"/>
                <w:sz w:val="21"/>
              </w:rPr>
            </w:pPr>
          </w:p>
          <w:p w14:paraId="66CF2AB2">
            <w:pPr>
              <w:spacing w:line="241" w:lineRule="auto"/>
              <w:rPr>
                <w:rFonts w:ascii="Arial"/>
                <w:sz w:val="21"/>
              </w:rPr>
            </w:pPr>
          </w:p>
          <w:p w14:paraId="4C3DA1D0">
            <w:pPr>
              <w:spacing w:line="242" w:lineRule="auto"/>
              <w:rPr>
                <w:rFonts w:ascii="Arial"/>
                <w:sz w:val="21"/>
              </w:rPr>
            </w:pPr>
          </w:p>
          <w:p w14:paraId="02CF778D">
            <w:pPr>
              <w:pStyle w:val="6"/>
              <w:spacing w:before="81" w:line="206" w:lineRule="auto"/>
              <w:ind w:left="33"/>
            </w:pPr>
            <w:r>
              <w:rPr>
                <w:spacing w:val="-8"/>
              </w:rPr>
              <w:t>011404001001</w:t>
            </w:r>
          </w:p>
        </w:tc>
        <w:tc>
          <w:tcPr>
            <w:tcW w:w="2019" w:type="dxa"/>
            <w:vAlign w:val="top"/>
          </w:tcPr>
          <w:p w14:paraId="2945BFA5">
            <w:pPr>
              <w:spacing w:line="241" w:lineRule="auto"/>
              <w:rPr>
                <w:rFonts w:ascii="Arial"/>
                <w:sz w:val="21"/>
              </w:rPr>
            </w:pPr>
          </w:p>
          <w:p w14:paraId="28332FF5">
            <w:pPr>
              <w:spacing w:line="241" w:lineRule="auto"/>
              <w:rPr>
                <w:rFonts w:ascii="Arial"/>
                <w:sz w:val="21"/>
              </w:rPr>
            </w:pPr>
          </w:p>
          <w:p w14:paraId="193C44B6">
            <w:pPr>
              <w:spacing w:line="242" w:lineRule="auto"/>
              <w:rPr>
                <w:rFonts w:ascii="Arial"/>
                <w:sz w:val="21"/>
              </w:rPr>
            </w:pPr>
          </w:p>
          <w:p w14:paraId="4898566B">
            <w:pPr>
              <w:pStyle w:val="6"/>
              <w:spacing w:before="82" w:line="188" w:lineRule="auto"/>
              <w:ind w:left="36"/>
            </w:pPr>
            <w:r>
              <w:rPr>
                <w:spacing w:val="3"/>
              </w:rPr>
              <w:t>墙面喷刷涂料</w:t>
            </w:r>
          </w:p>
        </w:tc>
        <w:tc>
          <w:tcPr>
            <w:tcW w:w="1735" w:type="dxa"/>
            <w:vAlign w:val="top"/>
          </w:tcPr>
          <w:p w14:paraId="143834BE">
            <w:pPr>
              <w:pStyle w:val="6"/>
              <w:spacing w:before="44" w:line="188" w:lineRule="auto"/>
              <w:ind w:left="42" w:right="201" w:firstLine="13"/>
            </w:pPr>
            <w:r>
              <w:rPr>
                <w:spacing w:val="13"/>
              </w:rPr>
              <w:t>1.基层类型:抹灰</w:t>
            </w:r>
            <w:r>
              <w:t>面</w:t>
            </w:r>
          </w:p>
          <w:p w14:paraId="57FA538D">
            <w:pPr>
              <w:pStyle w:val="6"/>
              <w:spacing w:before="1" w:line="187" w:lineRule="auto"/>
              <w:ind w:left="45" w:right="207" w:hanging="1"/>
            </w:pPr>
            <w:r>
              <w:rPr>
                <w:spacing w:val="7"/>
              </w:rPr>
              <w:t>2.</w:t>
            </w:r>
            <w:r>
              <w:rPr>
                <w:spacing w:val="-33"/>
              </w:rPr>
              <w:t xml:space="preserve"> </w:t>
            </w:r>
            <w:r>
              <w:rPr>
                <w:spacing w:val="7"/>
              </w:rPr>
              <w:t>喷刷涂料部位</w:t>
            </w:r>
            <w:r>
              <w:rPr>
                <w:spacing w:val="-19"/>
              </w:rPr>
              <w:t xml:space="preserve"> </w:t>
            </w:r>
            <w:r>
              <w:rPr>
                <w:spacing w:val="7"/>
              </w:rPr>
              <w:t>:</w:t>
            </w:r>
            <w:r>
              <w:rPr>
                <w:spacing w:val="-2"/>
              </w:rPr>
              <w:t>外墙</w:t>
            </w:r>
          </w:p>
          <w:p w14:paraId="7AAB691C">
            <w:pPr>
              <w:pStyle w:val="6"/>
              <w:spacing w:before="3" w:line="187" w:lineRule="auto"/>
              <w:ind w:left="40" w:right="21" w:firstLine="5"/>
            </w:pPr>
            <w:r>
              <w:rPr>
                <w:spacing w:val="8"/>
              </w:rPr>
              <w:t>3.涂料品种、喷刷</w:t>
            </w:r>
            <w:r>
              <w:rPr>
                <w:spacing w:val="10"/>
              </w:rPr>
              <w:t>遍数:高级丙烯酸外</w:t>
            </w:r>
            <w:r>
              <w:rPr>
                <w:spacing w:val="3"/>
              </w:rPr>
              <w:t>墙彩色涂料</w:t>
            </w:r>
          </w:p>
        </w:tc>
        <w:tc>
          <w:tcPr>
            <w:tcW w:w="628" w:type="dxa"/>
            <w:vAlign w:val="top"/>
          </w:tcPr>
          <w:p w14:paraId="00213A31">
            <w:pPr>
              <w:spacing w:line="241" w:lineRule="auto"/>
              <w:rPr>
                <w:rFonts w:ascii="Arial"/>
                <w:sz w:val="21"/>
              </w:rPr>
            </w:pPr>
          </w:p>
          <w:p w14:paraId="0EBB65AB">
            <w:pPr>
              <w:spacing w:line="241" w:lineRule="auto"/>
              <w:rPr>
                <w:rFonts w:ascii="Arial"/>
                <w:sz w:val="21"/>
              </w:rPr>
            </w:pPr>
          </w:p>
          <w:p w14:paraId="720D96C3">
            <w:pPr>
              <w:spacing w:line="242" w:lineRule="auto"/>
              <w:rPr>
                <w:rFonts w:ascii="Arial"/>
                <w:sz w:val="21"/>
              </w:rPr>
            </w:pPr>
          </w:p>
          <w:p w14:paraId="38183AFE">
            <w:pPr>
              <w:pStyle w:val="6"/>
              <w:spacing w:before="81" w:line="208" w:lineRule="auto"/>
              <w:ind w:left="214"/>
            </w:pPr>
            <w:r>
              <w:rPr>
                <w:spacing w:val="-20"/>
                <w:w w:val="85"/>
              </w:rPr>
              <w:t>m2</w:t>
            </w:r>
          </w:p>
        </w:tc>
        <w:tc>
          <w:tcPr>
            <w:tcW w:w="1107" w:type="dxa"/>
            <w:vAlign w:val="top"/>
          </w:tcPr>
          <w:p w14:paraId="1FABA7F5">
            <w:pPr>
              <w:spacing w:line="241" w:lineRule="auto"/>
              <w:rPr>
                <w:rFonts w:ascii="Arial"/>
                <w:sz w:val="21"/>
              </w:rPr>
            </w:pPr>
          </w:p>
          <w:p w14:paraId="38C4DADB">
            <w:pPr>
              <w:spacing w:line="241" w:lineRule="auto"/>
              <w:rPr>
                <w:rFonts w:ascii="Arial"/>
                <w:sz w:val="21"/>
              </w:rPr>
            </w:pPr>
          </w:p>
          <w:p w14:paraId="3C4EE04C">
            <w:pPr>
              <w:spacing w:line="242" w:lineRule="auto"/>
              <w:rPr>
                <w:rFonts w:ascii="Arial"/>
                <w:sz w:val="21"/>
              </w:rPr>
            </w:pPr>
          </w:p>
          <w:p w14:paraId="16668F32">
            <w:pPr>
              <w:pStyle w:val="6"/>
              <w:spacing w:before="81" w:line="206" w:lineRule="auto"/>
              <w:ind w:right="16"/>
              <w:jc w:val="right"/>
            </w:pPr>
            <w:r>
              <w:t>152.72</w:t>
            </w:r>
          </w:p>
        </w:tc>
        <w:tc>
          <w:tcPr>
            <w:tcW w:w="1196" w:type="dxa"/>
            <w:vAlign w:val="top"/>
          </w:tcPr>
          <w:p w14:paraId="18A2BEC3">
            <w:pPr>
              <w:pStyle w:val="6"/>
              <w:spacing w:before="82" w:line="206" w:lineRule="auto"/>
              <w:ind w:right="12"/>
              <w:jc w:val="right"/>
            </w:pPr>
          </w:p>
        </w:tc>
        <w:tc>
          <w:tcPr>
            <w:tcW w:w="1316" w:type="dxa"/>
            <w:tcBorders>
              <w:right w:val="single" w:color="000000" w:sz="12" w:space="0"/>
            </w:tcBorders>
            <w:vAlign w:val="top"/>
          </w:tcPr>
          <w:p w14:paraId="0E80E9A7">
            <w:pPr>
              <w:pStyle w:val="6"/>
              <w:spacing w:before="81" w:line="206" w:lineRule="auto"/>
              <w:ind w:right="16"/>
              <w:jc w:val="right"/>
            </w:pPr>
          </w:p>
        </w:tc>
      </w:tr>
      <w:tr w14:paraId="608B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22265F00">
            <w:pPr>
              <w:pStyle w:val="6"/>
              <w:spacing w:before="184" w:line="206" w:lineRule="auto"/>
              <w:ind w:left="276"/>
            </w:pPr>
            <w:r>
              <w:rPr>
                <w:spacing w:val="-8"/>
                <w:w w:val="97"/>
              </w:rPr>
              <w:t>46</w:t>
            </w:r>
          </w:p>
        </w:tc>
        <w:tc>
          <w:tcPr>
            <w:tcW w:w="1421" w:type="dxa"/>
            <w:vAlign w:val="top"/>
          </w:tcPr>
          <w:p w14:paraId="0397C650">
            <w:pPr>
              <w:pStyle w:val="6"/>
              <w:spacing w:before="184" w:line="206" w:lineRule="auto"/>
              <w:ind w:left="33"/>
            </w:pPr>
            <w:r>
              <w:rPr>
                <w:spacing w:val="-8"/>
              </w:rPr>
              <w:t>010902004001</w:t>
            </w:r>
          </w:p>
        </w:tc>
        <w:tc>
          <w:tcPr>
            <w:tcW w:w="2019" w:type="dxa"/>
            <w:vAlign w:val="top"/>
          </w:tcPr>
          <w:p w14:paraId="71265F6E">
            <w:pPr>
              <w:pStyle w:val="6"/>
              <w:spacing w:before="184" w:line="189" w:lineRule="auto"/>
              <w:ind w:left="37"/>
            </w:pPr>
            <w:r>
              <w:rPr>
                <w:spacing w:val="3"/>
              </w:rPr>
              <w:t>屋面排水管</w:t>
            </w:r>
          </w:p>
        </w:tc>
        <w:tc>
          <w:tcPr>
            <w:tcW w:w="1735" w:type="dxa"/>
            <w:vAlign w:val="top"/>
          </w:tcPr>
          <w:p w14:paraId="7055BBF5">
            <w:pPr>
              <w:pStyle w:val="6"/>
              <w:spacing w:before="48" w:line="188" w:lineRule="auto"/>
              <w:ind w:left="42" w:right="111" w:firstLine="14"/>
            </w:pPr>
            <w:r>
              <w:rPr>
                <w:spacing w:val="7"/>
              </w:rPr>
              <w:t>1.排水管品种、规</w:t>
            </w:r>
            <w:r>
              <w:rPr>
                <w:spacing w:val="6"/>
              </w:rPr>
              <w:t>格:</w:t>
            </w:r>
            <w:r>
              <w:t>pvc</w:t>
            </w:r>
            <w:r>
              <w:rPr>
                <w:spacing w:val="6"/>
              </w:rPr>
              <w:t>-u110</w:t>
            </w:r>
          </w:p>
        </w:tc>
        <w:tc>
          <w:tcPr>
            <w:tcW w:w="628" w:type="dxa"/>
            <w:vAlign w:val="top"/>
          </w:tcPr>
          <w:p w14:paraId="0637552A">
            <w:pPr>
              <w:pStyle w:val="6"/>
              <w:spacing w:before="257" w:line="179" w:lineRule="exact"/>
              <w:ind w:left="266"/>
            </w:pPr>
            <w:r>
              <w:rPr>
                <w:position w:val="-4"/>
              </w:rPr>
              <w:t>m</w:t>
            </w:r>
          </w:p>
        </w:tc>
        <w:tc>
          <w:tcPr>
            <w:tcW w:w="1107" w:type="dxa"/>
            <w:vAlign w:val="top"/>
          </w:tcPr>
          <w:p w14:paraId="3925685F">
            <w:pPr>
              <w:pStyle w:val="6"/>
              <w:spacing w:before="184" w:line="208" w:lineRule="auto"/>
              <w:ind w:right="16"/>
              <w:jc w:val="right"/>
            </w:pPr>
            <w:r>
              <w:rPr>
                <w:spacing w:val="-18"/>
              </w:rPr>
              <w:t>12</w:t>
            </w:r>
          </w:p>
        </w:tc>
        <w:tc>
          <w:tcPr>
            <w:tcW w:w="1196" w:type="dxa"/>
            <w:vAlign w:val="top"/>
          </w:tcPr>
          <w:p w14:paraId="192BE467">
            <w:pPr>
              <w:pStyle w:val="6"/>
              <w:spacing w:before="184" w:line="206" w:lineRule="auto"/>
              <w:ind w:right="12"/>
              <w:jc w:val="right"/>
            </w:pPr>
          </w:p>
        </w:tc>
        <w:tc>
          <w:tcPr>
            <w:tcW w:w="1316" w:type="dxa"/>
            <w:tcBorders>
              <w:right w:val="single" w:color="000000" w:sz="12" w:space="0"/>
            </w:tcBorders>
            <w:vAlign w:val="top"/>
          </w:tcPr>
          <w:p w14:paraId="535EB0F0">
            <w:pPr>
              <w:pStyle w:val="6"/>
              <w:spacing w:before="184" w:line="206" w:lineRule="auto"/>
              <w:ind w:right="16"/>
              <w:jc w:val="right"/>
            </w:pPr>
          </w:p>
        </w:tc>
      </w:tr>
      <w:tr w14:paraId="70302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E94F379">
            <w:pPr>
              <w:pStyle w:val="6"/>
              <w:spacing w:before="185" w:line="208" w:lineRule="auto"/>
              <w:ind w:left="276"/>
            </w:pPr>
            <w:r>
              <w:rPr>
                <w:spacing w:val="-11"/>
              </w:rPr>
              <w:t>47</w:t>
            </w:r>
          </w:p>
        </w:tc>
        <w:tc>
          <w:tcPr>
            <w:tcW w:w="1421" w:type="dxa"/>
            <w:vAlign w:val="top"/>
          </w:tcPr>
          <w:p w14:paraId="77AA3C86">
            <w:pPr>
              <w:pStyle w:val="6"/>
              <w:spacing w:before="185" w:line="206" w:lineRule="auto"/>
              <w:ind w:left="33"/>
            </w:pPr>
            <w:r>
              <w:rPr>
                <w:spacing w:val="-8"/>
              </w:rPr>
              <w:t>010902004002</w:t>
            </w:r>
          </w:p>
        </w:tc>
        <w:tc>
          <w:tcPr>
            <w:tcW w:w="2019" w:type="dxa"/>
            <w:vAlign w:val="top"/>
          </w:tcPr>
          <w:p w14:paraId="0DA46323">
            <w:pPr>
              <w:pStyle w:val="6"/>
              <w:spacing w:before="185" w:line="189" w:lineRule="auto"/>
              <w:ind w:left="37"/>
            </w:pPr>
            <w:r>
              <w:rPr>
                <w:spacing w:val="3"/>
              </w:rPr>
              <w:t>屋面排水管</w:t>
            </w:r>
          </w:p>
        </w:tc>
        <w:tc>
          <w:tcPr>
            <w:tcW w:w="1735" w:type="dxa"/>
            <w:vAlign w:val="top"/>
          </w:tcPr>
          <w:p w14:paraId="4BB07E74">
            <w:pPr>
              <w:pStyle w:val="6"/>
              <w:spacing w:before="50" w:line="187" w:lineRule="auto"/>
              <w:ind w:left="42" w:right="111" w:firstLine="14"/>
            </w:pPr>
            <w:r>
              <w:rPr>
                <w:spacing w:val="7"/>
              </w:rPr>
              <w:t>1.排水管品种、规</w:t>
            </w:r>
            <w:r>
              <w:rPr>
                <w:spacing w:val="-3"/>
              </w:rPr>
              <w:t>格</w:t>
            </w:r>
            <w:r>
              <w:rPr>
                <w:spacing w:val="-14"/>
              </w:rPr>
              <w:t xml:space="preserve"> </w:t>
            </w:r>
            <w:r>
              <w:rPr>
                <w:spacing w:val="-3"/>
              </w:rPr>
              <w:t>:pvc</w:t>
            </w:r>
            <w:r>
              <w:rPr>
                <w:spacing w:val="5"/>
              </w:rPr>
              <w:t xml:space="preserve">  </w:t>
            </w:r>
            <w:r>
              <w:rPr>
                <w:spacing w:val="-3"/>
              </w:rPr>
              <w:t>32</w:t>
            </w:r>
          </w:p>
        </w:tc>
        <w:tc>
          <w:tcPr>
            <w:tcW w:w="628" w:type="dxa"/>
            <w:vAlign w:val="top"/>
          </w:tcPr>
          <w:p w14:paraId="5CDA631C">
            <w:pPr>
              <w:pStyle w:val="6"/>
              <w:spacing w:before="258" w:line="179" w:lineRule="exact"/>
              <w:ind w:left="266"/>
            </w:pPr>
            <w:r>
              <w:rPr>
                <w:position w:val="-4"/>
              </w:rPr>
              <w:t>m</w:t>
            </w:r>
          </w:p>
        </w:tc>
        <w:tc>
          <w:tcPr>
            <w:tcW w:w="1107" w:type="dxa"/>
            <w:vAlign w:val="top"/>
          </w:tcPr>
          <w:p w14:paraId="6A41E2CE">
            <w:pPr>
              <w:pStyle w:val="6"/>
              <w:spacing w:before="185" w:line="208" w:lineRule="auto"/>
              <w:jc w:val="right"/>
            </w:pPr>
            <w:r>
              <w:rPr>
                <w:spacing w:val="-36"/>
              </w:rPr>
              <w:t>1</w:t>
            </w:r>
          </w:p>
        </w:tc>
        <w:tc>
          <w:tcPr>
            <w:tcW w:w="1196" w:type="dxa"/>
            <w:vAlign w:val="top"/>
          </w:tcPr>
          <w:p w14:paraId="106A89AE">
            <w:pPr>
              <w:pStyle w:val="6"/>
              <w:spacing w:before="185" w:line="206" w:lineRule="auto"/>
              <w:ind w:right="12"/>
              <w:jc w:val="right"/>
            </w:pPr>
          </w:p>
        </w:tc>
        <w:tc>
          <w:tcPr>
            <w:tcW w:w="1316" w:type="dxa"/>
            <w:tcBorders>
              <w:right w:val="single" w:color="000000" w:sz="12" w:space="0"/>
            </w:tcBorders>
            <w:vAlign w:val="top"/>
          </w:tcPr>
          <w:p w14:paraId="005012B1">
            <w:pPr>
              <w:pStyle w:val="6"/>
              <w:spacing w:before="185" w:line="206" w:lineRule="auto"/>
              <w:ind w:right="16"/>
              <w:jc w:val="right"/>
            </w:pPr>
          </w:p>
        </w:tc>
      </w:tr>
      <w:tr w14:paraId="296D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F6A5A68">
            <w:pPr>
              <w:pStyle w:val="6"/>
              <w:spacing w:before="66" w:line="197" w:lineRule="auto"/>
              <w:ind w:left="276"/>
            </w:pPr>
            <w:r>
              <w:rPr>
                <w:spacing w:val="-11"/>
              </w:rPr>
              <w:t>48</w:t>
            </w:r>
          </w:p>
        </w:tc>
        <w:tc>
          <w:tcPr>
            <w:tcW w:w="1421" w:type="dxa"/>
            <w:vAlign w:val="top"/>
          </w:tcPr>
          <w:p w14:paraId="789241DA">
            <w:pPr>
              <w:pStyle w:val="6"/>
              <w:spacing w:before="66" w:line="197" w:lineRule="auto"/>
              <w:ind w:left="33"/>
            </w:pPr>
            <w:r>
              <w:rPr>
                <w:spacing w:val="-8"/>
              </w:rPr>
              <w:t>011107001001</w:t>
            </w:r>
          </w:p>
        </w:tc>
        <w:tc>
          <w:tcPr>
            <w:tcW w:w="2019" w:type="dxa"/>
            <w:vAlign w:val="top"/>
          </w:tcPr>
          <w:p w14:paraId="7E6163C3">
            <w:pPr>
              <w:pStyle w:val="6"/>
              <w:spacing w:before="66" w:line="188" w:lineRule="auto"/>
              <w:ind w:left="38"/>
            </w:pPr>
            <w:r>
              <w:rPr>
                <w:spacing w:val="3"/>
              </w:rPr>
              <w:t>水泥砂浆台阶</w:t>
            </w:r>
          </w:p>
        </w:tc>
        <w:tc>
          <w:tcPr>
            <w:tcW w:w="1735" w:type="dxa"/>
            <w:vAlign w:val="top"/>
          </w:tcPr>
          <w:p w14:paraId="52C1AC66">
            <w:pPr>
              <w:rPr>
                <w:rFonts w:ascii="Arial"/>
                <w:sz w:val="21"/>
              </w:rPr>
            </w:pPr>
          </w:p>
        </w:tc>
        <w:tc>
          <w:tcPr>
            <w:tcW w:w="628" w:type="dxa"/>
            <w:vAlign w:val="top"/>
          </w:tcPr>
          <w:p w14:paraId="12BBEAAA">
            <w:pPr>
              <w:pStyle w:val="6"/>
              <w:spacing w:before="66" w:line="197" w:lineRule="auto"/>
              <w:ind w:left="214"/>
            </w:pPr>
            <w:r>
              <w:rPr>
                <w:spacing w:val="-20"/>
                <w:w w:val="85"/>
              </w:rPr>
              <w:t>m2</w:t>
            </w:r>
          </w:p>
        </w:tc>
        <w:tc>
          <w:tcPr>
            <w:tcW w:w="1107" w:type="dxa"/>
            <w:vAlign w:val="top"/>
          </w:tcPr>
          <w:p w14:paraId="494FC701">
            <w:pPr>
              <w:pStyle w:val="6"/>
              <w:spacing w:before="66" w:line="197" w:lineRule="auto"/>
              <w:ind w:right="16"/>
              <w:jc w:val="right"/>
            </w:pPr>
            <w:r>
              <w:rPr>
                <w:spacing w:val="4"/>
              </w:rPr>
              <w:t>10.5</w:t>
            </w:r>
          </w:p>
        </w:tc>
        <w:tc>
          <w:tcPr>
            <w:tcW w:w="1196" w:type="dxa"/>
            <w:vAlign w:val="top"/>
          </w:tcPr>
          <w:p w14:paraId="5DB3629E">
            <w:pPr>
              <w:pStyle w:val="6"/>
              <w:spacing w:before="66" w:line="197" w:lineRule="auto"/>
              <w:ind w:right="12"/>
              <w:jc w:val="right"/>
            </w:pPr>
          </w:p>
        </w:tc>
        <w:tc>
          <w:tcPr>
            <w:tcW w:w="1316" w:type="dxa"/>
            <w:tcBorders>
              <w:right w:val="single" w:color="000000" w:sz="12" w:space="0"/>
            </w:tcBorders>
            <w:vAlign w:val="top"/>
          </w:tcPr>
          <w:p w14:paraId="17DAED5C">
            <w:pPr>
              <w:pStyle w:val="6"/>
              <w:spacing w:before="66" w:line="197" w:lineRule="auto"/>
              <w:ind w:right="16"/>
              <w:jc w:val="right"/>
            </w:pPr>
          </w:p>
        </w:tc>
      </w:tr>
      <w:tr w14:paraId="6976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4F2CCA5">
            <w:pPr>
              <w:rPr>
                <w:rFonts w:ascii="Arial"/>
                <w:sz w:val="21"/>
              </w:rPr>
            </w:pPr>
          </w:p>
        </w:tc>
        <w:tc>
          <w:tcPr>
            <w:tcW w:w="1421" w:type="dxa"/>
            <w:vAlign w:val="top"/>
          </w:tcPr>
          <w:p w14:paraId="0EEEE315">
            <w:pPr>
              <w:rPr>
                <w:rFonts w:ascii="Arial"/>
                <w:sz w:val="21"/>
              </w:rPr>
            </w:pPr>
          </w:p>
        </w:tc>
        <w:tc>
          <w:tcPr>
            <w:tcW w:w="2019" w:type="dxa"/>
            <w:vAlign w:val="top"/>
          </w:tcPr>
          <w:p w14:paraId="74A627BD">
            <w:pPr>
              <w:pStyle w:val="6"/>
              <w:spacing w:before="67" w:line="189" w:lineRule="auto"/>
              <w:ind w:left="36"/>
            </w:pPr>
            <w:r>
              <w:rPr>
                <w:spacing w:val="1"/>
              </w:rPr>
              <w:t>给排水</w:t>
            </w:r>
          </w:p>
        </w:tc>
        <w:tc>
          <w:tcPr>
            <w:tcW w:w="1735" w:type="dxa"/>
            <w:vAlign w:val="top"/>
          </w:tcPr>
          <w:p w14:paraId="21803828">
            <w:pPr>
              <w:rPr>
                <w:rFonts w:ascii="Arial"/>
                <w:sz w:val="21"/>
              </w:rPr>
            </w:pPr>
          </w:p>
        </w:tc>
        <w:tc>
          <w:tcPr>
            <w:tcW w:w="628" w:type="dxa"/>
            <w:vAlign w:val="top"/>
          </w:tcPr>
          <w:p w14:paraId="6E78983F">
            <w:pPr>
              <w:rPr>
                <w:rFonts w:ascii="Arial"/>
                <w:sz w:val="21"/>
              </w:rPr>
            </w:pPr>
          </w:p>
        </w:tc>
        <w:tc>
          <w:tcPr>
            <w:tcW w:w="1107" w:type="dxa"/>
            <w:vAlign w:val="top"/>
          </w:tcPr>
          <w:p w14:paraId="3783FF58">
            <w:pPr>
              <w:rPr>
                <w:rFonts w:ascii="Arial"/>
                <w:sz w:val="21"/>
              </w:rPr>
            </w:pPr>
          </w:p>
        </w:tc>
        <w:tc>
          <w:tcPr>
            <w:tcW w:w="1196" w:type="dxa"/>
            <w:vAlign w:val="top"/>
          </w:tcPr>
          <w:p w14:paraId="5E355EC2">
            <w:pPr>
              <w:rPr>
                <w:rFonts w:ascii="Arial"/>
                <w:sz w:val="21"/>
              </w:rPr>
            </w:pPr>
          </w:p>
        </w:tc>
        <w:tc>
          <w:tcPr>
            <w:tcW w:w="1316" w:type="dxa"/>
            <w:tcBorders>
              <w:right w:val="single" w:color="000000" w:sz="12" w:space="0"/>
            </w:tcBorders>
            <w:vAlign w:val="top"/>
          </w:tcPr>
          <w:p w14:paraId="7EEBBAFB">
            <w:pPr>
              <w:pStyle w:val="6"/>
              <w:spacing w:before="67" w:line="196" w:lineRule="auto"/>
              <w:ind w:right="16"/>
              <w:jc w:val="right"/>
            </w:pPr>
          </w:p>
        </w:tc>
      </w:tr>
      <w:tr w14:paraId="5E9FC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C714B1E">
            <w:pPr>
              <w:pStyle w:val="6"/>
              <w:spacing w:before="188" w:line="206" w:lineRule="auto"/>
              <w:ind w:left="276"/>
            </w:pPr>
            <w:r>
              <w:rPr>
                <w:spacing w:val="-11"/>
              </w:rPr>
              <w:t>49</w:t>
            </w:r>
          </w:p>
        </w:tc>
        <w:tc>
          <w:tcPr>
            <w:tcW w:w="1421" w:type="dxa"/>
            <w:vAlign w:val="top"/>
          </w:tcPr>
          <w:p w14:paraId="7EBB9871">
            <w:pPr>
              <w:pStyle w:val="6"/>
              <w:spacing w:before="188" w:line="206" w:lineRule="auto"/>
              <w:ind w:left="33"/>
            </w:pPr>
            <w:r>
              <w:rPr>
                <w:spacing w:val="-8"/>
              </w:rPr>
              <w:t>031001006001</w:t>
            </w:r>
          </w:p>
        </w:tc>
        <w:tc>
          <w:tcPr>
            <w:tcW w:w="2019" w:type="dxa"/>
            <w:vAlign w:val="top"/>
          </w:tcPr>
          <w:p w14:paraId="44CEEC6A">
            <w:pPr>
              <w:pStyle w:val="6"/>
              <w:spacing w:before="187" w:line="190" w:lineRule="auto"/>
              <w:ind w:left="40"/>
            </w:pPr>
            <w:r>
              <w:t>塑料管</w:t>
            </w:r>
          </w:p>
        </w:tc>
        <w:tc>
          <w:tcPr>
            <w:tcW w:w="1735" w:type="dxa"/>
            <w:vAlign w:val="top"/>
          </w:tcPr>
          <w:p w14:paraId="67DDC2CA">
            <w:pPr>
              <w:pStyle w:val="6"/>
              <w:spacing w:before="53" w:line="188" w:lineRule="auto"/>
              <w:ind w:left="56"/>
            </w:pPr>
            <w:r>
              <w:rPr>
                <w:spacing w:val="13"/>
              </w:rPr>
              <w:t>1.材质:</w:t>
            </w:r>
            <w:r>
              <w:t>PP</w:t>
            </w:r>
            <w:r>
              <w:rPr>
                <w:spacing w:val="13"/>
              </w:rPr>
              <w:t>-R</w:t>
            </w:r>
          </w:p>
          <w:p w14:paraId="27DD1E44">
            <w:pPr>
              <w:pStyle w:val="6"/>
              <w:spacing w:line="184" w:lineRule="auto"/>
              <w:ind w:left="44"/>
            </w:pPr>
            <w:r>
              <w:rPr>
                <w:spacing w:val="1"/>
              </w:rPr>
              <w:t>2.规格:</w:t>
            </w:r>
            <w:r>
              <w:t>DN</w:t>
            </w:r>
            <w:r>
              <w:rPr>
                <w:spacing w:val="1"/>
              </w:rPr>
              <w:t>40</w:t>
            </w:r>
          </w:p>
        </w:tc>
        <w:tc>
          <w:tcPr>
            <w:tcW w:w="628" w:type="dxa"/>
            <w:vAlign w:val="top"/>
          </w:tcPr>
          <w:p w14:paraId="21E57839">
            <w:pPr>
              <w:pStyle w:val="6"/>
              <w:spacing w:before="261" w:line="179" w:lineRule="exact"/>
              <w:ind w:left="266"/>
            </w:pPr>
            <w:r>
              <w:rPr>
                <w:position w:val="-4"/>
              </w:rPr>
              <w:t>m</w:t>
            </w:r>
          </w:p>
        </w:tc>
        <w:tc>
          <w:tcPr>
            <w:tcW w:w="1107" w:type="dxa"/>
            <w:vAlign w:val="top"/>
          </w:tcPr>
          <w:p w14:paraId="7BC0A7F6">
            <w:pPr>
              <w:pStyle w:val="6"/>
              <w:spacing w:before="188" w:line="206" w:lineRule="auto"/>
              <w:ind w:right="16"/>
              <w:jc w:val="right"/>
            </w:pPr>
            <w:r>
              <w:rPr>
                <w:spacing w:val="-13"/>
              </w:rPr>
              <w:t>33</w:t>
            </w:r>
          </w:p>
        </w:tc>
        <w:tc>
          <w:tcPr>
            <w:tcW w:w="1196" w:type="dxa"/>
            <w:vAlign w:val="top"/>
          </w:tcPr>
          <w:p w14:paraId="3BB48EFD">
            <w:pPr>
              <w:pStyle w:val="6"/>
              <w:spacing w:before="188" w:line="206" w:lineRule="auto"/>
              <w:ind w:right="12"/>
              <w:jc w:val="right"/>
            </w:pPr>
          </w:p>
        </w:tc>
        <w:tc>
          <w:tcPr>
            <w:tcW w:w="1316" w:type="dxa"/>
            <w:tcBorders>
              <w:right w:val="single" w:color="000000" w:sz="12" w:space="0"/>
            </w:tcBorders>
            <w:vAlign w:val="top"/>
          </w:tcPr>
          <w:p w14:paraId="1CB2DB82">
            <w:pPr>
              <w:pStyle w:val="6"/>
              <w:spacing w:before="188" w:line="206" w:lineRule="auto"/>
              <w:ind w:right="16"/>
              <w:jc w:val="right"/>
            </w:pPr>
          </w:p>
        </w:tc>
      </w:tr>
      <w:tr w14:paraId="1C90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1B15769D">
            <w:pPr>
              <w:pStyle w:val="6"/>
              <w:spacing w:before="189" w:line="206" w:lineRule="auto"/>
              <w:ind w:left="281"/>
            </w:pPr>
            <w:r>
              <w:rPr>
                <w:spacing w:val="-13"/>
              </w:rPr>
              <w:t>50</w:t>
            </w:r>
          </w:p>
        </w:tc>
        <w:tc>
          <w:tcPr>
            <w:tcW w:w="1421" w:type="dxa"/>
            <w:vAlign w:val="top"/>
          </w:tcPr>
          <w:p w14:paraId="406D2A92">
            <w:pPr>
              <w:pStyle w:val="6"/>
              <w:spacing w:before="189" w:line="206" w:lineRule="auto"/>
              <w:ind w:left="33"/>
            </w:pPr>
            <w:r>
              <w:rPr>
                <w:spacing w:val="-8"/>
              </w:rPr>
              <w:t>031001006002</w:t>
            </w:r>
          </w:p>
        </w:tc>
        <w:tc>
          <w:tcPr>
            <w:tcW w:w="2019" w:type="dxa"/>
            <w:vAlign w:val="top"/>
          </w:tcPr>
          <w:p w14:paraId="6E847089">
            <w:pPr>
              <w:pStyle w:val="6"/>
              <w:spacing w:before="188" w:line="190" w:lineRule="auto"/>
              <w:ind w:left="40"/>
            </w:pPr>
            <w:r>
              <w:t>塑料管</w:t>
            </w:r>
          </w:p>
        </w:tc>
        <w:tc>
          <w:tcPr>
            <w:tcW w:w="1735" w:type="dxa"/>
            <w:vAlign w:val="top"/>
          </w:tcPr>
          <w:p w14:paraId="22EEADB8">
            <w:pPr>
              <w:pStyle w:val="6"/>
              <w:spacing w:before="54" w:line="188" w:lineRule="auto"/>
              <w:ind w:left="56"/>
            </w:pPr>
            <w:r>
              <w:rPr>
                <w:spacing w:val="14"/>
              </w:rPr>
              <w:t>1.材质:</w:t>
            </w:r>
            <w:r>
              <w:t>PPR</w:t>
            </w:r>
          </w:p>
          <w:p w14:paraId="2E15403D">
            <w:pPr>
              <w:pStyle w:val="6"/>
              <w:spacing w:line="183" w:lineRule="auto"/>
              <w:ind w:left="44"/>
            </w:pPr>
            <w:r>
              <w:rPr>
                <w:spacing w:val="1"/>
              </w:rPr>
              <w:t>2.规格:</w:t>
            </w:r>
            <w:r>
              <w:t>DN</w:t>
            </w:r>
            <w:r>
              <w:rPr>
                <w:spacing w:val="1"/>
              </w:rPr>
              <w:t>32</w:t>
            </w:r>
          </w:p>
        </w:tc>
        <w:tc>
          <w:tcPr>
            <w:tcW w:w="628" w:type="dxa"/>
            <w:vAlign w:val="top"/>
          </w:tcPr>
          <w:p w14:paraId="200B988E">
            <w:pPr>
              <w:pStyle w:val="6"/>
              <w:spacing w:before="262" w:line="179" w:lineRule="exact"/>
              <w:ind w:left="266"/>
            </w:pPr>
            <w:r>
              <w:rPr>
                <w:position w:val="-4"/>
              </w:rPr>
              <w:t>m</w:t>
            </w:r>
          </w:p>
        </w:tc>
        <w:tc>
          <w:tcPr>
            <w:tcW w:w="1107" w:type="dxa"/>
            <w:vAlign w:val="top"/>
          </w:tcPr>
          <w:p w14:paraId="0BEFC20B">
            <w:pPr>
              <w:pStyle w:val="6"/>
              <w:spacing w:before="189" w:line="206" w:lineRule="auto"/>
              <w:ind w:right="16"/>
              <w:jc w:val="right"/>
            </w:pPr>
            <w:r>
              <w:rPr>
                <w:spacing w:val="-12"/>
              </w:rPr>
              <w:t>25</w:t>
            </w:r>
          </w:p>
        </w:tc>
        <w:tc>
          <w:tcPr>
            <w:tcW w:w="1196" w:type="dxa"/>
            <w:vAlign w:val="top"/>
          </w:tcPr>
          <w:p w14:paraId="20C0270D">
            <w:pPr>
              <w:pStyle w:val="6"/>
              <w:spacing w:before="189" w:line="206" w:lineRule="auto"/>
              <w:ind w:right="12"/>
              <w:jc w:val="right"/>
            </w:pPr>
          </w:p>
        </w:tc>
        <w:tc>
          <w:tcPr>
            <w:tcW w:w="1316" w:type="dxa"/>
            <w:tcBorders>
              <w:right w:val="single" w:color="000000" w:sz="12" w:space="0"/>
            </w:tcBorders>
            <w:vAlign w:val="top"/>
          </w:tcPr>
          <w:p w14:paraId="1B1E6BB1">
            <w:pPr>
              <w:pStyle w:val="6"/>
              <w:spacing w:before="189" w:line="206" w:lineRule="auto"/>
              <w:ind w:right="16"/>
              <w:jc w:val="right"/>
            </w:pPr>
          </w:p>
        </w:tc>
      </w:tr>
      <w:tr w14:paraId="5728D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11579F73">
            <w:pPr>
              <w:pStyle w:val="6"/>
              <w:spacing w:before="190" w:line="206" w:lineRule="auto"/>
              <w:ind w:left="281"/>
            </w:pPr>
            <w:r>
              <w:rPr>
                <w:spacing w:val="-13"/>
              </w:rPr>
              <w:t>51</w:t>
            </w:r>
          </w:p>
        </w:tc>
        <w:tc>
          <w:tcPr>
            <w:tcW w:w="1421" w:type="dxa"/>
            <w:vAlign w:val="top"/>
          </w:tcPr>
          <w:p w14:paraId="38B8F81D">
            <w:pPr>
              <w:pStyle w:val="6"/>
              <w:spacing w:before="190" w:line="206" w:lineRule="auto"/>
              <w:ind w:left="33"/>
            </w:pPr>
            <w:r>
              <w:rPr>
                <w:spacing w:val="-8"/>
              </w:rPr>
              <w:t>031001006003</w:t>
            </w:r>
          </w:p>
        </w:tc>
        <w:tc>
          <w:tcPr>
            <w:tcW w:w="2019" w:type="dxa"/>
            <w:vAlign w:val="top"/>
          </w:tcPr>
          <w:p w14:paraId="5B8385E2">
            <w:pPr>
              <w:pStyle w:val="6"/>
              <w:spacing w:before="189" w:line="190" w:lineRule="auto"/>
              <w:ind w:left="40"/>
            </w:pPr>
            <w:r>
              <w:t>塑料管</w:t>
            </w:r>
          </w:p>
        </w:tc>
        <w:tc>
          <w:tcPr>
            <w:tcW w:w="1735" w:type="dxa"/>
            <w:vAlign w:val="top"/>
          </w:tcPr>
          <w:p w14:paraId="56F2CD2B">
            <w:pPr>
              <w:pStyle w:val="6"/>
              <w:spacing w:before="55" w:line="188" w:lineRule="auto"/>
              <w:ind w:left="56"/>
            </w:pPr>
            <w:r>
              <w:rPr>
                <w:spacing w:val="14"/>
              </w:rPr>
              <w:t>1.材质:</w:t>
            </w:r>
            <w:r>
              <w:t>PPR</w:t>
            </w:r>
          </w:p>
          <w:p w14:paraId="0ADF1A84">
            <w:pPr>
              <w:pStyle w:val="6"/>
              <w:spacing w:before="1" w:line="182" w:lineRule="auto"/>
              <w:ind w:left="44"/>
            </w:pPr>
            <w:r>
              <w:rPr>
                <w:spacing w:val="1"/>
              </w:rPr>
              <w:t>2.规格:</w:t>
            </w:r>
            <w:r>
              <w:t>DN</w:t>
            </w:r>
            <w:r>
              <w:rPr>
                <w:spacing w:val="1"/>
              </w:rPr>
              <w:t>25</w:t>
            </w:r>
          </w:p>
        </w:tc>
        <w:tc>
          <w:tcPr>
            <w:tcW w:w="628" w:type="dxa"/>
            <w:vAlign w:val="top"/>
          </w:tcPr>
          <w:p w14:paraId="306C847D">
            <w:pPr>
              <w:pStyle w:val="6"/>
              <w:spacing w:before="263" w:line="179" w:lineRule="exact"/>
              <w:ind w:left="266"/>
            </w:pPr>
            <w:r>
              <w:rPr>
                <w:position w:val="-4"/>
              </w:rPr>
              <w:t>m</w:t>
            </w:r>
          </w:p>
        </w:tc>
        <w:tc>
          <w:tcPr>
            <w:tcW w:w="1107" w:type="dxa"/>
            <w:vAlign w:val="top"/>
          </w:tcPr>
          <w:p w14:paraId="77A3CAB2">
            <w:pPr>
              <w:pStyle w:val="6"/>
              <w:spacing w:before="190" w:line="206" w:lineRule="auto"/>
              <w:ind w:right="16"/>
              <w:jc w:val="right"/>
            </w:pPr>
            <w:r>
              <w:rPr>
                <w:spacing w:val="-12"/>
              </w:rPr>
              <w:t>20</w:t>
            </w:r>
          </w:p>
        </w:tc>
        <w:tc>
          <w:tcPr>
            <w:tcW w:w="1196" w:type="dxa"/>
            <w:vAlign w:val="top"/>
          </w:tcPr>
          <w:p w14:paraId="4920CF27">
            <w:pPr>
              <w:pStyle w:val="6"/>
              <w:spacing w:before="190" w:line="206" w:lineRule="auto"/>
              <w:ind w:right="12"/>
              <w:jc w:val="right"/>
            </w:pPr>
          </w:p>
        </w:tc>
        <w:tc>
          <w:tcPr>
            <w:tcW w:w="1316" w:type="dxa"/>
            <w:tcBorders>
              <w:right w:val="single" w:color="000000" w:sz="12" w:space="0"/>
            </w:tcBorders>
            <w:vAlign w:val="top"/>
          </w:tcPr>
          <w:p w14:paraId="00ED3D03">
            <w:pPr>
              <w:pStyle w:val="6"/>
              <w:spacing w:before="190" w:line="206" w:lineRule="auto"/>
              <w:ind w:right="16"/>
              <w:jc w:val="right"/>
            </w:pPr>
          </w:p>
        </w:tc>
      </w:tr>
      <w:tr w14:paraId="419D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763" w:type="dxa"/>
            <w:tcBorders>
              <w:left w:val="single" w:color="000000" w:sz="12" w:space="0"/>
              <w:bottom w:val="single" w:color="000000" w:sz="12" w:space="0"/>
            </w:tcBorders>
            <w:vAlign w:val="top"/>
          </w:tcPr>
          <w:p w14:paraId="30CA2FC7">
            <w:pPr>
              <w:pStyle w:val="6"/>
              <w:spacing w:before="191" w:line="206" w:lineRule="auto"/>
              <w:ind w:left="281"/>
            </w:pPr>
            <w:r>
              <w:rPr>
                <w:spacing w:val="-13"/>
              </w:rPr>
              <w:t>52</w:t>
            </w:r>
          </w:p>
        </w:tc>
        <w:tc>
          <w:tcPr>
            <w:tcW w:w="1421" w:type="dxa"/>
            <w:tcBorders>
              <w:bottom w:val="single" w:color="000000" w:sz="12" w:space="0"/>
            </w:tcBorders>
            <w:vAlign w:val="top"/>
          </w:tcPr>
          <w:p w14:paraId="22B5D8DF">
            <w:pPr>
              <w:pStyle w:val="6"/>
              <w:spacing w:before="191" w:line="206" w:lineRule="auto"/>
              <w:ind w:left="33"/>
            </w:pPr>
            <w:r>
              <w:rPr>
                <w:spacing w:val="-8"/>
              </w:rPr>
              <w:t>031003006001</w:t>
            </w:r>
          </w:p>
        </w:tc>
        <w:tc>
          <w:tcPr>
            <w:tcW w:w="2019" w:type="dxa"/>
            <w:tcBorders>
              <w:bottom w:val="single" w:color="000000" w:sz="12" w:space="0"/>
            </w:tcBorders>
            <w:vAlign w:val="top"/>
          </w:tcPr>
          <w:p w14:paraId="1F572975">
            <w:pPr>
              <w:pStyle w:val="6"/>
              <w:spacing w:before="191" w:line="189" w:lineRule="auto"/>
              <w:ind w:left="38"/>
            </w:pPr>
            <w:r>
              <w:rPr>
                <w:spacing w:val="1"/>
              </w:rPr>
              <w:t>大便器</w:t>
            </w:r>
          </w:p>
        </w:tc>
        <w:tc>
          <w:tcPr>
            <w:tcW w:w="1735" w:type="dxa"/>
            <w:tcBorders>
              <w:bottom w:val="single" w:color="000000" w:sz="12" w:space="0"/>
            </w:tcBorders>
            <w:vAlign w:val="top"/>
          </w:tcPr>
          <w:p w14:paraId="3D30EAAC">
            <w:pPr>
              <w:pStyle w:val="6"/>
              <w:spacing w:before="56" w:line="190" w:lineRule="auto"/>
              <w:ind w:left="42" w:right="201" w:firstLine="14"/>
            </w:pPr>
            <w:r>
              <w:rPr>
                <w:spacing w:val="13"/>
              </w:rPr>
              <w:t>1.材质:陶瓷蹲便</w:t>
            </w:r>
            <w:r>
              <w:rPr>
                <w:spacing w:val="2"/>
              </w:rPr>
              <w:t>器（带水箱）</w:t>
            </w:r>
          </w:p>
        </w:tc>
        <w:tc>
          <w:tcPr>
            <w:tcW w:w="628" w:type="dxa"/>
            <w:tcBorders>
              <w:bottom w:val="single" w:color="000000" w:sz="12" w:space="0"/>
            </w:tcBorders>
            <w:vAlign w:val="top"/>
          </w:tcPr>
          <w:p w14:paraId="0B57AA1F">
            <w:pPr>
              <w:pStyle w:val="6"/>
              <w:spacing w:before="192" w:line="196" w:lineRule="auto"/>
              <w:ind w:left="229"/>
            </w:pPr>
            <w:r>
              <w:t>组</w:t>
            </w:r>
          </w:p>
        </w:tc>
        <w:tc>
          <w:tcPr>
            <w:tcW w:w="1107" w:type="dxa"/>
            <w:tcBorders>
              <w:bottom w:val="single" w:color="000000" w:sz="12" w:space="0"/>
            </w:tcBorders>
            <w:vAlign w:val="top"/>
          </w:tcPr>
          <w:p w14:paraId="7C24D49D">
            <w:pPr>
              <w:pStyle w:val="6"/>
              <w:spacing w:before="191" w:line="206" w:lineRule="auto"/>
              <w:ind w:right="16"/>
              <w:jc w:val="right"/>
            </w:pPr>
            <w:r>
              <w:rPr>
                <w:spacing w:val="-13"/>
              </w:rPr>
              <w:t>30</w:t>
            </w:r>
          </w:p>
        </w:tc>
        <w:tc>
          <w:tcPr>
            <w:tcW w:w="1196" w:type="dxa"/>
            <w:tcBorders>
              <w:bottom w:val="single" w:color="000000" w:sz="12" w:space="0"/>
            </w:tcBorders>
            <w:vAlign w:val="top"/>
          </w:tcPr>
          <w:p w14:paraId="1FFF4C60">
            <w:pPr>
              <w:pStyle w:val="6"/>
              <w:spacing w:before="191" w:line="206" w:lineRule="auto"/>
              <w:ind w:right="12"/>
              <w:jc w:val="right"/>
            </w:pPr>
          </w:p>
        </w:tc>
        <w:tc>
          <w:tcPr>
            <w:tcW w:w="1316" w:type="dxa"/>
            <w:tcBorders>
              <w:bottom w:val="single" w:color="000000" w:sz="12" w:space="0"/>
              <w:right w:val="single" w:color="000000" w:sz="12" w:space="0"/>
            </w:tcBorders>
            <w:vAlign w:val="top"/>
          </w:tcPr>
          <w:p w14:paraId="5B948223">
            <w:pPr>
              <w:pStyle w:val="6"/>
              <w:spacing w:before="191" w:line="206" w:lineRule="auto"/>
              <w:ind w:right="16"/>
              <w:jc w:val="right"/>
            </w:pPr>
          </w:p>
        </w:tc>
      </w:tr>
    </w:tbl>
    <w:p w14:paraId="3460E3D0">
      <w:pPr>
        <w:pStyle w:val="2"/>
      </w:pPr>
    </w:p>
    <w:p w14:paraId="43F91CBB">
      <w:pPr>
        <w:sectPr>
          <w:pgSz w:w="11900" w:h="16840"/>
          <w:pgMar w:top="921" w:right="875" w:bottom="0" w:left="810" w:header="0" w:footer="0" w:gutter="0"/>
          <w:cols w:space="720" w:num="1"/>
        </w:sectPr>
      </w:pPr>
    </w:p>
    <w:p w14:paraId="6178B90F">
      <w:pPr>
        <w:spacing w:before="79" w:line="186" w:lineRule="auto"/>
        <w:ind w:left="2375"/>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3AF68D3">
      <w:pPr>
        <w:pStyle w:val="2"/>
        <w:spacing w:line="299" w:lineRule="auto"/>
      </w:pPr>
    </w:p>
    <w:p w14:paraId="03C80B2E">
      <w:pPr>
        <w:pStyle w:val="2"/>
        <w:spacing w:line="300" w:lineRule="auto"/>
      </w:pPr>
    </w:p>
    <w:p w14:paraId="2A685877">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5  </w:t>
      </w:r>
      <w:r>
        <w:rPr>
          <w:rFonts w:ascii="微软雅黑" w:hAnsi="微软雅黑" w:eastAsia="微软雅黑" w:cs="微软雅黑"/>
          <w:spacing w:val="1"/>
          <w:sz w:val="19"/>
          <w:szCs w:val="19"/>
        </w:rPr>
        <w:t>页    共  6  页</w:t>
      </w:r>
    </w:p>
    <w:p w14:paraId="281E3C05">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01E64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10365B73">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1EEF7254">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16114A35">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29A0AAB9">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4AE1463C">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6C51442B">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60739EFB">
            <w:pPr>
              <w:pStyle w:val="6"/>
              <w:spacing w:before="57" w:line="184" w:lineRule="auto"/>
              <w:ind w:left="728"/>
            </w:pPr>
            <w:r>
              <w:t>金  额（元）</w:t>
            </w:r>
          </w:p>
        </w:tc>
      </w:tr>
      <w:tr w14:paraId="4DC7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B4E33DC">
            <w:pPr>
              <w:rPr>
                <w:rFonts w:ascii="Arial"/>
                <w:sz w:val="21"/>
              </w:rPr>
            </w:pPr>
          </w:p>
        </w:tc>
        <w:tc>
          <w:tcPr>
            <w:tcW w:w="1421" w:type="dxa"/>
            <w:vMerge w:val="continue"/>
            <w:tcBorders>
              <w:top w:val="nil"/>
            </w:tcBorders>
            <w:vAlign w:val="top"/>
          </w:tcPr>
          <w:p w14:paraId="007547CF">
            <w:pPr>
              <w:rPr>
                <w:rFonts w:ascii="Arial"/>
                <w:sz w:val="21"/>
              </w:rPr>
            </w:pPr>
          </w:p>
        </w:tc>
        <w:tc>
          <w:tcPr>
            <w:tcW w:w="2019" w:type="dxa"/>
            <w:vMerge w:val="continue"/>
            <w:tcBorders>
              <w:top w:val="nil"/>
            </w:tcBorders>
            <w:vAlign w:val="top"/>
          </w:tcPr>
          <w:p w14:paraId="4DBA8408">
            <w:pPr>
              <w:rPr>
                <w:rFonts w:ascii="Arial"/>
                <w:sz w:val="21"/>
              </w:rPr>
            </w:pPr>
          </w:p>
        </w:tc>
        <w:tc>
          <w:tcPr>
            <w:tcW w:w="1735" w:type="dxa"/>
            <w:vMerge w:val="continue"/>
            <w:tcBorders>
              <w:top w:val="nil"/>
            </w:tcBorders>
            <w:vAlign w:val="top"/>
          </w:tcPr>
          <w:p w14:paraId="1A537A8A">
            <w:pPr>
              <w:rPr>
                <w:rFonts w:ascii="Arial"/>
                <w:sz w:val="21"/>
              </w:rPr>
            </w:pPr>
          </w:p>
        </w:tc>
        <w:tc>
          <w:tcPr>
            <w:tcW w:w="628" w:type="dxa"/>
            <w:vMerge w:val="continue"/>
            <w:tcBorders>
              <w:top w:val="nil"/>
            </w:tcBorders>
            <w:vAlign w:val="top"/>
          </w:tcPr>
          <w:p w14:paraId="6F212CA8">
            <w:pPr>
              <w:rPr>
                <w:rFonts w:ascii="Arial"/>
                <w:sz w:val="21"/>
              </w:rPr>
            </w:pPr>
          </w:p>
        </w:tc>
        <w:tc>
          <w:tcPr>
            <w:tcW w:w="1107" w:type="dxa"/>
            <w:vMerge w:val="continue"/>
            <w:tcBorders>
              <w:top w:val="nil"/>
            </w:tcBorders>
            <w:vAlign w:val="top"/>
          </w:tcPr>
          <w:p w14:paraId="15C67716">
            <w:pPr>
              <w:rPr>
                <w:rFonts w:ascii="Arial"/>
                <w:sz w:val="21"/>
              </w:rPr>
            </w:pPr>
          </w:p>
        </w:tc>
        <w:tc>
          <w:tcPr>
            <w:tcW w:w="1196" w:type="dxa"/>
            <w:vAlign w:val="top"/>
          </w:tcPr>
          <w:p w14:paraId="5CDD8824">
            <w:pPr>
              <w:pStyle w:val="6"/>
              <w:spacing w:before="43" w:line="188" w:lineRule="auto"/>
              <w:ind w:left="226"/>
            </w:pPr>
            <w:r>
              <w:rPr>
                <w:spacing w:val="2"/>
              </w:rPr>
              <w:t>综合单价</w:t>
            </w:r>
          </w:p>
        </w:tc>
        <w:tc>
          <w:tcPr>
            <w:tcW w:w="1316" w:type="dxa"/>
            <w:tcBorders>
              <w:right w:val="single" w:color="000000" w:sz="12" w:space="0"/>
            </w:tcBorders>
            <w:vAlign w:val="top"/>
          </w:tcPr>
          <w:p w14:paraId="0503E860">
            <w:pPr>
              <w:pStyle w:val="6"/>
              <w:spacing w:before="43" w:line="188" w:lineRule="auto"/>
              <w:ind w:left="424"/>
            </w:pPr>
            <w:r>
              <w:rPr>
                <w:spacing w:val="-1"/>
              </w:rPr>
              <w:t>合  价</w:t>
            </w:r>
          </w:p>
        </w:tc>
      </w:tr>
      <w:tr w14:paraId="0C49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550835C">
            <w:pPr>
              <w:pStyle w:val="6"/>
              <w:spacing w:before="44" w:line="206" w:lineRule="auto"/>
              <w:ind w:left="281"/>
            </w:pPr>
            <w:r>
              <w:rPr>
                <w:spacing w:val="-13"/>
              </w:rPr>
              <w:t>53</w:t>
            </w:r>
          </w:p>
        </w:tc>
        <w:tc>
          <w:tcPr>
            <w:tcW w:w="1421" w:type="dxa"/>
            <w:vAlign w:val="top"/>
          </w:tcPr>
          <w:p w14:paraId="58F3F193">
            <w:pPr>
              <w:pStyle w:val="6"/>
              <w:spacing w:before="44" w:line="206" w:lineRule="auto"/>
              <w:ind w:left="33"/>
            </w:pPr>
            <w:r>
              <w:rPr>
                <w:spacing w:val="-8"/>
              </w:rPr>
              <w:t>031003007001</w:t>
            </w:r>
          </w:p>
        </w:tc>
        <w:tc>
          <w:tcPr>
            <w:tcW w:w="2019" w:type="dxa"/>
            <w:vAlign w:val="top"/>
          </w:tcPr>
          <w:p w14:paraId="256D198B">
            <w:pPr>
              <w:pStyle w:val="6"/>
              <w:spacing w:before="44" w:line="189" w:lineRule="auto"/>
              <w:ind w:left="41"/>
            </w:pPr>
            <w:r>
              <w:t>小便器</w:t>
            </w:r>
          </w:p>
        </w:tc>
        <w:tc>
          <w:tcPr>
            <w:tcW w:w="1735" w:type="dxa"/>
            <w:vAlign w:val="top"/>
          </w:tcPr>
          <w:p w14:paraId="371ECF6F">
            <w:pPr>
              <w:rPr>
                <w:rFonts w:ascii="Arial"/>
                <w:sz w:val="21"/>
              </w:rPr>
            </w:pPr>
          </w:p>
        </w:tc>
        <w:tc>
          <w:tcPr>
            <w:tcW w:w="628" w:type="dxa"/>
            <w:vAlign w:val="top"/>
          </w:tcPr>
          <w:p w14:paraId="293E097C">
            <w:pPr>
              <w:pStyle w:val="6"/>
              <w:spacing w:before="45" w:line="196" w:lineRule="auto"/>
              <w:ind w:left="229"/>
            </w:pPr>
            <w:r>
              <w:t>组</w:t>
            </w:r>
          </w:p>
        </w:tc>
        <w:tc>
          <w:tcPr>
            <w:tcW w:w="1107" w:type="dxa"/>
            <w:vAlign w:val="top"/>
          </w:tcPr>
          <w:p w14:paraId="71D88860">
            <w:pPr>
              <w:pStyle w:val="6"/>
              <w:spacing w:before="44" w:line="206" w:lineRule="auto"/>
              <w:ind w:right="16"/>
              <w:jc w:val="right"/>
            </w:pPr>
            <w:r>
              <w:rPr>
                <w:spacing w:val="-18"/>
              </w:rPr>
              <w:t>10</w:t>
            </w:r>
          </w:p>
        </w:tc>
        <w:tc>
          <w:tcPr>
            <w:tcW w:w="1196" w:type="dxa"/>
            <w:vAlign w:val="top"/>
          </w:tcPr>
          <w:p w14:paraId="44922716">
            <w:pPr>
              <w:pStyle w:val="6"/>
              <w:spacing w:before="44" w:line="206" w:lineRule="auto"/>
              <w:ind w:right="12"/>
              <w:jc w:val="right"/>
            </w:pPr>
          </w:p>
        </w:tc>
        <w:tc>
          <w:tcPr>
            <w:tcW w:w="1316" w:type="dxa"/>
            <w:tcBorders>
              <w:right w:val="single" w:color="000000" w:sz="12" w:space="0"/>
            </w:tcBorders>
            <w:vAlign w:val="top"/>
          </w:tcPr>
          <w:p w14:paraId="776AE54E">
            <w:pPr>
              <w:pStyle w:val="6"/>
              <w:spacing w:before="44" w:line="206" w:lineRule="auto"/>
              <w:ind w:right="16"/>
              <w:jc w:val="right"/>
            </w:pPr>
          </w:p>
        </w:tc>
      </w:tr>
      <w:tr w14:paraId="3AB2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15FE201">
            <w:pPr>
              <w:pStyle w:val="6"/>
              <w:spacing w:before="45" w:line="206" w:lineRule="auto"/>
              <w:ind w:left="281"/>
            </w:pPr>
            <w:r>
              <w:rPr>
                <w:spacing w:val="-13"/>
              </w:rPr>
              <w:t>54</w:t>
            </w:r>
          </w:p>
        </w:tc>
        <w:tc>
          <w:tcPr>
            <w:tcW w:w="1421" w:type="dxa"/>
            <w:vAlign w:val="top"/>
          </w:tcPr>
          <w:p w14:paraId="16CE49DF">
            <w:pPr>
              <w:pStyle w:val="6"/>
              <w:spacing w:before="45" w:line="206" w:lineRule="auto"/>
              <w:ind w:left="33"/>
            </w:pPr>
            <w:r>
              <w:rPr>
                <w:spacing w:val="-8"/>
              </w:rPr>
              <w:t>031003003001</w:t>
            </w:r>
          </w:p>
        </w:tc>
        <w:tc>
          <w:tcPr>
            <w:tcW w:w="2019" w:type="dxa"/>
            <w:vAlign w:val="top"/>
          </w:tcPr>
          <w:p w14:paraId="1F51C756">
            <w:pPr>
              <w:pStyle w:val="6"/>
              <w:spacing w:before="45" w:line="189" w:lineRule="auto"/>
              <w:ind w:left="35"/>
            </w:pPr>
            <w:r>
              <w:rPr>
                <w:spacing w:val="2"/>
              </w:rPr>
              <w:t>洗脸盆</w:t>
            </w:r>
          </w:p>
        </w:tc>
        <w:tc>
          <w:tcPr>
            <w:tcW w:w="1735" w:type="dxa"/>
            <w:vAlign w:val="top"/>
          </w:tcPr>
          <w:p w14:paraId="59CFF0DD">
            <w:pPr>
              <w:rPr>
                <w:rFonts w:ascii="Arial"/>
                <w:sz w:val="21"/>
              </w:rPr>
            </w:pPr>
          </w:p>
        </w:tc>
        <w:tc>
          <w:tcPr>
            <w:tcW w:w="628" w:type="dxa"/>
            <w:vAlign w:val="top"/>
          </w:tcPr>
          <w:p w14:paraId="3DED3F88">
            <w:pPr>
              <w:pStyle w:val="6"/>
              <w:spacing w:before="46" w:line="196" w:lineRule="auto"/>
              <w:ind w:left="229"/>
            </w:pPr>
            <w:r>
              <w:t>组</w:t>
            </w:r>
          </w:p>
        </w:tc>
        <w:tc>
          <w:tcPr>
            <w:tcW w:w="1107" w:type="dxa"/>
            <w:vAlign w:val="top"/>
          </w:tcPr>
          <w:p w14:paraId="4E97D408">
            <w:pPr>
              <w:pStyle w:val="6"/>
              <w:spacing w:before="45" w:line="206" w:lineRule="auto"/>
              <w:jc w:val="right"/>
            </w:pPr>
            <w:r>
              <w:rPr>
                <w:spacing w:val="-14"/>
                <w:w w:val="91"/>
              </w:rPr>
              <w:t>6</w:t>
            </w:r>
          </w:p>
        </w:tc>
        <w:tc>
          <w:tcPr>
            <w:tcW w:w="1196" w:type="dxa"/>
            <w:vAlign w:val="top"/>
          </w:tcPr>
          <w:p w14:paraId="5D2D0570">
            <w:pPr>
              <w:pStyle w:val="6"/>
              <w:spacing w:before="45" w:line="206" w:lineRule="auto"/>
              <w:ind w:right="12"/>
              <w:jc w:val="right"/>
            </w:pPr>
          </w:p>
        </w:tc>
        <w:tc>
          <w:tcPr>
            <w:tcW w:w="1316" w:type="dxa"/>
            <w:tcBorders>
              <w:right w:val="single" w:color="000000" w:sz="12" w:space="0"/>
            </w:tcBorders>
            <w:vAlign w:val="top"/>
          </w:tcPr>
          <w:p w14:paraId="66ADBBA7">
            <w:pPr>
              <w:pStyle w:val="6"/>
              <w:spacing w:before="45" w:line="206" w:lineRule="auto"/>
              <w:ind w:right="16"/>
              <w:jc w:val="right"/>
            </w:pPr>
          </w:p>
        </w:tc>
      </w:tr>
      <w:tr w14:paraId="7DB76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1DDBA7E">
            <w:pPr>
              <w:pStyle w:val="6"/>
              <w:spacing w:before="46" w:line="206" w:lineRule="auto"/>
              <w:ind w:left="281"/>
            </w:pPr>
            <w:r>
              <w:rPr>
                <w:spacing w:val="-13"/>
              </w:rPr>
              <w:t>55</w:t>
            </w:r>
          </w:p>
        </w:tc>
        <w:tc>
          <w:tcPr>
            <w:tcW w:w="1421" w:type="dxa"/>
            <w:vAlign w:val="top"/>
          </w:tcPr>
          <w:p w14:paraId="555986E5">
            <w:pPr>
              <w:pStyle w:val="6"/>
              <w:spacing w:before="46" w:line="206" w:lineRule="auto"/>
              <w:ind w:left="33"/>
            </w:pPr>
            <w:r>
              <w:rPr>
                <w:spacing w:val="-8"/>
              </w:rPr>
              <w:t>031003008001</w:t>
            </w:r>
          </w:p>
        </w:tc>
        <w:tc>
          <w:tcPr>
            <w:tcW w:w="2019" w:type="dxa"/>
            <w:vAlign w:val="top"/>
          </w:tcPr>
          <w:p w14:paraId="5AAAE8F5">
            <w:pPr>
              <w:pStyle w:val="6"/>
              <w:spacing w:before="46" w:line="189" w:lineRule="auto"/>
              <w:ind w:left="37"/>
            </w:pPr>
            <w:r>
              <w:rPr>
                <w:spacing w:val="3"/>
              </w:rPr>
              <w:t>成品拖布池</w:t>
            </w:r>
          </w:p>
        </w:tc>
        <w:tc>
          <w:tcPr>
            <w:tcW w:w="1735" w:type="dxa"/>
            <w:vAlign w:val="top"/>
          </w:tcPr>
          <w:p w14:paraId="09585486">
            <w:pPr>
              <w:rPr>
                <w:rFonts w:ascii="Arial"/>
                <w:sz w:val="21"/>
              </w:rPr>
            </w:pPr>
          </w:p>
        </w:tc>
        <w:tc>
          <w:tcPr>
            <w:tcW w:w="628" w:type="dxa"/>
            <w:vAlign w:val="top"/>
          </w:tcPr>
          <w:p w14:paraId="1DDF3D1C">
            <w:pPr>
              <w:pStyle w:val="6"/>
              <w:spacing w:before="47" w:line="196" w:lineRule="auto"/>
              <w:ind w:left="229"/>
            </w:pPr>
            <w:r>
              <w:t>组</w:t>
            </w:r>
          </w:p>
        </w:tc>
        <w:tc>
          <w:tcPr>
            <w:tcW w:w="1107" w:type="dxa"/>
            <w:vAlign w:val="top"/>
          </w:tcPr>
          <w:p w14:paraId="2D02D27B">
            <w:pPr>
              <w:pStyle w:val="6"/>
              <w:spacing w:before="46" w:line="208" w:lineRule="auto"/>
              <w:jc w:val="right"/>
            </w:pPr>
            <w:r>
              <w:rPr>
                <w:spacing w:val="-19"/>
                <w:w w:val="95"/>
              </w:rPr>
              <w:t>2</w:t>
            </w:r>
          </w:p>
        </w:tc>
        <w:tc>
          <w:tcPr>
            <w:tcW w:w="1196" w:type="dxa"/>
            <w:vAlign w:val="top"/>
          </w:tcPr>
          <w:p w14:paraId="78B844C4">
            <w:pPr>
              <w:pStyle w:val="6"/>
              <w:spacing w:before="46" w:line="206" w:lineRule="auto"/>
              <w:ind w:right="12"/>
              <w:jc w:val="right"/>
            </w:pPr>
          </w:p>
        </w:tc>
        <w:tc>
          <w:tcPr>
            <w:tcW w:w="1316" w:type="dxa"/>
            <w:tcBorders>
              <w:right w:val="single" w:color="000000" w:sz="12" w:space="0"/>
            </w:tcBorders>
            <w:vAlign w:val="top"/>
          </w:tcPr>
          <w:p w14:paraId="20ADB5A3">
            <w:pPr>
              <w:pStyle w:val="6"/>
              <w:spacing w:before="46" w:line="206" w:lineRule="auto"/>
              <w:ind w:right="16"/>
              <w:jc w:val="right"/>
            </w:pPr>
          </w:p>
        </w:tc>
      </w:tr>
      <w:tr w14:paraId="1D03A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0CAAC3C">
            <w:pPr>
              <w:pStyle w:val="6"/>
              <w:spacing w:before="47" w:line="206" w:lineRule="auto"/>
              <w:ind w:left="281"/>
            </w:pPr>
            <w:r>
              <w:rPr>
                <w:spacing w:val="-13"/>
              </w:rPr>
              <w:t>56</w:t>
            </w:r>
          </w:p>
        </w:tc>
        <w:tc>
          <w:tcPr>
            <w:tcW w:w="1421" w:type="dxa"/>
            <w:vAlign w:val="top"/>
          </w:tcPr>
          <w:p w14:paraId="21EDD40D">
            <w:pPr>
              <w:pStyle w:val="6"/>
              <w:spacing w:before="47" w:line="206" w:lineRule="auto"/>
              <w:ind w:left="33"/>
            </w:pPr>
            <w:r>
              <w:rPr>
                <w:spacing w:val="-8"/>
              </w:rPr>
              <w:t>031003016001</w:t>
            </w:r>
          </w:p>
        </w:tc>
        <w:tc>
          <w:tcPr>
            <w:tcW w:w="2019" w:type="dxa"/>
            <w:vAlign w:val="top"/>
          </w:tcPr>
          <w:p w14:paraId="56ADDCB4">
            <w:pPr>
              <w:pStyle w:val="6"/>
              <w:spacing w:before="48" w:line="188" w:lineRule="auto"/>
              <w:ind w:left="38"/>
            </w:pPr>
            <w:r>
              <w:rPr>
                <w:spacing w:val="1"/>
              </w:rPr>
              <w:t>水龙头</w:t>
            </w:r>
          </w:p>
        </w:tc>
        <w:tc>
          <w:tcPr>
            <w:tcW w:w="1735" w:type="dxa"/>
            <w:vAlign w:val="top"/>
          </w:tcPr>
          <w:p w14:paraId="336DD1A1">
            <w:pPr>
              <w:pStyle w:val="6"/>
              <w:spacing w:before="47" w:line="188" w:lineRule="auto"/>
              <w:ind w:left="56"/>
            </w:pPr>
            <w:r>
              <w:rPr>
                <w:spacing w:val="14"/>
              </w:rPr>
              <w:t>1.材质:不锈钢</w:t>
            </w:r>
          </w:p>
        </w:tc>
        <w:tc>
          <w:tcPr>
            <w:tcW w:w="628" w:type="dxa"/>
            <w:vAlign w:val="top"/>
          </w:tcPr>
          <w:p w14:paraId="386431A3">
            <w:pPr>
              <w:pStyle w:val="6"/>
              <w:spacing w:before="47" w:line="189" w:lineRule="auto"/>
              <w:ind w:left="227"/>
            </w:pPr>
            <w:r>
              <w:t>个</w:t>
            </w:r>
          </w:p>
        </w:tc>
        <w:tc>
          <w:tcPr>
            <w:tcW w:w="1107" w:type="dxa"/>
            <w:vAlign w:val="top"/>
          </w:tcPr>
          <w:p w14:paraId="14CD3B14">
            <w:pPr>
              <w:pStyle w:val="6"/>
              <w:spacing w:before="47" w:line="206" w:lineRule="auto"/>
              <w:jc w:val="right"/>
            </w:pPr>
            <w:r>
              <w:t>8</w:t>
            </w:r>
          </w:p>
        </w:tc>
        <w:tc>
          <w:tcPr>
            <w:tcW w:w="1196" w:type="dxa"/>
            <w:vAlign w:val="top"/>
          </w:tcPr>
          <w:p w14:paraId="3FCF8AE6">
            <w:pPr>
              <w:pStyle w:val="6"/>
              <w:spacing w:before="47" w:line="206" w:lineRule="auto"/>
              <w:ind w:right="12"/>
              <w:jc w:val="right"/>
            </w:pPr>
          </w:p>
        </w:tc>
        <w:tc>
          <w:tcPr>
            <w:tcW w:w="1316" w:type="dxa"/>
            <w:tcBorders>
              <w:right w:val="single" w:color="000000" w:sz="12" w:space="0"/>
            </w:tcBorders>
            <w:vAlign w:val="top"/>
          </w:tcPr>
          <w:p w14:paraId="494A98CE">
            <w:pPr>
              <w:pStyle w:val="6"/>
              <w:spacing w:before="47" w:line="206" w:lineRule="auto"/>
              <w:ind w:right="16"/>
              <w:jc w:val="right"/>
            </w:pPr>
          </w:p>
        </w:tc>
      </w:tr>
      <w:tr w14:paraId="3861A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5E8134FF">
            <w:pPr>
              <w:pStyle w:val="6"/>
              <w:spacing w:before="168" w:line="206" w:lineRule="auto"/>
              <w:ind w:left="281"/>
            </w:pPr>
            <w:r>
              <w:rPr>
                <w:spacing w:val="-13"/>
              </w:rPr>
              <w:t>57</w:t>
            </w:r>
          </w:p>
        </w:tc>
        <w:tc>
          <w:tcPr>
            <w:tcW w:w="1421" w:type="dxa"/>
            <w:vAlign w:val="top"/>
          </w:tcPr>
          <w:p w14:paraId="1CD9105C">
            <w:pPr>
              <w:pStyle w:val="6"/>
              <w:spacing w:before="168" w:line="206" w:lineRule="auto"/>
              <w:ind w:left="33"/>
            </w:pPr>
            <w:r>
              <w:rPr>
                <w:spacing w:val="-8"/>
              </w:rPr>
              <w:t>031003017001</w:t>
            </w:r>
          </w:p>
        </w:tc>
        <w:tc>
          <w:tcPr>
            <w:tcW w:w="2019" w:type="dxa"/>
            <w:vAlign w:val="top"/>
          </w:tcPr>
          <w:p w14:paraId="695C18B4">
            <w:pPr>
              <w:pStyle w:val="6"/>
              <w:spacing w:before="168" w:line="190" w:lineRule="auto"/>
              <w:ind w:left="36"/>
            </w:pPr>
            <w:r>
              <w:t>地漏</w:t>
            </w:r>
          </w:p>
        </w:tc>
        <w:tc>
          <w:tcPr>
            <w:tcW w:w="1735" w:type="dxa"/>
            <w:vAlign w:val="top"/>
          </w:tcPr>
          <w:p w14:paraId="79297B3F">
            <w:pPr>
              <w:pStyle w:val="6"/>
              <w:spacing w:before="33" w:line="188" w:lineRule="auto"/>
              <w:ind w:left="56"/>
            </w:pPr>
            <w:r>
              <w:rPr>
                <w:spacing w:val="14"/>
              </w:rPr>
              <w:t>1.材质:不锈钢</w:t>
            </w:r>
          </w:p>
          <w:p w14:paraId="2E06287C">
            <w:pPr>
              <w:pStyle w:val="6"/>
              <w:spacing w:line="188" w:lineRule="auto"/>
              <w:ind w:left="44"/>
            </w:pPr>
            <w:r>
              <w:rPr>
                <w:spacing w:val="4"/>
              </w:rPr>
              <w:t>2.规格</w:t>
            </w:r>
            <w:r>
              <w:rPr>
                <w:spacing w:val="-16"/>
              </w:rPr>
              <w:t xml:space="preserve"> </w:t>
            </w:r>
            <w:r>
              <w:rPr>
                <w:spacing w:val="4"/>
              </w:rPr>
              <w:t>:</w:t>
            </w:r>
            <w:r>
              <w:t>dn</w:t>
            </w:r>
            <w:r>
              <w:rPr>
                <w:spacing w:val="4"/>
              </w:rPr>
              <w:t>75</w:t>
            </w:r>
          </w:p>
        </w:tc>
        <w:tc>
          <w:tcPr>
            <w:tcW w:w="628" w:type="dxa"/>
            <w:vAlign w:val="top"/>
          </w:tcPr>
          <w:p w14:paraId="2B887646">
            <w:pPr>
              <w:pStyle w:val="6"/>
              <w:spacing w:before="168" w:line="189" w:lineRule="auto"/>
              <w:ind w:left="227"/>
            </w:pPr>
            <w:r>
              <w:t>个</w:t>
            </w:r>
          </w:p>
        </w:tc>
        <w:tc>
          <w:tcPr>
            <w:tcW w:w="1107" w:type="dxa"/>
            <w:vAlign w:val="top"/>
          </w:tcPr>
          <w:p w14:paraId="668C5537">
            <w:pPr>
              <w:pStyle w:val="6"/>
              <w:spacing w:before="168" w:line="206" w:lineRule="auto"/>
              <w:jc w:val="right"/>
            </w:pPr>
            <w:r>
              <w:rPr>
                <w:spacing w:val="-14"/>
                <w:w w:val="91"/>
              </w:rPr>
              <w:t>6</w:t>
            </w:r>
          </w:p>
        </w:tc>
        <w:tc>
          <w:tcPr>
            <w:tcW w:w="1196" w:type="dxa"/>
            <w:vAlign w:val="top"/>
          </w:tcPr>
          <w:p w14:paraId="0E9A68E2">
            <w:pPr>
              <w:pStyle w:val="6"/>
              <w:spacing w:before="168" w:line="206" w:lineRule="auto"/>
              <w:ind w:right="12"/>
              <w:jc w:val="right"/>
            </w:pPr>
          </w:p>
        </w:tc>
        <w:tc>
          <w:tcPr>
            <w:tcW w:w="1316" w:type="dxa"/>
            <w:tcBorders>
              <w:right w:val="single" w:color="000000" w:sz="12" w:space="0"/>
            </w:tcBorders>
            <w:vAlign w:val="top"/>
          </w:tcPr>
          <w:p w14:paraId="7C9441AF">
            <w:pPr>
              <w:pStyle w:val="6"/>
              <w:spacing w:before="168" w:line="206" w:lineRule="auto"/>
              <w:ind w:right="16"/>
              <w:jc w:val="right"/>
            </w:pPr>
          </w:p>
        </w:tc>
      </w:tr>
      <w:tr w14:paraId="0E7F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572EA0C6">
            <w:pPr>
              <w:pStyle w:val="6"/>
              <w:spacing w:before="290" w:line="206" w:lineRule="auto"/>
              <w:ind w:left="281"/>
            </w:pPr>
            <w:r>
              <w:rPr>
                <w:spacing w:val="-13"/>
              </w:rPr>
              <w:t>58</w:t>
            </w:r>
          </w:p>
        </w:tc>
        <w:tc>
          <w:tcPr>
            <w:tcW w:w="1421" w:type="dxa"/>
            <w:vAlign w:val="top"/>
          </w:tcPr>
          <w:p w14:paraId="76B426E5">
            <w:pPr>
              <w:pStyle w:val="6"/>
              <w:spacing w:before="290" w:line="206" w:lineRule="auto"/>
              <w:ind w:left="33"/>
            </w:pPr>
            <w:r>
              <w:rPr>
                <w:spacing w:val="-8"/>
              </w:rPr>
              <w:t>031001006004</w:t>
            </w:r>
          </w:p>
        </w:tc>
        <w:tc>
          <w:tcPr>
            <w:tcW w:w="2019" w:type="dxa"/>
            <w:vAlign w:val="top"/>
          </w:tcPr>
          <w:p w14:paraId="17D76813">
            <w:pPr>
              <w:pStyle w:val="6"/>
              <w:spacing w:before="289" w:line="190" w:lineRule="auto"/>
              <w:ind w:left="40"/>
            </w:pPr>
            <w:r>
              <w:t>塑料管</w:t>
            </w:r>
          </w:p>
        </w:tc>
        <w:tc>
          <w:tcPr>
            <w:tcW w:w="1735" w:type="dxa"/>
            <w:vAlign w:val="top"/>
          </w:tcPr>
          <w:p w14:paraId="73553540">
            <w:pPr>
              <w:pStyle w:val="6"/>
              <w:spacing w:before="35" w:line="188" w:lineRule="auto"/>
              <w:ind w:left="56"/>
            </w:pPr>
            <w:r>
              <w:rPr>
                <w:spacing w:val="8"/>
              </w:rPr>
              <w:t>1.材质:</w:t>
            </w:r>
            <w:r>
              <w:t>PVC</w:t>
            </w:r>
            <w:r>
              <w:rPr>
                <w:spacing w:val="8"/>
              </w:rPr>
              <w:t>-U</w:t>
            </w:r>
          </w:p>
          <w:p w14:paraId="67287755">
            <w:pPr>
              <w:pStyle w:val="6"/>
              <w:spacing w:line="187" w:lineRule="auto"/>
              <w:ind w:left="44"/>
            </w:pPr>
            <w:r>
              <w:t>2.规格:DN160</w:t>
            </w:r>
          </w:p>
          <w:p w14:paraId="02B54B6A">
            <w:pPr>
              <w:pStyle w:val="6"/>
              <w:spacing w:line="187" w:lineRule="auto"/>
              <w:ind w:left="46"/>
            </w:pPr>
            <w:r>
              <w:rPr>
                <w:spacing w:val="17"/>
              </w:rPr>
              <w:t>3.介质:污水</w:t>
            </w:r>
          </w:p>
        </w:tc>
        <w:tc>
          <w:tcPr>
            <w:tcW w:w="628" w:type="dxa"/>
            <w:vAlign w:val="top"/>
          </w:tcPr>
          <w:p w14:paraId="5845C9ED">
            <w:pPr>
              <w:spacing w:line="279" w:lineRule="auto"/>
              <w:rPr>
                <w:rFonts w:ascii="Arial"/>
                <w:sz w:val="21"/>
              </w:rPr>
            </w:pPr>
          </w:p>
          <w:p w14:paraId="2EED0971">
            <w:pPr>
              <w:pStyle w:val="6"/>
              <w:spacing w:before="82" w:line="179" w:lineRule="exact"/>
              <w:ind w:left="266"/>
            </w:pPr>
            <w:r>
              <w:rPr>
                <w:position w:val="-4"/>
              </w:rPr>
              <w:t>m</w:t>
            </w:r>
          </w:p>
        </w:tc>
        <w:tc>
          <w:tcPr>
            <w:tcW w:w="1107" w:type="dxa"/>
            <w:vAlign w:val="top"/>
          </w:tcPr>
          <w:p w14:paraId="51508262">
            <w:pPr>
              <w:pStyle w:val="6"/>
              <w:spacing w:before="290" w:line="206" w:lineRule="auto"/>
              <w:ind w:right="16"/>
              <w:jc w:val="right"/>
            </w:pPr>
            <w:r>
              <w:rPr>
                <w:spacing w:val="-13"/>
              </w:rPr>
              <w:t>35</w:t>
            </w:r>
          </w:p>
        </w:tc>
        <w:tc>
          <w:tcPr>
            <w:tcW w:w="1196" w:type="dxa"/>
            <w:vAlign w:val="top"/>
          </w:tcPr>
          <w:p w14:paraId="7E42E2D6">
            <w:pPr>
              <w:pStyle w:val="6"/>
              <w:spacing w:before="290" w:line="206" w:lineRule="auto"/>
              <w:ind w:right="12"/>
              <w:jc w:val="right"/>
            </w:pPr>
          </w:p>
        </w:tc>
        <w:tc>
          <w:tcPr>
            <w:tcW w:w="1316" w:type="dxa"/>
            <w:tcBorders>
              <w:right w:val="single" w:color="000000" w:sz="12" w:space="0"/>
            </w:tcBorders>
            <w:vAlign w:val="top"/>
          </w:tcPr>
          <w:p w14:paraId="171499F5">
            <w:pPr>
              <w:pStyle w:val="6"/>
              <w:spacing w:before="290" w:line="206" w:lineRule="auto"/>
              <w:ind w:right="16"/>
              <w:jc w:val="right"/>
            </w:pPr>
          </w:p>
        </w:tc>
      </w:tr>
      <w:tr w14:paraId="510A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763" w:type="dxa"/>
            <w:tcBorders>
              <w:left w:val="single" w:color="000000" w:sz="12" w:space="0"/>
            </w:tcBorders>
            <w:vAlign w:val="top"/>
          </w:tcPr>
          <w:p w14:paraId="269ECA89">
            <w:pPr>
              <w:pStyle w:val="6"/>
              <w:spacing w:before="172" w:line="206" w:lineRule="auto"/>
              <w:ind w:left="281"/>
            </w:pPr>
            <w:r>
              <w:rPr>
                <w:spacing w:val="-13"/>
              </w:rPr>
              <w:t>59</w:t>
            </w:r>
          </w:p>
        </w:tc>
        <w:tc>
          <w:tcPr>
            <w:tcW w:w="1421" w:type="dxa"/>
            <w:vAlign w:val="top"/>
          </w:tcPr>
          <w:p w14:paraId="5D0D1912">
            <w:pPr>
              <w:pStyle w:val="6"/>
              <w:spacing w:before="172" w:line="206" w:lineRule="auto"/>
              <w:ind w:left="33"/>
            </w:pPr>
            <w:r>
              <w:rPr>
                <w:spacing w:val="-8"/>
              </w:rPr>
              <w:t>031001006005</w:t>
            </w:r>
          </w:p>
        </w:tc>
        <w:tc>
          <w:tcPr>
            <w:tcW w:w="2019" w:type="dxa"/>
            <w:vAlign w:val="top"/>
          </w:tcPr>
          <w:p w14:paraId="0A909E44">
            <w:pPr>
              <w:pStyle w:val="6"/>
              <w:spacing w:before="171" w:line="190" w:lineRule="auto"/>
              <w:ind w:left="40"/>
            </w:pPr>
            <w:r>
              <w:t>塑料管</w:t>
            </w:r>
          </w:p>
        </w:tc>
        <w:tc>
          <w:tcPr>
            <w:tcW w:w="1735" w:type="dxa"/>
            <w:vAlign w:val="top"/>
          </w:tcPr>
          <w:p w14:paraId="5C6D9153">
            <w:pPr>
              <w:pStyle w:val="6"/>
              <w:spacing w:before="37" w:line="188" w:lineRule="auto"/>
              <w:ind w:left="56"/>
            </w:pPr>
            <w:r>
              <w:rPr>
                <w:spacing w:val="8"/>
              </w:rPr>
              <w:t>1.材质:</w:t>
            </w:r>
            <w:r>
              <w:t>PVC</w:t>
            </w:r>
            <w:r>
              <w:rPr>
                <w:spacing w:val="8"/>
              </w:rPr>
              <w:t>-U</w:t>
            </w:r>
          </w:p>
          <w:p w14:paraId="6AC8DE4C">
            <w:pPr>
              <w:pStyle w:val="6"/>
              <w:spacing w:line="188" w:lineRule="auto"/>
              <w:ind w:left="44"/>
            </w:pPr>
            <w:r>
              <w:t>2.规格:DN110</w:t>
            </w:r>
          </w:p>
        </w:tc>
        <w:tc>
          <w:tcPr>
            <w:tcW w:w="628" w:type="dxa"/>
            <w:vAlign w:val="top"/>
          </w:tcPr>
          <w:p w14:paraId="5CFDC782">
            <w:pPr>
              <w:pStyle w:val="6"/>
              <w:spacing w:before="245" w:line="179" w:lineRule="exact"/>
              <w:ind w:left="266"/>
            </w:pPr>
            <w:r>
              <w:rPr>
                <w:position w:val="-4"/>
              </w:rPr>
              <w:t>m</w:t>
            </w:r>
          </w:p>
        </w:tc>
        <w:tc>
          <w:tcPr>
            <w:tcW w:w="1107" w:type="dxa"/>
            <w:vAlign w:val="top"/>
          </w:tcPr>
          <w:p w14:paraId="71A2BC90">
            <w:pPr>
              <w:pStyle w:val="6"/>
              <w:spacing w:before="172" w:line="206" w:lineRule="auto"/>
              <w:ind w:right="16"/>
              <w:jc w:val="right"/>
            </w:pPr>
            <w:r>
              <w:rPr>
                <w:spacing w:val="-11"/>
              </w:rPr>
              <w:t>45</w:t>
            </w:r>
          </w:p>
        </w:tc>
        <w:tc>
          <w:tcPr>
            <w:tcW w:w="1196" w:type="dxa"/>
            <w:vAlign w:val="top"/>
          </w:tcPr>
          <w:p w14:paraId="18611A89">
            <w:pPr>
              <w:pStyle w:val="6"/>
              <w:spacing w:before="172" w:line="206" w:lineRule="auto"/>
              <w:ind w:right="12"/>
              <w:jc w:val="right"/>
            </w:pPr>
          </w:p>
        </w:tc>
        <w:tc>
          <w:tcPr>
            <w:tcW w:w="1316" w:type="dxa"/>
            <w:tcBorders>
              <w:right w:val="single" w:color="000000" w:sz="12" w:space="0"/>
            </w:tcBorders>
            <w:vAlign w:val="top"/>
          </w:tcPr>
          <w:p w14:paraId="6A96B639">
            <w:pPr>
              <w:pStyle w:val="6"/>
              <w:spacing w:before="172" w:line="206" w:lineRule="auto"/>
              <w:ind w:right="16"/>
              <w:jc w:val="right"/>
            </w:pPr>
          </w:p>
        </w:tc>
      </w:tr>
      <w:tr w14:paraId="3C56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389CBF39">
            <w:pPr>
              <w:pStyle w:val="6"/>
              <w:spacing w:before="174" w:line="206" w:lineRule="auto"/>
              <w:ind w:left="279"/>
            </w:pPr>
            <w:r>
              <w:rPr>
                <w:spacing w:val="-12"/>
              </w:rPr>
              <w:t>60</w:t>
            </w:r>
          </w:p>
        </w:tc>
        <w:tc>
          <w:tcPr>
            <w:tcW w:w="1421" w:type="dxa"/>
            <w:vAlign w:val="top"/>
          </w:tcPr>
          <w:p w14:paraId="6C033698">
            <w:pPr>
              <w:pStyle w:val="6"/>
              <w:spacing w:before="174" w:line="206" w:lineRule="auto"/>
              <w:ind w:left="33"/>
            </w:pPr>
            <w:r>
              <w:rPr>
                <w:spacing w:val="-8"/>
              </w:rPr>
              <w:t>031001006006</w:t>
            </w:r>
          </w:p>
        </w:tc>
        <w:tc>
          <w:tcPr>
            <w:tcW w:w="2019" w:type="dxa"/>
            <w:vAlign w:val="top"/>
          </w:tcPr>
          <w:p w14:paraId="165E5370">
            <w:pPr>
              <w:pStyle w:val="6"/>
              <w:spacing w:before="173" w:line="190" w:lineRule="auto"/>
              <w:ind w:left="40"/>
            </w:pPr>
            <w:r>
              <w:t>塑料管</w:t>
            </w:r>
          </w:p>
        </w:tc>
        <w:tc>
          <w:tcPr>
            <w:tcW w:w="1735" w:type="dxa"/>
            <w:vAlign w:val="top"/>
          </w:tcPr>
          <w:p w14:paraId="759EDFEC">
            <w:pPr>
              <w:pStyle w:val="6"/>
              <w:spacing w:before="39" w:line="188" w:lineRule="auto"/>
              <w:ind w:left="56"/>
            </w:pPr>
            <w:r>
              <w:rPr>
                <w:spacing w:val="8"/>
              </w:rPr>
              <w:t>1.材质:</w:t>
            </w:r>
            <w:r>
              <w:t>PVC</w:t>
            </w:r>
            <w:r>
              <w:rPr>
                <w:spacing w:val="8"/>
              </w:rPr>
              <w:t>-U</w:t>
            </w:r>
          </w:p>
          <w:p w14:paraId="253B86E4">
            <w:pPr>
              <w:pStyle w:val="6"/>
              <w:spacing w:line="188" w:lineRule="auto"/>
              <w:ind w:left="44"/>
            </w:pPr>
            <w:r>
              <w:rPr>
                <w:spacing w:val="1"/>
              </w:rPr>
              <w:t>2.规格:</w:t>
            </w:r>
            <w:r>
              <w:t>DN</w:t>
            </w:r>
            <w:r>
              <w:rPr>
                <w:spacing w:val="1"/>
              </w:rPr>
              <w:t>75</w:t>
            </w:r>
          </w:p>
        </w:tc>
        <w:tc>
          <w:tcPr>
            <w:tcW w:w="628" w:type="dxa"/>
            <w:vAlign w:val="top"/>
          </w:tcPr>
          <w:p w14:paraId="57511A8F">
            <w:pPr>
              <w:pStyle w:val="6"/>
              <w:spacing w:before="247" w:line="179" w:lineRule="exact"/>
              <w:ind w:left="266"/>
            </w:pPr>
            <w:r>
              <w:rPr>
                <w:position w:val="-4"/>
              </w:rPr>
              <w:t>m</w:t>
            </w:r>
          </w:p>
        </w:tc>
        <w:tc>
          <w:tcPr>
            <w:tcW w:w="1107" w:type="dxa"/>
            <w:vAlign w:val="top"/>
          </w:tcPr>
          <w:p w14:paraId="20AB559A">
            <w:pPr>
              <w:pStyle w:val="6"/>
              <w:spacing w:before="174" w:line="206" w:lineRule="auto"/>
              <w:ind w:right="16"/>
              <w:jc w:val="right"/>
            </w:pPr>
            <w:r>
              <w:rPr>
                <w:spacing w:val="-13"/>
              </w:rPr>
              <w:t>30</w:t>
            </w:r>
          </w:p>
        </w:tc>
        <w:tc>
          <w:tcPr>
            <w:tcW w:w="1196" w:type="dxa"/>
            <w:vAlign w:val="top"/>
          </w:tcPr>
          <w:p w14:paraId="3E967D4D">
            <w:pPr>
              <w:pStyle w:val="6"/>
              <w:spacing w:before="174" w:line="206" w:lineRule="auto"/>
              <w:ind w:right="12"/>
              <w:jc w:val="right"/>
            </w:pPr>
          </w:p>
        </w:tc>
        <w:tc>
          <w:tcPr>
            <w:tcW w:w="1316" w:type="dxa"/>
            <w:tcBorders>
              <w:right w:val="single" w:color="000000" w:sz="12" w:space="0"/>
            </w:tcBorders>
            <w:vAlign w:val="top"/>
          </w:tcPr>
          <w:p w14:paraId="29EABA2D">
            <w:pPr>
              <w:pStyle w:val="6"/>
              <w:spacing w:before="174" w:line="206" w:lineRule="auto"/>
              <w:ind w:right="16"/>
              <w:jc w:val="right"/>
            </w:pPr>
          </w:p>
        </w:tc>
      </w:tr>
      <w:tr w14:paraId="09EA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0D1F99AB">
            <w:pPr>
              <w:pStyle w:val="6"/>
              <w:spacing w:before="175" w:line="206" w:lineRule="auto"/>
              <w:ind w:left="279"/>
            </w:pPr>
            <w:r>
              <w:rPr>
                <w:spacing w:val="-12"/>
              </w:rPr>
              <w:t>61</w:t>
            </w:r>
          </w:p>
        </w:tc>
        <w:tc>
          <w:tcPr>
            <w:tcW w:w="1421" w:type="dxa"/>
            <w:vAlign w:val="top"/>
          </w:tcPr>
          <w:p w14:paraId="6ECE7462">
            <w:pPr>
              <w:pStyle w:val="6"/>
              <w:spacing w:before="175" w:line="206" w:lineRule="auto"/>
              <w:ind w:left="33"/>
            </w:pPr>
            <w:r>
              <w:rPr>
                <w:spacing w:val="-8"/>
              </w:rPr>
              <w:t>031001006007</w:t>
            </w:r>
          </w:p>
        </w:tc>
        <w:tc>
          <w:tcPr>
            <w:tcW w:w="2019" w:type="dxa"/>
            <w:vAlign w:val="top"/>
          </w:tcPr>
          <w:p w14:paraId="0C06BE5E">
            <w:pPr>
              <w:pStyle w:val="6"/>
              <w:spacing w:before="174" w:line="190" w:lineRule="auto"/>
              <w:ind w:left="40"/>
            </w:pPr>
            <w:r>
              <w:t>塑料管</w:t>
            </w:r>
          </w:p>
        </w:tc>
        <w:tc>
          <w:tcPr>
            <w:tcW w:w="1735" w:type="dxa"/>
            <w:vAlign w:val="top"/>
          </w:tcPr>
          <w:p w14:paraId="5D156556">
            <w:pPr>
              <w:pStyle w:val="6"/>
              <w:spacing w:before="40" w:line="188" w:lineRule="auto"/>
              <w:ind w:left="56"/>
            </w:pPr>
            <w:r>
              <w:rPr>
                <w:spacing w:val="8"/>
              </w:rPr>
              <w:t>1.材质:</w:t>
            </w:r>
            <w:r>
              <w:t>PVC</w:t>
            </w:r>
            <w:r>
              <w:rPr>
                <w:spacing w:val="8"/>
              </w:rPr>
              <w:t>-U</w:t>
            </w:r>
          </w:p>
          <w:p w14:paraId="73694060">
            <w:pPr>
              <w:pStyle w:val="6"/>
              <w:spacing w:line="188" w:lineRule="auto"/>
              <w:ind w:left="44"/>
            </w:pPr>
            <w:r>
              <w:rPr>
                <w:spacing w:val="1"/>
              </w:rPr>
              <w:t>2.规格:</w:t>
            </w:r>
            <w:r>
              <w:t>DN</w:t>
            </w:r>
            <w:r>
              <w:rPr>
                <w:spacing w:val="1"/>
              </w:rPr>
              <w:t>50</w:t>
            </w:r>
          </w:p>
        </w:tc>
        <w:tc>
          <w:tcPr>
            <w:tcW w:w="628" w:type="dxa"/>
            <w:vAlign w:val="top"/>
          </w:tcPr>
          <w:p w14:paraId="2D04FA03">
            <w:pPr>
              <w:pStyle w:val="6"/>
              <w:spacing w:before="248" w:line="179" w:lineRule="exact"/>
              <w:ind w:left="266"/>
            </w:pPr>
            <w:r>
              <w:rPr>
                <w:position w:val="-4"/>
              </w:rPr>
              <w:t>m</w:t>
            </w:r>
          </w:p>
        </w:tc>
        <w:tc>
          <w:tcPr>
            <w:tcW w:w="1107" w:type="dxa"/>
            <w:vAlign w:val="top"/>
          </w:tcPr>
          <w:p w14:paraId="21F73C2C">
            <w:pPr>
              <w:pStyle w:val="6"/>
              <w:spacing w:before="175" w:line="206" w:lineRule="auto"/>
              <w:ind w:right="16"/>
              <w:jc w:val="right"/>
            </w:pPr>
            <w:r>
              <w:rPr>
                <w:spacing w:val="-13"/>
              </w:rPr>
              <w:t>36</w:t>
            </w:r>
          </w:p>
        </w:tc>
        <w:tc>
          <w:tcPr>
            <w:tcW w:w="1196" w:type="dxa"/>
            <w:vAlign w:val="top"/>
          </w:tcPr>
          <w:p w14:paraId="1EA7D7E6">
            <w:pPr>
              <w:pStyle w:val="6"/>
              <w:spacing w:before="175" w:line="206" w:lineRule="auto"/>
              <w:ind w:right="12"/>
              <w:jc w:val="right"/>
            </w:pPr>
          </w:p>
        </w:tc>
        <w:tc>
          <w:tcPr>
            <w:tcW w:w="1316" w:type="dxa"/>
            <w:tcBorders>
              <w:right w:val="single" w:color="000000" w:sz="12" w:space="0"/>
            </w:tcBorders>
            <w:vAlign w:val="top"/>
          </w:tcPr>
          <w:p w14:paraId="5909D125">
            <w:pPr>
              <w:pStyle w:val="6"/>
              <w:spacing w:before="175" w:line="206" w:lineRule="auto"/>
              <w:ind w:right="16"/>
              <w:jc w:val="right"/>
            </w:pPr>
          </w:p>
        </w:tc>
      </w:tr>
      <w:tr w14:paraId="60A4D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716553F">
            <w:pPr>
              <w:rPr>
                <w:rFonts w:ascii="Arial"/>
                <w:sz w:val="21"/>
              </w:rPr>
            </w:pPr>
          </w:p>
        </w:tc>
        <w:tc>
          <w:tcPr>
            <w:tcW w:w="1421" w:type="dxa"/>
            <w:vAlign w:val="top"/>
          </w:tcPr>
          <w:p w14:paraId="64E7C5AA">
            <w:pPr>
              <w:rPr>
                <w:rFonts w:ascii="Arial"/>
                <w:sz w:val="21"/>
              </w:rPr>
            </w:pPr>
          </w:p>
        </w:tc>
        <w:tc>
          <w:tcPr>
            <w:tcW w:w="2019" w:type="dxa"/>
            <w:vAlign w:val="top"/>
          </w:tcPr>
          <w:p w14:paraId="2457E1FF">
            <w:pPr>
              <w:pStyle w:val="6"/>
              <w:spacing w:before="55" w:line="190" w:lineRule="auto"/>
              <w:ind w:left="58"/>
            </w:pPr>
            <w:r>
              <w:rPr>
                <w:spacing w:val="-5"/>
                <w:w w:val="97"/>
              </w:rPr>
              <w:t>电气</w:t>
            </w:r>
          </w:p>
        </w:tc>
        <w:tc>
          <w:tcPr>
            <w:tcW w:w="1735" w:type="dxa"/>
            <w:vAlign w:val="top"/>
          </w:tcPr>
          <w:p w14:paraId="63F2A7A4">
            <w:pPr>
              <w:rPr>
                <w:rFonts w:ascii="Arial"/>
                <w:sz w:val="21"/>
              </w:rPr>
            </w:pPr>
          </w:p>
        </w:tc>
        <w:tc>
          <w:tcPr>
            <w:tcW w:w="628" w:type="dxa"/>
            <w:vAlign w:val="top"/>
          </w:tcPr>
          <w:p w14:paraId="1FFF57F3">
            <w:pPr>
              <w:rPr>
                <w:rFonts w:ascii="Arial"/>
                <w:sz w:val="21"/>
              </w:rPr>
            </w:pPr>
          </w:p>
        </w:tc>
        <w:tc>
          <w:tcPr>
            <w:tcW w:w="1107" w:type="dxa"/>
            <w:vAlign w:val="top"/>
          </w:tcPr>
          <w:p w14:paraId="13AE09A1">
            <w:pPr>
              <w:rPr>
                <w:rFonts w:ascii="Arial"/>
                <w:sz w:val="21"/>
              </w:rPr>
            </w:pPr>
          </w:p>
        </w:tc>
        <w:tc>
          <w:tcPr>
            <w:tcW w:w="1196" w:type="dxa"/>
            <w:vAlign w:val="top"/>
          </w:tcPr>
          <w:p w14:paraId="2D705C0C">
            <w:pPr>
              <w:rPr>
                <w:rFonts w:ascii="Arial"/>
                <w:sz w:val="21"/>
              </w:rPr>
            </w:pPr>
          </w:p>
        </w:tc>
        <w:tc>
          <w:tcPr>
            <w:tcW w:w="1316" w:type="dxa"/>
            <w:tcBorders>
              <w:right w:val="single" w:color="000000" w:sz="12" w:space="0"/>
            </w:tcBorders>
            <w:vAlign w:val="top"/>
          </w:tcPr>
          <w:p w14:paraId="1BB42BCA">
            <w:pPr>
              <w:pStyle w:val="6"/>
              <w:spacing w:before="56" w:line="204" w:lineRule="auto"/>
              <w:ind w:right="16"/>
              <w:jc w:val="right"/>
            </w:pPr>
          </w:p>
        </w:tc>
      </w:tr>
      <w:tr w14:paraId="5BF9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5E4D682">
            <w:pPr>
              <w:pStyle w:val="6"/>
              <w:spacing w:before="56" w:line="204" w:lineRule="auto"/>
              <w:ind w:left="279"/>
            </w:pPr>
            <w:r>
              <w:rPr>
                <w:spacing w:val="-12"/>
              </w:rPr>
              <w:t>62</w:t>
            </w:r>
          </w:p>
        </w:tc>
        <w:tc>
          <w:tcPr>
            <w:tcW w:w="1421" w:type="dxa"/>
            <w:vAlign w:val="top"/>
          </w:tcPr>
          <w:p w14:paraId="01D75CDC">
            <w:pPr>
              <w:pStyle w:val="6"/>
              <w:spacing w:before="56" w:line="204" w:lineRule="auto"/>
              <w:ind w:left="33"/>
            </w:pPr>
            <w:r>
              <w:rPr>
                <w:spacing w:val="-8"/>
              </w:rPr>
              <w:t>030402012001</w:t>
            </w:r>
          </w:p>
        </w:tc>
        <w:tc>
          <w:tcPr>
            <w:tcW w:w="2019" w:type="dxa"/>
            <w:vAlign w:val="top"/>
          </w:tcPr>
          <w:p w14:paraId="4ABC3CD6">
            <w:pPr>
              <w:pStyle w:val="6"/>
              <w:spacing w:before="57" w:line="189" w:lineRule="auto"/>
              <w:ind w:left="37"/>
            </w:pPr>
            <w:r>
              <w:rPr>
                <w:spacing w:val="3"/>
              </w:rPr>
              <w:t>成套配电箱</w:t>
            </w:r>
          </w:p>
        </w:tc>
        <w:tc>
          <w:tcPr>
            <w:tcW w:w="1735" w:type="dxa"/>
            <w:vAlign w:val="top"/>
          </w:tcPr>
          <w:p w14:paraId="3DF6C191">
            <w:pPr>
              <w:rPr>
                <w:rFonts w:ascii="Arial"/>
                <w:sz w:val="21"/>
              </w:rPr>
            </w:pPr>
          </w:p>
        </w:tc>
        <w:tc>
          <w:tcPr>
            <w:tcW w:w="628" w:type="dxa"/>
            <w:vAlign w:val="top"/>
          </w:tcPr>
          <w:p w14:paraId="2A578D48">
            <w:pPr>
              <w:pStyle w:val="6"/>
              <w:spacing w:before="57" w:line="190" w:lineRule="auto"/>
              <w:ind w:left="241"/>
            </w:pPr>
            <w:r>
              <w:t>台</w:t>
            </w:r>
          </w:p>
        </w:tc>
        <w:tc>
          <w:tcPr>
            <w:tcW w:w="1107" w:type="dxa"/>
            <w:vAlign w:val="top"/>
          </w:tcPr>
          <w:p w14:paraId="70225EF7">
            <w:pPr>
              <w:pStyle w:val="6"/>
              <w:spacing w:before="56" w:line="204" w:lineRule="auto"/>
              <w:jc w:val="right"/>
            </w:pPr>
            <w:r>
              <w:rPr>
                <w:spacing w:val="-36"/>
              </w:rPr>
              <w:t>1</w:t>
            </w:r>
          </w:p>
        </w:tc>
        <w:tc>
          <w:tcPr>
            <w:tcW w:w="1196" w:type="dxa"/>
            <w:vAlign w:val="top"/>
          </w:tcPr>
          <w:p w14:paraId="2668E5F8">
            <w:pPr>
              <w:pStyle w:val="6"/>
              <w:spacing w:before="56" w:line="204" w:lineRule="auto"/>
              <w:ind w:right="12"/>
              <w:jc w:val="right"/>
            </w:pPr>
          </w:p>
        </w:tc>
        <w:tc>
          <w:tcPr>
            <w:tcW w:w="1316" w:type="dxa"/>
            <w:tcBorders>
              <w:right w:val="single" w:color="000000" w:sz="12" w:space="0"/>
            </w:tcBorders>
            <w:vAlign w:val="top"/>
          </w:tcPr>
          <w:p w14:paraId="2C2BEFFC">
            <w:pPr>
              <w:pStyle w:val="6"/>
              <w:spacing w:before="56" w:line="204" w:lineRule="auto"/>
              <w:ind w:right="16"/>
              <w:jc w:val="right"/>
            </w:pPr>
          </w:p>
        </w:tc>
      </w:tr>
      <w:tr w14:paraId="3D60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48F71E79">
            <w:pPr>
              <w:pStyle w:val="6"/>
              <w:spacing w:before="298" w:line="206" w:lineRule="auto"/>
              <w:ind w:left="279"/>
            </w:pPr>
            <w:r>
              <w:rPr>
                <w:spacing w:val="-12"/>
              </w:rPr>
              <w:t>63</w:t>
            </w:r>
          </w:p>
        </w:tc>
        <w:tc>
          <w:tcPr>
            <w:tcW w:w="1421" w:type="dxa"/>
            <w:vAlign w:val="top"/>
          </w:tcPr>
          <w:p w14:paraId="04045C0C">
            <w:pPr>
              <w:pStyle w:val="6"/>
              <w:spacing w:before="298" w:line="206" w:lineRule="auto"/>
              <w:ind w:left="33"/>
            </w:pPr>
            <w:r>
              <w:rPr>
                <w:spacing w:val="-8"/>
              </w:rPr>
              <w:t>030412001001</w:t>
            </w:r>
          </w:p>
        </w:tc>
        <w:tc>
          <w:tcPr>
            <w:tcW w:w="2019" w:type="dxa"/>
            <w:vAlign w:val="top"/>
          </w:tcPr>
          <w:p w14:paraId="614B6C5C">
            <w:pPr>
              <w:pStyle w:val="6"/>
              <w:spacing w:before="297" w:line="190" w:lineRule="auto"/>
              <w:ind w:left="58"/>
            </w:pPr>
            <w:r>
              <w:rPr>
                <w:spacing w:val="-3"/>
              </w:rPr>
              <w:t>电气配管</w:t>
            </w:r>
          </w:p>
        </w:tc>
        <w:tc>
          <w:tcPr>
            <w:tcW w:w="1735" w:type="dxa"/>
            <w:vAlign w:val="top"/>
          </w:tcPr>
          <w:p w14:paraId="058E39D6">
            <w:pPr>
              <w:pStyle w:val="6"/>
              <w:spacing w:before="43" w:line="188" w:lineRule="auto"/>
              <w:ind w:left="56"/>
            </w:pPr>
            <w:r>
              <w:rPr>
                <w:spacing w:val="4"/>
              </w:rPr>
              <w:t>1.材质:</w:t>
            </w:r>
            <w:r>
              <w:t>UPVC</w:t>
            </w:r>
          </w:p>
          <w:p w14:paraId="5AD4705A">
            <w:pPr>
              <w:pStyle w:val="6"/>
              <w:spacing w:line="187" w:lineRule="auto"/>
              <w:ind w:left="44"/>
            </w:pPr>
            <w:r>
              <w:rPr>
                <w:spacing w:val="8"/>
              </w:rPr>
              <w:t>2.规格</w:t>
            </w:r>
            <w:r>
              <w:rPr>
                <w:spacing w:val="-15"/>
              </w:rPr>
              <w:t xml:space="preserve"> </w:t>
            </w:r>
            <w:r>
              <w:rPr>
                <w:spacing w:val="8"/>
              </w:rPr>
              <w:t>:20</w:t>
            </w:r>
          </w:p>
          <w:p w14:paraId="2DA53130">
            <w:pPr>
              <w:pStyle w:val="6"/>
              <w:spacing w:line="189" w:lineRule="auto"/>
              <w:ind w:left="46"/>
            </w:pPr>
            <w:r>
              <w:rPr>
                <w:spacing w:val="14"/>
              </w:rPr>
              <w:t>3.配置形式:暗配</w:t>
            </w:r>
          </w:p>
        </w:tc>
        <w:tc>
          <w:tcPr>
            <w:tcW w:w="628" w:type="dxa"/>
            <w:vAlign w:val="top"/>
          </w:tcPr>
          <w:p w14:paraId="7C488DC4">
            <w:pPr>
              <w:spacing w:line="287" w:lineRule="auto"/>
              <w:rPr>
                <w:rFonts w:ascii="Arial"/>
                <w:sz w:val="21"/>
              </w:rPr>
            </w:pPr>
          </w:p>
          <w:p w14:paraId="2B6FC7FB">
            <w:pPr>
              <w:pStyle w:val="6"/>
              <w:spacing w:before="82" w:line="179" w:lineRule="exact"/>
              <w:ind w:left="266"/>
            </w:pPr>
            <w:r>
              <w:rPr>
                <w:position w:val="-4"/>
              </w:rPr>
              <w:t>m</w:t>
            </w:r>
          </w:p>
        </w:tc>
        <w:tc>
          <w:tcPr>
            <w:tcW w:w="1107" w:type="dxa"/>
            <w:vAlign w:val="top"/>
          </w:tcPr>
          <w:p w14:paraId="12770F8D">
            <w:pPr>
              <w:pStyle w:val="6"/>
              <w:spacing w:before="298" w:line="206" w:lineRule="auto"/>
              <w:ind w:right="16"/>
              <w:jc w:val="right"/>
            </w:pPr>
            <w:r>
              <w:rPr>
                <w:spacing w:val="-13"/>
              </w:rPr>
              <w:t>50</w:t>
            </w:r>
          </w:p>
        </w:tc>
        <w:tc>
          <w:tcPr>
            <w:tcW w:w="1196" w:type="dxa"/>
            <w:vAlign w:val="top"/>
          </w:tcPr>
          <w:p w14:paraId="7C5458F5">
            <w:pPr>
              <w:pStyle w:val="6"/>
              <w:spacing w:before="298" w:line="206" w:lineRule="auto"/>
              <w:ind w:right="12"/>
              <w:jc w:val="right"/>
            </w:pPr>
          </w:p>
        </w:tc>
        <w:tc>
          <w:tcPr>
            <w:tcW w:w="1316" w:type="dxa"/>
            <w:tcBorders>
              <w:right w:val="single" w:color="000000" w:sz="12" w:space="0"/>
            </w:tcBorders>
            <w:vAlign w:val="top"/>
          </w:tcPr>
          <w:p w14:paraId="53BF4F5A">
            <w:pPr>
              <w:pStyle w:val="6"/>
              <w:spacing w:before="298" w:line="206" w:lineRule="auto"/>
              <w:ind w:right="16"/>
              <w:jc w:val="right"/>
            </w:pPr>
          </w:p>
        </w:tc>
      </w:tr>
      <w:tr w14:paraId="54EE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63" w:type="dxa"/>
            <w:tcBorders>
              <w:left w:val="single" w:color="000000" w:sz="12" w:space="0"/>
            </w:tcBorders>
            <w:vAlign w:val="top"/>
          </w:tcPr>
          <w:p w14:paraId="31469C63">
            <w:pPr>
              <w:pStyle w:val="6"/>
              <w:spacing w:before="300" w:line="206" w:lineRule="auto"/>
              <w:ind w:left="279"/>
            </w:pPr>
            <w:r>
              <w:rPr>
                <w:spacing w:val="-8"/>
                <w:w w:val="96"/>
              </w:rPr>
              <w:t>64</w:t>
            </w:r>
          </w:p>
        </w:tc>
        <w:tc>
          <w:tcPr>
            <w:tcW w:w="1421" w:type="dxa"/>
            <w:vAlign w:val="top"/>
          </w:tcPr>
          <w:p w14:paraId="53D5A18E">
            <w:pPr>
              <w:pStyle w:val="6"/>
              <w:spacing w:before="300" w:line="206" w:lineRule="auto"/>
              <w:ind w:left="33"/>
            </w:pPr>
            <w:r>
              <w:rPr>
                <w:spacing w:val="-8"/>
              </w:rPr>
              <w:t>030412001003</w:t>
            </w:r>
          </w:p>
        </w:tc>
        <w:tc>
          <w:tcPr>
            <w:tcW w:w="2019" w:type="dxa"/>
            <w:vAlign w:val="top"/>
          </w:tcPr>
          <w:p w14:paraId="49E11ACF">
            <w:pPr>
              <w:pStyle w:val="6"/>
              <w:spacing w:before="299" w:line="190" w:lineRule="auto"/>
              <w:ind w:left="58"/>
            </w:pPr>
            <w:r>
              <w:rPr>
                <w:spacing w:val="-3"/>
              </w:rPr>
              <w:t>电气配管</w:t>
            </w:r>
          </w:p>
        </w:tc>
        <w:tc>
          <w:tcPr>
            <w:tcW w:w="1735" w:type="dxa"/>
            <w:vAlign w:val="top"/>
          </w:tcPr>
          <w:p w14:paraId="15B803EE">
            <w:pPr>
              <w:pStyle w:val="6"/>
              <w:spacing w:before="45" w:line="188" w:lineRule="auto"/>
              <w:ind w:left="56"/>
            </w:pPr>
            <w:r>
              <w:rPr>
                <w:spacing w:val="4"/>
              </w:rPr>
              <w:t>1.材质:</w:t>
            </w:r>
            <w:r>
              <w:t>UPVC</w:t>
            </w:r>
          </w:p>
          <w:p w14:paraId="0EC47171">
            <w:pPr>
              <w:pStyle w:val="6"/>
              <w:spacing w:line="187" w:lineRule="auto"/>
              <w:ind w:left="44"/>
            </w:pPr>
            <w:r>
              <w:rPr>
                <w:spacing w:val="4"/>
              </w:rPr>
              <w:t>2.规格</w:t>
            </w:r>
            <w:r>
              <w:rPr>
                <w:spacing w:val="-17"/>
              </w:rPr>
              <w:t xml:space="preserve"> </w:t>
            </w:r>
            <w:r>
              <w:rPr>
                <w:spacing w:val="4"/>
              </w:rPr>
              <w:t>:</w:t>
            </w:r>
            <w:r>
              <w:rPr>
                <w:spacing w:val="-27"/>
              </w:rPr>
              <w:t xml:space="preserve"> </w:t>
            </w:r>
            <w:r>
              <w:rPr>
                <w:spacing w:val="4"/>
              </w:rPr>
              <w:t>16</w:t>
            </w:r>
          </w:p>
          <w:p w14:paraId="2F85CFF8">
            <w:pPr>
              <w:pStyle w:val="6"/>
              <w:spacing w:line="189" w:lineRule="auto"/>
              <w:ind w:left="46"/>
            </w:pPr>
            <w:r>
              <w:rPr>
                <w:spacing w:val="14"/>
              </w:rPr>
              <w:t>3.配置形式:暗配</w:t>
            </w:r>
          </w:p>
        </w:tc>
        <w:tc>
          <w:tcPr>
            <w:tcW w:w="628" w:type="dxa"/>
            <w:vAlign w:val="top"/>
          </w:tcPr>
          <w:p w14:paraId="29AF5C8F">
            <w:pPr>
              <w:spacing w:line="289" w:lineRule="auto"/>
              <w:rPr>
                <w:rFonts w:ascii="Arial"/>
                <w:sz w:val="21"/>
              </w:rPr>
            </w:pPr>
          </w:p>
          <w:p w14:paraId="7BF425A4">
            <w:pPr>
              <w:pStyle w:val="6"/>
              <w:spacing w:before="82" w:line="179" w:lineRule="exact"/>
              <w:ind w:left="266"/>
            </w:pPr>
            <w:r>
              <w:rPr>
                <w:position w:val="-4"/>
              </w:rPr>
              <w:t>m</w:t>
            </w:r>
          </w:p>
        </w:tc>
        <w:tc>
          <w:tcPr>
            <w:tcW w:w="1107" w:type="dxa"/>
            <w:vAlign w:val="top"/>
          </w:tcPr>
          <w:p w14:paraId="2B24AA03">
            <w:pPr>
              <w:pStyle w:val="6"/>
              <w:spacing w:before="300" w:line="206" w:lineRule="auto"/>
              <w:ind w:right="16"/>
              <w:jc w:val="right"/>
            </w:pPr>
            <w:r>
              <w:rPr>
                <w:spacing w:val="-12"/>
              </w:rPr>
              <w:t>85</w:t>
            </w:r>
          </w:p>
        </w:tc>
        <w:tc>
          <w:tcPr>
            <w:tcW w:w="1196" w:type="dxa"/>
            <w:vAlign w:val="top"/>
          </w:tcPr>
          <w:p w14:paraId="0A15B51C">
            <w:pPr>
              <w:pStyle w:val="6"/>
              <w:spacing w:before="300" w:line="206" w:lineRule="auto"/>
              <w:ind w:right="12"/>
              <w:jc w:val="right"/>
            </w:pPr>
          </w:p>
        </w:tc>
        <w:tc>
          <w:tcPr>
            <w:tcW w:w="1316" w:type="dxa"/>
            <w:tcBorders>
              <w:right w:val="single" w:color="000000" w:sz="12" w:space="0"/>
            </w:tcBorders>
            <w:vAlign w:val="top"/>
          </w:tcPr>
          <w:p w14:paraId="233E2A32">
            <w:pPr>
              <w:pStyle w:val="6"/>
              <w:spacing w:before="300" w:line="206" w:lineRule="auto"/>
              <w:ind w:right="16"/>
              <w:jc w:val="right"/>
            </w:pPr>
          </w:p>
        </w:tc>
      </w:tr>
      <w:tr w14:paraId="332A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49F6E734">
            <w:pPr>
              <w:pStyle w:val="6"/>
              <w:spacing w:before="182" w:line="206" w:lineRule="auto"/>
              <w:ind w:left="279"/>
            </w:pPr>
            <w:r>
              <w:rPr>
                <w:spacing w:val="-12"/>
              </w:rPr>
              <w:t>65</w:t>
            </w:r>
          </w:p>
        </w:tc>
        <w:tc>
          <w:tcPr>
            <w:tcW w:w="1421" w:type="dxa"/>
            <w:vAlign w:val="top"/>
          </w:tcPr>
          <w:p w14:paraId="6F7A6039">
            <w:pPr>
              <w:pStyle w:val="6"/>
              <w:spacing w:before="182" w:line="206" w:lineRule="auto"/>
              <w:ind w:left="33"/>
            </w:pPr>
            <w:r>
              <w:rPr>
                <w:spacing w:val="-8"/>
              </w:rPr>
              <w:t>030412003001</w:t>
            </w:r>
          </w:p>
        </w:tc>
        <w:tc>
          <w:tcPr>
            <w:tcW w:w="2019" w:type="dxa"/>
            <w:vAlign w:val="top"/>
          </w:tcPr>
          <w:p w14:paraId="78CEEF38">
            <w:pPr>
              <w:pStyle w:val="6"/>
              <w:spacing w:before="181" w:line="190" w:lineRule="auto"/>
              <w:ind w:left="58"/>
            </w:pPr>
            <w:r>
              <w:rPr>
                <w:spacing w:val="-3"/>
              </w:rPr>
              <w:t>电气配线</w:t>
            </w:r>
          </w:p>
        </w:tc>
        <w:tc>
          <w:tcPr>
            <w:tcW w:w="1735" w:type="dxa"/>
            <w:vAlign w:val="top"/>
          </w:tcPr>
          <w:p w14:paraId="4FCEE8DF">
            <w:pPr>
              <w:pStyle w:val="6"/>
              <w:spacing w:before="48" w:line="188" w:lineRule="auto"/>
              <w:ind w:left="63" w:right="201" w:hanging="7"/>
            </w:pPr>
            <w:r>
              <w:rPr>
                <w:spacing w:val="13"/>
              </w:rPr>
              <w:t>1.名称:铜芯绝缘</w:t>
            </w:r>
            <w:r>
              <w:rPr>
                <w:spacing w:val="-10"/>
              </w:rPr>
              <w:t>电线BV2.5mm</w:t>
            </w:r>
          </w:p>
        </w:tc>
        <w:tc>
          <w:tcPr>
            <w:tcW w:w="628" w:type="dxa"/>
            <w:vAlign w:val="top"/>
          </w:tcPr>
          <w:p w14:paraId="67B29DC7">
            <w:pPr>
              <w:pStyle w:val="6"/>
              <w:spacing w:before="255" w:line="179" w:lineRule="exact"/>
              <w:ind w:left="266"/>
            </w:pPr>
            <w:r>
              <w:rPr>
                <w:position w:val="-4"/>
              </w:rPr>
              <w:t>m</w:t>
            </w:r>
          </w:p>
        </w:tc>
        <w:tc>
          <w:tcPr>
            <w:tcW w:w="1107" w:type="dxa"/>
            <w:vAlign w:val="top"/>
          </w:tcPr>
          <w:p w14:paraId="3BF35D5D">
            <w:pPr>
              <w:pStyle w:val="6"/>
              <w:spacing w:before="182" w:line="206" w:lineRule="auto"/>
              <w:ind w:right="16"/>
              <w:jc w:val="right"/>
            </w:pPr>
            <w:r>
              <w:rPr>
                <w:spacing w:val="-12"/>
              </w:rPr>
              <w:t>85</w:t>
            </w:r>
          </w:p>
        </w:tc>
        <w:tc>
          <w:tcPr>
            <w:tcW w:w="1196" w:type="dxa"/>
            <w:vAlign w:val="top"/>
          </w:tcPr>
          <w:p w14:paraId="5FC58E42">
            <w:pPr>
              <w:pStyle w:val="6"/>
              <w:spacing w:before="182" w:line="206" w:lineRule="auto"/>
              <w:ind w:right="12"/>
              <w:jc w:val="right"/>
            </w:pPr>
          </w:p>
        </w:tc>
        <w:tc>
          <w:tcPr>
            <w:tcW w:w="1316" w:type="dxa"/>
            <w:tcBorders>
              <w:right w:val="single" w:color="000000" w:sz="12" w:space="0"/>
            </w:tcBorders>
            <w:vAlign w:val="top"/>
          </w:tcPr>
          <w:p w14:paraId="4A9E4D20">
            <w:pPr>
              <w:pStyle w:val="6"/>
              <w:spacing w:before="182" w:line="206" w:lineRule="auto"/>
              <w:ind w:right="16"/>
              <w:jc w:val="right"/>
            </w:pPr>
          </w:p>
        </w:tc>
      </w:tr>
      <w:tr w14:paraId="3C5F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2CBC9A21">
            <w:pPr>
              <w:pStyle w:val="6"/>
              <w:spacing w:before="183" w:line="206" w:lineRule="auto"/>
              <w:ind w:left="279"/>
            </w:pPr>
            <w:r>
              <w:rPr>
                <w:spacing w:val="-12"/>
              </w:rPr>
              <w:t>66</w:t>
            </w:r>
          </w:p>
        </w:tc>
        <w:tc>
          <w:tcPr>
            <w:tcW w:w="1421" w:type="dxa"/>
            <w:vAlign w:val="top"/>
          </w:tcPr>
          <w:p w14:paraId="09DC8E9F">
            <w:pPr>
              <w:pStyle w:val="6"/>
              <w:spacing w:before="183" w:line="206" w:lineRule="auto"/>
              <w:ind w:left="33"/>
            </w:pPr>
            <w:r>
              <w:rPr>
                <w:spacing w:val="-8"/>
              </w:rPr>
              <w:t>030412003002</w:t>
            </w:r>
          </w:p>
        </w:tc>
        <w:tc>
          <w:tcPr>
            <w:tcW w:w="2019" w:type="dxa"/>
            <w:vAlign w:val="top"/>
          </w:tcPr>
          <w:p w14:paraId="7F4B8B17">
            <w:pPr>
              <w:pStyle w:val="6"/>
              <w:spacing w:before="182" w:line="190" w:lineRule="auto"/>
              <w:ind w:left="58"/>
            </w:pPr>
            <w:r>
              <w:rPr>
                <w:spacing w:val="-3"/>
              </w:rPr>
              <w:t>电气配线</w:t>
            </w:r>
          </w:p>
        </w:tc>
        <w:tc>
          <w:tcPr>
            <w:tcW w:w="1735" w:type="dxa"/>
            <w:vAlign w:val="top"/>
          </w:tcPr>
          <w:p w14:paraId="6705B7BA">
            <w:pPr>
              <w:pStyle w:val="6"/>
              <w:spacing w:before="48" w:line="188" w:lineRule="auto"/>
              <w:ind w:left="63" w:right="201" w:hanging="7"/>
            </w:pPr>
            <w:r>
              <w:rPr>
                <w:spacing w:val="13"/>
              </w:rPr>
              <w:t>1.名称:铜芯绝缘</w:t>
            </w:r>
            <w:r>
              <w:rPr>
                <w:spacing w:val="-14"/>
                <w:w w:val="95"/>
              </w:rPr>
              <w:t>电线BV4mm</w:t>
            </w:r>
          </w:p>
        </w:tc>
        <w:tc>
          <w:tcPr>
            <w:tcW w:w="628" w:type="dxa"/>
            <w:vAlign w:val="top"/>
          </w:tcPr>
          <w:p w14:paraId="33CF51DF">
            <w:pPr>
              <w:pStyle w:val="6"/>
              <w:spacing w:before="256" w:line="179" w:lineRule="exact"/>
              <w:ind w:left="266"/>
            </w:pPr>
            <w:r>
              <w:rPr>
                <w:position w:val="-4"/>
              </w:rPr>
              <w:t>m</w:t>
            </w:r>
          </w:p>
        </w:tc>
        <w:tc>
          <w:tcPr>
            <w:tcW w:w="1107" w:type="dxa"/>
            <w:vAlign w:val="top"/>
          </w:tcPr>
          <w:p w14:paraId="75377056">
            <w:pPr>
              <w:pStyle w:val="6"/>
              <w:spacing w:before="183" w:line="206" w:lineRule="auto"/>
              <w:ind w:right="16"/>
              <w:jc w:val="right"/>
            </w:pPr>
            <w:r>
              <w:rPr>
                <w:spacing w:val="-13"/>
              </w:rPr>
              <w:t>50</w:t>
            </w:r>
          </w:p>
        </w:tc>
        <w:tc>
          <w:tcPr>
            <w:tcW w:w="1196" w:type="dxa"/>
            <w:vAlign w:val="top"/>
          </w:tcPr>
          <w:p w14:paraId="7A4C7645">
            <w:pPr>
              <w:pStyle w:val="6"/>
              <w:spacing w:before="183" w:line="206" w:lineRule="auto"/>
              <w:ind w:right="12"/>
              <w:jc w:val="right"/>
            </w:pPr>
          </w:p>
        </w:tc>
        <w:tc>
          <w:tcPr>
            <w:tcW w:w="1316" w:type="dxa"/>
            <w:tcBorders>
              <w:right w:val="single" w:color="000000" w:sz="12" w:space="0"/>
            </w:tcBorders>
            <w:vAlign w:val="top"/>
          </w:tcPr>
          <w:p w14:paraId="23CF6DD7">
            <w:pPr>
              <w:pStyle w:val="6"/>
              <w:spacing w:before="183" w:line="206" w:lineRule="auto"/>
              <w:ind w:right="16"/>
              <w:jc w:val="right"/>
            </w:pPr>
          </w:p>
        </w:tc>
      </w:tr>
      <w:tr w14:paraId="4D22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6E8A852C">
            <w:pPr>
              <w:pStyle w:val="6"/>
              <w:spacing w:before="184" w:line="206" w:lineRule="auto"/>
              <w:ind w:left="279"/>
            </w:pPr>
            <w:r>
              <w:rPr>
                <w:spacing w:val="-12"/>
              </w:rPr>
              <w:t>67</w:t>
            </w:r>
          </w:p>
        </w:tc>
        <w:tc>
          <w:tcPr>
            <w:tcW w:w="1421" w:type="dxa"/>
            <w:vAlign w:val="top"/>
          </w:tcPr>
          <w:p w14:paraId="16B77082">
            <w:pPr>
              <w:pStyle w:val="6"/>
              <w:spacing w:before="184" w:line="206" w:lineRule="auto"/>
              <w:ind w:left="33"/>
            </w:pPr>
            <w:r>
              <w:rPr>
                <w:spacing w:val="-8"/>
              </w:rPr>
              <w:t>030409001001</w:t>
            </w:r>
          </w:p>
        </w:tc>
        <w:tc>
          <w:tcPr>
            <w:tcW w:w="2019" w:type="dxa"/>
            <w:vAlign w:val="top"/>
          </w:tcPr>
          <w:p w14:paraId="7BE03E3D">
            <w:pPr>
              <w:pStyle w:val="6"/>
              <w:spacing w:before="183" w:line="190" w:lineRule="auto"/>
              <w:ind w:left="58"/>
            </w:pPr>
            <w:r>
              <w:rPr>
                <w:spacing w:val="-3"/>
              </w:rPr>
              <w:t>电力电缆</w:t>
            </w:r>
          </w:p>
        </w:tc>
        <w:tc>
          <w:tcPr>
            <w:tcW w:w="1735" w:type="dxa"/>
            <w:vAlign w:val="top"/>
          </w:tcPr>
          <w:p w14:paraId="1058F679">
            <w:pPr>
              <w:pStyle w:val="6"/>
              <w:spacing w:before="48" w:line="188" w:lineRule="auto"/>
              <w:ind w:left="40" w:right="42" w:firstLine="15"/>
            </w:pPr>
            <w:r>
              <w:rPr>
                <w:spacing w:val="10"/>
              </w:rPr>
              <w:t>1.名称:</w:t>
            </w:r>
            <w:r>
              <w:t>YJY</w:t>
            </w:r>
            <w:r>
              <w:rPr>
                <w:spacing w:val="10"/>
              </w:rPr>
              <w:t>5*16-S</w:t>
            </w:r>
            <w:r>
              <w:rPr>
                <w:spacing w:val="9"/>
              </w:rPr>
              <w:t xml:space="preserve"> </w:t>
            </w:r>
            <w:r>
              <w:rPr>
                <w:spacing w:val="-2"/>
              </w:rPr>
              <w:t>C50-FC铠装电缆</w:t>
            </w:r>
          </w:p>
        </w:tc>
        <w:tc>
          <w:tcPr>
            <w:tcW w:w="628" w:type="dxa"/>
            <w:vAlign w:val="top"/>
          </w:tcPr>
          <w:p w14:paraId="5CD7CEE8">
            <w:pPr>
              <w:pStyle w:val="6"/>
              <w:spacing w:before="257" w:line="179" w:lineRule="exact"/>
              <w:ind w:left="266"/>
            </w:pPr>
            <w:r>
              <w:rPr>
                <w:position w:val="-4"/>
              </w:rPr>
              <w:t>m</w:t>
            </w:r>
          </w:p>
        </w:tc>
        <w:tc>
          <w:tcPr>
            <w:tcW w:w="1107" w:type="dxa"/>
            <w:vAlign w:val="top"/>
          </w:tcPr>
          <w:p w14:paraId="444331A0">
            <w:pPr>
              <w:pStyle w:val="6"/>
              <w:spacing w:before="184" w:line="206" w:lineRule="auto"/>
              <w:ind w:right="16"/>
              <w:jc w:val="right"/>
            </w:pPr>
            <w:r>
              <w:rPr>
                <w:spacing w:val="-15"/>
              </w:rPr>
              <w:t>100</w:t>
            </w:r>
          </w:p>
        </w:tc>
        <w:tc>
          <w:tcPr>
            <w:tcW w:w="1196" w:type="dxa"/>
            <w:vAlign w:val="top"/>
          </w:tcPr>
          <w:p w14:paraId="41C865E3">
            <w:pPr>
              <w:pStyle w:val="6"/>
              <w:spacing w:before="184" w:line="206" w:lineRule="auto"/>
              <w:ind w:right="12"/>
              <w:jc w:val="right"/>
            </w:pPr>
          </w:p>
        </w:tc>
        <w:tc>
          <w:tcPr>
            <w:tcW w:w="1316" w:type="dxa"/>
            <w:tcBorders>
              <w:right w:val="single" w:color="000000" w:sz="12" w:space="0"/>
            </w:tcBorders>
            <w:vAlign w:val="top"/>
          </w:tcPr>
          <w:p w14:paraId="2DED7932">
            <w:pPr>
              <w:pStyle w:val="6"/>
              <w:spacing w:before="184" w:line="206" w:lineRule="auto"/>
              <w:ind w:right="16"/>
              <w:jc w:val="right"/>
            </w:pPr>
          </w:p>
        </w:tc>
      </w:tr>
      <w:tr w14:paraId="2B09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98EFA16">
            <w:pPr>
              <w:pStyle w:val="6"/>
              <w:spacing w:before="65" w:line="198" w:lineRule="auto"/>
              <w:ind w:left="279"/>
            </w:pPr>
            <w:r>
              <w:rPr>
                <w:spacing w:val="-12"/>
              </w:rPr>
              <w:t>68</w:t>
            </w:r>
          </w:p>
        </w:tc>
        <w:tc>
          <w:tcPr>
            <w:tcW w:w="1421" w:type="dxa"/>
            <w:vAlign w:val="top"/>
          </w:tcPr>
          <w:p w14:paraId="11C6CDA6">
            <w:pPr>
              <w:pStyle w:val="6"/>
              <w:spacing w:before="65" w:line="198" w:lineRule="auto"/>
              <w:ind w:left="33"/>
            </w:pPr>
            <w:r>
              <w:rPr>
                <w:spacing w:val="-8"/>
              </w:rPr>
              <w:t>030413001001</w:t>
            </w:r>
          </w:p>
        </w:tc>
        <w:tc>
          <w:tcPr>
            <w:tcW w:w="2019" w:type="dxa"/>
            <w:vAlign w:val="top"/>
          </w:tcPr>
          <w:p w14:paraId="28248F5B">
            <w:pPr>
              <w:pStyle w:val="6"/>
              <w:spacing w:before="65" w:line="189" w:lineRule="auto"/>
              <w:ind w:left="35"/>
            </w:pPr>
            <w:r>
              <w:rPr>
                <w:spacing w:val="3"/>
              </w:rPr>
              <w:t>普通灯具</w:t>
            </w:r>
          </w:p>
        </w:tc>
        <w:tc>
          <w:tcPr>
            <w:tcW w:w="1735" w:type="dxa"/>
            <w:vAlign w:val="top"/>
          </w:tcPr>
          <w:p w14:paraId="3C94129E">
            <w:pPr>
              <w:pStyle w:val="6"/>
              <w:spacing w:before="65" w:line="188" w:lineRule="auto"/>
              <w:ind w:left="56"/>
            </w:pPr>
            <w:r>
              <w:rPr>
                <w:spacing w:val="10"/>
              </w:rPr>
              <w:t>1.名称:</w:t>
            </w:r>
            <w:r>
              <w:t>LED</w:t>
            </w:r>
            <w:r>
              <w:rPr>
                <w:spacing w:val="10"/>
              </w:rPr>
              <w:t>吸顶灯</w:t>
            </w:r>
          </w:p>
        </w:tc>
        <w:tc>
          <w:tcPr>
            <w:tcW w:w="628" w:type="dxa"/>
            <w:vAlign w:val="top"/>
          </w:tcPr>
          <w:p w14:paraId="7618C836">
            <w:pPr>
              <w:pStyle w:val="6"/>
              <w:spacing w:before="65" w:line="189" w:lineRule="auto"/>
              <w:ind w:left="227"/>
            </w:pPr>
            <w:r>
              <w:t>套</w:t>
            </w:r>
          </w:p>
        </w:tc>
        <w:tc>
          <w:tcPr>
            <w:tcW w:w="1107" w:type="dxa"/>
            <w:vAlign w:val="top"/>
          </w:tcPr>
          <w:p w14:paraId="2DF3CCC6">
            <w:pPr>
              <w:pStyle w:val="6"/>
              <w:spacing w:before="65" w:line="198" w:lineRule="auto"/>
              <w:jc w:val="right"/>
            </w:pPr>
            <w:r>
              <w:rPr>
                <w:spacing w:val="-14"/>
                <w:w w:val="91"/>
              </w:rPr>
              <w:t>6</w:t>
            </w:r>
          </w:p>
        </w:tc>
        <w:tc>
          <w:tcPr>
            <w:tcW w:w="1196" w:type="dxa"/>
            <w:vAlign w:val="top"/>
          </w:tcPr>
          <w:p w14:paraId="3791B939">
            <w:pPr>
              <w:pStyle w:val="6"/>
              <w:spacing w:before="65" w:line="198" w:lineRule="auto"/>
              <w:ind w:right="12"/>
              <w:jc w:val="right"/>
            </w:pPr>
          </w:p>
        </w:tc>
        <w:tc>
          <w:tcPr>
            <w:tcW w:w="1316" w:type="dxa"/>
            <w:tcBorders>
              <w:right w:val="single" w:color="000000" w:sz="12" w:space="0"/>
            </w:tcBorders>
            <w:vAlign w:val="top"/>
          </w:tcPr>
          <w:p w14:paraId="577C3211">
            <w:pPr>
              <w:pStyle w:val="6"/>
              <w:spacing w:before="65" w:line="198" w:lineRule="auto"/>
              <w:ind w:right="16"/>
              <w:jc w:val="right"/>
            </w:pPr>
          </w:p>
        </w:tc>
      </w:tr>
      <w:tr w14:paraId="6AAB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BE82771">
            <w:pPr>
              <w:pStyle w:val="6"/>
              <w:spacing w:before="66" w:line="197" w:lineRule="auto"/>
              <w:ind w:left="279"/>
            </w:pPr>
            <w:r>
              <w:rPr>
                <w:spacing w:val="-12"/>
              </w:rPr>
              <w:t>69</w:t>
            </w:r>
          </w:p>
        </w:tc>
        <w:tc>
          <w:tcPr>
            <w:tcW w:w="1421" w:type="dxa"/>
            <w:vAlign w:val="top"/>
          </w:tcPr>
          <w:p w14:paraId="31E5F0E0">
            <w:pPr>
              <w:pStyle w:val="6"/>
              <w:spacing w:before="66" w:line="197" w:lineRule="auto"/>
              <w:ind w:left="33"/>
            </w:pPr>
            <w:r>
              <w:rPr>
                <w:spacing w:val="-8"/>
              </w:rPr>
              <w:t>030413012001</w:t>
            </w:r>
          </w:p>
        </w:tc>
        <w:tc>
          <w:tcPr>
            <w:tcW w:w="2019" w:type="dxa"/>
            <w:vAlign w:val="top"/>
          </w:tcPr>
          <w:p w14:paraId="74DA8FAA">
            <w:pPr>
              <w:pStyle w:val="6"/>
              <w:spacing w:before="66" w:line="189" w:lineRule="auto"/>
              <w:ind w:left="36"/>
            </w:pPr>
            <w:r>
              <w:rPr>
                <w:spacing w:val="3"/>
              </w:rPr>
              <w:t>开关、按钮</w:t>
            </w:r>
          </w:p>
        </w:tc>
        <w:tc>
          <w:tcPr>
            <w:tcW w:w="1735" w:type="dxa"/>
            <w:vAlign w:val="top"/>
          </w:tcPr>
          <w:p w14:paraId="56C3CD5D">
            <w:pPr>
              <w:rPr>
                <w:rFonts w:ascii="Arial"/>
                <w:sz w:val="21"/>
              </w:rPr>
            </w:pPr>
          </w:p>
        </w:tc>
        <w:tc>
          <w:tcPr>
            <w:tcW w:w="628" w:type="dxa"/>
            <w:vAlign w:val="top"/>
          </w:tcPr>
          <w:p w14:paraId="5A9A8187">
            <w:pPr>
              <w:pStyle w:val="6"/>
              <w:spacing w:before="66" w:line="189" w:lineRule="auto"/>
              <w:ind w:left="227"/>
            </w:pPr>
            <w:r>
              <w:t>套</w:t>
            </w:r>
          </w:p>
        </w:tc>
        <w:tc>
          <w:tcPr>
            <w:tcW w:w="1107" w:type="dxa"/>
            <w:vAlign w:val="top"/>
          </w:tcPr>
          <w:p w14:paraId="252D965B">
            <w:pPr>
              <w:pStyle w:val="6"/>
              <w:spacing w:before="66" w:line="197" w:lineRule="auto"/>
              <w:ind w:right="2"/>
              <w:jc w:val="right"/>
            </w:pPr>
            <w:r>
              <w:t>4</w:t>
            </w:r>
          </w:p>
        </w:tc>
        <w:tc>
          <w:tcPr>
            <w:tcW w:w="1196" w:type="dxa"/>
            <w:vAlign w:val="top"/>
          </w:tcPr>
          <w:p w14:paraId="143AE0EB">
            <w:pPr>
              <w:pStyle w:val="6"/>
              <w:spacing w:before="66" w:line="197" w:lineRule="auto"/>
              <w:ind w:right="12"/>
              <w:jc w:val="right"/>
            </w:pPr>
          </w:p>
        </w:tc>
        <w:tc>
          <w:tcPr>
            <w:tcW w:w="1316" w:type="dxa"/>
            <w:tcBorders>
              <w:right w:val="single" w:color="000000" w:sz="12" w:space="0"/>
            </w:tcBorders>
            <w:vAlign w:val="top"/>
          </w:tcPr>
          <w:p w14:paraId="54A14C7D">
            <w:pPr>
              <w:pStyle w:val="6"/>
              <w:spacing w:before="66" w:line="197" w:lineRule="auto"/>
              <w:ind w:right="16"/>
              <w:jc w:val="right"/>
            </w:pPr>
          </w:p>
        </w:tc>
      </w:tr>
      <w:tr w14:paraId="2AAF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1B6D493">
            <w:pPr>
              <w:pStyle w:val="6"/>
              <w:spacing w:before="67" w:line="196" w:lineRule="auto"/>
              <w:ind w:left="282"/>
            </w:pPr>
            <w:r>
              <w:rPr>
                <w:spacing w:val="-14"/>
              </w:rPr>
              <w:t>70</w:t>
            </w:r>
          </w:p>
        </w:tc>
        <w:tc>
          <w:tcPr>
            <w:tcW w:w="1421" w:type="dxa"/>
            <w:vAlign w:val="top"/>
          </w:tcPr>
          <w:p w14:paraId="5D24501B">
            <w:pPr>
              <w:pStyle w:val="6"/>
              <w:spacing w:before="67" w:line="196" w:lineRule="auto"/>
              <w:ind w:left="33"/>
            </w:pPr>
            <w:r>
              <w:rPr>
                <w:spacing w:val="-8"/>
              </w:rPr>
              <w:t>030413013001</w:t>
            </w:r>
          </w:p>
        </w:tc>
        <w:tc>
          <w:tcPr>
            <w:tcW w:w="2019" w:type="dxa"/>
            <w:vAlign w:val="top"/>
          </w:tcPr>
          <w:p w14:paraId="2E3756CC">
            <w:pPr>
              <w:pStyle w:val="6"/>
              <w:spacing w:before="67" w:line="189" w:lineRule="auto"/>
              <w:ind w:left="35"/>
            </w:pPr>
            <w:r>
              <w:rPr>
                <w:spacing w:val="1"/>
              </w:rPr>
              <w:t>插座</w:t>
            </w:r>
          </w:p>
        </w:tc>
        <w:tc>
          <w:tcPr>
            <w:tcW w:w="1735" w:type="dxa"/>
            <w:vAlign w:val="top"/>
          </w:tcPr>
          <w:p w14:paraId="35616514">
            <w:pPr>
              <w:rPr>
                <w:rFonts w:ascii="Arial"/>
                <w:sz w:val="21"/>
              </w:rPr>
            </w:pPr>
          </w:p>
        </w:tc>
        <w:tc>
          <w:tcPr>
            <w:tcW w:w="628" w:type="dxa"/>
            <w:vAlign w:val="top"/>
          </w:tcPr>
          <w:p w14:paraId="42B1D50D">
            <w:pPr>
              <w:pStyle w:val="6"/>
              <w:spacing w:before="67" w:line="189" w:lineRule="auto"/>
              <w:ind w:left="227"/>
            </w:pPr>
            <w:r>
              <w:t>套</w:t>
            </w:r>
          </w:p>
        </w:tc>
        <w:tc>
          <w:tcPr>
            <w:tcW w:w="1107" w:type="dxa"/>
            <w:vAlign w:val="top"/>
          </w:tcPr>
          <w:p w14:paraId="2A24EA6B">
            <w:pPr>
              <w:pStyle w:val="6"/>
              <w:spacing w:before="67" w:line="196" w:lineRule="auto"/>
              <w:ind w:right="2"/>
              <w:jc w:val="right"/>
            </w:pPr>
            <w:r>
              <w:t>4</w:t>
            </w:r>
          </w:p>
        </w:tc>
        <w:tc>
          <w:tcPr>
            <w:tcW w:w="1196" w:type="dxa"/>
            <w:vAlign w:val="top"/>
          </w:tcPr>
          <w:p w14:paraId="532A8283">
            <w:pPr>
              <w:pStyle w:val="6"/>
              <w:spacing w:before="67" w:line="196" w:lineRule="auto"/>
              <w:ind w:right="12"/>
              <w:jc w:val="right"/>
            </w:pPr>
          </w:p>
        </w:tc>
        <w:tc>
          <w:tcPr>
            <w:tcW w:w="1316" w:type="dxa"/>
            <w:tcBorders>
              <w:right w:val="single" w:color="000000" w:sz="12" w:space="0"/>
            </w:tcBorders>
            <w:vAlign w:val="top"/>
          </w:tcPr>
          <w:p w14:paraId="0BE33556">
            <w:pPr>
              <w:pStyle w:val="6"/>
              <w:spacing w:before="67" w:line="196" w:lineRule="auto"/>
              <w:ind w:right="16"/>
              <w:jc w:val="right"/>
            </w:pPr>
          </w:p>
        </w:tc>
      </w:tr>
      <w:tr w14:paraId="2E14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49414EF2">
            <w:pPr>
              <w:pStyle w:val="6"/>
              <w:spacing w:before="188" w:line="208" w:lineRule="auto"/>
              <w:ind w:left="282"/>
            </w:pPr>
            <w:r>
              <w:rPr>
                <w:spacing w:val="-14"/>
              </w:rPr>
              <w:t>71</w:t>
            </w:r>
          </w:p>
        </w:tc>
        <w:tc>
          <w:tcPr>
            <w:tcW w:w="1421" w:type="dxa"/>
            <w:vAlign w:val="top"/>
          </w:tcPr>
          <w:p w14:paraId="5751AC14">
            <w:pPr>
              <w:pStyle w:val="6"/>
              <w:spacing w:before="188" w:line="206" w:lineRule="auto"/>
              <w:ind w:left="33"/>
            </w:pPr>
            <w:r>
              <w:rPr>
                <w:spacing w:val="-8"/>
              </w:rPr>
              <w:t>030405015001</w:t>
            </w:r>
          </w:p>
        </w:tc>
        <w:tc>
          <w:tcPr>
            <w:tcW w:w="2019" w:type="dxa"/>
            <w:vAlign w:val="top"/>
          </w:tcPr>
          <w:p w14:paraId="399DFA4A">
            <w:pPr>
              <w:pStyle w:val="6"/>
              <w:spacing w:before="187" w:line="189" w:lineRule="auto"/>
              <w:ind w:left="36"/>
            </w:pPr>
            <w:r>
              <w:rPr>
                <w:spacing w:val="2"/>
              </w:rPr>
              <w:t>通风机</w:t>
            </w:r>
          </w:p>
        </w:tc>
        <w:tc>
          <w:tcPr>
            <w:tcW w:w="1735" w:type="dxa"/>
            <w:vAlign w:val="top"/>
          </w:tcPr>
          <w:p w14:paraId="1A3810C8">
            <w:pPr>
              <w:pStyle w:val="6"/>
              <w:spacing w:before="53" w:line="186" w:lineRule="auto"/>
              <w:ind w:left="42" w:right="201" w:firstLine="13"/>
            </w:pPr>
            <w:r>
              <w:rPr>
                <w:spacing w:val="13"/>
              </w:rPr>
              <w:t>1.名称:卫生间通</w:t>
            </w:r>
            <w:r>
              <w:t>风器</w:t>
            </w:r>
          </w:p>
        </w:tc>
        <w:tc>
          <w:tcPr>
            <w:tcW w:w="628" w:type="dxa"/>
            <w:vAlign w:val="top"/>
          </w:tcPr>
          <w:p w14:paraId="7B6ED026">
            <w:pPr>
              <w:pStyle w:val="6"/>
              <w:spacing w:before="188" w:line="190" w:lineRule="auto"/>
              <w:ind w:left="241"/>
            </w:pPr>
            <w:r>
              <w:t>台</w:t>
            </w:r>
          </w:p>
        </w:tc>
        <w:tc>
          <w:tcPr>
            <w:tcW w:w="1107" w:type="dxa"/>
            <w:vAlign w:val="top"/>
          </w:tcPr>
          <w:p w14:paraId="40E3335E">
            <w:pPr>
              <w:pStyle w:val="6"/>
              <w:spacing w:before="188" w:line="208" w:lineRule="auto"/>
              <w:jc w:val="right"/>
            </w:pPr>
            <w:r>
              <w:rPr>
                <w:spacing w:val="-19"/>
                <w:w w:val="95"/>
              </w:rPr>
              <w:t>2</w:t>
            </w:r>
          </w:p>
        </w:tc>
        <w:tc>
          <w:tcPr>
            <w:tcW w:w="1196" w:type="dxa"/>
            <w:vAlign w:val="top"/>
          </w:tcPr>
          <w:p w14:paraId="0D98570F">
            <w:pPr>
              <w:pStyle w:val="6"/>
              <w:spacing w:before="188" w:line="206" w:lineRule="auto"/>
              <w:ind w:right="12"/>
              <w:jc w:val="right"/>
            </w:pPr>
          </w:p>
        </w:tc>
        <w:tc>
          <w:tcPr>
            <w:tcW w:w="1316" w:type="dxa"/>
            <w:tcBorders>
              <w:right w:val="single" w:color="000000" w:sz="12" w:space="0"/>
            </w:tcBorders>
            <w:vAlign w:val="top"/>
          </w:tcPr>
          <w:p w14:paraId="476E54D3">
            <w:pPr>
              <w:pStyle w:val="6"/>
              <w:spacing w:before="188" w:line="206" w:lineRule="auto"/>
              <w:ind w:right="16"/>
              <w:jc w:val="right"/>
            </w:pPr>
          </w:p>
        </w:tc>
      </w:tr>
      <w:tr w14:paraId="445A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65A6134">
            <w:pPr>
              <w:rPr>
                <w:rFonts w:ascii="Arial"/>
                <w:sz w:val="21"/>
              </w:rPr>
            </w:pPr>
          </w:p>
        </w:tc>
        <w:tc>
          <w:tcPr>
            <w:tcW w:w="1421" w:type="dxa"/>
            <w:vAlign w:val="top"/>
          </w:tcPr>
          <w:p w14:paraId="3FFC3EEB">
            <w:pPr>
              <w:rPr>
                <w:rFonts w:ascii="Arial"/>
                <w:sz w:val="21"/>
              </w:rPr>
            </w:pPr>
          </w:p>
        </w:tc>
        <w:tc>
          <w:tcPr>
            <w:tcW w:w="2019" w:type="dxa"/>
            <w:vAlign w:val="top"/>
          </w:tcPr>
          <w:p w14:paraId="14B01712">
            <w:pPr>
              <w:pStyle w:val="6"/>
              <w:spacing w:before="69" w:line="189" w:lineRule="auto"/>
              <w:ind w:left="35"/>
            </w:pPr>
            <w:r>
              <w:rPr>
                <w:spacing w:val="1"/>
              </w:rPr>
              <w:t>采暖</w:t>
            </w:r>
          </w:p>
        </w:tc>
        <w:tc>
          <w:tcPr>
            <w:tcW w:w="1735" w:type="dxa"/>
            <w:vAlign w:val="top"/>
          </w:tcPr>
          <w:p w14:paraId="427F59E2">
            <w:pPr>
              <w:rPr>
                <w:rFonts w:ascii="Arial"/>
                <w:sz w:val="21"/>
              </w:rPr>
            </w:pPr>
          </w:p>
        </w:tc>
        <w:tc>
          <w:tcPr>
            <w:tcW w:w="628" w:type="dxa"/>
            <w:vAlign w:val="top"/>
          </w:tcPr>
          <w:p w14:paraId="054A9727">
            <w:pPr>
              <w:rPr>
                <w:rFonts w:ascii="Arial"/>
                <w:sz w:val="21"/>
              </w:rPr>
            </w:pPr>
          </w:p>
        </w:tc>
        <w:tc>
          <w:tcPr>
            <w:tcW w:w="1107" w:type="dxa"/>
            <w:vAlign w:val="top"/>
          </w:tcPr>
          <w:p w14:paraId="2FE103D7">
            <w:pPr>
              <w:rPr>
                <w:rFonts w:ascii="Arial"/>
                <w:sz w:val="21"/>
              </w:rPr>
            </w:pPr>
          </w:p>
        </w:tc>
        <w:tc>
          <w:tcPr>
            <w:tcW w:w="1196" w:type="dxa"/>
            <w:vAlign w:val="top"/>
          </w:tcPr>
          <w:p w14:paraId="7559FD8C">
            <w:pPr>
              <w:rPr>
                <w:rFonts w:ascii="Arial"/>
                <w:sz w:val="21"/>
              </w:rPr>
            </w:pPr>
          </w:p>
        </w:tc>
        <w:tc>
          <w:tcPr>
            <w:tcW w:w="1316" w:type="dxa"/>
            <w:tcBorders>
              <w:right w:val="single" w:color="000000" w:sz="12" w:space="0"/>
            </w:tcBorders>
            <w:vAlign w:val="top"/>
          </w:tcPr>
          <w:p w14:paraId="4DA438C2">
            <w:pPr>
              <w:pStyle w:val="6"/>
              <w:spacing w:before="69" w:line="195" w:lineRule="auto"/>
              <w:ind w:right="16"/>
              <w:jc w:val="right"/>
            </w:pPr>
          </w:p>
        </w:tc>
      </w:tr>
      <w:tr w14:paraId="016E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7" w:hRule="atLeast"/>
        </w:trPr>
        <w:tc>
          <w:tcPr>
            <w:tcW w:w="763" w:type="dxa"/>
            <w:tcBorders>
              <w:left w:val="single" w:color="000000" w:sz="12" w:space="0"/>
              <w:bottom w:val="single" w:color="000000" w:sz="12" w:space="0"/>
            </w:tcBorders>
            <w:vAlign w:val="top"/>
          </w:tcPr>
          <w:p w14:paraId="3FCF11FD">
            <w:pPr>
              <w:rPr>
                <w:rFonts w:ascii="Arial"/>
                <w:sz w:val="21"/>
              </w:rPr>
            </w:pPr>
          </w:p>
          <w:p w14:paraId="4F7AFF54">
            <w:pPr>
              <w:rPr>
                <w:rFonts w:ascii="Arial"/>
                <w:sz w:val="21"/>
              </w:rPr>
            </w:pPr>
          </w:p>
          <w:p w14:paraId="08F799B6">
            <w:pPr>
              <w:pStyle w:val="6"/>
              <w:spacing w:before="82" w:line="208" w:lineRule="auto"/>
              <w:ind w:left="282"/>
            </w:pPr>
            <w:r>
              <w:rPr>
                <w:spacing w:val="-14"/>
              </w:rPr>
              <w:t>72</w:t>
            </w:r>
          </w:p>
        </w:tc>
        <w:tc>
          <w:tcPr>
            <w:tcW w:w="1421" w:type="dxa"/>
            <w:tcBorders>
              <w:bottom w:val="single" w:color="000000" w:sz="12" w:space="0"/>
            </w:tcBorders>
            <w:vAlign w:val="top"/>
          </w:tcPr>
          <w:p w14:paraId="09DEA2C9">
            <w:pPr>
              <w:rPr>
                <w:rFonts w:ascii="Arial"/>
                <w:sz w:val="21"/>
              </w:rPr>
            </w:pPr>
          </w:p>
          <w:p w14:paraId="19805040">
            <w:pPr>
              <w:rPr>
                <w:rFonts w:ascii="Arial"/>
                <w:sz w:val="21"/>
              </w:rPr>
            </w:pPr>
          </w:p>
          <w:p w14:paraId="45AB7638">
            <w:pPr>
              <w:pStyle w:val="6"/>
              <w:spacing w:before="82" w:line="206" w:lineRule="auto"/>
              <w:ind w:left="33"/>
            </w:pPr>
            <w:r>
              <w:rPr>
                <w:spacing w:val="-8"/>
              </w:rPr>
              <w:t>031001002001</w:t>
            </w:r>
          </w:p>
        </w:tc>
        <w:tc>
          <w:tcPr>
            <w:tcW w:w="2019" w:type="dxa"/>
            <w:tcBorders>
              <w:bottom w:val="single" w:color="000000" w:sz="12" w:space="0"/>
            </w:tcBorders>
            <w:vAlign w:val="top"/>
          </w:tcPr>
          <w:p w14:paraId="69408F76">
            <w:pPr>
              <w:rPr>
                <w:rFonts w:ascii="Arial"/>
                <w:sz w:val="21"/>
              </w:rPr>
            </w:pPr>
          </w:p>
          <w:p w14:paraId="19410CF4">
            <w:pPr>
              <w:rPr>
                <w:rFonts w:ascii="Arial"/>
                <w:sz w:val="21"/>
              </w:rPr>
            </w:pPr>
          </w:p>
          <w:p w14:paraId="70D88C72">
            <w:pPr>
              <w:pStyle w:val="6"/>
              <w:spacing w:before="82" w:line="190" w:lineRule="auto"/>
              <w:ind w:left="34"/>
            </w:pPr>
            <w:r>
              <w:rPr>
                <w:spacing w:val="1"/>
              </w:rPr>
              <w:t>钢管</w:t>
            </w:r>
          </w:p>
        </w:tc>
        <w:tc>
          <w:tcPr>
            <w:tcW w:w="1735" w:type="dxa"/>
            <w:tcBorders>
              <w:bottom w:val="single" w:color="000000" w:sz="12" w:space="0"/>
            </w:tcBorders>
            <w:vAlign w:val="top"/>
          </w:tcPr>
          <w:p w14:paraId="0FE0BFAE">
            <w:pPr>
              <w:pStyle w:val="6"/>
              <w:spacing w:before="55" w:line="188" w:lineRule="auto"/>
              <w:ind w:left="56"/>
            </w:pPr>
            <w:r>
              <w:rPr>
                <w:spacing w:val="13"/>
              </w:rPr>
              <w:t>1.材质:镀锌钢管</w:t>
            </w:r>
          </w:p>
          <w:p w14:paraId="2DF59158">
            <w:pPr>
              <w:pStyle w:val="6"/>
              <w:spacing w:line="187" w:lineRule="auto"/>
              <w:ind w:left="44"/>
            </w:pPr>
            <w:r>
              <w:rPr>
                <w:spacing w:val="1"/>
              </w:rPr>
              <w:t>2.规格:</w:t>
            </w:r>
            <w:r>
              <w:t>DN</w:t>
            </w:r>
            <w:r>
              <w:rPr>
                <w:spacing w:val="1"/>
              </w:rPr>
              <w:t>40</w:t>
            </w:r>
          </w:p>
          <w:p w14:paraId="35BECE93">
            <w:pPr>
              <w:pStyle w:val="6"/>
              <w:spacing w:before="1" w:line="187" w:lineRule="auto"/>
              <w:ind w:left="42" w:right="201" w:firstLine="3"/>
            </w:pPr>
            <w:r>
              <w:rPr>
                <w:spacing w:val="14"/>
              </w:rPr>
              <w:t>3.连接形式:螺纹</w:t>
            </w:r>
            <w:r>
              <w:t>连接</w:t>
            </w:r>
          </w:p>
          <w:p w14:paraId="12D8310F">
            <w:pPr>
              <w:pStyle w:val="6"/>
              <w:spacing w:before="1" w:line="188" w:lineRule="auto"/>
              <w:ind w:left="41"/>
            </w:pPr>
            <w:r>
              <w:rPr>
                <w:spacing w:val="14"/>
              </w:rPr>
              <w:t>4.安装部位:室外</w:t>
            </w:r>
          </w:p>
        </w:tc>
        <w:tc>
          <w:tcPr>
            <w:tcW w:w="628" w:type="dxa"/>
            <w:tcBorders>
              <w:bottom w:val="single" w:color="000000" w:sz="12" w:space="0"/>
            </w:tcBorders>
            <w:vAlign w:val="top"/>
          </w:tcPr>
          <w:p w14:paraId="7A76C350">
            <w:pPr>
              <w:spacing w:line="276" w:lineRule="auto"/>
              <w:rPr>
                <w:rFonts w:ascii="Arial"/>
                <w:sz w:val="21"/>
              </w:rPr>
            </w:pPr>
          </w:p>
          <w:p w14:paraId="7EB771B5">
            <w:pPr>
              <w:spacing w:line="277" w:lineRule="auto"/>
              <w:rPr>
                <w:rFonts w:ascii="Arial"/>
                <w:sz w:val="21"/>
              </w:rPr>
            </w:pPr>
          </w:p>
          <w:p w14:paraId="6B7758D5">
            <w:pPr>
              <w:pStyle w:val="6"/>
              <w:spacing w:before="81" w:line="179" w:lineRule="exact"/>
              <w:ind w:left="266"/>
            </w:pPr>
            <w:r>
              <w:rPr>
                <w:position w:val="-4"/>
              </w:rPr>
              <w:t>m</w:t>
            </w:r>
          </w:p>
        </w:tc>
        <w:tc>
          <w:tcPr>
            <w:tcW w:w="1107" w:type="dxa"/>
            <w:tcBorders>
              <w:bottom w:val="single" w:color="000000" w:sz="12" w:space="0"/>
            </w:tcBorders>
            <w:vAlign w:val="top"/>
          </w:tcPr>
          <w:p w14:paraId="537773A3">
            <w:pPr>
              <w:rPr>
                <w:rFonts w:ascii="Arial"/>
                <w:sz w:val="21"/>
              </w:rPr>
            </w:pPr>
          </w:p>
          <w:p w14:paraId="1569019A">
            <w:pPr>
              <w:rPr>
                <w:rFonts w:ascii="Arial"/>
                <w:sz w:val="21"/>
              </w:rPr>
            </w:pPr>
          </w:p>
          <w:p w14:paraId="355F572E">
            <w:pPr>
              <w:pStyle w:val="6"/>
              <w:spacing w:before="82" w:line="208" w:lineRule="auto"/>
              <w:ind w:right="16"/>
              <w:jc w:val="right"/>
            </w:pPr>
            <w:r>
              <w:rPr>
                <w:spacing w:val="-18"/>
              </w:rPr>
              <w:t>12</w:t>
            </w:r>
          </w:p>
        </w:tc>
        <w:tc>
          <w:tcPr>
            <w:tcW w:w="1196" w:type="dxa"/>
            <w:tcBorders>
              <w:bottom w:val="single" w:color="000000" w:sz="12" w:space="0"/>
            </w:tcBorders>
            <w:vAlign w:val="top"/>
          </w:tcPr>
          <w:p w14:paraId="49142EE3">
            <w:pPr>
              <w:pStyle w:val="6"/>
              <w:spacing w:before="82" w:line="206" w:lineRule="auto"/>
              <w:ind w:right="12"/>
              <w:jc w:val="right"/>
            </w:pPr>
          </w:p>
        </w:tc>
        <w:tc>
          <w:tcPr>
            <w:tcW w:w="1316" w:type="dxa"/>
            <w:tcBorders>
              <w:bottom w:val="single" w:color="000000" w:sz="12" w:space="0"/>
              <w:right w:val="single" w:color="000000" w:sz="12" w:space="0"/>
            </w:tcBorders>
            <w:vAlign w:val="top"/>
          </w:tcPr>
          <w:p w14:paraId="75BB83D2">
            <w:pPr>
              <w:pStyle w:val="6"/>
              <w:spacing w:before="82" w:line="206" w:lineRule="auto"/>
              <w:ind w:right="16"/>
              <w:jc w:val="right"/>
            </w:pPr>
          </w:p>
        </w:tc>
      </w:tr>
    </w:tbl>
    <w:p w14:paraId="1F6AF614">
      <w:pPr>
        <w:pStyle w:val="2"/>
      </w:pPr>
    </w:p>
    <w:p w14:paraId="54A6639C">
      <w:pPr>
        <w:sectPr>
          <w:pgSz w:w="11900" w:h="16840"/>
          <w:pgMar w:top="921" w:right="875" w:bottom="0" w:left="810" w:header="0" w:footer="0" w:gutter="0"/>
          <w:cols w:space="720" w:num="1"/>
        </w:sectPr>
      </w:pPr>
    </w:p>
    <w:p w14:paraId="08070075">
      <w:pPr>
        <w:spacing w:before="79" w:line="186" w:lineRule="auto"/>
        <w:ind w:left="2375"/>
        <w:rPr>
          <w:rFonts w:ascii="微软雅黑" w:hAnsi="微软雅黑" w:eastAsia="微软雅黑" w:cs="微软雅黑"/>
          <w:sz w:val="40"/>
          <w:szCs w:val="40"/>
        </w:rPr>
      </w:pPr>
      <w:r>
        <w:rPr>
          <w:rFonts w:ascii="微软雅黑" w:hAnsi="微软雅黑" w:eastAsia="微软雅黑" w:cs="微软雅黑"/>
          <w:spacing w:val="17"/>
          <w:sz w:val="40"/>
          <w:szCs w:val="40"/>
        </w:rPr>
        <w:t>分部分项工程项目清单计价表</w:t>
      </w:r>
    </w:p>
    <w:p w14:paraId="5F98CF59">
      <w:pPr>
        <w:pStyle w:val="2"/>
        <w:spacing w:line="299" w:lineRule="auto"/>
      </w:pPr>
    </w:p>
    <w:p w14:paraId="05EF6E2B">
      <w:pPr>
        <w:pStyle w:val="2"/>
        <w:spacing w:line="300" w:lineRule="auto"/>
      </w:pPr>
    </w:p>
    <w:p w14:paraId="186F23C1">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第  6  </w:t>
      </w:r>
      <w:r>
        <w:rPr>
          <w:rFonts w:ascii="微软雅黑" w:hAnsi="微软雅黑" w:eastAsia="微软雅黑" w:cs="微软雅黑"/>
          <w:spacing w:val="1"/>
          <w:sz w:val="19"/>
          <w:szCs w:val="19"/>
        </w:rPr>
        <w:t>页    共  6  页</w:t>
      </w:r>
    </w:p>
    <w:p w14:paraId="28D6CED4">
      <w:pPr>
        <w:spacing w:line="20" w:lineRule="auto"/>
        <w:rPr>
          <w:rFonts w:ascii="Arial"/>
          <w:sz w:val="2"/>
        </w:rPr>
      </w:pPr>
    </w:p>
    <w:tbl>
      <w:tblPr>
        <w:tblStyle w:val="5"/>
        <w:tblW w:w="10185"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421"/>
        <w:gridCol w:w="2019"/>
        <w:gridCol w:w="1735"/>
        <w:gridCol w:w="628"/>
        <w:gridCol w:w="1107"/>
        <w:gridCol w:w="1196"/>
        <w:gridCol w:w="1316"/>
      </w:tblGrid>
      <w:tr w14:paraId="74862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63" w:type="dxa"/>
            <w:vMerge w:val="restart"/>
            <w:tcBorders>
              <w:top w:val="single" w:color="000000" w:sz="12" w:space="0"/>
              <w:left w:val="single" w:color="000000" w:sz="12" w:space="0"/>
              <w:bottom w:val="nil"/>
            </w:tcBorders>
            <w:vAlign w:val="top"/>
          </w:tcPr>
          <w:p w14:paraId="26F43F65">
            <w:pPr>
              <w:pStyle w:val="6"/>
              <w:spacing w:before="237" w:line="189" w:lineRule="auto"/>
              <w:ind w:left="186"/>
            </w:pPr>
            <w:r>
              <w:rPr>
                <w:spacing w:val="1"/>
              </w:rPr>
              <w:t>序号</w:t>
            </w:r>
          </w:p>
        </w:tc>
        <w:tc>
          <w:tcPr>
            <w:tcW w:w="1421" w:type="dxa"/>
            <w:vMerge w:val="restart"/>
            <w:tcBorders>
              <w:top w:val="single" w:color="000000" w:sz="12" w:space="0"/>
              <w:bottom w:val="nil"/>
            </w:tcBorders>
            <w:vAlign w:val="top"/>
          </w:tcPr>
          <w:p w14:paraId="703B95E0">
            <w:pPr>
              <w:pStyle w:val="6"/>
              <w:spacing w:before="236" w:line="188" w:lineRule="auto"/>
              <w:ind w:left="320"/>
            </w:pPr>
            <w:r>
              <w:rPr>
                <w:spacing w:val="2"/>
              </w:rPr>
              <w:t>项目编码</w:t>
            </w:r>
          </w:p>
        </w:tc>
        <w:tc>
          <w:tcPr>
            <w:tcW w:w="2019" w:type="dxa"/>
            <w:vMerge w:val="restart"/>
            <w:tcBorders>
              <w:top w:val="single" w:color="000000" w:sz="12" w:space="0"/>
              <w:bottom w:val="nil"/>
            </w:tcBorders>
            <w:vAlign w:val="top"/>
          </w:tcPr>
          <w:p w14:paraId="4621D26C">
            <w:pPr>
              <w:pStyle w:val="6"/>
              <w:spacing w:before="236" w:line="188" w:lineRule="auto"/>
              <w:ind w:left="624"/>
            </w:pPr>
            <w:r>
              <w:rPr>
                <w:spacing w:val="2"/>
              </w:rPr>
              <w:t>项目名称</w:t>
            </w:r>
          </w:p>
        </w:tc>
        <w:tc>
          <w:tcPr>
            <w:tcW w:w="1735" w:type="dxa"/>
            <w:vMerge w:val="restart"/>
            <w:tcBorders>
              <w:top w:val="single" w:color="000000" w:sz="12" w:space="0"/>
              <w:bottom w:val="nil"/>
            </w:tcBorders>
            <w:vAlign w:val="top"/>
          </w:tcPr>
          <w:p w14:paraId="3B193718">
            <w:pPr>
              <w:pStyle w:val="6"/>
              <w:spacing w:before="236" w:line="188" w:lineRule="auto"/>
              <w:ind w:left="292"/>
            </w:pPr>
            <w:r>
              <w:rPr>
                <w:spacing w:val="3"/>
              </w:rPr>
              <w:t>项目特征描述</w:t>
            </w:r>
          </w:p>
        </w:tc>
        <w:tc>
          <w:tcPr>
            <w:tcW w:w="628" w:type="dxa"/>
            <w:vMerge w:val="restart"/>
            <w:tcBorders>
              <w:top w:val="single" w:color="000000" w:sz="12" w:space="0"/>
              <w:bottom w:val="nil"/>
            </w:tcBorders>
            <w:vAlign w:val="top"/>
          </w:tcPr>
          <w:p w14:paraId="19C88697">
            <w:pPr>
              <w:pStyle w:val="6"/>
              <w:spacing w:before="101" w:line="199" w:lineRule="auto"/>
              <w:ind w:left="130" w:right="101" w:hanging="1"/>
            </w:pPr>
            <w:r>
              <w:t>计量单位</w:t>
            </w:r>
          </w:p>
        </w:tc>
        <w:tc>
          <w:tcPr>
            <w:tcW w:w="1107" w:type="dxa"/>
            <w:vMerge w:val="restart"/>
            <w:tcBorders>
              <w:top w:val="single" w:color="000000" w:sz="12" w:space="0"/>
              <w:bottom w:val="nil"/>
            </w:tcBorders>
            <w:vAlign w:val="top"/>
          </w:tcPr>
          <w:p w14:paraId="174B0771">
            <w:pPr>
              <w:pStyle w:val="6"/>
              <w:spacing w:before="238" w:line="187" w:lineRule="auto"/>
              <w:ind w:left="178"/>
            </w:pPr>
            <w:r>
              <w:rPr>
                <w:spacing w:val="2"/>
              </w:rPr>
              <w:t>工程数量</w:t>
            </w:r>
          </w:p>
        </w:tc>
        <w:tc>
          <w:tcPr>
            <w:tcW w:w="2512" w:type="dxa"/>
            <w:gridSpan w:val="2"/>
            <w:tcBorders>
              <w:top w:val="single" w:color="000000" w:sz="12" w:space="0"/>
              <w:right w:val="single" w:color="000000" w:sz="12" w:space="0"/>
            </w:tcBorders>
            <w:vAlign w:val="top"/>
          </w:tcPr>
          <w:p w14:paraId="6A838B48">
            <w:pPr>
              <w:pStyle w:val="6"/>
              <w:spacing w:before="57" w:line="184" w:lineRule="auto"/>
              <w:ind w:left="728"/>
            </w:pPr>
            <w:r>
              <w:t>金  额（元）</w:t>
            </w:r>
          </w:p>
        </w:tc>
      </w:tr>
      <w:tr w14:paraId="62CF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vMerge w:val="continue"/>
            <w:tcBorders>
              <w:top w:val="nil"/>
              <w:left w:val="single" w:color="000000" w:sz="12" w:space="0"/>
            </w:tcBorders>
            <w:vAlign w:val="top"/>
          </w:tcPr>
          <w:p w14:paraId="431E20F8">
            <w:pPr>
              <w:rPr>
                <w:rFonts w:ascii="Arial"/>
                <w:sz w:val="21"/>
              </w:rPr>
            </w:pPr>
          </w:p>
        </w:tc>
        <w:tc>
          <w:tcPr>
            <w:tcW w:w="1421" w:type="dxa"/>
            <w:vMerge w:val="continue"/>
            <w:tcBorders>
              <w:top w:val="nil"/>
            </w:tcBorders>
            <w:vAlign w:val="top"/>
          </w:tcPr>
          <w:p w14:paraId="0775B226">
            <w:pPr>
              <w:rPr>
                <w:rFonts w:ascii="Arial"/>
                <w:sz w:val="21"/>
              </w:rPr>
            </w:pPr>
          </w:p>
        </w:tc>
        <w:tc>
          <w:tcPr>
            <w:tcW w:w="2019" w:type="dxa"/>
            <w:vMerge w:val="continue"/>
            <w:tcBorders>
              <w:top w:val="nil"/>
            </w:tcBorders>
            <w:vAlign w:val="top"/>
          </w:tcPr>
          <w:p w14:paraId="3A5A4123">
            <w:pPr>
              <w:rPr>
                <w:rFonts w:ascii="Arial"/>
                <w:sz w:val="21"/>
              </w:rPr>
            </w:pPr>
          </w:p>
        </w:tc>
        <w:tc>
          <w:tcPr>
            <w:tcW w:w="1735" w:type="dxa"/>
            <w:vMerge w:val="continue"/>
            <w:tcBorders>
              <w:top w:val="nil"/>
            </w:tcBorders>
            <w:vAlign w:val="top"/>
          </w:tcPr>
          <w:p w14:paraId="659E021D">
            <w:pPr>
              <w:rPr>
                <w:rFonts w:ascii="Arial"/>
                <w:sz w:val="21"/>
              </w:rPr>
            </w:pPr>
          </w:p>
        </w:tc>
        <w:tc>
          <w:tcPr>
            <w:tcW w:w="628" w:type="dxa"/>
            <w:vMerge w:val="continue"/>
            <w:tcBorders>
              <w:top w:val="nil"/>
            </w:tcBorders>
            <w:vAlign w:val="top"/>
          </w:tcPr>
          <w:p w14:paraId="595FDDC4">
            <w:pPr>
              <w:rPr>
                <w:rFonts w:ascii="Arial"/>
                <w:sz w:val="21"/>
              </w:rPr>
            </w:pPr>
          </w:p>
        </w:tc>
        <w:tc>
          <w:tcPr>
            <w:tcW w:w="1107" w:type="dxa"/>
            <w:vMerge w:val="continue"/>
            <w:tcBorders>
              <w:top w:val="nil"/>
            </w:tcBorders>
            <w:vAlign w:val="top"/>
          </w:tcPr>
          <w:p w14:paraId="4DE80BCD">
            <w:pPr>
              <w:rPr>
                <w:rFonts w:ascii="Arial"/>
                <w:sz w:val="21"/>
              </w:rPr>
            </w:pPr>
          </w:p>
        </w:tc>
        <w:tc>
          <w:tcPr>
            <w:tcW w:w="1196" w:type="dxa"/>
            <w:vAlign w:val="top"/>
          </w:tcPr>
          <w:p w14:paraId="0C4237E4">
            <w:pPr>
              <w:pStyle w:val="6"/>
              <w:spacing w:before="43" w:line="188" w:lineRule="auto"/>
              <w:ind w:left="226"/>
            </w:pPr>
            <w:r>
              <w:rPr>
                <w:spacing w:val="2"/>
              </w:rPr>
              <w:t>综合单价</w:t>
            </w:r>
          </w:p>
        </w:tc>
        <w:tc>
          <w:tcPr>
            <w:tcW w:w="1316" w:type="dxa"/>
            <w:tcBorders>
              <w:right w:val="single" w:color="000000" w:sz="12" w:space="0"/>
            </w:tcBorders>
            <w:vAlign w:val="top"/>
          </w:tcPr>
          <w:p w14:paraId="280E3D68">
            <w:pPr>
              <w:pStyle w:val="6"/>
              <w:spacing w:before="43" w:line="188" w:lineRule="auto"/>
              <w:ind w:left="424"/>
            </w:pPr>
            <w:r>
              <w:rPr>
                <w:spacing w:val="-1"/>
              </w:rPr>
              <w:t>合  价</w:t>
            </w:r>
          </w:p>
        </w:tc>
      </w:tr>
      <w:tr w14:paraId="5328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6BF95725">
            <w:pPr>
              <w:spacing w:line="455" w:lineRule="auto"/>
              <w:rPr>
                <w:rFonts w:ascii="Arial"/>
                <w:sz w:val="21"/>
              </w:rPr>
            </w:pPr>
          </w:p>
          <w:p w14:paraId="66CDA037">
            <w:pPr>
              <w:pStyle w:val="6"/>
              <w:spacing w:before="81" w:line="206" w:lineRule="auto"/>
              <w:ind w:left="282"/>
            </w:pPr>
            <w:r>
              <w:rPr>
                <w:spacing w:val="-14"/>
              </w:rPr>
              <w:t>73</w:t>
            </w:r>
          </w:p>
        </w:tc>
        <w:tc>
          <w:tcPr>
            <w:tcW w:w="1421" w:type="dxa"/>
            <w:vAlign w:val="top"/>
          </w:tcPr>
          <w:p w14:paraId="5E8B6B15">
            <w:pPr>
              <w:spacing w:line="455" w:lineRule="auto"/>
              <w:rPr>
                <w:rFonts w:ascii="Arial"/>
                <w:sz w:val="21"/>
              </w:rPr>
            </w:pPr>
          </w:p>
          <w:p w14:paraId="02EB38EC">
            <w:pPr>
              <w:pStyle w:val="6"/>
              <w:spacing w:before="81" w:line="206" w:lineRule="auto"/>
              <w:ind w:left="33"/>
            </w:pPr>
            <w:r>
              <w:rPr>
                <w:spacing w:val="-8"/>
              </w:rPr>
              <w:t>031001002002</w:t>
            </w:r>
          </w:p>
        </w:tc>
        <w:tc>
          <w:tcPr>
            <w:tcW w:w="2019" w:type="dxa"/>
            <w:vAlign w:val="top"/>
          </w:tcPr>
          <w:p w14:paraId="387970A4">
            <w:pPr>
              <w:spacing w:line="454" w:lineRule="auto"/>
              <w:rPr>
                <w:rFonts w:ascii="Arial"/>
                <w:sz w:val="21"/>
              </w:rPr>
            </w:pPr>
          </w:p>
          <w:p w14:paraId="24B017B6">
            <w:pPr>
              <w:pStyle w:val="6"/>
              <w:spacing w:before="82" w:line="190" w:lineRule="auto"/>
              <w:ind w:left="34"/>
            </w:pPr>
            <w:r>
              <w:rPr>
                <w:spacing w:val="1"/>
              </w:rPr>
              <w:t>钢管</w:t>
            </w:r>
          </w:p>
        </w:tc>
        <w:tc>
          <w:tcPr>
            <w:tcW w:w="1735" w:type="dxa"/>
            <w:vAlign w:val="top"/>
          </w:tcPr>
          <w:p w14:paraId="72EBB93B">
            <w:pPr>
              <w:pStyle w:val="6"/>
              <w:spacing w:before="29" w:line="188" w:lineRule="auto"/>
              <w:ind w:left="56"/>
            </w:pPr>
            <w:r>
              <w:rPr>
                <w:spacing w:val="13"/>
              </w:rPr>
              <w:t>1.材质:镀锌钢管</w:t>
            </w:r>
          </w:p>
          <w:p w14:paraId="459DCB3F">
            <w:pPr>
              <w:pStyle w:val="6"/>
              <w:spacing w:line="187" w:lineRule="auto"/>
              <w:ind w:left="44"/>
            </w:pPr>
            <w:r>
              <w:rPr>
                <w:spacing w:val="1"/>
              </w:rPr>
              <w:t>2.规格:</w:t>
            </w:r>
            <w:r>
              <w:t>DN</w:t>
            </w:r>
            <w:r>
              <w:rPr>
                <w:spacing w:val="1"/>
              </w:rPr>
              <w:t>32</w:t>
            </w:r>
          </w:p>
          <w:p w14:paraId="025704B9">
            <w:pPr>
              <w:pStyle w:val="6"/>
              <w:spacing w:before="1" w:line="187" w:lineRule="auto"/>
              <w:ind w:left="42" w:right="201" w:firstLine="3"/>
            </w:pPr>
            <w:r>
              <w:rPr>
                <w:spacing w:val="14"/>
              </w:rPr>
              <w:t>3.连接形式:螺纹</w:t>
            </w:r>
            <w:r>
              <w:t>连接</w:t>
            </w:r>
          </w:p>
          <w:p w14:paraId="2831EEC8">
            <w:pPr>
              <w:pStyle w:val="6"/>
              <w:spacing w:before="1" w:line="188" w:lineRule="auto"/>
              <w:ind w:left="41"/>
            </w:pPr>
            <w:r>
              <w:rPr>
                <w:spacing w:val="14"/>
              </w:rPr>
              <w:t>4.安装部位:室外</w:t>
            </w:r>
          </w:p>
        </w:tc>
        <w:tc>
          <w:tcPr>
            <w:tcW w:w="628" w:type="dxa"/>
            <w:vAlign w:val="top"/>
          </w:tcPr>
          <w:p w14:paraId="64F05276">
            <w:pPr>
              <w:spacing w:line="263" w:lineRule="auto"/>
              <w:rPr>
                <w:rFonts w:ascii="Arial"/>
                <w:sz w:val="21"/>
              </w:rPr>
            </w:pPr>
          </w:p>
          <w:p w14:paraId="0F1EF6A8">
            <w:pPr>
              <w:spacing w:line="264" w:lineRule="auto"/>
              <w:rPr>
                <w:rFonts w:ascii="Arial"/>
                <w:sz w:val="21"/>
              </w:rPr>
            </w:pPr>
          </w:p>
          <w:p w14:paraId="2603DFFB">
            <w:pPr>
              <w:pStyle w:val="6"/>
              <w:spacing w:before="81" w:line="179" w:lineRule="exact"/>
              <w:ind w:left="266"/>
            </w:pPr>
            <w:r>
              <w:rPr>
                <w:position w:val="-4"/>
              </w:rPr>
              <w:t>m</w:t>
            </w:r>
          </w:p>
        </w:tc>
        <w:tc>
          <w:tcPr>
            <w:tcW w:w="1107" w:type="dxa"/>
            <w:vAlign w:val="top"/>
          </w:tcPr>
          <w:p w14:paraId="59AFA618">
            <w:pPr>
              <w:spacing w:line="455" w:lineRule="auto"/>
              <w:rPr>
                <w:rFonts w:ascii="Arial"/>
                <w:sz w:val="21"/>
              </w:rPr>
            </w:pPr>
          </w:p>
          <w:p w14:paraId="2C7B6179">
            <w:pPr>
              <w:pStyle w:val="6"/>
              <w:spacing w:before="81" w:line="206" w:lineRule="auto"/>
              <w:ind w:right="16"/>
              <w:jc w:val="right"/>
            </w:pPr>
            <w:r>
              <w:rPr>
                <w:spacing w:val="-18"/>
              </w:rPr>
              <w:t>10</w:t>
            </w:r>
          </w:p>
        </w:tc>
        <w:tc>
          <w:tcPr>
            <w:tcW w:w="1196" w:type="dxa"/>
            <w:vAlign w:val="top"/>
          </w:tcPr>
          <w:p w14:paraId="14A8CE75">
            <w:pPr>
              <w:pStyle w:val="6"/>
              <w:spacing w:before="81" w:line="206" w:lineRule="auto"/>
              <w:ind w:right="12"/>
              <w:jc w:val="right"/>
            </w:pPr>
          </w:p>
        </w:tc>
        <w:tc>
          <w:tcPr>
            <w:tcW w:w="1316" w:type="dxa"/>
            <w:tcBorders>
              <w:right w:val="single" w:color="000000" w:sz="12" w:space="0"/>
            </w:tcBorders>
            <w:vAlign w:val="top"/>
          </w:tcPr>
          <w:p w14:paraId="1FE491E2">
            <w:pPr>
              <w:pStyle w:val="6"/>
              <w:spacing w:before="81" w:line="206" w:lineRule="auto"/>
              <w:ind w:right="16"/>
              <w:jc w:val="right"/>
            </w:pPr>
          </w:p>
        </w:tc>
      </w:tr>
      <w:tr w14:paraId="3DE04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41FE87E9">
            <w:pPr>
              <w:spacing w:line="457" w:lineRule="auto"/>
              <w:rPr>
                <w:rFonts w:ascii="Arial"/>
                <w:sz w:val="21"/>
              </w:rPr>
            </w:pPr>
          </w:p>
          <w:p w14:paraId="6E2A7CA1">
            <w:pPr>
              <w:pStyle w:val="6"/>
              <w:spacing w:before="82" w:line="208" w:lineRule="auto"/>
              <w:ind w:left="282"/>
            </w:pPr>
            <w:r>
              <w:rPr>
                <w:spacing w:val="-10"/>
                <w:w w:val="97"/>
              </w:rPr>
              <w:t>74</w:t>
            </w:r>
          </w:p>
        </w:tc>
        <w:tc>
          <w:tcPr>
            <w:tcW w:w="1421" w:type="dxa"/>
            <w:vAlign w:val="top"/>
          </w:tcPr>
          <w:p w14:paraId="469B2EFE">
            <w:pPr>
              <w:spacing w:line="458" w:lineRule="auto"/>
              <w:rPr>
                <w:rFonts w:ascii="Arial"/>
                <w:sz w:val="21"/>
              </w:rPr>
            </w:pPr>
          </w:p>
          <w:p w14:paraId="4AE69B39">
            <w:pPr>
              <w:pStyle w:val="6"/>
              <w:spacing w:before="81" w:line="206" w:lineRule="auto"/>
              <w:ind w:left="33"/>
            </w:pPr>
            <w:r>
              <w:rPr>
                <w:spacing w:val="-8"/>
              </w:rPr>
              <w:t>031001002003</w:t>
            </w:r>
          </w:p>
        </w:tc>
        <w:tc>
          <w:tcPr>
            <w:tcW w:w="2019" w:type="dxa"/>
            <w:vAlign w:val="top"/>
          </w:tcPr>
          <w:p w14:paraId="1D4CE49A">
            <w:pPr>
              <w:spacing w:line="457" w:lineRule="auto"/>
              <w:rPr>
                <w:rFonts w:ascii="Arial"/>
                <w:sz w:val="21"/>
              </w:rPr>
            </w:pPr>
          </w:p>
          <w:p w14:paraId="41742E46">
            <w:pPr>
              <w:pStyle w:val="6"/>
              <w:spacing w:before="82" w:line="190" w:lineRule="auto"/>
              <w:ind w:left="34"/>
            </w:pPr>
            <w:r>
              <w:rPr>
                <w:spacing w:val="1"/>
              </w:rPr>
              <w:t>钢管</w:t>
            </w:r>
          </w:p>
        </w:tc>
        <w:tc>
          <w:tcPr>
            <w:tcW w:w="1735" w:type="dxa"/>
            <w:vAlign w:val="top"/>
          </w:tcPr>
          <w:p w14:paraId="14A2A950">
            <w:pPr>
              <w:pStyle w:val="6"/>
              <w:spacing w:before="32" w:line="188" w:lineRule="auto"/>
              <w:ind w:left="56"/>
            </w:pPr>
            <w:r>
              <w:rPr>
                <w:spacing w:val="13"/>
              </w:rPr>
              <w:t>1.材质:镀锌钢管</w:t>
            </w:r>
          </w:p>
          <w:p w14:paraId="44DC779D">
            <w:pPr>
              <w:pStyle w:val="6"/>
              <w:spacing w:line="187" w:lineRule="auto"/>
              <w:ind w:left="44"/>
            </w:pPr>
            <w:r>
              <w:rPr>
                <w:spacing w:val="1"/>
              </w:rPr>
              <w:t>2.规格:</w:t>
            </w:r>
            <w:r>
              <w:t>DN</w:t>
            </w:r>
            <w:r>
              <w:rPr>
                <w:spacing w:val="1"/>
              </w:rPr>
              <w:t>50</w:t>
            </w:r>
          </w:p>
          <w:p w14:paraId="1EAC50AE">
            <w:pPr>
              <w:pStyle w:val="6"/>
              <w:spacing w:before="1" w:line="187" w:lineRule="auto"/>
              <w:ind w:left="42" w:right="201" w:firstLine="3"/>
            </w:pPr>
            <w:r>
              <w:rPr>
                <w:spacing w:val="14"/>
              </w:rPr>
              <w:t>3.连接形式:螺纹</w:t>
            </w:r>
            <w:r>
              <w:t>连接</w:t>
            </w:r>
          </w:p>
          <w:p w14:paraId="71B73546">
            <w:pPr>
              <w:pStyle w:val="6"/>
              <w:spacing w:before="1" w:line="188" w:lineRule="auto"/>
              <w:ind w:left="41"/>
            </w:pPr>
            <w:r>
              <w:rPr>
                <w:spacing w:val="14"/>
              </w:rPr>
              <w:t>4.安装部位:室外</w:t>
            </w:r>
          </w:p>
        </w:tc>
        <w:tc>
          <w:tcPr>
            <w:tcW w:w="628" w:type="dxa"/>
            <w:vAlign w:val="top"/>
          </w:tcPr>
          <w:p w14:paraId="3E60BE18">
            <w:pPr>
              <w:spacing w:line="265" w:lineRule="auto"/>
              <w:rPr>
                <w:rFonts w:ascii="Arial"/>
                <w:sz w:val="21"/>
              </w:rPr>
            </w:pPr>
          </w:p>
          <w:p w14:paraId="5F4447E1">
            <w:pPr>
              <w:spacing w:line="265" w:lineRule="auto"/>
              <w:rPr>
                <w:rFonts w:ascii="Arial"/>
                <w:sz w:val="21"/>
              </w:rPr>
            </w:pPr>
          </w:p>
          <w:p w14:paraId="1E8C73E9">
            <w:pPr>
              <w:pStyle w:val="6"/>
              <w:spacing w:before="81" w:line="179" w:lineRule="exact"/>
              <w:ind w:left="266"/>
            </w:pPr>
            <w:r>
              <w:rPr>
                <w:position w:val="-4"/>
              </w:rPr>
              <w:t>m</w:t>
            </w:r>
          </w:p>
        </w:tc>
        <w:tc>
          <w:tcPr>
            <w:tcW w:w="1107" w:type="dxa"/>
            <w:vAlign w:val="top"/>
          </w:tcPr>
          <w:p w14:paraId="5281B06D">
            <w:pPr>
              <w:spacing w:line="458" w:lineRule="auto"/>
              <w:rPr>
                <w:rFonts w:ascii="Arial"/>
                <w:sz w:val="21"/>
              </w:rPr>
            </w:pPr>
          </w:p>
          <w:p w14:paraId="013BDAA4">
            <w:pPr>
              <w:pStyle w:val="6"/>
              <w:spacing w:before="81" w:line="206" w:lineRule="auto"/>
              <w:ind w:right="16"/>
              <w:jc w:val="right"/>
            </w:pPr>
            <w:r>
              <w:rPr>
                <w:spacing w:val="-18"/>
              </w:rPr>
              <w:t>15</w:t>
            </w:r>
          </w:p>
        </w:tc>
        <w:tc>
          <w:tcPr>
            <w:tcW w:w="1196" w:type="dxa"/>
            <w:vAlign w:val="top"/>
          </w:tcPr>
          <w:p w14:paraId="506C144B">
            <w:pPr>
              <w:pStyle w:val="6"/>
              <w:spacing w:before="81" w:line="206" w:lineRule="auto"/>
              <w:ind w:right="12"/>
              <w:jc w:val="right"/>
            </w:pPr>
          </w:p>
        </w:tc>
        <w:tc>
          <w:tcPr>
            <w:tcW w:w="1316" w:type="dxa"/>
            <w:tcBorders>
              <w:right w:val="single" w:color="000000" w:sz="12" w:space="0"/>
            </w:tcBorders>
            <w:vAlign w:val="top"/>
          </w:tcPr>
          <w:p w14:paraId="748C7C95">
            <w:pPr>
              <w:pStyle w:val="6"/>
              <w:spacing w:before="81" w:line="206" w:lineRule="auto"/>
              <w:ind w:right="16"/>
              <w:jc w:val="right"/>
            </w:pPr>
          </w:p>
        </w:tc>
      </w:tr>
      <w:tr w14:paraId="20B8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3" w:hRule="atLeast"/>
        </w:trPr>
        <w:tc>
          <w:tcPr>
            <w:tcW w:w="763" w:type="dxa"/>
            <w:tcBorders>
              <w:left w:val="single" w:color="000000" w:sz="12" w:space="0"/>
            </w:tcBorders>
            <w:vAlign w:val="top"/>
          </w:tcPr>
          <w:p w14:paraId="0D3B3424">
            <w:pPr>
              <w:pStyle w:val="6"/>
              <w:spacing w:before="290" w:line="206" w:lineRule="auto"/>
              <w:ind w:left="282"/>
            </w:pPr>
            <w:r>
              <w:rPr>
                <w:spacing w:val="-14"/>
              </w:rPr>
              <w:t>75</w:t>
            </w:r>
          </w:p>
        </w:tc>
        <w:tc>
          <w:tcPr>
            <w:tcW w:w="1421" w:type="dxa"/>
            <w:vAlign w:val="top"/>
          </w:tcPr>
          <w:p w14:paraId="7D9F0333">
            <w:pPr>
              <w:pStyle w:val="6"/>
              <w:spacing w:before="290" w:line="206" w:lineRule="auto"/>
              <w:ind w:left="33"/>
            </w:pPr>
            <w:r>
              <w:rPr>
                <w:spacing w:val="-8"/>
              </w:rPr>
              <w:t>031001001001</w:t>
            </w:r>
          </w:p>
        </w:tc>
        <w:tc>
          <w:tcPr>
            <w:tcW w:w="2019" w:type="dxa"/>
            <w:vAlign w:val="top"/>
          </w:tcPr>
          <w:p w14:paraId="6B29F579">
            <w:pPr>
              <w:pStyle w:val="6"/>
              <w:spacing w:before="290" w:line="189" w:lineRule="auto"/>
              <w:ind w:left="35"/>
            </w:pPr>
            <w:r>
              <w:rPr>
                <w:spacing w:val="3"/>
              </w:rPr>
              <w:t>镀锌钢管</w:t>
            </w:r>
          </w:p>
        </w:tc>
        <w:tc>
          <w:tcPr>
            <w:tcW w:w="1735" w:type="dxa"/>
            <w:vAlign w:val="top"/>
          </w:tcPr>
          <w:p w14:paraId="5693D49A">
            <w:pPr>
              <w:pStyle w:val="6"/>
              <w:spacing w:before="35" w:line="188" w:lineRule="auto"/>
              <w:ind w:left="56"/>
            </w:pPr>
            <w:r>
              <w:rPr>
                <w:spacing w:val="13"/>
              </w:rPr>
              <w:t>1.材质:镀锌钢管</w:t>
            </w:r>
          </w:p>
          <w:p w14:paraId="20B3A814">
            <w:pPr>
              <w:pStyle w:val="6"/>
              <w:spacing w:line="187" w:lineRule="auto"/>
              <w:ind w:left="44"/>
            </w:pPr>
            <w:r>
              <w:rPr>
                <w:spacing w:val="1"/>
              </w:rPr>
              <w:t>2.规格:</w:t>
            </w:r>
            <w:r>
              <w:t>DN</w:t>
            </w:r>
            <w:r>
              <w:rPr>
                <w:spacing w:val="1"/>
              </w:rPr>
              <w:t>50</w:t>
            </w:r>
          </w:p>
          <w:p w14:paraId="3706FED0">
            <w:pPr>
              <w:pStyle w:val="6"/>
              <w:spacing w:line="188" w:lineRule="auto"/>
              <w:ind w:left="46"/>
            </w:pPr>
            <w:r>
              <w:rPr>
                <w:spacing w:val="14"/>
              </w:rPr>
              <w:t>3.安装部位:室内</w:t>
            </w:r>
          </w:p>
        </w:tc>
        <w:tc>
          <w:tcPr>
            <w:tcW w:w="628" w:type="dxa"/>
            <w:vAlign w:val="top"/>
          </w:tcPr>
          <w:p w14:paraId="15166400">
            <w:pPr>
              <w:spacing w:line="279" w:lineRule="auto"/>
              <w:rPr>
                <w:rFonts w:ascii="Arial"/>
                <w:sz w:val="21"/>
              </w:rPr>
            </w:pPr>
          </w:p>
          <w:p w14:paraId="61AEF418">
            <w:pPr>
              <w:pStyle w:val="6"/>
              <w:spacing w:before="82" w:line="179" w:lineRule="exact"/>
              <w:ind w:left="266"/>
            </w:pPr>
            <w:r>
              <w:rPr>
                <w:position w:val="-4"/>
              </w:rPr>
              <w:t>m</w:t>
            </w:r>
          </w:p>
        </w:tc>
        <w:tc>
          <w:tcPr>
            <w:tcW w:w="1107" w:type="dxa"/>
            <w:vAlign w:val="top"/>
          </w:tcPr>
          <w:p w14:paraId="7857B4B8">
            <w:pPr>
              <w:pStyle w:val="6"/>
              <w:spacing w:before="290" w:line="206" w:lineRule="auto"/>
              <w:ind w:right="16"/>
              <w:jc w:val="right"/>
            </w:pPr>
            <w:r>
              <w:rPr>
                <w:spacing w:val="-18"/>
              </w:rPr>
              <w:t>18</w:t>
            </w:r>
          </w:p>
        </w:tc>
        <w:tc>
          <w:tcPr>
            <w:tcW w:w="1196" w:type="dxa"/>
            <w:vAlign w:val="top"/>
          </w:tcPr>
          <w:p w14:paraId="11230BC1">
            <w:pPr>
              <w:pStyle w:val="6"/>
              <w:spacing w:before="290" w:line="206" w:lineRule="auto"/>
              <w:ind w:right="12"/>
              <w:jc w:val="right"/>
            </w:pPr>
          </w:p>
        </w:tc>
        <w:tc>
          <w:tcPr>
            <w:tcW w:w="1316" w:type="dxa"/>
            <w:tcBorders>
              <w:right w:val="single" w:color="000000" w:sz="12" w:space="0"/>
            </w:tcBorders>
            <w:vAlign w:val="top"/>
          </w:tcPr>
          <w:p w14:paraId="3C59CD12">
            <w:pPr>
              <w:pStyle w:val="6"/>
              <w:spacing w:before="290" w:line="206" w:lineRule="auto"/>
              <w:ind w:right="16"/>
              <w:jc w:val="right"/>
            </w:pPr>
          </w:p>
        </w:tc>
      </w:tr>
      <w:tr w14:paraId="6D59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1C443A82">
            <w:pPr>
              <w:spacing w:line="463" w:lineRule="auto"/>
              <w:rPr>
                <w:rFonts w:ascii="Arial"/>
                <w:sz w:val="21"/>
              </w:rPr>
            </w:pPr>
          </w:p>
          <w:p w14:paraId="3CDAA53D">
            <w:pPr>
              <w:pStyle w:val="6"/>
              <w:spacing w:before="81" w:line="206" w:lineRule="auto"/>
              <w:ind w:left="282"/>
            </w:pPr>
            <w:r>
              <w:rPr>
                <w:spacing w:val="-14"/>
              </w:rPr>
              <w:t>76</w:t>
            </w:r>
          </w:p>
        </w:tc>
        <w:tc>
          <w:tcPr>
            <w:tcW w:w="1421" w:type="dxa"/>
            <w:vAlign w:val="top"/>
          </w:tcPr>
          <w:p w14:paraId="739210B1">
            <w:pPr>
              <w:spacing w:line="463" w:lineRule="auto"/>
              <w:rPr>
                <w:rFonts w:ascii="Arial"/>
                <w:sz w:val="21"/>
              </w:rPr>
            </w:pPr>
          </w:p>
          <w:p w14:paraId="07A3558F">
            <w:pPr>
              <w:pStyle w:val="6"/>
              <w:spacing w:before="81" w:line="206" w:lineRule="auto"/>
              <w:ind w:left="33"/>
            </w:pPr>
            <w:r>
              <w:rPr>
                <w:spacing w:val="-8"/>
              </w:rPr>
              <w:t>031001001002</w:t>
            </w:r>
          </w:p>
        </w:tc>
        <w:tc>
          <w:tcPr>
            <w:tcW w:w="2019" w:type="dxa"/>
            <w:vAlign w:val="top"/>
          </w:tcPr>
          <w:p w14:paraId="51B61BA9">
            <w:pPr>
              <w:spacing w:line="462" w:lineRule="auto"/>
              <w:rPr>
                <w:rFonts w:ascii="Arial"/>
                <w:sz w:val="21"/>
              </w:rPr>
            </w:pPr>
          </w:p>
          <w:p w14:paraId="19765277">
            <w:pPr>
              <w:pStyle w:val="6"/>
              <w:spacing w:before="82" w:line="189" w:lineRule="auto"/>
              <w:ind w:left="35"/>
            </w:pPr>
            <w:r>
              <w:rPr>
                <w:spacing w:val="3"/>
              </w:rPr>
              <w:t>镀锌钢管</w:t>
            </w:r>
          </w:p>
        </w:tc>
        <w:tc>
          <w:tcPr>
            <w:tcW w:w="1735" w:type="dxa"/>
            <w:vAlign w:val="top"/>
          </w:tcPr>
          <w:p w14:paraId="7B2E72C8">
            <w:pPr>
              <w:pStyle w:val="6"/>
              <w:spacing w:before="37" w:line="188" w:lineRule="auto"/>
              <w:ind w:left="56"/>
            </w:pPr>
            <w:r>
              <w:rPr>
                <w:spacing w:val="13"/>
              </w:rPr>
              <w:t>1.材质:镀锌钢管</w:t>
            </w:r>
          </w:p>
          <w:p w14:paraId="741CC4C8">
            <w:pPr>
              <w:pStyle w:val="6"/>
              <w:spacing w:line="187" w:lineRule="auto"/>
              <w:ind w:left="44"/>
            </w:pPr>
            <w:r>
              <w:rPr>
                <w:spacing w:val="1"/>
              </w:rPr>
              <w:t>2.规格:</w:t>
            </w:r>
            <w:r>
              <w:t>DN</w:t>
            </w:r>
            <w:r>
              <w:rPr>
                <w:spacing w:val="1"/>
              </w:rPr>
              <w:t>40</w:t>
            </w:r>
          </w:p>
          <w:p w14:paraId="0C83650C">
            <w:pPr>
              <w:pStyle w:val="6"/>
              <w:spacing w:before="1" w:line="187" w:lineRule="auto"/>
              <w:ind w:left="42" w:right="201" w:firstLine="3"/>
            </w:pPr>
            <w:r>
              <w:rPr>
                <w:spacing w:val="14"/>
              </w:rPr>
              <w:t>3.连接形式:螺纹</w:t>
            </w:r>
            <w:r>
              <w:t>连接</w:t>
            </w:r>
          </w:p>
          <w:p w14:paraId="67551AE6">
            <w:pPr>
              <w:pStyle w:val="6"/>
              <w:spacing w:before="1" w:line="188" w:lineRule="auto"/>
              <w:ind w:left="41"/>
            </w:pPr>
            <w:r>
              <w:rPr>
                <w:spacing w:val="14"/>
              </w:rPr>
              <w:t>4.安装部位:室内</w:t>
            </w:r>
          </w:p>
        </w:tc>
        <w:tc>
          <w:tcPr>
            <w:tcW w:w="628" w:type="dxa"/>
            <w:vAlign w:val="top"/>
          </w:tcPr>
          <w:p w14:paraId="1109A037">
            <w:pPr>
              <w:spacing w:line="267" w:lineRule="auto"/>
              <w:rPr>
                <w:rFonts w:ascii="Arial"/>
                <w:sz w:val="21"/>
              </w:rPr>
            </w:pPr>
          </w:p>
          <w:p w14:paraId="184EF878">
            <w:pPr>
              <w:spacing w:line="268" w:lineRule="auto"/>
              <w:rPr>
                <w:rFonts w:ascii="Arial"/>
                <w:sz w:val="21"/>
              </w:rPr>
            </w:pPr>
          </w:p>
          <w:p w14:paraId="73B87BE5">
            <w:pPr>
              <w:pStyle w:val="6"/>
              <w:spacing w:before="81" w:line="179" w:lineRule="exact"/>
              <w:ind w:left="266"/>
            </w:pPr>
            <w:r>
              <w:rPr>
                <w:position w:val="-4"/>
              </w:rPr>
              <w:t>m</w:t>
            </w:r>
          </w:p>
        </w:tc>
        <w:tc>
          <w:tcPr>
            <w:tcW w:w="1107" w:type="dxa"/>
            <w:vAlign w:val="top"/>
          </w:tcPr>
          <w:p w14:paraId="06AC7932">
            <w:pPr>
              <w:spacing w:line="462" w:lineRule="auto"/>
              <w:rPr>
                <w:rFonts w:ascii="Arial"/>
                <w:sz w:val="21"/>
              </w:rPr>
            </w:pPr>
          </w:p>
          <w:p w14:paraId="01DA858F">
            <w:pPr>
              <w:pStyle w:val="6"/>
              <w:spacing w:before="82" w:line="206" w:lineRule="auto"/>
              <w:ind w:right="16"/>
              <w:jc w:val="right"/>
            </w:pPr>
            <w:r>
              <w:rPr>
                <w:spacing w:val="-13"/>
              </w:rPr>
              <w:t>35</w:t>
            </w:r>
          </w:p>
        </w:tc>
        <w:tc>
          <w:tcPr>
            <w:tcW w:w="1196" w:type="dxa"/>
            <w:vAlign w:val="top"/>
          </w:tcPr>
          <w:p w14:paraId="02D44A2D">
            <w:pPr>
              <w:pStyle w:val="6"/>
              <w:spacing w:before="81" w:line="206" w:lineRule="auto"/>
              <w:ind w:right="12"/>
              <w:jc w:val="right"/>
            </w:pPr>
          </w:p>
        </w:tc>
        <w:tc>
          <w:tcPr>
            <w:tcW w:w="1316" w:type="dxa"/>
            <w:tcBorders>
              <w:right w:val="single" w:color="000000" w:sz="12" w:space="0"/>
            </w:tcBorders>
            <w:vAlign w:val="top"/>
          </w:tcPr>
          <w:p w14:paraId="419288E7">
            <w:pPr>
              <w:pStyle w:val="6"/>
              <w:spacing w:before="82" w:line="206" w:lineRule="auto"/>
              <w:ind w:right="16"/>
              <w:jc w:val="right"/>
            </w:pPr>
          </w:p>
        </w:tc>
      </w:tr>
      <w:tr w14:paraId="017D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63" w:type="dxa"/>
            <w:tcBorders>
              <w:left w:val="single" w:color="000000" w:sz="12" w:space="0"/>
            </w:tcBorders>
            <w:vAlign w:val="top"/>
          </w:tcPr>
          <w:p w14:paraId="7927335C">
            <w:pPr>
              <w:spacing w:line="465" w:lineRule="auto"/>
              <w:rPr>
                <w:rFonts w:ascii="Arial"/>
                <w:sz w:val="21"/>
              </w:rPr>
            </w:pPr>
          </w:p>
          <w:p w14:paraId="6F28040D">
            <w:pPr>
              <w:pStyle w:val="6"/>
              <w:spacing w:before="82" w:line="208" w:lineRule="auto"/>
              <w:ind w:left="282"/>
            </w:pPr>
            <w:r>
              <w:rPr>
                <w:spacing w:val="-14"/>
              </w:rPr>
              <w:t>77</w:t>
            </w:r>
          </w:p>
        </w:tc>
        <w:tc>
          <w:tcPr>
            <w:tcW w:w="1421" w:type="dxa"/>
            <w:vAlign w:val="top"/>
          </w:tcPr>
          <w:p w14:paraId="34DE9570">
            <w:pPr>
              <w:spacing w:line="466" w:lineRule="auto"/>
              <w:rPr>
                <w:rFonts w:ascii="Arial"/>
                <w:sz w:val="21"/>
              </w:rPr>
            </w:pPr>
          </w:p>
          <w:p w14:paraId="7FD8BEE1">
            <w:pPr>
              <w:pStyle w:val="6"/>
              <w:spacing w:before="81" w:line="206" w:lineRule="auto"/>
              <w:ind w:left="33"/>
            </w:pPr>
            <w:r>
              <w:rPr>
                <w:spacing w:val="-8"/>
              </w:rPr>
              <w:t>031001001003</w:t>
            </w:r>
          </w:p>
        </w:tc>
        <w:tc>
          <w:tcPr>
            <w:tcW w:w="2019" w:type="dxa"/>
            <w:vAlign w:val="top"/>
          </w:tcPr>
          <w:p w14:paraId="2287A4C3">
            <w:pPr>
              <w:spacing w:line="465" w:lineRule="auto"/>
              <w:rPr>
                <w:rFonts w:ascii="Arial"/>
                <w:sz w:val="21"/>
              </w:rPr>
            </w:pPr>
          </w:p>
          <w:p w14:paraId="29A7039B">
            <w:pPr>
              <w:pStyle w:val="6"/>
              <w:spacing w:before="82" w:line="189" w:lineRule="auto"/>
              <w:ind w:left="35"/>
            </w:pPr>
            <w:r>
              <w:rPr>
                <w:spacing w:val="3"/>
              </w:rPr>
              <w:t>镀锌钢管</w:t>
            </w:r>
          </w:p>
        </w:tc>
        <w:tc>
          <w:tcPr>
            <w:tcW w:w="1735" w:type="dxa"/>
            <w:vAlign w:val="top"/>
          </w:tcPr>
          <w:p w14:paraId="56FE989D">
            <w:pPr>
              <w:pStyle w:val="6"/>
              <w:spacing w:before="40" w:line="188" w:lineRule="auto"/>
              <w:ind w:left="56"/>
            </w:pPr>
            <w:r>
              <w:rPr>
                <w:spacing w:val="13"/>
              </w:rPr>
              <w:t>1.材质:镀锌钢管</w:t>
            </w:r>
          </w:p>
          <w:p w14:paraId="29C9D015">
            <w:pPr>
              <w:pStyle w:val="6"/>
              <w:spacing w:line="187" w:lineRule="auto"/>
              <w:ind w:left="44"/>
            </w:pPr>
            <w:r>
              <w:rPr>
                <w:spacing w:val="1"/>
              </w:rPr>
              <w:t>2.规格:</w:t>
            </w:r>
            <w:r>
              <w:t>DN</w:t>
            </w:r>
            <w:r>
              <w:rPr>
                <w:spacing w:val="1"/>
              </w:rPr>
              <w:t>32</w:t>
            </w:r>
          </w:p>
          <w:p w14:paraId="55B1E8AD">
            <w:pPr>
              <w:pStyle w:val="6"/>
              <w:spacing w:before="1" w:line="187" w:lineRule="auto"/>
              <w:ind w:left="42" w:right="201" w:firstLine="3"/>
            </w:pPr>
            <w:r>
              <w:rPr>
                <w:spacing w:val="14"/>
              </w:rPr>
              <w:t>3.连接形式:螺纹</w:t>
            </w:r>
            <w:r>
              <w:t>连接</w:t>
            </w:r>
          </w:p>
          <w:p w14:paraId="327B94BE">
            <w:pPr>
              <w:pStyle w:val="6"/>
              <w:spacing w:before="1" w:line="188" w:lineRule="auto"/>
              <w:ind w:left="41"/>
            </w:pPr>
            <w:r>
              <w:rPr>
                <w:spacing w:val="14"/>
              </w:rPr>
              <w:t>4.安装部位:室内</w:t>
            </w:r>
          </w:p>
        </w:tc>
        <w:tc>
          <w:tcPr>
            <w:tcW w:w="628" w:type="dxa"/>
            <w:vAlign w:val="top"/>
          </w:tcPr>
          <w:p w14:paraId="346F6B94">
            <w:pPr>
              <w:spacing w:line="269" w:lineRule="auto"/>
              <w:rPr>
                <w:rFonts w:ascii="Arial"/>
                <w:sz w:val="21"/>
              </w:rPr>
            </w:pPr>
          </w:p>
          <w:p w14:paraId="6C77428E">
            <w:pPr>
              <w:spacing w:line="269" w:lineRule="auto"/>
              <w:rPr>
                <w:rFonts w:ascii="Arial"/>
                <w:sz w:val="21"/>
              </w:rPr>
            </w:pPr>
          </w:p>
          <w:p w14:paraId="72C9557A">
            <w:pPr>
              <w:pStyle w:val="6"/>
              <w:spacing w:before="81" w:line="179" w:lineRule="exact"/>
              <w:ind w:left="266"/>
            </w:pPr>
            <w:r>
              <w:rPr>
                <w:position w:val="-4"/>
              </w:rPr>
              <w:t>m</w:t>
            </w:r>
          </w:p>
        </w:tc>
        <w:tc>
          <w:tcPr>
            <w:tcW w:w="1107" w:type="dxa"/>
            <w:vAlign w:val="top"/>
          </w:tcPr>
          <w:p w14:paraId="553FCAE5">
            <w:pPr>
              <w:spacing w:line="466" w:lineRule="auto"/>
              <w:rPr>
                <w:rFonts w:ascii="Arial"/>
                <w:sz w:val="21"/>
              </w:rPr>
            </w:pPr>
          </w:p>
          <w:p w14:paraId="28F280A9">
            <w:pPr>
              <w:pStyle w:val="6"/>
              <w:spacing w:before="81" w:line="206" w:lineRule="auto"/>
              <w:ind w:right="16"/>
              <w:jc w:val="right"/>
            </w:pPr>
            <w:r>
              <w:rPr>
                <w:spacing w:val="-18"/>
              </w:rPr>
              <w:t>18</w:t>
            </w:r>
          </w:p>
        </w:tc>
        <w:tc>
          <w:tcPr>
            <w:tcW w:w="1196" w:type="dxa"/>
            <w:vAlign w:val="top"/>
          </w:tcPr>
          <w:p w14:paraId="0B293531">
            <w:pPr>
              <w:pStyle w:val="6"/>
              <w:spacing w:before="81" w:line="206" w:lineRule="auto"/>
              <w:ind w:right="12"/>
              <w:jc w:val="right"/>
            </w:pPr>
          </w:p>
        </w:tc>
        <w:tc>
          <w:tcPr>
            <w:tcW w:w="1316" w:type="dxa"/>
            <w:tcBorders>
              <w:right w:val="single" w:color="000000" w:sz="12" w:space="0"/>
            </w:tcBorders>
            <w:vAlign w:val="top"/>
          </w:tcPr>
          <w:p w14:paraId="5063F140">
            <w:pPr>
              <w:pStyle w:val="6"/>
              <w:spacing w:before="82" w:line="206" w:lineRule="auto"/>
              <w:ind w:right="16"/>
              <w:jc w:val="right"/>
            </w:pPr>
          </w:p>
        </w:tc>
      </w:tr>
      <w:tr w14:paraId="73F3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043F0190">
            <w:pPr>
              <w:pStyle w:val="6"/>
              <w:spacing w:before="178" w:line="206" w:lineRule="auto"/>
              <w:ind w:left="282"/>
            </w:pPr>
            <w:r>
              <w:rPr>
                <w:spacing w:val="-14"/>
              </w:rPr>
              <w:t>78</w:t>
            </w:r>
          </w:p>
        </w:tc>
        <w:tc>
          <w:tcPr>
            <w:tcW w:w="1421" w:type="dxa"/>
            <w:vAlign w:val="top"/>
          </w:tcPr>
          <w:p w14:paraId="62C0250C">
            <w:pPr>
              <w:pStyle w:val="6"/>
              <w:spacing w:before="178" w:line="206" w:lineRule="auto"/>
              <w:ind w:left="33"/>
            </w:pPr>
            <w:r>
              <w:rPr>
                <w:spacing w:val="-8"/>
              </w:rPr>
              <w:t>031004002001</w:t>
            </w:r>
          </w:p>
        </w:tc>
        <w:tc>
          <w:tcPr>
            <w:tcW w:w="2019" w:type="dxa"/>
            <w:vAlign w:val="top"/>
          </w:tcPr>
          <w:p w14:paraId="5333094F">
            <w:pPr>
              <w:pStyle w:val="6"/>
              <w:spacing w:before="177" w:line="189" w:lineRule="auto"/>
              <w:ind w:left="34"/>
            </w:pPr>
            <w:r>
              <w:rPr>
                <w:spacing w:val="3"/>
              </w:rPr>
              <w:t>钢制散热器</w:t>
            </w:r>
          </w:p>
        </w:tc>
        <w:tc>
          <w:tcPr>
            <w:tcW w:w="1735" w:type="dxa"/>
            <w:vAlign w:val="top"/>
          </w:tcPr>
          <w:p w14:paraId="3E7B863F">
            <w:pPr>
              <w:pStyle w:val="6"/>
              <w:spacing w:before="43" w:line="188" w:lineRule="auto"/>
              <w:ind w:left="56"/>
            </w:pPr>
            <w:r>
              <w:rPr>
                <w:spacing w:val="14"/>
              </w:rPr>
              <w:t>1.型号:钢制式</w:t>
            </w:r>
          </w:p>
          <w:p w14:paraId="733FF47F">
            <w:pPr>
              <w:pStyle w:val="6"/>
              <w:spacing w:line="188" w:lineRule="auto"/>
              <w:ind w:left="44"/>
            </w:pPr>
            <w:r>
              <w:rPr>
                <w:spacing w:val="13"/>
              </w:rPr>
              <w:t>2.规格:600-1.0</w:t>
            </w:r>
          </w:p>
        </w:tc>
        <w:tc>
          <w:tcPr>
            <w:tcW w:w="628" w:type="dxa"/>
            <w:vAlign w:val="top"/>
          </w:tcPr>
          <w:p w14:paraId="6460C3A8">
            <w:pPr>
              <w:pStyle w:val="6"/>
              <w:spacing w:before="179" w:line="196" w:lineRule="auto"/>
              <w:ind w:left="229"/>
            </w:pPr>
            <w:r>
              <w:t>组</w:t>
            </w:r>
          </w:p>
        </w:tc>
        <w:tc>
          <w:tcPr>
            <w:tcW w:w="1107" w:type="dxa"/>
            <w:vAlign w:val="top"/>
          </w:tcPr>
          <w:p w14:paraId="0E1D5DD6">
            <w:pPr>
              <w:pStyle w:val="6"/>
              <w:spacing w:before="178" w:line="208" w:lineRule="auto"/>
              <w:ind w:right="2"/>
              <w:jc w:val="right"/>
            </w:pPr>
            <w:r>
              <w:t>4</w:t>
            </w:r>
          </w:p>
        </w:tc>
        <w:tc>
          <w:tcPr>
            <w:tcW w:w="1196" w:type="dxa"/>
            <w:vAlign w:val="top"/>
          </w:tcPr>
          <w:p w14:paraId="2E6E3E46">
            <w:pPr>
              <w:pStyle w:val="6"/>
              <w:spacing w:before="178" w:line="206" w:lineRule="auto"/>
              <w:ind w:right="12"/>
              <w:jc w:val="right"/>
            </w:pPr>
          </w:p>
        </w:tc>
        <w:tc>
          <w:tcPr>
            <w:tcW w:w="1316" w:type="dxa"/>
            <w:tcBorders>
              <w:right w:val="single" w:color="000000" w:sz="12" w:space="0"/>
            </w:tcBorders>
            <w:vAlign w:val="top"/>
          </w:tcPr>
          <w:p w14:paraId="05ABCB47">
            <w:pPr>
              <w:pStyle w:val="6"/>
              <w:spacing w:before="178" w:line="206" w:lineRule="auto"/>
              <w:ind w:right="16"/>
              <w:jc w:val="right"/>
            </w:pPr>
          </w:p>
        </w:tc>
      </w:tr>
      <w:tr w14:paraId="36594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63" w:type="dxa"/>
            <w:tcBorders>
              <w:left w:val="single" w:color="000000" w:sz="12" w:space="0"/>
            </w:tcBorders>
            <w:vAlign w:val="top"/>
          </w:tcPr>
          <w:p w14:paraId="4A6B9778">
            <w:pPr>
              <w:pStyle w:val="6"/>
              <w:spacing w:before="179" w:line="206" w:lineRule="auto"/>
              <w:ind w:left="282"/>
            </w:pPr>
            <w:r>
              <w:rPr>
                <w:spacing w:val="-14"/>
              </w:rPr>
              <w:t>79</w:t>
            </w:r>
          </w:p>
        </w:tc>
        <w:tc>
          <w:tcPr>
            <w:tcW w:w="1421" w:type="dxa"/>
            <w:vAlign w:val="top"/>
          </w:tcPr>
          <w:p w14:paraId="3E8DFB54">
            <w:pPr>
              <w:pStyle w:val="6"/>
              <w:spacing w:before="179" w:line="206" w:lineRule="auto"/>
              <w:ind w:left="33"/>
            </w:pPr>
            <w:r>
              <w:rPr>
                <w:spacing w:val="-8"/>
              </w:rPr>
              <w:t>031004002002</w:t>
            </w:r>
          </w:p>
        </w:tc>
        <w:tc>
          <w:tcPr>
            <w:tcW w:w="2019" w:type="dxa"/>
            <w:vAlign w:val="top"/>
          </w:tcPr>
          <w:p w14:paraId="380D60C0">
            <w:pPr>
              <w:pStyle w:val="6"/>
              <w:spacing w:before="178" w:line="189" w:lineRule="auto"/>
              <w:ind w:left="34"/>
            </w:pPr>
            <w:r>
              <w:rPr>
                <w:spacing w:val="3"/>
              </w:rPr>
              <w:t>钢制散热器</w:t>
            </w:r>
          </w:p>
        </w:tc>
        <w:tc>
          <w:tcPr>
            <w:tcW w:w="1735" w:type="dxa"/>
            <w:vAlign w:val="top"/>
          </w:tcPr>
          <w:p w14:paraId="1FA6E864">
            <w:pPr>
              <w:pStyle w:val="6"/>
              <w:spacing w:before="44" w:line="188" w:lineRule="auto"/>
              <w:ind w:left="56"/>
            </w:pPr>
            <w:r>
              <w:rPr>
                <w:spacing w:val="14"/>
              </w:rPr>
              <w:t>1.型号:钢制式</w:t>
            </w:r>
          </w:p>
          <w:p w14:paraId="22AFA0E2">
            <w:pPr>
              <w:pStyle w:val="6"/>
              <w:spacing w:line="188" w:lineRule="auto"/>
              <w:ind w:left="44"/>
            </w:pPr>
            <w:r>
              <w:rPr>
                <w:spacing w:val="13"/>
              </w:rPr>
              <w:t>2.规格:600-1.0</w:t>
            </w:r>
          </w:p>
        </w:tc>
        <w:tc>
          <w:tcPr>
            <w:tcW w:w="628" w:type="dxa"/>
            <w:vAlign w:val="top"/>
          </w:tcPr>
          <w:p w14:paraId="5A3F72B4">
            <w:pPr>
              <w:pStyle w:val="6"/>
              <w:spacing w:before="180" w:line="196" w:lineRule="auto"/>
              <w:ind w:left="229"/>
            </w:pPr>
            <w:r>
              <w:t>组</w:t>
            </w:r>
          </w:p>
        </w:tc>
        <w:tc>
          <w:tcPr>
            <w:tcW w:w="1107" w:type="dxa"/>
            <w:vAlign w:val="top"/>
          </w:tcPr>
          <w:p w14:paraId="3F8BB315">
            <w:pPr>
              <w:pStyle w:val="6"/>
              <w:spacing w:before="179" w:line="208" w:lineRule="auto"/>
              <w:jc w:val="right"/>
            </w:pPr>
            <w:r>
              <w:rPr>
                <w:spacing w:val="-19"/>
                <w:w w:val="95"/>
              </w:rPr>
              <w:t>2</w:t>
            </w:r>
          </w:p>
        </w:tc>
        <w:tc>
          <w:tcPr>
            <w:tcW w:w="1196" w:type="dxa"/>
            <w:vAlign w:val="top"/>
          </w:tcPr>
          <w:p w14:paraId="32655F6F">
            <w:pPr>
              <w:pStyle w:val="6"/>
              <w:spacing w:before="179" w:line="206" w:lineRule="auto"/>
              <w:ind w:right="12"/>
              <w:jc w:val="right"/>
            </w:pPr>
          </w:p>
        </w:tc>
        <w:tc>
          <w:tcPr>
            <w:tcW w:w="1316" w:type="dxa"/>
            <w:tcBorders>
              <w:right w:val="single" w:color="000000" w:sz="12" w:space="0"/>
            </w:tcBorders>
            <w:vAlign w:val="top"/>
          </w:tcPr>
          <w:p w14:paraId="0E0F5BA2">
            <w:pPr>
              <w:pStyle w:val="6"/>
              <w:spacing w:before="179" w:line="206" w:lineRule="auto"/>
              <w:ind w:right="16"/>
              <w:jc w:val="right"/>
            </w:pPr>
          </w:p>
        </w:tc>
      </w:tr>
      <w:tr w14:paraId="11E9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05EB6DD">
            <w:pPr>
              <w:rPr>
                <w:rFonts w:ascii="Arial"/>
                <w:sz w:val="21"/>
              </w:rPr>
            </w:pPr>
          </w:p>
        </w:tc>
        <w:tc>
          <w:tcPr>
            <w:tcW w:w="1421" w:type="dxa"/>
            <w:vAlign w:val="top"/>
          </w:tcPr>
          <w:p w14:paraId="38D48006">
            <w:pPr>
              <w:rPr>
                <w:rFonts w:ascii="Arial"/>
                <w:sz w:val="21"/>
              </w:rPr>
            </w:pPr>
          </w:p>
        </w:tc>
        <w:tc>
          <w:tcPr>
            <w:tcW w:w="2019" w:type="dxa"/>
            <w:vAlign w:val="top"/>
          </w:tcPr>
          <w:p w14:paraId="4900FE1C">
            <w:pPr>
              <w:rPr>
                <w:rFonts w:ascii="Arial"/>
                <w:sz w:val="21"/>
              </w:rPr>
            </w:pPr>
          </w:p>
        </w:tc>
        <w:tc>
          <w:tcPr>
            <w:tcW w:w="1735" w:type="dxa"/>
            <w:vAlign w:val="top"/>
          </w:tcPr>
          <w:p w14:paraId="562F159D">
            <w:pPr>
              <w:rPr>
                <w:rFonts w:ascii="Arial"/>
                <w:sz w:val="21"/>
              </w:rPr>
            </w:pPr>
          </w:p>
        </w:tc>
        <w:tc>
          <w:tcPr>
            <w:tcW w:w="628" w:type="dxa"/>
            <w:vAlign w:val="top"/>
          </w:tcPr>
          <w:p w14:paraId="335115FC">
            <w:pPr>
              <w:rPr>
                <w:rFonts w:ascii="Arial"/>
                <w:sz w:val="21"/>
              </w:rPr>
            </w:pPr>
          </w:p>
        </w:tc>
        <w:tc>
          <w:tcPr>
            <w:tcW w:w="1107" w:type="dxa"/>
            <w:vAlign w:val="top"/>
          </w:tcPr>
          <w:p w14:paraId="27839FE1">
            <w:pPr>
              <w:rPr>
                <w:rFonts w:ascii="Arial"/>
                <w:sz w:val="21"/>
              </w:rPr>
            </w:pPr>
          </w:p>
        </w:tc>
        <w:tc>
          <w:tcPr>
            <w:tcW w:w="1196" w:type="dxa"/>
            <w:vAlign w:val="top"/>
          </w:tcPr>
          <w:p w14:paraId="79E7A335">
            <w:pPr>
              <w:rPr>
                <w:rFonts w:ascii="Arial"/>
                <w:sz w:val="21"/>
              </w:rPr>
            </w:pPr>
          </w:p>
        </w:tc>
        <w:tc>
          <w:tcPr>
            <w:tcW w:w="1316" w:type="dxa"/>
            <w:tcBorders>
              <w:right w:val="single" w:color="000000" w:sz="12" w:space="0"/>
            </w:tcBorders>
            <w:vAlign w:val="top"/>
          </w:tcPr>
          <w:p w14:paraId="1E383C14">
            <w:pPr>
              <w:rPr>
                <w:rFonts w:ascii="Arial"/>
                <w:sz w:val="21"/>
              </w:rPr>
            </w:pPr>
          </w:p>
        </w:tc>
      </w:tr>
      <w:tr w14:paraId="2759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BAEFDF4">
            <w:pPr>
              <w:rPr>
                <w:rFonts w:ascii="Arial"/>
                <w:sz w:val="21"/>
              </w:rPr>
            </w:pPr>
          </w:p>
        </w:tc>
        <w:tc>
          <w:tcPr>
            <w:tcW w:w="1421" w:type="dxa"/>
            <w:vAlign w:val="top"/>
          </w:tcPr>
          <w:p w14:paraId="5A5CDDD9">
            <w:pPr>
              <w:rPr>
                <w:rFonts w:ascii="Arial"/>
                <w:sz w:val="21"/>
              </w:rPr>
            </w:pPr>
          </w:p>
        </w:tc>
        <w:tc>
          <w:tcPr>
            <w:tcW w:w="2019" w:type="dxa"/>
            <w:vAlign w:val="top"/>
          </w:tcPr>
          <w:p w14:paraId="57F8ABE2">
            <w:pPr>
              <w:rPr>
                <w:rFonts w:ascii="Arial"/>
                <w:sz w:val="21"/>
              </w:rPr>
            </w:pPr>
          </w:p>
        </w:tc>
        <w:tc>
          <w:tcPr>
            <w:tcW w:w="1735" w:type="dxa"/>
            <w:vAlign w:val="top"/>
          </w:tcPr>
          <w:p w14:paraId="586DF5DE">
            <w:pPr>
              <w:rPr>
                <w:rFonts w:ascii="Arial"/>
                <w:sz w:val="21"/>
              </w:rPr>
            </w:pPr>
          </w:p>
        </w:tc>
        <w:tc>
          <w:tcPr>
            <w:tcW w:w="628" w:type="dxa"/>
            <w:vAlign w:val="top"/>
          </w:tcPr>
          <w:p w14:paraId="0504005D">
            <w:pPr>
              <w:rPr>
                <w:rFonts w:ascii="Arial"/>
                <w:sz w:val="21"/>
              </w:rPr>
            </w:pPr>
          </w:p>
        </w:tc>
        <w:tc>
          <w:tcPr>
            <w:tcW w:w="1107" w:type="dxa"/>
            <w:vAlign w:val="top"/>
          </w:tcPr>
          <w:p w14:paraId="3F0A1D6F">
            <w:pPr>
              <w:rPr>
                <w:rFonts w:ascii="Arial"/>
                <w:sz w:val="21"/>
              </w:rPr>
            </w:pPr>
          </w:p>
        </w:tc>
        <w:tc>
          <w:tcPr>
            <w:tcW w:w="1196" w:type="dxa"/>
            <w:vAlign w:val="top"/>
          </w:tcPr>
          <w:p w14:paraId="0282B353">
            <w:pPr>
              <w:rPr>
                <w:rFonts w:ascii="Arial"/>
                <w:sz w:val="21"/>
              </w:rPr>
            </w:pPr>
          </w:p>
        </w:tc>
        <w:tc>
          <w:tcPr>
            <w:tcW w:w="1316" w:type="dxa"/>
            <w:tcBorders>
              <w:right w:val="single" w:color="000000" w:sz="12" w:space="0"/>
            </w:tcBorders>
            <w:vAlign w:val="top"/>
          </w:tcPr>
          <w:p w14:paraId="75E5DFC2">
            <w:pPr>
              <w:rPr>
                <w:rFonts w:ascii="Arial"/>
                <w:sz w:val="21"/>
              </w:rPr>
            </w:pPr>
          </w:p>
        </w:tc>
      </w:tr>
      <w:tr w14:paraId="0D37A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6ED2C2E3">
            <w:pPr>
              <w:rPr>
                <w:rFonts w:ascii="Arial"/>
                <w:sz w:val="21"/>
              </w:rPr>
            </w:pPr>
          </w:p>
        </w:tc>
        <w:tc>
          <w:tcPr>
            <w:tcW w:w="1421" w:type="dxa"/>
            <w:vAlign w:val="top"/>
          </w:tcPr>
          <w:p w14:paraId="0EF8C1EE">
            <w:pPr>
              <w:rPr>
                <w:rFonts w:ascii="Arial"/>
                <w:sz w:val="21"/>
              </w:rPr>
            </w:pPr>
          </w:p>
        </w:tc>
        <w:tc>
          <w:tcPr>
            <w:tcW w:w="2019" w:type="dxa"/>
            <w:vAlign w:val="top"/>
          </w:tcPr>
          <w:p w14:paraId="59C83957">
            <w:pPr>
              <w:rPr>
                <w:rFonts w:ascii="Arial"/>
                <w:sz w:val="21"/>
              </w:rPr>
            </w:pPr>
          </w:p>
        </w:tc>
        <w:tc>
          <w:tcPr>
            <w:tcW w:w="1735" w:type="dxa"/>
            <w:vAlign w:val="top"/>
          </w:tcPr>
          <w:p w14:paraId="5BD5F9B1">
            <w:pPr>
              <w:rPr>
                <w:rFonts w:ascii="Arial"/>
                <w:sz w:val="21"/>
              </w:rPr>
            </w:pPr>
          </w:p>
        </w:tc>
        <w:tc>
          <w:tcPr>
            <w:tcW w:w="628" w:type="dxa"/>
            <w:vAlign w:val="top"/>
          </w:tcPr>
          <w:p w14:paraId="5CF7692B">
            <w:pPr>
              <w:rPr>
                <w:rFonts w:ascii="Arial"/>
                <w:sz w:val="21"/>
              </w:rPr>
            </w:pPr>
          </w:p>
        </w:tc>
        <w:tc>
          <w:tcPr>
            <w:tcW w:w="1107" w:type="dxa"/>
            <w:vAlign w:val="top"/>
          </w:tcPr>
          <w:p w14:paraId="47EA4679">
            <w:pPr>
              <w:rPr>
                <w:rFonts w:ascii="Arial"/>
                <w:sz w:val="21"/>
              </w:rPr>
            </w:pPr>
          </w:p>
        </w:tc>
        <w:tc>
          <w:tcPr>
            <w:tcW w:w="1196" w:type="dxa"/>
            <w:vAlign w:val="top"/>
          </w:tcPr>
          <w:p w14:paraId="5CB7E829">
            <w:pPr>
              <w:rPr>
                <w:rFonts w:ascii="Arial"/>
                <w:sz w:val="21"/>
              </w:rPr>
            </w:pPr>
          </w:p>
        </w:tc>
        <w:tc>
          <w:tcPr>
            <w:tcW w:w="1316" w:type="dxa"/>
            <w:tcBorders>
              <w:right w:val="single" w:color="000000" w:sz="12" w:space="0"/>
            </w:tcBorders>
            <w:vAlign w:val="top"/>
          </w:tcPr>
          <w:p w14:paraId="7BB57A57">
            <w:pPr>
              <w:rPr>
                <w:rFonts w:ascii="Arial"/>
                <w:sz w:val="21"/>
              </w:rPr>
            </w:pPr>
          </w:p>
        </w:tc>
      </w:tr>
      <w:tr w14:paraId="6DF8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103621F0">
            <w:pPr>
              <w:rPr>
                <w:rFonts w:ascii="Arial"/>
                <w:sz w:val="21"/>
              </w:rPr>
            </w:pPr>
          </w:p>
        </w:tc>
        <w:tc>
          <w:tcPr>
            <w:tcW w:w="1421" w:type="dxa"/>
            <w:vAlign w:val="top"/>
          </w:tcPr>
          <w:p w14:paraId="3C39897B">
            <w:pPr>
              <w:rPr>
                <w:rFonts w:ascii="Arial"/>
                <w:sz w:val="21"/>
              </w:rPr>
            </w:pPr>
          </w:p>
        </w:tc>
        <w:tc>
          <w:tcPr>
            <w:tcW w:w="2019" w:type="dxa"/>
            <w:vAlign w:val="top"/>
          </w:tcPr>
          <w:p w14:paraId="774E65F7">
            <w:pPr>
              <w:rPr>
                <w:rFonts w:ascii="Arial"/>
                <w:sz w:val="21"/>
              </w:rPr>
            </w:pPr>
          </w:p>
        </w:tc>
        <w:tc>
          <w:tcPr>
            <w:tcW w:w="1735" w:type="dxa"/>
            <w:vAlign w:val="top"/>
          </w:tcPr>
          <w:p w14:paraId="2495DBD3">
            <w:pPr>
              <w:rPr>
                <w:rFonts w:ascii="Arial"/>
                <w:sz w:val="21"/>
              </w:rPr>
            </w:pPr>
          </w:p>
        </w:tc>
        <w:tc>
          <w:tcPr>
            <w:tcW w:w="628" w:type="dxa"/>
            <w:vAlign w:val="top"/>
          </w:tcPr>
          <w:p w14:paraId="08020D9D">
            <w:pPr>
              <w:rPr>
                <w:rFonts w:ascii="Arial"/>
                <w:sz w:val="21"/>
              </w:rPr>
            </w:pPr>
          </w:p>
        </w:tc>
        <w:tc>
          <w:tcPr>
            <w:tcW w:w="1107" w:type="dxa"/>
            <w:vAlign w:val="top"/>
          </w:tcPr>
          <w:p w14:paraId="574160AE">
            <w:pPr>
              <w:rPr>
                <w:rFonts w:ascii="Arial"/>
                <w:sz w:val="21"/>
              </w:rPr>
            </w:pPr>
          </w:p>
        </w:tc>
        <w:tc>
          <w:tcPr>
            <w:tcW w:w="1196" w:type="dxa"/>
            <w:vAlign w:val="top"/>
          </w:tcPr>
          <w:p w14:paraId="1C7EB146">
            <w:pPr>
              <w:rPr>
                <w:rFonts w:ascii="Arial"/>
                <w:sz w:val="21"/>
              </w:rPr>
            </w:pPr>
          </w:p>
        </w:tc>
        <w:tc>
          <w:tcPr>
            <w:tcW w:w="1316" w:type="dxa"/>
            <w:tcBorders>
              <w:right w:val="single" w:color="000000" w:sz="12" w:space="0"/>
            </w:tcBorders>
            <w:vAlign w:val="top"/>
          </w:tcPr>
          <w:p w14:paraId="5588AA48">
            <w:pPr>
              <w:rPr>
                <w:rFonts w:ascii="Arial"/>
                <w:sz w:val="21"/>
              </w:rPr>
            </w:pPr>
          </w:p>
        </w:tc>
      </w:tr>
      <w:tr w14:paraId="0AE1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42412233">
            <w:pPr>
              <w:rPr>
                <w:rFonts w:ascii="Arial"/>
                <w:sz w:val="21"/>
              </w:rPr>
            </w:pPr>
          </w:p>
        </w:tc>
        <w:tc>
          <w:tcPr>
            <w:tcW w:w="1421" w:type="dxa"/>
            <w:vAlign w:val="top"/>
          </w:tcPr>
          <w:p w14:paraId="17F8922C">
            <w:pPr>
              <w:rPr>
                <w:rFonts w:ascii="Arial"/>
                <w:sz w:val="21"/>
              </w:rPr>
            </w:pPr>
          </w:p>
        </w:tc>
        <w:tc>
          <w:tcPr>
            <w:tcW w:w="2019" w:type="dxa"/>
            <w:vAlign w:val="top"/>
          </w:tcPr>
          <w:p w14:paraId="705AF203">
            <w:pPr>
              <w:rPr>
                <w:rFonts w:ascii="Arial"/>
                <w:sz w:val="21"/>
              </w:rPr>
            </w:pPr>
          </w:p>
        </w:tc>
        <w:tc>
          <w:tcPr>
            <w:tcW w:w="1735" w:type="dxa"/>
            <w:vAlign w:val="top"/>
          </w:tcPr>
          <w:p w14:paraId="5CE48232">
            <w:pPr>
              <w:rPr>
                <w:rFonts w:ascii="Arial"/>
                <w:sz w:val="21"/>
              </w:rPr>
            </w:pPr>
          </w:p>
        </w:tc>
        <w:tc>
          <w:tcPr>
            <w:tcW w:w="628" w:type="dxa"/>
            <w:vAlign w:val="top"/>
          </w:tcPr>
          <w:p w14:paraId="69F07F31">
            <w:pPr>
              <w:rPr>
                <w:rFonts w:ascii="Arial"/>
                <w:sz w:val="21"/>
              </w:rPr>
            </w:pPr>
          </w:p>
        </w:tc>
        <w:tc>
          <w:tcPr>
            <w:tcW w:w="1107" w:type="dxa"/>
            <w:vAlign w:val="top"/>
          </w:tcPr>
          <w:p w14:paraId="38BA6EEF">
            <w:pPr>
              <w:rPr>
                <w:rFonts w:ascii="Arial"/>
                <w:sz w:val="21"/>
              </w:rPr>
            </w:pPr>
          </w:p>
        </w:tc>
        <w:tc>
          <w:tcPr>
            <w:tcW w:w="1196" w:type="dxa"/>
            <w:vAlign w:val="top"/>
          </w:tcPr>
          <w:p w14:paraId="0171BD9E">
            <w:pPr>
              <w:rPr>
                <w:rFonts w:ascii="Arial"/>
                <w:sz w:val="21"/>
              </w:rPr>
            </w:pPr>
          </w:p>
        </w:tc>
        <w:tc>
          <w:tcPr>
            <w:tcW w:w="1316" w:type="dxa"/>
            <w:tcBorders>
              <w:right w:val="single" w:color="000000" w:sz="12" w:space="0"/>
            </w:tcBorders>
            <w:vAlign w:val="top"/>
          </w:tcPr>
          <w:p w14:paraId="7D67B902">
            <w:pPr>
              <w:rPr>
                <w:rFonts w:ascii="Arial"/>
                <w:sz w:val="21"/>
              </w:rPr>
            </w:pPr>
          </w:p>
        </w:tc>
      </w:tr>
      <w:tr w14:paraId="455D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221B01A">
            <w:pPr>
              <w:rPr>
                <w:rFonts w:ascii="Arial"/>
                <w:sz w:val="21"/>
              </w:rPr>
            </w:pPr>
          </w:p>
        </w:tc>
        <w:tc>
          <w:tcPr>
            <w:tcW w:w="1421" w:type="dxa"/>
            <w:vAlign w:val="top"/>
          </w:tcPr>
          <w:p w14:paraId="6808949A">
            <w:pPr>
              <w:rPr>
                <w:rFonts w:ascii="Arial"/>
                <w:sz w:val="21"/>
              </w:rPr>
            </w:pPr>
          </w:p>
        </w:tc>
        <w:tc>
          <w:tcPr>
            <w:tcW w:w="2019" w:type="dxa"/>
            <w:vAlign w:val="top"/>
          </w:tcPr>
          <w:p w14:paraId="5F827816">
            <w:pPr>
              <w:rPr>
                <w:rFonts w:ascii="Arial"/>
                <w:sz w:val="21"/>
              </w:rPr>
            </w:pPr>
          </w:p>
        </w:tc>
        <w:tc>
          <w:tcPr>
            <w:tcW w:w="1735" w:type="dxa"/>
            <w:vAlign w:val="top"/>
          </w:tcPr>
          <w:p w14:paraId="7566C997">
            <w:pPr>
              <w:rPr>
                <w:rFonts w:ascii="Arial"/>
                <w:sz w:val="21"/>
              </w:rPr>
            </w:pPr>
          </w:p>
        </w:tc>
        <w:tc>
          <w:tcPr>
            <w:tcW w:w="628" w:type="dxa"/>
            <w:vAlign w:val="top"/>
          </w:tcPr>
          <w:p w14:paraId="199BDDC5">
            <w:pPr>
              <w:rPr>
                <w:rFonts w:ascii="Arial"/>
                <w:sz w:val="21"/>
              </w:rPr>
            </w:pPr>
          </w:p>
        </w:tc>
        <w:tc>
          <w:tcPr>
            <w:tcW w:w="1107" w:type="dxa"/>
            <w:vAlign w:val="top"/>
          </w:tcPr>
          <w:p w14:paraId="00FF6B9D">
            <w:pPr>
              <w:rPr>
                <w:rFonts w:ascii="Arial"/>
                <w:sz w:val="21"/>
              </w:rPr>
            </w:pPr>
          </w:p>
        </w:tc>
        <w:tc>
          <w:tcPr>
            <w:tcW w:w="1196" w:type="dxa"/>
            <w:vAlign w:val="top"/>
          </w:tcPr>
          <w:p w14:paraId="2006A7B7">
            <w:pPr>
              <w:rPr>
                <w:rFonts w:ascii="Arial"/>
                <w:sz w:val="21"/>
              </w:rPr>
            </w:pPr>
          </w:p>
        </w:tc>
        <w:tc>
          <w:tcPr>
            <w:tcW w:w="1316" w:type="dxa"/>
            <w:tcBorders>
              <w:right w:val="single" w:color="000000" w:sz="12" w:space="0"/>
            </w:tcBorders>
            <w:vAlign w:val="top"/>
          </w:tcPr>
          <w:p w14:paraId="0D9200CE">
            <w:pPr>
              <w:rPr>
                <w:rFonts w:ascii="Arial"/>
                <w:sz w:val="21"/>
              </w:rPr>
            </w:pPr>
          </w:p>
        </w:tc>
      </w:tr>
      <w:tr w14:paraId="4186D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084E9E4D">
            <w:pPr>
              <w:rPr>
                <w:rFonts w:ascii="Arial"/>
                <w:sz w:val="21"/>
              </w:rPr>
            </w:pPr>
          </w:p>
        </w:tc>
        <w:tc>
          <w:tcPr>
            <w:tcW w:w="1421" w:type="dxa"/>
            <w:vAlign w:val="top"/>
          </w:tcPr>
          <w:p w14:paraId="4422EF7B">
            <w:pPr>
              <w:rPr>
                <w:rFonts w:ascii="Arial"/>
                <w:sz w:val="21"/>
              </w:rPr>
            </w:pPr>
          </w:p>
        </w:tc>
        <w:tc>
          <w:tcPr>
            <w:tcW w:w="2019" w:type="dxa"/>
            <w:vAlign w:val="top"/>
          </w:tcPr>
          <w:p w14:paraId="12B1BD19">
            <w:pPr>
              <w:rPr>
                <w:rFonts w:ascii="Arial"/>
                <w:sz w:val="21"/>
              </w:rPr>
            </w:pPr>
          </w:p>
        </w:tc>
        <w:tc>
          <w:tcPr>
            <w:tcW w:w="1735" w:type="dxa"/>
            <w:vAlign w:val="top"/>
          </w:tcPr>
          <w:p w14:paraId="0F0BF150">
            <w:pPr>
              <w:rPr>
                <w:rFonts w:ascii="Arial"/>
                <w:sz w:val="21"/>
              </w:rPr>
            </w:pPr>
          </w:p>
        </w:tc>
        <w:tc>
          <w:tcPr>
            <w:tcW w:w="628" w:type="dxa"/>
            <w:vAlign w:val="top"/>
          </w:tcPr>
          <w:p w14:paraId="59106845">
            <w:pPr>
              <w:rPr>
                <w:rFonts w:ascii="Arial"/>
                <w:sz w:val="21"/>
              </w:rPr>
            </w:pPr>
          </w:p>
        </w:tc>
        <w:tc>
          <w:tcPr>
            <w:tcW w:w="1107" w:type="dxa"/>
            <w:vAlign w:val="top"/>
          </w:tcPr>
          <w:p w14:paraId="3AED6B43">
            <w:pPr>
              <w:rPr>
                <w:rFonts w:ascii="Arial"/>
                <w:sz w:val="21"/>
              </w:rPr>
            </w:pPr>
          </w:p>
        </w:tc>
        <w:tc>
          <w:tcPr>
            <w:tcW w:w="1196" w:type="dxa"/>
            <w:vAlign w:val="top"/>
          </w:tcPr>
          <w:p w14:paraId="6A568FFC">
            <w:pPr>
              <w:rPr>
                <w:rFonts w:ascii="Arial"/>
                <w:sz w:val="21"/>
              </w:rPr>
            </w:pPr>
          </w:p>
        </w:tc>
        <w:tc>
          <w:tcPr>
            <w:tcW w:w="1316" w:type="dxa"/>
            <w:tcBorders>
              <w:right w:val="single" w:color="000000" w:sz="12" w:space="0"/>
            </w:tcBorders>
            <w:vAlign w:val="top"/>
          </w:tcPr>
          <w:p w14:paraId="342A2555">
            <w:pPr>
              <w:rPr>
                <w:rFonts w:ascii="Arial"/>
                <w:sz w:val="21"/>
              </w:rPr>
            </w:pPr>
          </w:p>
        </w:tc>
      </w:tr>
      <w:tr w14:paraId="39B4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367C8CFB">
            <w:pPr>
              <w:rPr>
                <w:rFonts w:ascii="Arial"/>
                <w:sz w:val="21"/>
              </w:rPr>
            </w:pPr>
          </w:p>
        </w:tc>
        <w:tc>
          <w:tcPr>
            <w:tcW w:w="1421" w:type="dxa"/>
            <w:vAlign w:val="top"/>
          </w:tcPr>
          <w:p w14:paraId="53111B62">
            <w:pPr>
              <w:rPr>
                <w:rFonts w:ascii="Arial"/>
                <w:sz w:val="21"/>
              </w:rPr>
            </w:pPr>
          </w:p>
        </w:tc>
        <w:tc>
          <w:tcPr>
            <w:tcW w:w="2019" w:type="dxa"/>
            <w:vAlign w:val="top"/>
          </w:tcPr>
          <w:p w14:paraId="6CC06942">
            <w:pPr>
              <w:rPr>
                <w:rFonts w:ascii="Arial"/>
                <w:sz w:val="21"/>
              </w:rPr>
            </w:pPr>
          </w:p>
        </w:tc>
        <w:tc>
          <w:tcPr>
            <w:tcW w:w="1735" w:type="dxa"/>
            <w:vAlign w:val="top"/>
          </w:tcPr>
          <w:p w14:paraId="04BB083B">
            <w:pPr>
              <w:rPr>
                <w:rFonts w:ascii="Arial"/>
                <w:sz w:val="21"/>
              </w:rPr>
            </w:pPr>
          </w:p>
        </w:tc>
        <w:tc>
          <w:tcPr>
            <w:tcW w:w="628" w:type="dxa"/>
            <w:vAlign w:val="top"/>
          </w:tcPr>
          <w:p w14:paraId="757383A6">
            <w:pPr>
              <w:rPr>
                <w:rFonts w:ascii="Arial"/>
                <w:sz w:val="21"/>
              </w:rPr>
            </w:pPr>
          </w:p>
        </w:tc>
        <w:tc>
          <w:tcPr>
            <w:tcW w:w="1107" w:type="dxa"/>
            <w:vAlign w:val="top"/>
          </w:tcPr>
          <w:p w14:paraId="1E2E9BA5">
            <w:pPr>
              <w:rPr>
                <w:rFonts w:ascii="Arial"/>
                <w:sz w:val="21"/>
              </w:rPr>
            </w:pPr>
          </w:p>
        </w:tc>
        <w:tc>
          <w:tcPr>
            <w:tcW w:w="1196" w:type="dxa"/>
            <w:vAlign w:val="top"/>
          </w:tcPr>
          <w:p w14:paraId="23322563">
            <w:pPr>
              <w:rPr>
                <w:rFonts w:ascii="Arial"/>
                <w:sz w:val="21"/>
              </w:rPr>
            </w:pPr>
          </w:p>
        </w:tc>
        <w:tc>
          <w:tcPr>
            <w:tcW w:w="1316" w:type="dxa"/>
            <w:tcBorders>
              <w:right w:val="single" w:color="000000" w:sz="12" w:space="0"/>
            </w:tcBorders>
            <w:vAlign w:val="top"/>
          </w:tcPr>
          <w:p w14:paraId="22BEFC2D">
            <w:pPr>
              <w:rPr>
                <w:rFonts w:ascii="Arial"/>
                <w:sz w:val="21"/>
              </w:rPr>
            </w:pPr>
          </w:p>
        </w:tc>
      </w:tr>
      <w:tr w14:paraId="6CC2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BF25A93">
            <w:pPr>
              <w:rPr>
                <w:rFonts w:ascii="Arial"/>
                <w:sz w:val="21"/>
              </w:rPr>
            </w:pPr>
          </w:p>
        </w:tc>
        <w:tc>
          <w:tcPr>
            <w:tcW w:w="1421" w:type="dxa"/>
            <w:vAlign w:val="top"/>
          </w:tcPr>
          <w:p w14:paraId="193FC83E">
            <w:pPr>
              <w:rPr>
                <w:rFonts w:ascii="Arial"/>
                <w:sz w:val="21"/>
              </w:rPr>
            </w:pPr>
          </w:p>
        </w:tc>
        <w:tc>
          <w:tcPr>
            <w:tcW w:w="2019" w:type="dxa"/>
            <w:vAlign w:val="top"/>
          </w:tcPr>
          <w:p w14:paraId="085F70EE">
            <w:pPr>
              <w:rPr>
                <w:rFonts w:ascii="Arial"/>
                <w:sz w:val="21"/>
              </w:rPr>
            </w:pPr>
          </w:p>
        </w:tc>
        <w:tc>
          <w:tcPr>
            <w:tcW w:w="1735" w:type="dxa"/>
            <w:vAlign w:val="top"/>
          </w:tcPr>
          <w:p w14:paraId="5D23D46B">
            <w:pPr>
              <w:rPr>
                <w:rFonts w:ascii="Arial"/>
                <w:sz w:val="21"/>
              </w:rPr>
            </w:pPr>
          </w:p>
        </w:tc>
        <w:tc>
          <w:tcPr>
            <w:tcW w:w="628" w:type="dxa"/>
            <w:vAlign w:val="top"/>
          </w:tcPr>
          <w:p w14:paraId="593018F6">
            <w:pPr>
              <w:rPr>
                <w:rFonts w:ascii="Arial"/>
                <w:sz w:val="21"/>
              </w:rPr>
            </w:pPr>
          </w:p>
        </w:tc>
        <w:tc>
          <w:tcPr>
            <w:tcW w:w="1107" w:type="dxa"/>
            <w:vAlign w:val="top"/>
          </w:tcPr>
          <w:p w14:paraId="3E2F3F1B">
            <w:pPr>
              <w:rPr>
                <w:rFonts w:ascii="Arial"/>
                <w:sz w:val="21"/>
              </w:rPr>
            </w:pPr>
          </w:p>
        </w:tc>
        <w:tc>
          <w:tcPr>
            <w:tcW w:w="1196" w:type="dxa"/>
            <w:vAlign w:val="top"/>
          </w:tcPr>
          <w:p w14:paraId="13349689">
            <w:pPr>
              <w:rPr>
                <w:rFonts w:ascii="Arial"/>
                <w:sz w:val="21"/>
              </w:rPr>
            </w:pPr>
          </w:p>
        </w:tc>
        <w:tc>
          <w:tcPr>
            <w:tcW w:w="1316" w:type="dxa"/>
            <w:tcBorders>
              <w:right w:val="single" w:color="000000" w:sz="12" w:space="0"/>
            </w:tcBorders>
            <w:vAlign w:val="top"/>
          </w:tcPr>
          <w:p w14:paraId="545D6C4A">
            <w:pPr>
              <w:rPr>
                <w:rFonts w:ascii="Arial"/>
                <w:sz w:val="21"/>
              </w:rPr>
            </w:pPr>
          </w:p>
        </w:tc>
      </w:tr>
      <w:tr w14:paraId="4ACE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7C850302">
            <w:pPr>
              <w:rPr>
                <w:rFonts w:ascii="Arial"/>
                <w:sz w:val="21"/>
              </w:rPr>
            </w:pPr>
          </w:p>
        </w:tc>
        <w:tc>
          <w:tcPr>
            <w:tcW w:w="1421" w:type="dxa"/>
            <w:vAlign w:val="top"/>
          </w:tcPr>
          <w:p w14:paraId="2B43EE6B">
            <w:pPr>
              <w:rPr>
                <w:rFonts w:ascii="Arial"/>
                <w:sz w:val="21"/>
              </w:rPr>
            </w:pPr>
          </w:p>
        </w:tc>
        <w:tc>
          <w:tcPr>
            <w:tcW w:w="2019" w:type="dxa"/>
            <w:vAlign w:val="top"/>
          </w:tcPr>
          <w:p w14:paraId="5964425B">
            <w:pPr>
              <w:rPr>
                <w:rFonts w:ascii="Arial"/>
                <w:sz w:val="21"/>
              </w:rPr>
            </w:pPr>
          </w:p>
        </w:tc>
        <w:tc>
          <w:tcPr>
            <w:tcW w:w="1735" w:type="dxa"/>
            <w:vAlign w:val="top"/>
          </w:tcPr>
          <w:p w14:paraId="3A3534B3">
            <w:pPr>
              <w:rPr>
                <w:rFonts w:ascii="Arial"/>
                <w:sz w:val="21"/>
              </w:rPr>
            </w:pPr>
          </w:p>
        </w:tc>
        <w:tc>
          <w:tcPr>
            <w:tcW w:w="628" w:type="dxa"/>
            <w:vAlign w:val="top"/>
          </w:tcPr>
          <w:p w14:paraId="42B0C2B3">
            <w:pPr>
              <w:rPr>
                <w:rFonts w:ascii="Arial"/>
                <w:sz w:val="21"/>
              </w:rPr>
            </w:pPr>
          </w:p>
        </w:tc>
        <w:tc>
          <w:tcPr>
            <w:tcW w:w="1107" w:type="dxa"/>
            <w:vAlign w:val="top"/>
          </w:tcPr>
          <w:p w14:paraId="37049A83">
            <w:pPr>
              <w:rPr>
                <w:rFonts w:ascii="Arial"/>
                <w:sz w:val="21"/>
              </w:rPr>
            </w:pPr>
          </w:p>
        </w:tc>
        <w:tc>
          <w:tcPr>
            <w:tcW w:w="1196" w:type="dxa"/>
            <w:vAlign w:val="top"/>
          </w:tcPr>
          <w:p w14:paraId="1E74A30A">
            <w:pPr>
              <w:rPr>
                <w:rFonts w:ascii="Arial"/>
                <w:sz w:val="21"/>
              </w:rPr>
            </w:pPr>
          </w:p>
        </w:tc>
        <w:tc>
          <w:tcPr>
            <w:tcW w:w="1316" w:type="dxa"/>
            <w:tcBorders>
              <w:right w:val="single" w:color="000000" w:sz="12" w:space="0"/>
            </w:tcBorders>
            <w:vAlign w:val="top"/>
          </w:tcPr>
          <w:p w14:paraId="022FEE85">
            <w:pPr>
              <w:rPr>
                <w:rFonts w:ascii="Arial"/>
                <w:sz w:val="21"/>
              </w:rPr>
            </w:pPr>
          </w:p>
        </w:tc>
      </w:tr>
      <w:tr w14:paraId="1D54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5036453E">
            <w:pPr>
              <w:rPr>
                <w:rFonts w:ascii="Arial"/>
                <w:sz w:val="21"/>
              </w:rPr>
            </w:pPr>
          </w:p>
        </w:tc>
        <w:tc>
          <w:tcPr>
            <w:tcW w:w="1421" w:type="dxa"/>
            <w:vAlign w:val="top"/>
          </w:tcPr>
          <w:p w14:paraId="54D07618">
            <w:pPr>
              <w:rPr>
                <w:rFonts w:ascii="Arial"/>
                <w:sz w:val="21"/>
              </w:rPr>
            </w:pPr>
          </w:p>
        </w:tc>
        <w:tc>
          <w:tcPr>
            <w:tcW w:w="2019" w:type="dxa"/>
            <w:vAlign w:val="top"/>
          </w:tcPr>
          <w:p w14:paraId="12A6E267">
            <w:pPr>
              <w:rPr>
                <w:rFonts w:ascii="Arial"/>
                <w:sz w:val="21"/>
              </w:rPr>
            </w:pPr>
          </w:p>
        </w:tc>
        <w:tc>
          <w:tcPr>
            <w:tcW w:w="1735" w:type="dxa"/>
            <w:vAlign w:val="top"/>
          </w:tcPr>
          <w:p w14:paraId="38A8B77C">
            <w:pPr>
              <w:rPr>
                <w:rFonts w:ascii="Arial"/>
                <w:sz w:val="21"/>
              </w:rPr>
            </w:pPr>
          </w:p>
        </w:tc>
        <w:tc>
          <w:tcPr>
            <w:tcW w:w="628" w:type="dxa"/>
            <w:vAlign w:val="top"/>
          </w:tcPr>
          <w:p w14:paraId="7972CF26">
            <w:pPr>
              <w:rPr>
                <w:rFonts w:ascii="Arial"/>
                <w:sz w:val="21"/>
              </w:rPr>
            </w:pPr>
          </w:p>
        </w:tc>
        <w:tc>
          <w:tcPr>
            <w:tcW w:w="1107" w:type="dxa"/>
            <w:vAlign w:val="top"/>
          </w:tcPr>
          <w:p w14:paraId="7AA7C777">
            <w:pPr>
              <w:rPr>
                <w:rFonts w:ascii="Arial"/>
                <w:sz w:val="21"/>
              </w:rPr>
            </w:pPr>
          </w:p>
        </w:tc>
        <w:tc>
          <w:tcPr>
            <w:tcW w:w="1196" w:type="dxa"/>
            <w:vAlign w:val="top"/>
          </w:tcPr>
          <w:p w14:paraId="58C15FFA">
            <w:pPr>
              <w:rPr>
                <w:rFonts w:ascii="Arial"/>
                <w:sz w:val="21"/>
              </w:rPr>
            </w:pPr>
          </w:p>
        </w:tc>
        <w:tc>
          <w:tcPr>
            <w:tcW w:w="1316" w:type="dxa"/>
            <w:tcBorders>
              <w:right w:val="single" w:color="000000" w:sz="12" w:space="0"/>
            </w:tcBorders>
            <w:vAlign w:val="top"/>
          </w:tcPr>
          <w:p w14:paraId="37B7DDBD">
            <w:pPr>
              <w:rPr>
                <w:rFonts w:ascii="Arial"/>
                <w:sz w:val="21"/>
              </w:rPr>
            </w:pPr>
          </w:p>
        </w:tc>
      </w:tr>
      <w:tr w14:paraId="7E3A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63" w:type="dxa"/>
            <w:tcBorders>
              <w:left w:val="single" w:color="000000" w:sz="12" w:space="0"/>
            </w:tcBorders>
            <w:vAlign w:val="top"/>
          </w:tcPr>
          <w:p w14:paraId="2F387A3A">
            <w:pPr>
              <w:rPr>
                <w:rFonts w:ascii="Arial"/>
                <w:sz w:val="21"/>
              </w:rPr>
            </w:pPr>
          </w:p>
        </w:tc>
        <w:tc>
          <w:tcPr>
            <w:tcW w:w="1421" w:type="dxa"/>
            <w:vAlign w:val="top"/>
          </w:tcPr>
          <w:p w14:paraId="21AC3E90">
            <w:pPr>
              <w:rPr>
                <w:rFonts w:ascii="Arial"/>
                <w:sz w:val="21"/>
              </w:rPr>
            </w:pPr>
          </w:p>
        </w:tc>
        <w:tc>
          <w:tcPr>
            <w:tcW w:w="2019" w:type="dxa"/>
            <w:vAlign w:val="top"/>
          </w:tcPr>
          <w:p w14:paraId="5DEBA33C">
            <w:pPr>
              <w:rPr>
                <w:rFonts w:ascii="Arial"/>
                <w:sz w:val="21"/>
              </w:rPr>
            </w:pPr>
          </w:p>
        </w:tc>
        <w:tc>
          <w:tcPr>
            <w:tcW w:w="1735" w:type="dxa"/>
            <w:vAlign w:val="top"/>
          </w:tcPr>
          <w:p w14:paraId="5471A1D4">
            <w:pPr>
              <w:rPr>
                <w:rFonts w:ascii="Arial"/>
                <w:sz w:val="21"/>
              </w:rPr>
            </w:pPr>
          </w:p>
        </w:tc>
        <w:tc>
          <w:tcPr>
            <w:tcW w:w="628" w:type="dxa"/>
            <w:vAlign w:val="top"/>
          </w:tcPr>
          <w:p w14:paraId="7C36B835">
            <w:pPr>
              <w:rPr>
                <w:rFonts w:ascii="Arial"/>
                <w:sz w:val="21"/>
              </w:rPr>
            </w:pPr>
          </w:p>
        </w:tc>
        <w:tc>
          <w:tcPr>
            <w:tcW w:w="1107" w:type="dxa"/>
            <w:vAlign w:val="top"/>
          </w:tcPr>
          <w:p w14:paraId="2A2A0F8F">
            <w:pPr>
              <w:rPr>
                <w:rFonts w:ascii="Arial"/>
                <w:sz w:val="21"/>
              </w:rPr>
            </w:pPr>
          </w:p>
        </w:tc>
        <w:tc>
          <w:tcPr>
            <w:tcW w:w="1196" w:type="dxa"/>
            <w:vAlign w:val="top"/>
          </w:tcPr>
          <w:p w14:paraId="0409806B">
            <w:pPr>
              <w:rPr>
                <w:rFonts w:ascii="Arial"/>
                <w:sz w:val="21"/>
              </w:rPr>
            </w:pPr>
          </w:p>
        </w:tc>
        <w:tc>
          <w:tcPr>
            <w:tcW w:w="1316" w:type="dxa"/>
            <w:tcBorders>
              <w:right w:val="single" w:color="000000" w:sz="12" w:space="0"/>
            </w:tcBorders>
            <w:vAlign w:val="top"/>
          </w:tcPr>
          <w:p w14:paraId="5F689783">
            <w:pPr>
              <w:rPr>
                <w:rFonts w:ascii="Arial"/>
                <w:sz w:val="21"/>
              </w:rPr>
            </w:pPr>
          </w:p>
        </w:tc>
      </w:tr>
      <w:tr w14:paraId="3A4EB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763" w:type="dxa"/>
            <w:tcBorders>
              <w:left w:val="single" w:color="000000" w:sz="12" w:space="0"/>
            </w:tcBorders>
            <w:vAlign w:val="top"/>
          </w:tcPr>
          <w:p w14:paraId="457A2D2B">
            <w:pPr>
              <w:rPr>
                <w:rFonts w:ascii="Arial"/>
                <w:sz w:val="21"/>
              </w:rPr>
            </w:pPr>
          </w:p>
        </w:tc>
        <w:tc>
          <w:tcPr>
            <w:tcW w:w="1421" w:type="dxa"/>
            <w:vAlign w:val="top"/>
          </w:tcPr>
          <w:p w14:paraId="6C892791">
            <w:pPr>
              <w:rPr>
                <w:rFonts w:ascii="Arial"/>
                <w:sz w:val="21"/>
              </w:rPr>
            </w:pPr>
          </w:p>
        </w:tc>
        <w:tc>
          <w:tcPr>
            <w:tcW w:w="2019" w:type="dxa"/>
            <w:vAlign w:val="top"/>
          </w:tcPr>
          <w:p w14:paraId="0EB37638">
            <w:pPr>
              <w:rPr>
                <w:rFonts w:ascii="Arial"/>
                <w:sz w:val="21"/>
              </w:rPr>
            </w:pPr>
          </w:p>
        </w:tc>
        <w:tc>
          <w:tcPr>
            <w:tcW w:w="1735" w:type="dxa"/>
            <w:vAlign w:val="top"/>
          </w:tcPr>
          <w:p w14:paraId="185C53D8">
            <w:pPr>
              <w:rPr>
                <w:rFonts w:ascii="Arial"/>
                <w:sz w:val="21"/>
              </w:rPr>
            </w:pPr>
          </w:p>
        </w:tc>
        <w:tc>
          <w:tcPr>
            <w:tcW w:w="628" w:type="dxa"/>
            <w:vAlign w:val="top"/>
          </w:tcPr>
          <w:p w14:paraId="5FE9D1AC">
            <w:pPr>
              <w:rPr>
                <w:rFonts w:ascii="Arial"/>
                <w:sz w:val="21"/>
              </w:rPr>
            </w:pPr>
          </w:p>
        </w:tc>
        <w:tc>
          <w:tcPr>
            <w:tcW w:w="1107" w:type="dxa"/>
            <w:vAlign w:val="top"/>
          </w:tcPr>
          <w:p w14:paraId="2188DC84">
            <w:pPr>
              <w:rPr>
                <w:rFonts w:ascii="Arial"/>
                <w:sz w:val="21"/>
              </w:rPr>
            </w:pPr>
          </w:p>
        </w:tc>
        <w:tc>
          <w:tcPr>
            <w:tcW w:w="1196" w:type="dxa"/>
            <w:vAlign w:val="top"/>
          </w:tcPr>
          <w:p w14:paraId="7AA65EC6">
            <w:pPr>
              <w:rPr>
                <w:rFonts w:ascii="Arial"/>
                <w:sz w:val="21"/>
              </w:rPr>
            </w:pPr>
          </w:p>
        </w:tc>
        <w:tc>
          <w:tcPr>
            <w:tcW w:w="1316" w:type="dxa"/>
            <w:tcBorders>
              <w:right w:val="single" w:color="000000" w:sz="12" w:space="0"/>
            </w:tcBorders>
            <w:vAlign w:val="top"/>
          </w:tcPr>
          <w:p w14:paraId="3DF48C7B">
            <w:pPr>
              <w:rPr>
                <w:rFonts w:ascii="Arial"/>
                <w:sz w:val="21"/>
              </w:rPr>
            </w:pPr>
          </w:p>
        </w:tc>
      </w:tr>
      <w:tr w14:paraId="5C99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69" w:type="dxa"/>
            <w:gridSpan w:val="7"/>
            <w:tcBorders>
              <w:left w:val="single" w:color="000000" w:sz="12" w:space="0"/>
              <w:bottom w:val="single" w:color="000000" w:sz="12" w:space="0"/>
            </w:tcBorders>
            <w:vAlign w:val="top"/>
          </w:tcPr>
          <w:p w14:paraId="019387DF">
            <w:pPr>
              <w:pStyle w:val="6"/>
              <w:spacing w:before="71" w:line="189" w:lineRule="auto"/>
              <w:ind w:left="3518"/>
            </w:pPr>
            <w:r>
              <w:rPr>
                <w:spacing w:val="-3"/>
              </w:rPr>
              <w:t>合</w:t>
            </w:r>
            <w:r>
              <w:t xml:space="preserve">                          </w:t>
            </w:r>
            <w:r>
              <w:rPr>
                <w:spacing w:val="-3"/>
              </w:rPr>
              <w:t>计</w:t>
            </w:r>
          </w:p>
        </w:tc>
        <w:tc>
          <w:tcPr>
            <w:tcW w:w="1316" w:type="dxa"/>
            <w:tcBorders>
              <w:bottom w:val="single" w:color="000000" w:sz="12" w:space="0"/>
              <w:right w:val="single" w:color="000000" w:sz="12" w:space="0"/>
            </w:tcBorders>
            <w:vAlign w:val="top"/>
          </w:tcPr>
          <w:p w14:paraId="2048F7FD">
            <w:pPr>
              <w:pStyle w:val="6"/>
              <w:spacing w:before="71" w:line="204" w:lineRule="auto"/>
              <w:ind w:right="16"/>
              <w:jc w:val="right"/>
            </w:pPr>
          </w:p>
        </w:tc>
      </w:tr>
    </w:tbl>
    <w:p w14:paraId="0247EE10">
      <w:pPr>
        <w:pStyle w:val="2"/>
      </w:pPr>
    </w:p>
    <w:p w14:paraId="270447FD">
      <w:pPr>
        <w:sectPr>
          <w:pgSz w:w="11900" w:h="16840"/>
          <w:pgMar w:top="921" w:right="875" w:bottom="0" w:left="810" w:header="0" w:footer="0" w:gutter="0"/>
          <w:cols w:space="720" w:num="1"/>
        </w:sectPr>
      </w:pPr>
    </w:p>
    <w:p w14:paraId="24E31119">
      <w:pPr>
        <w:spacing w:before="79" w:line="186" w:lineRule="auto"/>
        <w:ind w:left="3210"/>
        <w:outlineLvl w:val="0"/>
        <w:rPr>
          <w:rFonts w:ascii="微软雅黑" w:hAnsi="微软雅黑" w:eastAsia="微软雅黑" w:cs="微软雅黑"/>
          <w:sz w:val="40"/>
          <w:szCs w:val="40"/>
        </w:rPr>
      </w:pPr>
      <w:r>
        <w:rPr>
          <w:rFonts w:ascii="微软雅黑" w:hAnsi="微软雅黑" w:eastAsia="微软雅黑" w:cs="微软雅黑"/>
          <w:spacing w:val="16"/>
          <w:sz w:val="40"/>
          <w:szCs w:val="40"/>
        </w:rPr>
        <w:t>措施项目清单计价表</w:t>
      </w:r>
    </w:p>
    <w:p w14:paraId="7C2FCD29">
      <w:pPr>
        <w:pStyle w:val="2"/>
        <w:spacing w:line="299" w:lineRule="auto"/>
      </w:pPr>
    </w:p>
    <w:p w14:paraId="53BD9ED6">
      <w:pPr>
        <w:pStyle w:val="2"/>
        <w:spacing w:line="300" w:lineRule="auto"/>
      </w:pPr>
    </w:p>
    <w:p w14:paraId="1AA55279">
      <w:pPr>
        <w:spacing w:before="81" w:line="188"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工程名称：府谷县孤山学校水冲厕所建设   专业/标段：房屋建筑与装饰工程                              </w:t>
      </w:r>
      <w:r>
        <w:rPr>
          <w:rFonts w:ascii="微软雅黑" w:hAnsi="微软雅黑" w:eastAsia="微软雅黑" w:cs="微软雅黑"/>
          <w:spacing w:val="1"/>
          <w:sz w:val="19"/>
          <w:szCs w:val="19"/>
        </w:rPr>
        <w:t xml:space="preserve">     第  1  页    共  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w:t>
      </w:r>
    </w:p>
    <w:p w14:paraId="758DD32E">
      <w:pPr>
        <w:spacing w:line="20" w:lineRule="auto"/>
        <w:rPr>
          <w:rFonts w:ascii="Arial"/>
          <w:sz w:val="2"/>
        </w:rPr>
      </w:pPr>
    </w:p>
    <w:tbl>
      <w:tblPr>
        <w:tblStyle w:val="5"/>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7"/>
        <w:gridCol w:w="1406"/>
        <w:gridCol w:w="1870"/>
        <w:gridCol w:w="2109"/>
        <w:gridCol w:w="583"/>
        <w:gridCol w:w="882"/>
        <w:gridCol w:w="1167"/>
        <w:gridCol w:w="1256"/>
      </w:tblGrid>
      <w:tr w14:paraId="08A7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897" w:type="dxa"/>
            <w:vMerge w:val="restart"/>
            <w:tcBorders>
              <w:top w:val="single" w:color="000000" w:sz="12" w:space="0"/>
              <w:left w:val="single" w:color="000000" w:sz="12" w:space="0"/>
              <w:bottom w:val="nil"/>
            </w:tcBorders>
            <w:vAlign w:val="top"/>
          </w:tcPr>
          <w:p w14:paraId="57918118">
            <w:pPr>
              <w:pStyle w:val="6"/>
              <w:spacing w:before="207" w:line="189" w:lineRule="auto"/>
              <w:ind w:left="254"/>
            </w:pPr>
            <w:r>
              <w:rPr>
                <w:spacing w:val="1"/>
              </w:rPr>
              <w:t>序号</w:t>
            </w:r>
          </w:p>
        </w:tc>
        <w:tc>
          <w:tcPr>
            <w:tcW w:w="1406" w:type="dxa"/>
            <w:vMerge w:val="restart"/>
            <w:tcBorders>
              <w:top w:val="single" w:color="000000" w:sz="12" w:space="0"/>
              <w:bottom w:val="nil"/>
            </w:tcBorders>
            <w:vAlign w:val="top"/>
          </w:tcPr>
          <w:p w14:paraId="64955420">
            <w:pPr>
              <w:pStyle w:val="6"/>
              <w:spacing w:before="206" w:line="188" w:lineRule="auto"/>
              <w:ind w:left="313"/>
            </w:pPr>
            <w:r>
              <w:rPr>
                <w:spacing w:val="2"/>
              </w:rPr>
              <w:t>项目编码</w:t>
            </w:r>
          </w:p>
        </w:tc>
        <w:tc>
          <w:tcPr>
            <w:tcW w:w="1870" w:type="dxa"/>
            <w:vMerge w:val="restart"/>
            <w:tcBorders>
              <w:top w:val="single" w:color="000000" w:sz="12" w:space="0"/>
              <w:bottom w:val="nil"/>
            </w:tcBorders>
            <w:vAlign w:val="top"/>
          </w:tcPr>
          <w:p w14:paraId="4F061DAE">
            <w:pPr>
              <w:pStyle w:val="6"/>
              <w:spacing w:before="206" w:line="188" w:lineRule="auto"/>
              <w:ind w:left="550"/>
            </w:pPr>
            <w:r>
              <w:rPr>
                <w:spacing w:val="2"/>
              </w:rPr>
              <w:t>项目名称</w:t>
            </w:r>
          </w:p>
        </w:tc>
        <w:tc>
          <w:tcPr>
            <w:tcW w:w="2109" w:type="dxa"/>
            <w:vMerge w:val="restart"/>
            <w:tcBorders>
              <w:top w:val="single" w:color="000000" w:sz="12" w:space="0"/>
              <w:bottom w:val="nil"/>
            </w:tcBorders>
            <w:vAlign w:val="top"/>
          </w:tcPr>
          <w:p w14:paraId="2D557671">
            <w:pPr>
              <w:pStyle w:val="6"/>
              <w:spacing w:before="206" w:line="188" w:lineRule="auto"/>
              <w:ind w:left="187"/>
            </w:pPr>
            <w:r>
              <w:rPr>
                <w:spacing w:val="3"/>
              </w:rPr>
              <w:t>项目特征或工作内容</w:t>
            </w:r>
          </w:p>
        </w:tc>
        <w:tc>
          <w:tcPr>
            <w:tcW w:w="583" w:type="dxa"/>
            <w:vMerge w:val="restart"/>
            <w:tcBorders>
              <w:top w:val="single" w:color="000000" w:sz="12" w:space="0"/>
              <w:bottom w:val="nil"/>
            </w:tcBorders>
            <w:vAlign w:val="top"/>
          </w:tcPr>
          <w:p w14:paraId="1AEAD277">
            <w:pPr>
              <w:pStyle w:val="6"/>
              <w:spacing w:before="71" w:line="199" w:lineRule="auto"/>
              <w:ind w:left="109" w:right="78" w:hanging="1"/>
            </w:pPr>
            <w:r>
              <w:t>计量单位</w:t>
            </w:r>
          </w:p>
        </w:tc>
        <w:tc>
          <w:tcPr>
            <w:tcW w:w="882" w:type="dxa"/>
            <w:vMerge w:val="restart"/>
            <w:tcBorders>
              <w:top w:val="single" w:color="000000" w:sz="12" w:space="0"/>
              <w:bottom w:val="nil"/>
            </w:tcBorders>
            <w:vAlign w:val="top"/>
          </w:tcPr>
          <w:p w14:paraId="08689AB6">
            <w:pPr>
              <w:pStyle w:val="6"/>
              <w:spacing w:before="71" w:line="198" w:lineRule="auto"/>
              <w:ind w:left="261" w:right="225"/>
            </w:pPr>
            <w:r>
              <w:rPr>
                <w:spacing w:val="-1"/>
              </w:rPr>
              <w:t>工程</w:t>
            </w:r>
            <w:r>
              <w:t>数量</w:t>
            </w:r>
          </w:p>
        </w:tc>
        <w:tc>
          <w:tcPr>
            <w:tcW w:w="2423" w:type="dxa"/>
            <w:gridSpan w:val="2"/>
            <w:tcBorders>
              <w:top w:val="single" w:color="000000" w:sz="12" w:space="0"/>
              <w:right w:val="single" w:color="000000" w:sz="12" w:space="0"/>
            </w:tcBorders>
            <w:vAlign w:val="top"/>
          </w:tcPr>
          <w:p w14:paraId="1F4B9580">
            <w:pPr>
              <w:pStyle w:val="6"/>
              <w:spacing w:before="42" w:line="184" w:lineRule="auto"/>
              <w:ind w:left="579"/>
            </w:pPr>
            <w:r>
              <w:t>金</w:t>
            </w:r>
            <w:r>
              <w:rPr>
                <w:spacing w:val="8"/>
              </w:rPr>
              <w:t xml:space="preserve">     </w:t>
            </w:r>
            <w:r>
              <w:t>额（元）</w:t>
            </w:r>
          </w:p>
        </w:tc>
      </w:tr>
      <w:tr w14:paraId="45F5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97" w:type="dxa"/>
            <w:vMerge w:val="continue"/>
            <w:tcBorders>
              <w:top w:val="nil"/>
              <w:left w:val="single" w:color="000000" w:sz="12" w:space="0"/>
            </w:tcBorders>
            <w:vAlign w:val="top"/>
          </w:tcPr>
          <w:p w14:paraId="5A40E683">
            <w:pPr>
              <w:rPr>
                <w:rFonts w:ascii="Arial"/>
                <w:sz w:val="21"/>
              </w:rPr>
            </w:pPr>
          </w:p>
        </w:tc>
        <w:tc>
          <w:tcPr>
            <w:tcW w:w="1406" w:type="dxa"/>
            <w:vMerge w:val="continue"/>
            <w:tcBorders>
              <w:top w:val="nil"/>
            </w:tcBorders>
            <w:vAlign w:val="top"/>
          </w:tcPr>
          <w:p w14:paraId="51885C5D">
            <w:pPr>
              <w:rPr>
                <w:rFonts w:ascii="Arial"/>
                <w:sz w:val="21"/>
              </w:rPr>
            </w:pPr>
          </w:p>
        </w:tc>
        <w:tc>
          <w:tcPr>
            <w:tcW w:w="1870" w:type="dxa"/>
            <w:vMerge w:val="continue"/>
            <w:tcBorders>
              <w:top w:val="nil"/>
            </w:tcBorders>
            <w:vAlign w:val="top"/>
          </w:tcPr>
          <w:p w14:paraId="54CF2539">
            <w:pPr>
              <w:rPr>
                <w:rFonts w:ascii="Arial"/>
                <w:sz w:val="21"/>
              </w:rPr>
            </w:pPr>
          </w:p>
        </w:tc>
        <w:tc>
          <w:tcPr>
            <w:tcW w:w="2109" w:type="dxa"/>
            <w:vMerge w:val="continue"/>
            <w:tcBorders>
              <w:top w:val="nil"/>
            </w:tcBorders>
            <w:vAlign w:val="top"/>
          </w:tcPr>
          <w:p w14:paraId="19DBCFEF">
            <w:pPr>
              <w:rPr>
                <w:rFonts w:ascii="Arial"/>
                <w:sz w:val="21"/>
              </w:rPr>
            </w:pPr>
          </w:p>
        </w:tc>
        <w:tc>
          <w:tcPr>
            <w:tcW w:w="583" w:type="dxa"/>
            <w:vMerge w:val="continue"/>
            <w:tcBorders>
              <w:top w:val="nil"/>
            </w:tcBorders>
            <w:vAlign w:val="top"/>
          </w:tcPr>
          <w:p w14:paraId="48A517BC">
            <w:pPr>
              <w:rPr>
                <w:rFonts w:ascii="Arial"/>
                <w:sz w:val="21"/>
              </w:rPr>
            </w:pPr>
          </w:p>
        </w:tc>
        <w:tc>
          <w:tcPr>
            <w:tcW w:w="882" w:type="dxa"/>
            <w:vMerge w:val="continue"/>
            <w:tcBorders>
              <w:top w:val="nil"/>
            </w:tcBorders>
            <w:vAlign w:val="top"/>
          </w:tcPr>
          <w:p w14:paraId="69F3A4F7">
            <w:pPr>
              <w:rPr>
                <w:rFonts w:ascii="Arial"/>
                <w:sz w:val="21"/>
              </w:rPr>
            </w:pPr>
          </w:p>
        </w:tc>
        <w:tc>
          <w:tcPr>
            <w:tcW w:w="1167" w:type="dxa"/>
            <w:vAlign w:val="top"/>
          </w:tcPr>
          <w:p w14:paraId="6FDB2BBA">
            <w:pPr>
              <w:pStyle w:val="6"/>
              <w:spacing w:before="28" w:line="188" w:lineRule="auto"/>
              <w:ind w:left="212"/>
            </w:pPr>
            <w:r>
              <w:rPr>
                <w:spacing w:val="2"/>
              </w:rPr>
              <w:t>综合单价</w:t>
            </w:r>
          </w:p>
        </w:tc>
        <w:tc>
          <w:tcPr>
            <w:tcW w:w="1256" w:type="dxa"/>
            <w:tcBorders>
              <w:right w:val="single" w:color="000000" w:sz="12" w:space="0"/>
            </w:tcBorders>
            <w:vAlign w:val="top"/>
          </w:tcPr>
          <w:p w14:paraId="7AA52A89">
            <w:pPr>
              <w:pStyle w:val="6"/>
              <w:spacing w:before="28" w:line="188" w:lineRule="auto"/>
              <w:ind w:left="341"/>
            </w:pPr>
            <w:r>
              <w:rPr>
                <w:spacing w:val="-3"/>
              </w:rPr>
              <w:t>合</w:t>
            </w:r>
            <w:r>
              <w:rPr>
                <w:spacing w:val="17"/>
              </w:rPr>
              <w:t xml:space="preserve">   </w:t>
            </w:r>
            <w:r>
              <w:rPr>
                <w:spacing w:val="-3"/>
              </w:rPr>
              <w:t>价</w:t>
            </w:r>
          </w:p>
        </w:tc>
      </w:tr>
      <w:tr w14:paraId="0180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0E806BF">
            <w:pPr>
              <w:pStyle w:val="6"/>
              <w:spacing w:before="113" w:line="176" w:lineRule="exact"/>
              <w:ind w:left="355"/>
            </w:pPr>
            <w:r>
              <w:rPr>
                <w:position w:val="-2"/>
              </w:rPr>
              <w:t>一</w:t>
            </w:r>
          </w:p>
        </w:tc>
        <w:tc>
          <w:tcPr>
            <w:tcW w:w="1406" w:type="dxa"/>
            <w:vAlign w:val="top"/>
          </w:tcPr>
          <w:p w14:paraId="4F2FB848">
            <w:pPr>
              <w:rPr>
                <w:rFonts w:ascii="Arial"/>
                <w:sz w:val="21"/>
              </w:rPr>
            </w:pPr>
          </w:p>
        </w:tc>
        <w:tc>
          <w:tcPr>
            <w:tcW w:w="1870" w:type="dxa"/>
            <w:vAlign w:val="top"/>
          </w:tcPr>
          <w:p w14:paraId="2A2618E1">
            <w:pPr>
              <w:pStyle w:val="6"/>
              <w:spacing w:before="43" w:line="188" w:lineRule="auto"/>
              <w:ind w:left="37"/>
            </w:pPr>
            <w:r>
              <w:rPr>
                <w:spacing w:val="2"/>
              </w:rPr>
              <w:t>通用措施</w:t>
            </w:r>
          </w:p>
        </w:tc>
        <w:tc>
          <w:tcPr>
            <w:tcW w:w="2109" w:type="dxa"/>
            <w:vAlign w:val="top"/>
          </w:tcPr>
          <w:p w14:paraId="1B08B9DB">
            <w:pPr>
              <w:rPr>
                <w:rFonts w:ascii="Arial"/>
                <w:sz w:val="21"/>
              </w:rPr>
            </w:pPr>
          </w:p>
        </w:tc>
        <w:tc>
          <w:tcPr>
            <w:tcW w:w="583" w:type="dxa"/>
            <w:vAlign w:val="top"/>
          </w:tcPr>
          <w:p w14:paraId="1221190C">
            <w:pPr>
              <w:rPr>
                <w:rFonts w:ascii="Arial"/>
                <w:sz w:val="21"/>
              </w:rPr>
            </w:pPr>
          </w:p>
        </w:tc>
        <w:tc>
          <w:tcPr>
            <w:tcW w:w="882" w:type="dxa"/>
            <w:vAlign w:val="top"/>
          </w:tcPr>
          <w:p w14:paraId="0A1DB140">
            <w:pPr>
              <w:rPr>
                <w:rFonts w:ascii="Arial"/>
                <w:sz w:val="21"/>
              </w:rPr>
            </w:pPr>
          </w:p>
        </w:tc>
        <w:tc>
          <w:tcPr>
            <w:tcW w:w="1167" w:type="dxa"/>
            <w:vAlign w:val="top"/>
          </w:tcPr>
          <w:p w14:paraId="6DC1F396">
            <w:pPr>
              <w:rPr>
                <w:rFonts w:ascii="Arial"/>
                <w:sz w:val="21"/>
              </w:rPr>
            </w:pPr>
          </w:p>
        </w:tc>
        <w:tc>
          <w:tcPr>
            <w:tcW w:w="1256" w:type="dxa"/>
            <w:tcBorders>
              <w:right w:val="single" w:color="000000" w:sz="12" w:space="0"/>
            </w:tcBorders>
            <w:vAlign w:val="top"/>
          </w:tcPr>
          <w:p w14:paraId="5B083644">
            <w:pPr>
              <w:pStyle w:val="6"/>
              <w:spacing w:before="43" w:line="206" w:lineRule="auto"/>
              <w:ind w:right="16"/>
              <w:jc w:val="right"/>
            </w:pPr>
          </w:p>
        </w:tc>
      </w:tr>
      <w:tr w14:paraId="3C79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789B7DC">
            <w:pPr>
              <w:pStyle w:val="6"/>
              <w:spacing w:before="44" w:line="208" w:lineRule="auto"/>
              <w:ind w:left="412"/>
            </w:pPr>
            <w:r>
              <w:t>1</w:t>
            </w:r>
          </w:p>
        </w:tc>
        <w:tc>
          <w:tcPr>
            <w:tcW w:w="1406" w:type="dxa"/>
            <w:vAlign w:val="top"/>
          </w:tcPr>
          <w:p w14:paraId="3CD96499">
            <w:pPr>
              <w:pStyle w:val="6"/>
              <w:spacing w:before="44" w:line="206" w:lineRule="auto"/>
              <w:ind w:left="34"/>
            </w:pPr>
            <w:r>
              <w:rPr>
                <w:spacing w:val="-8"/>
              </w:rPr>
              <w:t>011801001001</w:t>
            </w:r>
          </w:p>
        </w:tc>
        <w:tc>
          <w:tcPr>
            <w:tcW w:w="1870" w:type="dxa"/>
            <w:vAlign w:val="top"/>
          </w:tcPr>
          <w:p w14:paraId="600FF97D">
            <w:pPr>
              <w:pStyle w:val="6"/>
              <w:spacing w:before="43" w:line="189" w:lineRule="auto"/>
              <w:ind w:left="41"/>
            </w:pPr>
            <w:r>
              <w:rPr>
                <w:spacing w:val="3"/>
              </w:rPr>
              <w:t>安全文明施工措施费</w:t>
            </w:r>
          </w:p>
        </w:tc>
        <w:tc>
          <w:tcPr>
            <w:tcW w:w="2109" w:type="dxa"/>
            <w:vAlign w:val="top"/>
          </w:tcPr>
          <w:p w14:paraId="4394EB5C">
            <w:pPr>
              <w:rPr>
                <w:rFonts w:ascii="Arial"/>
                <w:sz w:val="21"/>
              </w:rPr>
            </w:pPr>
          </w:p>
        </w:tc>
        <w:tc>
          <w:tcPr>
            <w:tcW w:w="583" w:type="dxa"/>
            <w:vAlign w:val="top"/>
          </w:tcPr>
          <w:p w14:paraId="738313B0">
            <w:pPr>
              <w:pStyle w:val="6"/>
              <w:spacing w:before="43" w:line="188" w:lineRule="auto"/>
              <w:ind w:left="208"/>
            </w:pPr>
            <w:r>
              <w:t>项</w:t>
            </w:r>
          </w:p>
        </w:tc>
        <w:tc>
          <w:tcPr>
            <w:tcW w:w="882" w:type="dxa"/>
            <w:vAlign w:val="top"/>
          </w:tcPr>
          <w:p w14:paraId="104366FA">
            <w:pPr>
              <w:pStyle w:val="6"/>
              <w:spacing w:before="44" w:line="208" w:lineRule="auto"/>
              <w:jc w:val="right"/>
            </w:pPr>
            <w:r>
              <w:rPr>
                <w:spacing w:val="-36"/>
              </w:rPr>
              <w:t>1</w:t>
            </w:r>
          </w:p>
        </w:tc>
        <w:tc>
          <w:tcPr>
            <w:tcW w:w="1167" w:type="dxa"/>
            <w:vAlign w:val="top"/>
          </w:tcPr>
          <w:p w14:paraId="38FDBA21">
            <w:pPr>
              <w:pStyle w:val="6"/>
              <w:spacing w:before="44" w:line="206" w:lineRule="auto"/>
              <w:ind w:right="12"/>
              <w:jc w:val="right"/>
            </w:pPr>
          </w:p>
        </w:tc>
        <w:tc>
          <w:tcPr>
            <w:tcW w:w="1256" w:type="dxa"/>
            <w:tcBorders>
              <w:right w:val="single" w:color="000000" w:sz="12" w:space="0"/>
            </w:tcBorders>
            <w:vAlign w:val="top"/>
          </w:tcPr>
          <w:p w14:paraId="3DB21801">
            <w:pPr>
              <w:pStyle w:val="6"/>
              <w:spacing w:before="44" w:line="206" w:lineRule="auto"/>
              <w:ind w:right="16"/>
              <w:jc w:val="right"/>
            </w:pPr>
          </w:p>
        </w:tc>
      </w:tr>
      <w:tr w14:paraId="2624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6AAA8CA">
            <w:pPr>
              <w:pStyle w:val="6"/>
              <w:spacing w:before="45" w:line="208" w:lineRule="auto"/>
              <w:ind w:left="399"/>
            </w:pPr>
            <w:r>
              <w:t>2</w:t>
            </w:r>
          </w:p>
        </w:tc>
        <w:tc>
          <w:tcPr>
            <w:tcW w:w="1406" w:type="dxa"/>
            <w:vAlign w:val="top"/>
          </w:tcPr>
          <w:p w14:paraId="61A94923">
            <w:pPr>
              <w:pStyle w:val="6"/>
              <w:spacing w:before="45" w:line="206" w:lineRule="auto"/>
              <w:ind w:left="34"/>
            </w:pPr>
            <w:r>
              <w:rPr>
                <w:spacing w:val="-8"/>
              </w:rPr>
              <w:t>011801004001</w:t>
            </w:r>
          </w:p>
        </w:tc>
        <w:tc>
          <w:tcPr>
            <w:tcW w:w="1870" w:type="dxa"/>
            <w:vAlign w:val="top"/>
          </w:tcPr>
          <w:p w14:paraId="5135EF9D">
            <w:pPr>
              <w:pStyle w:val="6"/>
              <w:spacing w:before="45" w:line="188" w:lineRule="auto"/>
              <w:ind w:left="41"/>
            </w:pPr>
            <w:r>
              <w:rPr>
                <w:spacing w:val="3"/>
              </w:rPr>
              <w:t>冬雨季施工增加费</w:t>
            </w:r>
          </w:p>
        </w:tc>
        <w:tc>
          <w:tcPr>
            <w:tcW w:w="2109" w:type="dxa"/>
            <w:vAlign w:val="top"/>
          </w:tcPr>
          <w:p w14:paraId="0D87D603">
            <w:pPr>
              <w:rPr>
                <w:rFonts w:ascii="Arial"/>
                <w:sz w:val="21"/>
              </w:rPr>
            </w:pPr>
          </w:p>
        </w:tc>
        <w:tc>
          <w:tcPr>
            <w:tcW w:w="583" w:type="dxa"/>
            <w:vAlign w:val="top"/>
          </w:tcPr>
          <w:p w14:paraId="25029A29">
            <w:pPr>
              <w:pStyle w:val="6"/>
              <w:spacing w:before="44" w:line="188" w:lineRule="auto"/>
              <w:ind w:left="208"/>
            </w:pPr>
            <w:r>
              <w:t>项</w:t>
            </w:r>
          </w:p>
        </w:tc>
        <w:tc>
          <w:tcPr>
            <w:tcW w:w="882" w:type="dxa"/>
            <w:vAlign w:val="top"/>
          </w:tcPr>
          <w:p w14:paraId="5E64DE6D">
            <w:pPr>
              <w:pStyle w:val="6"/>
              <w:spacing w:before="45" w:line="208" w:lineRule="auto"/>
              <w:jc w:val="right"/>
            </w:pPr>
            <w:r>
              <w:rPr>
                <w:spacing w:val="-36"/>
              </w:rPr>
              <w:t>1</w:t>
            </w:r>
          </w:p>
        </w:tc>
        <w:tc>
          <w:tcPr>
            <w:tcW w:w="1167" w:type="dxa"/>
            <w:vAlign w:val="top"/>
          </w:tcPr>
          <w:p w14:paraId="2179896C">
            <w:pPr>
              <w:pStyle w:val="6"/>
              <w:spacing w:before="45" w:line="206" w:lineRule="auto"/>
              <w:ind w:right="12"/>
              <w:jc w:val="right"/>
            </w:pPr>
          </w:p>
        </w:tc>
        <w:tc>
          <w:tcPr>
            <w:tcW w:w="1256" w:type="dxa"/>
            <w:tcBorders>
              <w:right w:val="single" w:color="000000" w:sz="12" w:space="0"/>
            </w:tcBorders>
            <w:vAlign w:val="top"/>
          </w:tcPr>
          <w:p w14:paraId="534BA06D">
            <w:pPr>
              <w:pStyle w:val="6"/>
              <w:spacing w:before="45" w:line="206" w:lineRule="auto"/>
              <w:ind w:right="16"/>
              <w:jc w:val="right"/>
            </w:pPr>
          </w:p>
        </w:tc>
      </w:tr>
      <w:tr w14:paraId="7963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92C9C85">
            <w:pPr>
              <w:pStyle w:val="6"/>
              <w:spacing w:before="46" w:line="206" w:lineRule="auto"/>
              <w:ind w:left="401"/>
            </w:pPr>
            <w:r>
              <w:t>3</w:t>
            </w:r>
          </w:p>
        </w:tc>
        <w:tc>
          <w:tcPr>
            <w:tcW w:w="1406" w:type="dxa"/>
            <w:vAlign w:val="top"/>
          </w:tcPr>
          <w:p w14:paraId="107B3833">
            <w:pPr>
              <w:pStyle w:val="6"/>
              <w:spacing w:before="46" w:line="206" w:lineRule="auto"/>
              <w:ind w:left="34"/>
            </w:pPr>
            <w:r>
              <w:rPr>
                <w:spacing w:val="-8"/>
              </w:rPr>
              <w:t>011801003001</w:t>
            </w:r>
          </w:p>
        </w:tc>
        <w:tc>
          <w:tcPr>
            <w:tcW w:w="1870" w:type="dxa"/>
            <w:vAlign w:val="top"/>
          </w:tcPr>
          <w:p w14:paraId="477C79BB">
            <w:pPr>
              <w:pStyle w:val="6"/>
              <w:spacing w:before="45" w:line="189" w:lineRule="auto"/>
              <w:ind w:left="40"/>
            </w:pPr>
            <w:r>
              <w:rPr>
                <w:spacing w:val="3"/>
              </w:rPr>
              <w:t>夜间施工增加费</w:t>
            </w:r>
          </w:p>
        </w:tc>
        <w:tc>
          <w:tcPr>
            <w:tcW w:w="2109" w:type="dxa"/>
            <w:vAlign w:val="top"/>
          </w:tcPr>
          <w:p w14:paraId="51CB6798">
            <w:pPr>
              <w:rPr>
                <w:rFonts w:ascii="Arial"/>
                <w:sz w:val="21"/>
              </w:rPr>
            </w:pPr>
          </w:p>
        </w:tc>
        <w:tc>
          <w:tcPr>
            <w:tcW w:w="583" w:type="dxa"/>
            <w:vAlign w:val="top"/>
          </w:tcPr>
          <w:p w14:paraId="3CBA2374">
            <w:pPr>
              <w:pStyle w:val="6"/>
              <w:spacing w:before="45" w:line="188" w:lineRule="auto"/>
              <w:ind w:left="208"/>
            </w:pPr>
            <w:r>
              <w:t>项</w:t>
            </w:r>
          </w:p>
        </w:tc>
        <w:tc>
          <w:tcPr>
            <w:tcW w:w="882" w:type="dxa"/>
            <w:vAlign w:val="top"/>
          </w:tcPr>
          <w:p w14:paraId="6E0AA811">
            <w:pPr>
              <w:pStyle w:val="6"/>
              <w:spacing w:before="46" w:line="208" w:lineRule="auto"/>
              <w:jc w:val="right"/>
            </w:pPr>
            <w:r>
              <w:rPr>
                <w:spacing w:val="-36"/>
              </w:rPr>
              <w:t>1</w:t>
            </w:r>
          </w:p>
        </w:tc>
        <w:tc>
          <w:tcPr>
            <w:tcW w:w="1167" w:type="dxa"/>
            <w:vAlign w:val="top"/>
          </w:tcPr>
          <w:p w14:paraId="519C9A38">
            <w:pPr>
              <w:pStyle w:val="6"/>
              <w:spacing w:before="46" w:line="206" w:lineRule="auto"/>
              <w:ind w:right="12"/>
              <w:jc w:val="right"/>
            </w:pPr>
          </w:p>
        </w:tc>
        <w:tc>
          <w:tcPr>
            <w:tcW w:w="1256" w:type="dxa"/>
            <w:tcBorders>
              <w:right w:val="single" w:color="000000" w:sz="12" w:space="0"/>
            </w:tcBorders>
            <w:vAlign w:val="top"/>
          </w:tcPr>
          <w:p w14:paraId="12DB4DF6">
            <w:pPr>
              <w:pStyle w:val="6"/>
              <w:spacing w:before="46" w:line="206" w:lineRule="auto"/>
              <w:ind w:right="16"/>
              <w:jc w:val="right"/>
            </w:pPr>
          </w:p>
        </w:tc>
      </w:tr>
      <w:tr w14:paraId="45E1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DE7EC08">
            <w:pPr>
              <w:pStyle w:val="6"/>
              <w:spacing w:before="47" w:line="208" w:lineRule="auto"/>
              <w:ind w:left="396"/>
            </w:pPr>
            <w:r>
              <w:t>4</w:t>
            </w:r>
          </w:p>
        </w:tc>
        <w:tc>
          <w:tcPr>
            <w:tcW w:w="1406" w:type="dxa"/>
            <w:vAlign w:val="top"/>
          </w:tcPr>
          <w:p w14:paraId="5C22398A">
            <w:pPr>
              <w:pStyle w:val="6"/>
              <w:spacing w:before="47" w:line="206" w:lineRule="auto"/>
              <w:ind w:left="34"/>
            </w:pPr>
            <w:r>
              <w:rPr>
                <w:spacing w:val="-8"/>
              </w:rPr>
              <w:t>011801002001</w:t>
            </w:r>
          </w:p>
        </w:tc>
        <w:tc>
          <w:tcPr>
            <w:tcW w:w="1870" w:type="dxa"/>
            <w:vAlign w:val="top"/>
          </w:tcPr>
          <w:p w14:paraId="07F3ECB9">
            <w:pPr>
              <w:pStyle w:val="6"/>
              <w:spacing w:before="46" w:line="189" w:lineRule="auto"/>
              <w:ind w:left="40"/>
            </w:pPr>
            <w:r>
              <w:rPr>
                <w:spacing w:val="2"/>
              </w:rPr>
              <w:t>二次搬运费</w:t>
            </w:r>
          </w:p>
        </w:tc>
        <w:tc>
          <w:tcPr>
            <w:tcW w:w="2109" w:type="dxa"/>
            <w:vAlign w:val="top"/>
          </w:tcPr>
          <w:p w14:paraId="1E180EB7">
            <w:pPr>
              <w:rPr>
                <w:rFonts w:ascii="Arial"/>
                <w:sz w:val="21"/>
              </w:rPr>
            </w:pPr>
          </w:p>
        </w:tc>
        <w:tc>
          <w:tcPr>
            <w:tcW w:w="583" w:type="dxa"/>
            <w:vAlign w:val="top"/>
          </w:tcPr>
          <w:p w14:paraId="41C2EF9A">
            <w:pPr>
              <w:pStyle w:val="6"/>
              <w:spacing w:before="46" w:line="188" w:lineRule="auto"/>
              <w:ind w:left="208"/>
            </w:pPr>
            <w:r>
              <w:t>项</w:t>
            </w:r>
          </w:p>
        </w:tc>
        <w:tc>
          <w:tcPr>
            <w:tcW w:w="882" w:type="dxa"/>
            <w:vAlign w:val="top"/>
          </w:tcPr>
          <w:p w14:paraId="400DA4A2">
            <w:pPr>
              <w:pStyle w:val="6"/>
              <w:spacing w:before="47" w:line="208" w:lineRule="auto"/>
              <w:jc w:val="right"/>
            </w:pPr>
            <w:r>
              <w:rPr>
                <w:spacing w:val="-36"/>
              </w:rPr>
              <w:t>1</w:t>
            </w:r>
          </w:p>
        </w:tc>
        <w:tc>
          <w:tcPr>
            <w:tcW w:w="1167" w:type="dxa"/>
            <w:vAlign w:val="top"/>
          </w:tcPr>
          <w:p w14:paraId="4BA47987">
            <w:pPr>
              <w:pStyle w:val="6"/>
              <w:spacing w:before="47" w:line="206" w:lineRule="auto"/>
              <w:ind w:right="12"/>
              <w:jc w:val="right"/>
            </w:pPr>
          </w:p>
        </w:tc>
        <w:tc>
          <w:tcPr>
            <w:tcW w:w="1256" w:type="dxa"/>
            <w:tcBorders>
              <w:right w:val="single" w:color="000000" w:sz="12" w:space="0"/>
            </w:tcBorders>
            <w:vAlign w:val="top"/>
          </w:tcPr>
          <w:p w14:paraId="48D610F1">
            <w:pPr>
              <w:pStyle w:val="6"/>
              <w:spacing w:before="47" w:line="206" w:lineRule="auto"/>
              <w:ind w:right="16"/>
              <w:jc w:val="right"/>
            </w:pPr>
          </w:p>
        </w:tc>
      </w:tr>
      <w:tr w14:paraId="4A74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85877D2">
            <w:pPr>
              <w:pStyle w:val="6"/>
              <w:spacing w:before="48" w:line="206" w:lineRule="auto"/>
              <w:ind w:left="401"/>
            </w:pPr>
            <w:r>
              <w:t>5</w:t>
            </w:r>
          </w:p>
        </w:tc>
        <w:tc>
          <w:tcPr>
            <w:tcW w:w="1406" w:type="dxa"/>
            <w:vAlign w:val="top"/>
          </w:tcPr>
          <w:p w14:paraId="5004BE0A">
            <w:pPr>
              <w:pStyle w:val="6"/>
              <w:spacing w:before="48" w:line="206" w:lineRule="auto"/>
              <w:ind w:left="34"/>
            </w:pPr>
            <w:r>
              <w:rPr>
                <w:spacing w:val="-8"/>
              </w:rPr>
              <w:t>011801005001</w:t>
            </w:r>
          </w:p>
        </w:tc>
        <w:tc>
          <w:tcPr>
            <w:tcW w:w="1870" w:type="dxa"/>
            <w:vAlign w:val="top"/>
          </w:tcPr>
          <w:p w14:paraId="56A15EEE">
            <w:pPr>
              <w:pStyle w:val="6"/>
              <w:spacing w:before="48" w:line="188" w:lineRule="auto"/>
              <w:ind w:left="37"/>
            </w:pPr>
            <w:r>
              <w:rPr>
                <w:spacing w:val="3"/>
              </w:rPr>
              <w:t>测量放线定位复测费</w:t>
            </w:r>
          </w:p>
        </w:tc>
        <w:tc>
          <w:tcPr>
            <w:tcW w:w="2109" w:type="dxa"/>
            <w:vAlign w:val="top"/>
          </w:tcPr>
          <w:p w14:paraId="5B93336F">
            <w:pPr>
              <w:rPr>
                <w:rFonts w:ascii="Arial"/>
                <w:sz w:val="21"/>
              </w:rPr>
            </w:pPr>
          </w:p>
        </w:tc>
        <w:tc>
          <w:tcPr>
            <w:tcW w:w="583" w:type="dxa"/>
            <w:vAlign w:val="top"/>
          </w:tcPr>
          <w:p w14:paraId="4C7BFAE0">
            <w:pPr>
              <w:pStyle w:val="6"/>
              <w:spacing w:before="47" w:line="188" w:lineRule="auto"/>
              <w:ind w:left="208"/>
            </w:pPr>
            <w:r>
              <w:t>项</w:t>
            </w:r>
          </w:p>
        </w:tc>
        <w:tc>
          <w:tcPr>
            <w:tcW w:w="882" w:type="dxa"/>
            <w:vAlign w:val="top"/>
          </w:tcPr>
          <w:p w14:paraId="2B4CAA23">
            <w:pPr>
              <w:pStyle w:val="6"/>
              <w:spacing w:before="48" w:line="208" w:lineRule="auto"/>
              <w:jc w:val="right"/>
            </w:pPr>
            <w:r>
              <w:rPr>
                <w:spacing w:val="-36"/>
              </w:rPr>
              <w:t>1</w:t>
            </w:r>
          </w:p>
        </w:tc>
        <w:tc>
          <w:tcPr>
            <w:tcW w:w="1167" w:type="dxa"/>
            <w:vAlign w:val="top"/>
          </w:tcPr>
          <w:p w14:paraId="3502A1EC">
            <w:pPr>
              <w:pStyle w:val="6"/>
              <w:spacing w:before="48" w:line="206" w:lineRule="auto"/>
              <w:ind w:right="12"/>
              <w:jc w:val="right"/>
            </w:pPr>
          </w:p>
        </w:tc>
        <w:tc>
          <w:tcPr>
            <w:tcW w:w="1256" w:type="dxa"/>
            <w:tcBorders>
              <w:right w:val="single" w:color="000000" w:sz="12" w:space="0"/>
            </w:tcBorders>
            <w:vAlign w:val="top"/>
          </w:tcPr>
          <w:p w14:paraId="01FCC4CC">
            <w:pPr>
              <w:pStyle w:val="6"/>
              <w:spacing w:before="48" w:line="206" w:lineRule="auto"/>
              <w:ind w:right="16"/>
              <w:jc w:val="right"/>
            </w:pPr>
          </w:p>
        </w:tc>
      </w:tr>
      <w:tr w14:paraId="64288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355F383">
            <w:pPr>
              <w:pStyle w:val="6"/>
              <w:spacing w:before="83" w:line="212" w:lineRule="exact"/>
              <w:ind w:left="355"/>
            </w:pPr>
            <w:r>
              <w:rPr>
                <w:position w:val="-4"/>
              </w:rPr>
              <w:t>二</w:t>
            </w:r>
          </w:p>
        </w:tc>
        <w:tc>
          <w:tcPr>
            <w:tcW w:w="1406" w:type="dxa"/>
            <w:vAlign w:val="top"/>
          </w:tcPr>
          <w:p w14:paraId="6263714B">
            <w:pPr>
              <w:rPr>
                <w:rFonts w:ascii="Arial"/>
                <w:sz w:val="21"/>
              </w:rPr>
            </w:pPr>
          </w:p>
        </w:tc>
        <w:tc>
          <w:tcPr>
            <w:tcW w:w="1870" w:type="dxa"/>
            <w:vAlign w:val="top"/>
          </w:tcPr>
          <w:p w14:paraId="3BD8AE51">
            <w:pPr>
              <w:pStyle w:val="6"/>
              <w:spacing w:before="49" w:line="188" w:lineRule="auto"/>
              <w:ind w:left="37"/>
            </w:pPr>
            <w:r>
              <w:rPr>
                <w:spacing w:val="2"/>
              </w:rPr>
              <w:t>专业措施</w:t>
            </w:r>
          </w:p>
        </w:tc>
        <w:tc>
          <w:tcPr>
            <w:tcW w:w="2109" w:type="dxa"/>
            <w:vAlign w:val="top"/>
          </w:tcPr>
          <w:p w14:paraId="74C020E0">
            <w:pPr>
              <w:rPr>
                <w:rFonts w:ascii="Arial"/>
                <w:sz w:val="21"/>
              </w:rPr>
            </w:pPr>
          </w:p>
        </w:tc>
        <w:tc>
          <w:tcPr>
            <w:tcW w:w="583" w:type="dxa"/>
            <w:vAlign w:val="top"/>
          </w:tcPr>
          <w:p w14:paraId="08415FD9">
            <w:pPr>
              <w:rPr>
                <w:rFonts w:ascii="Arial"/>
                <w:sz w:val="21"/>
              </w:rPr>
            </w:pPr>
          </w:p>
        </w:tc>
        <w:tc>
          <w:tcPr>
            <w:tcW w:w="882" w:type="dxa"/>
            <w:vAlign w:val="top"/>
          </w:tcPr>
          <w:p w14:paraId="269A2175">
            <w:pPr>
              <w:rPr>
                <w:rFonts w:ascii="Arial"/>
                <w:sz w:val="21"/>
              </w:rPr>
            </w:pPr>
          </w:p>
        </w:tc>
        <w:tc>
          <w:tcPr>
            <w:tcW w:w="1167" w:type="dxa"/>
            <w:vAlign w:val="top"/>
          </w:tcPr>
          <w:p w14:paraId="10E6A6F8">
            <w:pPr>
              <w:rPr>
                <w:rFonts w:ascii="Arial"/>
                <w:sz w:val="21"/>
              </w:rPr>
            </w:pPr>
          </w:p>
        </w:tc>
        <w:tc>
          <w:tcPr>
            <w:tcW w:w="1256" w:type="dxa"/>
            <w:tcBorders>
              <w:right w:val="single" w:color="000000" w:sz="12" w:space="0"/>
            </w:tcBorders>
            <w:vAlign w:val="top"/>
          </w:tcPr>
          <w:p w14:paraId="28436FD0">
            <w:pPr>
              <w:pStyle w:val="6"/>
              <w:spacing w:before="49" w:line="206" w:lineRule="auto"/>
              <w:ind w:right="16"/>
              <w:jc w:val="right"/>
            </w:pPr>
          </w:p>
        </w:tc>
      </w:tr>
      <w:tr w14:paraId="73EC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2AE814E">
            <w:pPr>
              <w:rPr>
                <w:rFonts w:ascii="Arial"/>
                <w:sz w:val="21"/>
              </w:rPr>
            </w:pPr>
          </w:p>
        </w:tc>
        <w:tc>
          <w:tcPr>
            <w:tcW w:w="1406" w:type="dxa"/>
            <w:vAlign w:val="top"/>
          </w:tcPr>
          <w:p w14:paraId="39B100B6">
            <w:pPr>
              <w:rPr>
                <w:rFonts w:ascii="Arial"/>
                <w:sz w:val="21"/>
              </w:rPr>
            </w:pPr>
          </w:p>
        </w:tc>
        <w:tc>
          <w:tcPr>
            <w:tcW w:w="1870" w:type="dxa"/>
            <w:vAlign w:val="top"/>
          </w:tcPr>
          <w:p w14:paraId="14F7B8E5">
            <w:pPr>
              <w:rPr>
                <w:rFonts w:ascii="Arial"/>
                <w:sz w:val="21"/>
              </w:rPr>
            </w:pPr>
          </w:p>
        </w:tc>
        <w:tc>
          <w:tcPr>
            <w:tcW w:w="2109" w:type="dxa"/>
            <w:vAlign w:val="top"/>
          </w:tcPr>
          <w:p w14:paraId="26716D47">
            <w:pPr>
              <w:rPr>
                <w:rFonts w:ascii="Arial"/>
                <w:sz w:val="21"/>
              </w:rPr>
            </w:pPr>
          </w:p>
        </w:tc>
        <w:tc>
          <w:tcPr>
            <w:tcW w:w="583" w:type="dxa"/>
            <w:vAlign w:val="top"/>
          </w:tcPr>
          <w:p w14:paraId="2A9887FB">
            <w:pPr>
              <w:rPr>
                <w:rFonts w:ascii="Arial"/>
                <w:sz w:val="21"/>
              </w:rPr>
            </w:pPr>
          </w:p>
        </w:tc>
        <w:tc>
          <w:tcPr>
            <w:tcW w:w="882" w:type="dxa"/>
            <w:vAlign w:val="top"/>
          </w:tcPr>
          <w:p w14:paraId="6C04677E">
            <w:pPr>
              <w:rPr>
                <w:rFonts w:ascii="Arial"/>
                <w:sz w:val="21"/>
              </w:rPr>
            </w:pPr>
          </w:p>
        </w:tc>
        <w:tc>
          <w:tcPr>
            <w:tcW w:w="1167" w:type="dxa"/>
            <w:vAlign w:val="top"/>
          </w:tcPr>
          <w:p w14:paraId="49B1062D">
            <w:pPr>
              <w:rPr>
                <w:rFonts w:ascii="Arial"/>
                <w:sz w:val="21"/>
              </w:rPr>
            </w:pPr>
          </w:p>
        </w:tc>
        <w:tc>
          <w:tcPr>
            <w:tcW w:w="1256" w:type="dxa"/>
            <w:tcBorders>
              <w:right w:val="single" w:color="000000" w:sz="12" w:space="0"/>
            </w:tcBorders>
            <w:vAlign w:val="top"/>
          </w:tcPr>
          <w:p w14:paraId="612A83CA">
            <w:pPr>
              <w:rPr>
                <w:rFonts w:ascii="Arial"/>
                <w:sz w:val="21"/>
              </w:rPr>
            </w:pPr>
          </w:p>
        </w:tc>
      </w:tr>
      <w:tr w14:paraId="40CA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0B33757">
            <w:pPr>
              <w:rPr>
                <w:rFonts w:ascii="Arial"/>
                <w:sz w:val="21"/>
              </w:rPr>
            </w:pPr>
          </w:p>
        </w:tc>
        <w:tc>
          <w:tcPr>
            <w:tcW w:w="1406" w:type="dxa"/>
            <w:vAlign w:val="top"/>
          </w:tcPr>
          <w:p w14:paraId="58EDE121">
            <w:pPr>
              <w:rPr>
                <w:rFonts w:ascii="Arial"/>
                <w:sz w:val="21"/>
              </w:rPr>
            </w:pPr>
          </w:p>
        </w:tc>
        <w:tc>
          <w:tcPr>
            <w:tcW w:w="1870" w:type="dxa"/>
            <w:vAlign w:val="top"/>
          </w:tcPr>
          <w:p w14:paraId="6CEBFE9B">
            <w:pPr>
              <w:rPr>
                <w:rFonts w:ascii="Arial"/>
                <w:sz w:val="21"/>
              </w:rPr>
            </w:pPr>
          </w:p>
        </w:tc>
        <w:tc>
          <w:tcPr>
            <w:tcW w:w="2109" w:type="dxa"/>
            <w:vAlign w:val="top"/>
          </w:tcPr>
          <w:p w14:paraId="7CB9189D">
            <w:pPr>
              <w:rPr>
                <w:rFonts w:ascii="Arial"/>
                <w:sz w:val="21"/>
              </w:rPr>
            </w:pPr>
          </w:p>
        </w:tc>
        <w:tc>
          <w:tcPr>
            <w:tcW w:w="583" w:type="dxa"/>
            <w:vAlign w:val="top"/>
          </w:tcPr>
          <w:p w14:paraId="1164D2B8">
            <w:pPr>
              <w:rPr>
                <w:rFonts w:ascii="Arial"/>
                <w:sz w:val="21"/>
              </w:rPr>
            </w:pPr>
          </w:p>
        </w:tc>
        <w:tc>
          <w:tcPr>
            <w:tcW w:w="882" w:type="dxa"/>
            <w:vAlign w:val="top"/>
          </w:tcPr>
          <w:p w14:paraId="57FA2ED6">
            <w:pPr>
              <w:rPr>
                <w:rFonts w:ascii="Arial"/>
                <w:sz w:val="21"/>
              </w:rPr>
            </w:pPr>
          </w:p>
        </w:tc>
        <w:tc>
          <w:tcPr>
            <w:tcW w:w="1167" w:type="dxa"/>
            <w:vAlign w:val="top"/>
          </w:tcPr>
          <w:p w14:paraId="0E2551C3">
            <w:pPr>
              <w:rPr>
                <w:rFonts w:ascii="Arial"/>
                <w:sz w:val="21"/>
              </w:rPr>
            </w:pPr>
          </w:p>
        </w:tc>
        <w:tc>
          <w:tcPr>
            <w:tcW w:w="1256" w:type="dxa"/>
            <w:tcBorders>
              <w:right w:val="single" w:color="000000" w:sz="12" w:space="0"/>
            </w:tcBorders>
            <w:vAlign w:val="top"/>
          </w:tcPr>
          <w:p w14:paraId="13BB9E62">
            <w:pPr>
              <w:rPr>
                <w:rFonts w:ascii="Arial"/>
                <w:sz w:val="21"/>
              </w:rPr>
            </w:pPr>
          </w:p>
        </w:tc>
      </w:tr>
      <w:tr w14:paraId="5F97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8039D44">
            <w:pPr>
              <w:rPr>
                <w:rFonts w:ascii="Arial"/>
                <w:sz w:val="21"/>
              </w:rPr>
            </w:pPr>
          </w:p>
        </w:tc>
        <w:tc>
          <w:tcPr>
            <w:tcW w:w="1406" w:type="dxa"/>
            <w:vAlign w:val="top"/>
          </w:tcPr>
          <w:p w14:paraId="44E5FBED">
            <w:pPr>
              <w:rPr>
                <w:rFonts w:ascii="Arial"/>
                <w:sz w:val="21"/>
              </w:rPr>
            </w:pPr>
          </w:p>
        </w:tc>
        <w:tc>
          <w:tcPr>
            <w:tcW w:w="1870" w:type="dxa"/>
            <w:vAlign w:val="top"/>
          </w:tcPr>
          <w:p w14:paraId="350010B5">
            <w:pPr>
              <w:rPr>
                <w:rFonts w:ascii="Arial"/>
                <w:sz w:val="21"/>
              </w:rPr>
            </w:pPr>
          </w:p>
        </w:tc>
        <w:tc>
          <w:tcPr>
            <w:tcW w:w="2109" w:type="dxa"/>
            <w:vAlign w:val="top"/>
          </w:tcPr>
          <w:p w14:paraId="11755BA5">
            <w:pPr>
              <w:rPr>
                <w:rFonts w:ascii="Arial"/>
                <w:sz w:val="21"/>
              </w:rPr>
            </w:pPr>
          </w:p>
        </w:tc>
        <w:tc>
          <w:tcPr>
            <w:tcW w:w="583" w:type="dxa"/>
            <w:vAlign w:val="top"/>
          </w:tcPr>
          <w:p w14:paraId="5EFF63E9">
            <w:pPr>
              <w:rPr>
                <w:rFonts w:ascii="Arial"/>
                <w:sz w:val="21"/>
              </w:rPr>
            </w:pPr>
          </w:p>
        </w:tc>
        <w:tc>
          <w:tcPr>
            <w:tcW w:w="882" w:type="dxa"/>
            <w:vAlign w:val="top"/>
          </w:tcPr>
          <w:p w14:paraId="1E3195BD">
            <w:pPr>
              <w:rPr>
                <w:rFonts w:ascii="Arial"/>
                <w:sz w:val="21"/>
              </w:rPr>
            </w:pPr>
          </w:p>
        </w:tc>
        <w:tc>
          <w:tcPr>
            <w:tcW w:w="1167" w:type="dxa"/>
            <w:vAlign w:val="top"/>
          </w:tcPr>
          <w:p w14:paraId="0A7FEA13">
            <w:pPr>
              <w:rPr>
                <w:rFonts w:ascii="Arial"/>
                <w:sz w:val="21"/>
              </w:rPr>
            </w:pPr>
          </w:p>
        </w:tc>
        <w:tc>
          <w:tcPr>
            <w:tcW w:w="1256" w:type="dxa"/>
            <w:tcBorders>
              <w:right w:val="single" w:color="000000" w:sz="12" w:space="0"/>
            </w:tcBorders>
            <w:vAlign w:val="top"/>
          </w:tcPr>
          <w:p w14:paraId="50511402">
            <w:pPr>
              <w:rPr>
                <w:rFonts w:ascii="Arial"/>
                <w:sz w:val="21"/>
              </w:rPr>
            </w:pPr>
          </w:p>
        </w:tc>
      </w:tr>
      <w:tr w14:paraId="4D7C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5D352BE">
            <w:pPr>
              <w:rPr>
                <w:rFonts w:ascii="Arial"/>
                <w:sz w:val="21"/>
              </w:rPr>
            </w:pPr>
          </w:p>
        </w:tc>
        <w:tc>
          <w:tcPr>
            <w:tcW w:w="1406" w:type="dxa"/>
            <w:vAlign w:val="top"/>
          </w:tcPr>
          <w:p w14:paraId="1E6AB447">
            <w:pPr>
              <w:rPr>
                <w:rFonts w:ascii="Arial"/>
                <w:sz w:val="21"/>
              </w:rPr>
            </w:pPr>
          </w:p>
        </w:tc>
        <w:tc>
          <w:tcPr>
            <w:tcW w:w="1870" w:type="dxa"/>
            <w:vAlign w:val="top"/>
          </w:tcPr>
          <w:p w14:paraId="4A1B78C7">
            <w:pPr>
              <w:rPr>
                <w:rFonts w:ascii="Arial"/>
                <w:sz w:val="21"/>
              </w:rPr>
            </w:pPr>
          </w:p>
        </w:tc>
        <w:tc>
          <w:tcPr>
            <w:tcW w:w="2109" w:type="dxa"/>
            <w:vAlign w:val="top"/>
          </w:tcPr>
          <w:p w14:paraId="2E68B781">
            <w:pPr>
              <w:rPr>
                <w:rFonts w:ascii="Arial"/>
                <w:sz w:val="21"/>
              </w:rPr>
            </w:pPr>
          </w:p>
        </w:tc>
        <w:tc>
          <w:tcPr>
            <w:tcW w:w="583" w:type="dxa"/>
            <w:vAlign w:val="top"/>
          </w:tcPr>
          <w:p w14:paraId="60686B7D">
            <w:pPr>
              <w:rPr>
                <w:rFonts w:ascii="Arial"/>
                <w:sz w:val="21"/>
              </w:rPr>
            </w:pPr>
          </w:p>
        </w:tc>
        <w:tc>
          <w:tcPr>
            <w:tcW w:w="882" w:type="dxa"/>
            <w:vAlign w:val="top"/>
          </w:tcPr>
          <w:p w14:paraId="1DB3A98D">
            <w:pPr>
              <w:rPr>
                <w:rFonts w:ascii="Arial"/>
                <w:sz w:val="21"/>
              </w:rPr>
            </w:pPr>
          </w:p>
        </w:tc>
        <w:tc>
          <w:tcPr>
            <w:tcW w:w="1167" w:type="dxa"/>
            <w:vAlign w:val="top"/>
          </w:tcPr>
          <w:p w14:paraId="57BEFB21">
            <w:pPr>
              <w:rPr>
                <w:rFonts w:ascii="Arial"/>
                <w:sz w:val="21"/>
              </w:rPr>
            </w:pPr>
          </w:p>
        </w:tc>
        <w:tc>
          <w:tcPr>
            <w:tcW w:w="1256" w:type="dxa"/>
            <w:tcBorders>
              <w:right w:val="single" w:color="000000" w:sz="12" w:space="0"/>
            </w:tcBorders>
            <w:vAlign w:val="top"/>
          </w:tcPr>
          <w:p w14:paraId="4F31DC66">
            <w:pPr>
              <w:rPr>
                <w:rFonts w:ascii="Arial"/>
                <w:sz w:val="21"/>
              </w:rPr>
            </w:pPr>
          </w:p>
        </w:tc>
      </w:tr>
      <w:tr w14:paraId="439B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8D2FDAC">
            <w:pPr>
              <w:rPr>
                <w:rFonts w:ascii="Arial"/>
                <w:sz w:val="21"/>
              </w:rPr>
            </w:pPr>
          </w:p>
        </w:tc>
        <w:tc>
          <w:tcPr>
            <w:tcW w:w="1406" w:type="dxa"/>
            <w:vAlign w:val="top"/>
          </w:tcPr>
          <w:p w14:paraId="12AD3093">
            <w:pPr>
              <w:rPr>
                <w:rFonts w:ascii="Arial"/>
                <w:sz w:val="21"/>
              </w:rPr>
            </w:pPr>
          </w:p>
        </w:tc>
        <w:tc>
          <w:tcPr>
            <w:tcW w:w="1870" w:type="dxa"/>
            <w:vAlign w:val="top"/>
          </w:tcPr>
          <w:p w14:paraId="42AC1D3C">
            <w:pPr>
              <w:rPr>
                <w:rFonts w:ascii="Arial"/>
                <w:sz w:val="21"/>
              </w:rPr>
            </w:pPr>
          </w:p>
        </w:tc>
        <w:tc>
          <w:tcPr>
            <w:tcW w:w="2109" w:type="dxa"/>
            <w:vAlign w:val="top"/>
          </w:tcPr>
          <w:p w14:paraId="47CAB25B">
            <w:pPr>
              <w:rPr>
                <w:rFonts w:ascii="Arial"/>
                <w:sz w:val="21"/>
              </w:rPr>
            </w:pPr>
          </w:p>
        </w:tc>
        <w:tc>
          <w:tcPr>
            <w:tcW w:w="583" w:type="dxa"/>
            <w:vAlign w:val="top"/>
          </w:tcPr>
          <w:p w14:paraId="0B7C3E19">
            <w:pPr>
              <w:rPr>
                <w:rFonts w:ascii="Arial"/>
                <w:sz w:val="21"/>
              </w:rPr>
            </w:pPr>
          </w:p>
        </w:tc>
        <w:tc>
          <w:tcPr>
            <w:tcW w:w="882" w:type="dxa"/>
            <w:vAlign w:val="top"/>
          </w:tcPr>
          <w:p w14:paraId="37A2512B">
            <w:pPr>
              <w:rPr>
                <w:rFonts w:ascii="Arial"/>
                <w:sz w:val="21"/>
              </w:rPr>
            </w:pPr>
          </w:p>
        </w:tc>
        <w:tc>
          <w:tcPr>
            <w:tcW w:w="1167" w:type="dxa"/>
            <w:vAlign w:val="top"/>
          </w:tcPr>
          <w:p w14:paraId="18C10013">
            <w:pPr>
              <w:rPr>
                <w:rFonts w:ascii="Arial"/>
                <w:sz w:val="21"/>
              </w:rPr>
            </w:pPr>
          </w:p>
        </w:tc>
        <w:tc>
          <w:tcPr>
            <w:tcW w:w="1256" w:type="dxa"/>
            <w:tcBorders>
              <w:right w:val="single" w:color="000000" w:sz="12" w:space="0"/>
            </w:tcBorders>
            <w:vAlign w:val="top"/>
          </w:tcPr>
          <w:p w14:paraId="75686605">
            <w:pPr>
              <w:rPr>
                <w:rFonts w:ascii="Arial"/>
                <w:sz w:val="21"/>
              </w:rPr>
            </w:pPr>
          </w:p>
        </w:tc>
      </w:tr>
      <w:tr w14:paraId="6DEE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4062BD7F">
            <w:pPr>
              <w:rPr>
                <w:rFonts w:ascii="Arial"/>
                <w:sz w:val="21"/>
              </w:rPr>
            </w:pPr>
          </w:p>
        </w:tc>
        <w:tc>
          <w:tcPr>
            <w:tcW w:w="1406" w:type="dxa"/>
            <w:vAlign w:val="top"/>
          </w:tcPr>
          <w:p w14:paraId="6C63BFB6">
            <w:pPr>
              <w:rPr>
                <w:rFonts w:ascii="Arial"/>
                <w:sz w:val="21"/>
              </w:rPr>
            </w:pPr>
          </w:p>
        </w:tc>
        <w:tc>
          <w:tcPr>
            <w:tcW w:w="1870" w:type="dxa"/>
            <w:vAlign w:val="top"/>
          </w:tcPr>
          <w:p w14:paraId="0E11F2E9">
            <w:pPr>
              <w:rPr>
                <w:rFonts w:ascii="Arial"/>
                <w:sz w:val="21"/>
              </w:rPr>
            </w:pPr>
          </w:p>
        </w:tc>
        <w:tc>
          <w:tcPr>
            <w:tcW w:w="2109" w:type="dxa"/>
            <w:vAlign w:val="top"/>
          </w:tcPr>
          <w:p w14:paraId="55985E74">
            <w:pPr>
              <w:rPr>
                <w:rFonts w:ascii="Arial"/>
                <w:sz w:val="21"/>
              </w:rPr>
            </w:pPr>
          </w:p>
        </w:tc>
        <w:tc>
          <w:tcPr>
            <w:tcW w:w="583" w:type="dxa"/>
            <w:vAlign w:val="top"/>
          </w:tcPr>
          <w:p w14:paraId="5EADCC59">
            <w:pPr>
              <w:rPr>
                <w:rFonts w:ascii="Arial"/>
                <w:sz w:val="21"/>
              </w:rPr>
            </w:pPr>
          </w:p>
        </w:tc>
        <w:tc>
          <w:tcPr>
            <w:tcW w:w="882" w:type="dxa"/>
            <w:vAlign w:val="top"/>
          </w:tcPr>
          <w:p w14:paraId="7406EE15">
            <w:pPr>
              <w:rPr>
                <w:rFonts w:ascii="Arial"/>
                <w:sz w:val="21"/>
              </w:rPr>
            </w:pPr>
          </w:p>
        </w:tc>
        <w:tc>
          <w:tcPr>
            <w:tcW w:w="1167" w:type="dxa"/>
            <w:vAlign w:val="top"/>
          </w:tcPr>
          <w:p w14:paraId="1D3A98BC">
            <w:pPr>
              <w:rPr>
                <w:rFonts w:ascii="Arial"/>
                <w:sz w:val="21"/>
              </w:rPr>
            </w:pPr>
          </w:p>
        </w:tc>
        <w:tc>
          <w:tcPr>
            <w:tcW w:w="1256" w:type="dxa"/>
            <w:tcBorders>
              <w:right w:val="single" w:color="000000" w:sz="12" w:space="0"/>
            </w:tcBorders>
            <w:vAlign w:val="top"/>
          </w:tcPr>
          <w:p w14:paraId="796846B6">
            <w:pPr>
              <w:rPr>
                <w:rFonts w:ascii="Arial"/>
                <w:sz w:val="21"/>
              </w:rPr>
            </w:pPr>
          </w:p>
        </w:tc>
      </w:tr>
      <w:tr w14:paraId="32FF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31C0015">
            <w:pPr>
              <w:rPr>
                <w:rFonts w:ascii="Arial"/>
                <w:sz w:val="21"/>
              </w:rPr>
            </w:pPr>
          </w:p>
        </w:tc>
        <w:tc>
          <w:tcPr>
            <w:tcW w:w="1406" w:type="dxa"/>
            <w:vAlign w:val="top"/>
          </w:tcPr>
          <w:p w14:paraId="2C3C2101">
            <w:pPr>
              <w:rPr>
                <w:rFonts w:ascii="Arial"/>
                <w:sz w:val="21"/>
              </w:rPr>
            </w:pPr>
          </w:p>
        </w:tc>
        <w:tc>
          <w:tcPr>
            <w:tcW w:w="1870" w:type="dxa"/>
            <w:vAlign w:val="top"/>
          </w:tcPr>
          <w:p w14:paraId="107D9549">
            <w:pPr>
              <w:rPr>
                <w:rFonts w:ascii="Arial"/>
                <w:sz w:val="21"/>
              </w:rPr>
            </w:pPr>
          </w:p>
        </w:tc>
        <w:tc>
          <w:tcPr>
            <w:tcW w:w="2109" w:type="dxa"/>
            <w:vAlign w:val="top"/>
          </w:tcPr>
          <w:p w14:paraId="199EBFF3">
            <w:pPr>
              <w:rPr>
                <w:rFonts w:ascii="Arial"/>
                <w:sz w:val="21"/>
              </w:rPr>
            </w:pPr>
          </w:p>
        </w:tc>
        <w:tc>
          <w:tcPr>
            <w:tcW w:w="583" w:type="dxa"/>
            <w:vAlign w:val="top"/>
          </w:tcPr>
          <w:p w14:paraId="1187DB4A">
            <w:pPr>
              <w:rPr>
                <w:rFonts w:ascii="Arial"/>
                <w:sz w:val="21"/>
              </w:rPr>
            </w:pPr>
          </w:p>
        </w:tc>
        <w:tc>
          <w:tcPr>
            <w:tcW w:w="882" w:type="dxa"/>
            <w:vAlign w:val="top"/>
          </w:tcPr>
          <w:p w14:paraId="16BF120B">
            <w:pPr>
              <w:rPr>
                <w:rFonts w:ascii="Arial"/>
                <w:sz w:val="21"/>
              </w:rPr>
            </w:pPr>
          </w:p>
        </w:tc>
        <w:tc>
          <w:tcPr>
            <w:tcW w:w="1167" w:type="dxa"/>
            <w:vAlign w:val="top"/>
          </w:tcPr>
          <w:p w14:paraId="36175631">
            <w:pPr>
              <w:rPr>
                <w:rFonts w:ascii="Arial"/>
                <w:sz w:val="21"/>
              </w:rPr>
            </w:pPr>
          </w:p>
        </w:tc>
        <w:tc>
          <w:tcPr>
            <w:tcW w:w="1256" w:type="dxa"/>
            <w:tcBorders>
              <w:right w:val="single" w:color="000000" w:sz="12" w:space="0"/>
            </w:tcBorders>
            <w:vAlign w:val="top"/>
          </w:tcPr>
          <w:p w14:paraId="47056C6C">
            <w:pPr>
              <w:rPr>
                <w:rFonts w:ascii="Arial"/>
                <w:sz w:val="21"/>
              </w:rPr>
            </w:pPr>
          </w:p>
        </w:tc>
      </w:tr>
      <w:tr w14:paraId="54DE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20A218E6">
            <w:pPr>
              <w:rPr>
                <w:rFonts w:ascii="Arial"/>
                <w:sz w:val="21"/>
              </w:rPr>
            </w:pPr>
          </w:p>
        </w:tc>
        <w:tc>
          <w:tcPr>
            <w:tcW w:w="1406" w:type="dxa"/>
            <w:vAlign w:val="top"/>
          </w:tcPr>
          <w:p w14:paraId="064357D1">
            <w:pPr>
              <w:rPr>
                <w:rFonts w:ascii="Arial"/>
                <w:sz w:val="21"/>
              </w:rPr>
            </w:pPr>
          </w:p>
        </w:tc>
        <w:tc>
          <w:tcPr>
            <w:tcW w:w="1870" w:type="dxa"/>
            <w:vAlign w:val="top"/>
          </w:tcPr>
          <w:p w14:paraId="007597A3">
            <w:pPr>
              <w:rPr>
                <w:rFonts w:ascii="Arial"/>
                <w:sz w:val="21"/>
              </w:rPr>
            </w:pPr>
          </w:p>
        </w:tc>
        <w:tc>
          <w:tcPr>
            <w:tcW w:w="2109" w:type="dxa"/>
            <w:vAlign w:val="top"/>
          </w:tcPr>
          <w:p w14:paraId="20283AD5">
            <w:pPr>
              <w:rPr>
                <w:rFonts w:ascii="Arial"/>
                <w:sz w:val="21"/>
              </w:rPr>
            </w:pPr>
          </w:p>
        </w:tc>
        <w:tc>
          <w:tcPr>
            <w:tcW w:w="583" w:type="dxa"/>
            <w:vAlign w:val="top"/>
          </w:tcPr>
          <w:p w14:paraId="3BCAFC82">
            <w:pPr>
              <w:rPr>
                <w:rFonts w:ascii="Arial"/>
                <w:sz w:val="21"/>
              </w:rPr>
            </w:pPr>
          </w:p>
        </w:tc>
        <w:tc>
          <w:tcPr>
            <w:tcW w:w="882" w:type="dxa"/>
            <w:vAlign w:val="top"/>
          </w:tcPr>
          <w:p w14:paraId="1464592A">
            <w:pPr>
              <w:rPr>
                <w:rFonts w:ascii="Arial"/>
                <w:sz w:val="21"/>
              </w:rPr>
            </w:pPr>
          </w:p>
        </w:tc>
        <w:tc>
          <w:tcPr>
            <w:tcW w:w="1167" w:type="dxa"/>
            <w:vAlign w:val="top"/>
          </w:tcPr>
          <w:p w14:paraId="072D58C2">
            <w:pPr>
              <w:rPr>
                <w:rFonts w:ascii="Arial"/>
                <w:sz w:val="21"/>
              </w:rPr>
            </w:pPr>
          </w:p>
        </w:tc>
        <w:tc>
          <w:tcPr>
            <w:tcW w:w="1256" w:type="dxa"/>
            <w:tcBorders>
              <w:right w:val="single" w:color="000000" w:sz="12" w:space="0"/>
            </w:tcBorders>
            <w:vAlign w:val="top"/>
          </w:tcPr>
          <w:p w14:paraId="3ADE8AEA">
            <w:pPr>
              <w:rPr>
                <w:rFonts w:ascii="Arial"/>
                <w:sz w:val="21"/>
              </w:rPr>
            </w:pPr>
          </w:p>
        </w:tc>
      </w:tr>
      <w:tr w14:paraId="6885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017EA5E">
            <w:pPr>
              <w:rPr>
                <w:rFonts w:ascii="Arial"/>
                <w:sz w:val="21"/>
              </w:rPr>
            </w:pPr>
          </w:p>
        </w:tc>
        <w:tc>
          <w:tcPr>
            <w:tcW w:w="1406" w:type="dxa"/>
            <w:vAlign w:val="top"/>
          </w:tcPr>
          <w:p w14:paraId="42B8E937">
            <w:pPr>
              <w:rPr>
                <w:rFonts w:ascii="Arial"/>
                <w:sz w:val="21"/>
              </w:rPr>
            </w:pPr>
          </w:p>
        </w:tc>
        <w:tc>
          <w:tcPr>
            <w:tcW w:w="1870" w:type="dxa"/>
            <w:vAlign w:val="top"/>
          </w:tcPr>
          <w:p w14:paraId="418FA1C3">
            <w:pPr>
              <w:rPr>
                <w:rFonts w:ascii="Arial"/>
                <w:sz w:val="21"/>
              </w:rPr>
            </w:pPr>
          </w:p>
        </w:tc>
        <w:tc>
          <w:tcPr>
            <w:tcW w:w="2109" w:type="dxa"/>
            <w:vAlign w:val="top"/>
          </w:tcPr>
          <w:p w14:paraId="1C46BA09">
            <w:pPr>
              <w:rPr>
                <w:rFonts w:ascii="Arial"/>
                <w:sz w:val="21"/>
              </w:rPr>
            </w:pPr>
          </w:p>
        </w:tc>
        <w:tc>
          <w:tcPr>
            <w:tcW w:w="583" w:type="dxa"/>
            <w:vAlign w:val="top"/>
          </w:tcPr>
          <w:p w14:paraId="65C85503">
            <w:pPr>
              <w:rPr>
                <w:rFonts w:ascii="Arial"/>
                <w:sz w:val="21"/>
              </w:rPr>
            </w:pPr>
          </w:p>
        </w:tc>
        <w:tc>
          <w:tcPr>
            <w:tcW w:w="882" w:type="dxa"/>
            <w:vAlign w:val="top"/>
          </w:tcPr>
          <w:p w14:paraId="34435C08">
            <w:pPr>
              <w:rPr>
                <w:rFonts w:ascii="Arial"/>
                <w:sz w:val="21"/>
              </w:rPr>
            </w:pPr>
          </w:p>
        </w:tc>
        <w:tc>
          <w:tcPr>
            <w:tcW w:w="1167" w:type="dxa"/>
            <w:vAlign w:val="top"/>
          </w:tcPr>
          <w:p w14:paraId="627B567F">
            <w:pPr>
              <w:rPr>
                <w:rFonts w:ascii="Arial"/>
                <w:sz w:val="21"/>
              </w:rPr>
            </w:pPr>
          </w:p>
        </w:tc>
        <w:tc>
          <w:tcPr>
            <w:tcW w:w="1256" w:type="dxa"/>
            <w:tcBorders>
              <w:right w:val="single" w:color="000000" w:sz="12" w:space="0"/>
            </w:tcBorders>
            <w:vAlign w:val="top"/>
          </w:tcPr>
          <w:p w14:paraId="344E8C8F">
            <w:pPr>
              <w:rPr>
                <w:rFonts w:ascii="Arial"/>
                <w:sz w:val="21"/>
              </w:rPr>
            </w:pPr>
          </w:p>
        </w:tc>
      </w:tr>
      <w:tr w14:paraId="7DD6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0C33CA7F">
            <w:pPr>
              <w:rPr>
                <w:rFonts w:ascii="Arial"/>
                <w:sz w:val="21"/>
              </w:rPr>
            </w:pPr>
          </w:p>
        </w:tc>
        <w:tc>
          <w:tcPr>
            <w:tcW w:w="1406" w:type="dxa"/>
            <w:vAlign w:val="top"/>
          </w:tcPr>
          <w:p w14:paraId="0D50D155">
            <w:pPr>
              <w:rPr>
                <w:rFonts w:ascii="Arial"/>
                <w:sz w:val="21"/>
              </w:rPr>
            </w:pPr>
          </w:p>
        </w:tc>
        <w:tc>
          <w:tcPr>
            <w:tcW w:w="1870" w:type="dxa"/>
            <w:vAlign w:val="top"/>
          </w:tcPr>
          <w:p w14:paraId="204CB902">
            <w:pPr>
              <w:rPr>
                <w:rFonts w:ascii="Arial"/>
                <w:sz w:val="21"/>
              </w:rPr>
            </w:pPr>
          </w:p>
        </w:tc>
        <w:tc>
          <w:tcPr>
            <w:tcW w:w="2109" w:type="dxa"/>
            <w:vAlign w:val="top"/>
          </w:tcPr>
          <w:p w14:paraId="63145F6A">
            <w:pPr>
              <w:rPr>
                <w:rFonts w:ascii="Arial"/>
                <w:sz w:val="21"/>
              </w:rPr>
            </w:pPr>
          </w:p>
        </w:tc>
        <w:tc>
          <w:tcPr>
            <w:tcW w:w="583" w:type="dxa"/>
            <w:vAlign w:val="top"/>
          </w:tcPr>
          <w:p w14:paraId="707D2435">
            <w:pPr>
              <w:rPr>
                <w:rFonts w:ascii="Arial"/>
                <w:sz w:val="21"/>
              </w:rPr>
            </w:pPr>
          </w:p>
        </w:tc>
        <w:tc>
          <w:tcPr>
            <w:tcW w:w="882" w:type="dxa"/>
            <w:vAlign w:val="top"/>
          </w:tcPr>
          <w:p w14:paraId="12993169">
            <w:pPr>
              <w:rPr>
                <w:rFonts w:ascii="Arial"/>
                <w:sz w:val="21"/>
              </w:rPr>
            </w:pPr>
          </w:p>
        </w:tc>
        <w:tc>
          <w:tcPr>
            <w:tcW w:w="1167" w:type="dxa"/>
            <w:vAlign w:val="top"/>
          </w:tcPr>
          <w:p w14:paraId="58D810A8">
            <w:pPr>
              <w:rPr>
                <w:rFonts w:ascii="Arial"/>
                <w:sz w:val="21"/>
              </w:rPr>
            </w:pPr>
          </w:p>
        </w:tc>
        <w:tc>
          <w:tcPr>
            <w:tcW w:w="1256" w:type="dxa"/>
            <w:tcBorders>
              <w:right w:val="single" w:color="000000" w:sz="12" w:space="0"/>
            </w:tcBorders>
            <w:vAlign w:val="top"/>
          </w:tcPr>
          <w:p w14:paraId="6D675F6D">
            <w:pPr>
              <w:rPr>
                <w:rFonts w:ascii="Arial"/>
                <w:sz w:val="21"/>
              </w:rPr>
            </w:pPr>
          </w:p>
        </w:tc>
      </w:tr>
      <w:tr w14:paraId="7012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74B1427D">
            <w:pPr>
              <w:rPr>
                <w:rFonts w:ascii="Arial"/>
                <w:sz w:val="21"/>
              </w:rPr>
            </w:pPr>
          </w:p>
        </w:tc>
        <w:tc>
          <w:tcPr>
            <w:tcW w:w="1406" w:type="dxa"/>
            <w:vAlign w:val="top"/>
          </w:tcPr>
          <w:p w14:paraId="031B51D6">
            <w:pPr>
              <w:rPr>
                <w:rFonts w:ascii="Arial"/>
                <w:sz w:val="21"/>
              </w:rPr>
            </w:pPr>
          </w:p>
        </w:tc>
        <w:tc>
          <w:tcPr>
            <w:tcW w:w="1870" w:type="dxa"/>
            <w:vAlign w:val="top"/>
          </w:tcPr>
          <w:p w14:paraId="65E7756C">
            <w:pPr>
              <w:rPr>
                <w:rFonts w:ascii="Arial"/>
                <w:sz w:val="21"/>
              </w:rPr>
            </w:pPr>
          </w:p>
        </w:tc>
        <w:tc>
          <w:tcPr>
            <w:tcW w:w="2109" w:type="dxa"/>
            <w:vAlign w:val="top"/>
          </w:tcPr>
          <w:p w14:paraId="3BB76AA4">
            <w:pPr>
              <w:rPr>
                <w:rFonts w:ascii="Arial"/>
                <w:sz w:val="21"/>
              </w:rPr>
            </w:pPr>
          </w:p>
        </w:tc>
        <w:tc>
          <w:tcPr>
            <w:tcW w:w="583" w:type="dxa"/>
            <w:vAlign w:val="top"/>
          </w:tcPr>
          <w:p w14:paraId="07F467CB">
            <w:pPr>
              <w:rPr>
                <w:rFonts w:ascii="Arial"/>
                <w:sz w:val="21"/>
              </w:rPr>
            </w:pPr>
          </w:p>
        </w:tc>
        <w:tc>
          <w:tcPr>
            <w:tcW w:w="882" w:type="dxa"/>
            <w:vAlign w:val="top"/>
          </w:tcPr>
          <w:p w14:paraId="6AEC8492">
            <w:pPr>
              <w:rPr>
                <w:rFonts w:ascii="Arial"/>
                <w:sz w:val="21"/>
              </w:rPr>
            </w:pPr>
          </w:p>
        </w:tc>
        <w:tc>
          <w:tcPr>
            <w:tcW w:w="1167" w:type="dxa"/>
            <w:vAlign w:val="top"/>
          </w:tcPr>
          <w:p w14:paraId="2AEA9AC7">
            <w:pPr>
              <w:rPr>
                <w:rFonts w:ascii="Arial"/>
                <w:sz w:val="21"/>
              </w:rPr>
            </w:pPr>
          </w:p>
        </w:tc>
        <w:tc>
          <w:tcPr>
            <w:tcW w:w="1256" w:type="dxa"/>
            <w:tcBorders>
              <w:right w:val="single" w:color="000000" w:sz="12" w:space="0"/>
            </w:tcBorders>
            <w:vAlign w:val="top"/>
          </w:tcPr>
          <w:p w14:paraId="4BC4219F">
            <w:pPr>
              <w:rPr>
                <w:rFonts w:ascii="Arial"/>
                <w:sz w:val="21"/>
              </w:rPr>
            </w:pPr>
          </w:p>
        </w:tc>
      </w:tr>
      <w:tr w14:paraId="6EC6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55E9E3DF">
            <w:pPr>
              <w:rPr>
                <w:rFonts w:ascii="Arial"/>
                <w:sz w:val="21"/>
              </w:rPr>
            </w:pPr>
          </w:p>
        </w:tc>
        <w:tc>
          <w:tcPr>
            <w:tcW w:w="1406" w:type="dxa"/>
            <w:vAlign w:val="top"/>
          </w:tcPr>
          <w:p w14:paraId="50C55A70">
            <w:pPr>
              <w:rPr>
                <w:rFonts w:ascii="Arial"/>
                <w:sz w:val="21"/>
              </w:rPr>
            </w:pPr>
          </w:p>
        </w:tc>
        <w:tc>
          <w:tcPr>
            <w:tcW w:w="1870" w:type="dxa"/>
            <w:vAlign w:val="top"/>
          </w:tcPr>
          <w:p w14:paraId="70904AFC">
            <w:pPr>
              <w:rPr>
                <w:rFonts w:ascii="Arial"/>
                <w:sz w:val="21"/>
              </w:rPr>
            </w:pPr>
          </w:p>
        </w:tc>
        <w:tc>
          <w:tcPr>
            <w:tcW w:w="2109" w:type="dxa"/>
            <w:vAlign w:val="top"/>
          </w:tcPr>
          <w:p w14:paraId="4B0679C4">
            <w:pPr>
              <w:rPr>
                <w:rFonts w:ascii="Arial"/>
                <w:sz w:val="21"/>
              </w:rPr>
            </w:pPr>
          </w:p>
        </w:tc>
        <w:tc>
          <w:tcPr>
            <w:tcW w:w="583" w:type="dxa"/>
            <w:vAlign w:val="top"/>
          </w:tcPr>
          <w:p w14:paraId="01D758E1">
            <w:pPr>
              <w:rPr>
                <w:rFonts w:ascii="Arial"/>
                <w:sz w:val="21"/>
              </w:rPr>
            </w:pPr>
          </w:p>
        </w:tc>
        <w:tc>
          <w:tcPr>
            <w:tcW w:w="882" w:type="dxa"/>
            <w:vAlign w:val="top"/>
          </w:tcPr>
          <w:p w14:paraId="29689A5F">
            <w:pPr>
              <w:rPr>
                <w:rFonts w:ascii="Arial"/>
                <w:sz w:val="21"/>
              </w:rPr>
            </w:pPr>
          </w:p>
        </w:tc>
        <w:tc>
          <w:tcPr>
            <w:tcW w:w="1167" w:type="dxa"/>
            <w:vAlign w:val="top"/>
          </w:tcPr>
          <w:p w14:paraId="392F4C81">
            <w:pPr>
              <w:rPr>
                <w:rFonts w:ascii="Arial"/>
                <w:sz w:val="21"/>
              </w:rPr>
            </w:pPr>
          </w:p>
        </w:tc>
        <w:tc>
          <w:tcPr>
            <w:tcW w:w="1256" w:type="dxa"/>
            <w:tcBorders>
              <w:right w:val="single" w:color="000000" w:sz="12" w:space="0"/>
            </w:tcBorders>
            <w:vAlign w:val="top"/>
          </w:tcPr>
          <w:p w14:paraId="5869BC5B">
            <w:pPr>
              <w:rPr>
                <w:rFonts w:ascii="Arial"/>
                <w:sz w:val="21"/>
              </w:rPr>
            </w:pPr>
          </w:p>
        </w:tc>
      </w:tr>
      <w:tr w14:paraId="70FF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770B37B">
            <w:pPr>
              <w:rPr>
                <w:rFonts w:ascii="Arial"/>
                <w:sz w:val="21"/>
              </w:rPr>
            </w:pPr>
          </w:p>
        </w:tc>
        <w:tc>
          <w:tcPr>
            <w:tcW w:w="1406" w:type="dxa"/>
            <w:vAlign w:val="top"/>
          </w:tcPr>
          <w:p w14:paraId="619FED62">
            <w:pPr>
              <w:rPr>
                <w:rFonts w:ascii="Arial"/>
                <w:sz w:val="21"/>
              </w:rPr>
            </w:pPr>
          </w:p>
        </w:tc>
        <w:tc>
          <w:tcPr>
            <w:tcW w:w="1870" w:type="dxa"/>
            <w:vAlign w:val="top"/>
          </w:tcPr>
          <w:p w14:paraId="5F1B6B38">
            <w:pPr>
              <w:rPr>
                <w:rFonts w:ascii="Arial"/>
                <w:sz w:val="21"/>
              </w:rPr>
            </w:pPr>
          </w:p>
        </w:tc>
        <w:tc>
          <w:tcPr>
            <w:tcW w:w="2109" w:type="dxa"/>
            <w:vAlign w:val="top"/>
          </w:tcPr>
          <w:p w14:paraId="3E34580A">
            <w:pPr>
              <w:rPr>
                <w:rFonts w:ascii="Arial"/>
                <w:sz w:val="21"/>
              </w:rPr>
            </w:pPr>
          </w:p>
        </w:tc>
        <w:tc>
          <w:tcPr>
            <w:tcW w:w="583" w:type="dxa"/>
            <w:vAlign w:val="top"/>
          </w:tcPr>
          <w:p w14:paraId="57C90BCA">
            <w:pPr>
              <w:rPr>
                <w:rFonts w:ascii="Arial"/>
                <w:sz w:val="21"/>
              </w:rPr>
            </w:pPr>
          </w:p>
        </w:tc>
        <w:tc>
          <w:tcPr>
            <w:tcW w:w="882" w:type="dxa"/>
            <w:vAlign w:val="top"/>
          </w:tcPr>
          <w:p w14:paraId="76113510">
            <w:pPr>
              <w:rPr>
                <w:rFonts w:ascii="Arial"/>
                <w:sz w:val="21"/>
              </w:rPr>
            </w:pPr>
          </w:p>
        </w:tc>
        <w:tc>
          <w:tcPr>
            <w:tcW w:w="1167" w:type="dxa"/>
            <w:vAlign w:val="top"/>
          </w:tcPr>
          <w:p w14:paraId="468C92DA">
            <w:pPr>
              <w:rPr>
                <w:rFonts w:ascii="Arial"/>
                <w:sz w:val="21"/>
              </w:rPr>
            </w:pPr>
          </w:p>
        </w:tc>
        <w:tc>
          <w:tcPr>
            <w:tcW w:w="1256" w:type="dxa"/>
            <w:tcBorders>
              <w:right w:val="single" w:color="000000" w:sz="12" w:space="0"/>
            </w:tcBorders>
            <w:vAlign w:val="top"/>
          </w:tcPr>
          <w:p w14:paraId="4BE585C0">
            <w:pPr>
              <w:rPr>
                <w:rFonts w:ascii="Arial"/>
                <w:sz w:val="21"/>
              </w:rPr>
            </w:pPr>
          </w:p>
        </w:tc>
      </w:tr>
      <w:tr w14:paraId="08C9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0573C86">
            <w:pPr>
              <w:rPr>
                <w:rFonts w:ascii="Arial"/>
                <w:sz w:val="21"/>
              </w:rPr>
            </w:pPr>
          </w:p>
        </w:tc>
        <w:tc>
          <w:tcPr>
            <w:tcW w:w="1406" w:type="dxa"/>
            <w:vAlign w:val="top"/>
          </w:tcPr>
          <w:p w14:paraId="3D847F73">
            <w:pPr>
              <w:rPr>
                <w:rFonts w:ascii="Arial"/>
                <w:sz w:val="21"/>
              </w:rPr>
            </w:pPr>
          </w:p>
        </w:tc>
        <w:tc>
          <w:tcPr>
            <w:tcW w:w="1870" w:type="dxa"/>
            <w:vAlign w:val="top"/>
          </w:tcPr>
          <w:p w14:paraId="644B27C0">
            <w:pPr>
              <w:rPr>
                <w:rFonts w:ascii="Arial"/>
                <w:sz w:val="21"/>
              </w:rPr>
            </w:pPr>
          </w:p>
        </w:tc>
        <w:tc>
          <w:tcPr>
            <w:tcW w:w="2109" w:type="dxa"/>
            <w:vAlign w:val="top"/>
          </w:tcPr>
          <w:p w14:paraId="6FA91234">
            <w:pPr>
              <w:rPr>
                <w:rFonts w:ascii="Arial"/>
                <w:sz w:val="21"/>
              </w:rPr>
            </w:pPr>
          </w:p>
        </w:tc>
        <w:tc>
          <w:tcPr>
            <w:tcW w:w="583" w:type="dxa"/>
            <w:vAlign w:val="top"/>
          </w:tcPr>
          <w:p w14:paraId="7DD244A9">
            <w:pPr>
              <w:rPr>
                <w:rFonts w:ascii="Arial"/>
                <w:sz w:val="21"/>
              </w:rPr>
            </w:pPr>
          </w:p>
        </w:tc>
        <w:tc>
          <w:tcPr>
            <w:tcW w:w="882" w:type="dxa"/>
            <w:vAlign w:val="top"/>
          </w:tcPr>
          <w:p w14:paraId="291810E0">
            <w:pPr>
              <w:rPr>
                <w:rFonts w:ascii="Arial"/>
                <w:sz w:val="21"/>
              </w:rPr>
            </w:pPr>
          </w:p>
        </w:tc>
        <w:tc>
          <w:tcPr>
            <w:tcW w:w="1167" w:type="dxa"/>
            <w:vAlign w:val="top"/>
          </w:tcPr>
          <w:p w14:paraId="1CDEF0F1">
            <w:pPr>
              <w:rPr>
                <w:rFonts w:ascii="Arial"/>
                <w:sz w:val="21"/>
              </w:rPr>
            </w:pPr>
          </w:p>
        </w:tc>
        <w:tc>
          <w:tcPr>
            <w:tcW w:w="1256" w:type="dxa"/>
            <w:tcBorders>
              <w:right w:val="single" w:color="000000" w:sz="12" w:space="0"/>
            </w:tcBorders>
            <w:vAlign w:val="top"/>
          </w:tcPr>
          <w:p w14:paraId="7B62268F">
            <w:pPr>
              <w:rPr>
                <w:rFonts w:ascii="Arial"/>
                <w:sz w:val="21"/>
              </w:rPr>
            </w:pPr>
          </w:p>
        </w:tc>
      </w:tr>
      <w:tr w14:paraId="73122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35B4BD46">
            <w:pPr>
              <w:rPr>
                <w:rFonts w:ascii="Arial"/>
                <w:sz w:val="21"/>
              </w:rPr>
            </w:pPr>
          </w:p>
        </w:tc>
        <w:tc>
          <w:tcPr>
            <w:tcW w:w="1406" w:type="dxa"/>
            <w:vAlign w:val="top"/>
          </w:tcPr>
          <w:p w14:paraId="3301A559">
            <w:pPr>
              <w:rPr>
                <w:rFonts w:ascii="Arial"/>
                <w:sz w:val="21"/>
              </w:rPr>
            </w:pPr>
          </w:p>
        </w:tc>
        <w:tc>
          <w:tcPr>
            <w:tcW w:w="1870" w:type="dxa"/>
            <w:vAlign w:val="top"/>
          </w:tcPr>
          <w:p w14:paraId="2C465A61">
            <w:pPr>
              <w:rPr>
                <w:rFonts w:ascii="Arial"/>
                <w:sz w:val="21"/>
              </w:rPr>
            </w:pPr>
          </w:p>
        </w:tc>
        <w:tc>
          <w:tcPr>
            <w:tcW w:w="2109" w:type="dxa"/>
            <w:vAlign w:val="top"/>
          </w:tcPr>
          <w:p w14:paraId="4E7A7F92">
            <w:pPr>
              <w:rPr>
                <w:rFonts w:ascii="Arial"/>
                <w:sz w:val="21"/>
              </w:rPr>
            </w:pPr>
          </w:p>
        </w:tc>
        <w:tc>
          <w:tcPr>
            <w:tcW w:w="583" w:type="dxa"/>
            <w:vAlign w:val="top"/>
          </w:tcPr>
          <w:p w14:paraId="087078AE">
            <w:pPr>
              <w:rPr>
                <w:rFonts w:ascii="Arial"/>
                <w:sz w:val="21"/>
              </w:rPr>
            </w:pPr>
          </w:p>
        </w:tc>
        <w:tc>
          <w:tcPr>
            <w:tcW w:w="882" w:type="dxa"/>
            <w:vAlign w:val="top"/>
          </w:tcPr>
          <w:p w14:paraId="62BE77EA">
            <w:pPr>
              <w:rPr>
                <w:rFonts w:ascii="Arial"/>
                <w:sz w:val="21"/>
              </w:rPr>
            </w:pPr>
          </w:p>
        </w:tc>
        <w:tc>
          <w:tcPr>
            <w:tcW w:w="1167" w:type="dxa"/>
            <w:vAlign w:val="top"/>
          </w:tcPr>
          <w:p w14:paraId="089FD05A">
            <w:pPr>
              <w:rPr>
                <w:rFonts w:ascii="Arial"/>
                <w:sz w:val="21"/>
              </w:rPr>
            </w:pPr>
          </w:p>
        </w:tc>
        <w:tc>
          <w:tcPr>
            <w:tcW w:w="1256" w:type="dxa"/>
            <w:tcBorders>
              <w:right w:val="single" w:color="000000" w:sz="12" w:space="0"/>
            </w:tcBorders>
            <w:vAlign w:val="top"/>
          </w:tcPr>
          <w:p w14:paraId="28A748FE">
            <w:pPr>
              <w:rPr>
                <w:rFonts w:ascii="Arial"/>
                <w:sz w:val="21"/>
              </w:rPr>
            </w:pPr>
          </w:p>
        </w:tc>
      </w:tr>
      <w:tr w14:paraId="4A93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10EFCCD2">
            <w:pPr>
              <w:rPr>
                <w:rFonts w:ascii="Arial"/>
                <w:sz w:val="21"/>
              </w:rPr>
            </w:pPr>
          </w:p>
        </w:tc>
        <w:tc>
          <w:tcPr>
            <w:tcW w:w="1406" w:type="dxa"/>
            <w:vAlign w:val="top"/>
          </w:tcPr>
          <w:p w14:paraId="75A96A5E">
            <w:pPr>
              <w:rPr>
                <w:rFonts w:ascii="Arial"/>
                <w:sz w:val="21"/>
              </w:rPr>
            </w:pPr>
          </w:p>
        </w:tc>
        <w:tc>
          <w:tcPr>
            <w:tcW w:w="1870" w:type="dxa"/>
            <w:vAlign w:val="top"/>
          </w:tcPr>
          <w:p w14:paraId="3B44E0EA">
            <w:pPr>
              <w:rPr>
                <w:rFonts w:ascii="Arial"/>
                <w:sz w:val="21"/>
              </w:rPr>
            </w:pPr>
          </w:p>
        </w:tc>
        <w:tc>
          <w:tcPr>
            <w:tcW w:w="2109" w:type="dxa"/>
            <w:vAlign w:val="top"/>
          </w:tcPr>
          <w:p w14:paraId="42BC8FD7">
            <w:pPr>
              <w:rPr>
                <w:rFonts w:ascii="Arial"/>
                <w:sz w:val="21"/>
              </w:rPr>
            </w:pPr>
          </w:p>
        </w:tc>
        <w:tc>
          <w:tcPr>
            <w:tcW w:w="583" w:type="dxa"/>
            <w:vAlign w:val="top"/>
          </w:tcPr>
          <w:p w14:paraId="2F2FC473">
            <w:pPr>
              <w:rPr>
                <w:rFonts w:ascii="Arial"/>
                <w:sz w:val="21"/>
              </w:rPr>
            </w:pPr>
          </w:p>
        </w:tc>
        <w:tc>
          <w:tcPr>
            <w:tcW w:w="882" w:type="dxa"/>
            <w:vAlign w:val="top"/>
          </w:tcPr>
          <w:p w14:paraId="4DC3F023">
            <w:pPr>
              <w:rPr>
                <w:rFonts w:ascii="Arial"/>
                <w:sz w:val="21"/>
              </w:rPr>
            </w:pPr>
          </w:p>
        </w:tc>
        <w:tc>
          <w:tcPr>
            <w:tcW w:w="1167" w:type="dxa"/>
            <w:vAlign w:val="top"/>
          </w:tcPr>
          <w:p w14:paraId="0361EB59">
            <w:pPr>
              <w:rPr>
                <w:rFonts w:ascii="Arial"/>
                <w:sz w:val="21"/>
              </w:rPr>
            </w:pPr>
          </w:p>
        </w:tc>
        <w:tc>
          <w:tcPr>
            <w:tcW w:w="1256" w:type="dxa"/>
            <w:tcBorders>
              <w:right w:val="single" w:color="000000" w:sz="12" w:space="0"/>
            </w:tcBorders>
            <w:vAlign w:val="top"/>
          </w:tcPr>
          <w:p w14:paraId="78807CB3">
            <w:pPr>
              <w:rPr>
                <w:rFonts w:ascii="Arial"/>
                <w:sz w:val="21"/>
              </w:rPr>
            </w:pPr>
          </w:p>
        </w:tc>
      </w:tr>
      <w:tr w14:paraId="58A2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97" w:type="dxa"/>
            <w:tcBorders>
              <w:left w:val="single" w:color="000000" w:sz="12" w:space="0"/>
            </w:tcBorders>
            <w:vAlign w:val="top"/>
          </w:tcPr>
          <w:p w14:paraId="626385F8">
            <w:pPr>
              <w:rPr>
                <w:rFonts w:ascii="Arial"/>
                <w:sz w:val="21"/>
              </w:rPr>
            </w:pPr>
          </w:p>
        </w:tc>
        <w:tc>
          <w:tcPr>
            <w:tcW w:w="1406" w:type="dxa"/>
            <w:vAlign w:val="top"/>
          </w:tcPr>
          <w:p w14:paraId="6F392D7F">
            <w:pPr>
              <w:rPr>
                <w:rFonts w:ascii="Arial"/>
                <w:sz w:val="21"/>
              </w:rPr>
            </w:pPr>
          </w:p>
        </w:tc>
        <w:tc>
          <w:tcPr>
            <w:tcW w:w="1870" w:type="dxa"/>
            <w:vAlign w:val="top"/>
          </w:tcPr>
          <w:p w14:paraId="3AE27940">
            <w:pPr>
              <w:rPr>
                <w:rFonts w:ascii="Arial"/>
                <w:sz w:val="21"/>
              </w:rPr>
            </w:pPr>
          </w:p>
        </w:tc>
        <w:tc>
          <w:tcPr>
            <w:tcW w:w="2109" w:type="dxa"/>
            <w:vAlign w:val="top"/>
          </w:tcPr>
          <w:p w14:paraId="0717EB97">
            <w:pPr>
              <w:rPr>
                <w:rFonts w:ascii="Arial"/>
                <w:sz w:val="21"/>
              </w:rPr>
            </w:pPr>
          </w:p>
        </w:tc>
        <w:tc>
          <w:tcPr>
            <w:tcW w:w="583" w:type="dxa"/>
            <w:vAlign w:val="top"/>
          </w:tcPr>
          <w:p w14:paraId="011B82CA">
            <w:pPr>
              <w:rPr>
                <w:rFonts w:ascii="Arial"/>
                <w:sz w:val="21"/>
              </w:rPr>
            </w:pPr>
          </w:p>
        </w:tc>
        <w:tc>
          <w:tcPr>
            <w:tcW w:w="882" w:type="dxa"/>
            <w:vAlign w:val="top"/>
          </w:tcPr>
          <w:p w14:paraId="1A98F313">
            <w:pPr>
              <w:rPr>
                <w:rFonts w:ascii="Arial"/>
                <w:sz w:val="21"/>
              </w:rPr>
            </w:pPr>
          </w:p>
        </w:tc>
        <w:tc>
          <w:tcPr>
            <w:tcW w:w="1167" w:type="dxa"/>
            <w:vAlign w:val="top"/>
          </w:tcPr>
          <w:p w14:paraId="45956620">
            <w:pPr>
              <w:rPr>
                <w:rFonts w:ascii="Arial"/>
                <w:sz w:val="21"/>
              </w:rPr>
            </w:pPr>
          </w:p>
        </w:tc>
        <w:tc>
          <w:tcPr>
            <w:tcW w:w="1256" w:type="dxa"/>
            <w:tcBorders>
              <w:right w:val="single" w:color="000000" w:sz="12" w:space="0"/>
            </w:tcBorders>
            <w:vAlign w:val="top"/>
          </w:tcPr>
          <w:p w14:paraId="395A3AD2">
            <w:pPr>
              <w:rPr>
                <w:rFonts w:ascii="Arial"/>
                <w:sz w:val="21"/>
              </w:rPr>
            </w:pPr>
          </w:p>
        </w:tc>
      </w:tr>
      <w:tr w14:paraId="22A3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20B32244">
            <w:pPr>
              <w:rPr>
                <w:rFonts w:ascii="Arial"/>
                <w:sz w:val="21"/>
              </w:rPr>
            </w:pPr>
          </w:p>
        </w:tc>
        <w:tc>
          <w:tcPr>
            <w:tcW w:w="1406" w:type="dxa"/>
            <w:vAlign w:val="top"/>
          </w:tcPr>
          <w:p w14:paraId="5411C116">
            <w:pPr>
              <w:rPr>
                <w:rFonts w:ascii="Arial"/>
                <w:sz w:val="21"/>
              </w:rPr>
            </w:pPr>
          </w:p>
        </w:tc>
        <w:tc>
          <w:tcPr>
            <w:tcW w:w="1870" w:type="dxa"/>
            <w:vAlign w:val="top"/>
          </w:tcPr>
          <w:p w14:paraId="78E39F2F">
            <w:pPr>
              <w:rPr>
                <w:rFonts w:ascii="Arial"/>
                <w:sz w:val="21"/>
              </w:rPr>
            </w:pPr>
          </w:p>
        </w:tc>
        <w:tc>
          <w:tcPr>
            <w:tcW w:w="2109" w:type="dxa"/>
            <w:vAlign w:val="top"/>
          </w:tcPr>
          <w:p w14:paraId="209E691E">
            <w:pPr>
              <w:rPr>
                <w:rFonts w:ascii="Arial"/>
                <w:sz w:val="21"/>
              </w:rPr>
            </w:pPr>
          </w:p>
        </w:tc>
        <w:tc>
          <w:tcPr>
            <w:tcW w:w="583" w:type="dxa"/>
            <w:vAlign w:val="top"/>
          </w:tcPr>
          <w:p w14:paraId="7750D226">
            <w:pPr>
              <w:rPr>
                <w:rFonts w:ascii="Arial"/>
                <w:sz w:val="21"/>
              </w:rPr>
            </w:pPr>
          </w:p>
        </w:tc>
        <w:tc>
          <w:tcPr>
            <w:tcW w:w="882" w:type="dxa"/>
            <w:vAlign w:val="top"/>
          </w:tcPr>
          <w:p w14:paraId="30B259E2">
            <w:pPr>
              <w:rPr>
                <w:rFonts w:ascii="Arial"/>
                <w:sz w:val="21"/>
              </w:rPr>
            </w:pPr>
          </w:p>
        </w:tc>
        <w:tc>
          <w:tcPr>
            <w:tcW w:w="1167" w:type="dxa"/>
            <w:vAlign w:val="top"/>
          </w:tcPr>
          <w:p w14:paraId="0F01D969">
            <w:pPr>
              <w:rPr>
                <w:rFonts w:ascii="Arial"/>
                <w:sz w:val="21"/>
              </w:rPr>
            </w:pPr>
          </w:p>
        </w:tc>
        <w:tc>
          <w:tcPr>
            <w:tcW w:w="1256" w:type="dxa"/>
            <w:tcBorders>
              <w:right w:val="single" w:color="000000" w:sz="12" w:space="0"/>
            </w:tcBorders>
            <w:vAlign w:val="top"/>
          </w:tcPr>
          <w:p w14:paraId="67491C17">
            <w:pPr>
              <w:rPr>
                <w:rFonts w:ascii="Arial"/>
                <w:sz w:val="21"/>
              </w:rPr>
            </w:pPr>
          </w:p>
        </w:tc>
      </w:tr>
      <w:tr w14:paraId="2AB7FAB5">
        <w:tblPrEx>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3CCACFA1">
            <w:pPr>
              <w:rPr>
                <w:rFonts w:ascii="Arial"/>
                <w:sz w:val="21"/>
              </w:rPr>
            </w:pPr>
          </w:p>
        </w:tc>
        <w:tc>
          <w:tcPr>
            <w:tcW w:w="1406" w:type="dxa"/>
            <w:vAlign w:val="top"/>
          </w:tcPr>
          <w:p w14:paraId="44EE8B2A">
            <w:pPr>
              <w:rPr>
                <w:rFonts w:ascii="Arial"/>
                <w:sz w:val="21"/>
              </w:rPr>
            </w:pPr>
          </w:p>
        </w:tc>
        <w:tc>
          <w:tcPr>
            <w:tcW w:w="1870" w:type="dxa"/>
            <w:vAlign w:val="top"/>
          </w:tcPr>
          <w:p w14:paraId="1A8D5CB1">
            <w:pPr>
              <w:rPr>
                <w:rFonts w:ascii="Arial"/>
                <w:sz w:val="21"/>
              </w:rPr>
            </w:pPr>
          </w:p>
        </w:tc>
        <w:tc>
          <w:tcPr>
            <w:tcW w:w="2109" w:type="dxa"/>
            <w:vAlign w:val="top"/>
          </w:tcPr>
          <w:p w14:paraId="04024D4E">
            <w:pPr>
              <w:rPr>
                <w:rFonts w:ascii="Arial"/>
                <w:sz w:val="21"/>
              </w:rPr>
            </w:pPr>
          </w:p>
        </w:tc>
        <w:tc>
          <w:tcPr>
            <w:tcW w:w="583" w:type="dxa"/>
            <w:vAlign w:val="top"/>
          </w:tcPr>
          <w:p w14:paraId="2856ECAA">
            <w:pPr>
              <w:rPr>
                <w:rFonts w:ascii="Arial"/>
                <w:sz w:val="21"/>
              </w:rPr>
            </w:pPr>
          </w:p>
        </w:tc>
        <w:tc>
          <w:tcPr>
            <w:tcW w:w="882" w:type="dxa"/>
            <w:vAlign w:val="top"/>
          </w:tcPr>
          <w:p w14:paraId="3C51847B">
            <w:pPr>
              <w:rPr>
                <w:rFonts w:ascii="Arial"/>
                <w:sz w:val="21"/>
              </w:rPr>
            </w:pPr>
          </w:p>
        </w:tc>
        <w:tc>
          <w:tcPr>
            <w:tcW w:w="1167" w:type="dxa"/>
            <w:vAlign w:val="top"/>
          </w:tcPr>
          <w:p w14:paraId="4593F0E4">
            <w:pPr>
              <w:rPr>
                <w:rFonts w:ascii="Arial"/>
                <w:sz w:val="21"/>
              </w:rPr>
            </w:pPr>
          </w:p>
        </w:tc>
        <w:tc>
          <w:tcPr>
            <w:tcW w:w="1256" w:type="dxa"/>
            <w:tcBorders>
              <w:right w:val="single" w:color="000000" w:sz="12" w:space="0"/>
            </w:tcBorders>
            <w:vAlign w:val="top"/>
          </w:tcPr>
          <w:p w14:paraId="6316DCB3">
            <w:pPr>
              <w:rPr>
                <w:rFonts w:ascii="Arial"/>
                <w:sz w:val="21"/>
              </w:rPr>
            </w:pPr>
          </w:p>
        </w:tc>
      </w:tr>
      <w:tr w14:paraId="2397D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7" w:type="dxa"/>
            <w:tcBorders>
              <w:left w:val="single" w:color="000000" w:sz="12" w:space="0"/>
            </w:tcBorders>
            <w:vAlign w:val="top"/>
          </w:tcPr>
          <w:p w14:paraId="51738520">
            <w:pPr>
              <w:rPr>
                <w:rFonts w:ascii="Arial"/>
                <w:sz w:val="21"/>
              </w:rPr>
            </w:pPr>
          </w:p>
        </w:tc>
        <w:tc>
          <w:tcPr>
            <w:tcW w:w="1406" w:type="dxa"/>
            <w:vAlign w:val="top"/>
          </w:tcPr>
          <w:p w14:paraId="3F45CB11">
            <w:pPr>
              <w:rPr>
                <w:rFonts w:ascii="Arial"/>
                <w:sz w:val="21"/>
              </w:rPr>
            </w:pPr>
          </w:p>
        </w:tc>
        <w:tc>
          <w:tcPr>
            <w:tcW w:w="1870" w:type="dxa"/>
            <w:vAlign w:val="top"/>
          </w:tcPr>
          <w:p w14:paraId="3FFA691D">
            <w:pPr>
              <w:rPr>
                <w:rFonts w:ascii="Arial"/>
                <w:sz w:val="21"/>
              </w:rPr>
            </w:pPr>
          </w:p>
        </w:tc>
        <w:tc>
          <w:tcPr>
            <w:tcW w:w="2109" w:type="dxa"/>
            <w:vAlign w:val="top"/>
          </w:tcPr>
          <w:p w14:paraId="446F9FBE">
            <w:pPr>
              <w:rPr>
                <w:rFonts w:ascii="Arial"/>
                <w:sz w:val="21"/>
              </w:rPr>
            </w:pPr>
          </w:p>
        </w:tc>
        <w:tc>
          <w:tcPr>
            <w:tcW w:w="583" w:type="dxa"/>
            <w:vAlign w:val="top"/>
          </w:tcPr>
          <w:p w14:paraId="036BAE70">
            <w:pPr>
              <w:rPr>
                <w:rFonts w:ascii="Arial"/>
                <w:sz w:val="21"/>
              </w:rPr>
            </w:pPr>
          </w:p>
        </w:tc>
        <w:tc>
          <w:tcPr>
            <w:tcW w:w="882" w:type="dxa"/>
            <w:vAlign w:val="top"/>
          </w:tcPr>
          <w:p w14:paraId="7EA19827">
            <w:pPr>
              <w:rPr>
                <w:rFonts w:ascii="Arial"/>
                <w:sz w:val="21"/>
              </w:rPr>
            </w:pPr>
          </w:p>
        </w:tc>
        <w:tc>
          <w:tcPr>
            <w:tcW w:w="1167" w:type="dxa"/>
            <w:vAlign w:val="top"/>
          </w:tcPr>
          <w:p w14:paraId="7876F6D9">
            <w:pPr>
              <w:rPr>
                <w:rFonts w:ascii="Arial"/>
                <w:sz w:val="21"/>
              </w:rPr>
            </w:pPr>
          </w:p>
        </w:tc>
        <w:tc>
          <w:tcPr>
            <w:tcW w:w="1256" w:type="dxa"/>
            <w:tcBorders>
              <w:right w:val="single" w:color="000000" w:sz="12" w:space="0"/>
            </w:tcBorders>
            <w:vAlign w:val="top"/>
          </w:tcPr>
          <w:p w14:paraId="038973E2">
            <w:pPr>
              <w:rPr>
                <w:rFonts w:ascii="Arial"/>
                <w:sz w:val="21"/>
              </w:rPr>
            </w:pPr>
          </w:p>
        </w:tc>
      </w:tr>
      <w:tr w14:paraId="4D80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8914" w:type="dxa"/>
            <w:gridSpan w:val="7"/>
            <w:tcBorders>
              <w:left w:val="single" w:color="000000" w:sz="12" w:space="0"/>
              <w:bottom w:val="single" w:color="000000" w:sz="12" w:space="0"/>
            </w:tcBorders>
            <w:vAlign w:val="top"/>
          </w:tcPr>
          <w:p w14:paraId="29B6D071">
            <w:pPr>
              <w:pStyle w:val="6"/>
              <w:spacing w:before="100" w:line="185" w:lineRule="auto"/>
              <w:ind w:left="3570"/>
              <w:rPr>
                <w:sz w:val="18"/>
                <w:szCs w:val="18"/>
              </w:rPr>
            </w:pPr>
            <w:r>
              <w:rPr>
                <w:spacing w:val="-5"/>
                <w:sz w:val="18"/>
                <w:szCs w:val="18"/>
              </w:rPr>
              <w:t>合</w:t>
            </w:r>
            <w:r>
              <w:rPr>
                <w:sz w:val="18"/>
                <w:szCs w:val="18"/>
              </w:rPr>
              <w:t xml:space="preserve">                           </w:t>
            </w:r>
            <w:r>
              <w:rPr>
                <w:spacing w:val="-5"/>
                <w:sz w:val="18"/>
                <w:szCs w:val="18"/>
              </w:rPr>
              <w:t>计</w:t>
            </w:r>
          </w:p>
        </w:tc>
        <w:tc>
          <w:tcPr>
            <w:tcW w:w="1256" w:type="dxa"/>
            <w:tcBorders>
              <w:bottom w:val="single" w:color="000000" w:sz="12" w:space="0"/>
              <w:right w:val="single" w:color="000000" w:sz="12" w:space="0"/>
            </w:tcBorders>
            <w:vAlign w:val="top"/>
          </w:tcPr>
          <w:p w14:paraId="2382C008">
            <w:pPr>
              <w:pStyle w:val="6"/>
              <w:spacing w:before="100" w:line="202" w:lineRule="auto"/>
              <w:jc w:val="right"/>
              <w:rPr>
                <w:sz w:val="18"/>
                <w:szCs w:val="18"/>
              </w:rPr>
            </w:pPr>
          </w:p>
        </w:tc>
      </w:tr>
    </w:tbl>
    <w:p w14:paraId="53F6A163">
      <w:pPr>
        <w:sectPr>
          <w:footerReference r:id="rId37" w:type="default"/>
          <w:pgSz w:w="11905" w:h="16839"/>
          <w:pgMar w:top="1431" w:right="489" w:bottom="974" w:left="1321" w:header="0" w:footer="760" w:gutter="0"/>
          <w:cols w:space="720" w:num="1"/>
        </w:sectPr>
      </w:pPr>
    </w:p>
    <w:p w14:paraId="435B5EEB">
      <w:pPr>
        <w:spacing w:before="161" w:line="224" w:lineRule="auto"/>
        <w:ind w:left="2879"/>
        <w:outlineLvl w:val="0"/>
        <w:rPr>
          <w:rFonts w:ascii="宋体" w:hAnsi="宋体" w:eastAsia="宋体" w:cs="宋体"/>
          <w:sz w:val="35"/>
          <w:szCs w:val="35"/>
        </w:rPr>
      </w:pPr>
      <w:bookmarkStart w:id="7" w:name="bookmark6"/>
      <w:bookmarkEnd w:id="7"/>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主要合同条款</w:t>
      </w:r>
    </w:p>
    <w:p w14:paraId="207D9A29">
      <w:pPr>
        <w:spacing w:before="299" w:line="219" w:lineRule="auto"/>
        <w:jc w:val="center"/>
        <w:rPr>
          <w:rFonts w:ascii="宋体" w:hAnsi="宋体" w:eastAsia="宋体" w:cs="宋体"/>
          <w:sz w:val="24"/>
          <w:szCs w:val="24"/>
        </w:rPr>
      </w:pPr>
      <w:r>
        <w:rPr>
          <w:rFonts w:hint="eastAsia" w:ascii="宋体" w:hAnsi="宋体" w:eastAsia="宋体" w:cs="宋体"/>
          <w:b/>
          <w:bCs/>
          <w:spacing w:val="-3"/>
          <w:sz w:val="24"/>
          <w:szCs w:val="24"/>
          <w:lang w:eastAsia="zh-CN"/>
        </w:rPr>
        <w:t>府谷县孤山镇学区基础设施提升改造及水冲厕所建设工程</w:t>
      </w:r>
      <w:r>
        <w:rPr>
          <w:rFonts w:ascii="宋体" w:hAnsi="宋体" w:eastAsia="宋体" w:cs="宋体"/>
          <w:b/>
          <w:bCs/>
          <w:spacing w:val="-3"/>
          <w:sz w:val="24"/>
          <w:szCs w:val="24"/>
        </w:rPr>
        <w:t>采购合同</w:t>
      </w:r>
    </w:p>
    <w:p w14:paraId="0D593B3A">
      <w:pPr>
        <w:spacing w:before="198" w:line="227" w:lineRule="auto"/>
        <w:ind w:left="447"/>
        <w:rPr>
          <w:rFonts w:ascii="宋体" w:hAnsi="宋体" w:eastAsia="宋体" w:cs="宋体"/>
          <w:sz w:val="20"/>
          <w:szCs w:val="20"/>
        </w:rPr>
      </w:pPr>
      <w:r>
        <w:pict>
          <v:shape id="_x0000_s1027" o:spid="_x0000_s1027" style="position:absolute;left:0pt;margin-left:104.85pt;margin-top:20pt;height:0.5pt;width:220.55pt;z-index:251660288;mso-width-relative:page;mso-height-relative:page;" filled="f" stroked="t" coordsize="4411,10" path="m0,4l4410,4e">
            <v:fill on="f" focussize="0,0"/>
            <v:stroke weight="0.48pt" color="#000000" miterlimit="2" joinstyle="bevel"/>
            <v:imagedata o:title=""/>
            <o:lock v:ext="edit"/>
          </v:shape>
        </w:pict>
      </w:r>
      <w:r>
        <w:rPr>
          <w:rFonts w:ascii="宋体" w:hAnsi="宋体" w:eastAsia="宋体" w:cs="宋体"/>
          <w:spacing w:val="4"/>
          <w:sz w:val="20"/>
          <w:szCs w:val="20"/>
        </w:rPr>
        <w:t>甲方（采购人</w:t>
      </w:r>
      <w:r>
        <w:rPr>
          <w:rFonts w:ascii="宋体" w:hAnsi="宋体" w:eastAsia="宋体" w:cs="宋体"/>
          <w:sz w:val="20"/>
          <w:szCs w:val="20"/>
        </w:rPr>
        <w:t>）：</w:t>
      </w:r>
    </w:p>
    <w:p w14:paraId="703CF1AA">
      <w:pPr>
        <w:spacing w:before="296" w:line="228" w:lineRule="auto"/>
        <w:ind w:left="441"/>
        <w:rPr>
          <w:rFonts w:ascii="宋体" w:hAnsi="宋体" w:eastAsia="宋体" w:cs="宋体"/>
          <w:sz w:val="20"/>
          <w:szCs w:val="20"/>
        </w:rPr>
      </w:pPr>
      <w:r>
        <w:pict>
          <v:shape id="_x0000_s1028" o:spid="_x0000_s1028" style="position:absolute;left:0pt;margin-left:110.1pt;margin-top:25.05pt;height:0.5pt;width:220.55pt;z-index:251661312;mso-width-relative:page;mso-height-relative:page;" filled="f" stroked="t" coordsize="4411,10" path="m0,4l4410,4e">
            <v:fill on="f" focussize="0,0"/>
            <v:stroke weight="0.48pt" color="#000000" miterlimit="2" joinstyle="bevel"/>
            <v:imagedata o:title=""/>
            <o:lock v:ext="edit"/>
          </v:shape>
        </w:pict>
      </w:r>
      <w:r>
        <w:rPr>
          <w:rFonts w:ascii="宋体" w:hAnsi="宋体" w:eastAsia="宋体" w:cs="宋体"/>
          <w:spacing w:val="5"/>
          <w:sz w:val="20"/>
          <w:szCs w:val="20"/>
        </w:rPr>
        <w:t>乙方（中标人</w:t>
      </w:r>
      <w:r>
        <w:rPr>
          <w:rFonts w:ascii="宋体" w:hAnsi="宋体" w:eastAsia="宋体" w:cs="宋体"/>
          <w:sz w:val="20"/>
          <w:szCs w:val="20"/>
        </w:rPr>
        <w:t>）：</w:t>
      </w:r>
    </w:p>
    <w:p w14:paraId="33196323">
      <w:pPr>
        <w:spacing w:before="299" w:line="502" w:lineRule="auto"/>
        <w:ind w:left="1" w:right="40" w:firstLine="419"/>
        <w:rPr>
          <w:rFonts w:ascii="宋体" w:hAnsi="宋体" w:eastAsia="宋体" w:cs="宋体"/>
          <w:sz w:val="20"/>
          <w:szCs w:val="20"/>
        </w:rPr>
      </w:pPr>
      <w:r>
        <w:rPr>
          <w:rFonts w:ascii="宋体" w:hAnsi="宋体" w:eastAsia="宋体" w:cs="宋体"/>
          <w:spacing w:val="8"/>
          <w:sz w:val="20"/>
          <w:szCs w:val="20"/>
        </w:rPr>
        <w:t>根据《中华人民共和国政府采购法》、《中华人民共和国合同</w:t>
      </w:r>
      <w:r>
        <w:rPr>
          <w:rFonts w:ascii="宋体" w:hAnsi="宋体" w:eastAsia="宋体" w:cs="宋体"/>
          <w:spacing w:val="7"/>
          <w:sz w:val="20"/>
          <w:szCs w:val="20"/>
        </w:rPr>
        <w:t>法》等相关法律，甲、乙双方经平等</w:t>
      </w:r>
      <w:r>
        <w:rPr>
          <w:rFonts w:ascii="宋体" w:hAnsi="宋体" w:eastAsia="宋体" w:cs="宋体"/>
          <w:sz w:val="20"/>
          <w:szCs w:val="20"/>
        </w:rPr>
        <w:t xml:space="preserve"> </w:t>
      </w:r>
      <w:r>
        <w:rPr>
          <w:rFonts w:ascii="宋体" w:hAnsi="宋体" w:eastAsia="宋体" w:cs="宋体"/>
          <w:spacing w:val="8"/>
          <w:sz w:val="20"/>
          <w:szCs w:val="20"/>
        </w:rPr>
        <w:t>协商一致，就本项目达成合同如下：</w:t>
      </w:r>
    </w:p>
    <w:p w14:paraId="385E6536">
      <w:pPr>
        <w:spacing w:before="1" w:line="227" w:lineRule="auto"/>
        <w:ind w:left="424"/>
        <w:rPr>
          <w:rFonts w:ascii="宋体" w:hAnsi="宋体" w:eastAsia="宋体" w:cs="宋体"/>
          <w:sz w:val="20"/>
          <w:szCs w:val="20"/>
        </w:rPr>
      </w:pPr>
      <w:r>
        <w:rPr>
          <w:rFonts w:ascii="宋体" w:hAnsi="宋体" w:eastAsia="宋体" w:cs="宋体"/>
          <w:b/>
          <w:bCs/>
          <w:spacing w:val="6"/>
          <w:sz w:val="20"/>
          <w:szCs w:val="20"/>
        </w:rPr>
        <w:t>一、合同文件</w:t>
      </w:r>
    </w:p>
    <w:p w14:paraId="0C9ADEED">
      <w:pPr>
        <w:spacing w:before="298" w:line="503" w:lineRule="auto"/>
        <w:ind w:firstLine="421"/>
        <w:rPr>
          <w:rFonts w:ascii="宋体" w:hAnsi="宋体" w:eastAsia="宋体" w:cs="宋体"/>
          <w:sz w:val="20"/>
          <w:szCs w:val="20"/>
        </w:rPr>
      </w:pPr>
      <w:r>
        <w:rPr>
          <w:rFonts w:ascii="宋体" w:hAnsi="宋体" w:eastAsia="宋体" w:cs="宋体"/>
          <w:spacing w:val="9"/>
          <w:sz w:val="20"/>
          <w:szCs w:val="20"/>
        </w:rPr>
        <w:t>本合同所附下列文件是构成本合同不可分割的部分，</w:t>
      </w:r>
      <w:r>
        <w:rPr>
          <w:rFonts w:ascii="宋体" w:hAnsi="宋体" w:eastAsia="宋体" w:cs="宋体"/>
          <w:spacing w:val="8"/>
          <w:sz w:val="20"/>
          <w:szCs w:val="20"/>
        </w:rPr>
        <w:t>组成合同的各项文件应互相解释，互为说明，</w:t>
      </w:r>
      <w:r>
        <w:rPr>
          <w:rFonts w:ascii="宋体" w:hAnsi="宋体" w:eastAsia="宋体" w:cs="宋体"/>
          <w:sz w:val="20"/>
          <w:szCs w:val="20"/>
        </w:rPr>
        <w:t xml:space="preserve"> </w:t>
      </w:r>
      <w:r>
        <w:rPr>
          <w:rFonts w:ascii="宋体" w:hAnsi="宋体" w:eastAsia="宋体" w:cs="宋体"/>
          <w:spacing w:val="8"/>
          <w:sz w:val="20"/>
          <w:szCs w:val="20"/>
        </w:rPr>
        <w:t>解释合同文件的优先顺序如下：</w:t>
      </w:r>
    </w:p>
    <w:p w14:paraId="392DC358">
      <w:pPr>
        <w:spacing w:line="227" w:lineRule="auto"/>
        <w:ind w:left="436"/>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7"/>
          <w:sz w:val="20"/>
          <w:szCs w:val="20"/>
        </w:rPr>
        <w:t xml:space="preserve"> </w:t>
      </w:r>
      <w:r>
        <w:rPr>
          <w:rFonts w:ascii="宋体" w:hAnsi="宋体" w:eastAsia="宋体" w:cs="宋体"/>
          <w:spacing w:val="2"/>
          <w:sz w:val="20"/>
          <w:szCs w:val="20"/>
        </w:rPr>
        <w:t>合同条款</w:t>
      </w:r>
    </w:p>
    <w:p w14:paraId="411DBDC6">
      <w:pPr>
        <w:spacing w:before="298" w:line="227" w:lineRule="auto"/>
        <w:ind w:left="423"/>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19"/>
          <w:sz w:val="20"/>
          <w:szCs w:val="20"/>
        </w:rPr>
        <w:t xml:space="preserve"> </w:t>
      </w:r>
      <w:r>
        <w:rPr>
          <w:rFonts w:ascii="宋体" w:hAnsi="宋体" w:eastAsia="宋体" w:cs="宋体"/>
          <w:spacing w:val="5"/>
          <w:sz w:val="20"/>
          <w:szCs w:val="20"/>
        </w:rPr>
        <w:t>成交通知书</w:t>
      </w:r>
    </w:p>
    <w:p w14:paraId="43A3DFC6">
      <w:pPr>
        <w:spacing w:before="299" w:line="227" w:lineRule="auto"/>
        <w:ind w:left="425"/>
        <w:rPr>
          <w:rFonts w:ascii="宋体" w:hAnsi="宋体" w:eastAsia="宋体" w:cs="宋体"/>
          <w:sz w:val="20"/>
          <w:szCs w:val="20"/>
        </w:rPr>
      </w:pPr>
      <w:r>
        <w:rPr>
          <w:rFonts w:ascii="宋体" w:hAnsi="宋体" w:eastAsia="宋体" w:cs="宋体"/>
          <w:spacing w:val="9"/>
          <w:sz w:val="20"/>
          <w:szCs w:val="20"/>
        </w:rPr>
        <w:t>3. 成交供应商在磋商过程中做出的有关澄清、说明、承诺或者补正文件</w:t>
      </w:r>
    </w:p>
    <w:p w14:paraId="7C9B50A0">
      <w:pPr>
        <w:spacing w:before="299" w:line="228" w:lineRule="auto"/>
        <w:ind w:left="420"/>
        <w:rPr>
          <w:rFonts w:ascii="宋体" w:hAnsi="宋体" w:eastAsia="宋体" w:cs="宋体"/>
          <w:sz w:val="20"/>
          <w:szCs w:val="20"/>
        </w:rPr>
      </w:pPr>
      <w:r>
        <w:rPr>
          <w:rFonts w:ascii="宋体" w:hAnsi="宋体" w:eastAsia="宋体" w:cs="宋体"/>
          <w:spacing w:val="7"/>
          <w:sz w:val="20"/>
          <w:szCs w:val="20"/>
        </w:rPr>
        <w:t>4. 竞争性磋商文件</w:t>
      </w:r>
    </w:p>
    <w:p w14:paraId="7B8775B0">
      <w:pPr>
        <w:spacing w:before="298" w:line="227" w:lineRule="auto"/>
        <w:ind w:left="425"/>
        <w:rPr>
          <w:rFonts w:ascii="宋体" w:hAnsi="宋体" w:eastAsia="宋体" w:cs="宋体"/>
          <w:sz w:val="20"/>
          <w:szCs w:val="20"/>
        </w:rPr>
      </w:pPr>
      <w:r>
        <w:rPr>
          <w:rFonts w:ascii="宋体" w:hAnsi="宋体" w:eastAsia="宋体" w:cs="宋体"/>
          <w:spacing w:val="7"/>
          <w:sz w:val="20"/>
          <w:szCs w:val="20"/>
        </w:rPr>
        <w:t>5. 成交供应商的响应文件</w:t>
      </w:r>
    </w:p>
    <w:p w14:paraId="62E610BE">
      <w:pPr>
        <w:spacing w:before="299" w:line="227" w:lineRule="auto"/>
        <w:ind w:left="422"/>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19"/>
          <w:sz w:val="20"/>
          <w:szCs w:val="20"/>
        </w:rPr>
        <w:t xml:space="preserve"> </w:t>
      </w:r>
      <w:r>
        <w:rPr>
          <w:rFonts w:ascii="宋体" w:hAnsi="宋体" w:eastAsia="宋体" w:cs="宋体"/>
          <w:spacing w:val="5"/>
          <w:sz w:val="20"/>
          <w:szCs w:val="20"/>
        </w:rPr>
        <w:t>本合同附件</w:t>
      </w:r>
    </w:p>
    <w:p w14:paraId="5B1C7A41">
      <w:pPr>
        <w:spacing w:before="299" w:line="227" w:lineRule="auto"/>
        <w:ind w:left="441"/>
        <w:rPr>
          <w:rFonts w:ascii="宋体" w:hAnsi="宋体" w:eastAsia="宋体" w:cs="宋体"/>
          <w:sz w:val="20"/>
          <w:szCs w:val="20"/>
        </w:rPr>
      </w:pPr>
      <w:r>
        <w:rPr>
          <w:rFonts w:ascii="宋体" w:hAnsi="宋体" w:eastAsia="宋体" w:cs="宋体"/>
          <w:spacing w:val="8"/>
          <w:sz w:val="20"/>
          <w:szCs w:val="20"/>
        </w:rPr>
        <w:t>同一层次的合同文件规定有矛盾的以较后时间制定的为准。</w:t>
      </w:r>
    </w:p>
    <w:p w14:paraId="59F38060">
      <w:pPr>
        <w:spacing w:before="298" w:line="228" w:lineRule="auto"/>
        <w:ind w:left="424"/>
        <w:rPr>
          <w:rFonts w:ascii="宋体" w:hAnsi="宋体" w:eastAsia="宋体" w:cs="宋体"/>
          <w:sz w:val="20"/>
          <w:szCs w:val="20"/>
        </w:rPr>
      </w:pPr>
      <w:r>
        <w:rPr>
          <w:rFonts w:ascii="宋体" w:hAnsi="宋体" w:eastAsia="宋体" w:cs="宋体"/>
          <w:b/>
          <w:bCs/>
          <w:spacing w:val="7"/>
          <w:sz w:val="20"/>
          <w:szCs w:val="20"/>
        </w:rPr>
        <w:t>二、合同的范围和条件</w:t>
      </w:r>
    </w:p>
    <w:p w14:paraId="15E46735">
      <w:pPr>
        <w:spacing w:before="298" w:line="227" w:lineRule="auto"/>
        <w:ind w:left="421"/>
        <w:rPr>
          <w:rFonts w:ascii="宋体" w:hAnsi="宋体" w:eastAsia="宋体" w:cs="宋体"/>
          <w:sz w:val="20"/>
          <w:szCs w:val="20"/>
        </w:rPr>
      </w:pPr>
      <w:r>
        <w:rPr>
          <w:rFonts w:ascii="宋体" w:hAnsi="宋体" w:eastAsia="宋体" w:cs="宋体"/>
          <w:spacing w:val="9"/>
          <w:sz w:val="20"/>
          <w:szCs w:val="20"/>
        </w:rPr>
        <w:t>本合同的范围和条件应与上述合同文件的规定相一致。</w:t>
      </w:r>
    </w:p>
    <w:p w14:paraId="739B6930">
      <w:pPr>
        <w:spacing w:before="299" w:line="228" w:lineRule="auto"/>
        <w:ind w:left="420"/>
        <w:rPr>
          <w:rFonts w:ascii="宋体" w:hAnsi="宋体" w:eastAsia="宋体" w:cs="宋体"/>
          <w:sz w:val="20"/>
          <w:szCs w:val="20"/>
        </w:rPr>
      </w:pPr>
      <w:r>
        <w:rPr>
          <w:rFonts w:ascii="宋体" w:hAnsi="宋体" w:eastAsia="宋体" w:cs="宋体"/>
          <w:b/>
          <w:bCs/>
          <w:spacing w:val="6"/>
          <w:sz w:val="20"/>
          <w:szCs w:val="20"/>
        </w:rPr>
        <w:t>三、工程概况</w:t>
      </w:r>
    </w:p>
    <w:p w14:paraId="35EA7D88">
      <w:pPr>
        <w:spacing w:before="299" w:line="228" w:lineRule="auto"/>
        <w:ind w:left="436"/>
        <w:rPr>
          <w:rFonts w:ascii="宋体" w:hAnsi="宋体" w:eastAsia="宋体" w:cs="宋体"/>
          <w:sz w:val="20"/>
          <w:szCs w:val="20"/>
        </w:rPr>
      </w:pPr>
      <w:r>
        <w:rPr>
          <w:rFonts w:ascii="宋体" w:hAnsi="宋体" w:eastAsia="宋体" w:cs="宋体"/>
          <w:spacing w:val="3"/>
          <w:sz w:val="20"/>
          <w:szCs w:val="20"/>
        </w:rPr>
        <w:t>1.工程名称：</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73C0B5B5">
      <w:pPr>
        <w:spacing w:before="297" w:line="228" w:lineRule="auto"/>
        <w:ind w:left="423"/>
        <w:rPr>
          <w:rFonts w:ascii="宋体" w:hAnsi="宋体" w:eastAsia="宋体" w:cs="宋体"/>
          <w:sz w:val="20"/>
          <w:szCs w:val="20"/>
        </w:rPr>
      </w:pPr>
      <w:r>
        <w:rPr>
          <w:rFonts w:ascii="宋体" w:hAnsi="宋体" w:eastAsia="宋体" w:cs="宋体"/>
          <w:spacing w:val="5"/>
          <w:sz w:val="20"/>
          <w:szCs w:val="20"/>
        </w:rPr>
        <w:t>2.工程地点：</w:t>
      </w:r>
      <w:r>
        <w:rPr>
          <w:rFonts w:ascii="宋体" w:hAnsi="宋体" w:eastAsia="宋体" w:cs="宋体"/>
          <w:spacing w:val="18"/>
          <w:sz w:val="20"/>
          <w:szCs w:val="20"/>
        </w:rPr>
        <w:t xml:space="preserve"> </w:t>
      </w:r>
      <w:r>
        <w:rPr>
          <w:rFonts w:ascii="宋体" w:hAnsi="宋体" w:eastAsia="宋体" w:cs="宋体"/>
          <w:sz w:val="20"/>
          <w:szCs w:val="20"/>
          <w:u w:val="single" w:color="auto"/>
        </w:rPr>
        <w:t xml:space="preserve">                        </w:t>
      </w:r>
    </w:p>
    <w:p w14:paraId="5C73916D">
      <w:pPr>
        <w:spacing w:before="297" w:line="228" w:lineRule="auto"/>
        <w:ind w:left="425"/>
        <w:rPr>
          <w:rFonts w:ascii="宋体" w:hAnsi="宋体" w:eastAsia="宋体" w:cs="宋体"/>
          <w:sz w:val="20"/>
          <w:szCs w:val="20"/>
        </w:rPr>
      </w:pPr>
      <w:r>
        <w:rPr>
          <w:rFonts w:ascii="宋体" w:hAnsi="宋体" w:eastAsia="宋体" w:cs="宋体"/>
          <w:spacing w:val="6"/>
          <w:sz w:val="20"/>
          <w:szCs w:val="20"/>
        </w:rPr>
        <w:t>3.工程内容：</w:t>
      </w:r>
      <w:r>
        <w:rPr>
          <w:rFonts w:ascii="宋体" w:hAnsi="宋体" w:eastAsia="宋体" w:cs="宋体"/>
          <w:sz w:val="20"/>
          <w:szCs w:val="20"/>
          <w:u w:val="single" w:color="auto"/>
        </w:rPr>
        <w:t xml:space="preserve">                            </w:t>
      </w:r>
    </w:p>
    <w:p w14:paraId="61831207">
      <w:pPr>
        <w:spacing w:before="298" w:line="366" w:lineRule="auto"/>
        <w:ind w:left="1260" w:right="4043" w:hanging="841"/>
        <w:rPr>
          <w:rFonts w:ascii="宋体" w:hAnsi="宋体" w:eastAsia="宋体" w:cs="宋体"/>
          <w:sz w:val="20"/>
          <w:szCs w:val="20"/>
        </w:rPr>
      </w:pPr>
      <w:r>
        <w:rPr>
          <w:rFonts w:ascii="宋体" w:hAnsi="宋体" w:eastAsia="宋体" w:cs="宋体"/>
          <w:spacing w:val="6"/>
          <w:sz w:val="20"/>
          <w:szCs w:val="20"/>
        </w:rPr>
        <w:t>4.合同工期：合同工期总日历天数：</w:t>
      </w:r>
      <w:r>
        <w:rPr>
          <w:rFonts w:ascii="宋体" w:hAnsi="宋体" w:eastAsia="宋体" w:cs="宋体"/>
          <w:spacing w:val="6"/>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6"/>
          <w:sz w:val="20"/>
          <w:szCs w:val="20"/>
        </w:rPr>
        <w:t>日历天</w:t>
      </w:r>
      <w:r>
        <w:rPr>
          <w:rFonts w:ascii="宋体" w:hAnsi="宋体" w:eastAsia="宋体" w:cs="宋体"/>
          <w:sz w:val="20"/>
          <w:szCs w:val="20"/>
        </w:rPr>
        <w:t xml:space="preserve"> </w:t>
      </w:r>
      <w:r>
        <w:rPr>
          <w:rFonts w:ascii="宋体" w:hAnsi="宋体" w:eastAsia="宋体" w:cs="宋体"/>
          <w:spacing w:val="8"/>
          <w:sz w:val="20"/>
          <w:szCs w:val="20"/>
        </w:rPr>
        <w:t>开工日期：</w:t>
      </w:r>
      <w:r>
        <w:rPr>
          <w:rFonts w:ascii="宋体" w:hAnsi="宋体" w:eastAsia="宋体" w:cs="宋体"/>
          <w:sz w:val="20"/>
          <w:szCs w:val="20"/>
          <w:u w:val="single" w:color="auto"/>
        </w:rPr>
        <w:t xml:space="preserve">             </w:t>
      </w:r>
    </w:p>
    <w:p w14:paraId="551B8166">
      <w:pPr>
        <w:spacing w:before="297" w:line="228" w:lineRule="auto"/>
        <w:ind w:left="1261"/>
        <w:rPr>
          <w:rFonts w:ascii="宋体" w:hAnsi="宋体" w:eastAsia="宋体" w:cs="宋体"/>
          <w:sz w:val="20"/>
          <w:szCs w:val="20"/>
        </w:rPr>
      </w:pPr>
      <w:r>
        <w:rPr>
          <w:rFonts w:ascii="宋体" w:hAnsi="宋体" w:eastAsia="宋体" w:cs="宋体"/>
          <w:spacing w:val="8"/>
          <w:sz w:val="20"/>
          <w:szCs w:val="20"/>
        </w:rPr>
        <w:t>竣工日期：</w:t>
      </w:r>
      <w:r>
        <w:rPr>
          <w:rFonts w:ascii="宋体" w:hAnsi="宋体" w:eastAsia="宋体" w:cs="宋体"/>
          <w:sz w:val="20"/>
          <w:szCs w:val="20"/>
          <w:u w:val="single" w:color="auto"/>
        </w:rPr>
        <w:t xml:space="preserve">             </w:t>
      </w:r>
    </w:p>
    <w:p w14:paraId="4B570AD3">
      <w:pPr>
        <w:spacing w:line="228" w:lineRule="auto"/>
        <w:rPr>
          <w:rFonts w:ascii="宋体" w:hAnsi="宋体" w:eastAsia="宋体" w:cs="宋体"/>
          <w:sz w:val="20"/>
          <w:szCs w:val="20"/>
        </w:rPr>
        <w:sectPr>
          <w:footerReference r:id="rId38" w:type="default"/>
          <w:pgSz w:w="11905" w:h="16839"/>
          <w:pgMar w:top="1431" w:right="1187" w:bottom="1310" w:left="1327" w:header="0" w:footer="1096" w:gutter="0"/>
          <w:cols w:space="720" w:num="1"/>
        </w:sectPr>
      </w:pPr>
    </w:p>
    <w:p w14:paraId="76C89E88">
      <w:pPr>
        <w:spacing w:before="153" w:line="228" w:lineRule="auto"/>
        <w:ind w:left="336"/>
        <w:outlineLvl w:val="0"/>
        <w:rPr>
          <w:rFonts w:ascii="宋体" w:hAnsi="宋体" w:eastAsia="宋体" w:cs="宋体"/>
          <w:sz w:val="20"/>
          <w:szCs w:val="20"/>
        </w:rPr>
      </w:pPr>
      <w:r>
        <w:rPr>
          <w:rFonts w:ascii="宋体" w:hAnsi="宋体" w:eastAsia="宋体" w:cs="宋体"/>
          <w:b/>
          <w:bCs/>
          <w:spacing w:val="5"/>
          <w:sz w:val="20"/>
          <w:szCs w:val="20"/>
        </w:rPr>
        <w:t>四、合同金额及项目经理</w:t>
      </w:r>
    </w:p>
    <w:p w14:paraId="287F141D">
      <w:pPr>
        <w:spacing w:before="137" w:line="227" w:lineRule="auto"/>
        <w:ind w:left="420"/>
        <w:rPr>
          <w:rFonts w:ascii="宋体" w:hAnsi="宋体" w:eastAsia="宋体" w:cs="宋体"/>
          <w:sz w:val="20"/>
          <w:szCs w:val="20"/>
        </w:rPr>
      </w:pPr>
      <w:r>
        <w:rPr>
          <w:rFonts w:ascii="宋体" w:hAnsi="宋体" w:eastAsia="宋体" w:cs="宋体"/>
          <w:spacing w:val="2"/>
          <w:sz w:val="20"/>
          <w:szCs w:val="20"/>
        </w:rPr>
        <w:t>合同金额为人民币大写</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2"/>
          <w:sz w:val="20"/>
          <w:szCs w:val="20"/>
        </w:rPr>
        <w:t>元，</w:t>
      </w:r>
      <w:r>
        <w:rPr>
          <w:rFonts w:ascii="宋体" w:hAnsi="宋体" w:eastAsia="宋体" w:cs="宋体"/>
          <w:spacing w:val="-47"/>
          <w:sz w:val="20"/>
          <w:szCs w:val="20"/>
        </w:rPr>
        <w:t xml:space="preserve"> </w:t>
      </w:r>
      <w:r>
        <w:rPr>
          <w:rFonts w:ascii="宋体" w:hAnsi="宋体" w:eastAsia="宋体" w:cs="宋体"/>
          <w:spacing w:val="2"/>
          <w:sz w:val="20"/>
          <w:szCs w:val="20"/>
        </w:rPr>
        <w:t>(￥</w:t>
      </w:r>
      <w:r>
        <w:rPr>
          <w:rFonts w:ascii="宋体" w:hAnsi="宋体" w:eastAsia="宋体" w:cs="宋体"/>
          <w:spacing w:val="-7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w:t>
      </w:r>
    </w:p>
    <w:p w14:paraId="2D826CE5">
      <w:pPr>
        <w:pStyle w:val="2"/>
        <w:spacing w:line="425" w:lineRule="auto"/>
      </w:pPr>
    </w:p>
    <w:p w14:paraId="7C574762">
      <w:pPr>
        <w:spacing w:before="65" w:line="228" w:lineRule="auto"/>
        <w:ind w:left="423"/>
        <w:rPr>
          <w:rFonts w:ascii="宋体" w:hAnsi="宋体" w:eastAsia="宋体" w:cs="宋体"/>
          <w:sz w:val="20"/>
          <w:szCs w:val="20"/>
        </w:rPr>
      </w:pPr>
      <w:r>
        <w:rPr>
          <w:rFonts w:ascii="宋体" w:hAnsi="宋体" w:eastAsia="宋体" w:cs="宋体"/>
          <w:spacing w:val="8"/>
          <w:sz w:val="20"/>
          <w:szCs w:val="20"/>
        </w:rPr>
        <w:t>项目负责人：</w:t>
      </w:r>
      <w:r>
        <w:rPr>
          <w:rFonts w:ascii="宋体" w:hAnsi="宋体" w:eastAsia="宋体" w:cs="宋体"/>
          <w:sz w:val="20"/>
          <w:szCs w:val="20"/>
          <w:u w:val="single" w:color="auto"/>
        </w:rPr>
        <w:t xml:space="preserve">                   </w:t>
      </w:r>
    </w:p>
    <w:p w14:paraId="3C02D19F">
      <w:pPr>
        <w:spacing w:before="221" w:line="228" w:lineRule="auto"/>
        <w:ind w:left="423"/>
        <w:rPr>
          <w:rFonts w:ascii="宋体" w:hAnsi="宋体" w:eastAsia="宋体" w:cs="宋体"/>
          <w:sz w:val="20"/>
          <w:szCs w:val="20"/>
        </w:rPr>
      </w:pPr>
      <w:r>
        <w:rPr>
          <w:rFonts w:ascii="宋体" w:hAnsi="宋体" w:eastAsia="宋体" w:cs="宋体"/>
          <w:b/>
          <w:bCs/>
          <w:spacing w:val="5"/>
          <w:sz w:val="20"/>
          <w:szCs w:val="20"/>
        </w:rPr>
        <w:t>五、付款途径</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B08D3DC">
      <w:pPr>
        <w:spacing w:before="297" w:line="366" w:lineRule="auto"/>
        <w:ind w:left="2" w:right="2" w:firstLine="419"/>
        <w:rPr>
          <w:rFonts w:ascii="宋体" w:hAnsi="宋体" w:eastAsia="宋体" w:cs="宋体"/>
          <w:sz w:val="20"/>
          <w:szCs w:val="20"/>
        </w:rPr>
      </w:pPr>
      <w:r>
        <w:rPr>
          <w:rFonts w:ascii="宋体" w:hAnsi="宋体" w:eastAsia="宋体" w:cs="宋体"/>
          <w:b/>
          <w:bCs/>
          <w:spacing w:val="7"/>
          <w:sz w:val="20"/>
          <w:szCs w:val="20"/>
        </w:rPr>
        <w:t>六、付款方式</w:t>
      </w:r>
      <w:r>
        <w:rPr>
          <w:rFonts w:ascii="宋体" w:hAnsi="宋体" w:eastAsia="宋体" w:cs="宋体"/>
          <w:spacing w:val="7"/>
          <w:sz w:val="20"/>
          <w:szCs w:val="20"/>
        </w:rPr>
        <w:t>：</w:t>
      </w:r>
      <w:r>
        <w:rPr>
          <w:rFonts w:ascii="宋体" w:hAnsi="宋体" w:eastAsia="宋体" w:cs="宋体"/>
          <w:spacing w:val="7"/>
          <w:sz w:val="20"/>
          <w:szCs w:val="20"/>
          <w:u w:val="single" w:color="auto"/>
        </w:rPr>
        <w:t>根据工程进度给予拨付工程款，审计后付尾款（具体付款方式以双方签订的合同内</w:t>
      </w:r>
      <w:r>
        <w:rPr>
          <w:rFonts w:ascii="宋体" w:hAnsi="宋体" w:eastAsia="宋体" w:cs="宋体"/>
          <w:spacing w:val="13"/>
          <w:sz w:val="20"/>
          <w:szCs w:val="20"/>
        </w:rPr>
        <w:t xml:space="preserve"> </w:t>
      </w:r>
      <w:r>
        <w:rPr>
          <w:rFonts w:ascii="宋体" w:hAnsi="宋体" w:eastAsia="宋体" w:cs="宋体"/>
          <w:spacing w:val="4"/>
          <w:sz w:val="20"/>
          <w:szCs w:val="20"/>
          <w:u w:val="single" w:color="auto"/>
        </w:rPr>
        <w:t>容为准）</w:t>
      </w:r>
      <w:r>
        <w:rPr>
          <w:rFonts w:ascii="宋体" w:hAnsi="宋体" w:eastAsia="宋体" w:cs="宋体"/>
          <w:sz w:val="20"/>
          <w:szCs w:val="20"/>
          <w:u w:val="single" w:color="auto"/>
        </w:rPr>
        <w:t xml:space="preserve">  </w:t>
      </w:r>
    </w:p>
    <w:p w14:paraId="08BCEFB0">
      <w:pPr>
        <w:spacing w:before="297" w:line="228" w:lineRule="auto"/>
        <w:ind w:left="419"/>
        <w:rPr>
          <w:rFonts w:ascii="宋体" w:hAnsi="宋体" w:eastAsia="宋体" w:cs="宋体"/>
          <w:sz w:val="20"/>
          <w:szCs w:val="20"/>
        </w:rPr>
      </w:pPr>
      <w:r>
        <w:rPr>
          <w:rFonts w:ascii="宋体" w:hAnsi="宋体" w:eastAsia="宋体" w:cs="宋体"/>
          <w:b/>
          <w:bCs/>
          <w:spacing w:val="7"/>
          <w:sz w:val="20"/>
          <w:szCs w:val="20"/>
        </w:rPr>
        <w:t>七、工程进度</w:t>
      </w:r>
    </w:p>
    <w:p w14:paraId="465EB7F8">
      <w:pPr>
        <w:spacing w:before="297" w:line="228" w:lineRule="auto"/>
        <w:ind w:right="11"/>
        <w:jc w:val="right"/>
        <w:rPr>
          <w:rFonts w:ascii="宋体" w:hAnsi="宋体" w:eastAsia="宋体" w:cs="宋体"/>
          <w:sz w:val="20"/>
          <w:szCs w:val="20"/>
        </w:rPr>
      </w:pPr>
      <w:r>
        <w:rPr>
          <w:rFonts w:ascii="宋体" w:hAnsi="宋体" w:eastAsia="宋体" w:cs="宋体"/>
          <w:spacing w:val="7"/>
          <w:sz w:val="20"/>
          <w:szCs w:val="20"/>
        </w:rPr>
        <w:t>乙方必须在      年    月</w:t>
      </w:r>
      <w:r>
        <w:rPr>
          <w:rFonts w:ascii="宋体" w:hAnsi="宋体" w:eastAsia="宋体" w:cs="宋体"/>
          <w:spacing w:val="25"/>
          <w:sz w:val="20"/>
          <w:szCs w:val="20"/>
        </w:rPr>
        <w:t xml:space="preserve">   </w:t>
      </w:r>
      <w:r>
        <w:rPr>
          <w:rFonts w:ascii="宋体" w:hAnsi="宋体" w:eastAsia="宋体" w:cs="宋体"/>
          <w:spacing w:val="7"/>
          <w:sz w:val="20"/>
          <w:szCs w:val="20"/>
        </w:rPr>
        <w:t>日进场开工，必须接受甲方和丙方在工程实施方面的管理和监督。</w:t>
      </w:r>
    </w:p>
    <w:p w14:paraId="37AF7301">
      <w:pPr>
        <w:spacing w:before="298" w:line="503" w:lineRule="auto"/>
        <w:ind w:left="5" w:right="2" w:firstLine="15"/>
        <w:rPr>
          <w:rFonts w:ascii="宋体" w:hAnsi="宋体" w:eastAsia="宋体" w:cs="宋体"/>
          <w:sz w:val="20"/>
          <w:szCs w:val="20"/>
        </w:rPr>
      </w:pPr>
      <w:r>
        <w:rPr>
          <w:rFonts w:ascii="宋体" w:hAnsi="宋体" w:eastAsia="宋体" w:cs="宋体"/>
          <w:spacing w:val="7"/>
          <w:sz w:val="20"/>
          <w:szCs w:val="20"/>
        </w:rPr>
        <w:t>乙方在开工后如果由于自身原因不能按照规定的时间进场开工、规定的进度施工，或拒不接受甲方施工</w:t>
      </w:r>
      <w:r>
        <w:rPr>
          <w:rFonts w:ascii="宋体" w:hAnsi="宋体" w:eastAsia="宋体" w:cs="宋体"/>
          <w:spacing w:val="13"/>
          <w:sz w:val="20"/>
          <w:szCs w:val="20"/>
        </w:rPr>
        <w:t xml:space="preserve"> </w:t>
      </w:r>
      <w:r>
        <w:rPr>
          <w:rFonts w:ascii="宋体" w:hAnsi="宋体" w:eastAsia="宋体" w:cs="宋体"/>
          <w:spacing w:val="8"/>
          <w:sz w:val="20"/>
          <w:szCs w:val="20"/>
        </w:rPr>
        <w:t>管理，</w:t>
      </w:r>
      <w:r>
        <w:rPr>
          <w:rFonts w:ascii="宋体" w:hAnsi="宋体" w:eastAsia="宋体" w:cs="宋体"/>
          <w:spacing w:val="-58"/>
          <w:sz w:val="20"/>
          <w:szCs w:val="20"/>
        </w:rPr>
        <w:t xml:space="preserve"> </w:t>
      </w:r>
      <w:r>
        <w:rPr>
          <w:rFonts w:ascii="宋体" w:hAnsi="宋体" w:eastAsia="宋体" w:cs="宋体"/>
          <w:spacing w:val="8"/>
          <w:sz w:val="20"/>
          <w:szCs w:val="20"/>
        </w:rPr>
        <w:t>甲方有权终止本合同，清退并更换施工方，乙方必须支付甲方工程总造价</w:t>
      </w:r>
      <w:r>
        <w:rPr>
          <w:rFonts w:ascii="宋体" w:hAnsi="宋体" w:eastAsia="宋体" w:cs="宋体"/>
          <w:spacing w:val="-21"/>
          <w:sz w:val="20"/>
          <w:szCs w:val="20"/>
        </w:rPr>
        <w:t xml:space="preserve"> </w:t>
      </w:r>
      <w:r>
        <w:rPr>
          <w:rFonts w:ascii="宋体" w:hAnsi="宋体" w:eastAsia="宋体" w:cs="宋体"/>
          <w:spacing w:val="8"/>
          <w:sz w:val="20"/>
          <w:szCs w:val="20"/>
        </w:rPr>
        <w:t>10%的违约赔</w:t>
      </w:r>
      <w:r>
        <w:rPr>
          <w:rFonts w:ascii="宋体" w:hAnsi="宋体" w:eastAsia="宋体" w:cs="宋体"/>
          <w:spacing w:val="7"/>
          <w:sz w:val="20"/>
          <w:szCs w:val="20"/>
        </w:rPr>
        <w:t>偿金.</w:t>
      </w:r>
    </w:p>
    <w:p w14:paraId="4DED537F">
      <w:pPr>
        <w:spacing w:before="1" w:line="227" w:lineRule="auto"/>
        <w:ind w:left="423"/>
        <w:rPr>
          <w:rFonts w:ascii="宋体" w:hAnsi="宋体" w:eastAsia="宋体" w:cs="宋体"/>
          <w:sz w:val="20"/>
          <w:szCs w:val="20"/>
        </w:rPr>
      </w:pPr>
      <w:r>
        <w:rPr>
          <w:rFonts w:ascii="宋体" w:hAnsi="宋体" w:eastAsia="宋体" w:cs="宋体"/>
          <w:b/>
          <w:bCs/>
          <w:spacing w:val="6"/>
          <w:sz w:val="20"/>
          <w:szCs w:val="20"/>
        </w:rPr>
        <w:t>八、质量保修</w:t>
      </w:r>
    </w:p>
    <w:p w14:paraId="3C58E1B8">
      <w:pPr>
        <w:spacing w:before="298" w:line="503" w:lineRule="auto"/>
        <w:ind w:right="2" w:firstLine="420"/>
        <w:jc w:val="both"/>
        <w:rPr>
          <w:rFonts w:ascii="宋体" w:hAnsi="宋体" w:eastAsia="宋体" w:cs="宋体"/>
          <w:sz w:val="20"/>
          <w:szCs w:val="20"/>
        </w:rPr>
      </w:pPr>
      <w:r>
        <w:rPr>
          <w:rFonts w:ascii="宋体" w:hAnsi="宋体" w:eastAsia="宋体" w:cs="宋体"/>
          <w:spacing w:val="8"/>
          <w:sz w:val="20"/>
          <w:szCs w:val="20"/>
        </w:rPr>
        <w:t>质量保修期从工程竣工验收合格起算，保修期按国家相关行</w:t>
      </w:r>
      <w:r>
        <w:rPr>
          <w:rFonts w:ascii="宋体" w:hAnsi="宋体" w:eastAsia="宋体" w:cs="宋体"/>
          <w:spacing w:val="7"/>
          <w:sz w:val="20"/>
          <w:szCs w:val="20"/>
        </w:rPr>
        <w:t>业标准规定执行，保修期内工程出现质</w:t>
      </w:r>
      <w:r>
        <w:rPr>
          <w:rFonts w:ascii="宋体" w:hAnsi="宋体" w:eastAsia="宋体" w:cs="宋体"/>
          <w:sz w:val="20"/>
          <w:szCs w:val="20"/>
        </w:rPr>
        <w:t xml:space="preserve"> </w:t>
      </w:r>
      <w:r>
        <w:rPr>
          <w:rFonts w:ascii="宋体" w:hAnsi="宋体" w:eastAsia="宋体" w:cs="宋体"/>
          <w:spacing w:val="8"/>
          <w:sz w:val="20"/>
          <w:szCs w:val="20"/>
        </w:rPr>
        <w:t>量问题全部由乙方负责出资维修。如乙方拖延推诿或拒不执行，甲方将视为</w:t>
      </w:r>
      <w:r>
        <w:rPr>
          <w:rFonts w:ascii="宋体" w:hAnsi="宋体" w:eastAsia="宋体" w:cs="宋体"/>
          <w:spacing w:val="7"/>
          <w:sz w:val="20"/>
          <w:szCs w:val="20"/>
        </w:rPr>
        <w:t>乙方放弃保修责任，有权自</w:t>
      </w:r>
      <w:r>
        <w:rPr>
          <w:rFonts w:ascii="宋体" w:hAnsi="宋体" w:eastAsia="宋体" w:cs="宋体"/>
          <w:sz w:val="20"/>
          <w:szCs w:val="20"/>
        </w:rPr>
        <w:t xml:space="preserve"> </w:t>
      </w:r>
      <w:r>
        <w:rPr>
          <w:rFonts w:ascii="宋体" w:hAnsi="宋体" w:eastAsia="宋体" w:cs="宋体"/>
          <w:spacing w:val="5"/>
          <w:sz w:val="20"/>
          <w:szCs w:val="20"/>
        </w:rPr>
        <w:t>行解决，</w:t>
      </w:r>
      <w:r>
        <w:rPr>
          <w:rFonts w:ascii="宋体" w:hAnsi="宋体" w:eastAsia="宋体" w:cs="宋体"/>
          <w:spacing w:val="-47"/>
          <w:sz w:val="20"/>
          <w:szCs w:val="20"/>
        </w:rPr>
        <w:t xml:space="preserve"> </w:t>
      </w:r>
      <w:r>
        <w:rPr>
          <w:rFonts w:ascii="宋体" w:hAnsi="宋体" w:eastAsia="宋体" w:cs="宋体"/>
          <w:spacing w:val="5"/>
          <w:sz w:val="20"/>
          <w:szCs w:val="20"/>
        </w:rPr>
        <w:t>由乙方承担所有费用并加收</w:t>
      </w:r>
      <w:r>
        <w:rPr>
          <w:rFonts w:ascii="宋体" w:hAnsi="宋体" w:eastAsia="宋体" w:cs="宋体"/>
          <w:spacing w:val="-21"/>
          <w:sz w:val="20"/>
          <w:szCs w:val="20"/>
        </w:rPr>
        <w:t xml:space="preserve"> </w:t>
      </w:r>
      <w:r>
        <w:rPr>
          <w:rFonts w:ascii="宋体" w:hAnsi="宋体" w:eastAsia="宋体" w:cs="宋体"/>
          <w:spacing w:val="5"/>
          <w:sz w:val="20"/>
          <w:szCs w:val="20"/>
        </w:rPr>
        <w:t>10%劳务费。</w:t>
      </w:r>
    </w:p>
    <w:p w14:paraId="61CDD174">
      <w:pPr>
        <w:spacing w:line="227" w:lineRule="auto"/>
        <w:ind w:left="425"/>
        <w:rPr>
          <w:rFonts w:ascii="宋体" w:hAnsi="宋体" w:eastAsia="宋体" w:cs="宋体"/>
          <w:sz w:val="20"/>
          <w:szCs w:val="20"/>
        </w:rPr>
      </w:pPr>
      <w:r>
        <w:rPr>
          <w:rFonts w:ascii="宋体" w:hAnsi="宋体" w:eastAsia="宋体" w:cs="宋体"/>
          <w:b/>
          <w:bCs/>
          <w:spacing w:val="6"/>
          <w:sz w:val="20"/>
          <w:szCs w:val="20"/>
        </w:rPr>
        <w:t>九、知识产权</w:t>
      </w:r>
    </w:p>
    <w:p w14:paraId="35BE0F88">
      <w:pPr>
        <w:spacing w:before="298" w:line="228" w:lineRule="auto"/>
        <w:ind w:left="440"/>
        <w:rPr>
          <w:rFonts w:ascii="宋体" w:hAnsi="宋体" w:eastAsia="宋体" w:cs="宋体"/>
          <w:sz w:val="20"/>
          <w:szCs w:val="20"/>
        </w:rPr>
      </w:pPr>
      <w:r>
        <w:rPr>
          <w:rFonts w:ascii="宋体" w:hAnsi="宋体" w:eastAsia="宋体" w:cs="宋体"/>
          <w:spacing w:val="9"/>
          <w:sz w:val="20"/>
          <w:szCs w:val="20"/>
        </w:rPr>
        <w:t>乙方应保证甲方所使用的服务成果免受第三方提出的侵犯其知</w:t>
      </w:r>
      <w:r>
        <w:rPr>
          <w:rFonts w:ascii="宋体" w:hAnsi="宋体" w:eastAsia="宋体" w:cs="宋体"/>
          <w:spacing w:val="8"/>
          <w:sz w:val="20"/>
          <w:szCs w:val="20"/>
        </w:rPr>
        <w:t>识产权的诉讼。</w:t>
      </w:r>
    </w:p>
    <w:p w14:paraId="67A59083">
      <w:pPr>
        <w:spacing w:before="298" w:line="228" w:lineRule="auto"/>
        <w:ind w:left="420"/>
        <w:rPr>
          <w:rFonts w:ascii="宋体" w:hAnsi="宋体" w:eastAsia="宋体" w:cs="宋体"/>
          <w:sz w:val="20"/>
          <w:szCs w:val="20"/>
        </w:rPr>
      </w:pPr>
      <w:r>
        <w:rPr>
          <w:rFonts w:ascii="宋体" w:hAnsi="宋体" w:eastAsia="宋体" w:cs="宋体"/>
          <w:b/>
          <w:bCs/>
          <w:spacing w:val="6"/>
          <w:sz w:val="20"/>
          <w:szCs w:val="20"/>
        </w:rPr>
        <w:t>十、违约条款</w:t>
      </w:r>
    </w:p>
    <w:p w14:paraId="09280888">
      <w:pPr>
        <w:spacing w:before="299" w:line="365" w:lineRule="auto"/>
        <w:ind w:right="2" w:firstLine="434"/>
        <w:rPr>
          <w:rFonts w:ascii="宋体" w:hAnsi="宋体" w:eastAsia="宋体" w:cs="宋体"/>
          <w:sz w:val="20"/>
          <w:szCs w:val="20"/>
        </w:rPr>
      </w:pPr>
      <w:r>
        <w:rPr>
          <w:rFonts w:ascii="宋体" w:hAnsi="宋体" w:eastAsia="宋体" w:cs="宋体"/>
          <w:spacing w:val="8"/>
          <w:sz w:val="20"/>
          <w:szCs w:val="20"/>
        </w:rPr>
        <w:t>1. 一方不按期履行合同，并经另一方提示后</w:t>
      </w:r>
      <w:r>
        <w:rPr>
          <w:rFonts w:ascii="宋体" w:hAnsi="宋体" w:eastAsia="宋体" w:cs="宋体"/>
          <w:spacing w:val="8"/>
          <w:sz w:val="20"/>
          <w:szCs w:val="20"/>
          <w:u w:val="single" w:color="auto"/>
        </w:rPr>
        <w:t xml:space="preserve">  </w:t>
      </w:r>
      <w:r>
        <w:rPr>
          <w:rFonts w:ascii="宋体" w:hAnsi="宋体" w:eastAsia="宋体" w:cs="宋体"/>
          <w:spacing w:val="-47"/>
          <w:sz w:val="20"/>
          <w:szCs w:val="20"/>
        </w:rPr>
        <w:t xml:space="preserve"> </w:t>
      </w:r>
      <w:r>
        <w:rPr>
          <w:rFonts w:ascii="宋体" w:hAnsi="宋体" w:eastAsia="宋体" w:cs="宋体"/>
          <w:spacing w:val="8"/>
          <w:sz w:val="20"/>
          <w:szCs w:val="20"/>
        </w:rPr>
        <w:t>日内仍不履行合同的，守约方有权解除合同，违约</w:t>
      </w:r>
      <w:r>
        <w:rPr>
          <w:rFonts w:ascii="宋体" w:hAnsi="宋体" w:eastAsia="宋体" w:cs="宋体"/>
          <w:sz w:val="20"/>
          <w:szCs w:val="20"/>
        </w:rPr>
        <w:t xml:space="preserve"> </w:t>
      </w:r>
      <w:r>
        <w:rPr>
          <w:rFonts w:ascii="宋体" w:hAnsi="宋体" w:eastAsia="宋体" w:cs="宋体"/>
          <w:spacing w:val="8"/>
          <w:sz w:val="20"/>
          <w:szCs w:val="20"/>
        </w:rPr>
        <w:t>方要承担相应的法律责任。</w:t>
      </w:r>
    </w:p>
    <w:p w14:paraId="1FA578D6">
      <w:pPr>
        <w:spacing w:before="299" w:line="365" w:lineRule="auto"/>
        <w:ind w:firstLine="422"/>
        <w:rPr>
          <w:rFonts w:ascii="宋体" w:hAnsi="宋体" w:eastAsia="宋体" w:cs="宋体"/>
          <w:sz w:val="20"/>
          <w:szCs w:val="20"/>
        </w:rPr>
      </w:pPr>
      <w:r>
        <w:rPr>
          <w:rFonts w:ascii="宋体" w:hAnsi="宋体" w:eastAsia="宋体" w:cs="宋体"/>
          <w:spacing w:val="10"/>
          <w:sz w:val="20"/>
          <w:szCs w:val="20"/>
        </w:rPr>
        <w:t>2. 如因一方违约，双方未能就赔偿损失达成协议，引起诉讼或仲裁时</w:t>
      </w:r>
      <w:r>
        <w:rPr>
          <w:rFonts w:ascii="宋体" w:hAnsi="宋体" w:eastAsia="宋体" w:cs="宋体"/>
          <w:spacing w:val="9"/>
          <w:sz w:val="20"/>
          <w:szCs w:val="20"/>
        </w:rPr>
        <w:t>，违约方除应赔偿对方经济</w:t>
      </w:r>
      <w:r>
        <w:rPr>
          <w:rFonts w:ascii="宋体" w:hAnsi="宋体" w:eastAsia="宋体" w:cs="宋体"/>
          <w:sz w:val="20"/>
          <w:szCs w:val="20"/>
        </w:rPr>
        <w:t xml:space="preserve"> </w:t>
      </w:r>
      <w:r>
        <w:rPr>
          <w:rFonts w:ascii="宋体" w:hAnsi="宋体" w:eastAsia="宋体" w:cs="宋体"/>
          <w:spacing w:val="9"/>
          <w:sz w:val="20"/>
          <w:szCs w:val="20"/>
        </w:rPr>
        <w:t>损失外，还应承担因诉讼或仲裁所支付的律师代理费等相关费用。</w:t>
      </w:r>
    </w:p>
    <w:p w14:paraId="23FFF638">
      <w:pPr>
        <w:spacing w:before="298" w:line="364" w:lineRule="auto"/>
        <w:ind w:left="3" w:firstLine="420"/>
        <w:rPr>
          <w:rFonts w:ascii="宋体" w:hAnsi="宋体" w:eastAsia="宋体" w:cs="宋体"/>
          <w:sz w:val="20"/>
          <w:szCs w:val="20"/>
        </w:rPr>
      </w:pPr>
      <w:r>
        <w:rPr>
          <w:rFonts w:ascii="宋体" w:hAnsi="宋体" w:eastAsia="宋体" w:cs="宋体"/>
          <w:spacing w:val="9"/>
          <w:sz w:val="20"/>
          <w:szCs w:val="20"/>
        </w:rPr>
        <w:t>3. 其它应承担的违约责任，</w:t>
      </w:r>
      <w:r>
        <w:rPr>
          <w:rFonts w:ascii="宋体" w:hAnsi="宋体" w:eastAsia="宋体" w:cs="宋体"/>
          <w:spacing w:val="-59"/>
          <w:sz w:val="20"/>
          <w:szCs w:val="20"/>
        </w:rPr>
        <w:t xml:space="preserve"> </w:t>
      </w:r>
      <w:r>
        <w:rPr>
          <w:rFonts w:ascii="宋体" w:hAnsi="宋体" w:eastAsia="宋体" w:cs="宋体"/>
          <w:spacing w:val="9"/>
          <w:sz w:val="20"/>
          <w:szCs w:val="20"/>
        </w:rPr>
        <w:t>以《中华人民共和国合同法》和其它有关法</w:t>
      </w:r>
      <w:r>
        <w:rPr>
          <w:rFonts w:ascii="宋体" w:hAnsi="宋体" w:eastAsia="宋体" w:cs="宋体"/>
          <w:spacing w:val="8"/>
          <w:sz w:val="20"/>
          <w:szCs w:val="20"/>
        </w:rPr>
        <w:t>律、法规规定为准，无相</w:t>
      </w:r>
      <w:r>
        <w:rPr>
          <w:rFonts w:ascii="宋体" w:hAnsi="宋体" w:eastAsia="宋体" w:cs="宋体"/>
          <w:sz w:val="20"/>
          <w:szCs w:val="20"/>
        </w:rPr>
        <w:t xml:space="preserve"> </w:t>
      </w:r>
      <w:r>
        <w:rPr>
          <w:rFonts w:ascii="宋体" w:hAnsi="宋体" w:eastAsia="宋体" w:cs="宋体"/>
          <w:spacing w:val="8"/>
          <w:sz w:val="20"/>
          <w:szCs w:val="20"/>
        </w:rPr>
        <w:t>关规定的，双方协商解决。</w:t>
      </w:r>
    </w:p>
    <w:p w14:paraId="769B9716">
      <w:pPr>
        <w:spacing w:before="299" w:line="366" w:lineRule="auto"/>
        <w:ind w:left="4" w:right="2" w:firstLine="414"/>
        <w:rPr>
          <w:rFonts w:ascii="宋体" w:hAnsi="宋体" w:eastAsia="宋体" w:cs="宋体"/>
          <w:sz w:val="20"/>
          <w:szCs w:val="20"/>
        </w:rPr>
      </w:pPr>
      <w:r>
        <w:rPr>
          <w:rFonts w:ascii="宋体" w:hAnsi="宋体" w:eastAsia="宋体" w:cs="宋体"/>
          <w:spacing w:val="6"/>
          <w:sz w:val="20"/>
          <w:szCs w:val="20"/>
        </w:rPr>
        <w:t>4. 按照本合同规定应该偿付的违约金、赔偿金等，应当在明确责任后 7</w:t>
      </w:r>
      <w:r>
        <w:rPr>
          <w:rFonts w:ascii="宋体" w:hAnsi="宋体" w:eastAsia="宋体" w:cs="宋体"/>
          <w:spacing w:val="59"/>
          <w:sz w:val="20"/>
          <w:szCs w:val="20"/>
        </w:rPr>
        <w:t xml:space="preserve"> </w:t>
      </w:r>
      <w:r>
        <w:rPr>
          <w:rFonts w:ascii="宋体" w:hAnsi="宋体" w:eastAsia="宋体" w:cs="宋体"/>
          <w:spacing w:val="6"/>
          <w:sz w:val="20"/>
          <w:szCs w:val="20"/>
        </w:rPr>
        <w:t>日内，按银行规定或双方</w:t>
      </w:r>
      <w:r>
        <w:rPr>
          <w:rFonts w:ascii="宋体" w:hAnsi="宋体" w:eastAsia="宋体" w:cs="宋体"/>
          <w:sz w:val="20"/>
          <w:szCs w:val="20"/>
        </w:rPr>
        <w:t xml:space="preserve"> </w:t>
      </w:r>
      <w:r>
        <w:rPr>
          <w:rFonts w:ascii="宋体" w:hAnsi="宋体" w:eastAsia="宋体" w:cs="宋体"/>
          <w:spacing w:val="8"/>
          <w:sz w:val="20"/>
          <w:szCs w:val="20"/>
        </w:rPr>
        <w:t>商定的结算办法付清，否则按逾期付款处理。</w:t>
      </w:r>
    </w:p>
    <w:p w14:paraId="4C41C026">
      <w:pPr>
        <w:spacing w:line="366" w:lineRule="auto"/>
        <w:rPr>
          <w:rFonts w:ascii="宋体" w:hAnsi="宋体" w:eastAsia="宋体" w:cs="宋体"/>
          <w:sz w:val="20"/>
          <w:szCs w:val="20"/>
        </w:rPr>
        <w:sectPr>
          <w:footerReference r:id="rId39" w:type="default"/>
          <w:pgSz w:w="11905" w:h="16839"/>
          <w:pgMar w:top="1431" w:right="1225" w:bottom="1310" w:left="1328" w:header="0" w:footer="1096" w:gutter="0"/>
          <w:cols w:space="720" w:num="1"/>
        </w:sectPr>
      </w:pPr>
    </w:p>
    <w:p w14:paraId="7BA64715">
      <w:pPr>
        <w:spacing w:before="185" w:line="228" w:lineRule="auto"/>
        <w:ind w:left="420"/>
        <w:outlineLvl w:val="1"/>
        <w:rPr>
          <w:rFonts w:ascii="宋体" w:hAnsi="宋体" w:eastAsia="宋体" w:cs="宋体"/>
          <w:sz w:val="20"/>
          <w:szCs w:val="20"/>
        </w:rPr>
      </w:pPr>
      <w:r>
        <w:rPr>
          <w:rFonts w:ascii="宋体" w:hAnsi="宋体" w:eastAsia="宋体" w:cs="宋体"/>
          <w:b/>
          <w:bCs/>
          <w:spacing w:val="7"/>
          <w:sz w:val="20"/>
          <w:szCs w:val="20"/>
        </w:rPr>
        <w:t>十一、履约验收标准和方式</w:t>
      </w:r>
    </w:p>
    <w:p w14:paraId="27053D9F">
      <w:pPr>
        <w:spacing w:before="170" w:line="228" w:lineRule="auto"/>
        <w:ind w:left="434"/>
        <w:rPr>
          <w:rFonts w:ascii="宋体" w:hAnsi="宋体" w:eastAsia="宋体" w:cs="宋体"/>
          <w:sz w:val="20"/>
          <w:szCs w:val="20"/>
        </w:rPr>
      </w:pPr>
      <w:r>
        <w:rPr>
          <w:rFonts w:ascii="宋体" w:hAnsi="宋体" w:eastAsia="宋体" w:cs="宋体"/>
          <w:spacing w:val="4"/>
          <w:sz w:val="20"/>
          <w:szCs w:val="20"/>
        </w:rPr>
        <w:t>1.履约验收时间：</w:t>
      </w:r>
      <w:r>
        <w:rPr>
          <w:rFonts w:ascii="宋体" w:hAnsi="宋体" w:eastAsia="宋体" w:cs="宋体"/>
          <w:spacing w:val="-47"/>
          <w:sz w:val="20"/>
          <w:szCs w:val="20"/>
        </w:rPr>
        <w:t xml:space="preserve"> </w:t>
      </w:r>
      <w:r>
        <w:rPr>
          <w:rFonts w:ascii="宋体" w:hAnsi="宋体" w:eastAsia="宋体" w:cs="宋体"/>
          <w:spacing w:val="4"/>
          <w:sz w:val="20"/>
          <w:szCs w:val="20"/>
          <w:u w:val="single" w:color="auto"/>
        </w:rPr>
        <w:t>甲方指定时间</w:t>
      </w:r>
    </w:p>
    <w:p w14:paraId="6908C362">
      <w:pPr>
        <w:spacing w:before="216" w:line="227" w:lineRule="auto"/>
        <w:ind w:left="422"/>
        <w:rPr>
          <w:rFonts w:ascii="宋体" w:hAnsi="宋体" w:eastAsia="宋体" w:cs="宋体"/>
          <w:sz w:val="20"/>
          <w:szCs w:val="20"/>
        </w:rPr>
      </w:pPr>
      <w:r>
        <w:rPr>
          <w:rFonts w:ascii="宋体" w:hAnsi="宋体" w:eastAsia="宋体" w:cs="宋体"/>
          <w:spacing w:val="8"/>
          <w:sz w:val="20"/>
          <w:szCs w:val="20"/>
        </w:rPr>
        <w:t>2.履约验收主体及内容：</w:t>
      </w:r>
      <w:r>
        <w:rPr>
          <w:rFonts w:ascii="宋体" w:hAnsi="宋体" w:eastAsia="宋体" w:cs="宋体"/>
          <w:spacing w:val="-48"/>
          <w:sz w:val="20"/>
          <w:szCs w:val="20"/>
        </w:rPr>
        <w:t xml:space="preserve"> </w:t>
      </w:r>
      <w:r>
        <w:rPr>
          <w:rFonts w:ascii="宋体" w:hAnsi="宋体" w:eastAsia="宋体" w:cs="宋体"/>
          <w:spacing w:val="8"/>
          <w:sz w:val="20"/>
          <w:szCs w:val="20"/>
          <w:u w:val="single" w:color="auto"/>
        </w:rPr>
        <w:t>由采购人根据合同要求，进行验收。</w:t>
      </w:r>
    </w:p>
    <w:p w14:paraId="472E7CAD">
      <w:pPr>
        <w:spacing w:before="216" w:line="228" w:lineRule="auto"/>
        <w:ind w:left="423"/>
        <w:rPr>
          <w:rFonts w:ascii="宋体" w:hAnsi="宋体" w:eastAsia="宋体" w:cs="宋体"/>
          <w:sz w:val="20"/>
          <w:szCs w:val="20"/>
        </w:rPr>
      </w:pPr>
      <w:r>
        <w:rPr>
          <w:rFonts w:ascii="宋体" w:hAnsi="宋体" w:eastAsia="宋体" w:cs="宋体"/>
          <w:spacing w:val="6"/>
          <w:sz w:val="20"/>
          <w:szCs w:val="20"/>
        </w:rPr>
        <w:t>3.验收标准：</w:t>
      </w:r>
      <w:r>
        <w:rPr>
          <w:rFonts w:ascii="宋体" w:hAnsi="宋体" w:eastAsia="宋体" w:cs="宋体"/>
          <w:sz w:val="20"/>
          <w:szCs w:val="20"/>
          <w:u w:val="single" w:color="auto"/>
        </w:rPr>
        <w:t xml:space="preserve">                                            </w:t>
      </w:r>
    </w:p>
    <w:p w14:paraId="0CD25383">
      <w:pPr>
        <w:spacing w:before="216" w:line="227" w:lineRule="auto"/>
        <w:ind w:left="418"/>
        <w:rPr>
          <w:rFonts w:ascii="宋体" w:hAnsi="宋体" w:eastAsia="宋体" w:cs="宋体"/>
          <w:sz w:val="20"/>
          <w:szCs w:val="20"/>
        </w:rPr>
      </w:pPr>
      <w:r>
        <w:rPr>
          <w:rFonts w:ascii="宋体" w:hAnsi="宋体" w:eastAsia="宋体" w:cs="宋体"/>
          <w:spacing w:val="8"/>
          <w:sz w:val="20"/>
          <w:szCs w:val="20"/>
        </w:rPr>
        <w:t>4.验收方式：</w:t>
      </w:r>
      <w:r>
        <w:rPr>
          <w:rFonts w:ascii="宋体" w:hAnsi="宋体" w:eastAsia="宋体" w:cs="宋体"/>
          <w:spacing w:val="-44"/>
          <w:sz w:val="20"/>
          <w:szCs w:val="20"/>
        </w:rPr>
        <w:t xml:space="preserve"> </w:t>
      </w:r>
      <w:r>
        <w:rPr>
          <w:rFonts w:ascii="宋体" w:hAnsi="宋体" w:eastAsia="宋体" w:cs="宋体"/>
          <w:spacing w:val="8"/>
          <w:sz w:val="20"/>
          <w:szCs w:val="20"/>
          <w:u w:val="single" w:color="auto"/>
        </w:rPr>
        <w:t>由采购单位技术人员按照相关验收标准进行验收。</w:t>
      </w:r>
    </w:p>
    <w:p w14:paraId="4899B2DB">
      <w:pPr>
        <w:spacing w:before="217" w:line="227" w:lineRule="auto"/>
        <w:ind w:left="423"/>
        <w:rPr>
          <w:rFonts w:ascii="宋体" w:hAnsi="宋体" w:eastAsia="宋体" w:cs="宋体"/>
          <w:sz w:val="20"/>
          <w:szCs w:val="20"/>
        </w:rPr>
      </w:pPr>
      <w:r>
        <w:rPr>
          <w:rFonts w:ascii="宋体" w:hAnsi="宋体" w:eastAsia="宋体" w:cs="宋体"/>
          <w:spacing w:val="6"/>
          <w:sz w:val="20"/>
          <w:szCs w:val="20"/>
        </w:rPr>
        <w:t>5.验收依据：</w:t>
      </w:r>
      <w:r>
        <w:rPr>
          <w:rFonts w:ascii="宋体" w:hAnsi="宋体" w:eastAsia="宋体" w:cs="宋体"/>
          <w:sz w:val="20"/>
          <w:szCs w:val="20"/>
          <w:u w:val="single" w:color="auto"/>
        </w:rPr>
        <w:t xml:space="preserve">                                          </w:t>
      </w:r>
    </w:p>
    <w:p w14:paraId="18F17192">
      <w:pPr>
        <w:spacing w:before="217" w:line="228" w:lineRule="auto"/>
        <w:ind w:left="420"/>
        <w:rPr>
          <w:rFonts w:ascii="宋体" w:hAnsi="宋体" w:eastAsia="宋体" w:cs="宋体"/>
          <w:sz w:val="20"/>
          <w:szCs w:val="20"/>
        </w:rPr>
      </w:pPr>
      <w:r>
        <w:rPr>
          <w:rFonts w:ascii="宋体" w:hAnsi="宋体" w:eastAsia="宋体" w:cs="宋体"/>
          <w:b/>
          <w:bCs/>
          <w:spacing w:val="7"/>
          <w:sz w:val="20"/>
          <w:szCs w:val="20"/>
        </w:rPr>
        <w:t>十二、不可抗力条款</w:t>
      </w:r>
    </w:p>
    <w:p w14:paraId="63DAD9D2">
      <w:pPr>
        <w:spacing w:before="216" w:line="428" w:lineRule="auto"/>
        <w:ind w:firstLine="435"/>
        <w:jc w:val="both"/>
        <w:rPr>
          <w:rFonts w:ascii="宋体" w:hAnsi="宋体" w:eastAsia="宋体" w:cs="宋体"/>
          <w:sz w:val="20"/>
          <w:szCs w:val="20"/>
        </w:rPr>
      </w:pPr>
      <w:r>
        <w:rPr>
          <w:rFonts w:ascii="宋体" w:hAnsi="宋体" w:eastAsia="宋体" w:cs="宋体"/>
          <w:spacing w:val="7"/>
          <w:sz w:val="20"/>
          <w:szCs w:val="20"/>
        </w:rPr>
        <w:t>因不可抗力致使一方不能及时或完全履行合同的，应及时通知采购代理机构及另一方，双方互不承</w:t>
      </w:r>
      <w:r>
        <w:rPr>
          <w:rFonts w:ascii="宋体" w:hAnsi="宋体" w:eastAsia="宋体" w:cs="宋体"/>
          <w:spacing w:val="11"/>
          <w:sz w:val="20"/>
          <w:szCs w:val="20"/>
        </w:rPr>
        <w:t xml:space="preserve"> </w:t>
      </w:r>
      <w:r>
        <w:rPr>
          <w:rFonts w:ascii="宋体" w:hAnsi="宋体" w:eastAsia="宋体" w:cs="宋体"/>
          <w:spacing w:val="5"/>
          <w:sz w:val="20"/>
          <w:szCs w:val="20"/>
        </w:rPr>
        <w:t>担责任，并在</w:t>
      </w:r>
      <w:r>
        <w:rPr>
          <w:rFonts w:ascii="宋体" w:hAnsi="宋体" w:eastAsia="宋体" w:cs="宋体"/>
          <w:spacing w:val="31"/>
          <w:sz w:val="20"/>
          <w:szCs w:val="20"/>
        </w:rPr>
        <w:t xml:space="preserve"> </w:t>
      </w:r>
      <w:r>
        <w:rPr>
          <w:rFonts w:ascii="宋体" w:hAnsi="宋体" w:eastAsia="宋体" w:cs="宋体"/>
          <w:spacing w:val="5"/>
          <w:sz w:val="20"/>
          <w:szCs w:val="20"/>
        </w:rPr>
        <w:t>15</w:t>
      </w:r>
      <w:r>
        <w:rPr>
          <w:rFonts w:ascii="宋体" w:hAnsi="宋体" w:eastAsia="宋体" w:cs="宋体"/>
          <w:spacing w:val="-36"/>
          <w:sz w:val="20"/>
          <w:szCs w:val="20"/>
        </w:rPr>
        <w:t xml:space="preserve"> </w:t>
      </w:r>
      <w:r>
        <w:rPr>
          <w:rFonts w:ascii="宋体" w:hAnsi="宋体" w:eastAsia="宋体" w:cs="宋体"/>
          <w:spacing w:val="5"/>
          <w:sz w:val="20"/>
          <w:szCs w:val="20"/>
        </w:rPr>
        <w:t>天内提供有关不可抗力的相应证明</w:t>
      </w:r>
      <w:r>
        <w:rPr>
          <w:rFonts w:ascii="宋体" w:hAnsi="宋体" w:eastAsia="宋体" w:cs="宋体"/>
          <w:spacing w:val="4"/>
          <w:sz w:val="20"/>
          <w:szCs w:val="20"/>
        </w:rPr>
        <w:t>。合同未履行部分是否继续履行、如何履行等问题，</w:t>
      </w:r>
      <w:r>
        <w:rPr>
          <w:rFonts w:ascii="宋体" w:hAnsi="宋体" w:eastAsia="宋体" w:cs="宋体"/>
          <w:sz w:val="20"/>
          <w:szCs w:val="20"/>
        </w:rPr>
        <w:t xml:space="preserve"> </w:t>
      </w:r>
      <w:r>
        <w:rPr>
          <w:rFonts w:ascii="宋体" w:hAnsi="宋体" w:eastAsia="宋体" w:cs="宋体"/>
          <w:spacing w:val="7"/>
          <w:sz w:val="20"/>
          <w:szCs w:val="20"/>
        </w:rPr>
        <w:t>可由双方协商解决。</w:t>
      </w:r>
    </w:p>
    <w:p w14:paraId="1701A804">
      <w:pPr>
        <w:spacing w:line="227" w:lineRule="auto"/>
        <w:ind w:left="420"/>
        <w:rPr>
          <w:rFonts w:ascii="宋体" w:hAnsi="宋体" w:eastAsia="宋体" w:cs="宋体"/>
          <w:sz w:val="20"/>
          <w:szCs w:val="20"/>
        </w:rPr>
      </w:pPr>
      <w:r>
        <w:rPr>
          <w:rFonts w:ascii="宋体" w:hAnsi="宋体" w:eastAsia="宋体" w:cs="宋体"/>
          <w:b/>
          <w:bCs/>
          <w:spacing w:val="7"/>
          <w:sz w:val="20"/>
          <w:szCs w:val="20"/>
        </w:rPr>
        <w:t>十三、争议的解决方式</w:t>
      </w:r>
    </w:p>
    <w:p w14:paraId="112BF8EE">
      <w:pPr>
        <w:spacing w:before="218" w:line="426" w:lineRule="auto"/>
        <w:ind w:left="1" w:right="54" w:firstLine="419"/>
        <w:rPr>
          <w:rFonts w:ascii="宋体" w:hAnsi="宋体" w:eastAsia="宋体" w:cs="宋体"/>
          <w:sz w:val="20"/>
          <w:szCs w:val="20"/>
        </w:rPr>
      </w:pPr>
      <w:r>
        <w:rPr>
          <w:rFonts w:ascii="宋体" w:hAnsi="宋体" w:eastAsia="宋体" w:cs="宋体"/>
          <w:spacing w:val="8"/>
          <w:sz w:val="20"/>
          <w:szCs w:val="20"/>
        </w:rPr>
        <w:t>本合同执行过程中如发生争议，应本着友好的原则协商解决</w:t>
      </w:r>
      <w:r>
        <w:rPr>
          <w:rFonts w:ascii="宋体" w:hAnsi="宋体" w:eastAsia="宋体" w:cs="宋体"/>
          <w:spacing w:val="7"/>
          <w:sz w:val="20"/>
          <w:szCs w:val="20"/>
        </w:rPr>
        <w:t>。协商不成产生的诉讼，由甲方所在地</w:t>
      </w:r>
      <w:r>
        <w:rPr>
          <w:rFonts w:ascii="宋体" w:hAnsi="宋体" w:eastAsia="宋体" w:cs="宋体"/>
          <w:sz w:val="20"/>
          <w:szCs w:val="20"/>
        </w:rPr>
        <w:t xml:space="preserve"> </w:t>
      </w:r>
      <w:r>
        <w:rPr>
          <w:rFonts w:ascii="宋体" w:hAnsi="宋体" w:eastAsia="宋体" w:cs="宋体"/>
          <w:spacing w:val="7"/>
          <w:sz w:val="20"/>
          <w:szCs w:val="20"/>
        </w:rPr>
        <w:t>人民法院管辖</w:t>
      </w:r>
    </w:p>
    <w:p w14:paraId="203FC6C7">
      <w:pPr>
        <w:spacing w:line="228" w:lineRule="auto"/>
        <w:ind w:left="420"/>
        <w:rPr>
          <w:rFonts w:ascii="宋体" w:hAnsi="宋体" w:eastAsia="宋体" w:cs="宋体"/>
          <w:sz w:val="20"/>
          <w:szCs w:val="20"/>
        </w:rPr>
      </w:pPr>
      <w:r>
        <w:rPr>
          <w:rFonts w:ascii="宋体" w:hAnsi="宋体" w:eastAsia="宋体" w:cs="宋体"/>
          <w:b/>
          <w:bCs/>
          <w:spacing w:val="7"/>
          <w:sz w:val="20"/>
          <w:szCs w:val="20"/>
        </w:rPr>
        <w:t>十四、补充协议</w:t>
      </w:r>
    </w:p>
    <w:p w14:paraId="4CB38978">
      <w:pPr>
        <w:spacing w:before="215" w:line="429" w:lineRule="auto"/>
        <w:ind w:left="2" w:right="54" w:firstLine="418"/>
        <w:rPr>
          <w:rFonts w:ascii="宋体" w:hAnsi="宋体" w:eastAsia="宋体" w:cs="宋体"/>
          <w:sz w:val="20"/>
          <w:szCs w:val="20"/>
        </w:rPr>
      </w:pPr>
      <w:r>
        <w:rPr>
          <w:rFonts w:ascii="宋体" w:hAnsi="宋体" w:eastAsia="宋体" w:cs="宋体"/>
          <w:spacing w:val="8"/>
          <w:sz w:val="20"/>
          <w:szCs w:val="20"/>
        </w:rPr>
        <w:t>合同未尽事宜，经双方协商可签订补充协议，所签订的补充</w:t>
      </w:r>
      <w:r>
        <w:rPr>
          <w:rFonts w:ascii="宋体" w:hAnsi="宋体" w:eastAsia="宋体" w:cs="宋体"/>
          <w:spacing w:val="7"/>
          <w:sz w:val="20"/>
          <w:szCs w:val="20"/>
        </w:rPr>
        <w:t>协议与本合同具有同等的法律效力，补</w:t>
      </w:r>
      <w:r>
        <w:rPr>
          <w:rFonts w:ascii="宋体" w:hAnsi="宋体" w:eastAsia="宋体" w:cs="宋体"/>
          <w:sz w:val="20"/>
          <w:szCs w:val="20"/>
        </w:rPr>
        <w:t xml:space="preserve"> </w:t>
      </w:r>
      <w:r>
        <w:rPr>
          <w:rFonts w:ascii="宋体" w:hAnsi="宋体" w:eastAsia="宋体" w:cs="宋体"/>
          <w:spacing w:val="8"/>
          <w:sz w:val="20"/>
          <w:szCs w:val="20"/>
        </w:rPr>
        <w:t>充协议的生效应符合本合同的有关规定。</w:t>
      </w:r>
    </w:p>
    <w:p w14:paraId="37E1C140">
      <w:pPr>
        <w:spacing w:before="144" w:line="227" w:lineRule="auto"/>
        <w:ind w:left="631"/>
        <w:rPr>
          <w:rFonts w:ascii="宋体" w:hAnsi="宋体" w:eastAsia="宋体" w:cs="宋体"/>
          <w:sz w:val="20"/>
          <w:szCs w:val="20"/>
        </w:rPr>
      </w:pPr>
      <w:r>
        <w:rPr>
          <w:rFonts w:ascii="宋体" w:hAnsi="宋体" w:eastAsia="宋体" w:cs="宋体"/>
          <w:b/>
          <w:bCs/>
          <w:spacing w:val="7"/>
          <w:sz w:val="20"/>
          <w:szCs w:val="20"/>
        </w:rPr>
        <w:t>十五、本合同一式四份，</w:t>
      </w:r>
      <w:r>
        <w:rPr>
          <w:rFonts w:ascii="宋体" w:hAnsi="宋体" w:eastAsia="宋体" w:cs="宋体"/>
          <w:spacing w:val="-56"/>
          <w:sz w:val="20"/>
          <w:szCs w:val="20"/>
        </w:rPr>
        <w:t xml:space="preserve"> </w:t>
      </w:r>
      <w:r>
        <w:rPr>
          <w:rFonts w:ascii="宋体" w:hAnsi="宋体" w:eastAsia="宋体" w:cs="宋体"/>
          <w:b/>
          <w:bCs/>
          <w:spacing w:val="7"/>
          <w:sz w:val="20"/>
          <w:szCs w:val="20"/>
        </w:rPr>
        <w:t>甲方执两份，乙方执两份。本合同自双方签订之</w:t>
      </w:r>
      <w:r>
        <w:rPr>
          <w:rFonts w:ascii="宋体" w:hAnsi="宋体" w:eastAsia="宋体" w:cs="宋体"/>
          <w:b/>
          <w:bCs/>
          <w:spacing w:val="6"/>
          <w:sz w:val="20"/>
          <w:szCs w:val="20"/>
        </w:rPr>
        <w:t>日起生效。</w:t>
      </w:r>
    </w:p>
    <w:p w14:paraId="272E4A95">
      <w:pPr>
        <w:spacing w:before="172" w:line="228" w:lineRule="auto"/>
        <w:ind w:left="422"/>
        <w:rPr>
          <w:rFonts w:ascii="宋体" w:hAnsi="宋体" w:eastAsia="宋体" w:cs="宋体"/>
          <w:sz w:val="20"/>
          <w:szCs w:val="20"/>
        </w:rPr>
      </w:pPr>
      <w:r>
        <w:rPr>
          <w:rFonts w:ascii="宋体" w:hAnsi="宋体" w:eastAsia="宋体" w:cs="宋体"/>
          <w:spacing w:val="6"/>
          <w:sz w:val="20"/>
          <w:szCs w:val="20"/>
        </w:rPr>
        <w:t>建设单位(甲方)：</w:t>
      </w:r>
    </w:p>
    <w:p w14:paraId="6AD5ECED">
      <w:pPr>
        <w:spacing w:before="163" w:line="227" w:lineRule="auto"/>
        <w:ind w:left="42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21"/>
          <w:sz w:val="20"/>
          <w:szCs w:val="20"/>
        </w:rPr>
        <w:t xml:space="preserve"> </w:t>
      </w:r>
      <w:r>
        <w:rPr>
          <w:rFonts w:ascii="宋体" w:hAnsi="宋体" w:eastAsia="宋体" w:cs="宋体"/>
          <w:spacing w:val="10"/>
          <w:sz w:val="20"/>
          <w:szCs w:val="20"/>
        </w:rPr>
        <w:t>定 代 表</w:t>
      </w:r>
      <w:r>
        <w:rPr>
          <w:rFonts w:ascii="宋体" w:hAnsi="宋体" w:eastAsia="宋体" w:cs="宋体"/>
          <w:spacing w:val="15"/>
          <w:sz w:val="20"/>
          <w:szCs w:val="20"/>
        </w:rPr>
        <w:t xml:space="preserve"> </w:t>
      </w:r>
      <w:r>
        <w:rPr>
          <w:rFonts w:ascii="宋体" w:hAnsi="宋体" w:eastAsia="宋体" w:cs="宋体"/>
          <w:spacing w:val="10"/>
          <w:sz w:val="20"/>
          <w:szCs w:val="20"/>
        </w:rPr>
        <w:t>人</w:t>
      </w:r>
      <w:r>
        <w:rPr>
          <w:rFonts w:ascii="宋体" w:hAnsi="宋体" w:eastAsia="宋体" w:cs="宋体"/>
          <w:spacing w:val="-19"/>
          <w:sz w:val="20"/>
          <w:szCs w:val="20"/>
        </w:rPr>
        <w:t>：（</w:t>
      </w:r>
      <w:r>
        <w:rPr>
          <w:rFonts w:ascii="宋体" w:hAnsi="宋体" w:eastAsia="宋体" w:cs="宋体"/>
          <w:spacing w:val="10"/>
          <w:sz w:val="20"/>
          <w:szCs w:val="20"/>
        </w:rPr>
        <w:t>签章）</w:t>
      </w:r>
    </w:p>
    <w:p w14:paraId="40716FFD">
      <w:pPr>
        <w:spacing w:before="162" w:line="228" w:lineRule="auto"/>
        <w:ind w:left="421"/>
        <w:rPr>
          <w:rFonts w:ascii="宋体" w:hAnsi="宋体" w:eastAsia="宋体" w:cs="宋体"/>
          <w:sz w:val="20"/>
          <w:szCs w:val="20"/>
        </w:rPr>
      </w:pPr>
      <w:r>
        <w:rPr>
          <w:rFonts w:ascii="宋体" w:hAnsi="宋体" w:eastAsia="宋体" w:cs="宋体"/>
          <w:spacing w:val="-2"/>
          <w:sz w:val="20"/>
          <w:szCs w:val="20"/>
        </w:rPr>
        <w:t>经</w:t>
      </w:r>
      <w:r>
        <w:rPr>
          <w:rFonts w:ascii="宋体" w:hAnsi="宋体" w:eastAsia="宋体" w:cs="宋体"/>
          <w:spacing w:val="9"/>
          <w:sz w:val="20"/>
          <w:szCs w:val="20"/>
        </w:rPr>
        <w:t xml:space="preserve">    </w:t>
      </w:r>
      <w:r>
        <w:rPr>
          <w:rFonts w:ascii="宋体" w:hAnsi="宋体" w:eastAsia="宋体" w:cs="宋体"/>
          <w:spacing w:val="-2"/>
          <w:sz w:val="20"/>
          <w:szCs w:val="20"/>
        </w:rPr>
        <w:t>办</w:t>
      </w:r>
      <w:r>
        <w:rPr>
          <w:rFonts w:ascii="宋体" w:hAnsi="宋体" w:eastAsia="宋体" w:cs="宋体"/>
          <w:spacing w:val="7"/>
          <w:sz w:val="20"/>
          <w:szCs w:val="20"/>
        </w:rPr>
        <w:t xml:space="preserve">    </w:t>
      </w:r>
      <w:r>
        <w:rPr>
          <w:rFonts w:ascii="宋体" w:hAnsi="宋体" w:eastAsia="宋体" w:cs="宋体"/>
          <w:spacing w:val="-2"/>
          <w:sz w:val="20"/>
          <w:szCs w:val="20"/>
        </w:rPr>
        <w:t>人：</w:t>
      </w:r>
    </w:p>
    <w:p w14:paraId="102059A7">
      <w:pPr>
        <w:pStyle w:val="2"/>
        <w:spacing w:line="296" w:lineRule="auto"/>
      </w:pPr>
    </w:p>
    <w:p w14:paraId="206343EC">
      <w:pPr>
        <w:pStyle w:val="2"/>
        <w:spacing w:line="296" w:lineRule="auto"/>
      </w:pPr>
    </w:p>
    <w:p w14:paraId="33386EFE">
      <w:pPr>
        <w:spacing w:before="65" w:line="228" w:lineRule="auto"/>
        <w:ind w:left="418"/>
        <w:rPr>
          <w:rFonts w:ascii="宋体" w:hAnsi="宋体" w:eastAsia="宋体" w:cs="宋体"/>
          <w:sz w:val="20"/>
          <w:szCs w:val="20"/>
        </w:rPr>
      </w:pPr>
      <w:r>
        <w:rPr>
          <w:rFonts w:ascii="宋体" w:hAnsi="宋体" w:eastAsia="宋体" w:cs="宋体"/>
          <w:spacing w:val="6"/>
          <w:sz w:val="20"/>
          <w:szCs w:val="20"/>
        </w:rPr>
        <w:t>施工单位(乙方)：</w:t>
      </w:r>
    </w:p>
    <w:p w14:paraId="51C3C329">
      <w:pPr>
        <w:spacing w:before="161" w:line="227" w:lineRule="auto"/>
        <w:ind w:left="420"/>
        <w:outlineLvl w:val="0"/>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21"/>
          <w:sz w:val="20"/>
          <w:szCs w:val="20"/>
        </w:rPr>
        <w:t xml:space="preserve"> </w:t>
      </w:r>
      <w:r>
        <w:rPr>
          <w:rFonts w:ascii="宋体" w:hAnsi="宋体" w:eastAsia="宋体" w:cs="宋体"/>
          <w:spacing w:val="10"/>
          <w:sz w:val="20"/>
          <w:szCs w:val="20"/>
        </w:rPr>
        <w:t>定 代 表</w:t>
      </w:r>
      <w:r>
        <w:rPr>
          <w:rFonts w:ascii="宋体" w:hAnsi="宋体" w:eastAsia="宋体" w:cs="宋体"/>
          <w:spacing w:val="15"/>
          <w:sz w:val="20"/>
          <w:szCs w:val="20"/>
        </w:rPr>
        <w:t xml:space="preserve"> </w:t>
      </w:r>
      <w:r>
        <w:rPr>
          <w:rFonts w:ascii="宋体" w:hAnsi="宋体" w:eastAsia="宋体" w:cs="宋体"/>
          <w:spacing w:val="10"/>
          <w:sz w:val="20"/>
          <w:szCs w:val="20"/>
        </w:rPr>
        <w:t>人</w:t>
      </w:r>
      <w:r>
        <w:rPr>
          <w:rFonts w:ascii="宋体" w:hAnsi="宋体" w:eastAsia="宋体" w:cs="宋体"/>
          <w:spacing w:val="-19"/>
          <w:sz w:val="20"/>
          <w:szCs w:val="20"/>
        </w:rPr>
        <w:t>：（</w:t>
      </w:r>
      <w:r>
        <w:rPr>
          <w:rFonts w:ascii="宋体" w:hAnsi="宋体" w:eastAsia="宋体" w:cs="宋体"/>
          <w:spacing w:val="10"/>
          <w:sz w:val="20"/>
          <w:szCs w:val="20"/>
        </w:rPr>
        <w:t>签章）</w:t>
      </w:r>
    </w:p>
    <w:p w14:paraId="699589F8">
      <w:pPr>
        <w:spacing w:before="163" w:line="228" w:lineRule="auto"/>
        <w:ind w:left="420"/>
        <w:rPr>
          <w:rFonts w:ascii="宋体" w:hAnsi="宋体" w:eastAsia="宋体" w:cs="宋体"/>
          <w:sz w:val="20"/>
          <w:szCs w:val="20"/>
        </w:rPr>
      </w:pPr>
      <w:r>
        <w:rPr>
          <w:rFonts w:ascii="宋体" w:hAnsi="宋体" w:eastAsia="宋体" w:cs="宋体"/>
          <w:spacing w:val="-1"/>
          <w:sz w:val="20"/>
          <w:szCs w:val="20"/>
        </w:rPr>
        <w:t>开</w:t>
      </w:r>
      <w:r>
        <w:rPr>
          <w:rFonts w:ascii="宋体" w:hAnsi="宋体" w:eastAsia="宋体" w:cs="宋体"/>
          <w:spacing w:val="10"/>
          <w:sz w:val="20"/>
          <w:szCs w:val="20"/>
        </w:rPr>
        <w:t xml:space="preserve">  </w:t>
      </w:r>
      <w:r>
        <w:rPr>
          <w:rFonts w:ascii="宋体" w:hAnsi="宋体" w:eastAsia="宋体" w:cs="宋体"/>
          <w:spacing w:val="-1"/>
          <w:sz w:val="20"/>
          <w:szCs w:val="20"/>
        </w:rPr>
        <w:t>户</w:t>
      </w:r>
      <w:r>
        <w:rPr>
          <w:rFonts w:ascii="宋体" w:hAnsi="宋体" w:eastAsia="宋体" w:cs="宋体"/>
          <w:spacing w:val="10"/>
          <w:sz w:val="20"/>
          <w:szCs w:val="20"/>
        </w:rPr>
        <w:t xml:space="preserve">  </w:t>
      </w:r>
      <w:r>
        <w:rPr>
          <w:rFonts w:ascii="宋体" w:hAnsi="宋体" w:eastAsia="宋体" w:cs="宋体"/>
          <w:spacing w:val="-1"/>
          <w:sz w:val="20"/>
          <w:szCs w:val="20"/>
        </w:rPr>
        <w:t>银</w:t>
      </w:r>
      <w:r>
        <w:rPr>
          <w:rFonts w:ascii="宋体" w:hAnsi="宋体" w:eastAsia="宋体" w:cs="宋体"/>
          <w:spacing w:val="12"/>
          <w:sz w:val="20"/>
          <w:szCs w:val="20"/>
        </w:rPr>
        <w:t xml:space="preserve">  </w:t>
      </w:r>
      <w:r>
        <w:rPr>
          <w:rFonts w:ascii="宋体" w:hAnsi="宋体" w:eastAsia="宋体" w:cs="宋体"/>
          <w:spacing w:val="-1"/>
          <w:sz w:val="20"/>
          <w:szCs w:val="20"/>
        </w:rPr>
        <w:t>行：</w:t>
      </w:r>
    </w:p>
    <w:p w14:paraId="36BE4F1F">
      <w:pPr>
        <w:spacing w:before="160" w:line="229" w:lineRule="auto"/>
        <w:ind w:left="422"/>
        <w:rPr>
          <w:rFonts w:ascii="宋体" w:hAnsi="宋体" w:eastAsia="宋体" w:cs="宋体"/>
          <w:sz w:val="20"/>
          <w:szCs w:val="20"/>
        </w:rPr>
      </w:pPr>
      <w:r>
        <w:rPr>
          <w:rFonts w:ascii="宋体" w:hAnsi="宋体" w:eastAsia="宋体" w:cs="宋体"/>
          <w:spacing w:val="-3"/>
          <w:sz w:val="20"/>
          <w:szCs w:val="20"/>
        </w:rPr>
        <w:t>账</w:t>
      </w:r>
      <w:r>
        <w:rPr>
          <w:rFonts w:ascii="宋体" w:hAnsi="宋体" w:eastAsia="宋体" w:cs="宋体"/>
          <w:spacing w:val="6"/>
          <w:sz w:val="20"/>
          <w:szCs w:val="20"/>
        </w:rPr>
        <w:t xml:space="preserve">          </w:t>
      </w:r>
      <w:r>
        <w:rPr>
          <w:rFonts w:ascii="宋体" w:hAnsi="宋体" w:eastAsia="宋体" w:cs="宋体"/>
          <w:spacing w:val="-3"/>
          <w:sz w:val="20"/>
          <w:szCs w:val="20"/>
        </w:rPr>
        <w:t>号：</w:t>
      </w:r>
    </w:p>
    <w:p w14:paraId="09E97C16">
      <w:pPr>
        <w:spacing w:before="272" w:line="228" w:lineRule="auto"/>
        <w:ind w:left="4830"/>
        <w:rPr>
          <w:rFonts w:ascii="宋体" w:hAnsi="宋体" w:eastAsia="宋体" w:cs="宋体"/>
          <w:sz w:val="20"/>
          <w:szCs w:val="20"/>
        </w:rPr>
      </w:pPr>
      <w:r>
        <w:rPr>
          <w:rFonts w:ascii="宋体" w:hAnsi="宋体" w:eastAsia="宋体" w:cs="宋体"/>
          <w:spacing w:val="3"/>
          <w:sz w:val="20"/>
          <w:szCs w:val="20"/>
        </w:rPr>
        <w:t>签订日期：</w:t>
      </w:r>
      <w:r>
        <w:rPr>
          <w:rFonts w:ascii="宋体" w:hAnsi="宋体" w:eastAsia="宋体" w:cs="宋体"/>
          <w:spacing w:val="10"/>
          <w:sz w:val="20"/>
          <w:szCs w:val="20"/>
        </w:rPr>
        <w:t xml:space="preserve">    </w:t>
      </w:r>
      <w:r>
        <w:rPr>
          <w:rFonts w:ascii="宋体" w:hAnsi="宋体" w:eastAsia="宋体" w:cs="宋体"/>
          <w:spacing w:val="3"/>
          <w:sz w:val="20"/>
          <w:szCs w:val="20"/>
        </w:rPr>
        <w:t>年</w:t>
      </w:r>
      <w:r>
        <w:rPr>
          <w:rFonts w:ascii="宋体" w:hAnsi="宋体" w:eastAsia="宋体" w:cs="宋体"/>
          <w:spacing w:val="8"/>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14:paraId="4C5442ED">
      <w:pPr>
        <w:spacing w:before="253" w:line="228" w:lineRule="auto"/>
        <w:ind w:left="3470"/>
        <w:rPr>
          <w:rFonts w:ascii="宋体" w:hAnsi="宋体" w:eastAsia="宋体" w:cs="宋体"/>
          <w:sz w:val="20"/>
          <w:szCs w:val="20"/>
        </w:rPr>
      </w:pPr>
      <w:r>
        <w:rPr>
          <w:rFonts w:ascii="宋体" w:hAnsi="宋体" w:eastAsia="宋体" w:cs="宋体"/>
          <w:spacing w:val="6"/>
          <w:sz w:val="20"/>
          <w:szCs w:val="20"/>
        </w:rPr>
        <w:t>-------以下无正文------</w:t>
      </w:r>
    </w:p>
    <w:p w14:paraId="551AA6B8">
      <w:pPr>
        <w:pStyle w:val="2"/>
        <w:spacing w:line="333" w:lineRule="auto"/>
      </w:pPr>
    </w:p>
    <w:p w14:paraId="0B3CD28E">
      <w:pPr>
        <w:pStyle w:val="2"/>
        <w:spacing w:line="334" w:lineRule="auto"/>
      </w:pPr>
    </w:p>
    <w:p w14:paraId="06E48F16">
      <w:pPr>
        <w:spacing w:before="72" w:line="421" w:lineRule="auto"/>
        <w:ind w:left="2" w:right="54" w:hanging="2"/>
        <w:rPr>
          <w:rFonts w:ascii="宋体" w:hAnsi="宋体" w:eastAsia="宋体" w:cs="宋体"/>
          <w:sz w:val="22"/>
          <w:szCs w:val="22"/>
        </w:rPr>
      </w:pPr>
      <w:r>
        <w:rPr>
          <w:rFonts w:ascii="宋体" w:hAnsi="宋体" w:eastAsia="宋体" w:cs="宋体"/>
          <w:b/>
          <w:bCs/>
          <w:sz w:val="22"/>
          <w:szCs w:val="22"/>
        </w:rPr>
        <w:t>注：本合同为简易版本，仅供参考，使用过程中，请结合具体项目，充实细化（安全、发放农民</w:t>
      </w:r>
      <w:r>
        <w:rPr>
          <w:rFonts w:ascii="宋体" w:hAnsi="宋体" w:eastAsia="宋体" w:cs="宋体"/>
          <w:spacing w:val="11"/>
          <w:sz w:val="22"/>
          <w:szCs w:val="22"/>
        </w:rPr>
        <w:t xml:space="preserve"> </w:t>
      </w:r>
      <w:r>
        <w:rPr>
          <w:rFonts w:ascii="宋体" w:hAnsi="宋体" w:eastAsia="宋体" w:cs="宋体"/>
          <w:b/>
          <w:bCs/>
          <w:spacing w:val="-4"/>
          <w:sz w:val="22"/>
          <w:szCs w:val="22"/>
        </w:rPr>
        <w:t>工工资等承诺）。</w:t>
      </w:r>
    </w:p>
    <w:p w14:paraId="714295F9">
      <w:pPr>
        <w:spacing w:line="421" w:lineRule="auto"/>
        <w:rPr>
          <w:rFonts w:ascii="宋体" w:hAnsi="宋体" w:eastAsia="宋体" w:cs="宋体"/>
          <w:sz w:val="22"/>
          <w:szCs w:val="22"/>
        </w:rPr>
        <w:sectPr>
          <w:footerReference r:id="rId40" w:type="default"/>
          <w:pgSz w:w="11905" w:h="16839"/>
          <w:pgMar w:top="1431" w:right="1172" w:bottom="1310" w:left="1328" w:header="0" w:footer="1096" w:gutter="0"/>
          <w:cols w:space="720" w:num="1"/>
        </w:sectPr>
      </w:pPr>
    </w:p>
    <w:p w14:paraId="68116072">
      <w:pPr>
        <w:spacing w:before="225" w:line="224" w:lineRule="auto"/>
        <w:ind w:left="1156"/>
        <w:outlineLvl w:val="0"/>
        <w:rPr>
          <w:rFonts w:ascii="宋体" w:hAnsi="宋体" w:eastAsia="宋体" w:cs="宋体"/>
          <w:sz w:val="35"/>
          <w:szCs w:val="35"/>
        </w:rPr>
      </w:pPr>
      <w:bookmarkStart w:id="8" w:name="bookmark9"/>
      <w:bookmarkEnd w:id="8"/>
      <w:r>
        <w:rPr>
          <w:rFonts w:ascii="宋体" w:hAnsi="宋体" w:eastAsia="宋体" w:cs="宋体"/>
          <w:b/>
          <w:bCs/>
          <w:spacing w:val="6"/>
          <w:sz w:val="35"/>
          <w:szCs w:val="35"/>
        </w:rPr>
        <w:t>第五章</w:t>
      </w:r>
      <w:r>
        <w:rPr>
          <w:rFonts w:ascii="宋体" w:hAnsi="宋体" w:eastAsia="宋体" w:cs="宋体"/>
          <w:spacing w:val="6"/>
          <w:sz w:val="35"/>
          <w:szCs w:val="35"/>
        </w:rPr>
        <w:t xml:space="preserve">  </w:t>
      </w:r>
      <w:r>
        <w:rPr>
          <w:rFonts w:ascii="宋体" w:hAnsi="宋体" w:eastAsia="宋体" w:cs="宋体"/>
          <w:b/>
          <w:bCs/>
          <w:spacing w:val="6"/>
          <w:sz w:val="35"/>
          <w:szCs w:val="35"/>
        </w:rPr>
        <w:t>竞争性磋商响应文件参考格式</w:t>
      </w:r>
    </w:p>
    <w:p w14:paraId="7A7DEAD2">
      <w:pPr>
        <w:spacing w:before="273" w:line="227" w:lineRule="auto"/>
        <w:ind w:left="661"/>
        <w:rPr>
          <w:rFonts w:ascii="宋体" w:hAnsi="宋体" w:eastAsia="宋体" w:cs="宋体"/>
          <w:sz w:val="20"/>
          <w:szCs w:val="20"/>
        </w:rPr>
      </w:pPr>
      <w:r>
        <w:rPr>
          <w:rFonts w:ascii="宋体" w:hAnsi="宋体" w:eastAsia="宋体" w:cs="宋体"/>
          <w:spacing w:val="9"/>
          <w:sz w:val="20"/>
          <w:szCs w:val="20"/>
        </w:rPr>
        <w:t>（本格式仅为参考格式，供应商可根据文件编制及项目需要进行调整及更改）</w:t>
      </w:r>
    </w:p>
    <w:p w14:paraId="704E11B4">
      <w:pPr>
        <w:pStyle w:val="2"/>
        <w:spacing w:line="406" w:lineRule="auto"/>
      </w:pPr>
    </w:p>
    <w:p w14:paraId="3557B7C2">
      <w:pPr>
        <w:spacing w:before="65" w:line="227" w:lineRule="auto"/>
        <w:jc w:val="right"/>
        <w:rPr>
          <w:rFonts w:ascii="宋体" w:hAnsi="宋体" w:eastAsia="宋体" w:cs="宋体"/>
          <w:sz w:val="20"/>
          <w:szCs w:val="20"/>
        </w:rPr>
      </w:pPr>
      <w:r>
        <w:rPr>
          <w:rFonts w:ascii="宋体" w:hAnsi="宋体" w:eastAsia="宋体" w:cs="宋体"/>
          <w:b/>
          <w:bCs/>
          <w:spacing w:val="3"/>
          <w:sz w:val="20"/>
          <w:szCs w:val="20"/>
        </w:rPr>
        <w:t>（正本或副本）</w:t>
      </w:r>
    </w:p>
    <w:p w14:paraId="6F25BB63">
      <w:pPr>
        <w:pStyle w:val="2"/>
        <w:spacing w:line="249" w:lineRule="auto"/>
      </w:pPr>
    </w:p>
    <w:p w14:paraId="558D019B">
      <w:pPr>
        <w:pStyle w:val="2"/>
        <w:spacing w:line="249" w:lineRule="auto"/>
      </w:pPr>
    </w:p>
    <w:p w14:paraId="4E8185E3">
      <w:pPr>
        <w:pStyle w:val="2"/>
        <w:spacing w:line="249" w:lineRule="auto"/>
      </w:pPr>
    </w:p>
    <w:p w14:paraId="3E38AAB7">
      <w:pPr>
        <w:pStyle w:val="2"/>
        <w:spacing w:line="250" w:lineRule="auto"/>
      </w:pPr>
    </w:p>
    <w:p w14:paraId="3C5D2070">
      <w:pPr>
        <w:pStyle w:val="2"/>
        <w:spacing w:line="250" w:lineRule="auto"/>
      </w:pPr>
    </w:p>
    <w:p w14:paraId="59B5FA9E">
      <w:pPr>
        <w:pStyle w:val="2"/>
        <w:spacing w:line="250" w:lineRule="auto"/>
      </w:pPr>
    </w:p>
    <w:p w14:paraId="5A54A75E">
      <w:pPr>
        <w:pStyle w:val="2"/>
        <w:spacing w:line="250" w:lineRule="auto"/>
      </w:pPr>
    </w:p>
    <w:p w14:paraId="2A5DADCF">
      <w:pPr>
        <w:spacing w:before="153" w:line="223" w:lineRule="auto"/>
        <w:ind w:left="3266"/>
        <w:rPr>
          <w:rFonts w:ascii="宋体" w:hAnsi="宋体" w:eastAsia="宋体" w:cs="宋体"/>
          <w:sz w:val="47"/>
          <w:szCs w:val="47"/>
        </w:rPr>
      </w:pPr>
      <w:bookmarkStart w:id="9" w:name="bookmark7"/>
      <w:bookmarkEnd w:id="9"/>
      <w:r>
        <w:rPr>
          <w:rFonts w:ascii="宋体" w:hAnsi="宋体" w:eastAsia="宋体" w:cs="宋体"/>
          <w:b/>
          <w:bCs/>
          <w:spacing w:val="2"/>
          <w:sz w:val="47"/>
          <w:szCs w:val="47"/>
        </w:rPr>
        <w:t>政府采购</w:t>
      </w:r>
    </w:p>
    <w:p w14:paraId="2C3F28CB">
      <w:pPr>
        <w:spacing w:before="99" w:line="223" w:lineRule="auto"/>
        <w:ind w:left="2071"/>
        <w:rPr>
          <w:rFonts w:ascii="宋体" w:hAnsi="宋体" w:eastAsia="宋体" w:cs="宋体"/>
          <w:sz w:val="47"/>
          <w:szCs w:val="47"/>
        </w:rPr>
      </w:pPr>
      <w:r>
        <w:rPr>
          <w:rFonts w:ascii="宋体" w:hAnsi="宋体" w:eastAsia="宋体" w:cs="宋体"/>
          <w:b/>
          <w:bCs/>
          <w:spacing w:val="3"/>
          <w:sz w:val="47"/>
          <w:szCs w:val="47"/>
        </w:rPr>
        <w:t>竞争性磋商响应文件</w:t>
      </w:r>
    </w:p>
    <w:p w14:paraId="03F8DC2A">
      <w:pPr>
        <w:pStyle w:val="2"/>
        <w:spacing w:line="251" w:lineRule="auto"/>
      </w:pPr>
    </w:p>
    <w:p w14:paraId="3A391B81">
      <w:pPr>
        <w:pStyle w:val="2"/>
        <w:spacing w:line="251" w:lineRule="auto"/>
      </w:pPr>
    </w:p>
    <w:p w14:paraId="6F159B2F">
      <w:pPr>
        <w:pStyle w:val="2"/>
        <w:spacing w:line="252" w:lineRule="auto"/>
      </w:pPr>
    </w:p>
    <w:p w14:paraId="0082BA0F">
      <w:pPr>
        <w:pStyle w:val="2"/>
        <w:spacing w:line="252" w:lineRule="auto"/>
      </w:pPr>
    </w:p>
    <w:p w14:paraId="4A1ECA16">
      <w:pPr>
        <w:pStyle w:val="2"/>
        <w:spacing w:line="252" w:lineRule="auto"/>
      </w:pPr>
    </w:p>
    <w:p w14:paraId="7DF41937">
      <w:pPr>
        <w:spacing w:before="91" w:line="219" w:lineRule="auto"/>
        <w:ind w:left="945"/>
        <w:rPr>
          <w:rFonts w:ascii="宋体" w:hAnsi="宋体" w:eastAsia="宋体" w:cs="宋体"/>
          <w:sz w:val="28"/>
          <w:szCs w:val="28"/>
        </w:rPr>
      </w:pPr>
      <w:r>
        <w:rPr>
          <w:rFonts w:ascii="宋体" w:hAnsi="宋体" w:eastAsia="宋体" w:cs="宋体"/>
          <w:spacing w:val="-2"/>
          <w:sz w:val="28"/>
          <w:szCs w:val="28"/>
        </w:rPr>
        <w:t>采购项目编号：</w:t>
      </w:r>
    </w:p>
    <w:p w14:paraId="191BA7FE">
      <w:pPr>
        <w:pStyle w:val="2"/>
      </w:pPr>
    </w:p>
    <w:p w14:paraId="3884154F">
      <w:pPr>
        <w:spacing w:before="92" w:line="219" w:lineRule="auto"/>
        <w:ind w:left="945"/>
        <w:rPr>
          <w:rFonts w:ascii="宋体" w:hAnsi="宋体" w:eastAsia="宋体" w:cs="宋体"/>
          <w:sz w:val="28"/>
          <w:szCs w:val="28"/>
        </w:rPr>
      </w:pPr>
      <w:r>
        <w:rPr>
          <w:rFonts w:ascii="宋体" w:hAnsi="宋体" w:eastAsia="宋体" w:cs="宋体"/>
          <w:spacing w:val="-2"/>
          <w:sz w:val="28"/>
          <w:szCs w:val="28"/>
        </w:rPr>
        <w:t>采购项目名称：</w:t>
      </w:r>
    </w:p>
    <w:p w14:paraId="3DAC203B">
      <w:pPr>
        <w:pStyle w:val="2"/>
        <w:spacing w:line="259" w:lineRule="auto"/>
      </w:pPr>
    </w:p>
    <w:p w14:paraId="1E9CFA81">
      <w:pPr>
        <w:pStyle w:val="2"/>
        <w:spacing w:line="259" w:lineRule="auto"/>
      </w:pPr>
    </w:p>
    <w:p w14:paraId="085AD791">
      <w:pPr>
        <w:pStyle w:val="2"/>
        <w:spacing w:line="259" w:lineRule="auto"/>
      </w:pPr>
    </w:p>
    <w:p w14:paraId="4A1F0344">
      <w:pPr>
        <w:pStyle w:val="2"/>
        <w:spacing w:line="259" w:lineRule="auto"/>
      </w:pPr>
    </w:p>
    <w:p w14:paraId="418DBF9A">
      <w:pPr>
        <w:pStyle w:val="2"/>
        <w:spacing w:line="259" w:lineRule="auto"/>
      </w:pPr>
    </w:p>
    <w:p w14:paraId="6C5190B7">
      <w:pPr>
        <w:pStyle w:val="2"/>
        <w:spacing w:line="259" w:lineRule="auto"/>
      </w:pPr>
    </w:p>
    <w:p w14:paraId="38FF9098">
      <w:pPr>
        <w:pStyle w:val="2"/>
        <w:spacing w:line="259" w:lineRule="auto"/>
      </w:pPr>
    </w:p>
    <w:p w14:paraId="753B61B0">
      <w:pPr>
        <w:pStyle w:val="2"/>
        <w:spacing w:line="259" w:lineRule="auto"/>
      </w:pPr>
    </w:p>
    <w:p w14:paraId="414AB59D">
      <w:pPr>
        <w:pStyle w:val="2"/>
        <w:spacing w:line="259" w:lineRule="auto"/>
      </w:pPr>
    </w:p>
    <w:p w14:paraId="0FDC5D97">
      <w:pPr>
        <w:pStyle w:val="2"/>
        <w:spacing w:line="259" w:lineRule="auto"/>
      </w:pPr>
    </w:p>
    <w:p w14:paraId="47DF3866">
      <w:pPr>
        <w:pStyle w:val="2"/>
        <w:spacing w:line="260" w:lineRule="auto"/>
      </w:pPr>
    </w:p>
    <w:p w14:paraId="68BD93F1">
      <w:pPr>
        <w:spacing w:before="100" w:line="224" w:lineRule="auto"/>
        <w:ind w:left="1267"/>
        <w:rPr>
          <w:rFonts w:ascii="宋体" w:hAnsi="宋体" w:eastAsia="宋体" w:cs="宋体"/>
          <w:sz w:val="31"/>
          <w:szCs w:val="31"/>
        </w:rPr>
      </w:pPr>
      <w:r>
        <w:rPr>
          <w:rFonts w:ascii="宋体" w:hAnsi="宋体" w:eastAsia="宋体" w:cs="宋体"/>
          <w:spacing w:val="14"/>
          <w:sz w:val="31"/>
          <w:szCs w:val="31"/>
        </w:rPr>
        <w:t>供应商</w:t>
      </w:r>
      <w:r>
        <w:rPr>
          <w:rFonts w:ascii="宋体" w:hAnsi="宋体" w:eastAsia="宋体" w:cs="宋体"/>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4"/>
          <w:sz w:val="31"/>
          <w:szCs w:val="31"/>
        </w:rPr>
        <w:t>（</w:t>
      </w:r>
      <w:r>
        <w:rPr>
          <w:rFonts w:ascii="宋体" w:hAnsi="宋体" w:eastAsia="宋体" w:cs="宋体"/>
          <w:spacing w:val="14"/>
          <w:sz w:val="31"/>
          <w:szCs w:val="31"/>
        </w:rPr>
        <w:t>盖章）</w:t>
      </w:r>
    </w:p>
    <w:p w14:paraId="3CE84971">
      <w:pPr>
        <w:spacing w:before="288" w:line="225" w:lineRule="auto"/>
        <w:ind w:left="3267"/>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2"/>
          <w:sz w:val="31"/>
          <w:szCs w:val="31"/>
        </w:rPr>
        <w:t xml:space="preserve">   </w:t>
      </w:r>
      <w:r>
        <w:rPr>
          <w:rFonts w:ascii="宋体" w:hAnsi="宋体" w:eastAsia="宋体" w:cs="宋体"/>
          <w:spacing w:val="-6"/>
          <w:sz w:val="31"/>
          <w:szCs w:val="31"/>
        </w:rPr>
        <w:t>月</w:t>
      </w:r>
      <w:r>
        <w:rPr>
          <w:rFonts w:ascii="宋体" w:hAnsi="宋体" w:eastAsia="宋体" w:cs="宋体"/>
          <w:spacing w:val="28"/>
          <w:sz w:val="31"/>
          <w:szCs w:val="31"/>
        </w:rPr>
        <w:t xml:space="preserve">   </w:t>
      </w:r>
      <w:r>
        <w:rPr>
          <w:rFonts w:ascii="宋体" w:hAnsi="宋体" w:eastAsia="宋体" w:cs="宋体"/>
          <w:spacing w:val="-6"/>
          <w:sz w:val="31"/>
          <w:szCs w:val="31"/>
        </w:rPr>
        <w:t>日</w:t>
      </w:r>
    </w:p>
    <w:p w14:paraId="1CBF0ADF">
      <w:pPr>
        <w:spacing w:line="225" w:lineRule="auto"/>
        <w:rPr>
          <w:rFonts w:ascii="宋体" w:hAnsi="宋体" w:eastAsia="宋体" w:cs="宋体"/>
          <w:sz w:val="31"/>
          <w:szCs w:val="31"/>
        </w:rPr>
        <w:sectPr>
          <w:footerReference r:id="rId41" w:type="default"/>
          <w:pgSz w:w="11905" w:h="16839"/>
          <w:pgMar w:top="1431" w:right="1245" w:bottom="1310" w:left="1785" w:header="0" w:footer="1096" w:gutter="0"/>
          <w:cols w:space="720" w:num="1"/>
        </w:sectPr>
      </w:pPr>
    </w:p>
    <w:sdt>
      <w:sdtPr>
        <w:rPr>
          <w:rFonts w:ascii="宋体" w:hAnsi="宋体" w:eastAsia="宋体" w:cs="宋体"/>
          <w:sz w:val="28"/>
          <w:szCs w:val="28"/>
        </w:rPr>
        <w:id w:val="147460724"/>
        <w:docPartObj>
          <w:docPartGallery w:val="Table of Contents"/>
          <w:docPartUnique/>
        </w:docPartObj>
      </w:sdtPr>
      <w:sdtEndPr>
        <w:rPr>
          <w:rFonts w:ascii="宋体" w:hAnsi="宋体" w:eastAsia="宋体" w:cs="宋体"/>
          <w:sz w:val="20"/>
          <w:szCs w:val="20"/>
        </w:rPr>
      </w:sdtEndPr>
      <w:sdtContent>
        <w:p w14:paraId="3B09DD19">
          <w:pPr>
            <w:spacing w:before="200" w:line="222" w:lineRule="auto"/>
            <w:ind w:left="3858"/>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5"/>
              <w:sz w:val="28"/>
              <w:szCs w:val="28"/>
            </w:rPr>
            <w:t xml:space="preserve">  </w:t>
          </w:r>
          <w:r>
            <w:rPr>
              <w:rFonts w:ascii="宋体" w:hAnsi="宋体" w:eastAsia="宋体" w:cs="宋体"/>
              <w:spacing w:val="-32"/>
              <w:sz w:val="28"/>
              <w:szCs w:val="28"/>
            </w:rPr>
            <w:t>录</w:t>
          </w:r>
        </w:p>
        <w:p w14:paraId="372B056E">
          <w:pPr>
            <w:pStyle w:val="2"/>
            <w:spacing w:line="291" w:lineRule="auto"/>
          </w:pPr>
        </w:p>
        <w:p w14:paraId="62DEF18A">
          <w:pPr>
            <w:pStyle w:val="2"/>
            <w:spacing w:line="291" w:lineRule="auto"/>
          </w:pPr>
        </w:p>
        <w:p w14:paraId="06BE5891">
          <w:pPr>
            <w:pStyle w:val="2"/>
            <w:spacing w:line="291" w:lineRule="auto"/>
          </w:pPr>
        </w:p>
        <w:p w14:paraId="2A39DF45">
          <w:pPr>
            <w:tabs>
              <w:tab w:val="right" w:leader="hyphen" w:pos="8037"/>
            </w:tabs>
            <w:spacing w:before="65" w:line="228" w:lineRule="auto"/>
            <w:ind w:left="22"/>
            <w:rPr>
              <w:rFonts w:ascii="宋体" w:hAnsi="宋体" w:eastAsia="宋体" w:cs="宋体"/>
              <w:sz w:val="20"/>
              <w:szCs w:val="20"/>
            </w:rPr>
          </w:pPr>
          <w:r>
            <w:rPr>
              <w:rFonts w:ascii="宋体" w:hAnsi="宋体" w:eastAsia="宋体" w:cs="宋体"/>
              <w:spacing w:val="5"/>
              <w:sz w:val="20"/>
              <w:szCs w:val="20"/>
            </w:rPr>
            <w:t>第一部分</w:t>
          </w:r>
          <w:r>
            <w:rPr>
              <w:rFonts w:ascii="宋体" w:hAnsi="宋体" w:eastAsia="宋体" w:cs="宋体"/>
              <w:spacing w:val="18"/>
              <w:sz w:val="20"/>
              <w:szCs w:val="20"/>
            </w:rPr>
            <w:t xml:space="preserve">  </w:t>
          </w:r>
          <w:r>
            <w:rPr>
              <w:rFonts w:ascii="宋体" w:hAnsi="宋体" w:eastAsia="宋体" w:cs="宋体"/>
              <w:spacing w:val="5"/>
              <w:sz w:val="20"/>
              <w:szCs w:val="20"/>
            </w:rPr>
            <w:t>响应函</w:t>
          </w:r>
          <w:r>
            <w:rPr>
              <w:rFonts w:ascii="宋体" w:hAnsi="宋体" w:eastAsia="宋体" w:cs="宋体"/>
              <w:sz w:val="20"/>
              <w:szCs w:val="20"/>
            </w:rPr>
            <w:tab/>
          </w:r>
          <w:r>
            <w:rPr>
              <w:rFonts w:ascii="宋体" w:hAnsi="宋体" w:eastAsia="宋体" w:cs="宋体"/>
              <w:spacing w:val="-65"/>
              <w:sz w:val="20"/>
              <w:szCs w:val="20"/>
            </w:rPr>
            <w:t xml:space="preserve"> </w:t>
          </w:r>
          <w:r>
            <w:rPr>
              <w:rFonts w:ascii="宋体" w:hAnsi="宋体" w:eastAsia="宋体" w:cs="宋体"/>
              <w:sz w:val="20"/>
              <w:szCs w:val="20"/>
            </w:rPr>
            <w:t>X</w:t>
          </w:r>
        </w:p>
        <w:p w14:paraId="7B1A4FF9">
          <w:pPr>
            <w:tabs>
              <w:tab w:val="right" w:leader="hyphen" w:pos="8037"/>
            </w:tabs>
            <w:spacing w:before="250" w:line="226" w:lineRule="auto"/>
            <w:ind w:left="22"/>
            <w:rPr>
              <w:rFonts w:ascii="宋体" w:hAnsi="宋体" w:eastAsia="宋体" w:cs="宋体"/>
              <w:sz w:val="20"/>
              <w:szCs w:val="20"/>
            </w:rPr>
          </w:pPr>
          <w:r>
            <w:rPr>
              <w:rFonts w:ascii="宋体" w:hAnsi="宋体" w:eastAsia="宋体" w:cs="宋体"/>
              <w:spacing w:val="8"/>
              <w:sz w:val="20"/>
              <w:szCs w:val="20"/>
            </w:rPr>
            <w:t>第二部分  第一次磋商报价表</w:t>
          </w:r>
          <w:r>
            <w:rPr>
              <w:rFonts w:ascii="宋体" w:hAnsi="宋体" w:eastAsia="宋体" w:cs="宋体"/>
              <w:sz w:val="20"/>
              <w:szCs w:val="20"/>
            </w:rPr>
            <w:tab/>
          </w:r>
          <w:r>
            <w:rPr>
              <w:rFonts w:ascii="宋体" w:hAnsi="宋体" w:eastAsia="宋体" w:cs="宋体"/>
              <w:spacing w:val="17"/>
              <w:sz w:val="20"/>
              <w:szCs w:val="20"/>
            </w:rPr>
            <w:t>X</w:t>
          </w:r>
        </w:p>
        <w:p w14:paraId="38EF59E6">
          <w:pPr>
            <w:tabs>
              <w:tab w:val="right" w:leader="hyphen" w:pos="8037"/>
            </w:tabs>
            <w:spacing w:before="253" w:line="228" w:lineRule="auto"/>
            <w:ind w:left="22"/>
            <w:rPr>
              <w:rFonts w:ascii="宋体" w:hAnsi="宋体" w:eastAsia="宋体" w:cs="宋体"/>
              <w:sz w:val="20"/>
              <w:szCs w:val="20"/>
            </w:rPr>
          </w:pPr>
          <w:r>
            <w:rPr>
              <w:rFonts w:ascii="宋体" w:hAnsi="宋体" w:eastAsia="宋体" w:cs="宋体"/>
              <w:spacing w:val="7"/>
              <w:sz w:val="20"/>
              <w:szCs w:val="20"/>
            </w:rPr>
            <w:t>第三部分</w:t>
          </w:r>
          <w:r>
            <w:rPr>
              <w:rFonts w:ascii="宋体" w:hAnsi="宋体" w:eastAsia="宋体" w:cs="宋体"/>
              <w:spacing w:val="15"/>
              <w:sz w:val="20"/>
              <w:szCs w:val="20"/>
            </w:rPr>
            <w:t xml:space="preserve">  </w:t>
          </w:r>
          <w:r>
            <w:rPr>
              <w:rFonts w:ascii="宋体" w:hAnsi="宋体" w:eastAsia="宋体" w:cs="宋体"/>
              <w:spacing w:val="7"/>
              <w:sz w:val="20"/>
              <w:szCs w:val="20"/>
            </w:rPr>
            <w:t>资格证明文件</w:t>
          </w:r>
          <w:r>
            <w:rPr>
              <w:rFonts w:ascii="宋体" w:hAnsi="宋体" w:eastAsia="宋体" w:cs="宋体"/>
              <w:sz w:val="20"/>
              <w:szCs w:val="20"/>
            </w:rPr>
            <w:tab/>
          </w:r>
          <w:r>
            <w:rPr>
              <w:rFonts w:ascii="宋体" w:hAnsi="宋体" w:eastAsia="宋体" w:cs="宋体"/>
              <w:spacing w:val="23"/>
              <w:sz w:val="20"/>
              <w:szCs w:val="20"/>
            </w:rPr>
            <w:t>X</w:t>
          </w:r>
        </w:p>
        <w:p w14:paraId="2CCEBAD6">
          <w:pPr>
            <w:tabs>
              <w:tab w:val="right" w:leader="hyphen" w:pos="8037"/>
            </w:tabs>
            <w:spacing w:before="250" w:line="227" w:lineRule="auto"/>
            <w:ind w:left="22"/>
            <w:rPr>
              <w:rFonts w:ascii="宋体" w:hAnsi="宋体" w:eastAsia="宋体" w:cs="宋体"/>
              <w:sz w:val="20"/>
              <w:szCs w:val="20"/>
            </w:rPr>
          </w:pPr>
          <w:r>
            <w:rPr>
              <w:rFonts w:ascii="宋体" w:hAnsi="宋体" w:eastAsia="宋体" w:cs="宋体"/>
              <w:spacing w:val="8"/>
              <w:sz w:val="20"/>
              <w:szCs w:val="20"/>
            </w:rPr>
            <w:t>第四部分  供应商概况</w:t>
          </w:r>
          <w:r>
            <w:rPr>
              <w:rFonts w:ascii="宋体" w:hAnsi="宋体" w:eastAsia="宋体" w:cs="宋体"/>
              <w:sz w:val="20"/>
              <w:szCs w:val="20"/>
            </w:rPr>
            <w:tab/>
          </w:r>
          <w:r>
            <w:rPr>
              <w:rFonts w:ascii="宋体" w:hAnsi="宋体" w:eastAsia="宋体" w:cs="宋体"/>
              <w:spacing w:val="-71"/>
              <w:sz w:val="20"/>
              <w:szCs w:val="20"/>
            </w:rPr>
            <w:t xml:space="preserve"> </w:t>
          </w:r>
          <w:r>
            <w:rPr>
              <w:rFonts w:ascii="宋体" w:hAnsi="宋体" w:eastAsia="宋体" w:cs="宋体"/>
              <w:sz w:val="20"/>
              <w:szCs w:val="20"/>
            </w:rPr>
            <w:t>X</w:t>
          </w:r>
        </w:p>
        <w:p w14:paraId="526A5BFF">
          <w:pPr>
            <w:tabs>
              <w:tab w:val="right" w:leader="hyphen" w:pos="8037"/>
            </w:tabs>
            <w:spacing w:before="253" w:line="227" w:lineRule="auto"/>
            <w:ind w:left="22"/>
            <w:rPr>
              <w:rFonts w:ascii="宋体" w:hAnsi="宋体" w:eastAsia="宋体" w:cs="宋体"/>
              <w:sz w:val="20"/>
              <w:szCs w:val="20"/>
            </w:rPr>
          </w:pPr>
          <w:r>
            <w:rPr>
              <w:rFonts w:ascii="宋体" w:hAnsi="宋体" w:eastAsia="宋体" w:cs="宋体"/>
              <w:spacing w:val="9"/>
              <w:sz w:val="20"/>
              <w:szCs w:val="20"/>
            </w:rPr>
            <w:t>第五部分  供应商参加政府采购活动承诺书</w:t>
          </w:r>
          <w:r>
            <w:rPr>
              <w:rFonts w:ascii="宋体" w:hAnsi="宋体" w:eastAsia="宋体" w:cs="宋体"/>
              <w:spacing w:val="-90"/>
              <w:sz w:val="20"/>
              <w:szCs w:val="20"/>
            </w:rPr>
            <w:t xml:space="preserve"> </w:t>
          </w:r>
          <w:r>
            <w:rPr>
              <w:rFonts w:ascii="宋体" w:hAnsi="宋体" w:eastAsia="宋体" w:cs="宋体"/>
              <w:sz w:val="20"/>
              <w:szCs w:val="20"/>
            </w:rPr>
            <w:tab/>
          </w:r>
          <w:r>
            <w:rPr>
              <w:rFonts w:ascii="宋体" w:hAnsi="宋体" w:eastAsia="宋体" w:cs="宋体"/>
              <w:spacing w:val="-31"/>
              <w:sz w:val="20"/>
              <w:szCs w:val="20"/>
            </w:rPr>
            <w:t xml:space="preserve"> </w:t>
          </w:r>
          <w:r>
            <w:rPr>
              <w:rFonts w:ascii="宋体" w:hAnsi="宋体" w:eastAsia="宋体" w:cs="宋体"/>
              <w:sz w:val="20"/>
              <w:szCs w:val="20"/>
            </w:rPr>
            <w:t>X</w:t>
          </w:r>
        </w:p>
        <w:p w14:paraId="0D9C666C">
          <w:pPr>
            <w:tabs>
              <w:tab w:val="right" w:leader="hyphen" w:pos="8037"/>
            </w:tabs>
            <w:spacing w:before="251" w:line="228" w:lineRule="auto"/>
            <w:ind w:left="22"/>
            <w:rPr>
              <w:rFonts w:ascii="宋体" w:hAnsi="宋体" w:eastAsia="宋体" w:cs="宋体"/>
              <w:sz w:val="20"/>
              <w:szCs w:val="20"/>
            </w:rPr>
          </w:pPr>
          <w:r>
            <w:rPr>
              <w:rFonts w:ascii="宋体" w:hAnsi="宋体" w:eastAsia="宋体" w:cs="宋体"/>
              <w:spacing w:val="6"/>
              <w:sz w:val="20"/>
              <w:szCs w:val="20"/>
            </w:rPr>
            <w:t>第六部分</w:t>
          </w:r>
          <w:r>
            <w:rPr>
              <w:rFonts w:ascii="宋体" w:hAnsi="宋体" w:eastAsia="宋体" w:cs="宋体"/>
              <w:spacing w:val="16"/>
              <w:sz w:val="20"/>
              <w:szCs w:val="20"/>
            </w:rPr>
            <w:t xml:space="preserve">  </w:t>
          </w:r>
          <w:r>
            <w:rPr>
              <w:rFonts w:ascii="宋体" w:hAnsi="宋体" w:eastAsia="宋体" w:cs="宋体"/>
              <w:spacing w:val="6"/>
              <w:sz w:val="20"/>
              <w:szCs w:val="20"/>
            </w:rPr>
            <w:t>响应方案</w:t>
          </w:r>
          <w:r>
            <w:rPr>
              <w:rFonts w:ascii="宋体" w:hAnsi="宋体" w:eastAsia="宋体" w:cs="宋体"/>
              <w:sz w:val="20"/>
              <w:szCs w:val="20"/>
            </w:rPr>
            <w:tab/>
          </w:r>
          <w:r>
            <w:rPr>
              <w:rFonts w:ascii="宋体" w:hAnsi="宋体" w:eastAsia="宋体" w:cs="宋体"/>
              <w:spacing w:val="-70"/>
              <w:sz w:val="20"/>
              <w:szCs w:val="20"/>
            </w:rPr>
            <w:t xml:space="preserve"> </w:t>
          </w:r>
          <w:r>
            <w:rPr>
              <w:rFonts w:ascii="宋体" w:hAnsi="宋体" w:eastAsia="宋体" w:cs="宋体"/>
              <w:sz w:val="20"/>
              <w:szCs w:val="20"/>
            </w:rPr>
            <w:t>X</w:t>
          </w:r>
        </w:p>
        <w:p w14:paraId="672322C4">
          <w:pPr>
            <w:tabs>
              <w:tab w:val="right" w:leader="hyphen" w:pos="8037"/>
            </w:tabs>
            <w:spacing w:before="252" w:line="227" w:lineRule="auto"/>
            <w:ind w:left="22"/>
            <w:rPr>
              <w:rFonts w:ascii="宋体" w:hAnsi="宋体" w:eastAsia="宋体" w:cs="宋体"/>
              <w:sz w:val="20"/>
              <w:szCs w:val="20"/>
            </w:rPr>
          </w:pPr>
          <w:r>
            <w:rPr>
              <w:rFonts w:ascii="宋体" w:hAnsi="宋体" w:eastAsia="宋体" w:cs="宋体"/>
              <w:spacing w:val="9"/>
              <w:sz w:val="20"/>
              <w:szCs w:val="20"/>
            </w:rPr>
            <w:t>第七部分  供应商认为有必要补充说明的其他事宜</w:t>
          </w:r>
          <w:r>
            <w:rPr>
              <w:rFonts w:ascii="宋体" w:hAnsi="宋体" w:eastAsia="宋体" w:cs="宋体"/>
              <w:spacing w:val="-88"/>
              <w:sz w:val="20"/>
              <w:szCs w:val="20"/>
            </w:rPr>
            <w:t xml:space="preserve"> </w:t>
          </w:r>
          <w:r>
            <w:rPr>
              <w:rFonts w:ascii="宋体" w:hAnsi="宋体" w:eastAsia="宋体" w:cs="宋体"/>
              <w:sz w:val="20"/>
              <w:szCs w:val="20"/>
            </w:rPr>
            <w:tab/>
          </w:r>
          <w:r>
            <w:rPr>
              <w:rFonts w:ascii="宋体" w:hAnsi="宋体" w:eastAsia="宋体" w:cs="宋体"/>
              <w:spacing w:val="-38"/>
              <w:sz w:val="20"/>
              <w:szCs w:val="20"/>
            </w:rPr>
            <w:t xml:space="preserve"> </w:t>
          </w:r>
          <w:r>
            <w:rPr>
              <w:rFonts w:ascii="宋体" w:hAnsi="宋体" w:eastAsia="宋体" w:cs="宋体"/>
              <w:sz w:val="20"/>
              <w:szCs w:val="20"/>
            </w:rPr>
            <w:t>X</w:t>
          </w:r>
        </w:p>
      </w:sdtContent>
    </w:sdt>
    <w:p w14:paraId="273BA926">
      <w:pPr>
        <w:spacing w:line="227" w:lineRule="auto"/>
        <w:rPr>
          <w:rFonts w:ascii="宋体" w:hAnsi="宋体" w:eastAsia="宋体" w:cs="宋体"/>
          <w:sz w:val="20"/>
          <w:szCs w:val="20"/>
        </w:rPr>
        <w:sectPr>
          <w:footerReference r:id="rId42" w:type="default"/>
          <w:pgSz w:w="11905" w:h="16839"/>
          <w:pgMar w:top="1431" w:right="1785" w:bottom="1310" w:left="1785" w:header="0" w:footer="1096" w:gutter="0"/>
          <w:cols w:space="720" w:num="1"/>
        </w:sectPr>
      </w:pPr>
    </w:p>
    <w:p w14:paraId="17C2F3EF">
      <w:pPr>
        <w:spacing w:before="181" w:line="225" w:lineRule="auto"/>
        <w:ind w:left="3400"/>
        <w:outlineLvl w:val="1"/>
        <w:rPr>
          <w:rFonts w:ascii="宋体" w:hAnsi="宋体" w:eastAsia="宋体" w:cs="宋体"/>
          <w:sz w:val="31"/>
          <w:szCs w:val="31"/>
        </w:rPr>
      </w:pPr>
      <w:r>
        <w:rPr>
          <w:rFonts w:ascii="宋体" w:hAnsi="宋体" w:eastAsia="宋体" w:cs="宋体"/>
          <w:b/>
          <w:bCs/>
          <w:spacing w:val="1"/>
          <w:sz w:val="31"/>
          <w:szCs w:val="31"/>
        </w:rPr>
        <w:t>第一部分</w:t>
      </w:r>
      <w:r>
        <w:rPr>
          <w:rFonts w:ascii="宋体" w:hAnsi="宋体" w:eastAsia="宋体" w:cs="宋体"/>
          <w:spacing w:val="22"/>
          <w:sz w:val="31"/>
          <w:szCs w:val="31"/>
        </w:rPr>
        <w:t xml:space="preserve">  </w:t>
      </w:r>
      <w:r>
        <w:rPr>
          <w:rFonts w:ascii="宋体" w:hAnsi="宋体" w:eastAsia="宋体" w:cs="宋体"/>
          <w:b/>
          <w:bCs/>
          <w:spacing w:val="1"/>
          <w:sz w:val="31"/>
          <w:szCs w:val="31"/>
        </w:rPr>
        <w:t>响应函</w:t>
      </w:r>
    </w:p>
    <w:p w14:paraId="6C201DA5">
      <w:pPr>
        <w:spacing w:before="256" w:line="228" w:lineRule="auto"/>
        <w:ind w:left="15"/>
        <w:rPr>
          <w:rFonts w:ascii="宋体" w:hAnsi="宋体" w:eastAsia="宋体" w:cs="宋体"/>
          <w:sz w:val="20"/>
          <w:szCs w:val="20"/>
        </w:rPr>
      </w:pPr>
      <w:r>
        <w:rPr>
          <w:rFonts w:ascii="宋体" w:hAnsi="宋体" w:eastAsia="宋体" w:cs="宋体"/>
          <w:spacing w:val="7"/>
          <w:sz w:val="20"/>
          <w:szCs w:val="20"/>
        </w:rPr>
        <w:t>陕西源信隆达招标代理有限公司：</w:t>
      </w:r>
    </w:p>
    <w:p w14:paraId="66D9F145">
      <w:pPr>
        <w:spacing w:before="251" w:line="460" w:lineRule="auto"/>
        <w:ind w:left="1" w:firstLine="568"/>
        <w:rPr>
          <w:rFonts w:ascii="宋体" w:hAnsi="宋体" w:eastAsia="宋体" w:cs="宋体"/>
          <w:sz w:val="20"/>
          <w:szCs w:val="20"/>
        </w:rPr>
      </w:pPr>
      <w:r>
        <w:rPr>
          <w:rFonts w:ascii="宋体" w:hAnsi="宋体" w:eastAsia="宋体" w:cs="宋体"/>
          <w:spacing w:val="9"/>
          <w:sz w:val="20"/>
          <w:szCs w:val="20"/>
        </w:rPr>
        <w:t>我方收到贵单位发布的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（项目编号</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4"/>
          <w:sz w:val="20"/>
          <w:szCs w:val="20"/>
        </w:rPr>
        <w:t>）</w:t>
      </w:r>
      <w:r>
        <w:rPr>
          <w:rFonts w:ascii="宋体" w:hAnsi="宋体" w:eastAsia="宋体" w:cs="宋体"/>
          <w:spacing w:val="9"/>
          <w:sz w:val="20"/>
          <w:szCs w:val="20"/>
        </w:rPr>
        <w:t>采购文件，经</w:t>
      </w:r>
      <w:r>
        <w:rPr>
          <w:rFonts w:ascii="宋体" w:hAnsi="宋体" w:eastAsia="宋体" w:cs="宋体"/>
          <w:spacing w:val="8"/>
          <w:sz w:val="20"/>
          <w:szCs w:val="20"/>
        </w:rPr>
        <w:t>详细研究，我方决定</w:t>
      </w:r>
      <w:r>
        <w:rPr>
          <w:rFonts w:ascii="宋体" w:hAnsi="宋体" w:eastAsia="宋体" w:cs="宋体"/>
          <w:sz w:val="20"/>
          <w:szCs w:val="20"/>
        </w:rPr>
        <w:t xml:space="preserve"> </w:t>
      </w:r>
      <w:r>
        <w:rPr>
          <w:rFonts w:ascii="宋体" w:hAnsi="宋体" w:eastAsia="宋体" w:cs="宋体"/>
          <w:spacing w:val="9"/>
          <w:sz w:val="20"/>
          <w:szCs w:val="20"/>
        </w:rPr>
        <w:t>参加该项目的招标活动。为此，我方郑重声明以下诸点，并负法律责任。</w:t>
      </w:r>
    </w:p>
    <w:p w14:paraId="0230135D">
      <w:pPr>
        <w:spacing w:before="1" w:line="226" w:lineRule="auto"/>
        <w:ind w:left="584"/>
        <w:rPr>
          <w:rFonts w:ascii="宋体" w:hAnsi="宋体" w:eastAsia="宋体" w:cs="宋体"/>
          <w:sz w:val="20"/>
          <w:szCs w:val="20"/>
        </w:rPr>
      </w:pPr>
      <w:r>
        <w:rPr>
          <w:rFonts w:ascii="宋体" w:hAnsi="宋体" w:eastAsia="宋体" w:cs="宋体"/>
          <w:spacing w:val="9"/>
          <w:sz w:val="20"/>
          <w:szCs w:val="20"/>
        </w:rPr>
        <w:t>1．我方已详细阅读了采购文件，完全理解并同意采购文件的</w:t>
      </w:r>
      <w:r>
        <w:rPr>
          <w:rFonts w:ascii="宋体" w:hAnsi="宋体" w:eastAsia="宋体" w:cs="宋体"/>
          <w:spacing w:val="8"/>
          <w:sz w:val="20"/>
          <w:szCs w:val="20"/>
        </w:rPr>
        <w:t>所有事项及内容。</w:t>
      </w:r>
    </w:p>
    <w:p w14:paraId="296D7A7B">
      <w:pPr>
        <w:spacing w:before="251" w:line="344" w:lineRule="auto"/>
        <w:ind w:firstLine="571"/>
        <w:rPr>
          <w:rFonts w:ascii="宋体" w:hAnsi="宋体" w:eastAsia="宋体" w:cs="宋体"/>
          <w:sz w:val="20"/>
          <w:szCs w:val="20"/>
        </w:rPr>
      </w:pPr>
      <w:r>
        <w:rPr>
          <w:rFonts w:ascii="宋体" w:hAnsi="宋体" w:eastAsia="宋体" w:cs="宋体"/>
          <w:spacing w:val="7"/>
          <w:sz w:val="20"/>
          <w:szCs w:val="20"/>
        </w:rPr>
        <w:t>2．我方已悉知并及时关注了贵单位在陕西</w:t>
      </w:r>
      <w:r>
        <w:rPr>
          <w:rFonts w:ascii="宋体" w:hAnsi="宋体" w:eastAsia="宋体" w:cs="宋体"/>
          <w:spacing w:val="6"/>
          <w:sz w:val="20"/>
          <w:szCs w:val="20"/>
        </w:rPr>
        <w:t>省政府采购网上发布的关于本项目的有关变更公告（包</w:t>
      </w:r>
      <w:r>
        <w:rPr>
          <w:rFonts w:ascii="宋体" w:hAnsi="宋体" w:eastAsia="宋体" w:cs="宋体"/>
          <w:sz w:val="20"/>
          <w:szCs w:val="20"/>
        </w:rPr>
        <w:t xml:space="preserve"> </w:t>
      </w:r>
      <w:r>
        <w:rPr>
          <w:rFonts w:ascii="宋体" w:hAnsi="宋体" w:eastAsia="宋体" w:cs="宋体"/>
          <w:spacing w:val="8"/>
          <w:sz w:val="20"/>
          <w:szCs w:val="20"/>
        </w:rPr>
        <w:t>括但不限于对采购文件做出的修改或澄清、答疑纪要，</w:t>
      </w:r>
      <w:r>
        <w:rPr>
          <w:rFonts w:ascii="宋体" w:hAnsi="宋体" w:eastAsia="宋体" w:cs="宋体"/>
          <w:spacing w:val="-48"/>
          <w:sz w:val="20"/>
          <w:szCs w:val="20"/>
        </w:rPr>
        <w:t xml:space="preserve"> </w:t>
      </w:r>
      <w:r>
        <w:rPr>
          <w:rFonts w:ascii="宋体" w:hAnsi="宋体" w:eastAsia="宋体" w:cs="宋体"/>
          <w:spacing w:val="8"/>
          <w:sz w:val="20"/>
          <w:szCs w:val="20"/>
        </w:rPr>
        <w:t>以及项目暂停、重启、延期、终止等）。</w:t>
      </w:r>
    </w:p>
    <w:p w14:paraId="66655E66">
      <w:pPr>
        <w:spacing w:before="250" w:line="345" w:lineRule="auto"/>
        <w:ind w:firstLine="572"/>
        <w:rPr>
          <w:rFonts w:ascii="宋体" w:hAnsi="宋体" w:eastAsia="宋体" w:cs="宋体"/>
          <w:sz w:val="20"/>
          <w:szCs w:val="20"/>
        </w:rPr>
      </w:pPr>
      <w:r>
        <w:rPr>
          <w:rFonts w:ascii="宋体" w:hAnsi="宋体" w:eastAsia="宋体" w:cs="宋体"/>
          <w:spacing w:val="11"/>
          <w:sz w:val="20"/>
          <w:szCs w:val="20"/>
        </w:rPr>
        <w:t>3．我方同意向贵单位提供与本次采购有关的全部证明材料，并保证所提交的证明材料真实、合</w:t>
      </w:r>
      <w:r>
        <w:rPr>
          <w:rFonts w:ascii="宋体" w:hAnsi="宋体" w:eastAsia="宋体" w:cs="宋体"/>
          <w:spacing w:val="13"/>
          <w:sz w:val="20"/>
          <w:szCs w:val="20"/>
        </w:rPr>
        <w:t xml:space="preserve"> </w:t>
      </w:r>
      <w:r>
        <w:rPr>
          <w:rFonts w:ascii="宋体" w:hAnsi="宋体" w:eastAsia="宋体" w:cs="宋体"/>
          <w:spacing w:val="5"/>
          <w:sz w:val="20"/>
          <w:szCs w:val="20"/>
        </w:rPr>
        <w:t>法、有效。</w:t>
      </w:r>
    </w:p>
    <w:p w14:paraId="4819ACF2">
      <w:pPr>
        <w:spacing w:before="249" w:line="226" w:lineRule="auto"/>
        <w:ind w:left="567"/>
        <w:rPr>
          <w:rFonts w:ascii="宋体" w:hAnsi="宋体" w:eastAsia="宋体" w:cs="宋体"/>
          <w:sz w:val="20"/>
          <w:szCs w:val="20"/>
        </w:rPr>
      </w:pPr>
      <w:r>
        <w:rPr>
          <w:rFonts w:ascii="宋体" w:hAnsi="宋体" w:eastAsia="宋体" w:cs="宋体"/>
          <w:spacing w:val="9"/>
          <w:sz w:val="20"/>
          <w:szCs w:val="20"/>
        </w:rPr>
        <w:t>4．我方理解最低价不是成交的唯一条件，并尊重磋商小组的评审结果。</w:t>
      </w:r>
    </w:p>
    <w:p w14:paraId="0744B0D7">
      <w:pPr>
        <w:spacing w:before="254" w:line="228" w:lineRule="auto"/>
        <w:ind w:left="572"/>
        <w:rPr>
          <w:rFonts w:ascii="宋体" w:hAnsi="宋体" w:eastAsia="宋体" w:cs="宋体"/>
          <w:sz w:val="20"/>
          <w:szCs w:val="20"/>
        </w:rPr>
      </w:pPr>
      <w:r>
        <w:rPr>
          <w:rFonts w:ascii="宋体" w:hAnsi="宋体" w:eastAsia="宋体" w:cs="宋体"/>
          <w:spacing w:val="7"/>
          <w:sz w:val="20"/>
          <w:szCs w:val="20"/>
        </w:rPr>
        <w:t>5．我方响应文件在开启之日起</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个日历日（应不</w:t>
      </w:r>
      <w:r>
        <w:rPr>
          <w:rFonts w:ascii="宋体" w:hAnsi="宋体" w:eastAsia="宋体" w:cs="宋体"/>
          <w:spacing w:val="6"/>
          <w:sz w:val="20"/>
          <w:szCs w:val="20"/>
        </w:rPr>
        <w:t>少于</w:t>
      </w:r>
      <w:r>
        <w:rPr>
          <w:rFonts w:ascii="宋体" w:hAnsi="宋体" w:eastAsia="宋体" w:cs="宋体"/>
          <w:spacing w:val="-38"/>
          <w:sz w:val="20"/>
          <w:szCs w:val="20"/>
        </w:rPr>
        <w:t xml:space="preserve"> </w:t>
      </w:r>
      <w:r>
        <w:rPr>
          <w:rFonts w:ascii="宋体" w:hAnsi="宋体" w:eastAsia="宋体" w:cs="宋体"/>
          <w:spacing w:val="6"/>
          <w:sz w:val="20"/>
          <w:szCs w:val="20"/>
        </w:rPr>
        <w:t>90</w:t>
      </w:r>
      <w:r>
        <w:rPr>
          <w:rFonts w:ascii="宋体" w:hAnsi="宋体" w:eastAsia="宋体" w:cs="宋体"/>
          <w:spacing w:val="-40"/>
          <w:sz w:val="20"/>
          <w:szCs w:val="20"/>
        </w:rPr>
        <w:t xml:space="preserve"> </w:t>
      </w:r>
      <w:r>
        <w:rPr>
          <w:rFonts w:ascii="宋体" w:hAnsi="宋体" w:eastAsia="宋体" w:cs="宋体"/>
          <w:spacing w:val="6"/>
          <w:sz w:val="20"/>
          <w:szCs w:val="20"/>
        </w:rPr>
        <w:t>个日历日）</w:t>
      </w:r>
      <w:r>
        <w:rPr>
          <w:rFonts w:ascii="宋体" w:hAnsi="宋体" w:eastAsia="宋体" w:cs="宋体"/>
          <w:spacing w:val="-56"/>
          <w:sz w:val="20"/>
          <w:szCs w:val="20"/>
        </w:rPr>
        <w:t xml:space="preserve"> </w:t>
      </w:r>
      <w:r>
        <w:rPr>
          <w:rFonts w:ascii="宋体" w:hAnsi="宋体" w:eastAsia="宋体" w:cs="宋体"/>
          <w:spacing w:val="6"/>
          <w:sz w:val="20"/>
          <w:szCs w:val="20"/>
        </w:rPr>
        <w:t>内有效。</w:t>
      </w:r>
    </w:p>
    <w:p w14:paraId="2DE8BBAA">
      <w:pPr>
        <w:spacing w:before="250" w:line="344" w:lineRule="auto"/>
        <w:ind w:left="19" w:firstLine="550"/>
        <w:rPr>
          <w:rFonts w:ascii="宋体" w:hAnsi="宋体" w:eastAsia="宋体" w:cs="宋体"/>
          <w:sz w:val="20"/>
          <w:szCs w:val="20"/>
        </w:rPr>
      </w:pPr>
      <w:r>
        <w:rPr>
          <w:rFonts w:ascii="宋体" w:hAnsi="宋体" w:eastAsia="宋体" w:cs="宋体"/>
          <w:spacing w:val="13"/>
          <w:sz w:val="20"/>
          <w:szCs w:val="20"/>
        </w:rPr>
        <w:t>6．若我方成交，我方承诺</w:t>
      </w:r>
      <w:r>
        <w:rPr>
          <w:rFonts w:ascii="宋体" w:hAnsi="宋体" w:eastAsia="宋体" w:cs="宋体"/>
          <w:spacing w:val="-4"/>
          <w:sz w:val="20"/>
          <w:szCs w:val="20"/>
        </w:rPr>
        <w:t>：（</w:t>
      </w:r>
      <w:r>
        <w:rPr>
          <w:rFonts w:ascii="宋体" w:hAnsi="宋体" w:eastAsia="宋体" w:cs="宋体"/>
          <w:spacing w:val="13"/>
          <w:sz w:val="20"/>
          <w:szCs w:val="20"/>
        </w:rPr>
        <w:t>1）将响应文件有效期延长至合</w:t>
      </w:r>
      <w:r>
        <w:rPr>
          <w:rFonts w:ascii="宋体" w:hAnsi="宋体" w:eastAsia="宋体" w:cs="宋体"/>
          <w:spacing w:val="12"/>
          <w:sz w:val="20"/>
          <w:szCs w:val="20"/>
        </w:rPr>
        <w:t>同执行完毕</w:t>
      </w:r>
      <w:r>
        <w:rPr>
          <w:rFonts w:ascii="宋体" w:hAnsi="宋体" w:eastAsia="宋体" w:cs="宋体"/>
          <w:spacing w:val="-4"/>
          <w:sz w:val="20"/>
          <w:szCs w:val="20"/>
        </w:rPr>
        <w:t>；（</w:t>
      </w:r>
      <w:r>
        <w:rPr>
          <w:rFonts w:ascii="宋体" w:hAnsi="宋体" w:eastAsia="宋体" w:cs="宋体"/>
          <w:spacing w:val="12"/>
          <w:sz w:val="20"/>
          <w:szCs w:val="20"/>
        </w:rPr>
        <w:t>2）遵照采购文件</w:t>
      </w:r>
      <w:r>
        <w:rPr>
          <w:rFonts w:ascii="宋体" w:hAnsi="宋体" w:eastAsia="宋体" w:cs="宋体"/>
          <w:sz w:val="20"/>
          <w:szCs w:val="20"/>
        </w:rPr>
        <w:t xml:space="preserve"> </w:t>
      </w:r>
      <w:r>
        <w:rPr>
          <w:rFonts w:ascii="宋体" w:hAnsi="宋体" w:eastAsia="宋体" w:cs="宋体"/>
          <w:spacing w:val="7"/>
          <w:sz w:val="20"/>
          <w:szCs w:val="20"/>
        </w:rPr>
        <w:t>中的要求，完成本项目的合同责任和义务。</w:t>
      </w:r>
    </w:p>
    <w:p w14:paraId="681A8A10">
      <w:pPr>
        <w:spacing w:before="250" w:line="228" w:lineRule="auto"/>
        <w:ind w:left="573"/>
        <w:rPr>
          <w:rFonts w:ascii="宋体" w:hAnsi="宋体" w:eastAsia="宋体" w:cs="宋体"/>
          <w:sz w:val="20"/>
          <w:szCs w:val="20"/>
        </w:rPr>
      </w:pPr>
      <w:r>
        <w:rPr>
          <w:rFonts w:ascii="宋体" w:hAnsi="宋体" w:eastAsia="宋体" w:cs="宋体"/>
          <w:spacing w:val="8"/>
          <w:sz w:val="20"/>
          <w:szCs w:val="20"/>
        </w:rPr>
        <w:t>7．所有关于此次招标活动的函电，请按下列方式联系：</w:t>
      </w:r>
    </w:p>
    <w:p w14:paraId="0E1199C0">
      <w:pPr>
        <w:spacing w:before="253" w:line="227" w:lineRule="auto"/>
        <w:ind w:left="568"/>
        <w:rPr>
          <w:rFonts w:ascii="宋体" w:hAnsi="宋体" w:eastAsia="宋体" w:cs="宋体"/>
          <w:sz w:val="20"/>
          <w:szCs w:val="20"/>
        </w:rPr>
      </w:pPr>
      <w:r>
        <w:rPr>
          <w:rFonts w:ascii="宋体" w:hAnsi="宋体" w:eastAsia="宋体" w:cs="宋体"/>
          <w:spacing w:val="11"/>
          <w:sz w:val="20"/>
          <w:szCs w:val="20"/>
        </w:rPr>
        <w:t>供</w:t>
      </w:r>
      <w:r>
        <w:rPr>
          <w:rFonts w:ascii="宋体" w:hAnsi="宋体" w:eastAsia="宋体" w:cs="宋体"/>
          <w:spacing w:val="75"/>
          <w:sz w:val="20"/>
          <w:szCs w:val="20"/>
        </w:rPr>
        <w:t xml:space="preserve"> </w:t>
      </w:r>
      <w:r>
        <w:rPr>
          <w:rFonts w:ascii="宋体" w:hAnsi="宋体" w:eastAsia="宋体" w:cs="宋体"/>
          <w:spacing w:val="11"/>
          <w:sz w:val="20"/>
          <w:szCs w:val="20"/>
        </w:rPr>
        <w:t>应</w:t>
      </w:r>
      <w:r>
        <w:rPr>
          <w:rFonts w:ascii="宋体" w:hAnsi="宋体" w:eastAsia="宋体" w:cs="宋体"/>
          <w:spacing w:val="75"/>
          <w:sz w:val="20"/>
          <w:szCs w:val="20"/>
        </w:rPr>
        <w:t xml:space="preserve"> </w:t>
      </w:r>
      <w:r>
        <w:rPr>
          <w:rFonts w:ascii="宋体" w:hAnsi="宋体" w:eastAsia="宋体" w:cs="宋体"/>
          <w:spacing w:val="11"/>
          <w:sz w:val="20"/>
          <w:szCs w:val="20"/>
        </w:rPr>
        <w:t>商</w:t>
      </w:r>
      <w:r>
        <w:rPr>
          <w:rFonts w:ascii="宋体" w:hAnsi="宋体" w:eastAsia="宋体" w:cs="宋体"/>
          <w:spacing w:val="-18"/>
          <w:sz w:val="20"/>
          <w:szCs w:val="20"/>
        </w:rPr>
        <w:t>：（</w:t>
      </w:r>
      <w:r>
        <w:rPr>
          <w:rFonts w:ascii="宋体" w:hAnsi="宋体" w:eastAsia="宋体" w:cs="宋体"/>
          <w:spacing w:val="11"/>
          <w:sz w:val="20"/>
          <w:szCs w:val="20"/>
        </w:rPr>
        <w:t>供应商全称并加盖公章）</w:t>
      </w:r>
    </w:p>
    <w:p w14:paraId="42EF317B">
      <w:pPr>
        <w:spacing w:before="250" w:line="228" w:lineRule="auto"/>
        <w:ind w:left="569"/>
        <w:rPr>
          <w:rFonts w:ascii="宋体" w:hAnsi="宋体" w:eastAsia="宋体" w:cs="宋体"/>
          <w:sz w:val="20"/>
          <w:szCs w:val="20"/>
        </w:rPr>
      </w:pPr>
      <w:r>
        <w:rPr>
          <w:rFonts w:ascii="宋体" w:hAnsi="宋体" w:eastAsia="宋体" w:cs="宋体"/>
          <w:spacing w:val="8"/>
          <w:sz w:val="20"/>
          <w:szCs w:val="20"/>
        </w:rPr>
        <w:t>法定代表人或委托代理人：</w:t>
      </w:r>
    </w:p>
    <w:p w14:paraId="25CD843D">
      <w:pPr>
        <w:spacing w:before="253" w:line="230" w:lineRule="auto"/>
        <w:ind w:left="569"/>
        <w:rPr>
          <w:rFonts w:ascii="宋体" w:hAnsi="宋体" w:eastAsia="宋体" w:cs="宋体"/>
          <w:sz w:val="20"/>
          <w:szCs w:val="20"/>
        </w:rPr>
      </w:pPr>
      <w:r>
        <w:rPr>
          <w:rFonts w:ascii="宋体" w:hAnsi="宋体" w:eastAsia="宋体" w:cs="宋体"/>
          <w:spacing w:val="5"/>
          <w:sz w:val="20"/>
          <w:szCs w:val="20"/>
        </w:rPr>
        <w:t>联系电话：</w:t>
      </w:r>
    </w:p>
    <w:p w14:paraId="503A6111">
      <w:pPr>
        <w:spacing w:before="248" w:line="235" w:lineRule="auto"/>
        <w:ind w:left="568"/>
        <w:rPr>
          <w:rFonts w:ascii="宋体" w:hAnsi="宋体" w:eastAsia="宋体" w:cs="宋体"/>
          <w:sz w:val="20"/>
          <w:szCs w:val="20"/>
        </w:rPr>
      </w:pPr>
      <w:r>
        <w:rPr>
          <w:rFonts w:ascii="宋体" w:hAnsi="宋体" w:eastAsia="宋体" w:cs="宋体"/>
          <w:spacing w:val="5"/>
          <w:sz w:val="20"/>
          <w:szCs w:val="20"/>
        </w:rPr>
        <w:t>通讯地址：</w:t>
      </w:r>
    </w:p>
    <w:p w14:paraId="1FE47804">
      <w:pPr>
        <w:spacing w:before="244" w:line="228" w:lineRule="auto"/>
        <w:ind w:left="584"/>
        <w:rPr>
          <w:rFonts w:ascii="宋体" w:hAnsi="宋体" w:eastAsia="宋体" w:cs="宋体"/>
          <w:sz w:val="20"/>
          <w:szCs w:val="20"/>
        </w:rPr>
      </w:pPr>
      <w:r>
        <w:rPr>
          <w:rFonts w:ascii="宋体" w:hAnsi="宋体" w:eastAsia="宋体" w:cs="宋体"/>
          <w:spacing w:val="-6"/>
          <w:sz w:val="20"/>
          <w:szCs w:val="20"/>
        </w:rPr>
        <w:t>邮</w:t>
      </w:r>
      <w:r>
        <w:rPr>
          <w:rFonts w:ascii="宋体" w:hAnsi="宋体" w:eastAsia="宋体" w:cs="宋体"/>
          <w:spacing w:val="7"/>
          <w:sz w:val="20"/>
          <w:szCs w:val="20"/>
        </w:rPr>
        <w:t xml:space="preserve">    </w:t>
      </w:r>
      <w:r>
        <w:rPr>
          <w:rFonts w:ascii="宋体" w:hAnsi="宋体" w:eastAsia="宋体" w:cs="宋体"/>
          <w:spacing w:val="-6"/>
          <w:sz w:val="20"/>
          <w:szCs w:val="20"/>
        </w:rPr>
        <w:t>编：</w:t>
      </w:r>
    </w:p>
    <w:p w14:paraId="286B9459">
      <w:pPr>
        <w:spacing w:before="251" w:line="228" w:lineRule="auto"/>
        <w:ind w:left="593"/>
        <w:rPr>
          <w:rFonts w:ascii="宋体" w:hAnsi="宋体" w:eastAsia="宋体" w:cs="宋体"/>
          <w:sz w:val="20"/>
          <w:szCs w:val="20"/>
        </w:rPr>
      </w:pPr>
      <w:r>
        <w:rPr>
          <w:rFonts w:ascii="宋体" w:hAnsi="宋体" w:eastAsia="宋体" w:cs="宋体"/>
          <w:spacing w:val="1"/>
          <w:sz w:val="20"/>
          <w:szCs w:val="20"/>
        </w:rPr>
        <w:t>电子邮箱：</w:t>
      </w:r>
    </w:p>
    <w:p w14:paraId="25814BB8">
      <w:pPr>
        <w:spacing w:before="251" w:line="228" w:lineRule="auto"/>
        <w:ind w:left="604"/>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2"/>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3"/>
          <w:sz w:val="20"/>
          <w:szCs w:val="20"/>
        </w:rPr>
        <w:t xml:space="preserve">  </w:t>
      </w:r>
      <w:r>
        <w:rPr>
          <w:rFonts w:ascii="宋体" w:hAnsi="宋体" w:eastAsia="宋体" w:cs="宋体"/>
          <w:spacing w:val="-11"/>
          <w:sz w:val="20"/>
          <w:szCs w:val="20"/>
        </w:rPr>
        <w:t>月</w:t>
      </w:r>
      <w:r>
        <w:rPr>
          <w:rFonts w:ascii="宋体" w:hAnsi="宋体" w:eastAsia="宋体" w:cs="宋体"/>
          <w:spacing w:val="27"/>
          <w:sz w:val="20"/>
          <w:szCs w:val="20"/>
        </w:rPr>
        <w:t xml:space="preserve">  </w:t>
      </w:r>
      <w:r>
        <w:rPr>
          <w:rFonts w:ascii="宋体" w:hAnsi="宋体" w:eastAsia="宋体" w:cs="宋体"/>
          <w:spacing w:val="-11"/>
          <w:sz w:val="20"/>
          <w:szCs w:val="20"/>
        </w:rPr>
        <w:t>日</w:t>
      </w:r>
    </w:p>
    <w:p w14:paraId="2D2F972F">
      <w:pPr>
        <w:spacing w:line="228" w:lineRule="auto"/>
        <w:rPr>
          <w:rFonts w:ascii="宋体" w:hAnsi="宋体" w:eastAsia="宋体" w:cs="宋体"/>
          <w:sz w:val="20"/>
          <w:szCs w:val="20"/>
        </w:rPr>
        <w:sectPr>
          <w:footerReference r:id="rId43" w:type="default"/>
          <w:pgSz w:w="11905" w:h="16839"/>
          <w:pgMar w:top="1431" w:right="1227" w:bottom="1310" w:left="1328" w:header="0" w:footer="1096" w:gutter="0"/>
          <w:cols w:space="720" w:num="1"/>
        </w:sectPr>
      </w:pPr>
    </w:p>
    <w:p w14:paraId="7390AE7F">
      <w:pPr>
        <w:spacing w:before="64" w:line="223" w:lineRule="auto"/>
        <w:ind w:left="2690"/>
        <w:outlineLvl w:val="1"/>
        <w:rPr>
          <w:rFonts w:ascii="宋体" w:hAnsi="宋体" w:eastAsia="宋体" w:cs="宋体"/>
          <w:sz w:val="31"/>
          <w:szCs w:val="31"/>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第一次磋商报价表</w:t>
      </w:r>
    </w:p>
    <w:p w14:paraId="40B5436C">
      <w:pPr>
        <w:spacing w:before="11"/>
      </w:pPr>
    </w:p>
    <w:p w14:paraId="3F2DD57F">
      <w:pPr>
        <w:spacing w:before="11"/>
      </w:pPr>
    </w:p>
    <w:p w14:paraId="399FFEC1">
      <w:pPr>
        <w:spacing w:before="11"/>
      </w:pPr>
    </w:p>
    <w:tbl>
      <w:tblPr>
        <w:tblStyle w:val="5"/>
        <w:tblW w:w="95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9"/>
        <w:gridCol w:w="6892"/>
      </w:tblGrid>
      <w:tr w14:paraId="47AC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629" w:type="dxa"/>
            <w:vAlign w:val="top"/>
          </w:tcPr>
          <w:p w14:paraId="57F019DE">
            <w:pPr>
              <w:pStyle w:val="6"/>
              <w:spacing w:before="249" w:line="227" w:lineRule="auto"/>
              <w:ind w:left="685"/>
            </w:pPr>
            <w:r>
              <w:rPr>
                <w:spacing w:val="8"/>
              </w:rPr>
              <w:t>采购项目名称</w:t>
            </w:r>
          </w:p>
        </w:tc>
        <w:tc>
          <w:tcPr>
            <w:tcW w:w="6892" w:type="dxa"/>
            <w:vAlign w:val="top"/>
          </w:tcPr>
          <w:p w14:paraId="7228965E">
            <w:pPr>
              <w:rPr>
                <w:rFonts w:ascii="Arial"/>
                <w:sz w:val="21"/>
              </w:rPr>
            </w:pPr>
          </w:p>
        </w:tc>
      </w:tr>
      <w:tr w14:paraId="466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29" w:type="dxa"/>
            <w:vAlign w:val="top"/>
          </w:tcPr>
          <w:p w14:paraId="79BB46AC">
            <w:pPr>
              <w:pStyle w:val="6"/>
              <w:spacing w:before="242" w:line="227" w:lineRule="auto"/>
              <w:ind w:left="685"/>
            </w:pPr>
            <w:r>
              <w:rPr>
                <w:spacing w:val="8"/>
              </w:rPr>
              <w:t>采购项目编号</w:t>
            </w:r>
          </w:p>
        </w:tc>
        <w:tc>
          <w:tcPr>
            <w:tcW w:w="6892" w:type="dxa"/>
            <w:vAlign w:val="top"/>
          </w:tcPr>
          <w:p w14:paraId="0CFBDABA">
            <w:pPr>
              <w:rPr>
                <w:rFonts w:ascii="Arial"/>
                <w:sz w:val="21"/>
              </w:rPr>
            </w:pPr>
          </w:p>
        </w:tc>
      </w:tr>
      <w:tr w14:paraId="53E1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29" w:type="dxa"/>
            <w:vAlign w:val="top"/>
          </w:tcPr>
          <w:p w14:paraId="0C221979">
            <w:pPr>
              <w:pStyle w:val="6"/>
              <w:spacing w:before="244" w:line="227" w:lineRule="auto"/>
              <w:ind w:left="1002"/>
            </w:pPr>
            <w:r>
              <w:rPr>
                <w:spacing w:val="6"/>
              </w:rPr>
              <w:t>供应商</w:t>
            </w:r>
          </w:p>
        </w:tc>
        <w:tc>
          <w:tcPr>
            <w:tcW w:w="6892" w:type="dxa"/>
            <w:vAlign w:val="top"/>
          </w:tcPr>
          <w:p w14:paraId="464A2EF3">
            <w:pPr>
              <w:rPr>
                <w:rFonts w:ascii="Arial"/>
                <w:sz w:val="21"/>
              </w:rPr>
            </w:pPr>
          </w:p>
        </w:tc>
      </w:tr>
      <w:tr w14:paraId="7DD3A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2629" w:type="dxa"/>
            <w:vAlign w:val="top"/>
          </w:tcPr>
          <w:p w14:paraId="365F654C">
            <w:pPr>
              <w:spacing w:line="479" w:lineRule="auto"/>
              <w:rPr>
                <w:rFonts w:ascii="Arial"/>
                <w:sz w:val="21"/>
              </w:rPr>
            </w:pPr>
          </w:p>
          <w:p w14:paraId="205180B4">
            <w:pPr>
              <w:pStyle w:val="6"/>
              <w:spacing w:before="65" w:line="226" w:lineRule="auto"/>
              <w:ind w:left="1104"/>
            </w:pPr>
            <w:r>
              <w:rPr>
                <w:spacing w:val="5"/>
              </w:rPr>
              <w:t>报价</w:t>
            </w:r>
          </w:p>
        </w:tc>
        <w:tc>
          <w:tcPr>
            <w:tcW w:w="6892" w:type="dxa"/>
            <w:vAlign w:val="top"/>
          </w:tcPr>
          <w:p w14:paraId="4A486800">
            <w:pPr>
              <w:spacing w:line="276" w:lineRule="auto"/>
              <w:rPr>
                <w:rFonts w:ascii="Arial"/>
                <w:sz w:val="21"/>
              </w:rPr>
            </w:pPr>
          </w:p>
          <w:p w14:paraId="6DD1EFEA">
            <w:pPr>
              <w:pStyle w:val="6"/>
              <w:spacing w:before="65" w:line="379" w:lineRule="auto"/>
              <w:ind w:left="119" w:right="3421"/>
            </w:pPr>
            <w:r>
              <w:rPr>
                <w:spacing w:val="5"/>
              </w:rPr>
              <w:t>（大写）人民币</w:t>
            </w:r>
            <w:r>
              <w:rPr>
                <w:spacing w:val="5"/>
                <w:u w:val="single" w:color="auto"/>
              </w:rPr>
              <w:t xml:space="preserve">                  </w:t>
            </w:r>
            <w:r>
              <w:rPr>
                <w:spacing w:val="14"/>
              </w:rPr>
              <w:t xml:space="preserve"> </w:t>
            </w:r>
            <w:r>
              <w:rPr>
                <w:spacing w:val="-5"/>
              </w:rPr>
              <w:t>（小写）</w:t>
            </w:r>
            <w:r>
              <w:rPr>
                <w:spacing w:val="-67"/>
              </w:rPr>
              <w:t xml:space="preserve"> </w:t>
            </w:r>
            <w:r>
              <w:rPr>
                <w:spacing w:val="-5"/>
              </w:rPr>
              <w:t>￥</w:t>
            </w:r>
            <w:r>
              <w:rPr>
                <w:spacing w:val="-77"/>
              </w:rPr>
              <w:t xml:space="preserve"> </w:t>
            </w:r>
            <w:r>
              <w:rPr>
                <w:u w:val="single" w:color="auto"/>
              </w:rPr>
              <w:t xml:space="preserve">                       </w:t>
            </w:r>
          </w:p>
        </w:tc>
      </w:tr>
      <w:tr w14:paraId="6216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29" w:type="dxa"/>
            <w:vAlign w:val="top"/>
          </w:tcPr>
          <w:p w14:paraId="455D45A0">
            <w:pPr>
              <w:pStyle w:val="6"/>
              <w:spacing w:before="295" w:line="228" w:lineRule="auto"/>
              <w:ind w:left="1108"/>
            </w:pPr>
            <w:r>
              <w:rPr>
                <w:spacing w:val="3"/>
              </w:rPr>
              <w:t>工期</w:t>
            </w:r>
          </w:p>
        </w:tc>
        <w:tc>
          <w:tcPr>
            <w:tcW w:w="6892" w:type="dxa"/>
            <w:vAlign w:val="top"/>
          </w:tcPr>
          <w:p w14:paraId="59ACD6E4">
            <w:pPr>
              <w:rPr>
                <w:rFonts w:ascii="Arial"/>
                <w:sz w:val="21"/>
              </w:rPr>
            </w:pPr>
          </w:p>
        </w:tc>
      </w:tr>
      <w:tr w14:paraId="778B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629" w:type="dxa"/>
            <w:vAlign w:val="top"/>
          </w:tcPr>
          <w:p w14:paraId="6C05C1AA">
            <w:pPr>
              <w:pStyle w:val="6"/>
              <w:spacing w:before="298" w:line="228" w:lineRule="auto"/>
              <w:ind w:left="1106"/>
            </w:pPr>
            <w:r>
              <w:rPr>
                <w:spacing w:val="4"/>
              </w:rPr>
              <w:t>其他</w:t>
            </w:r>
          </w:p>
        </w:tc>
        <w:tc>
          <w:tcPr>
            <w:tcW w:w="6892" w:type="dxa"/>
            <w:vAlign w:val="top"/>
          </w:tcPr>
          <w:p w14:paraId="280C8F2E">
            <w:pPr>
              <w:rPr>
                <w:rFonts w:ascii="Arial"/>
                <w:sz w:val="21"/>
              </w:rPr>
            </w:pPr>
          </w:p>
        </w:tc>
      </w:tr>
    </w:tbl>
    <w:p w14:paraId="341101D7">
      <w:pPr>
        <w:pStyle w:val="2"/>
        <w:spacing w:line="423" w:lineRule="auto"/>
      </w:pPr>
    </w:p>
    <w:p w14:paraId="030EE687">
      <w:pPr>
        <w:spacing w:before="71" w:line="219" w:lineRule="auto"/>
        <w:ind w:left="1227"/>
        <w:rPr>
          <w:rFonts w:ascii="宋体" w:hAnsi="宋体" w:eastAsia="宋体" w:cs="宋体"/>
          <w:sz w:val="22"/>
          <w:szCs w:val="22"/>
        </w:rPr>
      </w:pPr>
      <w:r>
        <w:rPr>
          <w:rFonts w:ascii="宋体" w:hAnsi="宋体" w:eastAsia="宋体" w:cs="宋体"/>
          <w:b/>
          <w:bCs/>
          <w:spacing w:val="-2"/>
          <w:sz w:val="22"/>
          <w:szCs w:val="22"/>
        </w:rPr>
        <w:t>备注：1.供应商报价为全费用报价，为包含完成本项目所有税费的总和。</w:t>
      </w:r>
    </w:p>
    <w:p w14:paraId="3EDACD90">
      <w:pPr>
        <w:spacing w:before="168" w:line="219" w:lineRule="auto"/>
        <w:ind w:left="1887"/>
        <w:rPr>
          <w:rFonts w:ascii="宋体" w:hAnsi="宋体" w:eastAsia="宋体" w:cs="宋体"/>
          <w:sz w:val="22"/>
          <w:szCs w:val="22"/>
        </w:rPr>
      </w:pPr>
      <w:r>
        <w:rPr>
          <w:rFonts w:ascii="宋体" w:hAnsi="宋体" w:eastAsia="宋体" w:cs="宋体"/>
          <w:b/>
          <w:bCs/>
          <w:spacing w:val="-5"/>
          <w:sz w:val="22"/>
          <w:szCs w:val="22"/>
        </w:rPr>
        <w:t>2.报价单位“元</w:t>
      </w:r>
      <w:r>
        <w:rPr>
          <w:rFonts w:ascii="宋体" w:hAnsi="宋体" w:eastAsia="宋体" w:cs="宋体"/>
          <w:spacing w:val="-74"/>
          <w:sz w:val="22"/>
          <w:szCs w:val="22"/>
        </w:rPr>
        <w:t xml:space="preserve"> </w:t>
      </w:r>
      <w:r>
        <w:rPr>
          <w:rFonts w:ascii="宋体" w:hAnsi="宋体" w:eastAsia="宋体" w:cs="宋体"/>
          <w:b/>
          <w:bCs/>
          <w:spacing w:val="-5"/>
          <w:sz w:val="22"/>
          <w:szCs w:val="22"/>
        </w:rPr>
        <w:t>”，精确到小数点后</w:t>
      </w:r>
      <w:r>
        <w:rPr>
          <w:rFonts w:ascii="宋体" w:hAnsi="宋体" w:eastAsia="宋体" w:cs="宋体"/>
          <w:spacing w:val="-44"/>
          <w:sz w:val="22"/>
          <w:szCs w:val="22"/>
        </w:rPr>
        <w:t xml:space="preserve"> </w:t>
      </w:r>
      <w:r>
        <w:rPr>
          <w:rFonts w:ascii="宋体" w:hAnsi="宋体" w:eastAsia="宋体" w:cs="宋体"/>
          <w:b/>
          <w:bCs/>
          <w:spacing w:val="-5"/>
          <w:sz w:val="22"/>
          <w:szCs w:val="22"/>
        </w:rPr>
        <w:t>2</w:t>
      </w:r>
      <w:r>
        <w:rPr>
          <w:rFonts w:ascii="宋体" w:hAnsi="宋体" w:eastAsia="宋体" w:cs="宋体"/>
          <w:spacing w:val="-46"/>
          <w:sz w:val="22"/>
          <w:szCs w:val="22"/>
        </w:rPr>
        <w:t xml:space="preserve"> </w:t>
      </w:r>
      <w:r>
        <w:rPr>
          <w:rFonts w:ascii="宋体" w:hAnsi="宋体" w:eastAsia="宋体" w:cs="宋体"/>
          <w:b/>
          <w:bCs/>
          <w:spacing w:val="-5"/>
          <w:sz w:val="22"/>
          <w:szCs w:val="22"/>
        </w:rPr>
        <w:t>位。</w:t>
      </w:r>
    </w:p>
    <w:p w14:paraId="30A9501F">
      <w:pPr>
        <w:pStyle w:val="2"/>
        <w:spacing w:line="298" w:lineRule="auto"/>
      </w:pPr>
    </w:p>
    <w:p w14:paraId="5E2E16DA">
      <w:pPr>
        <w:pStyle w:val="2"/>
        <w:spacing w:line="299" w:lineRule="auto"/>
      </w:pPr>
    </w:p>
    <w:p w14:paraId="351C3499">
      <w:pPr>
        <w:spacing w:before="66" w:line="227" w:lineRule="auto"/>
        <w:ind w:left="2853"/>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1"/>
          <w:sz w:val="20"/>
          <w:szCs w:val="20"/>
          <w:u w:val="single" w:color="auto"/>
        </w:rPr>
        <w:t xml:space="preserve">   </w:t>
      </w:r>
    </w:p>
    <w:p w14:paraId="14F4B872">
      <w:pPr>
        <w:spacing w:before="299" w:line="227" w:lineRule="auto"/>
        <w:ind w:left="2854"/>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381ACB89">
      <w:pPr>
        <w:spacing w:before="298" w:line="228" w:lineRule="auto"/>
        <w:ind w:left="2889"/>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10"/>
          <w:sz w:val="20"/>
          <w:szCs w:val="20"/>
        </w:rPr>
        <w:t xml:space="preserve">   </w:t>
      </w:r>
      <w:r>
        <w:rPr>
          <w:rFonts w:ascii="宋体" w:hAnsi="宋体" w:eastAsia="宋体" w:cs="宋体"/>
          <w:spacing w:val="-11"/>
          <w:sz w:val="20"/>
          <w:szCs w:val="20"/>
        </w:rPr>
        <w:t>年</w:t>
      </w:r>
      <w:r>
        <w:rPr>
          <w:rFonts w:ascii="宋体" w:hAnsi="宋体" w:eastAsia="宋体" w:cs="宋体"/>
          <w:spacing w:val="9"/>
          <w:sz w:val="20"/>
          <w:szCs w:val="20"/>
        </w:rPr>
        <w:t xml:space="preserve">    </w:t>
      </w:r>
      <w:r>
        <w:rPr>
          <w:rFonts w:ascii="宋体" w:hAnsi="宋体" w:eastAsia="宋体" w:cs="宋体"/>
          <w:spacing w:val="-11"/>
          <w:sz w:val="20"/>
          <w:szCs w:val="20"/>
        </w:rPr>
        <w:t>月</w:t>
      </w:r>
      <w:r>
        <w:rPr>
          <w:rFonts w:ascii="宋体" w:hAnsi="宋体" w:eastAsia="宋体" w:cs="宋体"/>
          <w:spacing w:val="19"/>
          <w:sz w:val="20"/>
          <w:szCs w:val="20"/>
        </w:rPr>
        <w:t xml:space="preserve">   </w:t>
      </w:r>
      <w:r>
        <w:rPr>
          <w:rFonts w:ascii="宋体" w:hAnsi="宋体" w:eastAsia="宋体" w:cs="宋体"/>
          <w:spacing w:val="-11"/>
          <w:sz w:val="20"/>
          <w:szCs w:val="20"/>
        </w:rPr>
        <w:t>日</w:t>
      </w:r>
    </w:p>
    <w:p w14:paraId="3BD563B9">
      <w:pPr>
        <w:spacing w:line="228" w:lineRule="auto"/>
        <w:rPr>
          <w:rFonts w:ascii="宋体" w:hAnsi="宋体" w:eastAsia="宋体" w:cs="宋体"/>
          <w:sz w:val="20"/>
          <w:szCs w:val="20"/>
        </w:rPr>
        <w:sectPr>
          <w:footerReference r:id="rId44" w:type="default"/>
          <w:pgSz w:w="11911" w:h="16843"/>
          <w:pgMar w:top="1288" w:right="1190" w:bottom="1036" w:left="1188" w:header="0" w:footer="822" w:gutter="0"/>
          <w:cols w:space="720" w:num="1"/>
        </w:sectPr>
      </w:pPr>
    </w:p>
    <w:p w14:paraId="37E30D60">
      <w:pPr>
        <w:spacing w:before="64" w:line="223" w:lineRule="auto"/>
        <w:ind w:left="2930"/>
        <w:rPr>
          <w:rFonts w:ascii="宋体" w:hAnsi="宋体" w:eastAsia="宋体" w:cs="宋体"/>
          <w:sz w:val="31"/>
          <w:szCs w:val="31"/>
        </w:rPr>
      </w:pPr>
      <w:r>
        <w:rPr>
          <w:rFonts w:ascii="宋体" w:hAnsi="宋体" w:eastAsia="宋体" w:cs="宋体"/>
          <w:b/>
          <w:bCs/>
          <w:spacing w:val="1"/>
          <w:sz w:val="31"/>
          <w:szCs w:val="31"/>
        </w:rPr>
        <w:t>已标价工程量清单</w:t>
      </w:r>
    </w:p>
    <w:p w14:paraId="052609B1">
      <w:pPr>
        <w:pStyle w:val="2"/>
        <w:spacing w:line="471" w:lineRule="auto"/>
      </w:pPr>
    </w:p>
    <w:p w14:paraId="2CB34A11">
      <w:pPr>
        <w:spacing w:before="78" w:line="219" w:lineRule="auto"/>
        <w:ind w:left="2508"/>
        <w:rPr>
          <w:rFonts w:ascii="宋体" w:hAnsi="宋体" w:eastAsia="宋体" w:cs="宋体"/>
          <w:sz w:val="24"/>
          <w:szCs w:val="24"/>
        </w:rPr>
      </w:pPr>
      <w:r>
        <w:rPr>
          <w:rFonts w:ascii="宋体" w:hAnsi="宋体" w:eastAsia="宋体" w:cs="宋体"/>
          <w:spacing w:val="-2"/>
          <w:sz w:val="24"/>
          <w:szCs w:val="24"/>
        </w:rPr>
        <w:t>（以广联达软件导出格式为准）</w:t>
      </w:r>
    </w:p>
    <w:p w14:paraId="383A6176">
      <w:pPr>
        <w:spacing w:line="219" w:lineRule="auto"/>
        <w:rPr>
          <w:rFonts w:ascii="宋体" w:hAnsi="宋体" w:eastAsia="宋体" w:cs="宋体"/>
          <w:sz w:val="24"/>
          <w:szCs w:val="24"/>
        </w:rPr>
        <w:sectPr>
          <w:footerReference r:id="rId45" w:type="default"/>
          <w:pgSz w:w="11911" w:h="16843"/>
          <w:pgMar w:top="1288" w:right="1786" w:bottom="1036" w:left="1786" w:header="0" w:footer="822" w:gutter="0"/>
          <w:cols w:space="720" w:num="1"/>
        </w:sectPr>
      </w:pPr>
    </w:p>
    <w:p w14:paraId="3D91FF7E">
      <w:pPr>
        <w:spacing w:before="63" w:line="225" w:lineRule="auto"/>
        <w:ind w:left="2889"/>
        <w:outlineLvl w:val="1"/>
        <w:rPr>
          <w:rFonts w:ascii="宋体" w:hAnsi="宋体" w:eastAsia="宋体" w:cs="宋体"/>
          <w:sz w:val="31"/>
          <w:szCs w:val="31"/>
        </w:rPr>
      </w:pPr>
      <w:r>
        <w:rPr>
          <w:rFonts w:ascii="宋体" w:hAnsi="宋体" w:eastAsia="宋体" w:cs="宋体"/>
          <w:b/>
          <w:bCs/>
          <w:spacing w:val="3"/>
          <w:sz w:val="31"/>
          <w:szCs w:val="31"/>
        </w:rPr>
        <w:t>第三部分</w:t>
      </w:r>
      <w:r>
        <w:rPr>
          <w:rFonts w:ascii="宋体" w:hAnsi="宋体" w:eastAsia="宋体" w:cs="宋体"/>
          <w:spacing w:val="22"/>
          <w:sz w:val="31"/>
          <w:szCs w:val="31"/>
        </w:rPr>
        <w:t xml:space="preserve">  </w:t>
      </w:r>
      <w:r>
        <w:rPr>
          <w:rFonts w:ascii="宋体" w:hAnsi="宋体" w:eastAsia="宋体" w:cs="宋体"/>
          <w:b/>
          <w:bCs/>
          <w:spacing w:val="3"/>
          <w:sz w:val="31"/>
          <w:szCs w:val="31"/>
        </w:rPr>
        <w:t>资格证明文件</w:t>
      </w:r>
    </w:p>
    <w:p w14:paraId="37428013">
      <w:pPr>
        <w:pStyle w:val="2"/>
        <w:spacing w:line="253" w:lineRule="auto"/>
      </w:pPr>
    </w:p>
    <w:p w14:paraId="2FA3BA27">
      <w:pPr>
        <w:spacing w:before="65" w:line="378" w:lineRule="auto"/>
        <w:ind w:left="26" w:right="256" w:firstLine="395"/>
        <w:rPr>
          <w:rFonts w:ascii="宋体" w:hAnsi="宋体" w:eastAsia="宋体" w:cs="宋体"/>
          <w:sz w:val="20"/>
          <w:szCs w:val="20"/>
        </w:rPr>
      </w:pPr>
      <w:r>
        <w:rPr>
          <w:rFonts w:ascii="宋体" w:hAnsi="宋体" w:eastAsia="宋体" w:cs="宋体"/>
          <w:b/>
          <w:bCs/>
          <w:spacing w:val="7"/>
          <w:sz w:val="20"/>
          <w:szCs w:val="20"/>
        </w:rPr>
        <w:t>本次磋商实行资格后审，资格证明文件需附“供应商须知前附表</w:t>
      </w:r>
      <w:r>
        <w:rPr>
          <w:rFonts w:ascii="宋体" w:hAnsi="宋体" w:eastAsia="宋体" w:cs="宋体"/>
          <w:spacing w:val="-61"/>
          <w:sz w:val="20"/>
          <w:szCs w:val="20"/>
        </w:rPr>
        <w:t xml:space="preserve"> </w:t>
      </w:r>
      <w:r>
        <w:rPr>
          <w:rFonts w:ascii="宋体" w:hAnsi="宋体" w:eastAsia="宋体" w:cs="宋体"/>
          <w:b/>
          <w:bCs/>
          <w:spacing w:val="7"/>
          <w:sz w:val="20"/>
          <w:szCs w:val="20"/>
        </w:rPr>
        <w:t>”中供应商资质要求的复印件，</w:t>
      </w:r>
      <w:r>
        <w:rPr>
          <w:rFonts w:ascii="宋体" w:hAnsi="宋体" w:eastAsia="宋体" w:cs="宋体"/>
          <w:sz w:val="20"/>
          <w:szCs w:val="20"/>
        </w:rPr>
        <w:t xml:space="preserve"> </w:t>
      </w:r>
      <w:r>
        <w:rPr>
          <w:rFonts w:ascii="宋体" w:hAnsi="宋体" w:eastAsia="宋体" w:cs="宋体"/>
          <w:b/>
          <w:bCs/>
          <w:spacing w:val="6"/>
          <w:sz w:val="20"/>
          <w:szCs w:val="20"/>
        </w:rPr>
        <w:t>由磋商小组审查，资质审查不合格的视为无效投标。</w:t>
      </w:r>
    </w:p>
    <w:p w14:paraId="5C8A9551">
      <w:pPr>
        <w:spacing w:before="3" w:line="219" w:lineRule="auto"/>
        <w:ind w:left="13"/>
        <w:rPr>
          <w:rFonts w:ascii="宋体" w:hAnsi="宋体" w:eastAsia="宋体" w:cs="宋体"/>
          <w:sz w:val="24"/>
          <w:szCs w:val="24"/>
        </w:rPr>
      </w:pPr>
      <w:r>
        <w:rPr>
          <w:rFonts w:ascii="宋体" w:hAnsi="宋体" w:eastAsia="宋体" w:cs="宋体"/>
          <w:spacing w:val="-1"/>
          <w:sz w:val="24"/>
          <w:szCs w:val="24"/>
        </w:rPr>
        <w:t>（1）.满足《中华人民共和国政府采购法》第二十二条规定（提供承诺书</w:t>
      </w:r>
      <w:r>
        <w:rPr>
          <w:rFonts w:ascii="宋体" w:hAnsi="宋体" w:eastAsia="宋体" w:cs="宋体"/>
          <w:spacing w:val="5"/>
          <w:sz w:val="24"/>
          <w:szCs w:val="24"/>
        </w:rPr>
        <w:t>）；</w:t>
      </w:r>
    </w:p>
    <w:p w14:paraId="5FE816D2">
      <w:pPr>
        <w:spacing w:before="180" w:line="219" w:lineRule="auto"/>
        <w:ind w:left="13"/>
        <w:rPr>
          <w:rFonts w:ascii="宋体" w:hAnsi="宋体" w:eastAsia="宋体" w:cs="宋体"/>
          <w:sz w:val="24"/>
          <w:szCs w:val="24"/>
        </w:rPr>
      </w:pPr>
      <w:r>
        <w:rPr>
          <w:rFonts w:ascii="宋体" w:hAnsi="宋体" w:eastAsia="宋体" w:cs="宋体"/>
          <w:spacing w:val="-2"/>
          <w:sz w:val="24"/>
          <w:szCs w:val="24"/>
        </w:rPr>
        <w:t>（2）.本项目的特定资格要求：</w:t>
      </w:r>
    </w:p>
    <w:p w14:paraId="13EFF283">
      <w:pPr>
        <w:spacing w:before="297" w:line="347" w:lineRule="auto"/>
        <w:ind w:right="118" w:firstLine="10"/>
        <w:rPr>
          <w:rFonts w:ascii="宋体" w:hAnsi="宋体" w:eastAsia="宋体" w:cs="宋体"/>
          <w:sz w:val="20"/>
          <w:szCs w:val="20"/>
        </w:rPr>
      </w:pPr>
      <w:r>
        <w:rPr>
          <w:rFonts w:ascii="宋体" w:hAnsi="宋体" w:eastAsia="宋体" w:cs="宋体"/>
          <w:spacing w:val="9"/>
          <w:sz w:val="20"/>
          <w:szCs w:val="20"/>
        </w:rPr>
        <w:t>（1）供应商须具有独立承担民事责任能力的法人或</w:t>
      </w:r>
      <w:r>
        <w:rPr>
          <w:rFonts w:ascii="宋体" w:hAnsi="宋体" w:eastAsia="宋体" w:cs="宋体"/>
          <w:spacing w:val="8"/>
          <w:sz w:val="20"/>
          <w:szCs w:val="20"/>
        </w:rPr>
        <w:t>其他组织，提供合法有效的统一社会信用代码的营</w:t>
      </w:r>
      <w:r>
        <w:rPr>
          <w:rFonts w:ascii="宋体" w:hAnsi="宋体" w:eastAsia="宋体" w:cs="宋体"/>
          <w:sz w:val="20"/>
          <w:szCs w:val="20"/>
        </w:rPr>
        <w:t xml:space="preserve">  </w:t>
      </w:r>
      <w:r>
        <w:rPr>
          <w:rFonts w:ascii="宋体" w:hAnsi="宋体" w:eastAsia="宋体" w:cs="宋体"/>
          <w:spacing w:val="8"/>
          <w:sz w:val="20"/>
          <w:szCs w:val="20"/>
        </w:rPr>
        <w:t>业执照（附营业执照的</w:t>
      </w:r>
      <w:r>
        <w:rPr>
          <w:rFonts w:ascii="宋体" w:hAnsi="宋体" w:eastAsia="宋体" w:cs="宋体"/>
          <w:spacing w:val="-34"/>
          <w:sz w:val="20"/>
          <w:szCs w:val="20"/>
        </w:rPr>
        <w:t xml:space="preserve"> </w:t>
      </w:r>
      <w:r>
        <w:rPr>
          <w:rFonts w:ascii="宋体" w:hAnsi="宋体" w:eastAsia="宋体" w:cs="宋体"/>
          <w:spacing w:val="8"/>
          <w:sz w:val="20"/>
          <w:szCs w:val="20"/>
        </w:rPr>
        <w:t>2024</w:t>
      </w:r>
      <w:r>
        <w:rPr>
          <w:rFonts w:ascii="宋体" w:hAnsi="宋体" w:eastAsia="宋体" w:cs="宋体"/>
          <w:spacing w:val="-40"/>
          <w:sz w:val="20"/>
          <w:szCs w:val="20"/>
        </w:rPr>
        <w:t xml:space="preserve"> </w:t>
      </w:r>
      <w:r>
        <w:rPr>
          <w:rFonts w:ascii="宋体" w:hAnsi="宋体" w:eastAsia="宋体" w:cs="宋体"/>
          <w:spacing w:val="8"/>
          <w:sz w:val="20"/>
          <w:szCs w:val="20"/>
        </w:rPr>
        <w:t>年企业年度</w:t>
      </w:r>
      <w:r>
        <w:rPr>
          <w:rFonts w:ascii="宋体" w:hAnsi="宋体" w:eastAsia="宋体" w:cs="宋体"/>
          <w:spacing w:val="7"/>
          <w:sz w:val="20"/>
          <w:szCs w:val="20"/>
        </w:rPr>
        <w:t>报告书</w:t>
      </w:r>
      <w:r>
        <w:rPr>
          <w:rFonts w:ascii="宋体" w:hAnsi="宋体" w:eastAsia="宋体" w:cs="宋体"/>
          <w:spacing w:val="-43"/>
          <w:sz w:val="20"/>
          <w:szCs w:val="20"/>
        </w:rPr>
        <w:t>），</w:t>
      </w:r>
      <w:r>
        <w:rPr>
          <w:rFonts w:ascii="宋体" w:hAnsi="宋体" w:eastAsia="宋体" w:cs="宋体"/>
          <w:spacing w:val="7"/>
          <w:sz w:val="20"/>
          <w:szCs w:val="20"/>
        </w:rPr>
        <w:t>营业执照经营范围须包含本项目采购相关内容</w:t>
      </w:r>
      <w:r>
        <w:rPr>
          <w:rFonts w:ascii="宋体" w:hAnsi="宋体" w:eastAsia="宋体" w:cs="宋体"/>
          <w:spacing w:val="-43"/>
          <w:sz w:val="20"/>
          <w:szCs w:val="20"/>
        </w:rPr>
        <w:t>；（</w:t>
      </w:r>
      <w:r>
        <w:rPr>
          <w:rFonts w:ascii="宋体" w:hAnsi="宋体" w:eastAsia="宋体" w:cs="宋体"/>
          <w:spacing w:val="7"/>
          <w:sz w:val="20"/>
          <w:szCs w:val="20"/>
        </w:rPr>
        <w:t>2）</w:t>
      </w:r>
      <w:r>
        <w:rPr>
          <w:rFonts w:ascii="宋体" w:hAnsi="宋体" w:eastAsia="宋体" w:cs="宋体"/>
          <w:sz w:val="20"/>
          <w:szCs w:val="20"/>
        </w:rPr>
        <w:t xml:space="preserve"> </w:t>
      </w:r>
      <w:r>
        <w:rPr>
          <w:rFonts w:ascii="宋体" w:hAnsi="宋体" w:eastAsia="宋体" w:cs="宋体"/>
          <w:spacing w:val="9"/>
          <w:sz w:val="20"/>
          <w:szCs w:val="20"/>
        </w:rPr>
        <w:t>供应商财务状况：提供</w:t>
      </w:r>
      <w:r>
        <w:rPr>
          <w:rFonts w:ascii="宋体" w:hAnsi="宋体" w:eastAsia="宋体" w:cs="宋体"/>
          <w:spacing w:val="-34"/>
          <w:sz w:val="20"/>
          <w:szCs w:val="20"/>
        </w:rPr>
        <w:t xml:space="preserve"> </w:t>
      </w:r>
      <w:r>
        <w:rPr>
          <w:rFonts w:ascii="宋体" w:hAnsi="宋体" w:eastAsia="宋体" w:cs="宋体"/>
          <w:spacing w:val="9"/>
          <w:sz w:val="20"/>
          <w:szCs w:val="20"/>
        </w:rPr>
        <w:t>2023</w:t>
      </w:r>
      <w:r>
        <w:rPr>
          <w:rFonts w:ascii="宋体" w:hAnsi="宋体" w:eastAsia="宋体" w:cs="宋体"/>
          <w:spacing w:val="-39"/>
          <w:sz w:val="20"/>
          <w:szCs w:val="20"/>
        </w:rPr>
        <w:t xml:space="preserve"> </w:t>
      </w:r>
      <w:r>
        <w:rPr>
          <w:rFonts w:ascii="宋体" w:hAnsi="宋体" w:eastAsia="宋体" w:cs="宋体"/>
          <w:spacing w:val="9"/>
          <w:sz w:val="20"/>
          <w:szCs w:val="20"/>
        </w:rPr>
        <w:t>年-2024</w:t>
      </w:r>
      <w:r>
        <w:rPr>
          <w:rFonts w:ascii="宋体" w:hAnsi="宋体" w:eastAsia="宋体" w:cs="宋体"/>
          <w:spacing w:val="-40"/>
          <w:sz w:val="20"/>
          <w:szCs w:val="20"/>
        </w:rPr>
        <w:t xml:space="preserve"> </w:t>
      </w:r>
      <w:r>
        <w:rPr>
          <w:rFonts w:ascii="宋体" w:hAnsi="宋体" w:eastAsia="宋体" w:cs="宋体"/>
          <w:spacing w:val="8"/>
          <w:sz w:val="20"/>
          <w:szCs w:val="20"/>
        </w:rPr>
        <w:t>年度任一年财务审计报告或开标时间前六个月内其基本存款账户</w:t>
      </w:r>
      <w:r>
        <w:rPr>
          <w:rFonts w:ascii="宋体" w:hAnsi="宋体" w:eastAsia="宋体" w:cs="宋体"/>
          <w:sz w:val="20"/>
          <w:szCs w:val="20"/>
        </w:rPr>
        <w:t xml:space="preserve">  </w:t>
      </w:r>
      <w:r>
        <w:rPr>
          <w:rFonts w:ascii="宋体" w:hAnsi="宋体" w:eastAsia="宋体" w:cs="宋体"/>
          <w:spacing w:val="7"/>
          <w:sz w:val="20"/>
          <w:szCs w:val="20"/>
        </w:rPr>
        <w:t>开户银行出具的资信证明</w:t>
      </w:r>
      <w:r>
        <w:rPr>
          <w:rFonts w:ascii="宋体" w:hAnsi="宋体" w:eastAsia="宋体" w:cs="宋体"/>
          <w:spacing w:val="-2"/>
          <w:sz w:val="20"/>
          <w:szCs w:val="20"/>
        </w:rPr>
        <w:t>；（</w:t>
      </w:r>
      <w:r>
        <w:rPr>
          <w:rFonts w:ascii="宋体" w:hAnsi="宋体" w:eastAsia="宋体" w:cs="宋体"/>
          <w:spacing w:val="7"/>
          <w:sz w:val="20"/>
          <w:szCs w:val="20"/>
        </w:rPr>
        <w:t>3）供应商税收缴纳证明：提供</w:t>
      </w:r>
      <w:r>
        <w:rPr>
          <w:rFonts w:ascii="宋体" w:hAnsi="宋体" w:eastAsia="宋体" w:cs="宋体"/>
          <w:spacing w:val="-31"/>
          <w:sz w:val="20"/>
          <w:szCs w:val="20"/>
        </w:rPr>
        <w:t xml:space="preserve"> </w:t>
      </w:r>
      <w:r>
        <w:rPr>
          <w:rFonts w:ascii="宋体" w:hAnsi="宋体" w:eastAsia="宋体" w:cs="宋体"/>
          <w:spacing w:val="7"/>
          <w:sz w:val="20"/>
          <w:szCs w:val="20"/>
        </w:rPr>
        <w:t>2024</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ascii="宋体" w:hAnsi="宋体" w:eastAsia="宋体" w:cs="宋体"/>
          <w:spacing w:val="-35"/>
          <w:sz w:val="20"/>
          <w:szCs w:val="20"/>
        </w:rPr>
        <w:t xml:space="preserve"> </w:t>
      </w:r>
      <w:r>
        <w:rPr>
          <w:rFonts w:ascii="宋体" w:hAnsi="宋体" w:eastAsia="宋体" w:cs="宋体"/>
          <w:spacing w:val="7"/>
          <w:sz w:val="20"/>
          <w:szCs w:val="20"/>
        </w:rPr>
        <w:t>6</w:t>
      </w:r>
      <w:r>
        <w:rPr>
          <w:rFonts w:ascii="宋体" w:hAnsi="宋体" w:eastAsia="宋体" w:cs="宋体"/>
          <w:spacing w:val="-31"/>
          <w:sz w:val="20"/>
          <w:szCs w:val="20"/>
        </w:rPr>
        <w:t xml:space="preserve"> </w:t>
      </w:r>
      <w:r>
        <w:rPr>
          <w:rFonts w:ascii="宋体" w:hAnsi="宋体" w:eastAsia="宋体" w:cs="宋体"/>
          <w:spacing w:val="7"/>
          <w:sz w:val="20"/>
          <w:szCs w:val="20"/>
        </w:rPr>
        <w:t>月</w:t>
      </w:r>
      <w:r>
        <w:rPr>
          <w:rFonts w:ascii="宋体" w:hAnsi="宋体" w:eastAsia="宋体" w:cs="宋体"/>
          <w:spacing w:val="-21"/>
          <w:sz w:val="20"/>
          <w:szCs w:val="20"/>
        </w:rPr>
        <w:t xml:space="preserve"> </w:t>
      </w:r>
      <w:r>
        <w:rPr>
          <w:rFonts w:ascii="宋体" w:hAnsi="宋体" w:eastAsia="宋体" w:cs="宋体"/>
          <w:spacing w:val="7"/>
          <w:sz w:val="20"/>
          <w:szCs w:val="20"/>
        </w:rPr>
        <w:t>1 日至今时段内任意</w:t>
      </w:r>
      <w:r>
        <w:rPr>
          <w:rFonts w:ascii="宋体" w:hAnsi="宋体" w:eastAsia="宋体" w:cs="宋体"/>
          <w:spacing w:val="-24"/>
          <w:sz w:val="20"/>
          <w:szCs w:val="20"/>
        </w:rPr>
        <w:t xml:space="preserve"> </w:t>
      </w:r>
      <w:r>
        <w:rPr>
          <w:rFonts w:ascii="宋体" w:hAnsi="宋体" w:eastAsia="宋体" w:cs="宋体"/>
          <w:spacing w:val="7"/>
          <w:sz w:val="20"/>
          <w:szCs w:val="20"/>
        </w:rPr>
        <w:t>1</w:t>
      </w:r>
      <w:r>
        <w:rPr>
          <w:rFonts w:ascii="宋体" w:hAnsi="宋体" w:eastAsia="宋体" w:cs="宋体"/>
          <w:spacing w:val="-35"/>
          <w:sz w:val="20"/>
          <w:szCs w:val="20"/>
        </w:rPr>
        <w:t xml:space="preserve"> </w:t>
      </w:r>
      <w:r>
        <w:rPr>
          <w:rFonts w:ascii="宋体" w:hAnsi="宋体" w:eastAsia="宋体" w:cs="宋体"/>
          <w:spacing w:val="7"/>
          <w:sz w:val="20"/>
          <w:szCs w:val="20"/>
        </w:rPr>
        <w:t>个月</w:t>
      </w:r>
      <w:r>
        <w:rPr>
          <w:rFonts w:ascii="宋体" w:hAnsi="宋体" w:eastAsia="宋体" w:cs="宋体"/>
          <w:sz w:val="20"/>
          <w:szCs w:val="20"/>
        </w:rPr>
        <w:t xml:space="preserve">  </w:t>
      </w:r>
      <w:r>
        <w:rPr>
          <w:rFonts w:ascii="宋体" w:hAnsi="宋体" w:eastAsia="宋体" w:cs="宋体"/>
          <w:spacing w:val="11"/>
          <w:sz w:val="20"/>
          <w:szCs w:val="20"/>
        </w:rPr>
        <w:t>的纳税证明或完税证明（依法免税的应提供相关证明材料</w:t>
      </w:r>
      <w:r>
        <w:rPr>
          <w:rFonts w:ascii="宋体" w:hAnsi="宋体" w:eastAsia="宋体" w:cs="宋体"/>
          <w:spacing w:val="-7"/>
          <w:sz w:val="20"/>
          <w:szCs w:val="20"/>
        </w:rPr>
        <w:t>）</w:t>
      </w:r>
      <w:r>
        <w:rPr>
          <w:rFonts w:ascii="宋体" w:hAnsi="宋体" w:eastAsia="宋体" w:cs="宋体"/>
          <w:spacing w:val="-59"/>
          <w:sz w:val="20"/>
          <w:szCs w:val="20"/>
        </w:rPr>
        <w:t xml:space="preserve"> </w:t>
      </w:r>
      <w:r>
        <w:rPr>
          <w:rFonts w:ascii="宋体" w:hAnsi="宋体" w:eastAsia="宋体" w:cs="宋体"/>
          <w:spacing w:val="-7"/>
          <w:sz w:val="20"/>
          <w:szCs w:val="20"/>
        </w:rPr>
        <w:t>；（</w:t>
      </w:r>
      <w:r>
        <w:rPr>
          <w:rFonts w:ascii="宋体" w:hAnsi="宋体" w:eastAsia="宋体" w:cs="宋体"/>
          <w:spacing w:val="11"/>
          <w:sz w:val="20"/>
          <w:szCs w:val="20"/>
        </w:rPr>
        <w:t>4） 供应商社会保障资金缴纳证明：</w:t>
      </w:r>
    </w:p>
    <w:p w14:paraId="5A169924">
      <w:pPr>
        <w:spacing w:before="165" w:line="347" w:lineRule="auto"/>
        <w:ind w:firstLine="1"/>
        <w:rPr>
          <w:rFonts w:ascii="宋体" w:hAnsi="宋体" w:eastAsia="宋体" w:cs="宋体"/>
          <w:sz w:val="20"/>
          <w:szCs w:val="20"/>
        </w:rPr>
      </w:pPr>
      <w:r>
        <w:rPr>
          <w:rFonts w:ascii="宋体" w:hAnsi="宋体" w:eastAsia="宋体" w:cs="宋体"/>
          <w:spacing w:val="6"/>
          <w:sz w:val="20"/>
          <w:szCs w:val="20"/>
        </w:rPr>
        <w:t>提供</w:t>
      </w:r>
      <w:r>
        <w:rPr>
          <w:rFonts w:ascii="宋体" w:hAnsi="宋体" w:eastAsia="宋体" w:cs="宋体"/>
          <w:spacing w:val="-32"/>
          <w:sz w:val="20"/>
          <w:szCs w:val="20"/>
        </w:rPr>
        <w:t xml:space="preserve"> </w:t>
      </w:r>
      <w:r>
        <w:rPr>
          <w:rFonts w:ascii="宋体" w:hAnsi="宋体" w:eastAsia="宋体" w:cs="宋体"/>
          <w:spacing w:val="6"/>
          <w:sz w:val="20"/>
          <w:szCs w:val="20"/>
        </w:rPr>
        <w:t>2024</w:t>
      </w:r>
      <w:r>
        <w:rPr>
          <w:rFonts w:ascii="宋体" w:hAnsi="宋体" w:eastAsia="宋体" w:cs="宋体"/>
          <w:spacing w:val="-45"/>
          <w:sz w:val="20"/>
          <w:szCs w:val="20"/>
        </w:rPr>
        <w:t xml:space="preserve"> </w:t>
      </w:r>
      <w:r>
        <w:rPr>
          <w:rFonts w:ascii="宋体" w:hAnsi="宋体" w:eastAsia="宋体" w:cs="宋体"/>
          <w:spacing w:val="6"/>
          <w:sz w:val="20"/>
          <w:szCs w:val="20"/>
        </w:rPr>
        <w:t>年</w:t>
      </w:r>
      <w:r>
        <w:rPr>
          <w:rFonts w:ascii="宋体" w:hAnsi="宋体" w:eastAsia="宋体" w:cs="宋体"/>
          <w:spacing w:val="-44"/>
          <w:sz w:val="20"/>
          <w:szCs w:val="20"/>
        </w:rPr>
        <w:t xml:space="preserve"> </w:t>
      </w:r>
      <w:r>
        <w:rPr>
          <w:rFonts w:ascii="宋体" w:hAnsi="宋体" w:eastAsia="宋体" w:cs="宋体"/>
          <w:spacing w:val="6"/>
          <w:sz w:val="20"/>
          <w:szCs w:val="20"/>
        </w:rPr>
        <w:t>6</w:t>
      </w:r>
      <w:r>
        <w:rPr>
          <w:rFonts w:ascii="宋体" w:hAnsi="宋体" w:eastAsia="宋体" w:cs="宋体"/>
          <w:spacing w:val="-41"/>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1 日至今已缴存的至少一个月的社会保障资金缴存单据或社保机构开具的社会保险参</w:t>
      </w:r>
      <w:r>
        <w:rPr>
          <w:rFonts w:ascii="宋体" w:hAnsi="宋体" w:eastAsia="宋体" w:cs="宋体"/>
          <w:sz w:val="20"/>
          <w:szCs w:val="20"/>
        </w:rPr>
        <w:t xml:space="preserve">   </w:t>
      </w:r>
      <w:r>
        <w:rPr>
          <w:rFonts w:ascii="宋体" w:hAnsi="宋体" w:eastAsia="宋体" w:cs="宋体"/>
          <w:spacing w:val="10"/>
          <w:sz w:val="20"/>
          <w:szCs w:val="20"/>
        </w:rPr>
        <w:t>保缴费情况证明（依法不需要缴纳社会保障资金的应提供相关证明材料</w:t>
      </w:r>
      <w:r>
        <w:rPr>
          <w:rFonts w:ascii="宋体" w:hAnsi="宋体" w:eastAsia="宋体" w:cs="宋体"/>
          <w:spacing w:val="-21"/>
          <w:sz w:val="20"/>
          <w:szCs w:val="20"/>
        </w:rPr>
        <w:t>）；（</w:t>
      </w:r>
      <w:r>
        <w:rPr>
          <w:rFonts w:ascii="宋体" w:hAnsi="宋体" w:eastAsia="宋体" w:cs="宋体"/>
          <w:spacing w:val="10"/>
          <w:sz w:val="20"/>
          <w:szCs w:val="20"/>
        </w:rPr>
        <w:t>5）供应商在“信用中国</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8"/>
          <w:sz w:val="20"/>
          <w:szCs w:val="20"/>
        </w:rPr>
        <w:t>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）未被列入失信被执行人和重大税收违法案件当事人名单中、未在</w:t>
      </w:r>
      <w:r>
        <w:rPr>
          <w:rFonts w:ascii="宋体" w:hAnsi="宋体" w:eastAsia="宋体" w:cs="宋体"/>
          <w:spacing w:val="7"/>
          <w:sz w:val="20"/>
          <w:szCs w:val="20"/>
        </w:rPr>
        <w:t>“中</w:t>
      </w:r>
      <w:r>
        <w:rPr>
          <w:rFonts w:ascii="宋体" w:hAnsi="宋体" w:eastAsia="宋体" w:cs="宋体"/>
          <w:sz w:val="20"/>
          <w:szCs w:val="20"/>
        </w:rPr>
        <w:t xml:space="preserve">   </w:t>
      </w:r>
      <w:r>
        <w:rPr>
          <w:rFonts w:ascii="宋体" w:hAnsi="宋体" w:eastAsia="宋体" w:cs="宋体"/>
          <w:spacing w:val="10"/>
          <w:sz w:val="20"/>
          <w:szCs w:val="20"/>
        </w:rPr>
        <w:t>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）政府采购严重违法失信行为记录名单中被财政部门</w:t>
      </w:r>
      <w:r>
        <w:rPr>
          <w:rFonts w:ascii="宋体" w:hAnsi="宋体" w:eastAsia="宋体" w:cs="宋体"/>
          <w:spacing w:val="9"/>
          <w:sz w:val="20"/>
          <w:szCs w:val="20"/>
        </w:rPr>
        <w:t>禁止参加政府</w:t>
      </w:r>
      <w:r>
        <w:rPr>
          <w:rFonts w:ascii="宋体" w:hAnsi="宋体" w:eastAsia="宋体" w:cs="宋体"/>
          <w:sz w:val="20"/>
          <w:szCs w:val="20"/>
        </w:rPr>
        <w:t xml:space="preserve">   </w:t>
      </w:r>
      <w:r>
        <w:rPr>
          <w:rFonts w:ascii="宋体" w:hAnsi="宋体" w:eastAsia="宋体" w:cs="宋体"/>
          <w:spacing w:val="11"/>
          <w:sz w:val="20"/>
          <w:szCs w:val="20"/>
        </w:rPr>
        <w:t>采购活动的供应商，提供参加本次政府采购活动近三年内，在经营活动中没有重大违纪的书面声</w:t>
      </w:r>
      <w:r>
        <w:rPr>
          <w:rFonts w:ascii="宋体" w:hAnsi="宋体" w:eastAsia="宋体" w:cs="宋体"/>
          <w:spacing w:val="10"/>
          <w:sz w:val="20"/>
          <w:szCs w:val="20"/>
        </w:rPr>
        <w:t>明，</w:t>
      </w:r>
    </w:p>
    <w:p w14:paraId="708C35E4">
      <w:pPr>
        <w:spacing w:before="159" w:line="356" w:lineRule="auto"/>
        <w:ind w:left="2" w:right="205" w:firstLine="18"/>
        <w:rPr>
          <w:rFonts w:ascii="宋体" w:hAnsi="宋体" w:eastAsia="宋体" w:cs="宋体"/>
          <w:sz w:val="20"/>
          <w:szCs w:val="20"/>
        </w:rPr>
      </w:pPr>
      <w:r>
        <w:rPr>
          <w:rFonts w:ascii="宋体" w:hAnsi="宋体" w:eastAsia="宋体" w:cs="宋体"/>
          <w:spacing w:val="9"/>
          <w:sz w:val="20"/>
          <w:szCs w:val="20"/>
        </w:rPr>
        <w:t>同时提供“信用中国</w:t>
      </w:r>
      <w:r>
        <w:rPr>
          <w:rFonts w:ascii="宋体" w:hAnsi="宋体" w:eastAsia="宋体" w:cs="宋体"/>
          <w:spacing w:val="-70"/>
          <w:sz w:val="20"/>
          <w:szCs w:val="20"/>
        </w:rPr>
        <w:t xml:space="preserve"> </w:t>
      </w:r>
      <w:r>
        <w:rPr>
          <w:rFonts w:ascii="宋体" w:hAnsi="宋体" w:eastAsia="宋体" w:cs="宋体"/>
          <w:spacing w:val="9"/>
          <w:sz w:val="20"/>
          <w:szCs w:val="20"/>
        </w:rPr>
        <w:t>”网站、“</w:t>
      </w:r>
      <w:r>
        <w:rPr>
          <w:rFonts w:ascii="宋体" w:hAnsi="宋体" w:eastAsia="宋体" w:cs="宋体"/>
          <w:spacing w:val="-70"/>
          <w:sz w:val="20"/>
          <w:szCs w:val="20"/>
        </w:rPr>
        <w:t xml:space="preserve"> </w:t>
      </w:r>
      <w:r>
        <w:rPr>
          <w:rFonts w:ascii="宋体" w:hAnsi="宋体" w:eastAsia="宋体" w:cs="宋体"/>
          <w:spacing w:val="9"/>
          <w:sz w:val="20"/>
          <w:szCs w:val="20"/>
        </w:rPr>
        <w:t>中国政府采购网</w:t>
      </w:r>
      <w:r>
        <w:rPr>
          <w:rFonts w:ascii="宋体" w:hAnsi="宋体" w:eastAsia="宋体" w:cs="宋体"/>
          <w:spacing w:val="-73"/>
          <w:sz w:val="20"/>
          <w:szCs w:val="20"/>
        </w:rPr>
        <w:t xml:space="preserve"> </w:t>
      </w:r>
      <w:r>
        <w:rPr>
          <w:rFonts w:ascii="宋体" w:hAnsi="宋体" w:eastAsia="宋体" w:cs="宋体"/>
          <w:spacing w:val="9"/>
          <w:sz w:val="20"/>
          <w:szCs w:val="20"/>
        </w:rPr>
        <w:t>”（查询日期为从磋商文件</w:t>
      </w:r>
      <w:r>
        <w:rPr>
          <w:rFonts w:ascii="宋体" w:hAnsi="宋体" w:eastAsia="宋体" w:cs="宋体"/>
          <w:spacing w:val="8"/>
          <w:sz w:val="20"/>
          <w:szCs w:val="20"/>
        </w:rPr>
        <w:t>发售之日起至磋商截止日</w:t>
      </w:r>
      <w:r>
        <w:rPr>
          <w:rFonts w:ascii="宋体" w:hAnsi="宋体" w:eastAsia="宋体" w:cs="宋体"/>
          <w:sz w:val="20"/>
          <w:szCs w:val="20"/>
        </w:rPr>
        <w:t xml:space="preserve"> </w:t>
      </w:r>
      <w:r>
        <w:rPr>
          <w:rFonts w:ascii="宋体" w:hAnsi="宋体" w:eastAsia="宋体" w:cs="宋体"/>
          <w:spacing w:val="10"/>
          <w:sz w:val="20"/>
          <w:szCs w:val="20"/>
        </w:rPr>
        <w:t>前）的相关信用记录完整截图并加盖企业原色印章</w:t>
      </w:r>
      <w:r>
        <w:rPr>
          <w:rFonts w:ascii="宋体" w:hAnsi="宋体" w:eastAsia="宋体" w:cs="宋体"/>
          <w:spacing w:val="-14"/>
          <w:sz w:val="20"/>
          <w:szCs w:val="20"/>
        </w:rPr>
        <w:t>；（</w:t>
      </w:r>
      <w:r>
        <w:rPr>
          <w:rFonts w:ascii="宋体" w:hAnsi="宋体" w:eastAsia="宋体" w:cs="宋体"/>
          <w:spacing w:val="10"/>
          <w:sz w:val="20"/>
          <w:szCs w:val="20"/>
        </w:rPr>
        <w:t>6）提供磋商企业信</w:t>
      </w:r>
      <w:r>
        <w:rPr>
          <w:rFonts w:ascii="宋体" w:hAnsi="宋体" w:eastAsia="宋体" w:cs="宋体"/>
          <w:spacing w:val="9"/>
          <w:sz w:val="20"/>
          <w:szCs w:val="20"/>
        </w:rPr>
        <w:t>用承诺书原件（格式见采购</w:t>
      </w:r>
      <w:r>
        <w:rPr>
          <w:rFonts w:ascii="宋体" w:hAnsi="宋体" w:eastAsia="宋体" w:cs="宋体"/>
          <w:spacing w:val="1"/>
          <w:sz w:val="20"/>
          <w:szCs w:val="20"/>
        </w:rPr>
        <w:t xml:space="preserve"> </w:t>
      </w:r>
      <w:r>
        <w:rPr>
          <w:rFonts w:ascii="宋体" w:hAnsi="宋体" w:eastAsia="宋体" w:cs="宋体"/>
          <w:spacing w:val="6"/>
          <w:sz w:val="20"/>
          <w:szCs w:val="20"/>
        </w:rPr>
        <w:t>文件</w:t>
      </w:r>
      <w:r>
        <w:rPr>
          <w:rFonts w:ascii="宋体" w:hAnsi="宋体" w:eastAsia="宋体" w:cs="宋体"/>
          <w:spacing w:val="13"/>
          <w:sz w:val="20"/>
          <w:szCs w:val="20"/>
        </w:rPr>
        <w:t>）；</w:t>
      </w:r>
      <w:r>
        <w:rPr>
          <w:rFonts w:ascii="宋体" w:hAnsi="宋体" w:eastAsia="宋体" w:cs="宋体"/>
          <w:spacing w:val="6"/>
          <w:sz w:val="20"/>
          <w:szCs w:val="20"/>
        </w:rPr>
        <w:t>(7)中小微企业声明函</w:t>
      </w:r>
      <w:r>
        <w:rPr>
          <w:rFonts w:ascii="宋体" w:hAnsi="宋体" w:eastAsia="宋体" w:cs="宋体"/>
          <w:spacing w:val="-57"/>
          <w:sz w:val="20"/>
          <w:szCs w:val="20"/>
        </w:rPr>
        <w:t xml:space="preserve"> </w:t>
      </w:r>
      <w:r>
        <w:rPr>
          <w:rFonts w:ascii="宋体" w:hAnsi="宋体" w:eastAsia="宋体" w:cs="宋体"/>
          <w:spacing w:val="6"/>
          <w:sz w:val="20"/>
          <w:szCs w:val="20"/>
        </w:rPr>
        <w:t>;</w:t>
      </w:r>
      <w:r>
        <w:rPr>
          <w:rFonts w:ascii="宋体" w:hAnsi="宋体" w:eastAsia="宋体" w:cs="宋体"/>
          <w:spacing w:val="-54"/>
          <w:sz w:val="20"/>
          <w:szCs w:val="20"/>
        </w:rPr>
        <w:t xml:space="preserve"> </w:t>
      </w:r>
      <w:r>
        <w:rPr>
          <w:rFonts w:ascii="宋体" w:hAnsi="宋体" w:eastAsia="宋体" w:cs="宋体"/>
          <w:spacing w:val="6"/>
          <w:sz w:val="20"/>
          <w:szCs w:val="20"/>
        </w:rPr>
        <w:t>(8)供应商需具备建筑工程施工总承包</w:t>
      </w:r>
      <w:r>
        <w:rPr>
          <w:rFonts w:ascii="宋体" w:hAnsi="宋体" w:eastAsia="宋体" w:cs="宋体"/>
          <w:spacing w:val="11"/>
          <w:sz w:val="20"/>
          <w:szCs w:val="20"/>
        </w:rPr>
        <w:t>的独立企业法人，具备有效的安全生产许可证，并在人员、设备、资金等方面具有相应的施工能力，拟派往本项目的项目负责人必须为本单位的建造师，需具备建筑工程专业。备注：本项目专门面向中小企业，不接受联合体磋商，单位负责人</w:t>
      </w:r>
      <w:r>
        <w:rPr>
          <w:rFonts w:ascii="宋体" w:hAnsi="宋体" w:eastAsia="宋体" w:cs="宋体"/>
          <w:spacing w:val="7"/>
          <w:sz w:val="20"/>
          <w:szCs w:val="20"/>
        </w:rPr>
        <w:t xml:space="preserve"> </w:t>
      </w:r>
      <w:r>
        <w:rPr>
          <w:rFonts w:ascii="宋体" w:hAnsi="宋体" w:eastAsia="宋体" w:cs="宋体"/>
          <w:spacing w:val="10"/>
          <w:sz w:val="20"/>
          <w:szCs w:val="20"/>
        </w:rPr>
        <w:t>为同一人或者存在直接控股、管理关系的不</w:t>
      </w:r>
      <w:r>
        <w:rPr>
          <w:rFonts w:ascii="宋体" w:hAnsi="宋体" w:eastAsia="宋体" w:cs="宋体"/>
          <w:spacing w:val="9"/>
          <w:sz w:val="20"/>
          <w:szCs w:val="20"/>
        </w:rPr>
        <w:t>同磋商人，不得参加同一合同项下的政府采购活动。</w:t>
      </w:r>
    </w:p>
    <w:p w14:paraId="27CF336B">
      <w:pPr>
        <w:spacing w:line="356" w:lineRule="auto"/>
        <w:rPr>
          <w:rFonts w:ascii="宋体" w:hAnsi="宋体" w:eastAsia="宋体" w:cs="宋体"/>
          <w:sz w:val="20"/>
          <w:szCs w:val="20"/>
        </w:rPr>
        <w:sectPr>
          <w:footerReference r:id="rId46" w:type="default"/>
          <w:pgSz w:w="11911" w:h="16843"/>
          <w:pgMar w:top="1288" w:right="1099" w:bottom="1036" w:left="1310" w:header="0" w:footer="822" w:gutter="0"/>
          <w:cols w:space="720" w:num="1"/>
        </w:sectPr>
      </w:pPr>
    </w:p>
    <w:p w14:paraId="13ADD00D">
      <w:pPr>
        <w:pStyle w:val="2"/>
        <w:spacing w:line="325" w:lineRule="auto"/>
      </w:pPr>
    </w:p>
    <w:p w14:paraId="29F3DDE5">
      <w:pPr>
        <w:pStyle w:val="2"/>
        <w:spacing w:line="326" w:lineRule="auto"/>
      </w:pPr>
    </w:p>
    <w:p w14:paraId="0F3045A0">
      <w:pPr>
        <w:spacing w:before="65" w:line="227" w:lineRule="auto"/>
        <w:rPr>
          <w:rFonts w:ascii="宋体" w:hAnsi="宋体" w:eastAsia="宋体" w:cs="宋体"/>
          <w:sz w:val="20"/>
          <w:szCs w:val="20"/>
        </w:rPr>
      </w:pPr>
      <w:r>
        <w:rPr>
          <w:rFonts w:ascii="宋体" w:hAnsi="宋体" w:eastAsia="宋体" w:cs="宋体"/>
          <w:b/>
          <w:bCs/>
          <w:spacing w:val="-4"/>
          <w:sz w:val="20"/>
          <w:szCs w:val="20"/>
        </w:rPr>
        <w:t>附件</w:t>
      </w:r>
      <w:r>
        <w:rPr>
          <w:rFonts w:ascii="宋体" w:hAnsi="宋体" w:eastAsia="宋体" w:cs="宋体"/>
          <w:spacing w:val="-21"/>
          <w:sz w:val="20"/>
          <w:szCs w:val="20"/>
        </w:rPr>
        <w:t xml:space="preserve"> </w:t>
      </w:r>
      <w:r>
        <w:rPr>
          <w:rFonts w:ascii="宋体" w:hAnsi="宋体" w:eastAsia="宋体" w:cs="宋体"/>
          <w:b/>
          <w:bCs/>
          <w:spacing w:val="-4"/>
          <w:sz w:val="20"/>
          <w:szCs w:val="20"/>
        </w:rPr>
        <w:t>1</w:t>
      </w:r>
    </w:p>
    <w:p w14:paraId="5A9C490C">
      <w:pPr>
        <w:pStyle w:val="2"/>
        <w:spacing w:line="296" w:lineRule="auto"/>
      </w:pPr>
    </w:p>
    <w:p w14:paraId="696261D9">
      <w:pPr>
        <w:spacing w:before="65" w:line="227" w:lineRule="auto"/>
        <w:ind w:left="2321"/>
        <w:rPr>
          <w:rFonts w:ascii="宋体" w:hAnsi="宋体" w:eastAsia="宋体" w:cs="宋体"/>
          <w:sz w:val="20"/>
          <w:szCs w:val="20"/>
        </w:rPr>
      </w:pPr>
      <w:r>
        <w:rPr>
          <w:rFonts w:ascii="宋体" w:hAnsi="宋体" w:eastAsia="宋体" w:cs="宋体"/>
          <w:b/>
          <w:bCs/>
          <w:spacing w:val="8"/>
          <w:sz w:val="20"/>
          <w:szCs w:val="20"/>
        </w:rPr>
        <w:t>《中华人民共和国政府采购法》第二十二条承诺书</w:t>
      </w:r>
    </w:p>
    <w:p w14:paraId="2534845E">
      <w:pPr>
        <w:pStyle w:val="2"/>
        <w:spacing w:line="294" w:lineRule="auto"/>
      </w:pPr>
    </w:p>
    <w:p w14:paraId="1AF458CE">
      <w:pPr>
        <w:spacing w:before="65" w:line="227" w:lineRule="auto"/>
        <w:ind w:left="463"/>
        <w:outlineLvl w:val="2"/>
        <w:rPr>
          <w:rFonts w:ascii="宋体" w:hAnsi="宋体" w:eastAsia="宋体" w:cs="宋体"/>
          <w:sz w:val="20"/>
          <w:szCs w:val="20"/>
        </w:rPr>
      </w:pPr>
      <w:r>
        <w:rPr>
          <w:rFonts w:ascii="宋体" w:hAnsi="宋体" w:eastAsia="宋体" w:cs="宋体"/>
          <w:b/>
          <w:bCs/>
          <w:spacing w:val="16"/>
          <w:sz w:val="20"/>
          <w:szCs w:val="20"/>
        </w:rPr>
        <w:t>致</w:t>
      </w:r>
      <w:r>
        <w:rPr>
          <w:rFonts w:ascii="宋体" w:hAnsi="宋体" w:eastAsia="宋体" w:cs="宋体"/>
          <w:b/>
          <w:bCs/>
          <w:spacing w:val="-23"/>
          <w:sz w:val="20"/>
          <w:szCs w:val="20"/>
        </w:rPr>
        <w:t>：</w:t>
      </w:r>
      <w:r>
        <w:rPr>
          <w:rFonts w:ascii="宋体" w:hAnsi="宋体" w:eastAsia="宋体" w:cs="宋体"/>
          <w:spacing w:val="6"/>
          <w:sz w:val="20"/>
          <w:szCs w:val="20"/>
          <w:u w:val="single" w:color="auto"/>
        </w:rPr>
        <w:t xml:space="preserve">        </w:t>
      </w:r>
      <w:r>
        <w:rPr>
          <w:rFonts w:ascii="宋体" w:hAnsi="宋体" w:eastAsia="宋体" w:cs="宋体"/>
          <w:b/>
          <w:bCs/>
          <w:spacing w:val="-23"/>
          <w:sz w:val="20"/>
          <w:szCs w:val="20"/>
          <w:u w:val="single" w:color="auto"/>
        </w:rPr>
        <w:t>（</w:t>
      </w:r>
      <w:r>
        <w:rPr>
          <w:rFonts w:ascii="宋体" w:hAnsi="宋体" w:eastAsia="宋体" w:cs="宋体"/>
          <w:b/>
          <w:bCs/>
          <w:spacing w:val="16"/>
          <w:sz w:val="20"/>
          <w:szCs w:val="20"/>
          <w:u w:val="single" w:color="auto"/>
        </w:rPr>
        <w:t>采购人）</w:t>
      </w:r>
      <w:r>
        <w:rPr>
          <w:rFonts w:ascii="宋体" w:hAnsi="宋体" w:eastAsia="宋体" w:cs="宋体"/>
          <w:sz w:val="20"/>
          <w:szCs w:val="20"/>
          <w:u w:val="single" w:color="auto"/>
        </w:rPr>
        <w:t xml:space="preserve">          </w:t>
      </w:r>
    </w:p>
    <w:p w14:paraId="234479B6">
      <w:pPr>
        <w:pStyle w:val="2"/>
        <w:spacing w:line="311" w:lineRule="auto"/>
      </w:pPr>
    </w:p>
    <w:p w14:paraId="24207117">
      <w:pPr>
        <w:pStyle w:val="2"/>
        <w:spacing w:line="312" w:lineRule="auto"/>
      </w:pPr>
    </w:p>
    <w:p w14:paraId="0AC471C8">
      <w:pPr>
        <w:spacing w:before="65" w:line="228" w:lineRule="auto"/>
        <w:ind w:left="465"/>
        <w:rPr>
          <w:rFonts w:ascii="宋体" w:hAnsi="宋体" w:eastAsia="宋体" w:cs="宋体"/>
          <w:sz w:val="20"/>
          <w:szCs w:val="20"/>
        </w:rPr>
      </w:pPr>
      <w:r>
        <w:rPr>
          <w:rFonts w:ascii="宋体" w:hAnsi="宋体" w:eastAsia="宋体" w:cs="宋体"/>
          <w:spacing w:val="8"/>
          <w:sz w:val="20"/>
          <w:szCs w:val="20"/>
        </w:rPr>
        <w:t>我公司特此声明我公司符合以下所列情况</w:t>
      </w:r>
      <w:r>
        <w:rPr>
          <w:rFonts w:ascii="宋体" w:hAnsi="宋体" w:eastAsia="宋体" w:cs="宋体"/>
          <w:spacing w:val="-44"/>
          <w:sz w:val="20"/>
          <w:szCs w:val="20"/>
        </w:rPr>
        <w:t xml:space="preserve"> </w:t>
      </w:r>
      <w:r>
        <w:rPr>
          <w:rFonts w:ascii="宋体" w:hAnsi="宋体" w:eastAsia="宋体" w:cs="宋体"/>
          <w:spacing w:val="8"/>
          <w:sz w:val="20"/>
          <w:szCs w:val="20"/>
        </w:rPr>
        <w:t>:</w:t>
      </w:r>
    </w:p>
    <w:p w14:paraId="6BFF4B1E">
      <w:pPr>
        <w:spacing w:before="295" w:line="228" w:lineRule="auto"/>
        <w:ind w:left="479"/>
        <w:rPr>
          <w:rFonts w:ascii="宋体" w:hAnsi="宋体" w:eastAsia="宋体" w:cs="宋体"/>
          <w:sz w:val="20"/>
          <w:szCs w:val="20"/>
        </w:rPr>
      </w:pPr>
      <w:r>
        <w:rPr>
          <w:rFonts w:ascii="宋体" w:hAnsi="宋体" w:eastAsia="宋体" w:cs="宋体"/>
          <w:spacing w:val="7"/>
          <w:sz w:val="20"/>
          <w:szCs w:val="20"/>
        </w:rPr>
        <w:t>1、具有独立承担民事责任的能力</w:t>
      </w:r>
      <w:r>
        <w:rPr>
          <w:rFonts w:ascii="宋体" w:hAnsi="宋体" w:eastAsia="宋体" w:cs="宋体"/>
          <w:spacing w:val="-50"/>
          <w:sz w:val="20"/>
          <w:szCs w:val="20"/>
        </w:rPr>
        <w:t xml:space="preserve"> </w:t>
      </w:r>
      <w:r>
        <w:rPr>
          <w:rFonts w:ascii="宋体" w:hAnsi="宋体" w:eastAsia="宋体" w:cs="宋体"/>
          <w:spacing w:val="7"/>
          <w:sz w:val="20"/>
          <w:szCs w:val="20"/>
        </w:rPr>
        <w:t>;</w:t>
      </w:r>
    </w:p>
    <w:p w14:paraId="6966A662">
      <w:pPr>
        <w:spacing w:before="298" w:line="227" w:lineRule="auto"/>
        <w:ind w:left="466"/>
        <w:rPr>
          <w:rFonts w:ascii="宋体" w:hAnsi="宋体" w:eastAsia="宋体" w:cs="宋体"/>
          <w:sz w:val="20"/>
          <w:szCs w:val="20"/>
        </w:rPr>
      </w:pPr>
      <w:r>
        <w:rPr>
          <w:rFonts w:ascii="宋体" w:hAnsi="宋体" w:eastAsia="宋体" w:cs="宋体"/>
          <w:spacing w:val="8"/>
          <w:sz w:val="20"/>
          <w:szCs w:val="20"/>
        </w:rPr>
        <w:t>2、具有良好的商业信誉和健全的财务会计制度</w:t>
      </w:r>
      <w:r>
        <w:rPr>
          <w:rFonts w:ascii="宋体" w:hAnsi="宋体" w:eastAsia="宋体" w:cs="宋体"/>
          <w:spacing w:val="-41"/>
          <w:sz w:val="20"/>
          <w:szCs w:val="20"/>
        </w:rPr>
        <w:t xml:space="preserve"> </w:t>
      </w:r>
      <w:r>
        <w:rPr>
          <w:rFonts w:ascii="宋体" w:hAnsi="宋体" w:eastAsia="宋体" w:cs="宋体"/>
          <w:spacing w:val="8"/>
          <w:sz w:val="20"/>
          <w:szCs w:val="20"/>
        </w:rPr>
        <w:t>;</w:t>
      </w:r>
    </w:p>
    <w:p w14:paraId="2067FFF5">
      <w:pPr>
        <w:spacing w:before="301" w:line="228" w:lineRule="auto"/>
        <w:ind w:left="467"/>
        <w:rPr>
          <w:rFonts w:ascii="宋体" w:hAnsi="宋体" w:eastAsia="宋体" w:cs="宋体"/>
          <w:sz w:val="20"/>
          <w:szCs w:val="20"/>
        </w:rPr>
      </w:pPr>
      <w:r>
        <w:rPr>
          <w:rFonts w:ascii="宋体" w:hAnsi="宋体" w:eastAsia="宋体" w:cs="宋体"/>
          <w:spacing w:val="8"/>
          <w:sz w:val="20"/>
          <w:szCs w:val="20"/>
        </w:rPr>
        <w:t>3.具有履行合同所必需的设备和专业技术能力</w:t>
      </w:r>
      <w:r>
        <w:rPr>
          <w:rFonts w:ascii="宋体" w:hAnsi="宋体" w:eastAsia="宋体" w:cs="宋体"/>
          <w:spacing w:val="-48"/>
          <w:sz w:val="20"/>
          <w:szCs w:val="20"/>
        </w:rPr>
        <w:t xml:space="preserve"> </w:t>
      </w:r>
      <w:r>
        <w:rPr>
          <w:rFonts w:ascii="宋体" w:hAnsi="宋体" w:eastAsia="宋体" w:cs="宋体"/>
          <w:spacing w:val="8"/>
          <w:sz w:val="20"/>
          <w:szCs w:val="20"/>
        </w:rPr>
        <w:t>;</w:t>
      </w:r>
    </w:p>
    <w:p w14:paraId="7A7EB573">
      <w:pPr>
        <w:spacing w:before="295" w:line="227" w:lineRule="auto"/>
        <w:ind w:left="462"/>
        <w:rPr>
          <w:rFonts w:ascii="宋体" w:hAnsi="宋体" w:eastAsia="宋体" w:cs="宋体"/>
          <w:sz w:val="20"/>
          <w:szCs w:val="20"/>
        </w:rPr>
      </w:pPr>
      <w:r>
        <w:rPr>
          <w:rFonts w:ascii="宋体" w:hAnsi="宋体" w:eastAsia="宋体" w:cs="宋体"/>
          <w:spacing w:val="8"/>
          <w:sz w:val="20"/>
          <w:szCs w:val="20"/>
        </w:rPr>
        <w:t>4、有依法缴纳税收和社会保障资金的良好记录</w:t>
      </w:r>
      <w:r>
        <w:rPr>
          <w:rFonts w:ascii="宋体" w:hAnsi="宋体" w:eastAsia="宋体" w:cs="宋体"/>
          <w:spacing w:val="-38"/>
          <w:sz w:val="20"/>
          <w:szCs w:val="20"/>
        </w:rPr>
        <w:t xml:space="preserve"> </w:t>
      </w:r>
      <w:r>
        <w:rPr>
          <w:rFonts w:ascii="宋体" w:hAnsi="宋体" w:eastAsia="宋体" w:cs="宋体"/>
          <w:spacing w:val="8"/>
          <w:sz w:val="20"/>
          <w:szCs w:val="20"/>
        </w:rPr>
        <w:t>;</w:t>
      </w:r>
    </w:p>
    <w:p w14:paraId="5A8E1415">
      <w:pPr>
        <w:spacing w:before="299" w:line="227" w:lineRule="auto"/>
        <w:ind w:left="467"/>
        <w:rPr>
          <w:rFonts w:ascii="宋体" w:hAnsi="宋体" w:eastAsia="宋体" w:cs="宋体"/>
          <w:sz w:val="20"/>
          <w:szCs w:val="20"/>
        </w:rPr>
      </w:pPr>
      <w:r>
        <w:rPr>
          <w:rFonts w:ascii="宋体" w:hAnsi="宋体" w:eastAsia="宋体" w:cs="宋体"/>
          <w:spacing w:val="9"/>
          <w:sz w:val="20"/>
          <w:szCs w:val="20"/>
        </w:rPr>
        <w:t>5、参加政府采购活动前三年内，在经营活动中没有重大违法记录</w:t>
      </w:r>
      <w:r>
        <w:rPr>
          <w:rFonts w:ascii="宋体" w:hAnsi="宋体" w:eastAsia="宋体" w:cs="宋体"/>
          <w:spacing w:val="-57"/>
          <w:sz w:val="20"/>
          <w:szCs w:val="20"/>
        </w:rPr>
        <w:t xml:space="preserve"> </w:t>
      </w:r>
      <w:r>
        <w:rPr>
          <w:rFonts w:ascii="宋体" w:hAnsi="宋体" w:eastAsia="宋体" w:cs="宋体"/>
          <w:spacing w:val="9"/>
          <w:sz w:val="20"/>
          <w:szCs w:val="20"/>
        </w:rPr>
        <w:t>;</w:t>
      </w:r>
    </w:p>
    <w:p w14:paraId="5D7FBAEB">
      <w:pPr>
        <w:spacing w:before="299" w:line="228" w:lineRule="auto"/>
        <w:ind w:left="465"/>
        <w:rPr>
          <w:rFonts w:ascii="宋体" w:hAnsi="宋体" w:eastAsia="宋体" w:cs="宋体"/>
          <w:sz w:val="20"/>
          <w:szCs w:val="20"/>
        </w:rPr>
      </w:pPr>
      <w:r>
        <w:rPr>
          <w:rFonts w:ascii="宋体" w:hAnsi="宋体" w:eastAsia="宋体" w:cs="宋体"/>
          <w:spacing w:val="8"/>
          <w:sz w:val="20"/>
          <w:szCs w:val="20"/>
        </w:rPr>
        <w:t>6、法律、行政法规规定的其他条件。</w:t>
      </w:r>
    </w:p>
    <w:p w14:paraId="1F2CD5BA">
      <w:pPr>
        <w:spacing w:before="298" w:line="228" w:lineRule="auto"/>
        <w:ind w:left="468"/>
        <w:rPr>
          <w:rFonts w:ascii="宋体" w:hAnsi="宋体" w:eastAsia="宋体" w:cs="宋体"/>
          <w:sz w:val="20"/>
          <w:szCs w:val="20"/>
        </w:rPr>
      </w:pPr>
      <w:r>
        <w:rPr>
          <w:rFonts w:ascii="宋体" w:hAnsi="宋体" w:eastAsia="宋体" w:cs="宋体"/>
          <w:spacing w:val="9"/>
          <w:sz w:val="20"/>
          <w:szCs w:val="20"/>
        </w:rPr>
        <w:t>7、我公司承诺以上资料真实有效，如有隐瞒或欺骗，我公司愿承担相关所有责任。</w:t>
      </w:r>
    </w:p>
    <w:p w14:paraId="6BFD7A66">
      <w:pPr>
        <w:pStyle w:val="2"/>
        <w:spacing w:line="246" w:lineRule="auto"/>
      </w:pPr>
    </w:p>
    <w:p w14:paraId="4E77E632">
      <w:pPr>
        <w:pStyle w:val="2"/>
        <w:spacing w:line="246" w:lineRule="auto"/>
      </w:pPr>
    </w:p>
    <w:p w14:paraId="526CDAA7">
      <w:pPr>
        <w:pStyle w:val="2"/>
        <w:spacing w:line="246" w:lineRule="auto"/>
      </w:pPr>
    </w:p>
    <w:p w14:paraId="7E6EFCAB">
      <w:pPr>
        <w:pStyle w:val="2"/>
        <w:spacing w:line="246" w:lineRule="auto"/>
      </w:pPr>
    </w:p>
    <w:p w14:paraId="75A757C4">
      <w:pPr>
        <w:pStyle w:val="2"/>
        <w:spacing w:line="247" w:lineRule="auto"/>
      </w:pPr>
    </w:p>
    <w:p w14:paraId="28808B9C">
      <w:pPr>
        <w:spacing w:before="65" w:line="227" w:lineRule="auto"/>
        <w:ind w:left="554"/>
        <w:rPr>
          <w:rFonts w:ascii="宋体" w:hAnsi="宋体" w:eastAsia="宋体" w:cs="宋体"/>
          <w:sz w:val="20"/>
          <w:szCs w:val="20"/>
        </w:rPr>
      </w:pPr>
      <w:r>
        <w:rPr>
          <w:rFonts w:ascii="宋体" w:hAnsi="宋体" w:eastAsia="宋体" w:cs="宋体"/>
          <w:spacing w:val="9"/>
          <w:sz w:val="20"/>
          <w:szCs w:val="20"/>
        </w:rPr>
        <w:t>磋商供应商全称（公章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2A1CDFD1">
      <w:pPr>
        <w:pStyle w:val="2"/>
        <w:spacing w:line="277" w:lineRule="auto"/>
      </w:pPr>
    </w:p>
    <w:p w14:paraId="1F6A498A">
      <w:pPr>
        <w:pStyle w:val="2"/>
        <w:spacing w:line="278" w:lineRule="auto"/>
      </w:pPr>
    </w:p>
    <w:p w14:paraId="2FECE0E1">
      <w:pPr>
        <w:pStyle w:val="2"/>
        <w:spacing w:line="278" w:lineRule="auto"/>
      </w:pPr>
    </w:p>
    <w:p w14:paraId="4E9C6DF8">
      <w:pPr>
        <w:spacing w:before="65" w:line="227" w:lineRule="auto"/>
        <w:ind w:left="555"/>
        <w:rPr>
          <w:rFonts w:ascii="宋体" w:hAnsi="宋体" w:eastAsia="宋体" w:cs="宋体"/>
          <w:sz w:val="20"/>
          <w:szCs w:val="20"/>
        </w:rPr>
      </w:pPr>
      <w:r>
        <w:rPr>
          <w:rFonts w:ascii="宋体" w:hAnsi="宋体" w:eastAsia="宋体" w:cs="宋体"/>
          <w:spacing w:val="9"/>
          <w:sz w:val="20"/>
          <w:szCs w:val="20"/>
        </w:rPr>
        <w:t>法定代表人或被授权人（签字和盖章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44D183CB">
      <w:pPr>
        <w:pStyle w:val="2"/>
        <w:spacing w:line="296" w:lineRule="auto"/>
      </w:pPr>
    </w:p>
    <w:p w14:paraId="5AF04AD1">
      <w:pPr>
        <w:pStyle w:val="2"/>
        <w:spacing w:line="296" w:lineRule="auto"/>
      </w:pPr>
    </w:p>
    <w:p w14:paraId="5AD33BFE">
      <w:pPr>
        <w:spacing w:before="66"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576674A5">
      <w:pPr>
        <w:spacing w:line="228" w:lineRule="auto"/>
        <w:rPr>
          <w:rFonts w:ascii="宋体" w:hAnsi="宋体" w:eastAsia="宋体" w:cs="宋体"/>
          <w:sz w:val="20"/>
          <w:szCs w:val="20"/>
        </w:rPr>
        <w:sectPr>
          <w:footerReference r:id="rId47" w:type="default"/>
          <w:pgSz w:w="11911" w:h="16843"/>
          <w:pgMar w:top="1431" w:right="1786" w:bottom="1036" w:left="1327" w:header="0" w:footer="822" w:gutter="0"/>
          <w:cols w:space="720" w:num="1"/>
        </w:sectPr>
      </w:pPr>
    </w:p>
    <w:p w14:paraId="661F007C">
      <w:pPr>
        <w:pStyle w:val="2"/>
        <w:spacing w:line="325" w:lineRule="auto"/>
      </w:pPr>
    </w:p>
    <w:p w14:paraId="5722E5A5">
      <w:pPr>
        <w:pStyle w:val="2"/>
        <w:spacing w:line="326" w:lineRule="auto"/>
      </w:pPr>
    </w:p>
    <w:p w14:paraId="46A0B14C">
      <w:pPr>
        <w:spacing w:before="65" w:line="227" w:lineRule="auto"/>
        <w:ind w:left="24"/>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4"/>
          <w:sz w:val="20"/>
          <w:szCs w:val="20"/>
        </w:rPr>
        <w:t xml:space="preserve"> </w:t>
      </w:r>
      <w:r>
        <w:rPr>
          <w:rFonts w:ascii="宋体" w:hAnsi="宋体" w:eastAsia="宋体" w:cs="宋体"/>
          <w:b/>
          <w:bCs/>
          <w:spacing w:val="-4"/>
          <w:sz w:val="20"/>
          <w:szCs w:val="20"/>
        </w:rPr>
        <w:t>2</w:t>
      </w:r>
    </w:p>
    <w:p w14:paraId="788B127F">
      <w:pPr>
        <w:pStyle w:val="2"/>
        <w:spacing w:line="252" w:lineRule="auto"/>
      </w:pPr>
    </w:p>
    <w:p w14:paraId="24CEC10D">
      <w:pPr>
        <w:pStyle w:val="2"/>
        <w:spacing w:line="252" w:lineRule="auto"/>
      </w:pPr>
    </w:p>
    <w:p w14:paraId="191DD70F">
      <w:pPr>
        <w:spacing w:before="65" w:line="227" w:lineRule="auto"/>
        <w:ind w:left="2322"/>
        <w:outlineLvl w:val="0"/>
        <w:rPr>
          <w:rFonts w:ascii="宋体" w:hAnsi="宋体" w:eastAsia="宋体" w:cs="宋体"/>
          <w:sz w:val="20"/>
          <w:szCs w:val="20"/>
        </w:rPr>
      </w:pPr>
      <w:r>
        <w:rPr>
          <w:rFonts w:ascii="宋体" w:hAnsi="宋体" w:eastAsia="宋体" w:cs="宋体"/>
          <w:b/>
          <w:bCs/>
          <w:spacing w:val="7"/>
          <w:sz w:val="20"/>
          <w:szCs w:val="20"/>
        </w:rPr>
        <w:t>项目负责人无在建项目承诺书</w:t>
      </w:r>
    </w:p>
    <w:p w14:paraId="10572812">
      <w:pPr>
        <w:pStyle w:val="2"/>
        <w:spacing w:line="250" w:lineRule="auto"/>
      </w:pPr>
    </w:p>
    <w:p w14:paraId="70EDB12D">
      <w:pPr>
        <w:pStyle w:val="2"/>
        <w:spacing w:line="251" w:lineRule="auto"/>
      </w:pPr>
    </w:p>
    <w:p w14:paraId="41931D42">
      <w:pPr>
        <w:tabs>
          <w:tab w:val="left" w:pos="2203"/>
        </w:tabs>
        <w:spacing w:before="65"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rPr>
        <w:t>（采购人名称</w:t>
      </w:r>
      <w:r>
        <w:rPr>
          <w:rFonts w:ascii="宋体" w:hAnsi="宋体" w:eastAsia="宋体" w:cs="宋体"/>
          <w:sz w:val="20"/>
          <w:szCs w:val="20"/>
        </w:rPr>
        <w:t>）：</w:t>
      </w:r>
    </w:p>
    <w:p w14:paraId="415C3F98">
      <w:pPr>
        <w:pStyle w:val="2"/>
        <w:spacing w:line="245" w:lineRule="auto"/>
      </w:pPr>
    </w:p>
    <w:p w14:paraId="11BC34E4">
      <w:pPr>
        <w:pStyle w:val="2"/>
        <w:spacing w:line="246" w:lineRule="auto"/>
      </w:pPr>
    </w:p>
    <w:p w14:paraId="2525A6E0">
      <w:pPr>
        <w:pStyle w:val="2"/>
        <w:spacing w:line="246" w:lineRule="auto"/>
      </w:pPr>
    </w:p>
    <w:p w14:paraId="1E31EFB4">
      <w:pPr>
        <w:tabs>
          <w:tab w:val="left" w:pos="840"/>
          <w:tab w:val="left" w:pos="9305"/>
        </w:tabs>
        <w:spacing w:before="65" w:line="517" w:lineRule="auto"/>
        <w:ind w:firstLine="430"/>
        <w:jc w:val="both"/>
        <w:rPr>
          <w:rFonts w:ascii="宋体" w:hAnsi="宋体" w:eastAsia="宋体" w:cs="宋体"/>
          <w:sz w:val="20"/>
          <w:szCs w:val="20"/>
        </w:rPr>
      </w:pPr>
      <w:r>
        <w:rPr>
          <w:rFonts w:ascii="宋体" w:hAnsi="宋体" w:eastAsia="宋体" w:cs="宋体"/>
          <w:spacing w:val="8"/>
          <w:sz w:val="20"/>
          <w:szCs w:val="20"/>
        </w:rPr>
        <w:t>我方在此声明，我方拟派往</w:t>
      </w:r>
      <w:r>
        <w:rPr>
          <w:rFonts w:ascii="宋体" w:hAnsi="宋体" w:eastAsia="宋体" w:cs="宋体"/>
          <w:spacing w:val="-97"/>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w:t>
      </w:r>
      <w:r>
        <w:rPr>
          <w:rFonts w:ascii="宋体" w:hAnsi="宋体" w:eastAsia="宋体" w:cs="宋体"/>
          <w:spacing w:val="-12"/>
          <w:sz w:val="20"/>
          <w:szCs w:val="20"/>
        </w:rPr>
        <w:t>）（</w:t>
      </w:r>
      <w:r>
        <w:rPr>
          <w:rFonts w:ascii="宋体" w:hAnsi="宋体" w:eastAsia="宋体" w:cs="宋体"/>
          <w:spacing w:val="8"/>
          <w:sz w:val="20"/>
          <w:szCs w:val="20"/>
        </w:rPr>
        <w:t>以下简称“本工程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”）的项目负责人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12"/>
          <w:sz w:val="20"/>
          <w:szCs w:val="20"/>
        </w:rPr>
        <w:t>（项目负责人姓名及身份证号）现阶段没有</w:t>
      </w:r>
      <w:r>
        <w:rPr>
          <w:rFonts w:ascii="宋体" w:hAnsi="宋体" w:eastAsia="宋体" w:cs="宋体"/>
          <w:spacing w:val="11"/>
          <w:sz w:val="20"/>
          <w:szCs w:val="20"/>
        </w:rPr>
        <w:t>担任任何在建工程的项目负责人；如项目负责人</w:t>
      </w:r>
      <w:r>
        <w:rPr>
          <w:rFonts w:ascii="宋体" w:hAnsi="宋体" w:eastAsia="宋体" w:cs="宋体"/>
          <w:sz w:val="20"/>
          <w:szCs w:val="20"/>
        </w:rPr>
        <w:t xml:space="preserve"> </w:t>
      </w:r>
      <w:r>
        <w:rPr>
          <w:rFonts w:ascii="宋体" w:hAnsi="宋体" w:eastAsia="宋体" w:cs="宋体"/>
          <w:spacing w:val="9"/>
          <w:sz w:val="20"/>
          <w:szCs w:val="20"/>
        </w:rPr>
        <w:t>目前仍在其他项目上任职，承诺本项目中标后能够从其他项目撤离。</w:t>
      </w:r>
    </w:p>
    <w:p w14:paraId="2C8DA9EF">
      <w:pPr>
        <w:spacing w:before="1" w:line="226" w:lineRule="auto"/>
        <w:ind w:left="430"/>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14:paraId="7CC88C25">
      <w:pPr>
        <w:pStyle w:val="2"/>
        <w:spacing w:line="248" w:lineRule="auto"/>
      </w:pPr>
    </w:p>
    <w:p w14:paraId="5F16562C">
      <w:pPr>
        <w:spacing w:before="66" w:line="228" w:lineRule="auto"/>
        <w:ind w:left="428"/>
        <w:rPr>
          <w:rFonts w:ascii="宋体" w:hAnsi="宋体" w:eastAsia="宋体" w:cs="宋体"/>
          <w:sz w:val="20"/>
          <w:szCs w:val="20"/>
        </w:rPr>
      </w:pPr>
      <w:r>
        <w:rPr>
          <w:rFonts w:ascii="宋体" w:hAnsi="宋体" w:eastAsia="宋体" w:cs="宋体"/>
          <w:spacing w:val="7"/>
          <w:sz w:val="20"/>
          <w:szCs w:val="20"/>
        </w:rPr>
        <w:t>特此承诺</w:t>
      </w:r>
    </w:p>
    <w:p w14:paraId="700FEB32">
      <w:pPr>
        <w:pStyle w:val="2"/>
        <w:spacing w:line="415" w:lineRule="auto"/>
      </w:pPr>
    </w:p>
    <w:p w14:paraId="23A2CD08">
      <w:pPr>
        <w:spacing w:before="65" w:line="227" w:lineRule="auto"/>
        <w:ind w:left="430"/>
        <w:rPr>
          <w:rFonts w:ascii="宋体" w:hAnsi="宋体" w:eastAsia="宋体" w:cs="宋体"/>
          <w:sz w:val="20"/>
          <w:szCs w:val="20"/>
        </w:rPr>
      </w:pPr>
      <w:r>
        <w:rPr>
          <w:rFonts w:ascii="宋体" w:hAnsi="宋体" w:eastAsia="宋体" w:cs="宋体"/>
          <w:spacing w:val="8"/>
          <w:sz w:val="20"/>
          <w:szCs w:val="20"/>
        </w:rPr>
        <w:t>后附法定代表人及项目负责人身份证复印件。</w:t>
      </w:r>
    </w:p>
    <w:p w14:paraId="2787CF79">
      <w:pPr>
        <w:pStyle w:val="2"/>
        <w:spacing w:line="263" w:lineRule="auto"/>
      </w:pPr>
    </w:p>
    <w:p w14:paraId="750A366C">
      <w:pPr>
        <w:pStyle w:val="2"/>
        <w:spacing w:line="263" w:lineRule="auto"/>
      </w:pPr>
    </w:p>
    <w:p w14:paraId="5948F765">
      <w:pPr>
        <w:pStyle w:val="2"/>
        <w:spacing w:line="263" w:lineRule="auto"/>
      </w:pPr>
    </w:p>
    <w:p w14:paraId="1F06814B">
      <w:pPr>
        <w:pStyle w:val="2"/>
        <w:spacing w:line="263" w:lineRule="auto"/>
      </w:pPr>
    </w:p>
    <w:p w14:paraId="10EA9652">
      <w:pPr>
        <w:pStyle w:val="2"/>
        <w:spacing w:line="263" w:lineRule="auto"/>
      </w:pPr>
    </w:p>
    <w:p w14:paraId="6976CE53">
      <w:pPr>
        <w:spacing w:before="66" w:line="227" w:lineRule="auto"/>
        <w:ind w:right="11"/>
        <w:jc w:val="right"/>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70B7F496">
      <w:pPr>
        <w:pStyle w:val="2"/>
        <w:spacing w:line="250" w:lineRule="auto"/>
      </w:pPr>
    </w:p>
    <w:p w14:paraId="1031668F">
      <w:pPr>
        <w:pStyle w:val="2"/>
        <w:spacing w:line="251" w:lineRule="auto"/>
      </w:pPr>
    </w:p>
    <w:p w14:paraId="79866A7A">
      <w:pPr>
        <w:spacing w:before="66" w:line="227" w:lineRule="auto"/>
        <w:ind w:right="13"/>
        <w:jc w:val="right"/>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1"/>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盖章或签字）</w:t>
      </w:r>
    </w:p>
    <w:p w14:paraId="45089C91">
      <w:pPr>
        <w:pStyle w:val="2"/>
        <w:spacing w:line="303" w:lineRule="auto"/>
      </w:pPr>
    </w:p>
    <w:p w14:paraId="6F32CF38">
      <w:pPr>
        <w:pStyle w:val="2"/>
        <w:spacing w:line="303" w:lineRule="auto"/>
      </w:pPr>
    </w:p>
    <w:p w14:paraId="6E54C028">
      <w:pPr>
        <w:pStyle w:val="2"/>
        <w:spacing w:line="303" w:lineRule="auto"/>
      </w:pPr>
    </w:p>
    <w:p w14:paraId="61F86809">
      <w:pPr>
        <w:tabs>
          <w:tab w:val="left" w:pos="7204"/>
        </w:tabs>
        <w:spacing w:before="65" w:line="228" w:lineRule="auto"/>
        <w:ind w:left="646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14"/>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p>
    <w:p w14:paraId="6AFB5F82">
      <w:pPr>
        <w:spacing w:line="228" w:lineRule="auto"/>
        <w:rPr>
          <w:rFonts w:ascii="宋体" w:hAnsi="宋体" w:eastAsia="宋体" w:cs="宋体"/>
          <w:sz w:val="20"/>
          <w:szCs w:val="20"/>
        </w:rPr>
        <w:sectPr>
          <w:footerReference r:id="rId48" w:type="default"/>
          <w:pgSz w:w="11911" w:h="16843"/>
          <w:pgMar w:top="1431" w:right="1302" w:bottom="1036" w:left="1303" w:header="0" w:footer="822" w:gutter="0"/>
          <w:cols w:space="720" w:num="1"/>
        </w:sectPr>
      </w:pPr>
    </w:p>
    <w:p w14:paraId="0E29A788">
      <w:pPr>
        <w:spacing w:before="41" w:line="227" w:lineRule="auto"/>
        <w:ind w:left="16"/>
        <w:outlineLvl w:val="1"/>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3"/>
          <w:sz w:val="20"/>
          <w:szCs w:val="20"/>
        </w:rPr>
        <w:t xml:space="preserve"> </w:t>
      </w:r>
      <w:r>
        <w:rPr>
          <w:rFonts w:ascii="宋体" w:hAnsi="宋体" w:eastAsia="宋体" w:cs="宋体"/>
          <w:b/>
          <w:bCs/>
          <w:spacing w:val="-4"/>
          <w:sz w:val="20"/>
          <w:szCs w:val="20"/>
        </w:rPr>
        <w:t>3</w:t>
      </w:r>
    </w:p>
    <w:p w14:paraId="37771190">
      <w:pPr>
        <w:spacing w:before="222" w:line="227" w:lineRule="auto"/>
        <w:ind w:left="3808"/>
        <w:outlineLvl w:val="1"/>
        <w:rPr>
          <w:rFonts w:ascii="宋体" w:hAnsi="宋体" w:eastAsia="宋体" w:cs="宋体"/>
          <w:sz w:val="20"/>
          <w:szCs w:val="20"/>
        </w:rPr>
      </w:pPr>
      <w:r>
        <w:rPr>
          <w:rFonts w:ascii="宋体" w:hAnsi="宋体" w:eastAsia="宋体" w:cs="宋体"/>
          <w:b/>
          <w:bCs/>
          <w:spacing w:val="7"/>
          <w:sz w:val="20"/>
          <w:szCs w:val="20"/>
        </w:rPr>
        <w:t>供应商书面声明函</w:t>
      </w:r>
    </w:p>
    <w:p w14:paraId="2AB2A095">
      <w:pPr>
        <w:pStyle w:val="2"/>
        <w:spacing w:line="344" w:lineRule="auto"/>
      </w:pPr>
    </w:p>
    <w:p w14:paraId="7C755914">
      <w:pPr>
        <w:tabs>
          <w:tab w:val="left" w:pos="2511"/>
        </w:tabs>
        <w:spacing w:before="65" w:line="227" w:lineRule="auto"/>
        <w:ind w:left="41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7140E4DE">
      <w:pPr>
        <w:pStyle w:val="2"/>
        <w:spacing w:line="342" w:lineRule="auto"/>
      </w:pPr>
    </w:p>
    <w:p w14:paraId="239ABFF7">
      <w:pPr>
        <w:pStyle w:val="2"/>
        <w:spacing w:line="343" w:lineRule="auto"/>
      </w:pPr>
    </w:p>
    <w:p w14:paraId="375E6412">
      <w:pPr>
        <w:spacing w:before="65" w:line="227" w:lineRule="auto"/>
        <w:ind w:left="421"/>
        <w:rPr>
          <w:rFonts w:ascii="宋体" w:hAnsi="宋体" w:eastAsia="宋体" w:cs="宋体"/>
          <w:sz w:val="20"/>
          <w:szCs w:val="20"/>
        </w:rPr>
      </w:pPr>
      <w:r>
        <w:rPr>
          <w:rFonts w:ascii="宋体" w:hAnsi="宋体" w:eastAsia="宋体" w:cs="宋体"/>
          <w:spacing w:val="7"/>
          <w:sz w:val="20"/>
          <w:szCs w:val="20"/>
        </w:rPr>
        <w:t>我方作为《</w:t>
      </w:r>
      <w:r>
        <w:rPr>
          <w:rFonts w:ascii="宋体" w:hAnsi="宋体" w:eastAsia="宋体" w:cs="宋体"/>
          <w:spacing w:val="-78"/>
          <w:sz w:val="20"/>
          <w:szCs w:val="20"/>
        </w:rPr>
        <w:t xml:space="preserve"> </w:t>
      </w:r>
      <w:r>
        <w:rPr>
          <w:rFonts w:ascii="宋体" w:hAnsi="宋体" w:eastAsia="宋体" w:cs="宋体"/>
          <w:spacing w:val="-88"/>
          <w:sz w:val="20"/>
          <w:szCs w:val="20"/>
          <w:u w:val="single" w:color="auto"/>
        </w:rPr>
        <w:t xml:space="preserve"> </w:t>
      </w:r>
      <w:r>
        <w:rPr>
          <w:rFonts w:ascii="宋体" w:hAnsi="宋体" w:eastAsia="宋体" w:cs="宋体"/>
          <w:spacing w:val="7"/>
          <w:sz w:val="20"/>
          <w:szCs w:val="20"/>
          <w:u w:val="single" w:color="auto"/>
        </w:rPr>
        <w:t xml:space="preserve">项目名称 </w:t>
      </w:r>
      <w:r>
        <w:rPr>
          <w:rFonts w:ascii="宋体" w:hAnsi="宋体" w:eastAsia="宋体" w:cs="宋体"/>
          <w:spacing w:val="7"/>
          <w:sz w:val="20"/>
          <w:szCs w:val="20"/>
        </w:rPr>
        <w:t>》（项目编号：</w:t>
      </w:r>
      <w:r>
        <w:rPr>
          <w:rFonts w:ascii="宋体" w:hAnsi="宋体" w:eastAsia="宋体" w:cs="宋体"/>
          <w:spacing w:val="5"/>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7"/>
          <w:sz w:val="20"/>
          <w:szCs w:val="20"/>
        </w:rPr>
        <w:t>）的供应商，在此郑重</w:t>
      </w:r>
      <w:r>
        <w:rPr>
          <w:rFonts w:ascii="宋体" w:hAnsi="宋体" w:eastAsia="宋体" w:cs="宋体"/>
          <w:spacing w:val="6"/>
          <w:sz w:val="20"/>
          <w:szCs w:val="20"/>
        </w:rPr>
        <w:t>声明：</w:t>
      </w:r>
    </w:p>
    <w:p w14:paraId="36D7FD21">
      <w:pPr>
        <w:spacing w:before="251" w:line="384" w:lineRule="auto"/>
        <w:ind w:firstLine="435"/>
        <w:rPr>
          <w:rFonts w:ascii="宋体" w:hAnsi="宋体" w:eastAsia="宋体" w:cs="宋体"/>
          <w:sz w:val="20"/>
          <w:szCs w:val="20"/>
        </w:rPr>
      </w:pPr>
      <w:r>
        <w:rPr>
          <w:rFonts w:ascii="宋体" w:hAnsi="宋体" w:eastAsia="宋体" w:cs="宋体"/>
          <w:spacing w:val="8"/>
          <w:sz w:val="20"/>
          <w:szCs w:val="20"/>
        </w:rPr>
        <w:t>1、在参加本次政府采购活动前</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9"/>
          <w:sz w:val="20"/>
          <w:szCs w:val="20"/>
        </w:rPr>
        <w:t xml:space="preserve"> </w:t>
      </w:r>
      <w:r>
        <w:rPr>
          <w:rFonts w:ascii="宋体" w:hAnsi="宋体" w:eastAsia="宋体" w:cs="宋体"/>
          <w:spacing w:val="8"/>
          <w:sz w:val="20"/>
          <w:szCs w:val="20"/>
        </w:rPr>
        <w:t>年内的经营活动中</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（填“没有</w:t>
      </w:r>
      <w:r>
        <w:rPr>
          <w:rFonts w:ascii="宋体" w:hAnsi="宋体" w:eastAsia="宋体" w:cs="宋体"/>
          <w:spacing w:val="-70"/>
          <w:sz w:val="20"/>
          <w:szCs w:val="20"/>
        </w:rPr>
        <w:t xml:space="preserve"> </w:t>
      </w:r>
      <w:r>
        <w:rPr>
          <w:rFonts w:ascii="宋体" w:hAnsi="宋体" w:eastAsia="宋体" w:cs="宋体"/>
          <w:spacing w:val="8"/>
          <w:sz w:val="20"/>
          <w:szCs w:val="20"/>
        </w:rPr>
        <w:t>”或“有</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）重大违法记</w:t>
      </w:r>
      <w:r>
        <w:rPr>
          <w:rFonts w:ascii="宋体" w:hAnsi="宋体" w:eastAsia="宋体" w:cs="宋体"/>
          <w:sz w:val="20"/>
          <w:szCs w:val="20"/>
        </w:rPr>
        <w:t xml:space="preserve"> </w:t>
      </w:r>
      <w:r>
        <w:rPr>
          <w:rFonts w:ascii="宋体" w:hAnsi="宋体" w:eastAsia="宋体" w:cs="宋体"/>
          <w:spacing w:val="11"/>
          <w:sz w:val="20"/>
          <w:szCs w:val="20"/>
        </w:rPr>
        <w:t>录。供应商在参加政府采购活动前</w:t>
      </w:r>
      <w:r>
        <w:rPr>
          <w:rFonts w:ascii="宋体" w:hAnsi="宋体" w:eastAsia="宋体" w:cs="宋体"/>
          <w:spacing w:val="-30"/>
          <w:sz w:val="20"/>
          <w:szCs w:val="20"/>
        </w:rPr>
        <w:t xml:space="preserve"> </w:t>
      </w:r>
      <w:r>
        <w:rPr>
          <w:rFonts w:ascii="宋体" w:hAnsi="宋体" w:eastAsia="宋体" w:cs="宋体"/>
          <w:spacing w:val="11"/>
          <w:sz w:val="20"/>
          <w:szCs w:val="20"/>
        </w:rPr>
        <w:t>3</w:t>
      </w:r>
      <w:r>
        <w:rPr>
          <w:rFonts w:ascii="宋体" w:hAnsi="宋体" w:eastAsia="宋体" w:cs="宋体"/>
          <w:spacing w:val="-37"/>
          <w:sz w:val="20"/>
          <w:szCs w:val="20"/>
        </w:rPr>
        <w:t xml:space="preserve"> </w:t>
      </w:r>
      <w:r>
        <w:rPr>
          <w:rFonts w:ascii="宋体" w:hAnsi="宋体" w:eastAsia="宋体" w:cs="宋体"/>
          <w:spacing w:val="11"/>
          <w:sz w:val="20"/>
          <w:szCs w:val="20"/>
        </w:rPr>
        <w:t>年内因违</w:t>
      </w:r>
      <w:r>
        <w:rPr>
          <w:rFonts w:ascii="宋体" w:hAnsi="宋体" w:eastAsia="宋体" w:cs="宋体"/>
          <w:spacing w:val="10"/>
          <w:sz w:val="20"/>
          <w:szCs w:val="20"/>
        </w:rPr>
        <w:t>法经营被禁止在一定期限内参加政府采购活动，期限届</w:t>
      </w:r>
      <w:r>
        <w:rPr>
          <w:rFonts w:ascii="宋体" w:hAnsi="宋体" w:eastAsia="宋体" w:cs="宋体"/>
          <w:sz w:val="20"/>
          <w:szCs w:val="20"/>
        </w:rPr>
        <w:t xml:space="preserve"> </w:t>
      </w:r>
      <w:r>
        <w:rPr>
          <w:rFonts w:ascii="宋体" w:hAnsi="宋体" w:eastAsia="宋体" w:cs="宋体"/>
          <w:spacing w:val="9"/>
          <w:sz w:val="20"/>
          <w:szCs w:val="20"/>
        </w:rPr>
        <w:t>满的，可以参加政府采购活动，但应提供期限届满的证明材料。</w:t>
      </w:r>
    </w:p>
    <w:p w14:paraId="2F5908A6">
      <w:pPr>
        <w:spacing w:before="253" w:line="228" w:lineRule="auto"/>
        <w:ind w:left="422"/>
        <w:rPr>
          <w:rFonts w:ascii="宋体" w:hAnsi="宋体" w:eastAsia="宋体" w:cs="宋体"/>
          <w:sz w:val="20"/>
          <w:szCs w:val="20"/>
        </w:rPr>
      </w:pPr>
      <w:r>
        <w:rPr>
          <w:rFonts w:ascii="宋体" w:hAnsi="宋体" w:eastAsia="宋体" w:cs="宋体"/>
          <w:spacing w:val="6"/>
          <w:sz w:val="20"/>
          <w:szCs w:val="20"/>
        </w:rPr>
        <w:t>2、我方</w:t>
      </w:r>
      <w:r>
        <w:rPr>
          <w:rFonts w:ascii="宋体" w:hAnsi="宋体" w:eastAsia="宋体" w:cs="宋体"/>
          <w:spacing w:val="-82"/>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（填“未被列入</w:t>
      </w:r>
      <w:r>
        <w:rPr>
          <w:rFonts w:ascii="宋体" w:hAnsi="宋体" w:eastAsia="宋体" w:cs="宋体"/>
          <w:spacing w:val="-70"/>
          <w:sz w:val="20"/>
          <w:szCs w:val="20"/>
        </w:rPr>
        <w:t xml:space="preserve"> </w:t>
      </w:r>
      <w:r>
        <w:rPr>
          <w:rFonts w:ascii="宋体" w:hAnsi="宋体" w:eastAsia="宋体" w:cs="宋体"/>
          <w:spacing w:val="6"/>
          <w:sz w:val="20"/>
          <w:szCs w:val="20"/>
        </w:rPr>
        <w:t>”或“被列入</w:t>
      </w:r>
      <w:r>
        <w:rPr>
          <w:rFonts w:ascii="宋体" w:hAnsi="宋体" w:eastAsia="宋体" w:cs="宋体"/>
          <w:spacing w:val="-70"/>
          <w:sz w:val="20"/>
          <w:szCs w:val="20"/>
        </w:rPr>
        <w:t xml:space="preserve"> </w:t>
      </w:r>
      <w:r>
        <w:rPr>
          <w:rFonts w:ascii="宋体" w:hAnsi="宋体" w:eastAsia="宋体" w:cs="宋体"/>
          <w:spacing w:val="6"/>
          <w:sz w:val="20"/>
          <w:szCs w:val="20"/>
        </w:rPr>
        <w:t>”）失信被执行人名单。</w:t>
      </w:r>
    </w:p>
    <w:p w14:paraId="112DE7A1">
      <w:pPr>
        <w:spacing w:before="253" w:line="228" w:lineRule="auto"/>
        <w:ind w:left="424"/>
        <w:rPr>
          <w:rFonts w:ascii="宋体" w:hAnsi="宋体" w:eastAsia="宋体" w:cs="宋体"/>
          <w:sz w:val="20"/>
          <w:szCs w:val="20"/>
        </w:rPr>
      </w:pPr>
      <w:r>
        <w:rPr>
          <w:rFonts w:ascii="宋体" w:hAnsi="宋体" w:eastAsia="宋体" w:cs="宋体"/>
          <w:spacing w:val="7"/>
          <w:sz w:val="20"/>
          <w:szCs w:val="20"/>
        </w:rPr>
        <w:t>3、我方</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”）重大税收违法案件</w:t>
      </w:r>
      <w:r>
        <w:rPr>
          <w:rFonts w:ascii="宋体" w:hAnsi="宋体" w:eastAsia="宋体" w:cs="宋体"/>
          <w:spacing w:val="6"/>
          <w:sz w:val="20"/>
          <w:szCs w:val="20"/>
        </w:rPr>
        <w:t>当事人名单。</w:t>
      </w:r>
    </w:p>
    <w:p w14:paraId="67CB9421">
      <w:pPr>
        <w:spacing w:before="255" w:line="227" w:lineRule="auto"/>
        <w:ind w:left="419"/>
        <w:rPr>
          <w:rFonts w:ascii="宋体" w:hAnsi="宋体" w:eastAsia="宋体" w:cs="宋体"/>
          <w:sz w:val="20"/>
          <w:szCs w:val="20"/>
        </w:rPr>
      </w:pPr>
      <w:r>
        <w:rPr>
          <w:rFonts w:ascii="宋体" w:hAnsi="宋体" w:eastAsia="宋体" w:cs="宋体"/>
          <w:spacing w:val="7"/>
          <w:sz w:val="20"/>
          <w:szCs w:val="20"/>
        </w:rPr>
        <w:t>4、我方</w:t>
      </w:r>
      <w:r>
        <w:rPr>
          <w:rFonts w:ascii="宋体" w:hAnsi="宋体" w:eastAsia="宋体" w:cs="宋体"/>
          <w:spacing w:val="-8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”）政府采购严重违法失信行为记录名单。</w:t>
      </w:r>
    </w:p>
    <w:p w14:paraId="354A9214">
      <w:pPr>
        <w:spacing w:before="253" w:line="462" w:lineRule="auto"/>
        <w:ind w:left="17" w:firstLine="406"/>
        <w:rPr>
          <w:rFonts w:ascii="宋体" w:hAnsi="宋体" w:eastAsia="宋体" w:cs="宋体"/>
          <w:sz w:val="20"/>
          <w:szCs w:val="20"/>
        </w:rPr>
      </w:pPr>
      <w:r>
        <w:rPr>
          <w:rFonts w:ascii="宋体" w:hAnsi="宋体" w:eastAsia="宋体" w:cs="宋体"/>
          <w:spacing w:val="11"/>
          <w:sz w:val="20"/>
          <w:szCs w:val="20"/>
        </w:rPr>
        <w:t>如有不实，我方将无条件地退出本项目的采购活动，并遵照《政府采购法》有关“提供虚假材料</w:t>
      </w:r>
      <w:r>
        <w:rPr>
          <w:rFonts w:ascii="宋体" w:hAnsi="宋体" w:eastAsia="宋体" w:cs="宋体"/>
          <w:spacing w:val="8"/>
          <w:sz w:val="20"/>
          <w:szCs w:val="20"/>
        </w:rPr>
        <w:t xml:space="preserve"> </w:t>
      </w:r>
      <w:r>
        <w:rPr>
          <w:rFonts w:ascii="宋体" w:hAnsi="宋体" w:eastAsia="宋体" w:cs="宋体"/>
          <w:spacing w:val="2"/>
          <w:sz w:val="20"/>
          <w:szCs w:val="20"/>
        </w:rPr>
        <w:t>的规定</w:t>
      </w:r>
      <w:r>
        <w:rPr>
          <w:rFonts w:ascii="宋体" w:hAnsi="宋体" w:eastAsia="宋体" w:cs="宋体"/>
          <w:spacing w:val="-67"/>
          <w:sz w:val="20"/>
          <w:szCs w:val="20"/>
        </w:rPr>
        <w:t xml:space="preserve"> </w:t>
      </w:r>
      <w:r>
        <w:rPr>
          <w:rFonts w:ascii="宋体" w:hAnsi="宋体" w:eastAsia="宋体" w:cs="宋体"/>
          <w:spacing w:val="2"/>
          <w:sz w:val="20"/>
          <w:szCs w:val="20"/>
        </w:rPr>
        <w:t>”接受处罚。</w:t>
      </w:r>
    </w:p>
    <w:p w14:paraId="7EF77422">
      <w:pPr>
        <w:spacing w:line="227" w:lineRule="auto"/>
        <w:ind w:left="420"/>
        <w:rPr>
          <w:rFonts w:ascii="宋体" w:hAnsi="宋体" w:eastAsia="宋体" w:cs="宋体"/>
          <w:sz w:val="20"/>
          <w:szCs w:val="20"/>
        </w:rPr>
      </w:pPr>
      <w:r>
        <w:rPr>
          <w:rFonts w:ascii="宋体" w:hAnsi="宋体" w:eastAsia="宋体" w:cs="宋体"/>
          <w:spacing w:val="5"/>
          <w:sz w:val="20"/>
          <w:szCs w:val="20"/>
        </w:rPr>
        <w:t>特此声明。</w:t>
      </w:r>
    </w:p>
    <w:p w14:paraId="015FB495">
      <w:pPr>
        <w:pStyle w:val="2"/>
        <w:spacing w:line="291" w:lineRule="auto"/>
      </w:pPr>
    </w:p>
    <w:p w14:paraId="1C78C97E">
      <w:pPr>
        <w:pStyle w:val="2"/>
        <w:spacing w:line="291" w:lineRule="auto"/>
      </w:pPr>
    </w:p>
    <w:p w14:paraId="3846FFC4">
      <w:pPr>
        <w:pStyle w:val="2"/>
        <w:spacing w:line="291" w:lineRule="auto"/>
      </w:pPr>
    </w:p>
    <w:p w14:paraId="2BCC4011">
      <w:pPr>
        <w:spacing w:before="66" w:line="227" w:lineRule="auto"/>
        <w:ind w:right="8"/>
        <w:jc w:val="right"/>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7944A90F">
      <w:pPr>
        <w:pStyle w:val="2"/>
        <w:spacing w:line="303" w:lineRule="auto"/>
      </w:pPr>
    </w:p>
    <w:p w14:paraId="12477464">
      <w:pPr>
        <w:pStyle w:val="2"/>
        <w:spacing w:line="303" w:lineRule="auto"/>
      </w:pPr>
    </w:p>
    <w:p w14:paraId="2D44FA6E">
      <w:pPr>
        <w:pStyle w:val="2"/>
        <w:spacing w:line="303" w:lineRule="auto"/>
      </w:pPr>
    </w:p>
    <w:p w14:paraId="510CCA4B">
      <w:pPr>
        <w:spacing w:before="66"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盖章或签字）</w:t>
      </w:r>
    </w:p>
    <w:p w14:paraId="487CDD32">
      <w:pPr>
        <w:pStyle w:val="2"/>
        <w:spacing w:line="257" w:lineRule="auto"/>
      </w:pPr>
    </w:p>
    <w:p w14:paraId="3E075A3E">
      <w:pPr>
        <w:pStyle w:val="2"/>
        <w:spacing w:line="257" w:lineRule="auto"/>
      </w:pPr>
    </w:p>
    <w:p w14:paraId="1673A248">
      <w:pPr>
        <w:pStyle w:val="2"/>
        <w:spacing w:line="257" w:lineRule="auto"/>
      </w:pPr>
    </w:p>
    <w:p w14:paraId="444F0152">
      <w:pPr>
        <w:pStyle w:val="2"/>
        <w:spacing w:line="257" w:lineRule="auto"/>
      </w:pPr>
    </w:p>
    <w:p w14:paraId="43B7B4CA">
      <w:pPr>
        <w:tabs>
          <w:tab w:val="left" w:pos="7195"/>
        </w:tabs>
        <w:spacing w:before="65" w:line="228" w:lineRule="auto"/>
        <w:ind w:left="6564"/>
        <w:outlineLvl w:val="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p>
    <w:p w14:paraId="20753475">
      <w:pPr>
        <w:spacing w:line="228" w:lineRule="auto"/>
        <w:rPr>
          <w:rFonts w:ascii="宋体" w:hAnsi="宋体" w:eastAsia="宋体" w:cs="宋体"/>
          <w:sz w:val="20"/>
          <w:szCs w:val="20"/>
        </w:rPr>
        <w:sectPr>
          <w:footerReference r:id="rId49" w:type="default"/>
          <w:pgSz w:w="11911" w:h="16843"/>
          <w:pgMar w:top="1294" w:right="1305" w:bottom="1036" w:left="1311" w:header="0" w:footer="822" w:gutter="0"/>
          <w:cols w:space="720" w:num="1"/>
        </w:sectPr>
      </w:pPr>
    </w:p>
    <w:p w14:paraId="123787AC">
      <w:pPr>
        <w:pStyle w:val="2"/>
        <w:spacing w:line="271" w:lineRule="auto"/>
      </w:pPr>
    </w:p>
    <w:p w14:paraId="12D3C609">
      <w:pPr>
        <w:pStyle w:val="2"/>
        <w:spacing w:line="271" w:lineRule="auto"/>
      </w:pPr>
    </w:p>
    <w:p w14:paraId="1A4DA838">
      <w:pPr>
        <w:spacing w:before="65" w:line="227" w:lineRule="auto"/>
        <w:ind w:left="1874"/>
        <w:outlineLvl w:val="1"/>
        <w:rPr>
          <w:rFonts w:ascii="宋体" w:hAnsi="宋体" w:eastAsia="宋体" w:cs="宋体"/>
          <w:sz w:val="20"/>
          <w:szCs w:val="20"/>
        </w:rPr>
      </w:pPr>
      <w:r>
        <w:rPr>
          <w:rFonts w:ascii="宋体" w:hAnsi="宋体" w:eastAsia="宋体" w:cs="宋体"/>
          <w:b/>
          <w:bCs/>
          <w:spacing w:val="7"/>
          <w:sz w:val="20"/>
          <w:szCs w:val="20"/>
        </w:rPr>
        <w:t>供应商企业关系关联承诺书</w:t>
      </w:r>
    </w:p>
    <w:p w14:paraId="26015187">
      <w:pPr>
        <w:pStyle w:val="2"/>
        <w:spacing w:line="252" w:lineRule="auto"/>
      </w:pPr>
    </w:p>
    <w:p w14:paraId="69AAB4BF">
      <w:pPr>
        <w:pStyle w:val="2"/>
        <w:spacing w:line="252" w:lineRule="auto"/>
      </w:pPr>
    </w:p>
    <w:p w14:paraId="3F76549F">
      <w:pPr>
        <w:spacing w:before="65" w:line="227" w:lineRule="auto"/>
        <w:ind w:left="419"/>
        <w:rPr>
          <w:rFonts w:ascii="宋体" w:hAnsi="宋体" w:eastAsia="宋体" w:cs="宋体"/>
          <w:sz w:val="20"/>
          <w:szCs w:val="20"/>
        </w:rPr>
      </w:pPr>
      <w:r>
        <w:rPr>
          <w:rFonts w:ascii="宋体" w:hAnsi="宋体" w:eastAsia="宋体" w:cs="宋体"/>
          <w:spacing w:val="6"/>
          <w:sz w:val="20"/>
          <w:szCs w:val="20"/>
        </w:rPr>
        <w:t>1、供应商股东及股权证明。</w:t>
      </w:r>
    </w:p>
    <w:p w14:paraId="429BCFCC">
      <w:pPr>
        <w:spacing w:before="297" w:line="365" w:lineRule="auto"/>
        <w:ind w:left="406"/>
        <w:rPr>
          <w:rFonts w:ascii="宋体" w:hAnsi="宋体" w:eastAsia="宋体" w:cs="宋体"/>
          <w:sz w:val="20"/>
          <w:szCs w:val="20"/>
        </w:rPr>
      </w:pPr>
      <w:r>
        <w:rPr>
          <w:rFonts w:ascii="宋体" w:hAnsi="宋体" w:eastAsia="宋体" w:cs="宋体"/>
          <w:spacing w:val="6"/>
          <w:sz w:val="20"/>
          <w:szCs w:val="20"/>
        </w:rPr>
        <w:t>2、供应商在本项目磋商中，不存在与其它供应</w:t>
      </w:r>
      <w:r>
        <w:rPr>
          <w:rFonts w:ascii="宋体" w:hAnsi="宋体" w:eastAsia="宋体" w:cs="宋体"/>
          <w:spacing w:val="5"/>
          <w:sz w:val="20"/>
          <w:szCs w:val="20"/>
        </w:rPr>
        <w:t>商负责人为同一人，有控股、管理等关联关系承诺。</w:t>
      </w:r>
      <w:r>
        <w:rPr>
          <w:rFonts w:ascii="宋体" w:hAnsi="宋体" w:eastAsia="宋体" w:cs="宋体"/>
          <w:sz w:val="20"/>
          <w:szCs w:val="20"/>
        </w:rPr>
        <w:t xml:space="preserve"> </w:t>
      </w:r>
      <w:r>
        <w:rPr>
          <w:rFonts w:ascii="宋体" w:hAnsi="宋体" w:eastAsia="宋体" w:cs="宋体"/>
          <w:spacing w:val="6"/>
          <w:sz w:val="20"/>
          <w:szCs w:val="20"/>
        </w:rPr>
        <w:t>2-1、管理关系说明：</w:t>
      </w:r>
    </w:p>
    <w:p w14:paraId="0D5FAA72">
      <w:pPr>
        <w:spacing w:before="297" w:line="228" w:lineRule="auto"/>
        <w:ind w:left="405"/>
        <w:rPr>
          <w:rFonts w:ascii="宋体" w:hAnsi="宋体" w:eastAsia="宋体" w:cs="宋体"/>
          <w:sz w:val="20"/>
          <w:szCs w:val="20"/>
        </w:rPr>
      </w:pPr>
      <w:r>
        <w:rPr>
          <w:rFonts w:ascii="宋体" w:hAnsi="宋体" w:eastAsia="宋体" w:cs="宋体"/>
          <w:spacing w:val="7"/>
          <w:sz w:val="20"/>
          <w:szCs w:val="20"/>
        </w:rPr>
        <w:t>我单位管理的具有独立法人的下属单位有：</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1333E154">
      <w:pPr>
        <w:spacing w:before="297" w:line="228" w:lineRule="auto"/>
        <w:ind w:left="405"/>
        <w:rPr>
          <w:rFonts w:ascii="宋体" w:hAnsi="宋体" w:eastAsia="宋体" w:cs="宋体"/>
          <w:sz w:val="20"/>
          <w:szCs w:val="20"/>
        </w:rPr>
      </w:pPr>
      <w:r>
        <w:rPr>
          <w:rFonts w:ascii="宋体" w:hAnsi="宋体" w:eastAsia="宋体" w:cs="宋体"/>
          <w:spacing w:val="6"/>
          <w:sz w:val="20"/>
          <w:szCs w:val="20"/>
        </w:rPr>
        <w:t>我单位的上级管理单位有</w:t>
      </w:r>
      <w:r>
        <w:rPr>
          <w:rFonts w:ascii="宋体" w:hAnsi="宋体" w:eastAsia="宋体" w:cs="宋体"/>
          <w:spacing w:val="-8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69D7FA1D">
      <w:pPr>
        <w:spacing w:before="298" w:line="228" w:lineRule="auto"/>
        <w:ind w:left="406"/>
        <w:rPr>
          <w:rFonts w:ascii="宋体" w:hAnsi="宋体" w:eastAsia="宋体" w:cs="宋体"/>
          <w:sz w:val="20"/>
          <w:szCs w:val="20"/>
        </w:rPr>
      </w:pPr>
      <w:r>
        <w:rPr>
          <w:rFonts w:ascii="宋体" w:hAnsi="宋体" w:eastAsia="宋体" w:cs="宋体"/>
          <w:spacing w:val="6"/>
          <w:sz w:val="20"/>
          <w:szCs w:val="20"/>
        </w:rPr>
        <w:t>2-2、股权关系说明：</w:t>
      </w:r>
    </w:p>
    <w:p w14:paraId="0393A8A6">
      <w:pPr>
        <w:spacing w:before="298" w:line="228" w:lineRule="auto"/>
        <w:ind w:left="405"/>
        <w:rPr>
          <w:rFonts w:ascii="宋体" w:hAnsi="宋体" w:eastAsia="宋体" w:cs="宋体"/>
          <w:sz w:val="20"/>
          <w:szCs w:val="20"/>
        </w:rPr>
      </w:pPr>
      <w:r>
        <w:rPr>
          <w:rFonts w:ascii="宋体" w:hAnsi="宋体" w:eastAsia="宋体" w:cs="宋体"/>
          <w:spacing w:val="6"/>
          <w:sz w:val="20"/>
          <w:szCs w:val="20"/>
        </w:rPr>
        <w:t>我单位控股的单位有</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660CE59E">
      <w:pPr>
        <w:spacing w:before="297" w:line="228" w:lineRule="auto"/>
        <w:ind w:left="405"/>
        <w:rPr>
          <w:rFonts w:ascii="宋体" w:hAnsi="宋体" w:eastAsia="宋体" w:cs="宋体"/>
          <w:sz w:val="20"/>
          <w:szCs w:val="20"/>
        </w:rPr>
      </w:pPr>
      <w:r>
        <w:rPr>
          <w:rFonts w:ascii="宋体" w:hAnsi="宋体" w:eastAsia="宋体" w:cs="宋体"/>
          <w:spacing w:val="6"/>
          <w:sz w:val="20"/>
          <w:szCs w:val="20"/>
        </w:rPr>
        <w:t>我单位被</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单位控股。</w:t>
      </w:r>
    </w:p>
    <w:p w14:paraId="15A0D64B">
      <w:pPr>
        <w:spacing w:before="298" w:line="228" w:lineRule="auto"/>
        <w:ind w:left="406"/>
        <w:rPr>
          <w:rFonts w:ascii="宋体" w:hAnsi="宋体" w:eastAsia="宋体" w:cs="宋体"/>
          <w:sz w:val="20"/>
          <w:szCs w:val="20"/>
        </w:rPr>
      </w:pPr>
      <w:r>
        <w:rPr>
          <w:rFonts w:ascii="宋体" w:hAnsi="宋体" w:eastAsia="宋体" w:cs="宋体"/>
          <w:spacing w:val="7"/>
          <w:sz w:val="20"/>
          <w:szCs w:val="20"/>
        </w:rPr>
        <w:t>2-3、单位负责人：</w:t>
      </w:r>
      <w:r>
        <w:rPr>
          <w:rFonts w:ascii="宋体" w:hAnsi="宋体" w:eastAsia="宋体" w:cs="宋体"/>
          <w:sz w:val="20"/>
          <w:szCs w:val="20"/>
          <w:u w:val="single" w:color="auto"/>
        </w:rPr>
        <w:t xml:space="preserve">             </w:t>
      </w:r>
    </w:p>
    <w:p w14:paraId="3F61F588">
      <w:pPr>
        <w:spacing w:before="298" w:line="227" w:lineRule="auto"/>
        <w:ind w:left="407"/>
        <w:rPr>
          <w:rFonts w:ascii="宋体" w:hAnsi="宋体" w:eastAsia="宋体" w:cs="宋体"/>
          <w:sz w:val="20"/>
          <w:szCs w:val="20"/>
        </w:rPr>
      </w:pPr>
      <w:r>
        <w:rPr>
          <w:rFonts w:ascii="宋体" w:hAnsi="宋体" w:eastAsia="宋体" w:cs="宋体"/>
          <w:spacing w:val="9"/>
          <w:sz w:val="20"/>
          <w:szCs w:val="20"/>
        </w:rPr>
        <w:t>3、其他与本项目有关的利害关系说明：</w:t>
      </w:r>
      <w:r>
        <w:rPr>
          <w:rFonts w:ascii="宋体" w:hAnsi="宋体" w:eastAsia="宋体" w:cs="宋体"/>
          <w:sz w:val="20"/>
          <w:szCs w:val="20"/>
          <w:u w:val="single" w:color="auto"/>
        </w:rPr>
        <w:t xml:space="preserve">            </w:t>
      </w:r>
    </w:p>
    <w:p w14:paraId="470FE7D8">
      <w:pPr>
        <w:spacing w:before="299" w:line="227" w:lineRule="auto"/>
        <w:ind w:left="402"/>
        <w:rPr>
          <w:rFonts w:ascii="宋体" w:hAnsi="宋体" w:eastAsia="宋体" w:cs="宋体"/>
          <w:sz w:val="20"/>
          <w:szCs w:val="20"/>
        </w:rPr>
      </w:pPr>
      <w:r>
        <w:rPr>
          <w:rFonts w:ascii="宋体" w:hAnsi="宋体" w:eastAsia="宋体" w:cs="宋体"/>
          <w:spacing w:val="8"/>
          <w:sz w:val="20"/>
          <w:szCs w:val="20"/>
        </w:rPr>
        <w:t>4、我公司承诺为非联合体参与政府采购活动。</w:t>
      </w:r>
    </w:p>
    <w:p w14:paraId="03357B7B">
      <w:pPr>
        <w:spacing w:before="299" w:line="226" w:lineRule="auto"/>
        <w:ind w:left="407"/>
        <w:rPr>
          <w:rFonts w:ascii="宋体" w:hAnsi="宋体" w:eastAsia="宋体" w:cs="宋体"/>
          <w:sz w:val="20"/>
          <w:szCs w:val="20"/>
        </w:rPr>
      </w:pPr>
      <w:r>
        <w:rPr>
          <w:rFonts w:ascii="宋体" w:hAnsi="宋体" w:eastAsia="宋体" w:cs="宋体"/>
          <w:spacing w:val="9"/>
          <w:sz w:val="20"/>
          <w:szCs w:val="20"/>
        </w:rPr>
        <w:t>5、我单位只参与采购人同期公告一个项目（合同包）的磋商申请。</w:t>
      </w:r>
    </w:p>
    <w:p w14:paraId="476D32B8">
      <w:pPr>
        <w:spacing w:before="300" w:line="227" w:lineRule="auto"/>
        <w:ind w:left="405"/>
        <w:rPr>
          <w:rFonts w:ascii="宋体" w:hAnsi="宋体" w:eastAsia="宋体" w:cs="宋体"/>
          <w:sz w:val="20"/>
          <w:szCs w:val="20"/>
        </w:rPr>
      </w:pPr>
      <w:r>
        <w:rPr>
          <w:rFonts w:ascii="宋体" w:hAnsi="宋体" w:eastAsia="宋体" w:cs="宋体"/>
          <w:spacing w:val="9"/>
          <w:sz w:val="20"/>
          <w:szCs w:val="20"/>
        </w:rPr>
        <w:t>我单位承诺以上说明真实有效，无虚假内容或隐瞒。</w:t>
      </w:r>
    </w:p>
    <w:p w14:paraId="299B4A72">
      <w:pPr>
        <w:pStyle w:val="2"/>
        <w:spacing w:line="246" w:lineRule="auto"/>
      </w:pPr>
    </w:p>
    <w:p w14:paraId="25A986A8">
      <w:pPr>
        <w:pStyle w:val="2"/>
        <w:spacing w:line="246" w:lineRule="auto"/>
      </w:pPr>
    </w:p>
    <w:p w14:paraId="0D6E8766">
      <w:pPr>
        <w:pStyle w:val="2"/>
        <w:spacing w:line="246" w:lineRule="auto"/>
      </w:pPr>
    </w:p>
    <w:p w14:paraId="72BB42AE">
      <w:pPr>
        <w:pStyle w:val="2"/>
        <w:spacing w:line="246" w:lineRule="auto"/>
      </w:pPr>
    </w:p>
    <w:p w14:paraId="14F3EAC8">
      <w:pPr>
        <w:pStyle w:val="2"/>
        <w:spacing w:line="247" w:lineRule="auto"/>
      </w:pPr>
    </w:p>
    <w:p w14:paraId="3C390258">
      <w:pPr>
        <w:spacing w:before="66" w:line="227" w:lineRule="auto"/>
        <w:ind w:left="554"/>
        <w:rPr>
          <w:rFonts w:ascii="宋体" w:hAnsi="宋体" w:eastAsia="宋体" w:cs="宋体"/>
          <w:sz w:val="20"/>
          <w:szCs w:val="20"/>
        </w:rPr>
      </w:pPr>
      <w:r>
        <w:rPr>
          <w:rFonts w:ascii="宋体" w:hAnsi="宋体" w:eastAsia="宋体" w:cs="宋体"/>
          <w:spacing w:val="9"/>
          <w:sz w:val="20"/>
          <w:szCs w:val="20"/>
        </w:rPr>
        <w:t>磋商供应商全称（公章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46F37037">
      <w:pPr>
        <w:spacing w:before="256" w:line="227" w:lineRule="auto"/>
        <w:ind w:left="555"/>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1F68D58B">
      <w:pPr>
        <w:pStyle w:val="2"/>
        <w:spacing w:line="296" w:lineRule="auto"/>
      </w:pPr>
    </w:p>
    <w:p w14:paraId="038D7F73">
      <w:pPr>
        <w:pStyle w:val="2"/>
        <w:spacing w:line="296" w:lineRule="auto"/>
      </w:pPr>
    </w:p>
    <w:p w14:paraId="71FBBDCB">
      <w:pPr>
        <w:spacing w:before="65"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0C43779C">
      <w:pPr>
        <w:spacing w:line="228" w:lineRule="auto"/>
        <w:rPr>
          <w:rFonts w:ascii="宋体" w:hAnsi="宋体" w:eastAsia="宋体" w:cs="宋体"/>
          <w:sz w:val="20"/>
          <w:szCs w:val="20"/>
        </w:rPr>
        <w:sectPr>
          <w:headerReference r:id="rId50" w:type="default"/>
          <w:footerReference r:id="rId51" w:type="default"/>
          <w:pgSz w:w="11911" w:h="16843"/>
          <w:pgMar w:top="1601" w:right="1234" w:bottom="1036" w:left="1327" w:header="1279" w:footer="822" w:gutter="0"/>
          <w:cols w:space="720" w:num="1"/>
        </w:sectPr>
      </w:pPr>
    </w:p>
    <w:p w14:paraId="6C9CD043">
      <w:pPr>
        <w:spacing w:before="233" w:line="227" w:lineRule="auto"/>
        <w:ind w:left="2784"/>
        <w:outlineLvl w:val="0"/>
        <w:rPr>
          <w:rFonts w:ascii="宋体" w:hAnsi="宋体" w:eastAsia="宋体" w:cs="宋体"/>
          <w:sz w:val="20"/>
          <w:szCs w:val="20"/>
        </w:rPr>
      </w:pPr>
      <w:r>
        <w:rPr>
          <w:rFonts w:ascii="宋体" w:hAnsi="宋体" w:eastAsia="宋体" w:cs="宋体"/>
          <w:b/>
          <w:bCs/>
          <w:spacing w:val="8"/>
          <w:sz w:val="20"/>
          <w:szCs w:val="20"/>
        </w:rPr>
        <w:t>榆林市政府采购工程类项目供应商信用承诺书</w:t>
      </w:r>
    </w:p>
    <w:p w14:paraId="49A5DB51">
      <w:pPr>
        <w:spacing w:before="253" w:line="228" w:lineRule="auto"/>
        <w:ind w:left="426"/>
        <w:rPr>
          <w:rFonts w:ascii="宋体" w:hAnsi="宋体" w:eastAsia="宋体" w:cs="宋体"/>
          <w:sz w:val="20"/>
          <w:szCs w:val="20"/>
        </w:rPr>
      </w:pPr>
      <w:r>
        <w:rPr>
          <w:rFonts w:ascii="宋体" w:hAnsi="宋体" w:eastAsia="宋体" w:cs="宋体"/>
          <w:spacing w:val="8"/>
          <w:sz w:val="20"/>
          <w:szCs w:val="20"/>
        </w:rPr>
        <w:t>市场主体名称：</w:t>
      </w:r>
      <w:r>
        <w:rPr>
          <w:rFonts w:ascii="宋体" w:hAnsi="宋体" w:eastAsia="宋体" w:cs="宋体"/>
          <w:sz w:val="20"/>
          <w:szCs w:val="20"/>
          <w:u w:val="single" w:color="auto"/>
        </w:rPr>
        <w:t xml:space="preserve">                          </w:t>
      </w:r>
    </w:p>
    <w:p w14:paraId="751ADE7C">
      <w:pPr>
        <w:spacing w:before="254" w:line="227" w:lineRule="auto"/>
        <w:ind w:left="420"/>
        <w:rPr>
          <w:rFonts w:ascii="宋体" w:hAnsi="宋体" w:eastAsia="宋体" w:cs="宋体"/>
          <w:sz w:val="20"/>
          <w:szCs w:val="20"/>
        </w:rPr>
      </w:pPr>
      <w:r>
        <w:rPr>
          <w:rFonts w:ascii="宋体" w:hAnsi="宋体" w:eastAsia="宋体" w:cs="宋体"/>
          <w:spacing w:val="9"/>
          <w:sz w:val="20"/>
          <w:szCs w:val="20"/>
        </w:rPr>
        <w:t>证件类型：统一社会信用代码</w:t>
      </w:r>
    </w:p>
    <w:p w14:paraId="42C3ABDA">
      <w:pPr>
        <w:spacing w:before="252" w:line="228" w:lineRule="auto"/>
        <w:ind w:left="420"/>
        <w:rPr>
          <w:rFonts w:ascii="宋体" w:hAnsi="宋体" w:eastAsia="宋体" w:cs="宋体"/>
          <w:sz w:val="20"/>
          <w:szCs w:val="20"/>
        </w:rPr>
      </w:pPr>
      <w:r>
        <w:rPr>
          <w:rFonts w:ascii="宋体" w:hAnsi="宋体" w:eastAsia="宋体" w:cs="宋体"/>
          <w:spacing w:val="8"/>
          <w:sz w:val="20"/>
          <w:szCs w:val="20"/>
        </w:rPr>
        <w:t>证件号码：</w:t>
      </w:r>
      <w:r>
        <w:rPr>
          <w:rFonts w:ascii="宋体" w:hAnsi="宋体" w:eastAsia="宋体" w:cs="宋体"/>
          <w:sz w:val="20"/>
          <w:szCs w:val="20"/>
          <w:u w:val="single" w:color="auto"/>
        </w:rPr>
        <w:t xml:space="preserve">                     </w:t>
      </w:r>
    </w:p>
    <w:p w14:paraId="29E6AEBB">
      <w:pPr>
        <w:spacing w:before="253" w:line="228" w:lineRule="auto"/>
        <w:ind w:left="421"/>
        <w:rPr>
          <w:rFonts w:ascii="宋体" w:hAnsi="宋体" w:eastAsia="宋体" w:cs="宋体"/>
          <w:sz w:val="20"/>
          <w:szCs w:val="20"/>
        </w:rPr>
      </w:pPr>
      <w:r>
        <w:rPr>
          <w:rFonts w:ascii="宋体" w:hAnsi="宋体" w:eastAsia="宋体" w:cs="宋体"/>
          <w:spacing w:val="8"/>
          <w:sz w:val="20"/>
          <w:szCs w:val="20"/>
        </w:rPr>
        <w:t>法定代表人：</w:t>
      </w:r>
      <w:r>
        <w:rPr>
          <w:rFonts w:ascii="宋体" w:hAnsi="宋体" w:eastAsia="宋体" w:cs="宋体"/>
          <w:sz w:val="20"/>
          <w:szCs w:val="20"/>
          <w:u w:val="single" w:color="auto"/>
        </w:rPr>
        <w:t xml:space="preserve">                       </w:t>
      </w:r>
    </w:p>
    <w:p w14:paraId="36C86DEE">
      <w:pPr>
        <w:spacing w:before="254" w:line="228" w:lineRule="auto"/>
        <w:ind w:left="420"/>
        <w:rPr>
          <w:rFonts w:ascii="宋体" w:hAnsi="宋体" w:eastAsia="宋体" w:cs="宋体"/>
          <w:sz w:val="20"/>
          <w:szCs w:val="20"/>
        </w:rPr>
      </w:pPr>
      <w:r>
        <w:rPr>
          <w:rFonts w:ascii="宋体" w:hAnsi="宋体" w:eastAsia="宋体" w:cs="宋体"/>
          <w:spacing w:val="3"/>
          <w:sz w:val="20"/>
          <w:szCs w:val="20"/>
        </w:rPr>
        <w:t>承诺有效期限：</w:t>
      </w:r>
      <w:r>
        <w:rPr>
          <w:rFonts w:ascii="宋体" w:hAnsi="宋体" w:eastAsia="宋体" w:cs="宋体"/>
          <w:spacing w:val="3"/>
          <w:sz w:val="20"/>
          <w:szCs w:val="20"/>
          <w:u w:val="single" w:color="auto"/>
        </w:rPr>
        <w:t xml:space="preserve">    年</w:t>
      </w:r>
      <w:r>
        <w:rPr>
          <w:rFonts w:ascii="宋体" w:hAnsi="宋体" w:eastAsia="宋体" w:cs="宋体"/>
          <w:spacing w:val="8"/>
          <w:sz w:val="20"/>
          <w:szCs w:val="20"/>
          <w:u w:val="single" w:color="auto"/>
        </w:rPr>
        <w:t xml:space="preserve">    </w:t>
      </w:r>
      <w:r>
        <w:rPr>
          <w:rFonts w:ascii="宋体" w:hAnsi="宋体" w:eastAsia="宋体" w:cs="宋体"/>
          <w:spacing w:val="3"/>
          <w:sz w:val="20"/>
          <w:szCs w:val="20"/>
          <w:u w:val="single" w:color="auto"/>
        </w:rPr>
        <w:t>月</w:t>
      </w:r>
      <w:r>
        <w:rPr>
          <w:rFonts w:ascii="宋体" w:hAnsi="宋体" w:eastAsia="宋体" w:cs="宋体"/>
          <w:spacing w:val="17"/>
          <w:sz w:val="20"/>
          <w:szCs w:val="20"/>
          <w:u w:val="single" w:color="auto"/>
        </w:rPr>
        <w:t xml:space="preserve">    </w:t>
      </w:r>
      <w:r>
        <w:rPr>
          <w:rFonts w:ascii="宋体" w:hAnsi="宋体" w:eastAsia="宋体" w:cs="宋体"/>
          <w:spacing w:val="3"/>
          <w:sz w:val="20"/>
          <w:szCs w:val="20"/>
          <w:u w:val="single" w:color="auto"/>
        </w:rPr>
        <w:t>日—</w:t>
      </w:r>
      <w:r>
        <w:rPr>
          <w:rFonts w:ascii="宋体" w:hAnsi="宋体" w:eastAsia="宋体" w:cs="宋体"/>
          <w:spacing w:val="6"/>
          <w:sz w:val="20"/>
          <w:szCs w:val="20"/>
          <w:u w:val="single" w:color="auto"/>
        </w:rPr>
        <w:t xml:space="preserve">      </w:t>
      </w:r>
      <w:r>
        <w:rPr>
          <w:rFonts w:ascii="宋体" w:hAnsi="宋体" w:eastAsia="宋体" w:cs="宋体"/>
          <w:spacing w:val="3"/>
          <w:sz w:val="20"/>
          <w:szCs w:val="20"/>
          <w:u w:val="single" w:color="auto"/>
        </w:rPr>
        <w:t>年</w:t>
      </w:r>
      <w:r>
        <w:rPr>
          <w:rFonts w:ascii="宋体" w:hAnsi="宋体" w:eastAsia="宋体" w:cs="宋体"/>
          <w:spacing w:val="9"/>
          <w:sz w:val="20"/>
          <w:szCs w:val="20"/>
          <w:u w:val="single" w:color="auto"/>
        </w:rPr>
        <w:t xml:space="preserve">     </w:t>
      </w:r>
      <w:r>
        <w:rPr>
          <w:rFonts w:ascii="宋体" w:hAnsi="宋体" w:eastAsia="宋体" w:cs="宋体"/>
          <w:spacing w:val="3"/>
          <w:sz w:val="20"/>
          <w:szCs w:val="20"/>
          <w:u w:val="single" w:color="auto"/>
        </w:rPr>
        <w:t>月</w:t>
      </w:r>
      <w:r>
        <w:rPr>
          <w:rFonts w:ascii="宋体" w:hAnsi="宋体" w:eastAsia="宋体" w:cs="宋体"/>
          <w:spacing w:val="16"/>
          <w:sz w:val="20"/>
          <w:szCs w:val="20"/>
          <w:u w:val="single" w:color="auto"/>
        </w:rPr>
        <w:t xml:space="preserve">    </w:t>
      </w:r>
      <w:r>
        <w:rPr>
          <w:rFonts w:ascii="宋体" w:hAnsi="宋体" w:eastAsia="宋体" w:cs="宋体"/>
          <w:spacing w:val="3"/>
          <w:sz w:val="20"/>
          <w:szCs w:val="20"/>
          <w:u w:val="single" w:color="auto"/>
        </w:rPr>
        <w:t>日</w:t>
      </w:r>
    </w:p>
    <w:p w14:paraId="392137F7">
      <w:pPr>
        <w:spacing w:before="252" w:line="228" w:lineRule="auto"/>
        <w:ind w:left="420"/>
        <w:rPr>
          <w:rFonts w:ascii="宋体" w:hAnsi="宋体" w:eastAsia="宋体" w:cs="宋体"/>
          <w:sz w:val="20"/>
          <w:szCs w:val="20"/>
        </w:rPr>
      </w:pPr>
      <w:r>
        <w:rPr>
          <w:rFonts w:ascii="宋体" w:hAnsi="宋体" w:eastAsia="宋体" w:cs="宋体"/>
          <w:spacing w:val="5"/>
          <w:sz w:val="20"/>
          <w:szCs w:val="20"/>
        </w:rPr>
        <w:t>承诺内容：</w:t>
      </w:r>
    </w:p>
    <w:p w14:paraId="2FE14C7F">
      <w:pPr>
        <w:spacing w:before="253" w:line="462" w:lineRule="auto"/>
        <w:ind w:left="2" w:right="52" w:firstLine="420"/>
        <w:rPr>
          <w:rFonts w:ascii="宋体" w:hAnsi="宋体" w:eastAsia="宋体" w:cs="宋体"/>
          <w:sz w:val="20"/>
          <w:szCs w:val="20"/>
        </w:rPr>
      </w:pPr>
      <w:r>
        <w:rPr>
          <w:rFonts w:ascii="宋体" w:hAnsi="宋体" w:eastAsia="宋体" w:cs="宋体"/>
          <w:spacing w:val="11"/>
          <w:sz w:val="20"/>
          <w:szCs w:val="20"/>
        </w:rPr>
        <w:t>为维护公开、公平、公正的政府采购市场秩序，树立诚实守信的政府采购供应商形象，本单位自</w:t>
      </w:r>
      <w:r>
        <w:rPr>
          <w:rFonts w:ascii="宋体" w:hAnsi="宋体" w:eastAsia="宋体" w:cs="宋体"/>
          <w:spacing w:val="8"/>
          <w:sz w:val="20"/>
          <w:szCs w:val="20"/>
        </w:rPr>
        <w:t xml:space="preserve"> </w:t>
      </w:r>
      <w:r>
        <w:rPr>
          <w:rFonts w:ascii="宋体" w:hAnsi="宋体" w:eastAsia="宋体" w:cs="宋体"/>
          <w:spacing w:val="7"/>
          <w:sz w:val="20"/>
          <w:szCs w:val="20"/>
        </w:rPr>
        <w:t>愿作出以下承诺：</w:t>
      </w:r>
    </w:p>
    <w:p w14:paraId="0A39F8F3">
      <w:pPr>
        <w:spacing w:before="2" w:line="343" w:lineRule="auto"/>
        <w:ind w:right="52" w:firstLine="423"/>
        <w:rPr>
          <w:rFonts w:ascii="宋体" w:hAnsi="宋体" w:eastAsia="宋体" w:cs="宋体"/>
          <w:sz w:val="20"/>
          <w:szCs w:val="20"/>
        </w:rPr>
      </w:pPr>
      <w:r>
        <w:rPr>
          <w:rFonts w:ascii="宋体" w:hAnsi="宋体" w:eastAsia="宋体" w:cs="宋体"/>
          <w:spacing w:val="11"/>
          <w:sz w:val="20"/>
          <w:szCs w:val="20"/>
        </w:rPr>
        <w:t>一、承诺本单位严格遵守国家法律、法规和规章，全面履行应尽的责任和义务，全面做到履约守</w:t>
      </w:r>
      <w:r>
        <w:rPr>
          <w:rFonts w:ascii="宋体" w:hAnsi="宋体" w:eastAsia="宋体" w:cs="宋体"/>
          <w:spacing w:val="7"/>
          <w:sz w:val="20"/>
          <w:szCs w:val="20"/>
        </w:rPr>
        <w:t xml:space="preserve"> </w:t>
      </w:r>
      <w:r>
        <w:rPr>
          <w:rFonts w:ascii="宋体" w:hAnsi="宋体" w:eastAsia="宋体" w:cs="宋体"/>
          <w:spacing w:val="9"/>
          <w:sz w:val="20"/>
          <w:szCs w:val="20"/>
        </w:rPr>
        <w:t>信，具备《政府采购法》第二十二条第一款规定的条件</w:t>
      </w:r>
      <w:r>
        <w:rPr>
          <w:rFonts w:ascii="宋体" w:hAnsi="宋体" w:eastAsia="宋体" w:cs="宋体"/>
          <w:spacing w:val="-53"/>
          <w:sz w:val="20"/>
          <w:szCs w:val="20"/>
        </w:rPr>
        <w:t xml:space="preserve"> </w:t>
      </w:r>
      <w:r>
        <w:rPr>
          <w:rFonts w:ascii="宋体" w:hAnsi="宋体" w:eastAsia="宋体" w:cs="宋体"/>
          <w:spacing w:val="9"/>
          <w:sz w:val="20"/>
          <w:szCs w:val="20"/>
        </w:rPr>
        <w:t>;</w:t>
      </w:r>
    </w:p>
    <w:p w14:paraId="619A842D">
      <w:pPr>
        <w:spacing w:before="254" w:line="384" w:lineRule="auto"/>
        <w:ind w:left="8" w:right="114" w:firstLine="416"/>
        <w:rPr>
          <w:rFonts w:ascii="宋体" w:hAnsi="宋体" w:eastAsia="宋体" w:cs="宋体"/>
          <w:sz w:val="20"/>
          <w:szCs w:val="20"/>
        </w:rPr>
      </w:pPr>
      <w:r>
        <w:rPr>
          <w:rFonts w:ascii="宋体" w:hAnsi="宋体" w:eastAsia="宋体" w:cs="宋体"/>
          <w:spacing w:val="10"/>
          <w:sz w:val="20"/>
          <w:szCs w:val="20"/>
        </w:rPr>
        <w:t>二、承诺本单位提供给注册登记部门、行业管理部门、司法</w:t>
      </w:r>
      <w:r>
        <w:rPr>
          <w:rFonts w:ascii="宋体" w:hAnsi="宋体" w:eastAsia="宋体" w:cs="宋体"/>
          <w:spacing w:val="9"/>
          <w:sz w:val="20"/>
          <w:szCs w:val="20"/>
        </w:rPr>
        <w:t>部门、行业组织以及在政府采购活动</w:t>
      </w:r>
      <w:r>
        <w:rPr>
          <w:rFonts w:ascii="宋体" w:hAnsi="宋体" w:eastAsia="宋体" w:cs="宋体"/>
          <w:sz w:val="20"/>
          <w:szCs w:val="20"/>
        </w:rPr>
        <w:t xml:space="preserve"> </w:t>
      </w:r>
      <w:r>
        <w:rPr>
          <w:rFonts w:ascii="宋体" w:hAnsi="宋体" w:eastAsia="宋体" w:cs="宋体"/>
          <w:spacing w:val="10"/>
          <w:sz w:val="20"/>
          <w:szCs w:val="20"/>
        </w:rPr>
        <w:t>中提交的所有资料均合法、真实、有效，无任何伪造、修改、</w:t>
      </w:r>
      <w:r>
        <w:rPr>
          <w:rFonts w:ascii="宋体" w:hAnsi="宋体" w:eastAsia="宋体" w:cs="宋体"/>
          <w:spacing w:val="9"/>
          <w:sz w:val="20"/>
          <w:szCs w:val="20"/>
        </w:rPr>
        <w:t>虚假成分，并对所提供资料的真实性负</w:t>
      </w:r>
      <w:r>
        <w:rPr>
          <w:rFonts w:ascii="宋体" w:hAnsi="宋体" w:eastAsia="宋体" w:cs="宋体"/>
          <w:sz w:val="20"/>
          <w:szCs w:val="20"/>
        </w:rPr>
        <w:t xml:space="preserve"> </w:t>
      </w:r>
      <w:r>
        <w:rPr>
          <w:rFonts w:ascii="宋体" w:hAnsi="宋体" w:eastAsia="宋体" w:cs="宋体"/>
          <w:spacing w:val="-4"/>
          <w:sz w:val="20"/>
          <w:szCs w:val="20"/>
        </w:rPr>
        <w:t>责；</w:t>
      </w:r>
    </w:p>
    <w:p w14:paraId="07BA8F39">
      <w:pPr>
        <w:spacing w:before="253" w:line="344" w:lineRule="auto"/>
        <w:ind w:firstLine="420"/>
        <w:rPr>
          <w:rFonts w:ascii="宋体" w:hAnsi="宋体" w:eastAsia="宋体" w:cs="宋体"/>
          <w:sz w:val="20"/>
          <w:szCs w:val="20"/>
        </w:rPr>
      </w:pPr>
      <w:r>
        <w:rPr>
          <w:rFonts w:ascii="宋体" w:hAnsi="宋体" w:eastAsia="宋体" w:cs="宋体"/>
          <w:spacing w:val="8"/>
          <w:sz w:val="20"/>
          <w:szCs w:val="20"/>
        </w:rPr>
        <w:t>三、承诺本单位严格依法开展生产经营活动，主动接受</w:t>
      </w:r>
      <w:r>
        <w:rPr>
          <w:rFonts w:ascii="宋体" w:hAnsi="宋体" w:eastAsia="宋体" w:cs="宋体"/>
          <w:spacing w:val="7"/>
          <w:sz w:val="20"/>
          <w:szCs w:val="20"/>
        </w:rPr>
        <w:t>行业监管，自愿接受依法开展的日常检查；</w:t>
      </w:r>
      <w:r>
        <w:rPr>
          <w:rFonts w:ascii="宋体" w:hAnsi="宋体" w:eastAsia="宋体" w:cs="宋体"/>
          <w:sz w:val="20"/>
          <w:szCs w:val="20"/>
        </w:rPr>
        <w:t xml:space="preserve"> </w:t>
      </w:r>
      <w:r>
        <w:rPr>
          <w:rFonts w:ascii="宋体" w:hAnsi="宋体" w:eastAsia="宋体" w:cs="宋体"/>
          <w:spacing w:val="9"/>
          <w:sz w:val="20"/>
          <w:szCs w:val="20"/>
        </w:rPr>
        <w:t>违法失信经营后将自愿接受约束和惩戒，并依法承担相应责任；</w:t>
      </w:r>
    </w:p>
    <w:p w14:paraId="6EE4ED58">
      <w:pPr>
        <w:spacing w:before="253" w:line="227" w:lineRule="auto"/>
        <w:ind w:left="440"/>
        <w:rPr>
          <w:rFonts w:ascii="宋体" w:hAnsi="宋体" w:eastAsia="宋体" w:cs="宋体"/>
          <w:sz w:val="20"/>
          <w:szCs w:val="20"/>
        </w:rPr>
      </w:pPr>
      <w:r>
        <w:rPr>
          <w:rFonts w:ascii="宋体" w:hAnsi="宋体" w:eastAsia="宋体" w:cs="宋体"/>
          <w:spacing w:val="9"/>
          <w:sz w:val="20"/>
          <w:szCs w:val="20"/>
        </w:rPr>
        <w:t>四、承诺本单位自觉接受行政管理部门、行业组织、社会公众、新闻舆</w:t>
      </w:r>
      <w:r>
        <w:rPr>
          <w:rFonts w:ascii="宋体" w:hAnsi="宋体" w:eastAsia="宋体" w:cs="宋体"/>
          <w:spacing w:val="8"/>
          <w:sz w:val="20"/>
          <w:szCs w:val="20"/>
        </w:rPr>
        <w:t>论的监督；</w:t>
      </w:r>
    </w:p>
    <w:p w14:paraId="2A73890C">
      <w:pPr>
        <w:spacing w:before="257" w:line="343" w:lineRule="auto"/>
        <w:ind w:left="5" w:right="117" w:firstLine="418"/>
        <w:rPr>
          <w:rFonts w:ascii="宋体" w:hAnsi="宋体" w:eastAsia="宋体" w:cs="宋体"/>
          <w:sz w:val="20"/>
          <w:szCs w:val="20"/>
        </w:rPr>
      </w:pPr>
      <w:r>
        <w:rPr>
          <w:rFonts w:ascii="宋体" w:hAnsi="宋体" w:eastAsia="宋体" w:cs="宋体"/>
          <w:spacing w:val="8"/>
          <w:sz w:val="20"/>
          <w:szCs w:val="20"/>
        </w:rPr>
        <w:t>五、承诺本单位自我约束、</w:t>
      </w:r>
      <w:r>
        <w:rPr>
          <w:rFonts w:ascii="宋体" w:hAnsi="宋体" w:eastAsia="宋体" w:cs="宋体"/>
          <w:spacing w:val="-31"/>
          <w:sz w:val="20"/>
          <w:szCs w:val="20"/>
        </w:rPr>
        <w:t xml:space="preserve"> </w:t>
      </w:r>
      <w:r>
        <w:rPr>
          <w:rFonts w:ascii="宋体" w:hAnsi="宋体" w:eastAsia="宋体" w:cs="宋体"/>
          <w:spacing w:val="8"/>
          <w:sz w:val="20"/>
          <w:szCs w:val="20"/>
        </w:rPr>
        <w:t>自我管理，重合同、守信用，不制假售假、商标侵权、虚假宣传、违</w:t>
      </w:r>
      <w:r>
        <w:rPr>
          <w:rFonts w:ascii="宋体" w:hAnsi="宋体" w:eastAsia="宋体" w:cs="宋体"/>
          <w:sz w:val="20"/>
          <w:szCs w:val="20"/>
        </w:rPr>
        <w:t xml:space="preserve"> </w:t>
      </w:r>
      <w:r>
        <w:rPr>
          <w:rFonts w:ascii="宋体" w:hAnsi="宋体" w:eastAsia="宋体" w:cs="宋体"/>
          <w:spacing w:val="9"/>
          <w:sz w:val="20"/>
          <w:szCs w:val="20"/>
        </w:rPr>
        <w:t>约毁约、恶意逃债、偷税漏税、价格欺诈、垄断和不正当竞争，维护经营者、消费者的合法权益；</w:t>
      </w:r>
    </w:p>
    <w:p w14:paraId="5F78B04E">
      <w:pPr>
        <w:spacing w:before="254" w:line="345" w:lineRule="auto"/>
        <w:ind w:left="1" w:right="52" w:firstLine="420"/>
        <w:rPr>
          <w:rFonts w:ascii="宋体" w:hAnsi="宋体" w:eastAsia="宋体" w:cs="宋体"/>
          <w:sz w:val="20"/>
          <w:szCs w:val="20"/>
        </w:rPr>
      </w:pPr>
      <w:r>
        <w:rPr>
          <w:rFonts w:ascii="宋体" w:hAnsi="宋体" w:eastAsia="宋体" w:cs="宋体"/>
          <w:spacing w:val="8"/>
          <w:sz w:val="20"/>
          <w:szCs w:val="20"/>
        </w:rPr>
        <w:t>六、承诺本单位提出政府采购质疑和投诉坚持依法依规、诚实信用原则，</w:t>
      </w:r>
      <w:r>
        <w:rPr>
          <w:rFonts w:ascii="宋体" w:hAnsi="宋体" w:eastAsia="宋体" w:cs="宋体"/>
          <w:spacing w:val="7"/>
          <w:sz w:val="20"/>
          <w:szCs w:val="20"/>
        </w:rPr>
        <w:t>在全国范围</w:t>
      </w:r>
      <w:r>
        <w:rPr>
          <w:rFonts w:ascii="宋体" w:hAnsi="宋体" w:eastAsia="宋体" w:cs="宋体"/>
          <w:spacing w:val="-24"/>
          <w:sz w:val="20"/>
          <w:szCs w:val="20"/>
        </w:rPr>
        <w:t xml:space="preserve"> </w:t>
      </w:r>
      <w:r>
        <w:rPr>
          <w:rFonts w:ascii="宋体" w:hAnsi="宋体" w:eastAsia="宋体" w:cs="宋体"/>
          <w:spacing w:val="7"/>
          <w:sz w:val="20"/>
          <w:szCs w:val="20"/>
        </w:rPr>
        <w:t>12</w:t>
      </w:r>
      <w:r>
        <w:rPr>
          <w:rFonts w:ascii="宋体" w:hAnsi="宋体" w:eastAsia="宋体" w:cs="宋体"/>
          <w:spacing w:val="-38"/>
          <w:sz w:val="20"/>
          <w:szCs w:val="20"/>
        </w:rPr>
        <w:t xml:space="preserve"> </w:t>
      </w:r>
      <w:r>
        <w:rPr>
          <w:rFonts w:ascii="宋体" w:hAnsi="宋体" w:eastAsia="宋体" w:cs="宋体"/>
          <w:spacing w:val="7"/>
          <w:sz w:val="20"/>
          <w:szCs w:val="20"/>
        </w:rPr>
        <w:t>个月内没</w:t>
      </w:r>
      <w:r>
        <w:rPr>
          <w:rFonts w:ascii="宋体" w:hAnsi="宋体" w:eastAsia="宋体" w:cs="宋体"/>
          <w:sz w:val="20"/>
          <w:szCs w:val="20"/>
        </w:rPr>
        <w:t xml:space="preserve"> </w:t>
      </w:r>
      <w:r>
        <w:rPr>
          <w:rFonts w:ascii="宋体" w:hAnsi="宋体" w:eastAsia="宋体" w:cs="宋体"/>
          <w:spacing w:val="8"/>
          <w:sz w:val="20"/>
          <w:szCs w:val="20"/>
        </w:rPr>
        <w:t>有三次以上查无实据的政府采购投诉；</w:t>
      </w:r>
    </w:p>
    <w:p w14:paraId="1FE839DB">
      <w:pPr>
        <w:spacing w:before="254" w:line="227" w:lineRule="auto"/>
        <w:ind w:left="420"/>
        <w:rPr>
          <w:rFonts w:ascii="宋体" w:hAnsi="宋体" w:eastAsia="宋体" w:cs="宋体"/>
          <w:sz w:val="20"/>
          <w:szCs w:val="20"/>
        </w:rPr>
      </w:pPr>
      <w:r>
        <w:rPr>
          <w:rFonts w:ascii="宋体" w:hAnsi="宋体" w:eastAsia="宋体" w:cs="宋体"/>
          <w:spacing w:val="10"/>
          <w:sz w:val="20"/>
          <w:szCs w:val="20"/>
        </w:rPr>
        <w:t>七、根据政府采购相关法律法规的规定需要</w:t>
      </w:r>
      <w:r>
        <w:rPr>
          <w:rFonts w:ascii="宋体" w:hAnsi="宋体" w:eastAsia="宋体" w:cs="宋体"/>
          <w:spacing w:val="9"/>
          <w:sz w:val="20"/>
          <w:szCs w:val="20"/>
        </w:rPr>
        <w:t>做出的其他承诺：</w:t>
      </w:r>
      <w:r>
        <w:rPr>
          <w:rFonts w:ascii="宋体" w:hAnsi="宋体" w:eastAsia="宋体" w:cs="宋体"/>
          <w:sz w:val="20"/>
          <w:szCs w:val="20"/>
          <w:u w:val="single" w:color="auto"/>
        </w:rPr>
        <w:t xml:space="preserve">                </w:t>
      </w:r>
    </w:p>
    <w:p w14:paraId="718024A5">
      <w:pPr>
        <w:spacing w:before="252" w:line="384" w:lineRule="auto"/>
        <w:ind w:right="117" w:firstLine="424"/>
        <w:rPr>
          <w:rFonts w:ascii="宋体" w:hAnsi="宋体" w:eastAsia="宋体" w:cs="宋体"/>
          <w:sz w:val="20"/>
          <w:szCs w:val="20"/>
        </w:rPr>
      </w:pPr>
      <w:r>
        <w:rPr>
          <w:rFonts w:ascii="宋体" w:hAnsi="宋体" w:eastAsia="宋体" w:cs="宋体"/>
          <w:spacing w:val="10"/>
          <w:sz w:val="20"/>
          <w:szCs w:val="20"/>
        </w:rPr>
        <w:t>八、按照信用信息管理有关要求，本单位同意将以上承诺在</w:t>
      </w:r>
      <w:r>
        <w:rPr>
          <w:rFonts w:ascii="宋体" w:hAnsi="宋体" w:eastAsia="宋体" w:cs="宋体"/>
          <w:spacing w:val="9"/>
          <w:sz w:val="20"/>
          <w:szCs w:val="20"/>
        </w:rPr>
        <w:t>各级信用信息共享平台公示，接受社</w:t>
      </w:r>
      <w:r>
        <w:rPr>
          <w:rFonts w:ascii="宋体" w:hAnsi="宋体" w:eastAsia="宋体" w:cs="宋体"/>
          <w:sz w:val="20"/>
          <w:szCs w:val="20"/>
        </w:rPr>
        <w:t xml:space="preserve"> </w:t>
      </w:r>
      <w:r>
        <w:rPr>
          <w:rFonts w:ascii="宋体" w:hAnsi="宋体" w:eastAsia="宋体" w:cs="宋体"/>
          <w:spacing w:val="10"/>
          <w:sz w:val="20"/>
          <w:szCs w:val="20"/>
        </w:rPr>
        <w:t>会监督。若违背以上承诺，同意依据相关规定记入企业信用档案和在各级信</w:t>
      </w:r>
      <w:r>
        <w:rPr>
          <w:rFonts w:ascii="宋体" w:hAnsi="宋体" w:eastAsia="宋体" w:cs="宋体"/>
          <w:spacing w:val="9"/>
          <w:sz w:val="20"/>
          <w:szCs w:val="20"/>
        </w:rPr>
        <w:t>用信息共享平台公示；性</w:t>
      </w:r>
      <w:r>
        <w:rPr>
          <w:rFonts w:ascii="宋体" w:hAnsi="宋体" w:eastAsia="宋体" w:cs="宋体"/>
          <w:sz w:val="20"/>
          <w:szCs w:val="20"/>
        </w:rPr>
        <w:t xml:space="preserve"> </w:t>
      </w:r>
      <w:r>
        <w:rPr>
          <w:rFonts w:ascii="宋体" w:hAnsi="宋体" w:eastAsia="宋体" w:cs="宋体"/>
          <w:spacing w:val="9"/>
          <w:sz w:val="20"/>
          <w:szCs w:val="20"/>
        </w:rPr>
        <w:t>质严重的，同意承担相应法律后果和责任，并依法依规列入严重失信名单。</w:t>
      </w:r>
    </w:p>
    <w:p w14:paraId="57A5D759">
      <w:pPr>
        <w:spacing w:line="384" w:lineRule="auto"/>
        <w:rPr>
          <w:rFonts w:ascii="宋体" w:hAnsi="宋体" w:eastAsia="宋体" w:cs="宋体"/>
          <w:sz w:val="20"/>
          <w:szCs w:val="20"/>
        </w:rPr>
        <w:sectPr>
          <w:headerReference r:id="rId52" w:type="default"/>
          <w:footerReference r:id="rId53" w:type="default"/>
          <w:pgSz w:w="11911" w:h="16843"/>
          <w:pgMar w:top="1790" w:right="1253" w:bottom="1036" w:left="1310" w:header="1469" w:footer="822" w:gutter="0"/>
          <w:cols w:space="720" w:num="1"/>
        </w:sectPr>
      </w:pPr>
    </w:p>
    <w:p w14:paraId="37CE1256">
      <w:pPr>
        <w:pStyle w:val="2"/>
        <w:spacing w:line="263" w:lineRule="auto"/>
      </w:pPr>
    </w:p>
    <w:p w14:paraId="0A0F097E">
      <w:pPr>
        <w:pStyle w:val="2"/>
        <w:spacing w:line="263" w:lineRule="auto"/>
      </w:pPr>
    </w:p>
    <w:p w14:paraId="5ACC8535">
      <w:pPr>
        <w:pStyle w:val="2"/>
        <w:spacing w:line="263" w:lineRule="auto"/>
      </w:pPr>
    </w:p>
    <w:p w14:paraId="190873FA">
      <w:pPr>
        <w:pStyle w:val="2"/>
        <w:spacing w:line="264" w:lineRule="auto"/>
      </w:pPr>
    </w:p>
    <w:p w14:paraId="3A467EA9">
      <w:pPr>
        <w:spacing w:before="65" w:line="227" w:lineRule="auto"/>
        <w:ind w:left="1432"/>
        <w:rPr>
          <w:rFonts w:ascii="宋体" w:hAnsi="宋体" w:eastAsia="宋体" w:cs="宋体"/>
          <w:sz w:val="20"/>
          <w:szCs w:val="20"/>
        </w:rPr>
      </w:pPr>
      <w:r>
        <w:rPr>
          <w:rFonts w:ascii="宋体" w:hAnsi="宋体" w:eastAsia="宋体" w:cs="宋体"/>
          <w:spacing w:val="8"/>
          <w:sz w:val="20"/>
          <w:szCs w:val="20"/>
        </w:rPr>
        <w:t>承诺单位（盖章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595DAAE0">
      <w:pPr>
        <w:spacing w:before="252" w:line="228" w:lineRule="auto"/>
        <w:ind w:left="1433"/>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7299E5CF">
      <w:pPr>
        <w:spacing w:before="252" w:line="228" w:lineRule="auto"/>
        <w:ind w:left="1433"/>
        <w:rPr>
          <w:rFonts w:ascii="宋体" w:hAnsi="宋体" w:eastAsia="宋体" w:cs="宋体"/>
          <w:sz w:val="20"/>
          <w:szCs w:val="20"/>
        </w:rPr>
      </w:pPr>
      <w:r>
        <w:rPr>
          <w:rFonts w:ascii="宋体" w:hAnsi="宋体" w:eastAsia="宋体" w:cs="宋体"/>
          <w:spacing w:val="9"/>
          <w:sz w:val="20"/>
          <w:szCs w:val="20"/>
        </w:rPr>
        <w:t>法定代表人（负责人）身份证号：</w:t>
      </w:r>
      <w:r>
        <w:rPr>
          <w:rFonts w:ascii="宋体" w:hAnsi="宋体" w:eastAsia="宋体" w:cs="宋体"/>
          <w:sz w:val="20"/>
          <w:szCs w:val="20"/>
          <w:u w:val="single" w:color="auto"/>
        </w:rPr>
        <w:t xml:space="preserve">                         </w:t>
      </w:r>
    </w:p>
    <w:p w14:paraId="225E64C3">
      <w:pPr>
        <w:spacing w:before="254" w:line="228" w:lineRule="auto"/>
        <w:ind w:left="1432"/>
        <w:rPr>
          <w:rFonts w:ascii="宋体" w:hAnsi="宋体" w:eastAsia="宋体" w:cs="宋体"/>
          <w:sz w:val="20"/>
          <w:szCs w:val="20"/>
        </w:rPr>
      </w:pPr>
      <w:r>
        <w:rPr>
          <w:rFonts w:ascii="宋体" w:hAnsi="宋体" w:eastAsia="宋体" w:cs="宋体"/>
          <w:spacing w:val="8"/>
          <w:sz w:val="20"/>
          <w:szCs w:val="20"/>
        </w:rPr>
        <w:t>承诺日期：</w:t>
      </w:r>
      <w:r>
        <w:rPr>
          <w:rFonts w:ascii="宋体" w:hAnsi="宋体" w:eastAsia="宋体" w:cs="宋体"/>
          <w:sz w:val="20"/>
          <w:szCs w:val="20"/>
          <w:u w:val="single" w:color="auto"/>
        </w:rPr>
        <w:t xml:space="preserve">                                              </w:t>
      </w:r>
    </w:p>
    <w:p w14:paraId="1D78C0C6">
      <w:pPr>
        <w:pStyle w:val="2"/>
        <w:spacing w:line="270" w:lineRule="auto"/>
      </w:pPr>
    </w:p>
    <w:p w14:paraId="45110988">
      <w:pPr>
        <w:pStyle w:val="2"/>
        <w:spacing w:line="270" w:lineRule="auto"/>
      </w:pPr>
    </w:p>
    <w:p w14:paraId="02E00E0A">
      <w:pPr>
        <w:pStyle w:val="2"/>
        <w:spacing w:line="271" w:lineRule="auto"/>
      </w:pPr>
    </w:p>
    <w:p w14:paraId="265B6666">
      <w:pPr>
        <w:spacing w:before="66" w:line="229" w:lineRule="auto"/>
        <w:ind w:left="23"/>
        <w:rPr>
          <w:rFonts w:ascii="宋体" w:hAnsi="宋体" w:eastAsia="宋体" w:cs="宋体"/>
          <w:sz w:val="20"/>
          <w:szCs w:val="20"/>
        </w:rPr>
      </w:pPr>
      <w:r>
        <w:rPr>
          <w:rFonts w:ascii="宋体" w:hAnsi="宋体" w:eastAsia="宋体" w:cs="宋体"/>
          <w:b/>
          <w:bCs/>
          <w:spacing w:val="1"/>
          <w:sz w:val="20"/>
          <w:szCs w:val="20"/>
        </w:rPr>
        <w:t>备注</w:t>
      </w:r>
      <w:r>
        <w:rPr>
          <w:rFonts w:ascii="宋体" w:hAnsi="宋体" w:eastAsia="宋体" w:cs="宋体"/>
          <w:spacing w:val="1"/>
          <w:sz w:val="20"/>
          <w:szCs w:val="20"/>
        </w:rPr>
        <w:t>：</w:t>
      </w:r>
    </w:p>
    <w:p w14:paraId="644289B8">
      <w:pPr>
        <w:spacing w:before="159" w:line="228" w:lineRule="auto"/>
        <w:ind w:left="12"/>
        <w:rPr>
          <w:rFonts w:ascii="宋体" w:hAnsi="宋体" w:eastAsia="宋体" w:cs="宋体"/>
          <w:sz w:val="20"/>
          <w:szCs w:val="20"/>
        </w:rPr>
      </w:pPr>
      <w:r>
        <w:rPr>
          <w:rFonts w:ascii="宋体" w:hAnsi="宋体" w:eastAsia="宋体" w:cs="宋体"/>
          <w:spacing w:val="5"/>
          <w:sz w:val="20"/>
          <w:szCs w:val="20"/>
        </w:rPr>
        <w:t>1、承诺有效期限自承诺之日起</w:t>
      </w:r>
      <w:r>
        <w:rPr>
          <w:rFonts w:ascii="宋体" w:hAnsi="宋体" w:eastAsia="宋体" w:cs="宋体"/>
          <w:spacing w:val="-18"/>
          <w:sz w:val="20"/>
          <w:szCs w:val="20"/>
        </w:rPr>
        <w:t xml:space="preserve"> </w:t>
      </w:r>
      <w:r>
        <w:rPr>
          <w:rFonts w:ascii="宋体" w:hAnsi="宋体" w:eastAsia="宋体" w:cs="宋体"/>
          <w:spacing w:val="5"/>
          <w:sz w:val="20"/>
          <w:szCs w:val="20"/>
        </w:rPr>
        <w:t>1</w:t>
      </w:r>
      <w:r>
        <w:rPr>
          <w:rFonts w:ascii="宋体" w:hAnsi="宋体" w:eastAsia="宋体" w:cs="宋体"/>
          <w:spacing w:val="-37"/>
          <w:sz w:val="20"/>
          <w:szCs w:val="20"/>
        </w:rPr>
        <w:t xml:space="preserve"> </w:t>
      </w:r>
      <w:r>
        <w:rPr>
          <w:rFonts w:ascii="宋体" w:hAnsi="宋体" w:eastAsia="宋体" w:cs="宋体"/>
          <w:spacing w:val="5"/>
          <w:sz w:val="20"/>
          <w:szCs w:val="20"/>
        </w:rPr>
        <w:t>年；</w:t>
      </w:r>
    </w:p>
    <w:p w14:paraId="57D5599A">
      <w:pPr>
        <w:spacing w:before="161" w:line="228" w:lineRule="auto"/>
        <w:rPr>
          <w:rFonts w:ascii="宋体" w:hAnsi="宋体" w:eastAsia="宋体" w:cs="宋体"/>
          <w:sz w:val="20"/>
          <w:szCs w:val="20"/>
        </w:rPr>
      </w:pPr>
      <w:r>
        <w:rPr>
          <w:rFonts w:ascii="宋体" w:hAnsi="宋体" w:eastAsia="宋体" w:cs="宋体"/>
          <w:spacing w:val="9"/>
          <w:sz w:val="20"/>
          <w:szCs w:val="20"/>
        </w:rPr>
        <w:t>2、法定代表人或负责人、主体名称发生变更的应当重新做出承诺。</w:t>
      </w:r>
    </w:p>
    <w:p w14:paraId="4F5C3AE8">
      <w:pPr>
        <w:spacing w:before="161" w:line="225" w:lineRule="auto"/>
        <w:ind w:left="1"/>
        <w:rPr>
          <w:rFonts w:ascii="宋体" w:hAnsi="宋体" w:eastAsia="宋体" w:cs="宋体"/>
          <w:sz w:val="20"/>
          <w:szCs w:val="20"/>
        </w:rPr>
      </w:pPr>
      <w:r>
        <w:rPr>
          <w:rFonts w:ascii="宋体" w:hAnsi="宋体" w:eastAsia="宋体" w:cs="宋体"/>
          <w:spacing w:val="9"/>
          <w:sz w:val="20"/>
          <w:szCs w:val="20"/>
        </w:rPr>
        <w:t>3、附信用中国（陕西榆林）网上承诺截图，承诺必须上传以上附件,否则投标无效。</w:t>
      </w:r>
    </w:p>
    <w:p w14:paraId="57C838C3">
      <w:pPr>
        <w:spacing w:line="225" w:lineRule="auto"/>
        <w:rPr>
          <w:rFonts w:ascii="宋体" w:hAnsi="宋体" w:eastAsia="宋体" w:cs="宋体"/>
          <w:sz w:val="20"/>
          <w:szCs w:val="20"/>
        </w:rPr>
        <w:sectPr>
          <w:headerReference r:id="rId54" w:type="default"/>
          <w:footerReference r:id="rId55" w:type="default"/>
          <w:pgSz w:w="11911" w:h="16843"/>
          <w:pgMar w:top="400" w:right="1786" w:bottom="1036" w:left="1769" w:header="0" w:footer="822" w:gutter="0"/>
          <w:cols w:space="720" w:num="1"/>
        </w:sectPr>
      </w:pPr>
    </w:p>
    <w:p w14:paraId="257AE41C">
      <w:pPr>
        <w:spacing w:before="284" w:line="227" w:lineRule="auto"/>
        <w:ind w:left="3946"/>
        <w:rPr>
          <w:rFonts w:ascii="宋体" w:hAnsi="宋体" w:eastAsia="宋体" w:cs="宋体"/>
          <w:sz w:val="20"/>
          <w:szCs w:val="20"/>
        </w:rPr>
      </w:pPr>
      <w:r>
        <w:rPr>
          <w:rFonts w:ascii="宋体" w:hAnsi="宋体" w:eastAsia="宋体" w:cs="宋体"/>
          <w:b/>
          <w:bCs/>
          <w:spacing w:val="6"/>
          <w:sz w:val="20"/>
          <w:szCs w:val="20"/>
        </w:rPr>
        <w:t>投标信用承诺书</w:t>
      </w:r>
    </w:p>
    <w:p w14:paraId="0F9ECCE8">
      <w:pPr>
        <w:spacing w:before="265" w:line="228" w:lineRule="auto"/>
        <w:ind w:left="484"/>
        <w:rPr>
          <w:rFonts w:ascii="宋体" w:hAnsi="宋体" w:eastAsia="宋体" w:cs="宋体"/>
          <w:sz w:val="20"/>
          <w:szCs w:val="20"/>
        </w:rPr>
      </w:pPr>
      <w:r>
        <w:rPr>
          <w:rFonts w:ascii="宋体" w:hAnsi="宋体" w:eastAsia="宋体" w:cs="宋体"/>
          <w:spacing w:val="5"/>
          <w:sz w:val="20"/>
          <w:szCs w:val="20"/>
        </w:rPr>
        <w:t>项目名称：</w:t>
      </w:r>
    </w:p>
    <w:p w14:paraId="0AEE4B05">
      <w:pPr>
        <w:spacing w:before="252" w:line="228" w:lineRule="auto"/>
        <w:ind w:left="483"/>
        <w:rPr>
          <w:rFonts w:ascii="宋体" w:hAnsi="宋体" w:eastAsia="宋体" w:cs="宋体"/>
          <w:sz w:val="20"/>
          <w:szCs w:val="20"/>
        </w:rPr>
      </w:pPr>
      <w:r>
        <w:rPr>
          <w:rFonts w:ascii="宋体" w:hAnsi="宋体" w:eastAsia="宋体" w:cs="宋体"/>
          <w:spacing w:val="4"/>
          <w:sz w:val="20"/>
          <w:szCs w:val="20"/>
        </w:rPr>
        <w:t>投标人：</w:t>
      </w:r>
    </w:p>
    <w:p w14:paraId="549D5D11">
      <w:pPr>
        <w:spacing w:before="254" w:line="227" w:lineRule="auto"/>
        <w:ind w:left="485"/>
        <w:rPr>
          <w:rFonts w:ascii="宋体" w:hAnsi="宋体" w:eastAsia="宋体" w:cs="宋体"/>
          <w:sz w:val="20"/>
          <w:szCs w:val="20"/>
        </w:rPr>
      </w:pPr>
      <w:r>
        <w:rPr>
          <w:rFonts w:ascii="宋体" w:hAnsi="宋体" w:eastAsia="宋体" w:cs="宋体"/>
          <w:spacing w:val="7"/>
          <w:sz w:val="20"/>
          <w:szCs w:val="20"/>
        </w:rPr>
        <w:t>统一社会信用代码：</w:t>
      </w:r>
    </w:p>
    <w:p w14:paraId="06A5C902">
      <w:pPr>
        <w:spacing w:before="252" w:line="228" w:lineRule="auto"/>
        <w:ind w:left="481"/>
        <w:rPr>
          <w:rFonts w:ascii="宋体" w:hAnsi="宋体" w:eastAsia="宋体" w:cs="宋体"/>
          <w:sz w:val="20"/>
          <w:szCs w:val="20"/>
        </w:rPr>
      </w:pPr>
      <w:r>
        <w:rPr>
          <w:rFonts w:ascii="宋体" w:hAnsi="宋体" w:eastAsia="宋体" w:cs="宋体"/>
          <w:spacing w:val="5"/>
          <w:sz w:val="20"/>
          <w:szCs w:val="20"/>
        </w:rPr>
        <w:t>法人代表：</w:t>
      </w:r>
    </w:p>
    <w:p w14:paraId="28056B91">
      <w:pPr>
        <w:spacing w:before="252" w:line="227" w:lineRule="auto"/>
        <w:ind w:left="480"/>
        <w:rPr>
          <w:rFonts w:ascii="宋体" w:hAnsi="宋体" w:eastAsia="宋体" w:cs="宋体"/>
          <w:sz w:val="20"/>
          <w:szCs w:val="20"/>
        </w:rPr>
      </w:pPr>
      <w:r>
        <w:rPr>
          <w:rFonts w:ascii="宋体" w:hAnsi="宋体" w:eastAsia="宋体" w:cs="宋体"/>
          <w:spacing w:val="8"/>
          <w:sz w:val="20"/>
          <w:szCs w:val="20"/>
        </w:rPr>
        <w:t>在本项目标段招投标活动中，我公司（单位）</w:t>
      </w:r>
      <w:r>
        <w:rPr>
          <w:rFonts w:ascii="宋体" w:hAnsi="宋体" w:eastAsia="宋体" w:cs="宋体"/>
          <w:spacing w:val="-46"/>
          <w:sz w:val="20"/>
          <w:szCs w:val="20"/>
        </w:rPr>
        <w:t xml:space="preserve"> </w:t>
      </w:r>
      <w:r>
        <w:rPr>
          <w:rFonts w:ascii="宋体" w:hAnsi="宋体" w:eastAsia="宋体" w:cs="宋体"/>
          <w:spacing w:val="8"/>
          <w:sz w:val="20"/>
          <w:szCs w:val="20"/>
        </w:rPr>
        <w:t>自愿作出</w:t>
      </w:r>
      <w:r>
        <w:rPr>
          <w:rFonts w:ascii="宋体" w:hAnsi="宋体" w:eastAsia="宋体" w:cs="宋体"/>
          <w:spacing w:val="7"/>
          <w:sz w:val="20"/>
          <w:szCs w:val="20"/>
        </w:rPr>
        <w:t>以下投标信用承诺：</w:t>
      </w:r>
    </w:p>
    <w:p w14:paraId="13A1255A">
      <w:pPr>
        <w:spacing w:before="256" w:line="228" w:lineRule="auto"/>
        <w:ind w:left="490"/>
        <w:rPr>
          <w:rFonts w:ascii="宋体" w:hAnsi="宋体" w:eastAsia="宋体" w:cs="宋体"/>
          <w:sz w:val="20"/>
          <w:szCs w:val="20"/>
        </w:rPr>
      </w:pPr>
      <w:r>
        <w:rPr>
          <w:rFonts w:ascii="宋体" w:hAnsi="宋体" w:eastAsia="宋体" w:cs="宋体"/>
          <w:spacing w:val="8"/>
          <w:sz w:val="20"/>
          <w:szCs w:val="20"/>
        </w:rPr>
        <w:t>（一）能严格遵守法律法规、职业道德和行业规范。</w:t>
      </w:r>
    </w:p>
    <w:p w14:paraId="33773F1B">
      <w:pPr>
        <w:spacing w:before="254" w:line="428" w:lineRule="auto"/>
        <w:ind w:firstLine="490"/>
        <w:rPr>
          <w:rFonts w:ascii="宋体" w:hAnsi="宋体" w:eastAsia="宋体" w:cs="宋体"/>
          <w:sz w:val="20"/>
          <w:szCs w:val="20"/>
        </w:rPr>
      </w:pPr>
      <w:r>
        <w:rPr>
          <w:rFonts w:ascii="宋体" w:hAnsi="宋体" w:eastAsia="宋体" w:cs="宋体"/>
          <w:spacing w:val="8"/>
          <w:sz w:val="20"/>
          <w:szCs w:val="20"/>
        </w:rPr>
        <w:t>（二）不得有以下违法违规行为：1.围标串标；</w:t>
      </w:r>
      <w:r>
        <w:rPr>
          <w:rFonts w:ascii="宋体" w:hAnsi="宋体" w:eastAsia="宋体" w:cs="宋体"/>
          <w:spacing w:val="-46"/>
          <w:sz w:val="20"/>
          <w:szCs w:val="20"/>
        </w:rPr>
        <w:t xml:space="preserve"> </w:t>
      </w:r>
      <w:r>
        <w:rPr>
          <w:rFonts w:ascii="宋体" w:hAnsi="宋体" w:eastAsia="宋体" w:cs="宋体"/>
          <w:spacing w:val="8"/>
          <w:sz w:val="20"/>
          <w:szCs w:val="20"/>
        </w:rPr>
        <w:t>以他人名义或者其他方式弄虚作假投标；出让出</w:t>
      </w:r>
      <w:r>
        <w:rPr>
          <w:rFonts w:ascii="宋体" w:hAnsi="宋体" w:eastAsia="宋体" w:cs="宋体"/>
          <w:sz w:val="20"/>
          <w:szCs w:val="20"/>
        </w:rPr>
        <w:t xml:space="preserve">  </w:t>
      </w:r>
      <w:r>
        <w:rPr>
          <w:rFonts w:ascii="宋体" w:hAnsi="宋体" w:eastAsia="宋体" w:cs="宋体"/>
          <w:spacing w:val="8"/>
          <w:sz w:val="20"/>
          <w:szCs w:val="20"/>
        </w:rPr>
        <w:t>租资格、资质证书供他人投标；恶意竞标、强揽工程；以暴力、威胁、利诱等</w:t>
      </w:r>
      <w:r>
        <w:rPr>
          <w:rFonts w:ascii="宋体" w:hAnsi="宋体" w:eastAsia="宋体" w:cs="宋体"/>
          <w:spacing w:val="7"/>
          <w:sz w:val="20"/>
          <w:szCs w:val="20"/>
        </w:rPr>
        <w:t>手段阻止或者控制其他潜</w:t>
      </w:r>
      <w:r>
        <w:rPr>
          <w:rFonts w:ascii="宋体" w:hAnsi="宋体" w:eastAsia="宋体" w:cs="宋体"/>
          <w:sz w:val="20"/>
          <w:szCs w:val="20"/>
        </w:rPr>
        <w:t xml:space="preserve"> </w:t>
      </w:r>
      <w:r>
        <w:rPr>
          <w:rFonts w:ascii="宋体" w:hAnsi="宋体" w:eastAsia="宋体" w:cs="宋体"/>
          <w:spacing w:val="8"/>
          <w:sz w:val="20"/>
          <w:szCs w:val="20"/>
        </w:rPr>
        <w:t>在投标人参与招投标活动。2.向招投标监督部门、交易中心</w:t>
      </w:r>
      <w:r>
        <w:rPr>
          <w:rFonts w:ascii="宋体" w:hAnsi="宋体" w:eastAsia="宋体" w:cs="宋体"/>
          <w:spacing w:val="7"/>
          <w:sz w:val="20"/>
          <w:szCs w:val="20"/>
        </w:rPr>
        <w:t>、招标人、招标代理机构、评审委员会及其</w:t>
      </w:r>
      <w:r>
        <w:rPr>
          <w:rFonts w:ascii="宋体" w:hAnsi="宋体" w:eastAsia="宋体" w:cs="宋体"/>
          <w:sz w:val="20"/>
          <w:szCs w:val="20"/>
        </w:rPr>
        <w:t xml:space="preserve"> </w:t>
      </w:r>
      <w:r>
        <w:rPr>
          <w:rFonts w:ascii="宋体" w:hAnsi="宋体" w:eastAsia="宋体" w:cs="宋体"/>
          <w:spacing w:val="8"/>
          <w:sz w:val="20"/>
          <w:szCs w:val="20"/>
        </w:rPr>
        <w:t>成员等当事主体赠送财物。3.投标截止后至</w:t>
      </w:r>
      <w:r>
        <w:rPr>
          <w:rFonts w:ascii="宋体" w:hAnsi="宋体" w:eastAsia="宋体" w:cs="宋体"/>
          <w:spacing w:val="7"/>
          <w:sz w:val="20"/>
          <w:szCs w:val="20"/>
        </w:rPr>
        <w:t>中标人确定前，修改或者撤销投标文件。4.在被确定为中标</w:t>
      </w:r>
      <w:r>
        <w:rPr>
          <w:rFonts w:ascii="宋体" w:hAnsi="宋体" w:eastAsia="宋体" w:cs="宋体"/>
          <w:sz w:val="20"/>
          <w:szCs w:val="20"/>
        </w:rPr>
        <w:t xml:space="preserve"> </w:t>
      </w:r>
      <w:r>
        <w:rPr>
          <w:rFonts w:ascii="宋体" w:hAnsi="宋体" w:eastAsia="宋体" w:cs="宋体"/>
          <w:spacing w:val="5"/>
          <w:sz w:val="20"/>
          <w:szCs w:val="20"/>
        </w:rPr>
        <w:t>人后无正当理由：不按照招标文件和投标文件与招标人签订合同；在签订合同时向</w:t>
      </w:r>
      <w:r>
        <w:rPr>
          <w:rFonts w:ascii="宋体" w:hAnsi="宋体" w:eastAsia="宋体" w:cs="宋体"/>
          <w:spacing w:val="4"/>
          <w:sz w:val="20"/>
          <w:szCs w:val="20"/>
        </w:rPr>
        <w:t>招标人提出附加条件、</w:t>
      </w:r>
      <w:r>
        <w:rPr>
          <w:rFonts w:ascii="宋体" w:hAnsi="宋体" w:eastAsia="宋体" w:cs="宋体"/>
          <w:sz w:val="20"/>
          <w:szCs w:val="20"/>
        </w:rPr>
        <w:t xml:space="preserve"> </w:t>
      </w:r>
      <w:r>
        <w:rPr>
          <w:rFonts w:ascii="宋体" w:hAnsi="宋体" w:eastAsia="宋体" w:cs="宋体"/>
          <w:spacing w:val="8"/>
          <w:sz w:val="20"/>
          <w:szCs w:val="20"/>
        </w:rPr>
        <w:t>或者改变投标文件的实质性内容；放弃中标；不按照招标文件</w:t>
      </w:r>
      <w:r>
        <w:rPr>
          <w:rFonts w:ascii="宋体" w:hAnsi="宋体" w:eastAsia="宋体" w:cs="宋体"/>
          <w:spacing w:val="7"/>
          <w:sz w:val="20"/>
          <w:szCs w:val="20"/>
        </w:rPr>
        <w:t>的规定提交履约信用承诺。5.招投标法规</w:t>
      </w:r>
      <w:r>
        <w:rPr>
          <w:rFonts w:ascii="宋体" w:hAnsi="宋体" w:eastAsia="宋体" w:cs="宋体"/>
          <w:sz w:val="20"/>
          <w:szCs w:val="20"/>
        </w:rPr>
        <w:t xml:space="preserve"> </w:t>
      </w:r>
      <w:r>
        <w:rPr>
          <w:rFonts w:ascii="宋体" w:hAnsi="宋体" w:eastAsia="宋体" w:cs="宋体"/>
          <w:spacing w:val="8"/>
          <w:sz w:val="20"/>
          <w:szCs w:val="20"/>
        </w:rPr>
        <w:t>定的其它违法违规行为。</w:t>
      </w:r>
    </w:p>
    <w:p w14:paraId="1A76A58C">
      <w:pPr>
        <w:spacing w:before="251" w:line="384" w:lineRule="auto"/>
        <w:ind w:left="5" w:right="70" w:firstLine="485"/>
        <w:rPr>
          <w:rFonts w:ascii="宋体" w:hAnsi="宋体" w:eastAsia="宋体" w:cs="宋体"/>
          <w:sz w:val="20"/>
          <w:szCs w:val="20"/>
        </w:rPr>
      </w:pPr>
      <w:r>
        <w:rPr>
          <w:rFonts w:ascii="宋体" w:hAnsi="宋体" w:eastAsia="宋体" w:cs="宋体"/>
          <w:spacing w:val="9"/>
          <w:sz w:val="20"/>
          <w:szCs w:val="20"/>
        </w:rPr>
        <w:t>（三）若我公司（单位）及相关参与人员违背以上承诺事项，即被视为失信企业（法人</w:t>
      </w:r>
      <w:r>
        <w:rPr>
          <w:rFonts w:ascii="宋体" w:hAnsi="宋体" w:eastAsia="宋体" w:cs="宋体"/>
          <w:spacing w:val="19"/>
          <w:sz w:val="20"/>
          <w:szCs w:val="20"/>
        </w:rPr>
        <w:t>），</w:t>
      </w:r>
      <w:r>
        <w:rPr>
          <w:rFonts w:ascii="宋体" w:hAnsi="宋体" w:eastAsia="宋体" w:cs="宋体"/>
          <w:spacing w:val="9"/>
          <w:sz w:val="20"/>
          <w:szCs w:val="20"/>
        </w:rPr>
        <w:t>依据</w:t>
      </w:r>
      <w:r>
        <w:rPr>
          <w:rFonts w:ascii="宋体" w:hAnsi="宋体" w:eastAsia="宋体" w:cs="宋体"/>
          <w:sz w:val="20"/>
          <w:szCs w:val="20"/>
        </w:rPr>
        <w:t xml:space="preserve"> </w:t>
      </w:r>
      <w:r>
        <w:rPr>
          <w:rFonts w:ascii="宋体" w:hAnsi="宋体" w:eastAsia="宋体" w:cs="宋体"/>
          <w:spacing w:val="7"/>
          <w:sz w:val="20"/>
          <w:szCs w:val="20"/>
        </w:rPr>
        <w:t>《关于对公共资源交易领域严重失信主体开展联合惩戒的备忘录》（发改法规[2018]457</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24"/>
          <w:sz w:val="20"/>
          <w:szCs w:val="20"/>
        </w:rPr>
        <w:t>），</w:t>
      </w:r>
      <w:r>
        <w:rPr>
          <w:rFonts w:ascii="宋体" w:hAnsi="宋体" w:eastAsia="宋体" w:cs="宋体"/>
          <w:spacing w:val="7"/>
          <w:sz w:val="20"/>
          <w:szCs w:val="20"/>
        </w:rPr>
        <w:t>自愿接</w:t>
      </w:r>
      <w:r>
        <w:rPr>
          <w:rFonts w:ascii="宋体" w:hAnsi="宋体" w:eastAsia="宋体" w:cs="宋体"/>
          <w:sz w:val="20"/>
          <w:szCs w:val="20"/>
        </w:rPr>
        <w:t xml:space="preserve"> </w:t>
      </w:r>
      <w:r>
        <w:rPr>
          <w:rFonts w:ascii="宋体" w:hAnsi="宋体" w:eastAsia="宋体" w:cs="宋体"/>
          <w:spacing w:val="5"/>
          <w:sz w:val="20"/>
          <w:szCs w:val="20"/>
        </w:rPr>
        <w:t>受</w:t>
      </w:r>
      <w:r>
        <w:rPr>
          <w:rFonts w:ascii="宋体" w:hAnsi="宋体" w:eastAsia="宋体" w:cs="宋体"/>
          <w:spacing w:val="-20"/>
          <w:sz w:val="20"/>
          <w:szCs w:val="20"/>
        </w:rPr>
        <w:t xml:space="preserve"> </w:t>
      </w:r>
      <w:r>
        <w:rPr>
          <w:rFonts w:ascii="宋体" w:hAnsi="宋体" w:eastAsia="宋体" w:cs="宋体"/>
          <w:spacing w:val="5"/>
          <w:sz w:val="20"/>
          <w:szCs w:val="20"/>
        </w:rPr>
        <w:t>1</w:t>
      </w:r>
      <w:r>
        <w:rPr>
          <w:rFonts w:ascii="宋体" w:hAnsi="宋体" w:eastAsia="宋体" w:cs="宋体"/>
          <w:spacing w:val="-39"/>
          <w:sz w:val="20"/>
          <w:szCs w:val="20"/>
        </w:rPr>
        <w:t xml:space="preserve"> </w:t>
      </w:r>
      <w:r>
        <w:rPr>
          <w:rFonts w:ascii="宋体" w:hAnsi="宋体" w:eastAsia="宋体" w:cs="宋体"/>
          <w:spacing w:val="5"/>
          <w:sz w:val="20"/>
          <w:szCs w:val="20"/>
        </w:rPr>
        <w:t>至</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9"/>
          <w:sz w:val="20"/>
          <w:szCs w:val="20"/>
        </w:rPr>
        <w:t xml:space="preserve"> </w:t>
      </w:r>
      <w:r>
        <w:rPr>
          <w:rFonts w:ascii="宋体" w:hAnsi="宋体" w:eastAsia="宋体" w:cs="宋体"/>
          <w:spacing w:val="5"/>
          <w:sz w:val="20"/>
          <w:szCs w:val="20"/>
        </w:rPr>
        <w:t>年内限制参与公共资源交易活动。</w:t>
      </w:r>
    </w:p>
    <w:p w14:paraId="69C72B6C">
      <w:pPr>
        <w:pStyle w:val="2"/>
        <w:spacing w:line="342" w:lineRule="auto"/>
      </w:pPr>
    </w:p>
    <w:p w14:paraId="239CFD4E">
      <w:pPr>
        <w:pStyle w:val="2"/>
        <w:spacing w:line="342" w:lineRule="auto"/>
      </w:pPr>
    </w:p>
    <w:p w14:paraId="3E148C13">
      <w:pPr>
        <w:spacing w:before="66" w:line="227" w:lineRule="auto"/>
        <w:ind w:left="481"/>
        <w:rPr>
          <w:rFonts w:ascii="宋体" w:hAnsi="宋体" w:eastAsia="宋体" w:cs="宋体"/>
          <w:sz w:val="20"/>
          <w:szCs w:val="20"/>
        </w:rPr>
      </w:pPr>
      <w:r>
        <w:rPr>
          <w:rFonts w:ascii="宋体" w:hAnsi="宋体" w:eastAsia="宋体" w:cs="宋体"/>
          <w:spacing w:val="8"/>
          <w:sz w:val="20"/>
          <w:szCs w:val="20"/>
        </w:rPr>
        <w:t>法定代表人（签章</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投标人（盖章</w:t>
      </w:r>
      <w:r>
        <w:rPr>
          <w:rFonts w:ascii="宋体" w:hAnsi="宋体" w:eastAsia="宋体" w:cs="宋体"/>
          <w:spacing w:val="4"/>
          <w:sz w:val="20"/>
          <w:szCs w:val="20"/>
        </w:rPr>
        <w:t>）：</w:t>
      </w:r>
    </w:p>
    <w:p w14:paraId="277520EE">
      <w:pPr>
        <w:pStyle w:val="2"/>
        <w:spacing w:line="295" w:lineRule="auto"/>
      </w:pPr>
    </w:p>
    <w:p w14:paraId="124201FD">
      <w:pPr>
        <w:pStyle w:val="2"/>
        <w:spacing w:line="295" w:lineRule="auto"/>
      </w:pPr>
    </w:p>
    <w:p w14:paraId="4A0E32B0">
      <w:pPr>
        <w:pStyle w:val="2"/>
        <w:spacing w:line="295" w:lineRule="auto"/>
      </w:pPr>
    </w:p>
    <w:p w14:paraId="69A3ED5B">
      <w:pPr>
        <w:pStyle w:val="2"/>
        <w:spacing w:line="296" w:lineRule="auto"/>
      </w:pPr>
    </w:p>
    <w:p w14:paraId="7911F812">
      <w:pPr>
        <w:spacing w:before="66" w:line="228" w:lineRule="auto"/>
        <w:ind w:left="480"/>
        <w:rPr>
          <w:rFonts w:ascii="宋体" w:hAnsi="宋体" w:eastAsia="宋体" w:cs="宋体"/>
          <w:sz w:val="20"/>
          <w:szCs w:val="20"/>
        </w:rPr>
      </w:pPr>
      <w:r>
        <w:rPr>
          <w:rFonts w:ascii="宋体" w:hAnsi="宋体" w:eastAsia="宋体" w:cs="宋体"/>
          <w:spacing w:val="3"/>
          <w:sz w:val="20"/>
          <w:szCs w:val="20"/>
        </w:rPr>
        <w:t>承诺时间：</w:t>
      </w:r>
      <w:r>
        <w:rPr>
          <w:rFonts w:ascii="宋体" w:hAnsi="宋体" w:eastAsia="宋体" w:cs="宋体"/>
          <w:spacing w:val="12"/>
          <w:sz w:val="20"/>
          <w:szCs w:val="20"/>
        </w:rPr>
        <w:t xml:space="preserve">   </w:t>
      </w:r>
      <w:r>
        <w:rPr>
          <w:rFonts w:ascii="宋体" w:hAnsi="宋体" w:eastAsia="宋体" w:cs="宋体"/>
          <w:spacing w:val="3"/>
          <w:sz w:val="20"/>
          <w:szCs w:val="20"/>
        </w:rPr>
        <w:t>年</w:t>
      </w:r>
      <w:r>
        <w:rPr>
          <w:rFonts w:ascii="宋体" w:hAnsi="宋体" w:eastAsia="宋体" w:cs="宋体"/>
          <w:spacing w:val="12"/>
          <w:sz w:val="20"/>
          <w:szCs w:val="20"/>
        </w:rPr>
        <w:t xml:space="preserve">  </w:t>
      </w:r>
      <w:r>
        <w:rPr>
          <w:rFonts w:ascii="宋体" w:hAnsi="宋体" w:eastAsia="宋体" w:cs="宋体"/>
          <w:spacing w:val="3"/>
          <w:sz w:val="20"/>
          <w:szCs w:val="20"/>
        </w:rPr>
        <w:t>月</w:t>
      </w:r>
      <w:r>
        <w:rPr>
          <w:rFonts w:ascii="宋体" w:hAnsi="宋体" w:eastAsia="宋体" w:cs="宋体"/>
          <w:spacing w:val="28"/>
          <w:sz w:val="20"/>
          <w:szCs w:val="20"/>
        </w:rPr>
        <w:t xml:space="preserve">  </w:t>
      </w:r>
      <w:r>
        <w:rPr>
          <w:rFonts w:ascii="宋体" w:hAnsi="宋体" w:eastAsia="宋体" w:cs="宋体"/>
          <w:spacing w:val="3"/>
          <w:sz w:val="20"/>
          <w:szCs w:val="20"/>
        </w:rPr>
        <w:t>日</w:t>
      </w:r>
    </w:p>
    <w:p w14:paraId="608711CE">
      <w:pPr>
        <w:pStyle w:val="2"/>
        <w:spacing w:line="275" w:lineRule="auto"/>
      </w:pPr>
    </w:p>
    <w:p w14:paraId="582A68D9">
      <w:pPr>
        <w:pStyle w:val="2"/>
        <w:spacing w:line="275" w:lineRule="auto"/>
      </w:pPr>
    </w:p>
    <w:p w14:paraId="379C6E51">
      <w:pPr>
        <w:pStyle w:val="2"/>
        <w:spacing w:line="276" w:lineRule="auto"/>
      </w:pPr>
    </w:p>
    <w:p w14:paraId="0C3F91DB">
      <w:pPr>
        <w:pStyle w:val="2"/>
        <w:spacing w:line="276" w:lineRule="auto"/>
      </w:pPr>
    </w:p>
    <w:p w14:paraId="43930268">
      <w:pPr>
        <w:spacing w:before="65" w:line="227" w:lineRule="auto"/>
        <w:ind w:left="459"/>
        <w:rPr>
          <w:rFonts w:ascii="宋体" w:hAnsi="宋体" w:eastAsia="宋体" w:cs="宋体"/>
          <w:sz w:val="20"/>
          <w:szCs w:val="20"/>
        </w:rPr>
      </w:pPr>
      <w:r>
        <w:rPr>
          <w:rFonts w:ascii="宋体" w:hAnsi="宋体" w:eastAsia="宋体" w:cs="宋体"/>
          <w:b/>
          <w:bCs/>
          <w:spacing w:val="9"/>
          <w:sz w:val="20"/>
          <w:szCs w:val="20"/>
        </w:rPr>
        <w:t>说明</w:t>
      </w:r>
      <w:r>
        <w:rPr>
          <w:rFonts w:ascii="宋体" w:hAnsi="宋体" w:eastAsia="宋体" w:cs="宋体"/>
          <w:spacing w:val="9"/>
          <w:sz w:val="20"/>
          <w:szCs w:val="20"/>
        </w:rPr>
        <w:t>：1、本承诺书效力和作用等同投标保证金，其有效期与投标有效期一致。</w:t>
      </w:r>
    </w:p>
    <w:p w14:paraId="21A2EABF">
      <w:pPr>
        <w:spacing w:before="253" w:line="225" w:lineRule="auto"/>
        <w:ind w:left="459"/>
        <w:rPr>
          <w:rFonts w:ascii="宋体" w:hAnsi="宋体" w:eastAsia="宋体" w:cs="宋体"/>
          <w:sz w:val="20"/>
          <w:szCs w:val="20"/>
        </w:rPr>
      </w:pPr>
      <w:r>
        <w:rPr>
          <w:rFonts w:ascii="宋体" w:hAnsi="宋体" w:eastAsia="宋体" w:cs="宋体"/>
          <w:spacing w:val="9"/>
          <w:sz w:val="20"/>
          <w:szCs w:val="20"/>
        </w:rPr>
        <w:t>2、信用中国（陕西榆林）网上承诺截图，承诺必须上传以上附件,否则投标无效。</w:t>
      </w:r>
    </w:p>
    <w:p w14:paraId="7A549EDF">
      <w:pPr>
        <w:spacing w:line="225" w:lineRule="auto"/>
        <w:rPr>
          <w:rFonts w:ascii="宋体" w:hAnsi="宋体" w:eastAsia="宋体" w:cs="宋体"/>
          <w:sz w:val="20"/>
          <w:szCs w:val="20"/>
        </w:rPr>
        <w:sectPr>
          <w:headerReference r:id="rId56" w:type="default"/>
          <w:footerReference r:id="rId57" w:type="default"/>
          <w:pgSz w:w="11905" w:h="16839"/>
          <w:pgMar w:top="1925" w:right="1156" w:bottom="1290" w:left="1327" w:header="1603" w:footer="1076" w:gutter="0"/>
          <w:cols w:space="720" w:num="1"/>
        </w:sectPr>
      </w:pPr>
    </w:p>
    <w:p w14:paraId="5F7839AD">
      <w:pPr>
        <w:pStyle w:val="2"/>
        <w:spacing w:line="276" w:lineRule="auto"/>
      </w:pPr>
    </w:p>
    <w:p w14:paraId="2B11C639">
      <w:pPr>
        <w:pStyle w:val="2"/>
        <w:spacing w:line="276" w:lineRule="auto"/>
      </w:pPr>
    </w:p>
    <w:p w14:paraId="4B91CBAB">
      <w:pPr>
        <w:pStyle w:val="2"/>
        <w:spacing w:line="276" w:lineRule="auto"/>
      </w:pPr>
    </w:p>
    <w:p w14:paraId="05B84708">
      <w:pPr>
        <w:pStyle w:val="2"/>
        <w:spacing w:line="277" w:lineRule="auto"/>
      </w:pPr>
    </w:p>
    <w:p w14:paraId="2A0C8042">
      <w:pPr>
        <w:spacing w:before="101" w:line="224" w:lineRule="auto"/>
        <w:ind w:left="3213"/>
        <w:outlineLvl w:val="1"/>
        <w:rPr>
          <w:rFonts w:ascii="宋体" w:hAnsi="宋体" w:eastAsia="宋体" w:cs="宋体"/>
          <w:sz w:val="31"/>
          <w:szCs w:val="31"/>
        </w:rPr>
      </w:pPr>
      <w:r>
        <w:rPr>
          <w:rFonts w:ascii="宋体" w:hAnsi="宋体" w:eastAsia="宋体" w:cs="宋体"/>
          <w:spacing w:val="7"/>
          <w:sz w:val="31"/>
          <w:szCs w:val="31"/>
        </w:rPr>
        <w:t>第四部分  供应商概况</w:t>
      </w:r>
    </w:p>
    <w:p w14:paraId="4974D38A">
      <w:pPr>
        <w:pStyle w:val="2"/>
        <w:spacing w:line="379" w:lineRule="auto"/>
      </w:pPr>
    </w:p>
    <w:p w14:paraId="25821598">
      <w:pPr>
        <w:spacing w:before="91" w:line="219" w:lineRule="auto"/>
        <w:ind w:left="140"/>
        <w:outlineLvl w:val="2"/>
        <w:rPr>
          <w:rFonts w:ascii="宋体" w:hAnsi="宋体" w:eastAsia="宋体" w:cs="宋体"/>
          <w:sz w:val="28"/>
          <w:szCs w:val="28"/>
        </w:rPr>
      </w:pPr>
      <w:r>
        <w:rPr>
          <w:rFonts w:ascii="宋体" w:hAnsi="宋体" w:eastAsia="宋体" w:cs="宋体"/>
          <w:spacing w:val="-2"/>
          <w:sz w:val="28"/>
          <w:szCs w:val="28"/>
        </w:rPr>
        <w:t>（一）供应商基本信息</w:t>
      </w:r>
    </w:p>
    <w:p w14:paraId="353D3707">
      <w:pPr>
        <w:spacing w:line="199" w:lineRule="exact"/>
      </w:pPr>
    </w:p>
    <w:tbl>
      <w:tblPr>
        <w:tblStyle w:val="5"/>
        <w:tblW w:w="957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2"/>
        <w:gridCol w:w="1620"/>
        <w:gridCol w:w="1207"/>
        <w:gridCol w:w="1768"/>
        <w:gridCol w:w="1325"/>
        <w:gridCol w:w="1596"/>
      </w:tblGrid>
      <w:tr w14:paraId="5299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578" w:type="dxa"/>
            <w:gridSpan w:val="6"/>
            <w:tcBorders>
              <w:top w:val="single" w:color="000000" w:sz="10" w:space="0"/>
              <w:left w:val="single" w:color="000000" w:sz="10" w:space="0"/>
              <w:right w:val="single" w:color="000000" w:sz="10" w:space="0"/>
            </w:tcBorders>
            <w:vAlign w:val="top"/>
          </w:tcPr>
          <w:p w14:paraId="79D51695">
            <w:pPr>
              <w:pStyle w:val="6"/>
              <w:spacing w:before="203" w:line="227" w:lineRule="auto"/>
              <w:ind w:left="4155"/>
            </w:pPr>
            <w:r>
              <w:rPr>
                <w:spacing w:val="7"/>
              </w:rPr>
              <w:t>单位基本情况</w:t>
            </w:r>
          </w:p>
        </w:tc>
      </w:tr>
      <w:tr w14:paraId="0022F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16CE2749">
            <w:pPr>
              <w:pStyle w:val="6"/>
              <w:spacing w:before="198" w:line="227" w:lineRule="auto"/>
              <w:ind w:left="498"/>
            </w:pPr>
            <w:r>
              <w:rPr>
                <w:spacing w:val="8"/>
              </w:rPr>
              <w:t>供应商全称</w:t>
            </w:r>
          </w:p>
        </w:tc>
        <w:tc>
          <w:tcPr>
            <w:tcW w:w="7516" w:type="dxa"/>
            <w:gridSpan w:val="5"/>
            <w:tcBorders>
              <w:right w:val="single" w:color="000000" w:sz="10" w:space="0"/>
            </w:tcBorders>
            <w:vAlign w:val="top"/>
          </w:tcPr>
          <w:p w14:paraId="7B533FCD">
            <w:pPr>
              <w:rPr>
                <w:rFonts w:ascii="Arial"/>
                <w:sz w:val="21"/>
              </w:rPr>
            </w:pPr>
          </w:p>
        </w:tc>
      </w:tr>
      <w:tr w14:paraId="5F47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7BA504E0">
            <w:pPr>
              <w:pStyle w:val="6"/>
              <w:spacing w:before="199" w:line="229" w:lineRule="auto"/>
              <w:ind w:left="603"/>
            </w:pPr>
            <w:r>
              <w:rPr>
                <w:spacing w:val="7"/>
              </w:rPr>
              <w:t>注册地址</w:t>
            </w:r>
          </w:p>
        </w:tc>
        <w:tc>
          <w:tcPr>
            <w:tcW w:w="2827" w:type="dxa"/>
            <w:gridSpan w:val="2"/>
            <w:vAlign w:val="top"/>
          </w:tcPr>
          <w:p w14:paraId="69AF754F">
            <w:pPr>
              <w:rPr>
                <w:rFonts w:ascii="Arial"/>
                <w:sz w:val="21"/>
              </w:rPr>
            </w:pPr>
          </w:p>
        </w:tc>
        <w:tc>
          <w:tcPr>
            <w:tcW w:w="1768" w:type="dxa"/>
            <w:vAlign w:val="top"/>
          </w:tcPr>
          <w:p w14:paraId="19B5DA62">
            <w:pPr>
              <w:pStyle w:val="6"/>
              <w:spacing w:before="199" w:line="229" w:lineRule="auto"/>
              <w:ind w:left="471"/>
            </w:pPr>
            <w:r>
              <w:rPr>
                <w:spacing w:val="6"/>
              </w:rPr>
              <w:t>成立时间</w:t>
            </w:r>
          </w:p>
        </w:tc>
        <w:tc>
          <w:tcPr>
            <w:tcW w:w="2921" w:type="dxa"/>
            <w:gridSpan w:val="2"/>
            <w:tcBorders>
              <w:right w:val="single" w:color="000000" w:sz="10" w:space="0"/>
            </w:tcBorders>
            <w:vAlign w:val="top"/>
          </w:tcPr>
          <w:p w14:paraId="71726E0C">
            <w:pPr>
              <w:rPr>
                <w:rFonts w:ascii="Arial"/>
                <w:sz w:val="21"/>
              </w:rPr>
            </w:pPr>
          </w:p>
        </w:tc>
      </w:tr>
      <w:tr w14:paraId="483CA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223511C">
            <w:pPr>
              <w:pStyle w:val="6"/>
              <w:spacing w:before="201" w:line="227" w:lineRule="auto"/>
              <w:ind w:left="188"/>
            </w:pPr>
            <w:r>
              <w:rPr>
                <w:spacing w:val="8"/>
              </w:rPr>
              <w:t>统一社会信用代码</w:t>
            </w:r>
          </w:p>
        </w:tc>
        <w:tc>
          <w:tcPr>
            <w:tcW w:w="2827" w:type="dxa"/>
            <w:gridSpan w:val="2"/>
            <w:vAlign w:val="top"/>
          </w:tcPr>
          <w:p w14:paraId="0103C7F0">
            <w:pPr>
              <w:rPr>
                <w:rFonts w:ascii="Arial"/>
                <w:sz w:val="21"/>
              </w:rPr>
            </w:pPr>
          </w:p>
        </w:tc>
        <w:tc>
          <w:tcPr>
            <w:tcW w:w="1768" w:type="dxa"/>
            <w:vAlign w:val="top"/>
          </w:tcPr>
          <w:p w14:paraId="0171B08B">
            <w:pPr>
              <w:pStyle w:val="6"/>
              <w:spacing w:before="201" w:line="228" w:lineRule="auto"/>
              <w:ind w:left="471"/>
            </w:pPr>
            <w:r>
              <w:rPr>
                <w:spacing w:val="6"/>
              </w:rPr>
              <w:t>单位性质</w:t>
            </w:r>
          </w:p>
        </w:tc>
        <w:tc>
          <w:tcPr>
            <w:tcW w:w="2921" w:type="dxa"/>
            <w:gridSpan w:val="2"/>
            <w:tcBorders>
              <w:right w:val="single" w:color="000000" w:sz="10" w:space="0"/>
            </w:tcBorders>
            <w:vAlign w:val="top"/>
          </w:tcPr>
          <w:p w14:paraId="3C84E3B5">
            <w:pPr>
              <w:rPr>
                <w:rFonts w:ascii="Arial"/>
                <w:sz w:val="21"/>
              </w:rPr>
            </w:pPr>
          </w:p>
        </w:tc>
      </w:tr>
      <w:tr w14:paraId="50CE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49E437F9">
            <w:pPr>
              <w:pStyle w:val="6"/>
              <w:spacing w:before="78" w:line="228" w:lineRule="auto"/>
              <w:ind w:left="498"/>
            </w:pPr>
            <w:r>
              <w:rPr>
                <w:spacing w:val="7"/>
              </w:rPr>
              <w:t>法定代表人</w:t>
            </w:r>
          </w:p>
          <w:p w14:paraId="300DF4EA">
            <w:pPr>
              <w:pStyle w:val="6"/>
              <w:spacing w:before="74" w:line="215" w:lineRule="auto"/>
              <w:ind w:left="299"/>
            </w:pPr>
            <w:r>
              <w:rPr>
                <w:spacing w:val="5"/>
              </w:rPr>
              <w:t>（主要负责人）</w:t>
            </w:r>
          </w:p>
        </w:tc>
        <w:tc>
          <w:tcPr>
            <w:tcW w:w="2827" w:type="dxa"/>
            <w:gridSpan w:val="2"/>
            <w:vAlign w:val="top"/>
          </w:tcPr>
          <w:p w14:paraId="38FFB7E0">
            <w:pPr>
              <w:rPr>
                <w:rFonts w:ascii="Arial"/>
                <w:sz w:val="21"/>
              </w:rPr>
            </w:pPr>
          </w:p>
        </w:tc>
        <w:tc>
          <w:tcPr>
            <w:tcW w:w="1768" w:type="dxa"/>
            <w:vAlign w:val="top"/>
          </w:tcPr>
          <w:p w14:paraId="398343F9">
            <w:pPr>
              <w:pStyle w:val="6"/>
              <w:spacing w:before="240" w:line="228" w:lineRule="auto"/>
              <w:ind w:left="469"/>
            </w:pPr>
            <w:r>
              <w:rPr>
                <w:spacing w:val="7"/>
              </w:rPr>
              <w:t>所属行业</w:t>
            </w:r>
          </w:p>
        </w:tc>
        <w:tc>
          <w:tcPr>
            <w:tcW w:w="2921" w:type="dxa"/>
            <w:gridSpan w:val="2"/>
            <w:tcBorders>
              <w:right w:val="single" w:color="000000" w:sz="10" w:space="0"/>
            </w:tcBorders>
            <w:vAlign w:val="top"/>
          </w:tcPr>
          <w:p w14:paraId="1028DE61">
            <w:pPr>
              <w:rPr>
                <w:rFonts w:ascii="Arial"/>
                <w:sz w:val="21"/>
              </w:rPr>
            </w:pPr>
          </w:p>
        </w:tc>
      </w:tr>
      <w:tr w14:paraId="1C80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3D13CA5F">
            <w:pPr>
              <w:pStyle w:val="6"/>
              <w:spacing w:before="80" w:line="227" w:lineRule="auto"/>
              <w:ind w:left="392"/>
            </w:pPr>
            <w:r>
              <w:rPr>
                <w:spacing w:val="8"/>
              </w:rPr>
              <w:t>基本存款账户</w:t>
            </w:r>
          </w:p>
          <w:p w14:paraId="0BCFB84C">
            <w:pPr>
              <w:pStyle w:val="6"/>
              <w:spacing w:before="73" w:line="215" w:lineRule="auto"/>
              <w:ind w:left="604"/>
            </w:pPr>
            <w:r>
              <w:rPr>
                <w:spacing w:val="7"/>
              </w:rPr>
              <w:t>开户银行</w:t>
            </w:r>
          </w:p>
        </w:tc>
        <w:tc>
          <w:tcPr>
            <w:tcW w:w="2827" w:type="dxa"/>
            <w:gridSpan w:val="2"/>
            <w:vAlign w:val="top"/>
          </w:tcPr>
          <w:p w14:paraId="014BD958">
            <w:pPr>
              <w:rPr>
                <w:rFonts w:ascii="Arial"/>
                <w:sz w:val="21"/>
              </w:rPr>
            </w:pPr>
          </w:p>
        </w:tc>
        <w:tc>
          <w:tcPr>
            <w:tcW w:w="1768" w:type="dxa"/>
            <w:vAlign w:val="top"/>
          </w:tcPr>
          <w:p w14:paraId="34A0E379">
            <w:pPr>
              <w:pStyle w:val="6"/>
              <w:spacing w:before="80" w:line="227" w:lineRule="auto"/>
              <w:ind w:left="469"/>
            </w:pPr>
            <w:r>
              <w:rPr>
                <w:spacing w:val="7"/>
              </w:rPr>
              <w:t>基本存款</w:t>
            </w:r>
          </w:p>
          <w:p w14:paraId="3D1B8CBF">
            <w:pPr>
              <w:pStyle w:val="6"/>
              <w:spacing w:before="73" w:line="215" w:lineRule="auto"/>
              <w:ind w:left="472"/>
            </w:pPr>
            <w:r>
              <w:rPr>
                <w:spacing w:val="6"/>
              </w:rPr>
              <w:t>账户账号</w:t>
            </w:r>
          </w:p>
        </w:tc>
        <w:tc>
          <w:tcPr>
            <w:tcW w:w="2921" w:type="dxa"/>
            <w:gridSpan w:val="2"/>
            <w:tcBorders>
              <w:right w:val="single" w:color="000000" w:sz="10" w:space="0"/>
            </w:tcBorders>
            <w:vAlign w:val="top"/>
          </w:tcPr>
          <w:p w14:paraId="1F085B38">
            <w:pPr>
              <w:rPr>
                <w:rFonts w:ascii="Arial"/>
                <w:sz w:val="21"/>
              </w:rPr>
            </w:pPr>
          </w:p>
        </w:tc>
      </w:tr>
      <w:tr w14:paraId="3FFCB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0E72EBBC">
            <w:pPr>
              <w:pStyle w:val="6"/>
              <w:spacing w:before="82" w:line="254" w:lineRule="auto"/>
              <w:ind w:left="557" w:right="557" w:firstLine="153"/>
            </w:pPr>
            <w:r>
              <w:rPr>
                <w:spacing w:val="6"/>
              </w:rPr>
              <w:t>上年度</w:t>
            </w:r>
            <w:r>
              <w:t xml:space="preserve">  </w:t>
            </w:r>
            <w:r>
              <w:rPr>
                <w:spacing w:val="5"/>
              </w:rPr>
              <w:t>营业收入*</w:t>
            </w:r>
          </w:p>
        </w:tc>
        <w:tc>
          <w:tcPr>
            <w:tcW w:w="2827" w:type="dxa"/>
            <w:gridSpan w:val="2"/>
            <w:vAlign w:val="top"/>
          </w:tcPr>
          <w:p w14:paraId="33D07745">
            <w:pPr>
              <w:rPr>
                <w:rFonts w:ascii="Arial"/>
                <w:sz w:val="21"/>
              </w:rPr>
            </w:pPr>
          </w:p>
        </w:tc>
        <w:tc>
          <w:tcPr>
            <w:tcW w:w="1768" w:type="dxa"/>
            <w:vAlign w:val="top"/>
          </w:tcPr>
          <w:p w14:paraId="21397F87">
            <w:pPr>
              <w:pStyle w:val="6"/>
              <w:spacing w:before="243" w:line="228" w:lineRule="auto"/>
              <w:ind w:left="478"/>
            </w:pPr>
            <w:r>
              <w:rPr>
                <w:spacing w:val="5"/>
              </w:rPr>
              <w:t>资产总额</w:t>
            </w:r>
          </w:p>
        </w:tc>
        <w:tc>
          <w:tcPr>
            <w:tcW w:w="2921" w:type="dxa"/>
            <w:gridSpan w:val="2"/>
            <w:tcBorders>
              <w:right w:val="single" w:color="000000" w:sz="10" w:space="0"/>
            </w:tcBorders>
            <w:vAlign w:val="top"/>
          </w:tcPr>
          <w:p w14:paraId="4B97C81F">
            <w:pPr>
              <w:rPr>
                <w:rFonts w:ascii="Arial"/>
                <w:sz w:val="21"/>
              </w:rPr>
            </w:pPr>
          </w:p>
        </w:tc>
      </w:tr>
      <w:tr w14:paraId="56BE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4D6D0BC4">
            <w:pPr>
              <w:pStyle w:val="6"/>
              <w:spacing w:before="208" w:line="228" w:lineRule="auto"/>
              <w:ind w:left="605"/>
            </w:pPr>
            <w:r>
              <w:rPr>
                <w:spacing w:val="6"/>
              </w:rPr>
              <w:t>经营范围</w:t>
            </w:r>
          </w:p>
        </w:tc>
        <w:tc>
          <w:tcPr>
            <w:tcW w:w="7516" w:type="dxa"/>
            <w:gridSpan w:val="5"/>
            <w:tcBorders>
              <w:right w:val="single" w:color="000000" w:sz="10" w:space="0"/>
            </w:tcBorders>
            <w:vAlign w:val="top"/>
          </w:tcPr>
          <w:p w14:paraId="71AF58BF">
            <w:pPr>
              <w:rPr>
                <w:rFonts w:ascii="Arial"/>
                <w:sz w:val="21"/>
              </w:rPr>
            </w:pPr>
          </w:p>
        </w:tc>
      </w:tr>
      <w:tr w14:paraId="7791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3675C66">
            <w:pPr>
              <w:pStyle w:val="6"/>
              <w:spacing w:before="209" w:line="227" w:lineRule="auto"/>
              <w:ind w:left="401"/>
            </w:pPr>
            <w:r>
              <w:rPr>
                <w:spacing w:val="6"/>
              </w:rPr>
              <w:t>资质证书名称</w:t>
            </w:r>
          </w:p>
        </w:tc>
        <w:tc>
          <w:tcPr>
            <w:tcW w:w="2827" w:type="dxa"/>
            <w:gridSpan w:val="2"/>
            <w:vAlign w:val="top"/>
          </w:tcPr>
          <w:p w14:paraId="2BAC0AA5">
            <w:pPr>
              <w:pStyle w:val="6"/>
              <w:spacing w:before="209" w:line="227" w:lineRule="auto"/>
              <w:ind w:left="1098"/>
            </w:pPr>
            <w:r>
              <w:rPr>
                <w:spacing w:val="6"/>
              </w:rPr>
              <w:t>证书号</w:t>
            </w:r>
          </w:p>
        </w:tc>
        <w:tc>
          <w:tcPr>
            <w:tcW w:w="1768" w:type="dxa"/>
            <w:vAlign w:val="top"/>
          </w:tcPr>
          <w:p w14:paraId="2CC5AF63">
            <w:pPr>
              <w:pStyle w:val="6"/>
              <w:spacing w:before="209" w:line="228" w:lineRule="auto"/>
              <w:ind w:left="679"/>
            </w:pPr>
            <w:r>
              <w:rPr>
                <w:spacing w:val="3"/>
              </w:rPr>
              <w:t>等级</w:t>
            </w:r>
          </w:p>
        </w:tc>
        <w:tc>
          <w:tcPr>
            <w:tcW w:w="2921" w:type="dxa"/>
            <w:gridSpan w:val="2"/>
            <w:tcBorders>
              <w:right w:val="single" w:color="000000" w:sz="10" w:space="0"/>
            </w:tcBorders>
            <w:vAlign w:val="top"/>
          </w:tcPr>
          <w:p w14:paraId="316C1FD4">
            <w:pPr>
              <w:pStyle w:val="6"/>
              <w:spacing w:before="209" w:line="228" w:lineRule="auto"/>
              <w:ind w:left="1255"/>
            </w:pPr>
            <w:r>
              <w:rPr>
                <w:spacing w:val="4"/>
              </w:rPr>
              <w:t>类型</w:t>
            </w:r>
          </w:p>
        </w:tc>
      </w:tr>
      <w:tr w14:paraId="7E36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5E2DA3AE">
            <w:pPr>
              <w:rPr>
                <w:rFonts w:ascii="Arial"/>
                <w:sz w:val="21"/>
              </w:rPr>
            </w:pPr>
          </w:p>
        </w:tc>
        <w:tc>
          <w:tcPr>
            <w:tcW w:w="2827" w:type="dxa"/>
            <w:gridSpan w:val="2"/>
            <w:vAlign w:val="top"/>
          </w:tcPr>
          <w:p w14:paraId="05145B3E">
            <w:pPr>
              <w:rPr>
                <w:rFonts w:ascii="Arial"/>
                <w:sz w:val="21"/>
              </w:rPr>
            </w:pPr>
          </w:p>
        </w:tc>
        <w:tc>
          <w:tcPr>
            <w:tcW w:w="1768" w:type="dxa"/>
            <w:vAlign w:val="top"/>
          </w:tcPr>
          <w:p w14:paraId="0A429126">
            <w:pPr>
              <w:rPr>
                <w:rFonts w:ascii="Arial"/>
                <w:sz w:val="21"/>
              </w:rPr>
            </w:pPr>
          </w:p>
        </w:tc>
        <w:tc>
          <w:tcPr>
            <w:tcW w:w="2921" w:type="dxa"/>
            <w:gridSpan w:val="2"/>
            <w:tcBorders>
              <w:right w:val="single" w:color="000000" w:sz="10" w:space="0"/>
            </w:tcBorders>
            <w:vAlign w:val="top"/>
          </w:tcPr>
          <w:p w14:paraId="729F6D0A">
            <w:pPr>
              <w:rPr>
                <w:rFonts w:ascii="Arial"/>
                <w:sz w:val="21"/>
              </w:rPr>
            </w:pPr>
          </w:p>
        </w:tc>
      </w:tr>
      <w:tr w14:paraId="1748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3403D515">
            <w:pPr>
              <w:rPr>
                <w:rFonts w:ascii="Arial"/>
                <w:sz w:val="21"/>
              </w:rPr>
            </w:pPr>
          </w:p>
        </w:tc>
        <w:tc>
          <w:tcPr>
            <w:tcW w:w="2827" w:type="dxa"/>
            <w:gridSpan w:val="2"/>
            <w:vAlign w:val="top"/>
          </w:tcPr>
          <w:p w14:paraId="0651277E">
            <w:pPr>
              <w:rPr>
                <w:rFonts w:ascii="Arial"/>
                <w:sz w:val="21"/>
              </w:rPr>
            </w:pPr>
          </w:p>
        </w:tc>
        <w:tc>
          <w:tcPr>
            <w:tcW w:w="1768" w:type="dxa"/>
            <w:vAlign w:val="top"/>
          </w:tcPr>
          <w:p w14:paraId="55518521">
            <w:pPr>
              <w:rPr>
                <w:rFonts w:ascii="Arial"/>
                <w:sz w:val="21"/>
              </w:rPr>
            </w:pPr>
          </w:p>
        </w:tc>
        <w:tc>
          <w:tcPr>
            <w:tcW w:w="2921" w:type="dxa"/>
            <w:gridSpan w:val="2"/>
            <w:tcBorders>
              <w:right w:val="single" w:color="000000" w:sz="10" w:space="0"/>
            </w:tcBorders>
            <w:vAlign w:val="top"/>
          </w:tcPr>
          <w:p w14:paraId="15A9971B">
            <w:pPr>
              <w:rPr>
                <w:rFonts w:ascii="Arial"/>
                <w:sz w:val="21"/>
              </w:rPr>
            </w:pPr>
          </w:p>
        </w:tc>
      </w:tr>
      <w:tr w14:paraId="476D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204514D2">
            <w:pPr>
              <w:pStyle w:val="6"/>
              <w:spacing w:before="212" w:line="228" w:lineRule="auto"/>
              <w:ind w:left="4155"/>
            </w:pPr>
            <w:r>
              <w:rPr>
                <w:spacing w:val="7"/>
              </w:rPr>
              <w:t>从业人员情况</w:t>
            </w:r>
          </w:p>
        </w:tc>
      </w:tr>
      <w:tr w14:paraId="5E02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restart"/>
            <w:tcBorders>
              <w:left w:val="single" w:color="000000" w:sz="10" w:space="0"/>
              <w:bottom w:val="nil"/>
            </w:tcBorders>
            <w:vAlign w:val="top"/>
          </w:tcPr>
          <w:p w14:paraId="52EBDD1B">
            <w:pPr>
              <w:spacing w:line="253" w:lineRule="auto"/>
              <w:rPr>
                <w:rFonts w:ascii="Arial"/>
                <w:sz w:val="21"/>
              </w:rPr>
            </w:pPr>
          </w:p>
          <w:p w14:paraId="273C145F">
            <w:pPr>
              <w:spacing w:line="254" w:lineRule="auto"/>
              <w:rPr>
                <w:rFonts w:ascii="Arial"/>
                <w:sz w:val="21"/>
              </w:rPr>
            </w:pPr>
          </w:p>
          <w:p w14:paraId="27406ECE">
            <w:pPr>
              <w:pStyle w:val="6"/>
              <w:spacing w:before="65" w:line="228" w:lineRule="auto"/>
              <w:ind w:left="395"/>
            </w:pPr>
            <w:r>
              <w:rPr>
                <w:spacing w:val="7"/>
              </w:rPr>
              <w:t>从业人员总数</w:t>
            </w:r>
          </w:p>
        </w:tc>
        <w:tc>
          <w:tcPr>
            <w:tcW w:w="1620" w:type="dxa"/>
            <w:vMerge w:val="restart"/>
            <w:tcBorders>
              <w:bottom w:val="nil"/>
            </w:tcBorders>
            <w:vAlign w:val="top"/>
          </w:tcPr>
          <w:p w14:paraId="5ABDF9A8">
            <w:pPr>
              <w:rPr>
                <w:rFonts w:ascii="Arial"/>
                <w:sz w:val="21"/>
              </w:rPr>
            </w:pPr>
          </w:p>
        </w:tc>
        <w:tc>
          <w:tcPr>
            <w:tcW w:w="1207" w:type="dxa"/>
            <w:vAlign w:val="top"/>
          </w:tcPr>
          <w:p w14:paraId="59E5B4AC">
            <w:pPr>
              <w:pStyle w:val="6"/>
              <w:spacing w:before="88" w:line="228" w:lineRule="auto"/>
              <w:ind w:left="191"/>
            </w:pPr>
            <w:r>
              <w:rPr>
                <w:spacing w:val="6"/>
              </w:rPr>
              <w:t>管理人员</w:t>
            </w:r>
          </w:p>
          <w:p w14:paraId="1277BD7F">
            <w:pPr>
              <w:pStyle w:val="6"/>
              <w:spacing w:before="75" w:line="205" w:lineRule="auto"/>
              <w:ind w:left="396"/>
            </w:pPr>
            <w:r>
              <w:rPr>
                <w:spacing w:val="3"/>
              </w:rPr>
              <w:t>数量</w:t>
            </w:r>
          </w:p>
        </w:tc>
        <w:tc>
          <w:tcPr>
            <w:tcW w:w="1768" w:type="dxa"/>
            <w:vAlign w:val="top"/>
          </w:tcPr>
          <w:p w14:paraId="743EAEF4">
            <w:pPr>
              <w:rPr>
                <w:rFonts w:ascii="Arial"/>
                <w:sz w:val="21"/>
              </w:rPr>
            </w:pPr>
          </w:p>
        </w:tc>
        <w:tc>
          <w:tcPr>
            <w:tcW w:w="1325" w:type="dxa"/>
            <w:vAlign w:val="top"/>
          </w:tcPr>
          <w:p w14:paraId="6B5CDEF2">
            <w:pPr>
              <w:pStyle w:val="6"/>
              <w:spacing w:before="88" w:line="228" w:lineRule="auto"/>
              <w:ind w:left="252"/>
            </w:pPr>
            <w:r>
              <w:rPr>
                <w:spacing w:val="7"/>
              </w:rPr>
              <w:t>专业技术</w:t>
            </w:r>
          </w:p>
          <w:p w14:paraId="286EAF27">
            <w:pPr>
              <w:pStyle w:val="6"/>
              <w:spacing w:before="75" w:line="205" w:lineRule="auto"/>
              <w:ind w:left="253"/>
            </w:pPr>
            <w:r>
              <w:rPr>
                <w:spacing w:val="6"/>
              </w:rPr>
              <w:t>人员数量</w:t>
            </w:r>
          </w:p>
        </w:tc>
        <w:tc>
          <w:tcPr>
            <w:tcW w:w="1596" w:type="dxa"/>
            <w:tcBorders>
              <w:right w:val="single" w:color="000000" w:sz="10" w:space="0"/>
            </w:tcBorders>
            <w:vAlign w:val="top"/>
          </w:tcPr>
          <w:p w14:paraId="7E698EC9">
            <w:pPr>
              <w:rPr>
                <w:rFonts w:ascii="Arial"/>
                <w:sz w:val="21"/>
              </w:rPr>
            </w:pPr>
          </w:p>
        </w:tc>
      </w:tr>
      <w:tr w14:paraId="6269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continue"/>
            <w:tcBorders>
              <w:top w:val="nil"/>
              <w:left w:val="single" w:color="000000" w:sz="10" w:space="0"/>
            </w:tcBorders>
            <w:vAlign w:val="top"/>
          </w:tcPr>
          <w:p w14:paraId="0ED1224D">
            <w:pPr>
              <w:rPr>
                <w:rFonts w:ascii="Arial"/>
                <w:sz w:val="21"/>
              </w:rPr>
            </w:pPr>
          </w:p>
        </w:tc>
        <w:tc>
          <w:tcPr>
            <w:tcW w:w="1620" w:type="dxa"/>
            <w:vMerge w:val="continue"/>
            <w:tcBorders>
              <w:top w:val="nil"/>
            </w:tcBorders>
            <w:vAlign w:val="top"/>
          </w:tcPr>
          <w:p w14:paraId="74C04659">
            <w:pPr>
              <w:rPr>
                <w:rFonts w:ascii="Arial"/>
                <w:sz w:val="21"/>
              </w:rPr>
            </w:pPr>
          </w:p>
        </w:tc>
        <w:tc>
          <w:tcPr>
            <w:tcW w:w="1207" w:type="dxa"/>
            <w:vAlign w:val="top"/>
          </w:tcPr>
          <w:p w14:paraId="344D12C4">
            <w:pPr>
              <w:pStyle w:val="6"/>
              <w:spacing w:before="91" w:line="250" w:lineRule="auto"/>
              <w:ind w:left="396" w:right="286" w:hanging="107"/>
            </w:pPr>
            <w:r>
              <w:rPr>
                <w:spacing w:val="6"/>
              </w:rPr>
              <w:t>残疾人</w:t>
            </w:r>
            <w:r>
              <w:rPr>
                <w:spacing w:val="1"/>
              </w:rPr>
              <w:t xml:space="preserve"> </w:t>
            </w:r>
            <w:r>
              <w:rPr>
                <w:spacing w:val="3"/>
              </w:rPr>
              <w:t>数量</w:t>
            </w:r>
          </w:p>
        </w:tc>
        <w:tc>
          <w:tcPr>
            <w:tcW w:w="1768" w:type="dxa"/>
            <w:vAlign w:val="top"/>
          </w:tcPr>
          <w:p w14:paraId="06A4FE13">
            <w:pPr>
              <w:rPr>
                <w:rFonts w:ascii="Arial"/>
                <w:sz w:val="21"/>
              </w:rPr>
            </w:pPr>
          </w:p>
        </w:tc>
        <w:tc>
          <w:tcPr>
            <w:tcW w:w="1325" w:type="dxa"/>
            <w:vAlign w:val="top"/>
          </w:tcPr>
          <w:p w14:paraId="29590B45">
            <w:pPr>
              <w:pStyle w:val="6"/>
              <w:spacing w:before="91" w:line="228" w:lineRule="auto"/>
              <w:ind w:left="252"/>
            </w:pPr>
            <w:r>
              <w:rPr>
                <w:spacing w:val="7"/>
              </w:rPr>
              <w:t>少数民族</w:t>
            </w:r>
          </w:p>
          <w:p w14:paraId="6EB9BD86">
            <w:pPr>
              <w:pStyle w:val="6"/>
              <w:spacing w:before="75" w:line="203" w:lineRule="auto"/>
              <w:ind w:left="464"/>
            </w:pPr>
            <w:r>
              <w:rPr>
                <w:spacing w:val="3"/>
              </w:rPr>
              <w:t>数量</w:t>
            </w:r>
          </w:p>
        </w:tc>
        <w:tc>
          <w:tcPr>
            <w:tcW w:w="1596" w:type="dxa"/>
            <w:tcBorders>
              <w:right w:val="single" w:color="000000" w:sz="10" w:space="0"/>
            </w:tcBorders>
            <w:vAlign w:val="top"/>
          </w:tcPr>
          <w:p w14:paraId="448DAA73">
            <w:pPr>
              <w:rPr>
                <w:rFonts w:ascii="Arial"/>
                <w:sz w:val="21"/>
              </w:rPr>
            </w:pPr>
          </w:p>
        </w:tc>
      </w:tr>
      <w:tr w14:paraId="30CC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7296F994">
            <w:pPr>
              <w:pStyle w:val="6"/>
              <w:spacing w:before="218" w:line="227" w:lineRule="auto"/>
              <w:ind w:left="2998"/>
            </w:pPr>
            <w:r>
              <w:rPr>
                <w:spacing w:val="9"/>
              </w:rPr>
              <w:t>存在直接控股、管理关系的相关供应商</w:t>
            </w:r>
          </w:p>
        </w:tc>
      </w:tr>
      <w:tr w14:paraId="4703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7904F1A1">
            <w:pPr>
              <w:pStyle w:val="6"/>
              <w:spacing w:before="218" w:line="228" w:lineRule="auto"/>
              <w:ind w:left="815"/>
            </w:pPr>
            <w:r>
              <w:rPr>
                <w:spacing w:val="3"/>
              </w:rPr>
              <w:t>关系</w:t>
            </w:r>
          </w:p>
        </w:tc>
        <w:tc>
          <w:tcPr>
            <w:tcW w:w="7516" w:type="dxa"/>
            <w:gridSpan w:val="5"/>
            <w:tcBorders>
              <w:right w:val="single" w:color="000000" w:sz="10" w:space="0"/>
            </w:tcBorders>
            <w:vAlign w:val="top"/>
          </w:tcPr>
          <w:p w14:paraId="6EF1A27F">
            <w:pPr>
              <w:pStyle w:val="6"/>
              <w:spacing w:before="218" w:line="227" w:lineRule="auto"/>
              <w:ind w:left="3231"/>
            </w:pPr>
            <w:r>
              <w:rPr>
                <w:spacing w:val="8"/>
              </w:rPr>
              <w:t>供应商名称</w:t>
            </w:r>
          </w:p>
        </w:tc>
      </w:tr>
      <w:tr w14:paraId="640A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3BD8D40">
            <w:pPr>
              <w:rPr>
                <w:rFonts w:ascii="Arial"/>
                <w:sz w:val="21"/>
              </w:rPr>
            </w:pPr>
          </w:p>
        </w:tc>
        <w:tc>
          <w:tcPr>
            <w:tcW w:w="7516" w:type="dxa"/>
            <w:gridSpan w:val="5"/>
            <w:tcBorders>
              <w:right w:val="single" w:color="000000" w:sz="10" w:space="0"/>
            </w:tcBorders>
            <w:vAlign w:val="top"/>
          </w:tcPr>
          <w:p w14:paraId="34974336">
            <w:pPr>
              <w:rPr>
                <w:rFonts w:ascii="Arial"/>
                <w:sz w:val="21"/>
              </w:rPr>
            </w:pPr>
          </w:p>
        </w:tc>
      </w:tr>
      <w:tr w14:paraId="5566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5C23BCF3">
            <w:pPr>
              <w:rPr>
                <w:rFonts w:ascii="Arial"/>
                <w:sz w:val="21"/>
              </w:rPr>
            </w:pPr>
          </w:p>
        </w:tc>
        <w:tc>
          <w:tcPr>
            <w:tcW w:w="7516" w:type="dxa"/>
            <w:gridSpan w:val="5"/>
            <w:tcBorders>
              <w:right w:val="single" w:color="000000" w:sz="10" w:space="0"/>
            </w:tcBorders>
            <w:vAlign w:val="top"/>
          </w:tcPr>
          <w:p w14:paraId="14485CD0">
            <w:pPr>
              <w:rPr>
                <w:rFonts w:ascii="Arial"/>
                <w:sz w:val="21"/>
              </w:rPr>
            </w:pPr>
          </w:p>
        </w:tc>
      </w:tr>
      <w:tr w14:paraId="6A34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062" w:type="dxa"/>
            <w:tcBorders>
              <w:left w:val="single" w:color="000000" w:sz="10" w:space="0"/>
              <w:bottom w:val="single" w:color="000000" w:sz="10" w:space="0"/>
            </w:tcBorders>
            <w:vAlign w:val="top"/>
          </w:tcPr>
          <w:p w14:paraId="4A76CA61">
            <w:pPr>
              <w:pStyle w:val="6"/>
              <w:spacing w:before="258" w:line="228" w:lineRule="auto"/>
              <w:ind w:left="815"/>
            </w:pPr>
            <w:r>
              <w:rPr>
                <w:spacing w:val="3"/>
              </w:rPr>
              <w:t>说明</w:t>
            </w:r>
          </w:p>
        </w:tc>
        <w:tc>
          <w:tcPr>
            <w:tcW w:w="7516" w:type="dxa"/>
            <w:gridSpan w:val="5"/>
            <w:tcBorders>
              <w:bottom w:val="single" w:color="000000" w:sz="10" w:space="0"/>
              <w:right w:val="single" w:color="000000" w:sz="10" w:space="0"/>
            </w:tcBorders>
            <w:vAlign w:val="top"/>
          </w:tcPr>
          <w:p w14:paraId="1BC870AB">
            <w:pPr>
              <w:pStyle w:val="6"/>
              <w:spacing w:before="97" w:line="228" w:lineRule="auto"/>
              <w:ind w:left="119"/>
            </w:pPr>
            <w:r>
              <w:rPr>
                <w:spacing w:val="9"/>
              </w:rPr>
              <w:t>1.成立时间至提交响应文件截止时间不足一年的可不填</w:t>
            </w:r>
            <w:r>
              <w:rPr>
                <w:spacing w:val="8"/>
              </w:rPr>
              <w:t>写“上年度营业收入</w:t>
            </w:r>
            <w:r>
              <w:rPr>
                <w:spacing w:val="-72"/>
              </w:rPr>
              <w:t xml:space="preserve"> </w:t>
            </w:r>
            <w:r>
              <w:rPr>
                <w:spacing w:val="8"/>
              </w:rPr>
              <w:t>”；</w:t>
            </w:r>
          </w:p>
          <w:p w14:paraId="1560051A">
            <w:pPr>
              <w:pStyle w:val="6"/>
              <w:spacing w:before="74" w:line="218" w:lineRule="auto"/>
              <w:ind w:left="106"/>
            </w:pPr>
            <w:r>
              <w:rPr>
                <w:spacing w:val="7"/>
              </w:rPr>
              <w:t>2.表格空间不足时，请自行扩展。</w:t>
            </w:r>
          </w:p>
        </w:tc>
      </w:tr>
    </w:tbl>
    <w:p w14:paraId="3B37E0A8">
      <w:pPr>
        <w:pStyle w:val="2"/>
      </w:pPr>
    </w:p>
    <w:p w14:paraId="267D7A57">
      <w:pPr>
        <w:sectPr>
          <w:headerReference r:id="rId58" w:type="default"/>
          <w:footerReference r:id="rId59" w:type="default"/>
          <w:pgSz w:w="11905" w:h="16839"/>
          <w:pgMar w:top="400" w:right="1102" w:bottom="1290" w:left="1198" w:header="0" w:footer="1076" w:gutter="0"/>
          <w:cols w:space="720" w:num="1"/>
        </w:sectPr>
      </w:pPr>
    </w:p>
    <w:p w14:paraId="15047EC0">
      <w:pPr>
        <w:pStyle w:val="2"/>
        <w:spacing w:line="247" w:lineRule="auto"/>
      </w:pPr>
    </w:p>
    <w:p w14:paraId="50D66DEE">
      <w:pPr>
        <w:pStyle w:val="2"/>
        <w:spacing w:line="247" w:lineRule="auto"/>
      </w:pPr>
    </w:p>
    <w:p w14:paraId="400FC093">
      <w:pPr>
        <w:pStyle w:val="2"/>
        <w:spacing w:line="248" w:lineRule="auto"/>
      </w:pPr>
    </w:p>
    <w:p w14:paraId="75F0F1BE">
      <w:pPr>
        <w:pStyle w:val="2"/>
        <w:spacing w:line="248" w:lineRule="auto"/>
      </w:pPr>
    </w:p>
    <w:p w14:paraId="35CA4E13">
      <w:pPr>
        <w:pStyle w:val="2"/>
        <w:spacing w:line="248" w:lineRule="auto"/>
      </w:pPr>
    </w:p>
    <w:p w14:paraId="46B77D39">
      <w:pPr>
        <w:spacing w:before="91" w:line="220" w:lineRule="auto"/>
        <w:ind w:left="3133"/>
        <w:rPr>
          <w:rFonts w:ascii="宋体" w:hAnsi="宋体" w:eastAsia="宋体" w:cs="宋体"/>
          <w:sz w:val="28"/>
          <w:szCs w:val="28"/>
        </w:rPr>
      </w:pPr>
      <w:r>
        <w:rPr>
          <w:rFonts w:ascii="宋体" w:hAnsi="宋体" w:eastAsia="宋体" w:cs="宋体"/>
          <w:b/>
          <w:bCs/>
          <w:spacing w:val="-4"/>
          <w:sz w:val="28"/>
          <w:szCs w:val="28"/>
        </w:rPr>
        <w:t>（二）法定代表人身份证明</w:t>
      </w:r>
    </w:p>
    <w:p w14:paraId="43722F73">
      <w:pPr>
        <w:pStyle w:val="2"/>
        <w:spacing w:line="355" w:lineRule="auto"/>
      </w:pPr>
    </w:p>
    <w:p w14:paraId="6EDE7CA0">
      <w:pPr>
        <w:pStyle w:val="2"/>
        <w:spacing w:line="356" w:lineRule="auto"/>
      </w:pPr>
    </w:p>
    <w:p w14:paraId="7DA3A760">
      <w:pPr>
        <w:spacing w:before="65" w:line="228" w:lineRule="auto"/>
        <w:ind w:left="145"/>
        <w:rPr>
          <w:rFonts w:ascii="宋体" w:hAnsi="宋体" w:eastAsia="宋体" w:cs="宋体"/>
          <w:sz w:val="20"/>
          <w:szCs w:val="20"/>
        </w:rPr>
      </w:pPr>
      <w:r>
        <w:rPr>
          <w:rFonts w:ascii="宋体" w:hAnsi="宋体" w:eastAsia="宋体" w:cs="宋体"/>
          <w:spacing w:val="7"/>
          <w:sz w:val="20"/>
          <w:szCs w:val="20"/>
        </w:rPr>
        <w:t>陕西源信隆达招标代理有限公司：</w:t>
      </w:r>
    </w:p>
    <w:p w14:paraId="2D98BE28">
      <w:pPr>
        <w:tabs>
          <w:tab w:val="left" w:pos="675"/>
        </w:tabs>
        <w:spacing w:before="250" w:line="227" w:lineRule="auto"/>
        <w:ind w:left="54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
          <w:sz w:val="20"/>
          <w:szCs w:val="20"/>
          <w:u w:val="single" w:color="auto"/>
        </w:rPr>
        <w:t>〈法定代表人姓名〉</w:t>
      </w:r>
      <w:r>
        <w:rPr>
          <w:rFonts w:ascii="宋体" w:hAnsi="宋体" w:eastAsia="宋体" w:cs="宋体"/>
          <w:spacing w:val="5"/>
          <w:sz w:val="20"/>
          <w:szCs w:val="20"/>
        </w:rPr>
        <w:t>系</w:t>
      </w:r>
      <w:r>
        <w:rPr>
          <w:rFonts w:ascii="宋体" w:hAnsi="宋体" w:eastAsia="宋体" w:cs="宋体"/>
          <w:spacing w:val="5"/>
          <w:sz w:val="20"/>
          <w:szCs w:val="20"/>
          <w:u w:val="single" w:color="auto"/>
        </w:rPr>
        <w:t>〈供应商全称〉</w:t>
      </w:r>
      <w:r>
        <w:rPr>
          <w:rFonts w:ascii="宋体" w:hAnsi="宋体" w:eastAsia="宋体" w:cs="宋体"/>
          <w:spacing w:val="5"/>
          <w:sz w:val="20"/>
          <w:szCs w:val="20"/>
        </w:rPr>
        <w:t>的法定代表人，特此证明。</w:t>
      </w:r>
    </w:p>
    <w:p w14:paraId="359DAE82">
      <w:pPr>
        <w:spacing w:before="33"/>
      </w:pPr>
    </w:p>
    <w:tbl>
      <w:tblPr>
        <w:tblStyle w:val="5"/>
        <w:tblW w:w="9578"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578"/>
      </w:tblGrid>
      <w:tr w14:paraId="43A34A33">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85" w:hRule="atLeast"/>
        </w:trPr>
        <w:tc>
          <w:tcPr>
            <w:tcW w:w="9578" w:type="dxa"/>
            <w:vAlign w:val="top"/>
          </w:tcPr>
          <w:p w14:paraId="42C91982">
            <w:pPr>
              <w:spacing w:line="264" w:lineRule="auto"/>
              <w:rPr>
                <w:rFonts w:ascii="Arial"/>
                <w:sz w:val="21"/>
              </w:rPr>
            </w:pPr>
          </w:p>
          <w:p w14:paraId="7A033317">
            <w:pPr>
              <w:spacing w:line="265" w:lineRule="auto"/>
              <w:rPr>
                <w:rFonts w:ascii="Arial"/>
                <w:sz w:val="21"/>
              </w:rPr>
            </w:pPr>
          </w:p>
          <w:p w14:paraId="7DE73B56">
            <w:pPr>
              <w:spacing w:line="265" w:lineRule="auto"/>
              <w:rPr>
                <w:rFonts w:ascii="Arial"/>
                <w:sz w:val="21"/>
              </w:rPr>
            </w:pPr>
          </w:p>
          <w:p w14:paraId="24953E63">
            <w:pPr>
              <w:spacing w:line="265" w:lineRule="auto"/>
              <w:rPr>
                <w:rFonts w:ascii="Arial"/>
                <w:sz w:val="21"/>
              </w:rPr>
            </w:pPr>
          </w:p>
          <w:p w14:paraId="07E7C74E">
            <w:pPr>
              <w:pStyle w:val="6"/>
              <w:spacing w:before="91" w:line="220" w:lineRule="auto"/>
              <w:ind w:left="4092"/>
              <w:rPr>
                <w:sz w:val="28"/>
                <w:szCs w:val="28"/>
              </w:rPr>
            </w:pPr>
            <w:r>
              <w:rPr>
                <w:spacing w:val="-3"/>
                <w:sz w:val="28"/>
                <w:szCs w:val="28"/>
              </w:rPr>
              <w:t>法定代表人</w:t>
            </w:r>
          </w:p>
          <w:p w14:paraId="6A193FBA">
            <w:pPr>
              <w:spacing w:line="354" w:lineRule="auto"/>
              <w:rPr>
                <w:rFonts w:ascii="Arial"/>
                <w:sz w:val="21"/>
              </w:rPr>
            </w:pPr>
          </w:p>
          <w:p w14:paraId="7160F725">
            <w:pPr>
              <w:spacing w:line="355" w:lineRule="auto"/>
              <w:rPr>
                <w:rFonts w:ascii="Arial"/>
                <w:sz w:val="21"/>
              </w:rPr>
            </w:pPr>
          </w:p>
          <w:p w14:paraId="10CF2C72">
            <w:pPr>
              <w:pStyle w:val="6"/>
              <w:spacing w:before="65" w:line="228" w:lineRule="auto"/>
              <w:ind w:left="3638"/>
            </w:pPr>
            <w:r>
              <w:rPr>
                <w:spacing w:val="7"/>
              </w:rPr>
              <w:t>身份证正反面（复印件）</w:t>
            </w:r>
          </w:p>
        </w:tc>
      </w:tr>
    </w:tbl>
    <w:p w14:paraId="52111FA0">
      <w:pPr>
        <w:pStyle w:val="2"/>
        <w:spacing w:line="287" w:lineRule="auto"/>
      </w:pPr>
    </w:p>
    <w:p w14:paraId="79F3154A">
      <w:pPr>
        <w:pStyle w:val="2"/>
        <w:spacing w:line="287" w:lineRule="auto"/>
      </w:pPr>
    </w:p>
    <w:p w14:paraId="7BC0DAE4">
      <w:pPr>
        <w:spacing w:before="65" w:line="227" w:lineRule="auto"/>
        <w:ind w:left="549"/>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8ADB837">
      <w:pPr>
        <w:spacing w:before="253" w:line="228" w:lineRule="auto"/>
        <w:ind w:left="58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12"/>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6EF97456">
      <w:pPr>
        <w:spacing w:line="228" w:lineRule="auto"/>
        <w:rPr>
          <w:rFonts w:ascii="宋体" w:hAnsi="宋体" w:eastAsia="宋体" w:cs="宋体"/>
          <w:sz w:val="20"/>
          <w:szCs w:val="20"/>
        </w:rPr>
        <w:sectPr>
          <w:footerReference r:id="rId60" w:type="default"/>
          <w:pgSz w:w="11905" w:h="16839"/>
          <w:pgMar w:top="400" w:right="1102" w:bottom="1290" w:left="1198" w:header="0" w:footer="1076" w:gutter="0"/>
          <w:cols w:space="720" w:num="1"/>
        </w:sectPr>
      </w:pPr>
    </w:p>
    <w:p w14:paraId="673304D5">
      <w:pPr>
        <w:pStyle w:val="2"/>
        <w:spacing w:line="283" w:lineRule="auto"/>
      </w:pPr>
    </w:p>
    <w:p w14:paraId="0C89142D">
      <w:pPr>
        <w:pStyle w:val="2"/>
        <w:spacing w:line="283" w:lineRule="auto"/>
      </w:pPr>
    </w:p>
    <w:p w14:paraId="591E5731">
      <w:pPr>
        <w:pStyle w:val="2"/>
        <w:spacing w:line="284" w:lineRule="auto"/>
      </w:pPr>
    </w:p>
    <w:p w14:paraId="2EACA8D0">
      <w:pPr>
        <w:pStyle w:val="2"/>
        <w:spacing w:line="284" w:lineRule="auto"/>
      </w:pPr>
    </w:p>
    <w:p w14:paraId="77FF8DFD">
      <w:pPr>
        <w:spacing w:before="91" w:line="219" w:lineRule="auto"/>
        <w:ind w:left="3407"/>
        <w:rPr>
          <w:rFonts w:ascii="宋体" w:hAnsi="宋体" w:eastAsia="宋体" w:cs="宋体"/>
          <w:sz w:val="28"/>
          <w:szCs w:val="28"/>
        </w:rPr>
      </w:pPr>
      <w:r>
        <w:rPr>
          <w:rFonts w:ascii="宋体" w:hAnsi="宋体" w:eastAsia="宋体" w:cs="宋体"/>
          <w:b/>
          <w:bCs/>
          <w:spacing w:val="-4"/>
          <w:sz w:val="28"/>
          <w:szCs w:val="28"/>
        </w:rPr>
        <w:t>法定代表人委托授权书</w:t>
      </w:r>
    </w:p>
    <w:p w14:paraId="081E35DB">
      <w:pPr>
        <w:pStyle w:val="2"/>
        <w:spacing w:line="356" w:lineRule="auto"/>
      </w:pPr>
    </w:p>
    <w:p w14:paraId="00F02805">
      <w:pPr>
        <w:pStyle w:val="2"/>
        <w:spacing w:line="357" w:lineRule="auto"/>
      </w:pPr>
    </w:p>
    <w:p w14:paraId="631DF84F">
      <w:pPr>
        <w:spacing w:before="65" w:line="228" w:lineRule="auto"/>
        <w:ind w:left="143"/>
        <w:rPr>
          <w:rFonts w:ascii="宋体" w:hAnsi="宋体" w:eastAsia="宋体" w:cs="宋体"/>
          <w:sz w:val="20"/>
          <w:szCs w:val="20"/>
        </w:rPr>
      </w:pPr>
      <w:r>
        <w:rPr>
          <w:rFonts w:ascii="宋体" w:hAnsi="宋体" w:eastAsia="宋体" w:cs="宋体"/>
          <w:spacing w:val="7"/>
          <w:sz w:val="20"/>
          <w:szCs w:val="20"/>
        </w:rPr>
        <w:t>陕西源信隆达招标代理有限公司：</w:t>
      </w:r>
    </w:p>
    <w:p w14:paraId="3A45DAAD">
      <w:pPr>
        <w:spacing w:before="250" w:line="460" w:lineRule="auto"/>
        <w:ind w:left="128" w:right="120" w:firstLine="420"/>
        <w:jc w:val="both"/>
        <w:rPr>
          <w:rFonts w:ascii="宋体" w:hAnsi="宋体" w:eastAsia="宋体" w:cs="宋体"/>
          <w:sz w:val="20"/>
          <w:szCs w:val="20"/>
        </w:rPr>
      </w:pPr>
      <w:r>
        <w:rPr>
          <w:rFonts w:ascii="宋体" w:hAnsi="宋体" w:eastAsia="宋体" w:cs="宋体"/>
          <w:spacing w:val="9"/>
          <w:sz w:val="20"/>
          <w:szCs w:val="20"/>
        </w:rPr>
        <w:t>现委派</w:t>
      </w:r>
      <w:r>
        <w:rPr>
          <w:rFonts w:ascii="宋体" w:hAnsi="宋体" w:eastAsia="宋体" w:cs="宋体"/>
          <w:spacing w:val="-94"/>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（代理人签名、性别、职务）代表我方参加贵中心组织的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w:t>
      </w:r>
      <w:r>
        <w:rPr>
          <w:rFonts w:ascii="宋体" w:hAnsi="宋体" w:eastAsia="宋体" w:cs="宋体"/>
          <w:sz w:val="20"/>
          <w:szCs w:val="20"/>
        </w:rPr>
        <w:t xml:space="preserve"> </w:t>
      </w:r>
      <w:r>
        <w:rPr>
          <w:rFonts w:ascii="宋体" w:hAnsi="宋体" w:eastAsia="宋体" w:cs="宋体"/>
          <w:spacing w:val="9"/>
          <w:sz w:val="20"/>
          <w:szCs w:val="20"/>
        </w:rPr>
        <w:t>号</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6"/>
          <w:sz w:val="20"/>
          <w:szCs w:val="20"/>
        </w:rPr>
        <w:t>）</w:t>
      </w:r>
      <w:r>
        <w:rPr>
          <w:rFonts w:ascii="宋体" w:hAnsi="宋体" w:eastAsia="宋体" w:cs="宋体"/>
          <w:spacing w:val="9"/>
          <w:sz w:val="20"/>
          <w:szCs w:val="20"/>
        </w:rPr>
        <w:t>政府采购活动，</w:t>
      </w:r>
      <w:r>
        <w:rPr>
          <w:rFonts w:ascii="宋体" w:hAnsi="宋体" w:eastAsia="宋体" w:cs="宋体"/>
          <w:spacing w:val="-60"/>
          <w:sz w:val="20"/>
          <w:szCs w:val="20"/>
        </w:rPr>
        <w:t xml:space="preserve"> </w:t>
      </w:r>
      <w:r>
        <w:rPr>
          <w:rFonts w:ascii="宋体" w:hAnsi="宋体" w:eastAsia="宋体" w:cs="宋体"/>
          <w:spacing w:val="9"/>
          <w:sz w:val="20"/>
          <w:szCs w:val="20"/>
        </w:rPr>
        <w:t>以我方名义签署、澄清、确认、递交、撤回、修改响应文件，签订合同</w:t>
      </w:r>
      <w:r>
        <w:rPr>
          <w:rFonts w:ascii="宋体" w:hAnsi="宋体" w:eastAsia="宋体" w:cs="宋体"/>
          <w:sz w:val="20"/>
          <w:szCs w:val="20"/>
        </w:rPr>
        <w:t xml:space="preserve"> </w:t>
      </w:r>
      <w:r>
        <w:rPr>
          <w:rFonts w:ascii="宋体" w:hAnsi="宋体" w:eastAsia="宋体" w:cs="宋体"/>
          <w:spacing w:val="9"/>
          <w:sz w:val="20"/>
          <w:szCs w:val="20"/>
        </w:rPr>
        <w:t>和全权处理一切与之有关的事宜，其法律后果由我方承担。</w:t>
      </w:r>
    </w:p>
    <w:p w14:paraId="0A721655">
      <w:pPr>
        <w:spacing w:line="226" w:lineRule="auto"/>
        <w:ind w:left="548"/>
        <w:rPr>
          <w:rFonts w:ascii="宋体" w:hAnsi="宋体" w:eastAsia="宋体" w:cs="宋体"/>
          <w:sz w:val="20"/>
          <w:szCs w:val="20"/>
        </w:rPr>
      </w:pPr>
      <w:r>
        <w:rPr>
          <w:rFonts w:ascii="宋体" w:hAnsi="宋体" w:eastAsia="宋体" w:cs="宋体"/>
          <w:spacing w:val="9"/>
          <w:sz w:val="20"/>
          <w:szCs w:val="20"/>
        </w:rPr>
        <w:t>本授权有效期与响应文件有效期一致。代理人无转委托权。</w:t>
      </w:r>
    </w:p>
    <w:p w14:paraId="07D4D259">
      <w:pPr>
        <w:pStyle w:val="2"/>
        <w:spacing w:line="349" w:lineRule="auto"/>
      </w:pPr>
    </w:p>
    <w:p w14:paraId="036BD8F5">
      <w:pPr>
        <w:spacing w:before="65" w:line="221" w:lineRule="auto"/>
        <w:ind w:left="546"/>
        <w:rPr>
          <w:rFonts w:ascii="宋体" w:hAnsi="宋体" w:eastAsia="宋体" w:cs="宋体"/>
          <w:sz w:val="20"/>
          <w:szCs w:val="20"/>
        </w:rPr>
      </w:pPr>
      <w:r>
        <w:rPr>
          <w:rFonts w:ascii="宋体" w:hAnsi="宋体" w:eastAsia="宋体" w:cs="宋体"/>
          <w:spacing w:val="2"/>
          <w:sz w:val="20"/>
          <w:szCs w:val="20"/>
        </w:rPr>
        <w:t>代理人姓名：__________________________</w:t>
      </w:r>
      <w:r>
        <w:rPr>
          <w:rFonts w:ascii="宋体" w:hAnsi="宋体" w:eastAsia="宋体" w:cs="宋体"/>
          <w:spacing w:val="9"/>
          <w:sz w:val="20"/>
          <w:szCs w:val="20"/>
        </w:rPr>
        <w:t xml:space="preserve">          </w:t>
      </w:r>
      <w:r>
        <w:rPr>
          <w:rFonts w:ascii="宋体" w:hAnsi="宋体" w:eastAsia="宋体" w:cs="宋体"/>
          <w:spacing w:val="2"/>
          <w:sz w:val="20"/>
          <w:szCs w:val="20"/>
        </w:rPr>
        <w:t>联</w:t>
      </w:r>
      <w:r>
        <w:rPr>
          <w:rFonts w:ascii="宋体" w:hAnsi="宋体" w:eastAsia="宋体" w:cs="宋体"/>
          <w:spacing w:val="1"/>
          <w:sz w:val="20"/>
          <w:szCs w:val="20"/>
        </w:rPr>
        <w:t>系电话：_______________</w:t>
      </w:r>
    </w:p>
    <w:p w14:paraId="044765C8">
      <w:pPr>
        <w:spacing w:before="259" w:line="221" w:lineRule="auto"/>
        <w:ind w:left="553"/>
        <w:rPr>
          <w:rFonts w:ascii="宋体" w:hAnsi="宋体" w:eastAsia="宋体" w:cs="宋体"/>
          <w:sz w:val="20"/>
          <w:szCs w:val="20"/>
        </w:rPr>
      </w:pPr>
      <w:r>
        <w:rPr>
          <w:rFonts w:ascii="宋体" w:hAnsi="宋体" w:eastAsia="宋体" w:cs="宋体"/>
          <w:spacing w:val="1"/>
          <w:sz w:val="20"/>
          <w:szCs w:val="20"/>
        </w:rPr>
        <w:t>身份证号码：__________________                   职务：___________________</w:t>
      </w:r>
    </w:p>
    <w:p w14:paraId="0CECA53C">
      <w:pPr>
        <w:spacing w:before="258" w:line="221" w:lineRule="auto"/>
        <w:ind w:left="547"/>
        <w:rPr>
          <w:rFonts w:ascii="宋体" w:hAnsi="宋体" w:eastAsia="宋体" w:cs="宋体"/>
          <w:sz w:val="20"/>
          <w:szCs w:val="20"/>
        </w:rPr>
      </w:pPr>
      <w:r>
        <w:pict>
          <v:shape id="_x0000_s1029" o:spid="_x0000_s1029" o:spt="202" type="#_x0000_t202" style="position:absolute;left:0pt;margin-left:244.9pt;margin-top:37.85pt;height:292.95pt;width:236.1pt;z-index:251662336;mso-width-relative:page;mso-height-relative:page;" filled="f" stroked="f" coordsize="21600,21600">
            <v:path/>
            <v:fill on="f" focussize="0,0"/>
            <v:stroke on="f"/>
            <v:imagedata o:title=""/>
            <o:lock v:ext="edit" aspectratio="f"/>
            <v:textbox inset="0mm,0mm,0mm,0mm">
              <w:txbxContent>
                <w:p w14:paraId="7F6FC3F6">
                  <w:pPr>
                    <w:spacing w:line="20" w:lineRule="exact"/>
                  </w:pPr>
                </w:p>
                <w:tbl>
                  <w:tblPr>
                    <w:tblStyle w:val="5"/>
                    <w:tblW w:w="4656" w:type="dxa"/>
                    <w:tblInd w:w="3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56"/>
                  </w:tblGrid>
                  <w:tr w14:paraId="57BEE3A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56" w:type="dxa"/>
                        <w:tcBorders>
                          <w:bottom w:val="dotted" w:color="000000" w:sz="2" w:space="0"/>
                        </w:tcBorders>
                        <w:vAlign w:val="top"/>
                      </w:tcPr>
                      <w:p w14:paraId="3C9D3148">
                        <w:pPr>
                          <w:spacing w:line="269" w:lineRule="auto"/>
                          <w:rPr>
                            <w:rFonts w:ascii="Arial"/>
                            <w:sz w:val="21"/>
                          </w:rPr>
                        </w:pPr>
                      </w:p>
                      <w:p w14:paraId="4A17FC68">
                        <w:pPr>
                          <w:spacing w:line="269" w:lineRule="auto"/>
                          <w:rPr>
                            <w:rFonts w:ascii="Arial"/>
                            <w:sz w:val="21"/>
                          </w:rPr>
                        </w:pPr>
                      </w:p>
                      <w:p w14:paraId="431ADBC2">
                        <w:pPr>
                          <w:spacing w:line="269" w:lineRule="auto"/>
                          <w:rPr>
                            <w:rFonts w:ascii="Arial"/>
                            <w:sz w:val="21"/>
                          </w:rPr>
                        </w:pPr>
                      </w:p>
                      <w:p w14:paraId="340AEB73">
                        <w:pPr>
                          <w:spacing w:line="269" w:lineRule="auto"/>
                          <w:rPr>
                            <w:rFonts w:ascii="Arial"/>
                            <w:sz w:val="21"/>
                          </w:rPr>
                        </w:pPr>
                      </w:p>
                      <w:p w14:paraId="639E0E44">
                        <w:pPr>
                          <w:spacing w:line="269" w:lineRule="auto"/>
                          <w:rPr>
                            <w:rFonts w:ascii="Arial"/>
                            <w:sz w:val="21"/>
                          </w:rPr>
                        </w:pPr>
                      </w:p>
                      <w:p w14:paraId="460A54F1">
                        <w:pPr>
                          <w:pStyle w:val="6"/>
                          <w:spacing w:before="101" w:line="225" w:lineRule="auto"/>
                          <w:ind w:left="1530"/>
                          <w:rPr>
                            <w:sz w:val="31"/>
                            <w:szCs w:val="31"/>
                          </w:rPr>
                        </w:pPr>
                        <w:r>
                          <w:rPr>
                            <w:spacing w:val="7"/>
                            <w:sz w:val="31"/>
                            <w:szCs w:val="31"/>
                          </w:rPr>
                          <w:t>委托代理人</w:t>
                        </w:r>
                      </w:p>
                      <w:p w14:paraId="6D27DF95">
                        <w:pPr>
                          <w:spacing w:line="328" w:lineRule="auto"/>
                          <w:rPr>
                            <w:rFonts w:ascii="Arial"/>
                            <w:sz w:val="21"/>
                          </w:rPr>
                        </w:pPr>
                      </w:p>
                      <w:p w14:paraId="3EE6B08B">
                        <w:pPr>
                          <w:spacing w:line="329" w:lineRule="auto"/>
                          <w:rPr>
                            <w:rFonts w:ascii="Arial"/>
                            <w:sz w:val="21"/>
                          </w:rPr>
                        </w:pPr>
                      </w:p>
                      <w:p w14:paraId="4F1E71FA">
                        <w:pPr>
                          <w:pStyle w:val="6"/>
                          <w:spacing w:before="78" w:line="219" w:lineRule="auto"/>
                          <w:ind w:left="1012"/>
                          <w:rPr>
                            <w:sz w:val="24"/>
                            <w:szCs w:val="24"/>
                          </w:rPr>
                        </w:pPr>
                        <w:r>
                          <w:rPr>
                            <w:spacing w:val="-2"/>
                            <w:sz w:val="24"/>
                            <w:szCs w:val="24"/>
                          </w:rPr>
                          <w:t>身份证正反面（复印件）</w:t>
                        </w:r>
                      </w:p>
                    </w:tc>
                  </w:tr>
                  <w:tr w14:paraId="1A8274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56" w:type="dxa"/>
                        <w:tcBorders>
                          <w:top w:val="dotted" w:color="000000" w:sz="2" w:space="0"/>
                        </w:tcBorders>
                        <w:vAlign w:val="top"/>
                      </w:tcPr>
                      <w:p w14:paraId="30C01A69">
                        <w:pPr>
                          <w:pStyle w:val="6"/>
                          <w:spacing w:before="143" w:line="219" w:lineRule="auto"/>
                          <w:ind w:left="1008"/>
                          <w:rPr>
                            <w:sz w:val="24"/>
                            <w:szCs w:val="24"/>
                          </w:rPr>
                        </w:pPr>
                        <w:r>
                          <w:rPr>
                            <w:spacing w:val="-2"/>
                            <w:sz w:val="24"/>
                            <w:szCs w:val="24"/>
                          </w:rPr>
                          <w:t>或护照资料页（复印件）</w:t>
                        </w:r>
                      </w:p>
                    </w:tc>
                  </w:tr>
                </w:tbl>
                <w:p w14:paraId="37245A9E">
                  <w:pPr>
                    <w:pStyle w:val="2"/>
                  </w:pPr>
                </w:p>
              </w:txbxContent>
            </v:textbox>
          </v:shape>
        </w:pict>
      </w:r>
      <w:r>
        <w:rPr>
          <w:rFonts w:ascii="宋体" w:hAnsi="宋体" w:eastAsia="宋体" w:cs="宋体"/>
          <w:sz w:val="20"/>
          <w:szCs w:val="20"/>
        </w:rPr>
        <w:t>通讯地址：__________________________________________________________</w:t>
      </w:r>
    </w:p>
    <w:p w14:paraId="1E2253D5">
      <w:pPr>
        <w:spacing w:before="39"/>
      </w:pPr>
    </w:p>
    <w:tbl>
      <w:tblPr>
        <w:tblStyle w:val="5"/>
        <w:tblW w:w="468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86"/>
      </w:tblGrid>
      <w:tr w14:paraId="3D0092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86" w:type="dxa"/>
            <w:tcBorders>
              <w:bottom w:val="dotted" w:color="000000" w:sz="2" w:space="0"/>
            </w:tcBorders>
            <w:vAlign w:val="top"/>
          </w:tcPr>
          <w:p w14:paraId="15556B27">
            <w:pPr>
              <w:spacing w:line="269" w:lineRule="auto"/>
              <w:rPr>
                <w:rFonts w:ascii="Arial"/>
                <w:sz w:val="21"/>
              </w:rPr>
            </w:pPr>
          </w:p>
          <w:p w14:paraId="745306FE">
            <w:pPr>
              <w:spacing w:line="269" w:lineRule="auto"/>
              <w:rPr>
                <w:rFonts w:ascii="Arial"/>
                <w:sz w:val="21"/>
              </w:rPr>
            </w:pPr>
          </w:p>
          <w:p w14:paraId="2ECB7025">
            <w:pPr>
              <w:spacing w:line="269" w:lineRule="auto"/>
              <w:rPr>
                <w:rFonts w:ascii="Arial"/>
                <w:sz w:val="21"/>
              </w:rPr>
            </w:pPr>
          </w:p>
          <w:p w14:paraId="68FE8625">
            <w:pPr>
              <w:spacing w:line="269" w:lineRule="auto"/>
              <w:rPr>
                <w:rFonts w:ascii="Arial"/>
                <w:sz w:val="21"/>
              </w:rPr>
            </w:pPr>
          </w:p>
          <w:p w14:paraId="7C03067C">
            <w:pPr>
              <w:spacing w:line="269" w:lineRule="auto"/>
              <w:rPr>
                <w:rFonts w:ascii="Arial"/>
                <w:sz w:val="21"/>
              </w:rPr>
            </w:pPr>
          </w:p>
          <w:p w14:paraId="0D68EDCC">
            <w:pPr>
              <w:pStyle w:val="6"/>
              <w:spacing w:before="101" w:line="225" w:lineRule="auto"/>
              <w:ind w:left="1548"/>
              <w:rPr>
                <w:sz w:val="31"/>
                <w:szCs w:val="31"/>
              </w:rPr>
            </w:pPr>
            <w:r>
              <w:rPr>
                <w:spacing w:val="6"/>
                <w:sz w:val="31"/>
                <w:szCs w:val="31"/>
              </w:rPr>
              <w:t>法定代表人</w:t>
            </w:r>
          </w:p>
          <w:p w14:paraId="6E95A367">
            <w:pPr>
              <w:spacing w:line="328" w:lineRule="auto"/>
              <w:rPr>
                <w:rFonts w:ascii="Arial"/>
                <w:sz w:val="21"/>
              </w:rPr>
            </w:pPr>
          </w:p>
          <w:p w14:paraId="6A7F205A">
            <w:pPr>
              <w:spacing w:line="329" w:lineRule="auto"/>
              <w:rPr>
                <w:rFonts w:ascii="Arial"/>
                <w:sz w:val="21"/>
              </w:rPr>
            </w:pPr>
          </w:p>
          <w:p w14:paraId="17CAEF03">
            <w:pPr>
              <w:pStyle w:val="6"/>
              <w:spacing w:before="78" w:line="219" w:lineRule="auto"/>
              <w:ind w:left="1029"/>
              <w:rPr>
                <w:sz w:val="24"/>
                <w:szCs w:val="24"/>
              </w:rPr>
            </w:pPr>
            <w:r>
              <w:rPr>
                <w:spacing w:val="-2"/>
                <w:sz w:val="24"/>
                <w:szCs w:val="24"/>
              </w:rPr>
              <w:t>身份证正反面（复印件）</w:t>
            </w:r>
          </w:p>
        </w:tc>
      </w:tr>
      <w:tr w14:paraId="7BDA170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86" w:type="dxa"/>
            <w:tcBorders>
              <w:top w:val="dotted" w:color="000000" w:sz="2" w:space="0"/>
            </w:tcBorders>
            <w:vAlign w:val="top"/>
          </w:tcPr>
          <w:p w14:paraId="5E0133AB">
            <w:pPr>
              <w:pStyle w:val="6"/>
              <w:spacing w:before="143" w:line="219" w:lineRule="auto"/>
              <w:ind w:left="1023"/>
              <w:rPr>
                <w:sz w:val="24"/>
                <w:szCs w:val="24"/>
              </w:rPr>
            </w:pPr>
            <w:r>
              <w:rPr>
                <w:spacing w:val="-2"/>
                <w:sz w:val="24"/>
                <w:szCs w:val="24"/>
              </w:rPr>
              <w:t>或护照资料页（复印件）</w:t>
            </w:r>
          </w:p>
        </w:tc>
      </w:tr>
    </w:tbl>
    <w:p w14:paraId="69DFA43E">
      <w:pPr>
        <w:pStyle w:val="2"/>
        <w:spacing w:line="288" w:lineRule="auto"/>
      </w:pPr>
    </w:p>
    <w:p w14:paraId="03C2BB6A">
      <w:pPr>
        <w:pStyle w:val="2"/>
        <w:spacing w:line="288" w:lineRule="auto"/>
      </w:pPr>
    </w:p>
    <w:p w14:paraId="7E072853">
      <w:pPr>
        <w:spacing w:before="65" w:line="227" w:lineRule="auto"/>
        <w:ind w:left="548"/>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0"/>
          <w:sz w:val="20"/>
          <w:szCs w:val="20"/>
        </w:rPr>
        <w:t>签字或盖章）</w:t>
      </w:r>
    </w:p>
    <w:p w14:paraId="6074B7CB">
      <w:pPr>
        <w:spacing w:before="251" w:line="227" w:lineRule="auto"/>
        <w:ind w:left="54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6DBC6F2F">
      <w:pPr>
        <w:spacing w:before="253" w:line="228" w:lineRule="auto"/>
        <w:ind w:left="546"/>
        <w:rPr>
          <w:rFonts w:ascii="宋体" w:hAnsi="宋体" w:eastAsia="宋体" w:cs="宋体"/>
          <w:sz w:val="20"/>
          <w:szCs w:val="20"/>
        </w:rPr>
      </w:pPr>
      <w:r>
        <w:rPr>
          <w:rFonts w:ascii="宋体" w:hAnsi="宋体" w:eastAsia="宋体" w:cs="宋体"/>
          <w:spacing w:val="3"/>
          <w:sz w:val="20"/>
          <w:szCs w:val="20"/>
        </w:rPr>
        <w:t>授权日期：</w:t>
      </w:r>
      <w:r>
        <w:rPr>
          <w:rFonts w:ascii="宋体" w:hAnsi="宋体" w:eastAsia="宋体" w:cs="宋体"/>
          <w:spacing w:val="8"/>
          <w:sz w:val="20"/>
          <w:szCs w:val="20"/>
        </w:rPr>
        <w:t xml:space="preserve">      </w:t>
      </w:r>
      <w:r>
        <w:rPr>
          <w:rFonts w:ascii="宋体" w:hAnsi="宋体" w:eastAsia="宋体" w:cs="宋体"/>
          <w:spacing w:val="3"/>
          <w:sz w:val="20"/>
          <w:szCs w:val="20"/>
        </w:rPr>
        <w:t>年</w:t>
      </w:r>
      <w:r>
        <w:rPr>
          <w:rFonts w:ascii="宋体" w:hAnsi="宋体" w:eastAsia="宋体" w:cs="宋体"/>
          <w:spacing w:val="14"/>
          <w:sz w:val="20"/>
          <w:szCs w:val="20"/>
        </w:rPr>
        <w:t xml:space="preserve">  </w:t>
      </w:r>
      <w:r>
        <w:rPr>
          <w:rFonts w:ascii="宋体" w:hAnsi="宋体" w:eastAsia="宋体" w:cs="宋体"/>
          <w:spacing w:val="3"/>
          <w:sz w:val="20"/>
          <w:szCs w:val="20"/>
        </w:rPr>
        <w:t>月</w:t>
      </w:r>
      <w:r>
        <w:rPr>
          <w:rFonts w:ascii="宋体" w:hAnsi="宋体" w:eastAsia="宋体" w:cs="宋体"/>
          <w:spacing w:val="27"/>
          <w:sz w:val="20"/>
          <w:szCs w:val="20"/>
        </w:rPr>
        <w:t xml:space="preserve">  </w:t>
      </w:r>
      <w:r>
        <w:rPr>
          <w:rFonts w:ascii="宋体" w:hAnsi="宋体" w:eastAsia="宋体" w:cs="宋体"/>
          <w:spacing w:val="3"/>
          <w:sz w:val="20"/>
          <w:szCs w:val="20"/>
        </w:rPr>
        <w:t>日</w:t>
      </w:r>
    </w:p>
    <w:p w14:paraId="2B80801E">
      <w:pPr>
        <w:spacing w:before="250" w:line="227" w:lineRule="auto"/>
        <w:ind w:left="557"/>
        <w:rPr>
          <w:rFonts w:ascii="宋体" w:hAnsi="宋体" w:eastAsia="宋体" w:cs="宋体"/>
          <w:sz w:val="20"/>
          <w:szCs w:val="20"/>
        </w:rPr>
      </w:pPr>
      <w:r>
        <w:rPr>
          <w:rFonts w:ascii="宋体" w:hAnsi="宋体" w:eastAsia="宋体" w:cs="宋体"/>
          <w:spacing w:val="8"/>
          <w:sz w:val="20"/>
          <w:szCs w:val="20"/>
        </w:rPr>
        <w:t>（法定代表人参加时，无需附此表）</w:t>
      </w:r>
    </w:p>
    <w:p w14:paraId="23EC945C">
      <w:pPr>
        <w:spacing w:line="227" w:lineRule="auto"/>
        <w:rPr>
          <w:rFonts w:ascii="宋体" w:hAnsi="宋体" w:eastAsia="宋体" w:cs="宋体"/>
          <w:sz w:val="20"/>
          <w:szCs w:val="20"/>
        </w:rPr>
        <w:sectPr>
          <w:footerReference r:id="rId61" w:type="default"/>
          <w:pgSz w:w="11905" w:h="16839"/>
          <w:pgMar w:top="400" w:right="1104" w:bottom="1290" w:left="1200" w:header="0" w:footer="1076" w:gutter="0"/>
          <w:cols w:space="720" w:num="1"/>
        </w:sectPr>
      </w:pPr>
    </w:p>
    <w:p w14:paraId="4E82AC4C">
      <w:pPr>
        <w:pStyle w:val="2"/>
        <w:spacing w:line="298" w:lineRule="auto"/>
      </w:pPr>
    </w:p>
    <w:p w14:paraId="77A9E1C2">
      <w:pPr>
        <w:pStyle w:val="2"/>
        <w:spacing w:line="298" w:lineRule="auto"/>
      </w:pPr>
    </w:p>
    <w:p w14:paraId="1F7EEF03">
      <w:pPr>
        <w:pStyle w:val="2"/>
        <w:spacing w:line="298" w:lineRule="auto"/>
      </w:pPr>
    </w:p>
    <w:p w14:paraId="3ADD4AE6">
      <w:pPr>
        <w:pStyle w:val="2"/>
        <w:spacing w:line="299" w:lineRule="auto"/>
      </w:pPr>
    </w:p>
    <w:p w14:paraId="290E4C8A">
      <w:pPr>
        <w:spacing w:before="91" w:line="219" w:lineRule="auto"/>
        <w:ind w:left="10"/>
        <w:outlineLvl w:val="2"/>
        <w:rPr>
          <w:rFonts w:ascii="宋体" w:hAnsi="宋体" w:eastAsia="宋体" w:cs="宋体"/>
          <w:sz w:val="28"/>
          <w:szCs w:val="28"/>
        </w:rPr>
      </w:pPr>
      <w:r>
        <w:rPr>
          <w:rFonts w:ascii="宋体" w:hAnsi="宋体" w:eastAsia="宋体" w:cs="宋体"/>
          <w:spacing w:val="-2"/>
          <w:sz w:val="28"/>
          <w:szCs w:val="28"/>
        </w:rPr>
        <w:t>（三）供应商性质</w:t>
      </w:r>
    </w:p>
    <w:p w14:paraId="0D093B8A">
      <w:pPr>
        <w:pStyle w:val="2"/>
        <w:spacing w:line="300" w:lineRule="auto"/>
      </w:pPr>
    </w:p>
    <w:p w14:paraId="3A384005">
      <w:pPr>
        <w:spacing w:before="78" w:line="219" w:lineRule="auto"/>
        <w:ind w:left="18"/>
        <w:rPr>
          <w:rFonts w:ascii="宋体" w:hAnsi="宋体" w:eastAsia="宋体" w:cs="宋体"/>
          <w:sz w:val="24"/>
          <w:szCs w:val="24"/>
        </w:rPr>
      </w:pPr>
      <w:r>
        <w:rPr>
          <w:rFonts w:ascii="宋体" w:hAnsi="宋体" w:eastAsia="宋体" w:cs="宋体"/>
          <w:b/>
          <w:bCs/>
          <w:spacing w:val="-5"/>
          <w:sz w:val="24"/>
          <w:szCs w:val="24"/>
        </w:rPr>
        <w:t>1．中小企业声明函</w:t>
      </w:r>
    </w:p>
    <w:p w14:paraId="0A1AF399">
      <w:pPr>
        <w:pStyle w:val="2"/>
        <w:spacing w:line="241" w:lineRule="auto"/>
      </w:pPr>
    </w:p>
    <w:p w14:paraId="1CAF5ECA">
      <w:pPr>
        <w:pStyle w:val="2"/>
        <w:spacing w:line="242" w:lineRule="auto"/>
      </w:pPr>
    </w:p>
    <w:p w14:paraId="7A2684DF">
      <w:pPr>
        <w:spacing w:before="142" w:line="331" w:lineRule="exact"/>
        <w:ind w:left="2846"/>
        <w:rPr>
          <w:rFonts w:ascii="微软雅黑" w:hAnsi="微软雅黑" w:eastAsia="微软雅黑" w:cs="微软雅黑"/>
          <w:sz w:val="33"/>
          <w:szCs w:val="33"/>
        </w:rPr>
      </w:pPr>
      <w:r>
        <w:rPr>
          <w:rFonts w:ascii="微软雅黑" w:hAnsi="微软雅黑" w:eastAsia="微软雅黑" w:cs="微软雅黑"/>
          <w:spacing w:val="-22"/>
          <w:position w:val="-1"/>
          <w:sz w:val="33"/>
          <w:szCs w:val="33"/>
        </w:rPr>
        <w:t xml:space="preserve">中小企业声明函   </w:t>
      </w:r>
      <w:r>
        <w:rPr>
          <w:rFonts w:ascii="微软雅黑" w:hAnsi="微软雅黑" w:eastAsia="微软雅黑" w:cs="微软雅黑"/>
          <w:color w:val="090909"/>
          <w:spacing w:val="-22"/>
          <w:position w:val="-1"/>
          <w:sz w:val="33"/>
          <w:szCs w:val="33"/>
        </w:rPr>
        <w:t>(工程)</w:t>
      </w:r>
    </w:p>
    <w:p w14:paraId="18D20377">
      <w:pPr>
        <w:pStyle w:val="2"/>
        <w:spacing w:line="334" w:lineRule="auto"/>
      </w:pPr>
    </w:p>
    <w:p w14:paraId="0F2AB7C0">
      <w:pPr>
        <w:pStyle w:val="2"/>
        <w:spacing w:line="334" w:lineRule="auto"/>
      </w:pPr>
    </w:p>
    <w:p w14:paraId="4CE5D8D7">
      <w:pPr>
        <w:spacing w:before="78" w:line="400" w:lineRule="auto"/>
        <w:ind w:left="36" w:right="62" w:firstLine="642"/>
        <w:jc w:val="both"/>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pacing w:val="89"/>
          <w:sz w:val="24"/>
          <w:szCs w:val="24"/>
        </w:rPr>
        <w:t xml:space="preserve"> </w:t>
      </w:r>
      <w:r>
        <w:rPr>
          <w:rFonts w:ascii="宋体" w:hAnsi="宋体" w:eastAsia="宋体" w:cs="宋体"/>
          <w:sz w:val="24"/>
          <w:szCs w:val="24"/>
        </w:rPr>
        <w:t xml:space="preserve">(联合体)郑重声明，根据《政府采购促进中小 企业发展管理办法》(财库 </w:t>
      </w:r>
      <w:r>
        <w:rPr>
          <w:rFonts w:ascii="宋体" w:hAnsi="宋体" w:eastAsia="宋体" w:cs="宋体"/>
          <w:spacing w:val="-14"/>
          <w:sz w:val="24"/>
          <w:szCs w:val="24"/>
        </w:rPr>
        <w:t>﹝ 2020</w:t>
      </w:r>
      <w:r>
        <w:rPr>
          <w:rFonts w:ascii="宋体" w:hAnsi="宋体" w:eastAsia="宋体" w:cs="宋体"/>
          <w:spacing w:val="-34"/>
          <w:sz w:val="24"/>
          <w:szCs w:val="24"/>
        </w:rPr>
        <w:t xml:space="preserve"> </w:t>
      </w:r>
      <w:r>
        <w:rPr>
          <w:rFonts w:ascii="宋体" w:hAnsi="宋体" w:eastAsia="宋体" w:cs="宋体"/>
          <w:spacing w:val="-14"/>
          <w:sz w:val="24"/>
          <w:szCs w:val="24"/>
        </w:rPr>
        <w:t>﹞46 号) 的规定，本公司</w:t>
      </w:r>
      <w:r>
        <w:rPr>
          <w:rFonts w:ascii="宋体" w:hAnsi="宋体" w:eastAsia="宋体" w:cs="宋体"/>
          <w:spacing w:val="35"/>
          <w:sz w:val="24"/>
          <w:szCs w:val="24"/>
        </w:rPr>
        <w:t xml:space="preserve"> </w:t>
      </w:r>
      <w:r>
        <w:rPr>
          <w:rFonts w:ascii="宋体" w:hAnsi="宋体" w:eastAsia="宋体" w:cs="宋体"/>
          <w:spacing w:val="-14"/>
          <w:sz w:val="24"/>
          <w:szCs w:val="24"/>
        </w:rPr>
        <w:t>(联合体) 参加</w:t>
      </w:r>
      <w:r>
        <w:rPr>
          <w:rFonts w:ascii="宋体" w:hAnsi="宋体" w:eastAsia="宋体" w:cs="宋体"/>
          <w:spacing w:val="35"/>
          <w:sz w:val="24"/>
          <w:szCs w:val="24"/>
          <w:u w:val="single" w:color="auto"/>
        </w:rPr>
        <w:t xml:space="preserve"> </w:t>
      </w:r>
      <w:r>
        <w:rPr>
          <w:rFonts w:ascii="宋体" w:hAnsi="宋体" w:eastAsia="宋体" w:cs="宋体"/>
          <w:spacing w:val="-14"/>
          <w:sz w:val="24"/>
          <w:szCs w:val="24"/>
          <w:u w:val="single" w:color="auto"/>
        </w:rPr>
        <w:t xml:space="preserve">(单位名称) </w:t>
      </w:r>
      <w:r>
        <w:rPr>
          <w:rFonts w:ascii="宋体" w:hAnsi="宋体" w:eastAsia="宋体" w:cs="宋体"/>
          <w:spacing w:val="21"/>
          <w:sz w:val="24"/>
          <w:szCs w:val="24"/>
        </w:rPr>
        <w:t xml:space="preserve"> </w:t>
      </w:r>
      <w:r>
        <w:rPr>
          <w:rFonts w:ascii="宋体" w:hAnsi="宋体" w:eastAsia="宋体" w:cs="宋体"/>
          <w:spacing w:val="-14"/>
          <w:sz w:val="24"/>
          <w:szCs w:val="24"/>
        </w:rPr>
        <w:t>的</w:t>
      </w:r>
      <w:r>
        <w:rPr>
          <w:rFonts w:ascii="宋体" w:hAnsi="宋体" w:eastAsia="宋体" w:cs="宋体"/>
          <w:spacing w:val="35"/>
          <w:sz w:val="24"/>
          <w:szCs w:val="24"/>
          <w:u w:val="single" w:color="auto"/>
        </w:rPr>
        <w:t xml:space="preserve"> </w:t>
      </w:r>
      <w:r>
        <w:rPr>
          <w:rFonts w:ascii="宋体" w:hAnsi="宋体" w:eastAsia="宋体" w:cs="宋体"/>
          <w:spacing w:val="-14"/>
          <w:sz w:val="24"/>
          <w:szCs w:val="24"/>
          <w:u w:val="single" w:color="auto"/>
        </w:rPr>
        <w:t>(</w:t>
      </w:r>
      <w:r>
        <w:rPr>
          <w:rFonts w:ascii="宋体" w:hAnsi="宋体" w:eastAsia="宋体" w:cs="宋体"/>
          <w:spacing w:val="-15"/>
          <w:sz w:val="24"/>
          <w:szCs w:val="24"/>
          <w:u w:val="single" w:color="auto"/>
        </w:rPr>
        <w:t xml:space="preserve">项目名称) </w:t>
      </w:r>
      <w:r>
        <w:rPr>
          <w:rFonts w:ascii="宋体" w:hAnsi="宋体" w:eastAsia="宋体" w:cs="宋体"/>
          <w:spacing w:val="-15"/>
          <w:sz w:val="24"/>
          <w:szCs w:val="24"/>
        </w:rPr>
        <w:t>采购活动，</w:t>
      </w:r>
      <w:r>
        <w:rPr>
          <w:rFonts w:ascii="宋体" w:hAnsi="宋体" w:eastAsia="宋体" w:cs="宋体"/>
          <w:sz w:val="24"/>
          <w:szCs w:val="24"/>
        </w:rPr>
        <w:t xml:space="preserve"> </w:t>
      </w:r>
      <w:r>
        <w:rPr>
          <w:rFonts w:ascii="宋体" w:hAnsi="宋体" w:eastAsia="宋体" w:cs="宋体"/>
          <w:spacing w:val="16"/>
          <w:sz w:val="24"/>
          <w:szCs w:val="24"/>
        </w:rPr>
        <w:t>工 程的施工单位全部为符合政策要求的中小企</w:t>
      </w:r>
      <w:r>
        <w:rPr>
          <w:rFonts w:ascii="宋体" w:hAnsi="宋体" w:eastAsia="宋体" w:cs="宋体"/>
          <w:spacing w:val="15"/>
          <w:sz w:val="24"/>
          <w:szCs w:val="24"/>
        </w:rPr>
        <w:t>业(或者：服务全部由符合政策要求</w:t>
      </w:r>
      <w:r>
        <w:rPr>
          <w:rFonts w:ascii="宋体" w:hAnsi="宋体" w:eastAsia="宋体" w:cs="宋体"/>
          <w:sz w:val="24"/>
          <w:szCs w:val="24"/>
        </w:rPr>
        <w:t xml:space="preserve"> </w:t>
      </w:r>
      <w:r>
        <w:rPr>
          <w:rFonts w:ascii="宋体" w:hAnsi="宋体" w:eastAsia="宋体" w:cs="宋体"/>
          <w:spacing w:val="10"/>
          <w:sz w:val="24"/>
          <w:szCs w:val="24"/>
        </w:rPr>
        <w:t>的中小企业承接)。相关企业(含联合 体</w:t>
      </w:r>
      <w:r>
        <w:rPr>
          <w:rFonts w:ascii="宋体" w:hAnsi="宋体" w:eastAsia="宋体" w:cs="宋体"/>
          <w:spacing w:val="-47"/>
          <w:sz w:val="24"/>
          <w:szCs w:val="24"/>
        </w:rPr>
        <w:t xml:space="preserve"> </w:t>
      </w:r>
      <w:r>
        <w:rPr>
          <w:rFonts w:ascii="宋体" w:hAnsi="宋体" w:eastAsia="宋体" w:cs="宋体"/>
          <w:spacing w:val="10"/>
          <w:sz w:val="24"/>
          <w:szCs w:val="24"/>
        </w:rPr>
        <w:t>中的中小企业、签订分包意向协议的中小企</w:t>
      </w:r>
      <w:r>
        <w:rPr>
          <w:rFonts w:ascii="宋体" w:hAnsi="宋体" w:eastAsia="宋体" w:cs="宋体"/>
          <w:sz w:val="24"/>
          <w:szCs w:val="24"/>
        </w:rPr>
        <w:t xml:space="preserve"> </w:t>
      </w:r>
      <w:r>
        <w:rPr>
          <w:rFonts w:ascii="宋体" w:hAnsi="宋体" w:eastAsia="宋体" w:cs="宋体"/>
          <w:spacing w:val="2"/>
          <w:sz w:val="24"/>
          <w:szCs w:val="24"/>
        </w:rPr>
        <w:t>业)</w:t>
      </w:r>
      <w:r>
        <w:rPr>
          <w:rFonts w:ascii="宋体" w:hAnsi="宋体" w:eastAsia="宋体" w:cs="宋体"/>
          <w:spacing w:val="55"/>
          <w:sz w:val="24"/>
          <w:szCs w:val="24"/>
        </w:rPr>
        <w:t xml:space="preserve"> </w:t>
      </w:r>
      <w:r>
        <w:rPr>
          <w:rFonts w:ascii="宋体" w:hAnsi="宋体" w:eastAsia="宋体" w:cs="宋体"/>
          <w:spacing w:val="2"/>
          <w:sz w:val="24"/>
          <w:szCs w:val="24"/>
        </w:rPr>
        <w:t>的具体情</w:t>
      </w:r>
      <w:r>
        <w:rPr>
          <w:rFonts w:ascii="宋体" w:hAnsi="宋体" w:eastAsia="宋体" w:cs="宋体"/>
          <w:spacing w:val="28"/>
          <w:sz w:val="24"/>
          <w:szCs w:val="24"/>
        </w:rPr>
        <w:t xml:space="preserve"> </w:t>
      </w:r>
      <w:r>
        <w:rPr>
          <w:rFonts w:ascii="宋体" w:hAnsi="宋体" w:eastAsia="宋体" w:cs="宋体"/>
          <w:spacing w:val="2"/>
          <w:sz w:val="24"/>
          <w:szCs w:val="24"/>
        </w:rPr>
        <w:t>况如下：</w:t>
      </w:r>
    </w:p>
    <w:p w14:paraId="16E6FCB1">
      <w:pPr>
        <w:spacing w:before="1" w:line="218" w:lineRule="auto"/>
        <w:ind w:left="707"/>
        <w:rPr>
          <w:rFonts w:ascii="宋体" w:hAnsi="宋体" w:eastAsia="宋体" w:cs="宋体"/>
          <w:sz w:val="24"/>
          <w:szCs w:val="24"/>
        </w:rPr>
      </w:pPr>
      <w:r>
        <w:drawing>
          <wp:anchor distT="0" distB="0" distL="0" distR="0" simplePos="0" relativeHeight="251663360" behindDoc="1" locked="0" layoutInCell="1" allowOverlap="1">
            <wp:simplePos x="0" y="0"/>
            <wp:positionH relativeFrom="column">
              <wp:posOffset>5026660</wp:posOffset>
            </wp:positionH>
            <wp:positionV relativeFrom="paragraph">
              <wp:posOffset>197485</wp:posOffset>
            </wp:positionV>
            <wp:extent cx="66675" cy="330200"/>
            <wp:effectExtent l="0" t="0" r="0" b="0"/>
            <wp:wrapNone/>
            <wp:docPr id="4" name="IM 4">
              <a:hlinkClick xmlns:a="http://schemas.openxmlformats.org/drawingml/2006/main" r:id="rId79"/>
            </wp:docPr>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66675" cy="330200"/>
                    </a:xfrm>
                    <a:prstGeom prst="rect">
                      <a:avLst/>
                    </a:prstGeom>
                  </pic:spPr>
                </pic:pic>
              </a:graphicData>
            </a:graphic>
          </wp:anchor>
        </w:drawing>
      </w:r>
      <w:r>
        <w:rPr>
          <w:rFonts w:ascii="宋体" w:hAnsi="宋体" w:eastAsia="宋体" w:cs="宋体"/>
          <w:spacing w:val="-6"/>
          <w:sz w:val="24"/>
          <w:szCs w:val="24"/>
        </w:rPr>
        <w:t>1.</w:t>
      </w:r>
      <w:r>
        <w:rPr>
          <w:rFonts w:ascii="宋体" w:hAnsi="宋体" w:eastAsia="宋体" w:cs="宋体"/>
          <w:spacing w:val="80"/>
          <w:sz w:val="24"/>
          <w:szCs w:val="24"/>
        </w:rPr>
        <w:t xml:space="preserve"> </w:t>
      </w:r>
      <w:r>
        <w:rPr>
          <w:rFonts w:ascii="宋体" w:hAnsi="宋体" w:eastAsia="宋体" w:cs="宋体"/>
          <w:spacing w:val="-6"/>
          <w:sz w:val="24"/>
          <w:szCs w:val="24"/>
          <w:u w:val="single" w:color="auto"/>
        </w:rPr>
        <w:t xml:space="preserve">(标的名称) </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w:t>
      </w:r>
      <w:r>
        <w:rPr>
          <w:rFonts w:ascii="宋体" w:hAnsi="宋体" w:eastAsia="宋体" w:cs="宋体"/>
          <w:spacing w:val="-6"/>
          <w:sz w:val="24"/>
          <w:szCs w:val="24"/>
        </w:rPr>
        <w:t>)；承建  (</w:t>
      </w:r>
      <w:r>
        <w:rPr>
          <w:rFonts w:ascii="宋体" w:hAnsi="宋体" w:eastAsia="宋体" w:cs="宋体"/>
          <w:spacing w:val="-7"/>
          <w:sz w:val="24"/>
          <w:szCs w:val="24"/>
        </w:rPr>
        <w:t>承接)</w:t>
      </w:r>
      <w:r>
        <w:rPr>
          <w:rFonts w:ascii="宋体" w:hAnsi="宋体" w:eastAsia="宋体" w:cs="宋体"/>
          <w:spacing w:val="37"/>
          <w:sz w:val="24"/>
          <w:szCs w:val="24"/>
        </w:rPr>
        <w:t xml:space="preserve"> </w:t>
      </w:r>
      <w:r>
        <w:rPr>
          <w:rFonts w:ascii="宋体" w:hAnsi="宋体" w:eastAsia="宋体" w:cs="宋体"/>
          <w:spacing w:val="-7"/>
          <w:sz w:val="24"/>
          <w:szCs w:val="24"/>
        </w:rPr>
        <w:t>企业为</w:t>
      </w:r>
      <w:r>
        <w:rPr>
          <w:rFonts w:ascii="宋体" w:hAnsi="宋体" w:eastAsia="宋体" w:cs="宋体"/>
          <w:spacing w:val="83"/>
          <w:sz w:val="24"/>
          <w:szCs w:val="24"/>
          <w:u w:val="single" w:color="auto"/>
        </w:rPr>
        <w:t xml:space="preserve"> </w:t>
      </w:r>
      <w:r>
        <w:rPr>
          <w:rFonts w:ascii="宋体" w:hAnsi="宋体" w:eastAsia="宋体" w:cs="宋体"/>
          <w:spacing w:val="-7"/>
          <w:sz w:val="24"/>
          <w:szCs w:val="24"/>
          <w:u w:val="single" w:color="auto"/>
        </w:rPr>
        <w:t>(企</w:t>
      </w:r>
    </w:p>
    <w:p w14:paraId="3095D85E">
      <w:pPr>
        <w:spacing w:before="237" w:line="219" w:lineRule="auto"/>
        <w:jc w:val="right"/>
        <w:rPr>
          <w:rFonts w:ascii="宋体" w:hAnsi="宋体" w:eastAsia="宋体" w:cs="宋体"/>
          <w:sz w:val="24"/>
          <w:szCs w:val="24"/>
        </w:rPr>
      </w:pPr>
      <w:r>
        <w:pict>
          <v:shape id="_x0000_s1030" o:spid="_x0000_s1030" o:spt="202" type="#_x0000_t202" style="position:absolute;left:0pt;margin-left:396pt;margin-top:4.1pt;height:12.45pt;width:6.05pt;z-index:251664384;mso-width-relative:page;mso-height-relative:page;" filled="f" stroked="f" coordsize="21600,21600">
            <v:path/>
            <v:fill on="f" focussize="0,0"/>
            <v:stroke on="f"/>
            <v:imagedata o:title=""/>
            <o:lock v:ext="edit" aspectratio="f"/>
            <v:textbox inset="0mm,0mm,0mm,0mm">
              <w:txbxContent>
                <w:p w14:paraId="00F24E28">
                  <w:pPr>
                    <w:spacing w:before="19" w:line="193" w:lineRule="auto"/>
                    <w:jc w:val="right"/>
                    <w:rPr>
                      <w:rFonts w:ascii="宋体" w:hAnsi="宋体" w:eastAsia="宋体" w:cs="宋体"/>
                      <w:sz w:val="20"/>
                      <w:szCs w:val="20"/>
                    </w:rPr>
                  </w:pPr>
                  <w:r>
                    <w:fldChar w:fldCharType="begin"/>
                  </w:r>
                  <w:r>
                    <w:instrText xml:space="preserve"> HYPERLINK \l "bookmark10" </w:instrText>
                  </w:r>
                  <w:r>
                    <w:fldChar w:fldCharType="separate"/>
                  </w:r>
                  <w:r>
                    <w:rPr>
                      <w:rFonts w:ascii="宋体" w:hAnsi="宋体" w:eastAsia="宋体" w:cs="宋体"/>
                      <w:sz w:val="20"/>
                      <w:szCs w:val="20"/>
                    </w:rPr>
                    <w:t>1</w:t>
                  </w:r>
                  <w:r>
                    <w:rPr>
                      <w:rFonts w:ascii="宋体" w:hAnsi="宋体" w:eastAsia="宋体" w:cs="宋体"/>
                      <w:sz w:val="20"/>
                      <w:szCs w:val="20"/>
                    </w:rPr>
                    <w:fldChar w:fldCharType="end"/>
                  </w:r>
                </w:p>
              </w:txbxContent>
            </v:textbox>
          </v:shape>
        </w:pict>
      </w:r>
      <w:r>
        <w:rPr>
          <w:rFonts w:ascii="宋体" w:hAnsi="宋体" w:eastAsia="宋体" w:cs="宋体"/>
          <w:spacing w:val="3"/>
          <w:sz w:val="24"/>
          <w:szCs w:val="24"/>
          <w:u w:val="single" w:color="auto"/>
        </w:rPr>
        <w:t>业名称</w:t>
      </w:r>
      <w:r>
        <w:rPr>
          <w:rFonts w:ascii="宋体" w:hAnsi="宋体" w:eastAsia="宋体" w:cs="宋体"/>
          <w:spacing w:val="3"/>
          <w:sz w:val="24"/>
          <w:szCs w:val="24"/>
        </w:rPr>
        <w:t>)，从业人员</w:t>
      </w:r>
      <w:r>
        <w:rPr>
          <w:rFonts w:ascii="宋体" w:hAnsi="宋体" w:eastAsia="宋体" w:cs="宋体"/>
          <w:spacing w:val="-100"/>
          <w:sz w:val="24"/>
          <w:szCs w:val="24"/>
        </w:rPr>
        <w:t xml:space="preserve"> </w:t>
      </w:r>
      <w:r>
        <w:rPr>
          <w:rFonts w:ascii="宋体" w:hAnsi="宋体" w:eastAsia="宋体" w:cs="宋体"/>
          <w:spacing w:val="17"/>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人，营业收入为</w:t>
      </w:r>
      <w:r>
        <w:rPr>
          <w:rFonts w:ascii="宋体" w:hAnsi="宋体" w:eastAsia="宋体" w:cs="宋体"/>
          <w:spacing w:val="3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w:t>
      </w:r>
      <w:r>
        <w:rPr>
          <w:rFonts w:ascii="宋体" w:hAnsi="宋体" w:eastAsia="宋体" w:cs="宋体"/>
          <w:spacing w:val="2"/>
          <w:sz w:val="24"/>
          <w:szCs w:val="24"/>
        </w:rPr>
        <w:t>资产总额为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38"/>
          <w:sz w:val="24"/>
          <w:szCs w:val="24"/>
        </w:rPr>
        <w:t xml:space="preserve">  </w:t>
      </w:r>
      <w:r>
        <w:rPr>
          <w:rFonts w:ascii="宋体" w:hAnsi="宋体" w:eastAsia="宋体" w:cs="宋体"/>
          <w:spacing w:val="2"/>
          <w:sz w:val="24"/>
          <w:szCs w:val="24"/>
        </w:rPr>
        <w:t>，属于</w:t>
      </w:r>
      <w:r>
        <w:rPr>
          <w:rFonts w:ascii="宋体" w:hAnsi="宋体" w:eastAsia="宋体" w:cs="宋体"/>
          <w:spacing w:val="57"/>
          <w:sz w:val="24"/>
          <w:szCs w:val="24"/>
          <w:u w:val="single" w:color="auto"/>
        </w:rPr>
        <w:t xml:space="preserve"> </w:t>
      </w:r>
      <w:r>
        <w:rPr>
          <w:rFonts w:ascii="宋体" w:hAnsi="宋体" w:eastAsia="宋体" w:cs="宋体"/>
          <w:spacing w:val="2"/>
          <w:sz w:val="24"/>
          <w:szCs w:val="24"/>
          <w:u w:val="single" w:color="auto"/>
        </w:rPr>
        <w:t>(中</w:t>
      </w:r>
    </w:p>
    <w:p w14:paraId="43D6F3FB">
      <w:pPr>
        <w:spacing w:before="236" w:line="219" w:lineRule="auto"/>
        <w:ind w:left="8"/>
        <w:rPr>
          <w:rFonts w:ascii="宋体" w:hAnsi="宋体" w:eastAsia="宋体" w:cs="宋体"/>
          <w:sz w:val="24"/>
          <w:szCs w:val="24"/>
        </w:rPr>
      </w:pPr>
      <w:r>
        <w:rPr>
          <w:rFonts w:ascii="宋体" w:hAnsi="宋体" w:eastAsia="宋体" w:cs="宋体"/>
          <w:spacing w:val="-5"/>
          <w:sz w:val="24"/>
          <w:szCs w:val="24"/>
          <w:u w:val="single" w:color="auto"/>
        </w:rPr>
        <w:t>型企业、小型企业、微型企业</w:t>
      </w:r>
      <w:r>
        <w:rPr>
          <w:rFonts w:ascii="宋体" w:hAnsi="宋体" w:eastAsia="宋体" w:cs="宋体"/>
          <w:spacing w:val="-5"/>
          <w:sz w:val="24"/>
          <w:szCs w:val="24"/>
        </w:rPr>
        <w:t>)；</w:t>
      </w:r>
    </w:p>
    <w:p w14:paraId="35F54BC6">
      <w:pPr>
        <w:spacing w:before="234" w:line="390" w:lineRule="auto"/>
        <w:ind w:left="19" w:right="7" w:firstLine="654"/>
        <w:jc w:val="both"/>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9"/>
          <w:sz w:val="24"/>
          <w:szCs w:val="24"/>
          <w:u w:val="single" w:color="auto"/>
        </w:rPr>
        <w:t xml:space="preserve"> </w:t>
      </w:r>
      <w:r>
        <w:rPr>
          <w:rFonts w:ascii="宋体" w:hAnsi="宋体" w:eastAsia="宋体" w:cs="宋体"/>
          <w:spacing w:val="-4"/>
          <w:sz w:val="24"/>
          <w:szCs w:val="24"/>
          <w:u w:val="single" w:color="auto"/>
        </w:rPr>
        <w:t xml:space="preserve">(标的名称) </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(采购文件中明确的所属行业</w:t>
      </w:r>
      <w:r>
        <w:rPr>
          <w:rFonts w:ascii="宋体" w:hAnsi="宋体" w:eastAsia="宋体" w:cs="宋体"/>
          <w:spacing w:val="-4"/>
          <w:sz w:val="24"/>
          <w:szCs w:val="24"/>
        </w:rPr>
        <w:t>)； 承建  (承接)</w:t>
      </w:r>
      <w:r>
        <w:rPr>
          <w:rFonts w:ascii="宋体" w:hAnsi="宋体" w:eastAsia="宋体" w:cs="宋体"/>
          <w:spacing w:val="42"/>
          <w:sz w:val="24"/>
          <w:szCs w:val="24"/>
        </w:rPr>
        <w:t xml:space="preserve"> </w:t>
      </w:r>
      <w:r>
        <w:rPr>
          <w:rFonts w:ascii="宋体" w:hAnsi="宋体" w:eastAsia="宋体" w:cs="宋体"/>
          <w:spacing w:val="-4"/>
          <w:sz w:val="24"/>
          <w:szCs w:val="24"/>
        </w:rPr>
        <w:t>企业为</w:t>
      </w:r>
      <w:r>
        <w:rPr>
          <w:rFonts w:ascii="宋体" w:hAnsi="宋体" w:eastAsia="宋体" w:cs="宋体"/>
          <w:spacing w:val="-101"/>
          <w:sz w:val="24"/>
          <w:szCs w:val="24"/>
        </w:rPr>
        <w:t xml:space="preserve"> </w:t>
      </w:r>
      <w:r>
        <w:rPr>
          <w:rFonts w:ascii="宋体" w:hAnsi="宋体" w:eastAsia="宋体" w:cs="宋体"/>
          <w:spacing w:val="71"/>
          <w:sz w:val="24"/>
          <w:szCs w:val="24"/>
          <w:u w:val="single" w:color="auto"/>
        </w:rPr>
        <w:t xml:space="preserve"> </w:t>
      </w:r>
      <w:r>
        <w:rPr>
          <w:rFonts w:ascii="宋体" w:hAnsi="宋体" w:eastAsia="宋体" w:cs="宋体"/>
          <w:spacing w:val="-4"/>
          <w:sz w:val="24"/>
          <w:szCs w:val="24"/>
          <w:u w:val="single" w:color="auto"/>
        </w:rPr>
        <w:t>(企</w:t>
      </w:r>
      <w:r>
        <w:rPr>
          <w:rFonts w:ascii="宋体" w:hAnsi="宋体" w:eastAsia="宋体" w:cs="宋体"/>
          <w:sz w:val="24"/>
          <w:szCs w:val="24"/>
        </w:rPr>
        <w:t xml:space="preserve"> </w:t>
      </w:r>
      <w:r>
        <w:rPr>
          <w:rFonts w:ascii="宋体" w:hAnsi="宋体" w:eastAsia="宋体" w:cs="宋体"/>
          <w:spacing w:val="2"/>
          <w:sz w:val="24"/>
          <w:szCs w:val="24"/>
          <w:u w:val="single" w:color="auto"/>
        </w:rPr>
        <w:t>业名称</w:t>
      </w:r>
      <w:r>
        <w:rPr>
          <w:rFonts w:ascii="宋体" w:hAnsi="宋体" w:eastAsia="宋体" w:cs="宋体"/>
          <w:spacing w:val="2"/>
          <w:sz w:val="24"/>
          <w:szCs w:val="24"/>
        </w:rPr>
        <w:t>)，从业人员</w:t>
      </w:r>
      <w:r>
        <w:rPr>
          <w:rFonts w:ascii="宋体" w:hAnsi="宋体" w:eastAsia="宋体" w:cs="宋体"/>
          <w:spacing w:val="-87"/>
          <w:sz w:val="24"/>
          <w:szCs w:val="24"/>
        </w:rPr>
        <w:t xml:space="preserve"> </w:t>
      </w:r>
      <w:r>
        <w:rPr>
          <w:rFonts w:ascii="宋体" w:hAnsi="宋体" w:eastAsia="宋体" w:cs="宋体"/>
          <w:spacing w:val="1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w:t>
      </w:r>
      <w:r>
        <w:rPr>
          <w:rFonts w:ascii="宋体" w:hAnsi="宋体" w:eastAsia="宋体" w:cs="宋体"/>
          <w:spacing w:val="-72"/>
          <w:sz w:val="24"/>
          <w:szCs w:val="24"/>
        </w:rPr>
        <w:t xml:space="preserve"> </w:t>
      </w:r>
      <w:r>
        <w:rPr>
          <w:rFonts w:ascii="宋体" w:hAnsi="宋体" w:eastAsia="宋体" w:cs="宋体"/>
          <w:spacing w:val="2"/>
          <w:sz w:val="24"/>
          <w:szCs w:val="24"/>
        </w:rPr>
        <w:t>，营业</w:t>
      </w:r>
      <w:r>
        <w:rPr>
          <w:rFonts w:ascii="宋体" w:hAnsi="宋体" w:eastAsia="宋体" w:cs="宋体"/>
          <w:spacing w:val="37"/>
          <w:sz w:val="24"/>
          <w:szCs w:val="24"/>
        </w:rPr>
        <w:t xml:space="preserve"> </w:t>
      </w:r>
      <w:r>
        <w:rPr>
          <w:rFonts w:ascii="宋体" w:hAnsi="宋体" w:eastAsia="宋体" w:cs="宋体"/>
          <w:spacing w:val="2"/>
          <w:sz w:val="24"/>
          <w:szCs w:val="24"/>
        </w:rPr>
        <w:t>收入为</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万元，资产总额为</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万元，属于</w:t>
      </w:r>
      <w:r>
        <w:rPr>
          <w:rFonts w:ascii="宋体" w:hAnsi="宋体" w:eastAsia="宋体" w:cs="宋体"/>
          <w:spacing w:val="69"/>
          <w:sz w:val="24"/>
          <w:szCs w:val="24"/>
          <w:u w:val="single" w:color="auto"/>
        </w:rPr>
        <w:t xml:space="preserve"> </w:t>
      </w:r>
      <w:r>
        <w:rPr>
          <w:rFonts w:ascii="宋体" w:hAnsi="宋体" w:eastAsia="宋体" w:cs="宋体"/>
          <w:spacing w:val="2"/>
          <w:sz w:val="24"/>
          <w:szCs w:val="24"/>
          <w:u w:val="single" w:color="auto"/>
        </w:rPr>
        <w:t>(中</w:t>
      </w:r>
      <w:r>
        <w:rPr>
          <w:rFonts w:ascii="宋体" w:hAnsi="宋体" w:eastAsia="宋体" w:cs="宋体"/>
          <w:sz w:val="24"/>
          <w:szCs w:val="24"/>
        </w:rPr>
        <w:t xml:space="preserve"> </w:t>
      </w:r>
      <w:r>
        <w:rPr>
          <w:rFonts w:ascii="宋体" w:hAnsi="宋体" w:eastAsia="宋体" w:cs="宋体"/>
          <w:spacing w:val="-3"/>
          <w:sz w:val="24"/>
          <w:szCs w:val="24"/>
          <w:u w:val="single" w:color="auto"/>
        </w:rPr>
        <w:t>型企业、</w:t>
      </w:r>
      <w:r>
        <w:rPr>
          <w:rFonts w:ascii="宋体" w:hAnsi="宋体" w:eastAsia="宋体" w:cs="宋体"/>
          <w:spacing w:val="-3"/>
          <w:sz w:val="24"/>
          <w:szCs w:val="24"/>
        </w:rPr>
        <w:t xml:space="preserve"> </w:t>
      </w:r>
      <w:r>
        <w:rPr>
          <w:rFonts w:ascii="宋体" w:hAnsi="宋体" w:eastAsia="宋体" w:cs="宋体"/>
          <w:spacing w:val="-3"/>
          <w:sz w:val="24"/>
          <w:szCs w:val="24"/>
          <w:u w:val="single" w:color="auto"/>
        </w:rPr>
        <w:t>小型企业、微型企业</w:t>
      </w:r>
      <w:r>
        <w:rPr>
          <w:rFonts w:ascii="宋体" w:hAnsi="宋体" w:eastAsia="宋体" w:cs="宋体"/>
          <w:spacing w:val="-3"/>
          <w:sz w:val="24"/>
          <w:szCs w:val="24"/>
        </w:rPr>
        <w:t>)；</w:t>
      </w:r>
    </w:p>
    <w:p w14:paraId="1D17C198">
      <w:pPr>
        <w:spacing w:line="378" w:lineRule="exact"/>
        <w:ind w:left="704"/>
        <w:rPr>
          <w:rFonts w:ascii="宋体" w:hAnsi="宋体" w:eastAsia="宋体" w:cs="宋体"/>
          <w:sz w:val="24"/>
          <w:szCs w:val="24"/>
        </w:rPr>
      </w:pPr>
      <w:r>
        <w:rPr>
          <w:rFonts w:ascii="宋体" w:hAnsi="宋体" w:eastAsia="宋体" w:cs="宋体"/>
          <w:spacing w:val="-8"/>
          <w:position w:val="3"/>
          <w:sz w:val="24"/>
          <w:szCs w:val="24"/>
        </w:rPr>
        <w:t>……</w:t>
      </w:r>
    </w:p>
    <w:p w14:paraId="38099935">
      <w:pPr>
        <w:spacing w:before="180" w:line="400" w:lineRule="auto"/>
        <w:ind w:left="40" w:right="103" w:firstLine="700"/>
        <w:rPr>
          <w:rFonts w:ascii="宋体" w:hAnsi="宋体" w:eastAsia="宋体" w:cs="宋体"/>
          <w:sz w:val="24"/>
          <w:szCs w:val="24"/>
        </w:rPr>
      </w:pPr>
      <w:r>
        <w:rPr>
          <w:rFonts w:ascii="宋体" w:hAnsi="宋体" w:eastAsia="宋体" w:cs="宋体"/>
          <w:spacing w:val="14"/>
          <w:sz w:val="24"/>
          <w:szCs w:val="24"/>
        </w:rPr>
        <w:t>以上企业，不属于大企业的分支机构，不存在控股股东</w:t>
      </w:r>
      <w:r>
        <w:rPr>
          <w:rFonts w:ascii="宋体" w:hAnsi="宋体" w:eastAsia="宋体" w:cs="宋体"/>
          <w:spacing w:val="13"/>
          <w:sz w:val="24"/>
          <w:szCs w:val="24"/>
        </w:rPr>
        <w:t xml:space="preserve"> 为大企业的情形，也</w:t>
      </w:r>
      <w:r>
        <w:rPr>
          <w:rFonts w:ascii="宋体" w:hAnsi="宋体" w:eastAsia="宋体" w:cs="宋体"/>
          <w:sz w:val="24"/>
          <w:szCs w:val="24"/>
        </w:rPr>
        <w:t xml:space="preserve"> </w:t>
      </w:r>
      <w:r>
        <w:rPr>
          <w:rFonts w:ascii="宋体" w:hAnsi="宋体" w:eastAsia="宋体" w:cs="宋体"/>
          <w:spacing w:val="12"/>
          <w:sz w:val="24"/>
          <w:szCs w:val="24"/>
        </w:rPr>
        <w:t>不存在与大企业的负责人为同一人的情 形。</w:t>
      </w:r>
    </w:p>
    <w:p w14:paraId="6522E5FB">
      <w:pPr>
        <w:spacing w:before="1" w:line="218" w:lineRule="auto"/>
        <w:ind w:left="678"/>
        <w:rPr>
          <w:rFonts w:ascii="宋体" w:hAnsi="宋体" w:eastAsia="宋体" w:cs="宋体"/>
          <w:sz w:val="24"/>
          <w:szCs w:val="24"/>
        </w:rPr>
      </w:pPr>
      <w:r>
        <w:rPr>
          <w:rFonts w:ascii="宋体" w:hAnsi="宋体" w:eastAsia="宋体" w:cs="宋体"/>
          <w:spacing w:val="12"/>
          <w:sz w:val="24"/>
          <w:szCs w:val="24"/>
        </w:rPr>
        <w:t>本企业对上述声明内容的真实性负责</w:t>
      </w:r>
      <w:r>
        <w:rPr>
          <w:rFonts w:ascii="宋体" w:hAnsi="宋体" w:eastAsia="宋体" w:cs="宋体"/>
          <w:spacing w:val="-69"/>
          <w:sz w:val="24"/>
          <w:szCs w:val="24"/>
        </w:rPr>
        <w:t xml:space="preserve"> </w:t>
      </w:r>
      <w:r>
        <w:rPr>
          <w:rFonts w:ascii="宋体" w:hAnsi="宋体" w:eastAsia="宋体" w:cs="宋体"/>
          <w:spacing w:val="12"/>
          <w:sz w:val="24"/>
          <w:szCs w:val="24"/>
        </w:rPr>
        <w:t>。如有虚假，将依 法承担相应责任。</w:t>
      </w:r>
    </w:p>
    <w:p w14:paraId="65A12DD8">
      <w:pPr>
        <w:spacing w:before="236" w:line="219" w:lineRule="auto"/>
        <w:ind w:left="3880"/>
        <w:rPr>
          <w:rFonts w:ascii="宋体" w:hAnsi="宋体" w:eastAsia="宋体" w:cs="宋体"/>
          <w:sz w:val="24"/>
          <w:szCs w:val="24"/>
        </w:rPr>
      </w:pPr>
      <w:bookmarkStart w:id="10" w:name="bookmark10"/>
      <w:bookmarkEnd w:id="10"/>
      <w:r>
        <w:rPr>
          <w:rFonts w:ascii="宋体" w:hAnsi="宋体" w:eastAsia="宋体" w:cs="宋体"/>
          <w:spacing w:val="-4"/>
          <w:sz w:val="24"/>
          <w:szCs w:val="24"/>
        </w:rPr>
        <w:t>企业名称</w:t>
      </w:r>
      <w:r>
        <w:rPr>
          <w:rFonts w:ascii="宋体" w:hAnsi="宋体" w:eastAsia="宋体" w:cs="宋体"/>
          <w:spacing w:val="67"/>
          <w:sz w:val="24"/>
          <w:szCs w:val="24"/>
        </w:rPr>
        <w:t xml:space="preserve"> </w:t>
      </w:r>
      <w:r>
        <w:rPr>
          <w:rFonts w:ascii="宋体" w:hAnsi="宋体" w:eastAsia="宋体" w:cs="宋体"/>
          <w:spacing w:val="-4"/>
          <w:sz w:val="24"/>
          <w:szCs w:val="24"/>
        </w:rPr>
        <w:t>(盖章)：</w:t>
      </w:r>
    </w:p>
    <w:p w14:paraId="759F620C">
      <w:pPr>
        <w:spacing w:before="237" w:line="220" w:lineRule="auto"/>
        <w:ind w:left="3918"/>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12C47402">
      <w:pPr>
        <w:pStyle w:val="2"/>
        <w:spacing w:line="335" w:lineRule="auto"/>
      </w:pPr>
    </w:p>
    <w:p w14:paraId="335A6392">
      <w:pPr>
        <w:pStyle w:val="2"/>
        <w:spacing w:line="335" w:lineRule="auto"/>
      </w:pPr>
    </w:p>
    <w:p w14:paraId="1BD7A7C0">
      <w:pPr>
        <w:spacing w:before="78" w:line="403" w:lineRule="auto"/>
        <w:ind w:right="60" w:firstLine="3"/>
        <w:rPr>
          <w:rFonts w:ascii="宋体" w:hAnsi="宋体" w:eastAsia="宋体" w:cs="宋体"/>
          <w:sz w:val="24"/>
          <w:szCs w:val="24"/>
        </w:rPr>
      </w:pPr>
      <w:r>
        <w:rPr>
          <w:rFonts w:ascii="宋体" w:hAnsi="宋体" w:eastAsia="宋体" w:cs="宋体"/>
          <w:spacing w:val="-1"/>
          <w:sz w:val="24"/>
          <w:szCs w:val="24"/>
        </w:rPr>
        <w:t>备注：1</w:t>
      </w:r>
      <w:r>
        <w:rPr>
          <w:rFonts w:ascii="宋体" w:hAnsi="宋体" w:eastAsia="宋体" w:cs="宋体"/>
          <w:spacing w:val="-35"/>
          <w:sz w:val="24"/>
          <w:szCs w:val="24"/>
        </w:rPr>
        <w:t xml:space="preserve"> </w:t>
      </w:r>
      <w:r>
        <w:rPr>
          <w:rFonts w:ascii="宋体" w:hAnsi="宋体" w:eastAsia="宋体" w:cs="宋体"/>
          <w:spacing w:val="-1"/>
          <w:sz w:val="24"/>
          <w:szCs w:val="24"/>
        </w:rPr>
        <w:t>从业人员、营业收入、资产总额填报上一年度数据，无上一年度数据的新成立企</w:t>
      </w:r>
      <w:r>
        <w:rPr>
          <w:rFonts w:ascii="宋体" w:hAnsi="宋体" w:eastAsia="宋体" w:cs="宋体"/>
          <w:sz w:val="24"/>
          <w:szCs w:val="24"/>
        </w:rPr>
        <w:t xml:space="preserve"> </w:t>
      </w:r>
      <w:r>
        <w:rPr>
          <w:rFonts w:ascii="宋体" w:hAnsi="宋体" w:eastAsia="宋体" w:cs="宋体"/>
          <w:spacing w:val="-2"/>
          <w:sz w:val="24"/>
          <w:szCs w:val="24"/>
        </w:rPr>
        <w:t>业可不填报。</w:t>
      </w:r>
    </w:p>
    <w:p w14:paraId="4F07906F">
      <w:pPr>
        <w:spacing w:line="403" w:lineRule="auto"/>
        <w:rPr>
          <w:rFonts w:ascii="宋体" w:hAnsi="宋体" w:eastAsia="宋体" w:cs="宋体"/>
          <w:sz w:val="24"/>
          <w:szCs w:val="24"/>
        </w:rPr>
        <w:sectPr>
          <w:footerReference r:id="rId62" w:type="default"/>
          <w:pgSz w:w="11905" w:h="16839"/>
          <w:pgMar w:top="400" w:right="1225" w:bottom="1290" w:left="1328" w:header="0" w:footer="1076" w:gutter="0"/>
          <w:cols w:space="720" w:num="1"/>
        </w:sectPr>
      </w:pPr>
    </w:p>
    <w:p w14:paraId="234784FF">
      <w:pPr>
        <w:pStyle w:val="2"/>
        <w:spacing w:line="283" w:lineRule="auto"/>
      </w:pPr>
    </w:p>
    <w:p w14:paraId="22865F7C">
      <w:pPr>
        <w:pStyle w:val="2"/>
        <w:spacing w:line="283" w:lineRule="auto"/>
      </w:pPr>
    </w:p>
    <w:p w14:paraId="2119204F">
      <w:pPr>
        <w:pStyle w:val="2"/>
        <w:spacing w:line="284" w:lineRule="auto"/>
      </w:pPr>
    </w:p>
    <w:p w14:paraId="5C691D36">
      <w:pPr>
        <w:pStyle w:val="2"/>
        <w:spacing w:line="284" w:lineRule="auto"/>
      </w:pPr>
    </w:p>
    <w:p w14:paraId="43128A72">
      <w:pPr>
        <w:spacing w:before="78" w:line="219" w:lineRule="auto"/>
        <w:ind w:left="4"/>
        <w:rPr>
          <w:rFonts w:ascii="宋体" w:hAnsi="宋体" w:eastAsia="宋体" w:cs="宋体"/>
          <w:sz w:val="24"/>
          <w:szCs w:val="24"/>
        </w:rPr>
      </w:pPr>
      <w:r>
        <w:rPr>
          <w:rFonts w:ascii="宋体" w:hAnsi="宋体" w:eastAsia="宋体" w:cs="宋体"/>
          <w:b/>
          <w:bCs/>
          <w:spacing w:val="-3"/>
          <w:sz w:val="24"/>
          <w:szCs w:val="24"/>
        </w:rPr>
        <w:t>2．残疾人福利性单位声明函</w:t>
      </w:r>
    </w:p>
    <w:p w14:paraId="6A89594B">
      <w:pPr>
        <w:pStyle w:val="2"/>
        <w:spacing w:line="363" w:lineRule="auto"/>
      </w:pPr>
    </w:p>
    <w:p w14:paraId="18AF983B">
      <w:pPr>
        <w:spacing w:before="58" w:line="341" w:lineRule="auto"/>
        <w:ind w:left="14" w:firstLine="347"/>
        <w:rPr>
          <w:rFonts w:ascii="宋体" w:hAnsi="宋体" w:eastAsia="宋体" w:cs="宋体"/>
          <w:sz w:val="18"/>
          <w:szCs w:val="18"/>
        </w:rPr>
      </w:pPr>
      <w:r>
        <w:rPr>
          <w:rFonts w:ascii="宋体" w:hAnsi="宋体" w:eastAsia="宋体" w:cs="宋体"/>
          <w:sz w:val="18"/>
          <w:szCs w:val="18"/>
        </w:rPr>
        <w:t>说明：当且仅当供应商为残疾人福利性单位的，应按下文给定格式填写声明函。未提供或</w:t>
      </w:r>
      <w:r>
        <w:rPr>
          <w:rFonts w:ascii="宋体" w:hAnsi="宋体" w:eastAsia="宋体" w:cs="宋体"/>
          <w:spacing w:val="-1"/>
          <w:sz w:val="18"/>
          <w:szCs w:val="18"/>
        </w:rPr>
        <w:t>未按给定格式提供声明函</w:t>
      </w:r>
      <w:r>
        <w:rPr>
          <w:rFonts w:ascii="宋体" w:hAnsi="宋体" w:eastAsia="宋体" w:cs="宋体"/>
          <w:sz w:val="18"/>
          <w:szCs w:val="18"/>
        </w:rPr>
        <w:t xml:space="preserve"> </w:t>
      </w:r>
      <w:r>
        <w:rPr>
          <w:rFonts w:ascii="宋体" w:hAnsi="宋体" w:eastAsia="宋体" w:cs="宋体"/>
          <w:spacing w:val="-1"/>
          <w:sz w:val="18"/>
          <w:szCs w:val="18"/>
        </w:rPr>
        <w:t>的，将不能享受采购文件规定的价格优惠政策，但不影响响应文件的有效性。</w:t>
      </w:r>
    </w:p>
    <w:p w14:paraId="25CEFA0B">
      <w:pPr>
        <w:spacing w:before="1" w:line="341" w:lineRule="auto"/>
        <w:ind w:firstLine="359"/>
        <w:rPr>
          <w:rFonts w:ascii="宋体" w:hAnsi="宋体" w:eastAsia="宋体" w:cs="宋体"/>
          <w:sz w:val="18"/>
          <w:szCs w:val="18"/>
        </w:rPr>
      </w:pPr>
      <w:r>
        <w:rPr>
          <w:rFonts w:ascii="宋体" w:hAnsi="宋体" w:eastAsia="宋体" w:cs="宋体"/>
          <w:sz w:val="18"/>
          <w:szCs w:val="18"/>
        </w:rPr>
        <w:t>供应商在填报前请认真阅读《财政部、民政部、中国残疾人联合会关于促进残疾人就业政府采</w:t>
      </w:r>
      <w:r>
        <w:rPr>
          <w:rFonts w:ascii="宋体" w:hAnsi="宋体" w:eastAsia="宋体" w:cs="宋体"/>
          <w:spacing w:val="-1"/>
          <w:sz w:val="18"/>
          <w:szCs w:val="18"/>
        </w:rPr>
        <w:t>购政策的通知》（财</w:t>
      </w:r>
      <w:r>
        <w:rPr>
          <w:rFonts w:ascii="宋体" w:hAnsi="宋体" w:eastAsia="宋体" w:cs="宋体"/>
          <w:sz w:val="18"/>
          <w:szCs w:val="18"/>
        </w:rPr>
        <w:t xml:space="preserve"> </w:t>
      </w:r>
      <w:r>
        <w:rPr>
          <w:rFonts w:ascii="宋体" w:hAnsi="宋体" w:eastAsia="宋体" w:cs="宋体"/>
          <w:spacing w:val="-2"/>
          <w:sz w:val="18"/>
          <w:szCs w:val="18"/>
        </w:rPr>
        <w:t>库〔2017〕141</w:t>
      </w:r>
      <w:r>
        <w:rPr>
          <w:rFonts w:ascii="宋体" w:hAnsi="宋体" w:eastAsia="宋体" w:cs="宋体"/>
          <w:spacing w:val="-18"/>
          <w:sz w:val="18"/>
          <w:szCs w:val="18"/>
        </w:rPr>
        <w:t xml:space="preserve"> </w:t>
      </w:r>
      <w:r>
        <w:rPr>
          <w:rFonts w:ascii="宋体" w:hAnsi="宋体" w:eastAsia="宋体" w:cs="宋体"/>
          <w:spacing w:val="-2"/>
          <w:sz w:val="18"/>
          <w:szCs w:val="18"/>
        </w:rPr>
        <w:t>号）相关规定。</w:t>
      </w:r>
    </w:p>
    <w:p w14:paraId="05BFBA1C">
      <w:pPr>
        <w:pStyle w:val="2"/>
        <w:spacing w:line="285" w:lineRule="auto"/>
      </w:pPr>
    </w:p>
    <w:p w14:paraId="598567EB">
      <w:pPr>
        <w:pStyle w:val="2"/>
        <w:spacing w:line="285" w:lineRule="auto"/>
      </w:pPr>
    </w:p>
    <w:p w14:paraId="35A92B28">
      <w:pPr>
        <w:spacing w:before="91" w:line="220" w:lineRule="auto"/>
        <w:ind w:left="2583"/>
        <w:rPr>
          <w:rFonts w:ascii="宋体" w:hAnsi="宋体" w:eastAsia="宋体" w:cs="宋体"/>
          <w:sz w:val="28"/>
          <w:szCs w:val="28"/>
        </w:rPr>
      </w:pPr>
      <w:r>
        <w:rPr>
          <w:rFonts w:ascii="宋体" w:hAnsi="宋体" w:eastAsia="宋体" w:cs="宋体"/>
          <w:spacing w:val="-1"/>
          <w:sz w:val="28"/>
          <w:szCs w:val="28"/>
        </w:rPr>
        <w:t>残疾人福利性单位声明函（格式）</w:t>
      </w:r>
    </w:p>
    <w:p w14:paraId="5F19F16C">
      <w:pPr>
        <w:spacing w:before="204" w:line="460" w:lineRule="auto"/>
        <w:ind w:right="2" w:firstLine="421"/>
        <w:jc w:val="both"/>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42"/>
          <w:sz w:val="20"/>
          <w:szCs w:val="20"/>
        </w:rPr>
        <w:t xml:space="preserve"> </w:t>
      </w:r>
      <w:r>
        <w:rPr>
          <w:rFonts w:ascii="宋体" w:hAnsi="宋体" w:eastAsia="宋体" w:cs="宋体"/>
          <w:spacing w:val="6"/>
          <w:sz w:val="20"/>
          <w:szCs w:val="20"/>
        </w:rPr>
        <w:t>民政部</w:t>
      </w:r>
      <w:r>
        <w:rPr>
          <w:rFonts w:ascii="宋体" w:hAnsi="宋体" w:eastAsia="宋体" w:cs="宋体"/>
          <w:spacing w:val="33"/>
          <w:sz w:val="20"/>
          <w:szCs w:val="20"/>
        </w:rPr>
        <w:t xml:space="preserve"> </w:t>
      </w:r>
      <w:r>
        <w:rPr>
          <w:rFonts w:ascii="宋体" w:hAnsi="宋体" w:eastAsia="宋体" w:cs="宋体"/>
          <w:spacing w:val="6"/>
          <w:sz w:val="20"/>
          <w:szCs w:val="20"/>
        </w:rPr>
        <w:t>中国残疾人联合会关于促进残疾人就业政府采购政策的通</w:t>
      </w:r>
      <w:r>
        <w:rPr>
          <w:rFonts w:ascii="宋体" w:hAnsi="宋体" w:eastAsia="宋体" w:cs="宋体"/>
          <w:sz w:val="20"/>
          <w:szCs w:val="20"/>
        </w:rPr>
        <w:t xml:space="preserve"> </w:t>
      </w:r>
      <w:r>
        <w:rPr>
          <w:rFonts w:ascii="宋体" w:hAnsi="宋体" w:eastAsia="宋体" w:cs="宋体"/>
          <w:spacing w:val="8"/>
          <w:sz w:val="20"/>
          <w:szCs w:val="20"/>
        </w:rPr>
        <w:t>知》（财库〔2017〕141</w:t>
      </w:r>
      <w:r>
        <w:rPr>
          <w:rFonts w:ascii="宋体" w:hAnsi="宋体" w:eastAsia="宋体" w:cs="宋体"/>
          <w:spacing w:val="-35"/>
          <w:sz w:val="20"/>
          <w:szCs w:val="20"/>
        </w:rPr>
        <w:t xml:space="preserve"> </w:t>
      </w:r>
      <w:r>
        <w:rPr>
          <w:rFonts w:ascii="宋体" w:hAnsi="宋体" w:eastAsia="宋体" w:cs="宋体"/>
          <w:spacing w:val="8"/>
          <w:sz w:val="20"/>
          <w:szCs w:val="20"/>
        </w:rPr>
        <w:t>号）的规定，本单位为符合条件的残疾人福利性单位，且本单位参加</w:t>
      </w:r>
      <w:r>
        <w:rPr>
          <w:rFonts w:ascii="宋体" w:hAnsi="宋体" w:eastAsia="宋体" w:cs="宋体"/>
          <w:spacing w:val="8"/>
          <w:sz w:val="20"/>
          <w:szCs w:val="20"/>
          <w:u w:val="single" w:color="auto"/>
        </w:rPr>
        <w:t>〈项目名</w:t>
      </w:r>
      <w:r>
        <w:rPr>
          <w:rFonts w:ascii="宋体" w:hAnsi="宋体" w:eastAsia="宋体" w:cs="宋体"/>
          <w:sz w:val="20"/>
          <w:szCs w:val="20"/>
        </w:rPr>
        <w:t xml:space="preserve"> </w:t>
      </w:r>
      <w:r>
        <w:rPr>
          <w:rFonts w:ascii="宋体" w:hAnsi="宋体" w:eastAsia="宋体" w:cs="宋体"/>
          <w:spacing w:val="9"/>
          <w:sz w:val="20"/>
          <w:szCs w:val="20"/>
          <w:u w:val="single" w:color="auto"/>
        </w:rPr>
        <w:t>称〉</w:t>
      </w:r>
      <w:r>
        <w:rPr>
          <w:rFonts w:ascii="宋体" w:hAnsi="宋体" w:eastAsia="宋体" w:cs="宋体"/>
          <w:spacing w:val="9"/>
          <w:sz w:val="20"/>
          <w:szCs w:val="20"/>
        </w:rPr>
        <w:t>（项目编号：</w:t>
      </w:r>
      <w:r>
        <w:rPr>
          <w:rFonts w:ascii="宋体" w:hAnsi="宋体" w:eastAsia="宋体" w:cs="宋体"/>
          <w:spacing w:val="9"/>
          <w:sz w:val="20"/>
          <w:szCs w:val="20"/>
          <w:u w:val="single" w:color="auto"/>
        </w:rPr>
        <w:t>〈项目编号〉</w:t>
      </w:r>
      <w:r>
        <w:rPr>
          <w:rFonts w:ascii="宋体" w:hAnsi="宋体" w:eastAsia="宋体" w:cs="宋体"/>
          <w:spacing w:val="-58"/>
          <w:sz w:val="20"/>
          <w:szCs w:val="20"/>
          <w:u w:val="single" w:color="auto"/>
        </w:rPr>
        <w:t xml:space="preserve"> </w:t>
      </w:r>
      <w:r>
        <w:rPr>
          <w:rFonts w:ascii="宋体" w:hAnsi="宋体" w:eastAsia="宋体" w:cs="宋体"/>
          <w:spacing w:val="9"/>
          <w:sz w:val="20"/>
          <w:szCs w:val="20"/>
        </w:rPr>
        <w:t>）采购活动提供本单位制造的货物（由本单位承担工程/提供服务</w:t>
      </w:r>
      <w:r>
        <w:rPr>
          <w:rFonts w:ascii="宋体" w:hAnsi="宋体" w:eastAsia="宋体" w:cs="宋体"/>
          <w:spacing w:val="10"/>
          <w:sz w:val="20"/>
          <w:szCs w:val="20"/>
        </w:rPr>
        <w:t>），</w:t>
      </w:r>
      <w:r>
        <w:rPr>
          <w:rFonts w:ascii="宋体" w:hAnsi="宋体" w:eastAsia="宋体" w:cs="宋体"/>
          <w:sz w:val="20"/>
          <w:szCs w:val="20"/>
        </w:rPr>
        <w:t xml:space="preserve"> </w:t>
      </w:r>
      <w:r>
        <w:rPr>
          <w:rFonts w:ascii="宋体" w:hAnsi="宋体" w:eastAsia="宋体" w:cs="宋体"/>
          <w:spacing w:val="9"/>
          <w:sz w:val="20"/>
          <w:szCs w:val="20"/>
        </w:rPr>
        <w:t>或者提供其他残疾人福利性单位制造的货物（不包括使用非残疾人福利性单位注册商标的货物）。</w:t>
      </w:r>
    </w:p>
    <w:p w14:paraId="33C203B5">
      <w:pPr>
        <w:spacing w:before="1" w:line="226" w:lineRule="auto"/>
        <w:ind w:left="42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2343F735">
      <w:pPr>
        <w:pStyle w:val="2"/>
        <w:spacing w:line="340" w:lineRule="auto"/>
      </w:pPr>
    </w:p>
    <w:p w14:paraId="0F079272">
      <w:pPr>
        <w:pStyle w:val="2"/>
        <w:spacing w:line="340" w:lineRule="auto"/>
      </w:pPr>
    </w:p>
    <w:p w14:paraId="31838D13">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4889D29">
      <w:pPr>
        <w:spacing w:before="253" w:line="228" w:lineRule="auto"/>
        <w:ind w:left="45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583F1D3C">
      <w:pPr>
        <w:spacing w:line="228" w:lineRule="auto"/>
        <w:rPr>
          <w:rFonts w:ascii="宋体" w:hAnsi="宋体" w:eastAsia="宋体" w:cs="宋体"/>
          <w:sz w:val="20"/>
          <w:szCs w:val="20"/>
        </w:rPr>
        <w:sectPr>
          <w:footerReference r:id="rId63" w:type="default"/>
          <w:pgSz w:w="11905" w:h="16839"/>
          <w:pgMar w:top="400" w:right="1225" w:bottom="1290" w:left="1327" w:header="0" w:footer="1076" w:gutter="0"/>
          <w:cols w:space="720" w:num="1"/>
        </w:sectPr>
      </w:pPr>
    </w:p>
    <w:p w14:paraId="65E8A847">
      <w:pPr>
        <w:pStyle w:val="2"/>
        <w:spacing w:line="283" w:lineRule="auto"/>
      </w:pPr>
    </w:p>
    <w:p w14:paraId="01AA1832">
      <w:pPr>
        <w:pStyle w:val="2"/>
        <w:spacing w:line="283" w:lineRule="auto"/>
      </w:pPr>
    </w:p>
    <w:p w14:paraId="0D59C3F2">
      <w:pPr>
        <w:pStyle w:val="2"/>
        <w:spacing w:line="284" w:lineRule="auto"/>
      </w:pPr>
    </w:p>
    <w:p w14:paraId="67BB35C8">
      <w:pPr>
        <w:pStyle w:val="2"/>
        <w:spacing w:line="284" w:lineRule="auto"/>
      </w:pPr>
    </w:p>
    <w:p w14:paraId="1DB4A92B">
      <w:pPr>
        <w:spacing w:before="78" w:line="219" w:lineRule="auto"/>
        <w:ind w:left="7"/>
        <w:rPr>
          <w:rFonts w:ascii="宋体" w:hAnsi="宋体" w:eastAsia="宋体" w:cs="宋体"/>
          <w:sz w:val="24"/>
          <w:szCs w:val="24"/>
        </w:rPr>
      </w:pPr>
      <w:r>
        <w:rPr>
          <w:rFonts w:ascii="宋体" w:hAnsi="宋体" w:eastAsia="宋体" w:cs="宋体"/>
          <w:b/>
          <w:bCs/>
          <w:spacing w:val="-4"/>
          <w:sz w:val="24"/>
          <w:szCs w:val="24"/>
        </w:rPr>
        <w:t>3．监狱企业证明函</w:t>
      </w:r>
    </w:p>
    <w:p w14:paraId="1846EA16">
      <w:pPr>
        <w:spacing w:before="93" w:line="341" w:lineRule="auto"/>
        <w:ind w:firstLine="362"/>
        <w:jc w:val="both"/>
        <w:rPr>
          <w:rFonts w:ascii="宋体" w:hAnsi="宋体" w:eastAsia="宋体" w:cs="宋体"/>
          <w:sz w:val="18"/>
          <w:szCs w:val="18"/>
        </w:rPr>
      </w:pPr>
      <w:r>
        <w:rPr>
          <w:rFonts w:ascii="宋体" w:hAnsi="宋体" w:eastAsia="宋体" w:cs="宋体"/>
          <w:sz w:val="18"/>
          <w:szCs w:val="18"/>
        </w:rPr>
        <w:t>说明：当且仅当供应商为监狱企业的，应当提供由省级以上监狱管理局、戒毒管理局（含</w:t>
      </w:r>
      <w:r>
        <w:rPr>
          <w:rFonts w:ascii="宋体" w:hAnsi="宋体" w:eastAsia="宋体" w:cs="宋体"/>
          <w:spacing w:val="-1"/>
          <w:sz w:val="18"/>
          <w:szCs w:val="18"/>
        </w:rPr>
        <w:t>新疆生产建设兵团）出具</w:t>
      </w:r>
      <w:r>
        <w:rPr>
          <w:rFonts w:ascii="宋体" w:hAnsi="宋体" w:eastAsia="宋体" w:cs="宋体"/>
          <w:sz w:val="18"/>
          <w:szCs w:val="18"/>
        </w:rPr>
        <w:t xml:space="preserve"> 的属于监狱企业的证明函（格式不限）。未提供证明函的，将不能享受采购文件规定的价格优惠政策</w:t>
      </w:r>
      <w:r>
        <w:rPr>
          <w:rFonts w:ascii="宋体" w:hAnsi="宋体" w:eastAsia="宋体" w:cs="宋体"/>
          <w:spacing w:val="-1"/>
          <w:sz w:val="18"/>
          <w:szCs w:val="18"/>
        </w:rPr>
        <w:t>，但不影响响应文</w:t>
      </w:r>
      <w:r>
        <w:rPr>
          <w:rFonts w:ascii="宋体" w:hAnsi="宋体" w:eastAsia="宋体" w:cs="宋体"/>
          <w:sz w:val="18"/>
          <w:szCs w:val="18"/>
        </w:rPr>
        <w:t xml:space="preserve"> </w:t>
      </w:r>
      <w:r>
        <w:rPr>
          <w:rFonts w:ascii="宋体" w:hAnsi="宋体" w:eastAsia="宋体" w:cs="宋体"/>
          <w:spacing w:val="-2"/>
          <w:sz w:val="18"/>
          <w:szCs w:val="18"/>
        </w:rPr>
        <w:t>件的有效性。</w:t>
      </w:r>
    </w:p>
    <w:p w14:paraId="60CF78CC">
      <w:pPr>
        <w:pStyle w:val="2"/>
        <w:spacing w:line="263" w:lineRule="auto"/>
      </w:pPr>
    </w:p>
    <w:p w14:paraId="64DC3C9E">
      <w:pPr>
        <w:pStyle w:val="2"/>
        <w:spacing w:line="264" w:lineRule="auto"/>
      </w:pPr>
    </w:p>
    <w:p w14:paraId="11DCF624">
      <w:pPr>
        <w:spacing w:before="91" w:line="220" w:lineRule="auto"/>
        <w:ind w:left="3706"/>
        <w:rPr>
          <w:rFonts w:ascii="宋体" w:hAnsi="宋体" w:eastAsia="宋体" w:cs="宋体"/>
          <w:sz w:val="28"/>
          <w:szCs w:val="28"/>
        </w:rPr>
      </w:pPr>
      <w:r>
        <w:rPr>
          <w:rFonts w:ascii="宋体" w:hAnsi="宋体" w:eastAsia="宋体" w:cs="宋体"/>
          <w:spacing w:val="-2"/>
          <w:sz w:val="28"/>
          <w:szCs w:val="28"/>
        </w:rPr>
        <w:t>监狱企业证明函</w:t>
      </w:r>
    </w:p>
    <w:p w14:paraId="15DE7B75">
      <w:pPr>
        <w:spacing w:before="203" w:line="418" w:lineRule="auto"/>
        <w:ind w:left="1" w:firstLine="442"/>
        <w:jc w:val="both"/>
        <w:rPr>
          <w:rFonts w:ascii="宋体" w:hAnsi="宋体" w:eastAsia="宋体" w:cs="宋体"/>
          <w:sz w:val="22"/>
          <w:szCs w:val="22"/>
        </w:rPr>
      </w:pPr>
      <w:r>
        <w:rPr>
          <w:rFonts w:ascii="宋体" w:hAnsi="宋体" w:eastAsia="宋体" w:cs="宋体"/>
          <w:spacing w:val="3"/>
          <w:sz w:val="22"/>
          <w:szCs w:val="22"/>
        </w:rPr>
        <w:t>根据财政部、司法部《关于政府采购支持监狱企业</w:t>
      </w:r>
      <w:r>
        <w:rPr>
          <w:rFonts w:ascii="宋体" w:hAnsi="宋体" w:eastAsia="宋体" w:cs="宋体"/>
          <w:spacing w:val="2"/>
          <w:sz w:val="22"/>
          <w:szCs w:val="22"/>
        </w:rPr>
        <w:t>发展有关问题的通知》（财库〔2014〕68</w:t>
      </w:r>
      <w:r>
        <w:rPr>
          <w:rFonts w:ascii="宋体" w:hAnsi="宋体" w:eastAsia="宋体" w:cs="宋体"/>
          <w:sz w:val="22"/>
          <w:szCs w:val="22"/>
        </w:rPr>
        <w:t xml:space="preserve"> </w:t>
      </w:r>
      <w:r>
        <w:rPr>
          <w:rFonts w:ascii="宋体" w:hAnsi="宋体" w:eastAsia="宋体" w:cs="宋体"/>
          <w:spacing w:val="-2"/>
          <w:sz w:val="22"/>
          <w:szCs w:val="22"/>
        </w:rPr>
        <w:t>号）的规定，监狱企业是指由司法部认定的为</w:t>
      </w:r>
      <w:r>
        <w:rPr>
          <w:rFonts w:ascii="宋体" w:hAnsi="宋体" w:eastAsia="宋体" w:cs="宋体"/>
          <w:spacing w:val="-3"/>
          <w:sz w:val="22"/>
          <w:szCs w:val="22"/>
        </w:rPr>
        <w:t>罪犯、戒毒人员提供生产项目和劳动对象，且全部产</w:t>
      </w:r>
      <w:r>
        <w:rPr>
          <w:rFonts w:ascii="宋体" w:hAnsi="宋体" w:eastAsia="宋体" w:cs="宋体"/>
          <w:sz w:val="22"/>
          <w:szCs w:val="22"/>
        </w:rPr>
        <w:t xml:space="preserve"> </w:t>
      </w:r>
      <w:r>
        <w:rPr>
          <w:rFonts w:ascii="宋体" w:hAnsi="宋体" w:eastAsia="宋体" w:cs="宋体"/>
          <w:spacing w:val="-2"/>
          <w:sz w:val="22"/>
          <w:szCs w:val="22"/>
        </w:rPr>
        <w:t>权属于司法部监狱管理局、戒毒管理局、直属</w:t>
      </w:r>
      <w:r>
        <w:rPr>
          <w:rFonts w:ascii="宋体" w:hAnsi="宋体" w:eastAsia="宋体" w:cs="宋体"/>
          <w:spacing w:val="-3"/>
          <w:sz w:val="22"/>
          <w:szCs w:val="22"/>
        </w:rPr>
        <w:t>煤矿管理局，各省、自治区、直辖市监狱管理局、戒</w:t>
      </w:r>
      <w:r>
        <w:rPr>
          <w:rFonts w:ascii="宋体" w:hAnsi="宋体" w:eastAsia="宋体" w:cs="宋体"/>
          <w:sz w:val="22"/>
          <w:szCs w:val="22"/>
        </w:rPr>
        <w:t xml:space="preserve"> </w:t>
      </w:r>
      <w:r>
        <w:rPr>
          <w:rFonts w:ascii="宋体" w:hAnsi="宋体" w:eastAsia="宋体" w:cs="宋体"/>
          <w:spacing w:val="-2"/>
          <w:sz w:val="22"/>
          <w:szCs w:val="22"/>
        </w:rPr>
        <w:t>毒管理局，各地（设区的市）监狱、强制隔离</w:t>
      </w:r>
      <w:r>
        <w:rPr>
          <w:rFonts w:ascii="宋体" w:hAnsi="宋体" w:eastAsia="宋体" w:cs="宋体"/>
          <w:spacing w:val="-3"/>
          <w:sz w:val="22"/>
          <w:szCs w:val="22"/>
        </w:rPr>
        <w:t>戒毒所、戒毒康复所，以及新疆生产建设兵团监狱管</w:t>
      </w:r>
      <w:r>
        <w:rPr>
          <w:rFonts w:ascii="宋体" w:hAnsi="宋体" w:eastAsia="宋体" w:cs="宋体"/>
          <w:sz w:val="22"/>
          <w:szCs w:val="22"/>
        </w:rPr>
        <w:t xml:space="preserve"> </w:t>
      </w:r>
      <w:r>
        <w:rPr>
          <w:rFonts w:ascii="宋体" w:hAnsi="宋体" w:eastAsia="宋体" w:cs="宋体"/>
          <w:spacing w:val="-1"/>
          <w:sz w:val="22"/>
          <w:szCs w:val="22"/>
        </w:rPr>
        <w:t>理局、戒毒管理局的企业。</w:t>
      </w:r>
    </w:p>
    <w:p w14:paraId="799D188F">
      <w:pPr>
        <w:spacing w:before="2" w:line="418" w:lineRule="auto"/>
        <w:ind w:left="5" w:firstLine="438"/>
        <w:rPr>
          <w:rFonts w:ascii="宋体" w:hAnsi="宋体" w:eastAsia="宋体" w:cs="宋体"/>
          <w:sz w:val="22"/>
          <w:szCs w:val="22"/>
        </w:rPr>
      </w:pPr>
      <w:r>
        <w:rPr>
          <w:rFonts w:ascii="宋体" w:hAnsi="宋体" w:eastAsia="宋体" w:cs="宋体"/>
          <w:spacing w:val="-3"/>
          <w:sz w:val="22"/>
          <w:szCs w:val="22"/>
        </w:rPr>
        <w:t>监狱企业参加政府采购活动时，应当提供由省级以上监狱管理局、戒毒管理局（含新疆生产建</w:t>
      </w:r>
      <w:r>
        <w:rPr>
          <w:rFonts w:ascii="宋体" w:hAnsi="宋体" w:eastAsia="宋体" w:cs="宋体"/>
          <w:spacing w:val="11"/>
          <w:sz w:val="22"/>
          <w:szCs w:val="22"/>
        </w:rPr>
        <w:t xml:space="preserve"> </w:t>
      </w:r>
      <w:r>
        <w:rPr>
          <w:rFonts w:ascii="宋体" w:hAnsi="宋体" w:eastAsia="宋体" w:cs="宋体"/>
          <w:spacing w:val="-1"/>
          <w:sz w:val="22"/>
          <w:szCs w:val="22"/>
        </w:rPr>
        <w:t>设兵团）出具的属于监狱企业的证明文件。</w:t>
      </w:r>
    </w:p>
    <w:p w14:paraId="231A5CBE">
      <w:pPr>
        <w:spacing w:line="418" w:lineRule="auto"/>
        <w:rPr>
          <w:rFonts w:ascii="宋体" w:hAnsi="宋体" w:eastAsia="宋体" w:cs="宋体"/>
          <w:sz w:val="22"/>
          <w:szCs w:val="22"/>
        </w:rPr>
        <w:sectPr>
          <w:footerReference r:id="rId64" w:type="default"/>
          <w:pgSz w:w="11905" w:h="16839"/>
          <w:pgMar w:top="400" w:right="1224" w:bottom="1290" w:left="1326" w:header="0" w:footer="1076" w:gutter="0"/>
          <w:cols w:space="720" w:num="1"/>
        </w:sectPr>
      </w:pPr>
    </w:p>
    <w:p w14:paraId="2CDF136B">
      <w:pPr>
        <w:pStyle w:val="2"/>
        <w:spacing w:line="276" w:lineRule="auto"/>
      </w:pPr>
    </w:p>
    <w:p w14:paraId="06AFB987">
      <w:pPr>
        <w:pStyle w:val="2"/>
        <w:spacing w:line="276" w:lineRule="auto"/>
      </w:pPr>
    </w:p>
    <w:p w14:paraId="702C8A72">
      <w:pPr>
        <w:pStyle w:val="2"/>
        <w:spacing w:line="276" w:lineRule="auto"/>
      </w:pPr>
    </w:p>
    <w:p w14:paraId="6DC57609">
      <w:pPr>
        <w:pStyle w:val="2"/>
        <w:spacing w:line="277" w:lineRule="auto"/>
      </w:pPr>
    </w:p>
    <w:p w14:paraId="24E1D9D2">
      <w:pPr>
        <w:spacing w:before="101" w:line="224" w:lineRule="auto"/>
        <w:ind w:left="1640"/>
        <w:outlineLvl w:val="1"/>
        <w:rPr>
          <w:rFonts w:ascii="宋体" w:hAnsi="宋体" w:eastAsia="宋体" w:cs="宋体"/>
          <w:sz w:val="31"/>
          <w:szCs w:val="31"/>
        </w:rPr>
      </w:pPr>
      <w:r>
        <w:rPr>
          <w:rFonts w:ascii="宋体" w:hAnsi="宋体" w:eastAsia="宋体" w:cs="宋体"/>
          <w:spacing w:val="8"/>
          <w:sz w:val="31"/>
          <w:szCs w:val="31"/>
        </w:rPr>
        <w:t>第五部分  供应商参加政府采购活动承诺书</w:t>
      </w:r>
    </w:p>
    <w:p w14:paraId="52A4520C">
      <w:pPr>
        <w:pStyle w:val="2"/>
        <w:spacing w:line="275" w:lineRule="auto"/>
      </w:pPr>
    </w:p>
    <w:p w14:paraId="7AE7C529">
      <w:pPr>
        <w:spacing w:before="65" w:line="227" w:lineRule="auto"/>
        <w:ind w:left="420"/>
        <w:rPr>
          <w:rFonts w:ascii="宋体" w:hAnsi="宋体" w:eastAsia="宋体" w:cs="宋体"/>
          <w:sz w:val="20"/>
          <w:szCs w:val="20"/>
        </w:rPr>
      </w:pPr>
      <w:r>
        <w:rPr>
          <w:rFonts w:ascii="宋体" w:hAnsi="宋体" w:eastAsia="宋体" w:cs="宋体"/>
          <w:spacing w:val="9"/>
          <w:sz w:val="20"/>
          <w:szCs w:val="20"/>
        </w:rPr>
        <w:t>未签署下列承诺书的，将被视为无效投标，其责任由供应商自行承担。</w:t>
      </w:r>
    </w:p>
    <w:p w14:paraId="314CC88A">
      <w:pPr>
        <w:pStyle w:val="2"/>
        <w:spacing w:line="296" w:lineRule="auto"/>
      </w:pPr>
    </w:p>
    <w:p w14:paraId="384F7D73">
      <w:pPr>
        <w:pStyle w:val="2"/>
        <w:spacing w:line="296" w:lineRule="auto"/>
      </w:pPr>
    </w:p>
    <w:p w14:paraId="4BF8F909">
      <w:pPr>
        <w:spacing w:before="100" w:line="224" w:lineRule="auto"/>
        <w:ind w:left="2767"/>
        <w:outlineLvl w:val="2"/>
        <w:rPr>
          <w:rFonts w:ascii="宋体" w:hAnsi="宋体" w:eastAsia="宋体" w:cs="宋体"/>
          <w:sz w:val="31"/>
          <w:szCs w:val="31"/>
        </w:rPr>
      </w:pPr>
      <w:r>
        <w:rPr>
          <w:rFonts w:ascii="宋体" w:hAnsi="宋体" w:eastAsia="宋体" w:cs="宋体"/>
          <w:b/>
          <w:bCs/>
          <w:spacing w:val="5"/>
          <w:sz w:val="31"/>
          <w:szCs w:val="31"/>
        </w:rPr>
        <w:t>（一）质量安全责任承诺书</w:t>
      </w:r>
    </w:p>
    <w:p w14:paraId="7C0B1DE6">
      <w:pPr>
        <w:pStyle w:val="2"/>
        <w:spacing w:line="342" w:lineRule="auto"/>
      </w:pPr>
    </w:p>
    <w:p w14:paraId="5100447D">
      <w:pPr>
        <w:pStyle w:val="2"/>
        <w:spacing w:line="343" w:lineRule="auto"/>
      </w:pPr>
    </w:p>
    <w:p w14:paraId="6AF96616">
      <w:pPr>
        <w:spacing w:before="65" w:line="227" w:lineRule="auto"/>
        <w:ind w:left="420"/>
        <w:rPr>
          <w:rFonts w:ascii="宋体" w:hAnsi="宋体" w:eastAsia="宋体" w:cs="宋体"/>
          <w:sz w:val="20"/>
          <w:szCs w:val="20"/>
        </w:rPr>
      </w:pPr>
      <w:r>
        <w:rPr>
          <w:rFonts w:ascii="宋体" w:hAnsi="宋体" w:eastAsia="宋体" w:cs="宋体"/>
          <w:spacing w:val="9"/>
          <w:sz w:val="20"/>
          <w:szCs w:val="20"/>
        </w:rPr>
        <w:t>为保证本采购项目顺利进行，作为投标供应商，现郑重承诺：</w:t>
      </w:r>
    </w:p>
    <w:p w14:paraId="1CF54895">
      <w:pPr>
        <w:spacing w:before="254" w:line="227" w:lineRule="auto"/>
        <w:ind w:right="25"/>
        <w:jc w:val="right"/>
        <w:rPr>
          <w:rFonts w:ascii="宋体" w:hAnsi="宋体" w:eastAsia="宋体" w:cs="宋体"/>
          <w:sz w:val="20"/>
          <w:szCs w:val="20"/>
        </w:rPr>
      </w:pPr>
      <w:r>
        <w:rPr>
          <w:rFonts w:ascii="宋体" w:hAnsi="宋体" w:eastAsia="宋体" w:cs="宋体"/>
          <w:spacing w:val="9"/>
          <w:sz w:val="20"/>
          <w:szCs w:val="20"/>
        </w:rPr>
        <w:t>1．我方对本工程拟投入使用的材料、设备等均完全符合国家现行质量、安全、环保标准和要求。</w:t>
      </w:r>
    </w:p>
    <w:p w14:paraId="202027C8">
      <w:pPr>
        <w:spacing w:before="250" w:line="344" w:lineRule="auto"/>
        <w:ind w:firstLine="420"/>
        <w:rPr>
          <w:rFonts w:ascii="宋体" w:hAnsi="宋体" w:eastAsia="宋体" w:cs="宋体"/>
          <w:sz w:val="20"/>
          <w:szCs w:val="20"/>
        </w:rPr>
      </w:pPr>
      <w:r>
        <w:rPr>
          <w:rFonts w:ascii="宋体" w:hAnsi="宋体" w:eastAsia="宋体" w:cs="宋体"/>
          <w:spacing w:val="10"/>
          <w:sz w:val="20"/>
          <w:szCs w:val="20"/>
        </w:rPr>
        <w:t>2．我方将严格按照国家现行相关施工标准及规范，在规定的时限内，保质、保量完成项目全</w:t>
      </w:r>
      <w:r>
        <w:rPr>
          <w:rFonts w:ascii="宋体" w:hAnsi="宋体" w:eastAsia="宋体" w:cs="宋体"/>
          <w:spacing w:val="9"/>
          <w:sz w:val="20"/>
          <w:szCs w:val="20"/>
        </w:rPr>
        <w:t>部内</w:t>
      </w:r>
      <w:r>
        <w:rPr>
          <w:rFonts w:ascii="宋体" w:hAnsi="宋体" w:eastAsia="宋体" w:cs="宋体"/>
          <w:sz w:val="20"/>
          <w:szCs w:val="20"/>
        </w:rPr>
        <w:t xml:space="preserve"> </w:t>
      </w:r>
      <w:r>
        <w:rPr>
          <w:rFonts w:ascii="宋体" w:hAnsi="宋体" w:eastAsia="宋体" w:cs="宋体"/>
          <w:spacing w:val="8"/>
          <w:sz w:val="20"/>
          <w:szCs w:val="20"/>
        </w:rPr>
        <w:t>容，并向采购人交付合格产品。</w:t>
      </w:r>
    </w:p>
    <w:p w14:paraId="71CFD185">
      <w:pPr>
        <w:spacing w:before="251" w:line="228" w:lineRule="auto"/>
        <w:ind w:left="421"/>
        <w:rPr>
          <w:rFonts w:ascii="宋体" w:hAnsi="宋体" w:eastAsia="宋体" w:cs="宋体"/>
          <w:sz w:val="20"/>
          <w:szCs w:val="20"/>
        </w:rPr>
      </w:pPr>
      <w:r>
        <w:rPr>
          <w:rFonts w:ascii="宋体" w:hAnsi="宋体" w:eastAsia="宋体" w:cs="宋体"/>
          <w:spacing w:val="9"/>
          <w:sz w:val="20"/>
          <w:szCs w:val="20"/>
        </w:rPr>
        <w:t>3．对于因工程施工质量以及施工过程中产生的任何安全事故，我方承担全部责任。</w:t>
      </w:r>
    </w:p>
    <w:p w14:paraId="416D0CC4">
      <w:pPr>
        <w:spacing w:before="252" w:line="343" w:lineRule="auto"/>
        <w:ind w:left="14" w:firstLine="402"/>
        <w:rPr>
          <w:rFonts w:ascii="宋体" w:hAnsi="宋体" w:eastAsia="宋体" w:cs="宋体"/>
          <w:sz w:val="20"/>
          <w:szCs w:val="20"/>
        </w:rPr>
      </w:pPr>
      <w:r>
        <w:rPr>
          <w:rFonts w:ascii="宋体" w:hAnsi="宋体" w:eastAsia="宋体" w:cs="宋体"/>
          <w:spacing w:val="9"/>
          <w:sz w:val="20"/>
          <w:szCs w:val="20"/>
        </w:rPr>
        <w:t>4．我方提供的工程符合现行的国家、行业、地区、企业标准及要求，标准不一致的，</w:t>
      </w:r>
      <w:r>
        <w:rPr>
          <w:rFonts w:ascii="宋体" w:hAnsi="宋体" w:eastAsia="宋体" w:cs="宋体"/>
          <w:spacing w:val="-56"/>
          <w:sz w:val="20"/>
          <w:szCs w:val="20"/>
        </w:rPr>
        <w:t xml:space="preserve"> </w:t>
      </w:r>
      <w:r>
        <w:rPr>
          <w:rFonts w:ascii="宋体" w:hAnsi="宋体" w:eastAsia="宋体" w:cs="宋体"/>
          <w:spacing w:val="9"/>
          <w:sz w:val="20"/>
          <w:szCs w:val="20"/>
        </w:rPr>
        <w:t>以更为严格</w:t>
      </w:r>
      <w:r>
        <w:rPr>
          <w:rFonts w:ascii="宋体" w:hAnsi="宋体" w:eastAsia="宋体" w:cs="宋体"/>
          <w:sz w:val="20"/>
          <w:szCs w:val="20"/>
        </w:rPr>
        <w:t xml:space="preserve"> </w:t>
      </w:r>
      <w:r>
        <w:rPr>
          <w:rFonts w:ascii="宋体" w:hAnsi="宋体" w:eastAsia="宋体" w:cs="宋体"/>
          <w:spacing w:val="9"/>
          <w:sz w:val="20"/>
          <w:szCs w:val="20"/>
        </w:rPr>
        <w:t>的为准，我方对提供的工程等的质量、安全、环保</w:t>
      </w:r>
      <w:r>
        <w:rPr>
          <w:rFonts w:ascii="宋体" w:hAnsi="宋体" w:eastAsia="宋体" w:cs="宋体"/>
          <w:spacing w:val="8"/>
          <w:sz w:val="20"/>
          <w:szCs w:val="20"/>
        </w:rPr>
        <w:t>等承担全部责任。</w:t>
      </w:r>
    </w:p>
    <w:p w14:paraId="54BC3EA7">
      <w:pPr>
        <w:pStyle w:val="2"/>
        <w:spacing w:line="340" w:lineRule="auto"/>
      </w:pPr>
    </w:p>
    <w:p w14:paraId="0B68C6FA">
      <w:pPr>
        <w:pStyle w:val="2"/>
        <w:spacing w:line="340" w:lineRule="auto"/>
      </w:pPr>
    </w:p>
    <w:p w14:paraId="28EA1AFE">
      <w:pPr>
        <w:spacing w:before="66" w:line="227" w:lineRule="auto"/>
        <w:ind w:left="41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5265A1A">
      <w:pPr>
        <w:spacing w:before="253" w:line="228" w:lineRule="auto"/>
        <w:ind w:left="453"/>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7373753D">
      <w:pPr>
        <w:spacing w:line="228" w:lineRule="auto"/>
        <w:rPr>
          <w:rFonts w:ascii="宋体" w:hAnsi="宋体" w:eastAsia="宋体" w:cs="宋体"/>
          <w:sz w:val="20"/>
          <w:szCs w:val="20"/>
        </w:rPr>
        <w:sectPr>
          <w:footerReference r:id="rId65" w:type="default"/>
          <w:pgSz w:w="11905" w:h="16839"/>
          <w:pgMar w:top="400" w:right="1225" w:bottom="1290" w:left="1330" w:header="0" w:footer="1076" w:gutter="0"/>
          <w:cols w:space="720" w:num="1"/>
        </w:sectPr>
      </w:pPr>
    </w:p>
    <w:p w14:paraId="69A2D9B6">
      <w:pPr>
        <w:pStyle w:val="2"/>
        <w:spacing w:line="276" w:lineRule="auto"/>
      </w:pPr>
    </w:p>
    <w:p w14:paraId="4EFDD9A1">
      <w:pPr>
        <w:pStyle w:val="2"/>
        <w:spacing w:line="276" w:lineRule="auto"/>
      </w:pPr>
    </w:p>
    <w:p w14:paraId="0AD01816">
      <w:pPr>
        <w:pStyle w:val="2"/>
        <w:spacing w:line="276" w:lineRule="auto"/>
      </w:pPr>
    </w:p>
    <w:p w14:paraId="5ECDC96E">
      <w:pPr>
        <w:pStyle w:val="2"/>
        <w:spacing w:line="277" w:lineRule="auto"/>
      </w:pPr>
    </w:p>
    <w:p w14:paraId="712EC7A0">
      <w:pPr>
        <w:spacing w:before="101" w:line="224" w:lineRule="auto"/>
        <w:ind w:left="1806"/>
        <w:outlineLvl w:val="2"/>
        <w:rPr>
          <w:rFonts w:ascii="宋体" w:hAnsi="宋体" w:eastAsia="宋体" w:cs="宋体"/>
          <w:sz w:val="31"/>
          <w:szCs w:val="31"/>
        </w:rPr>
      </w:pPr>
      <w:r>
        <w:rPr>
          <w:rFonts w:ascii="宋体" w:hAnsi="宋体" w:eastAsia="宋体" w:cs="宋体"/>
          <w:b/>
          <w:bCs/>
          <w:spacing w:val="6"/>
          <w:sz w:val="31"/>
          <w:szCs w:val="31"/>
        </w:rPr>
        <w:t>（二）参加政府采购活动行为自律承诺书</w:t>
      </w:r>
    </w:p>
    <w:p w14:paraId="282197A9">
      <w:pPr>
        <w:pStyle w:val="2"/>
        <w:spacing w:line="343" w:lineRule="auto"/>
      </w:pPr>
    </w:p>
    <w:p w14:paraId="67222F98">
      <w:pPr>
        <w:pStyle w:val="2"/>
        <w:spacing w:line="344" w:lineRule="auto"/>
      </w:pPr>
    </w:p>
    <w:p w14:paraId="01DAB195">
      <w:pPr>
        <w:spacing w:before="65" w:line="460" w:lineRule="auto"/>
        <w:ind w:firstLine="421"/>
        <w:rPr>
          <w:rFonts w:ascii="宋体" w:hAnsi="宋体" w:eastAsia="宋体" w:cs="宋体"/>
          <w:sz w:val="20"/>
          <w:szCs w:val="20"/>
        </w:rPr>
      </w:pPr>
      <w:r>
        <w:rPr>
          <w:rFonts w:ascii="宋体" w:hAnsi="宋体" w:eastAsia="宋体" w:cs="宋体"/>
          <w:spacing w:val="9"/>
          <w:sz w:val="20"/>
          <w:szCs w:val="20"/>
        </w:rPr>
        <w:t>作为参加本次政府采购项目的供应商，我方郑重承诺在参与政府采购活动中遵纪守法、公平</w:t>
      </w:r>
      <w:r>
        <w:rPr>
          <w:rFonts w:ascii="宋体" w:hAnsi="宋体" w:eastAsia="宋体" w:cs="宋体"/>
          <w:spacing w:val="8"/>
          <w:sz w:val="20"/>
          <w:szCs w:val="20"/>
        </w:rPr>
        <w:t>竞争、</w:t>
      </w:r>
      <w:r>
        <w:rPr>
          <w:rFonts w:ascii="宋体" w:hAnsi="宋体" w:eastAsia="宋体" w:cs="宋体"/>
          <w:sz w:val="20"/>
          <w:szCs w:val="20"/>
        </w:rPr>
        <w:t xml:space="preserve"> </w:t>
      </w:r>
      <w:r>
        <w:rPr>
          <w:rFonts w:ascii="宋体" w:hAnsi="宋体" w:eastAsia="宋体" w:cs="宋体"/>
          <w:spacing w:val="9"/>
          <w:sz w:val="20"/>
          <w:szCs w:val="20"/>
        </w:rPr>
        <w:t>诚实守信，如有违反愿承担一切责任及后果：</w:t>
      </w:r>
    </w:p>
    <w:p w14:paraId="361FC746">
      <w:pPr>
        <w:spacing w:line="226" w:lineRule="auto"/>
        <w:jc w:val="right"/>
        <w:rPr>
          <w:rFonts w:ascii="宋体" w:hAnsi="宋体" w:eastAsia="宋体" w:cs="宋体"/>
          <w:sz w:val="20"/>
          <w:szCs w:val="20"/>
        </w:rPr>
      </w:pPr>
      <w:r>
        <w:rPr>
          <w:rFonts w:ascii="宋体" w:hAnsi="宋体" w:eastAsia="宋体" w:cs="宋体"/>
          <w:spacing w:val="6"/>
          <w:sz w:val="20"/>
          <w:szCs w:val="20"/>
        </w:rPr>
        <w:t>1．不与采购人、采购代理机构、政府采购评审专家恶意串通，不向其行贿或提供其他不正当利益；</w:t>
      </w:r>
    </w:p>
    <w:p w14:paraId="5D46C956">
      <w:pPr>
        <w:spacing w:before="251" w:line="227" w:lineRule="auto"/>
        <w:ind w:left="423"/>
        <w:rPr>
          <w:rFonts w:ascii="宋体" w:hAnsi="宋体" w:eastAsia="宋体" w:cs="宋体"/>
          <w:sz w:val="20"/>
          <w:szCs w:val="20"/>
        </w:rPr>
      </w:pPr>
      <w:r>
        <w:rPr>
          <w:rFonts w:ascii="宋体" w:hAnsi="宋体" w:eastAsia="宋体" w:cs="宋体"/>
          <w:spacing w:val="8"/>
          <w:sz w:val="20"/>
          <w:szCs w:val="20"/>
        </w:rPr>
        <w:t>2．不与其他供应商恶意串通，采取“</w:t>
      </w:r>
      <w:r>
        <w:rPr>
          <w:rFonts w:ascii="宋体" w:hAnsi="宋体" w:eastAsia="宋体" w:cs="宋体"/>
          <w:spacing w:val="-73"/>
          <w:sz w:val="20"/>
          <w:szCs w:val="20"/>
        </w:rPr>
        <w:t xml:space="preserve"> </w:t>
      </w:r>
      <w:r>
        <w:rPr>
          <w:rFonts w:ascii="宋体" w:hAnsi="宋体" w:eastAsia="宋体" w:cs="宋体"/>
          <w:spacing w:val="8"/>
          <w:sz w:val="20"/>
          <w:szCs w:val="20"/>
        </w:rPr>
        <w:t>围标、串标、陪标</w:t>
      </w:r>
      <w:r>
        <w:rPr>
          <w:rFonts w:ascii="宋体" w:hAnsi="宋体" w:eastAsia="宋体" w:cs="宋体"/>
          <w:spacing w:val="-70"/>
          <w:sz w:val="20"/>
          <w:szCs w:val="20"/>
        </w:rPr>
        <w:t xml:space="preserve"> </w:t>
      </w:r>
      <w:r>
        <w:rPr>
          <w:rFonts w:ascii="宋体" w:hAnsi="宋体" w:eastAsia="宋体" w:cs="宋体"/>
          <w:spacing w:val="8"/>
          <w:sz w:val="20"/>
          <w:szCs w:val="20"/>
        </w:rPr>
        <w:t>”等商业欺诈手段谋取中标、成交；</w:t>
      </w:r>
    </w:p>
    <w:p w14:paraId="3907AB73">
      <w:pPr>
        <w:spacing w:before="252" w:line="343" w:lineRule="auto"/>
        <w:ind w:left="3" w:right="89" w:firstLine="421"/>
        <w:rPr>
          <w:rFonts w:ascii="宋体" w:hAnsi="宋体" w:eastAsia="宋体" w:cs="宋体"/>
          <w:sz w:val="20"/>
          <w:szCs w:val="20"/>
        </w:rPr>
      </w:pPr>
      <w:r>
        <w:rPr>
          <w:rFonts w:ascii="宋体" w:hAnsi="宋体" w:eastAsia="宋体" w:cs="宋体"/>
          <w:spacing w:val="9"/>
          <w:sz w:val="20"/>
          <w:szCs w:val="20"/>
        </w:rPr>
        <w:t>3．不提供虚假或无效证明文件（包括但不限于资格证明文件、合同及验收文件、检验检测报告、</w:t>
      </w:r>
      <w:r>
        <w:rPr>
          <w:rFonts w:ascii="宋体" w:hAnsi="宋体" w:eastAsia="宋体" w:cs="宋体"/>
          <w:spacing w:val="4"/>
          <w:sz w:val="20"/>
          <w:szCs w:val="20"/>
        </w:rPr>
        <w:t xml:space="preserve"> </w:t>
      </w:r>
      <w:r>
        <w:rPr>
          <w:rFonts w:ascii="宋体" w:hAnsi="宋体" w:eastAsia="宋体" w:cs="宋体"/>
          <w:spacing w:val="9"/>
          <w:sz w:val="20"/>
          <w:szCs w:val="20"/>
        </w:rPr>
        <w:t>从业人员资格证书、机构或所投产品的各类认证证书等）或虚假材料谋取中标、成交；</w:t>
      </w:r>
    </w:p>
    <w:p w14:paraId="58C75E71">
      <w:pPr>
        <w:spacing w:before="254" w:line="227" w:lineRule="auto"/>
        <w:ind w:left="420"/>
        <w:rPr>
          <w:rFonts w:ascii="宋体" w:hAnsi="宋体" w:eastAsia="宋体" w:cs="宋体"/>
          <w:sz w:val="20"/>
          <w:szCs w:val="20"/>
        </w:rPr>
      </w:pPr>
      <w:r>
        <w:rPr>
          <w:rFonts w:ascii="宋体" w:hAnsi="宋体" w:eastAsia="宋体" w:cs="宋体"/>
          <w:spacing w:val="8"/>
          <w:sz w:val="20"/>
          <w:szCs w:val="20"/>
        </w:rPr>
        <w:t>4．不采取不正当手段诋毁、排挤其他供应商；</w:t>
      </w:r>
    </w:p>
    <w:p w14:paraId="43F4DA08">
      <w:pPr>
        <w:spacing w:before="250" w:line="344" w:lineRule="auto"/>
        <w:ind w:right="54" w:firstLine="425"/>
        <w:rPr>
          <w:rFonts w:ascii="宋体" w:hAnsi="宋体" w:eastAsia="宋体" w:cs="宋体"/>
          <w:sz w:val="20"/>
          <w:szCs w:val="20"/>
        </w:rPr>
      </w:pPr>
      <w:r>
        <w:rPr>
          <w:rFonts w:ascii="宋体" w:hAnsi="宋体" w:eastAsia="宋体" w:cs="宋体"/>
          <w:spacing w:val="10"/>
          <w:sz w:val="20"/>
          <w:szCs w:val="20"/>
        </w:rPr>
        <w:t>5．不以不正当理由拒不与采购人签订政府采购合同，或逾期签订政府采购合同，或不按</w:t>
      </w:r>
      <w:r>
        <w:rPr>
          <w:rFonts w:ascii="宋体" w:hAnsi="宋体" w:eastAsia="宋体" w:cs="宋体"/>
          <w:spacing w:val="9"/>
          <w:sz w:val="20"/>
          <w:szCs w:val="20"/>
        </w:rPr>
        <w:t>照采购文</w:t>
      </w:r>
      <w:r>
        <w:rPr>
          <w:rFonts w:ascii="宋体" w:hAnsi="宋体" w:eastAsia="宋体" w:cs="宋体"/>
          <w:sz w:val="20"/>
          <w:szCs w:val="20"/>
        </w:rPr>
        <w:t xml:space="preserve"> </w:t>
      </w:r>
      <w:r>
        <w:rPr>
          <w:rFonts w:ascii="宋体" w:hAnsi="宋体" w:eastAsia="宋体" w:cs="宋体"/>
          <w:spacing w:val="8"/>
          <w:sz w:val="20"/>
          <w:szCs w:val="20"/>
        </w:rPr>
        <w:t>件确定的事项签订政府采购合同；</w:t>
      </w:r>
    </w:p>
    <w:p w14:paraId="7FA26C63">
      <w:pPr>
        <w:spacing w:before="250" w:line="345" w:lineRule="auto"/>
        <w:ind w:left="1" w:right="54" w:firstLine="420"/>
        <w:rPr>
          <w:rFonts w:ascii="宋体" w:hAnsi="宋体" w:eastAsia="宋体" w:cs="宋体"/>
          <w:sz w:val="20"/>
          <w:szCs w:val="20"/>
        </w:rPr>
      </w:pPr>
      <w:r>
        <w:rPr>
          <w:rFonts w:ascii="宋体" w:hAnsi="宋体" w:eastAsia="宋体" w:cs="宋体"/>
          <w:spacing w:val="10"/>
          <w:sz w:val="20"/>
          <w:szCs w:val="20"/>
        </w:rPr>
        <w:t>6．不以不正当理由拒绝履行合同义务，不会擅自变更、中止或者终止政府采购合同或将政府采购</w:t>
      </w:r>
      <w:r>
        <w:rPr>
          <w:rFonts w:ascii="宋体" w:hAnsi="宋体" w:eastAsia="宋体" w:cs="宋体"/>
          <w:sz w:val="20"/>
          <w:szCs w:val="20"/>
        </w:rPr>
        <w:t xml:space="preserve"> </w:t>
      </w:r>
      <w:r>
        <w:rPr>
          <w:rFonts w:ascii="宋体" w:hAnsi="宋体" w:eastAsia="宋体" w:cs="宋体"/>
          <w:spacing w:val="5"/>
          <w:sz w:val="20"/>
          <w:szCs w:val="20"/>
        </w:rPr>
        <w:t>合同转包；</w:t>
      </w:r>
    </w:p>
    <w:p w14:paraId="768EAACC">
      <w:pPr>
        <w:spacing w:before="250" w:line="227" w:lineRule="auto"/>
        <w:jc w:val="right"/>
        <w:rPr>
          <w:rFonts w:ascii="宋体" w:hAnsi="宋体" w:eastAsia="宋体" w:cs="宋体"/>
          <w:sz w:val="20"/>
          <w:szCs w:val="20"/>
        </w:rPr>
      </w:pPr>
      <w:r>
        <w:rPr>
          <w:rFonts w:ascii="宋体" w:hAnsi="宋体" w:eastAsia="宋体" w:cs="宋体"/>
          <w:spacing w:val="6"/>
          <w:sz w:val="20"/>
          <w:szCs w:val="20"/>
        </w:rPr>
        <w:t>7．不在提供商品、服务或工程施工过程中提供假冒伪劣产品，损害采购人的合法权益或公共利益；</w:t>
      </w:r>
    </w:p>
    <w:p w14:paraId="57298E93">
      <w:pPr>
        <w:spacing w:before="253" w:line="227" w:lineRule="auto"/>
        <w:ind w:left="421"/>
        <w:rPr>
          <w:rFonts w:ascii="宋体" w:hAnsi="宋体" w:eastAsia="宋体" w:cs="宋体"/>
          <w:sz w:val="20"/>
          <w:szCs w:val="20"/>
        </w:rPr>
      </w:pPr>
      <w:r>
        <w:rPr>
          <w:rFonts w:ascii="宋体" w:hAnsi="宋体" w:eastAsia="宋体" w:cs="宋体"/>
          <w:spacing w:val="9"/>
          <w:sz w:val="20"/>
          <w:szCs w:val="20"/>
        </w:rPr>
        <w:t>8．不采取捏造事实、提供虚假材料或者以非法手段取得证明材料进行质疑和投诉；</w:t>
      </w:r>
    </w:p>
    <w:p w14:paraId="3A45BCBE">
      <w:pPr>
        <w:spacing w:before="251" w:line="227" w:lineRule="auto"/>
        <w:ind w:left="421"/>
        <w:rPr>
          <w:rFonts w:ascii="宋体" w:hAnsi="宋体" w:eastAsia="宋体" w:cs="宋体"/>
          <w:sz w:val="20"/>
          <w:szCs w:val="20"/>
        </w:rPr>
      </w:pPr>
      <w:r>
        <w:rPr>
          <w:rFonts w:ascii="宋体" w:hAnsi="宋体" w:eastAsia="宋体" w:cs="宋体"/>
          <w:spacing w:val="9"/>
          <w:sz w:val="20"/>
          <w:szCs w:val="20"/>
        </w:rPr>
        <w:t>9．不发生其他有悖于政府采购公开、公平、公正和诚信原则的行为。</w:t>
      </w:r>
    </w:p>
    <w:p w14:paraId="05402081">
      <w:pPr>
        <w:spacing w:before="253" w:line="343" w:lineRule="auto"/>
        <w:ind w:right="56" w:firstLine="435"/>
        <w:rPr>
          <w:rFonts w:ascii="宋体" w:hAnsi="宋体" w:eastAsia="宋体" w:cs="宋体"/>
          <w:sz w:val="20"/>
          <w:szCs w:val="20"/>
        </w:rPr>
      </w:pPr>
      <w:r>
        <w:rPr>
          <w:rFonts w:ascii="宋体" w:hAnsi="宋体" w:eastAsia="宋体" w:cs="宋体"/>
          <w:spacing w:val="7"/>
          <w:sz w:val="20"/>
          <w:szCs w:val="20"/>
        </w:rPr>
        <w:t>10．尊重和接受政府采购监督管理部门的监督和采购人、采购代理机构的政府采购工作要求，愿意</w:t>
      </w:r>
      <w:r>
        <w:rPr>
          <w:rFonts w:ascii="宋体" w:hAnsi="宋体" w:eastAsia="宋体" w:cs="宋体"/>
          <w:spacing w:val="5"/>
          <w:sz w:val="20"/>
          <w:szCs w:val="20"/>
        </w:rPr>
        <w:t xml:space="preserve"> </w:t>
      </w:r>
      <w:r>
        <w:rPr>
          <w:rFonts w:ascii="宋体" w:hAnsi="宋体" w:eastAsia="宋体" w:cs="宋体"/>
          <w:spacing w:val="8"/>
          <w:sz w:val="20"/>
          <w:szCs w:val="20"/>
        </w:rPr>
        <w:t>承担因违约行为给采购人造成的损失。</w:t>
      </w:r>
    </w:p>
    <w:p w14:paraId="64559F9D">
      <w:pPr>
        <w:pStyle w:val="2"/>
        <w:spacing w:line="340" w:lineRule="auto"/>
      </w:pPr>
    </w:p>
    <w:p w14:paraId="40D7EA09">
      <w:pPr>
        <w:pStyle w:val="2"/>
        <w:spacing w:line="340" w:lineRule="auto"/>
      </w:pPr>
    </w:p>
    <w:p w14:paraId="27F41059">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9F747FB">
      <w:pPr>
        <w:spacing w:before="253" w:line="228" w:lineRule="auto"/>
        <w:ind w:left="45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11"/>
          <w:sz w:val="20"/>
          <w:szCs w:val="20"/>
        </w:rPr>
        <w:t xml:space="preserve">  </w:t>
      </w:r>
      <w:r>
        <w:rPr>
          <w:rFonts w:ascii="宋体" w:hAnsi="宋体" w:eastAsia="宋体" w:cs="宋体"/>
          <w:spacing w:val="-11"/>
          <w:sz w:val="20"/>
          <w:szCs w:val="20"/>
        </w:rPr>
        <w:t>期</w:t>
      </w:r>
      <w:r>
        <w:rPr>
          <w:rFonts w:ascii="宋体" w:hAnsi="宋体" w:eastAsia="宋体" w:cs="宋体"/>
          <w:spacing w:val="-74"/>
          <w:sz w:val="20"/>
          <w:szCs w:val="20"/>
        </w:rPr>
        <w:t xml:space="preserve"> </w:t>
      </w:r>
      <w:r>
        <w:rPr>
          <w:rFonts w:ascii="宋体" w:hAnsi="宋体" w:eastAsia="宋体" w:cs="宋体"/>
          <w:spacing w:val="-11"/>
          <w:sz w:val="20"/>
          <w:szCs w:val="20"/>
        </w:rPr>
        <w:t>：</w:t>
      </w:r>
      <w:r>
        <w:rPr>
          <w:rFonts w:ascii="宋体" w:hAnsi="宋体" w:eastAsia="宋体" w:cs="宋体"/>
          <w:spacing w:val="9"/>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8"/>
          <w:sz w:val="20"/>
          <w:szCs w:val="20"/>
        </w:rPr>
        <w:t xml:space="preserve">  </w:t>
      </w:r>
      <w:r>
        <w:rPr>
          <w:rFonts w:ascii="宋体" w:hAnsi="宋体" w:eastAsia="宋体" w:cs="宋体"/>
          <w:spacing w:val="-11"/>
          <w:sz w:val="20"/>
          <w:szCs w:val="20"/>
        </w:rPr>
        <w:t>日</w:t>
      </w:r>
    </w:p>
    <w:p w14:paraId="04D9162A">
      <w:pPr>
        <w:spacing w:line="228" w:lineRule="auto"/>
        <w:rPr>
          <w:rFonts w:ascii="宋体" w:hAnsi="宋体" w:eastAsia="宋体" w:cs="宋体"/>
          <w:sz w:val="20"/>
          <w:szCs w:val="20"/>
        </w:rPr>
        <w:sectPr>
          <w:footerReference r:id="rId66" w:type="default"/>
          <w:pgSz w:w="11905" w:h="16839"/>
          <w:pgMar w:top="400" w:right="1170" w:bottom="1290" w:left="1327" w:header="0" w:footer="1076" w:gutter="0"/>
          <w:cols w:space="720" w:num="1"/>
        </w:sectPr>
      </w:pPr>
    </w:p>
    <w:p w14:paraId="14C61ABF">
      <w:pPr>
        <w:pStyle w:val="2"/>
        <w:spacing w:line="276" w:lineRule="auto"/>
      </w:pPr>
    </w:p>
    <w:p w14:paraId="0829715C">
      <w:pPr>
        <w:pStyle w:val="2"/>
        <w:spacing w:line="276" w:lineRule="auto"/>
      </w:pPr>
    </w:p>
    <w:p w14:paraId="7BA2D5C6">
      <w:pPr>
        <w:pStyle w:val="2"/>
        <w:spacing w:line="276" w:lineRule="auto"/>
      </w:pPr>
    </w:p>
    <w:p w14:paraId="74365590">
      <w:pPr>
        <w:pStyle w:val="2"/>
        <w:spacing w:line="277" w:lineRule="auto"/>
      </w:pPr>
    </w:p>
    <w:p w14:paraId="3E0798DA">
      <w:pPr>
        <w:spacing w:before="101" w:line="225" w:lineRule="auto"/>
        <w:ind w:left="2903"/>
        <w:outlineLvl w:val="1"/>
        <w:rPr>
          <w:rFonts w:ascii="宋体" w:hAnsi="宋体" w:eastAsia="宋体" w:cs="宋体"/>
          <w:sz w:val="31"/>
          <w:szCs w:val="31"/>
        </w:rPr>
      </w:pPr>
      <w:r>
        <w:rPr>
          <w:rFonts w:ascii="宋体" w:hAnsi="宋体" w:eastAsia="宋体" w:cs="宋体"/>
          <w:b/>
          <w:bCs/>
          <w:spacing w:val="2"/>
          <w:sz w:val="31"/>
          <w:szCs w:val="31"/>
        </w:rPr>
        <w:t>第六部分</w:t>
      </w:r>
      <w:r>
        <w:rPr>
          <w:rFonts w:ascii="宋体" w:hAnsi="宋体" w:eastAsia="宋体" w:cs="宋体"/>
          <w:spacing w:val="21"/>
          <w:sz w:val="31"/>
          <w:szCs w:val="31"/>
        </w:rPr>
        <w:t xml:space="preserve">  </w:t>
      </w:r>
      <w:r>
        <w:rPr>
          <w:rFonts w:ascii="宋体" w:hAnsi="宋体" w:eastAsia="宋体" w:cs="宋体"/>
          <w:b/>
          <w:bCs/>
          <w:spacing w:val="2"/>
          <w:sz w:val="31"/>
          <w:szCs w:val="31"/>
        </w:rPr>
        <w:t>响应方案</w:t>
      </w:r>
    </w:p>
    <w:p w14:paraId="54C0A275">
      <w:pPr>
        <w:pStyle w:val="2"/>
        <w:spacing w:line="343" w:lineRule="auto"/>
      </w:pPr>
    </w:p>
    <w:p w14:paraId="21ADA3CD">
      <w:pPr>
        <w:pStyle w:val="2"/>
        <w:spacing w:line="343" w:lineRule="auto"/>
      </w:pPr>
    </w:p>
    <w:p w14:paraId="5760AE14">
      <w:pPr>
        <w:spacing w:before="65" w:line="228" w:lineRule="auto"/>
        <w:ind w:left="86"/>
        <w:rPr>
          <w:rFonts w:ascii="宋体" w:hAnsi="宋体" w:eastAsia="宋体" w:cs="宋体"/>
          <w:sz w:val="20"/>
          <w:szCs w:val="20"/>
        </w:rPr>
      </w:pPr>
      <w:r>
        <w:rPr>
          <w:rFonts w:ascii="宋体" w:hAnsi="宋体" w:eastAsia="宋体" w:cs="宋体"/>
          <w:b/>
          <w:bCs/>
          <w:spacing w:val="7"/>
          <w:sz w:val="20"/>
          <w:szCs w:val="20"/>
        </w:rPr>
        <w:t>一、施工组织设计，包括但不限于以下内容：</w:t>
      </w:r>
    </w:p>
    <w:p w14:paraId="69285B24">
      <w:pPr>
        <w:spacing w:before="250" w:line="227" w:lineRule="auto"/>
        <w:ind w:left="399"/>
        <w:rPr>
          <w:rFonts w:ascii="宋体" w:hAnsi="宋体" w:eastAsia="宋体" w:cs="宋体"/>
          <w:sz w:val="20"/>
          <w:szCs w:val="20"/>
        </w:rPr>
      </w:pPr>
      <w:r>
        <w:rPr>
          <w:rFonts w:ascii="宋体" w:hAnsi="宋体" w:eastAsia="宋体" w:cs="宋体"/>
          <w:spacing w:val="8"/>
          <w:sz w:val="20"/>
          <w:szCs w:val="20"/>
        </w:rPr>
        <w:t>1.总说明及本工程施工遵循的施工规范和</w:t>
      </w:r>
      <w:r>
        <w:rPr>
          <w:rFonts w:ascii="宋体" w:hAnsi="宋体" w:eastAsia="宋体" w:cs="宋体"/>
          <w:spacing w:val="7"/>
          <w:sz w:val="20"/>
          <w:szCs w:val="20"/>
        </w:rPr>
        <w:t>标准。</w:t>
      </w:r>
    </w:p>
    <w:p w14:paraId="52D93656">
      <w:pPr>
        <w:spacing w:before="253" w:line="228" w:lineRule="auto"/>
        <w:ind w:left="386"/>
        <w:rPr>
          <w:rFonts w:ascii="宋体" w:hAnsi="宋体" w:eastAsia="宋体" w:cs="宋体"/>
          <w:sz w:val="20"/>
          <w:szCs w:val="20"/>
        </w:rPr>
      </w:pPr>
      <w:r>
        <w:rPr>
          <w:rFonts w:ascii="宋体" w:hAnsi="宋体" w:eastAsia="宋体" w:cs="宋体"/>
          <w:spacing w:val="5"/>
          <w:sz w:val="20"/>
          <w:szCs w:val="20"/>
        </w:rPr>
        <w:t>2.施工方案</w:t>
      </w:r>
    </w:p>
    <w:p w14:paraId="6AEAFD7D">
      <w:pPr>
        <w:spacing w:before="249" w:line="227" w:lineRule="auto"/>
        <w:ind w:left="387"/>
        <w:rPr>
          <w:rFonts w:ascii="宋体" w:hAnsi="宋体" w:eastAsia="宋体" w:cs="宋体"/>
          <w:sz w:val="20"/>
          <w:szCs w:val="20"/>
        </w:rPr>
      </w:pPr>
      <w:r>
        <w:rPr>
          <w:rFonts w:ascii="宋体" w:hAnsi="宋体" w:eastAsia="宋体" w:cs="宋体"/>
          <w:spacing w:val="7"/>
          <w:sz w:val="20"/>
          <w:szCs w:val="20"/>
        </w:rPr>
        <w:t>3.施工部署或总平面布置。</w:t>
      </w:r>
    </w:p>
    <w:p w14:paraId="15F85506">
      <w:pPr>
        <w:spacing w:before="252" w:line="228" w:lineRule="auto"/>
        <w:ind w:left="382"/>
        <w:rPr>
          <w:rFonts w:ascii="宋体" w:hAnsi="宋体" w:eastAsia="宋体" w:cs="宋体"/>
          <w:sz w:val="20"/>
          <w:szCs w:val="20"/>
        </w:rPr>
      </w:pPr>
      <w:r>
        <w:rPr>
          <w:rFonts w:ascii="宋体" w:hAnsi="宋体" w:eastAsia="宋体" w:cs="宋体"/>
          <w:spacing w:val="8"/>
          <w:sz w:val="20"/>
          <w:szCs w:val="20"/>
        </w:rPr>
        <w:t>4.安全生产、文明施工措施</w:t>
      </w:r>
    </w:p>
    <w:p w14:paraId="1539F6BD">
      <w:pPr>
        <w:spacing w:before="251" w:line="227" w:lineRule="auto"/>
        <w:ind w:left="387"/>
        <w:rPr>
          <w:rFonts w:ascii="宋体" w:hAnsi="宋体" w:eastAsia="宋体" w:cs="宋体"/>
          <w:sz w:val="20"/>
          <w:szCs w:val="20"/>
        </w:rPr>
      </w:pPr>
      <w:r>
        <w:rPr>
          <w:rFonts w:ascii="宋体" w:hAnsi="宋体" w:eastAsia="宋体" w:cs="宋体"/>
          <w:spacing w:val="8"/>
          <w:sz w:val="20"/>
          <w:szCs w:val="20"/>
        </w:rPr>
        <w:t>5.主要施工设备计划及主要材料供应计划。</w:t>
      </w:r>
    </w:p>
    <w:p w14:paraId="236205A4">
      <w:pPr>
        <w:spacing w:before="253" w:line="227" w:lineRule="auto"/>
        <w:ind w:left="385"/>
        <w:rPr>
          <w:rFonts w:ascii="宋体" w:hAnsi="宋体" w:eastAsia="宋体" w:cs="宋体"/>
          <w:sz w:val="20"/>
          <w:szCs w:val="20"/>
        </w:rPr>
      </w:pPr>
      <w:r>
        <w:rPr>
          <w:rFonts w:ascii="宋体" w:hAnsi="宋体" w:eastAsia="宋体" w:cs="宋体"/>
          <w:spacing w:val="8"/>
          <w:sz w:val="20"/>
          <w:szCs w:val="20"/>
        </w:rPr>
        <w:t>6.项目部机构及人员组成</w:t>
      </w:r>
    </w:p>
    <w:p w14:paraId="73D9A03D">
      <w:pPr>
        <w:spacing w:before="251" w:line="228" w:lineRule="auto"/>
        <w:ind w:left="388"/>
        <w:rPr>
          <w:rFonts w:ascii="宋体" w:hAnsi="宋体" w:eastAsia="宋体" w:cs="宋体"/>
          <w:sz w:val="20"/>
          <w:szCs w:val="20"/>
        </w:rPr>
      </w:pPr>
      <w:r>
        <w:rPr>
          <w:rFonts w:ascii="宋体" w:hAnsi="宋体" w:eastAsia="宋体" w:cs="宋体"/>
          <w:spacing w:val="7"/>
          <w:sz w:val="20"/>
          <w:szCs w:val="20"/>
        </w:rPr>
        <w:t>7.施工进度计划及措施</w:t>
      </w:r>
    </w:p>
    <w:p w14:paraId="55BD9DFE">
      <w:pPr>
        <w:spacing w:before="252" w:line="228" w:lineRule="auto"/>
        <w:ind w:left="384"/>
        <w:rPr>
          <w:rFonts w:ascii="宋体" w:hAnsi="宋体" w:eastAsia="宋体" w:cs="宋体"/>
          <w:sz w:val="20"/>
          <w:szCs w:val="20"/>
        </w:rPr>
      </w:pPr>
      <w:r>
        <w:rPr>
          <w:rFonts w:ascii="宋体" w:hAnsi="宋体" w:eastAsia="宋体" w:cs="宋体"/>
          <w:spacing w:val="8"/>
          <w:sz w:val="20"/>
          <w:szCs w:val="20"/>
        </w:rPr>
        <w:t>8.质量保证体系及措施</w:t>
      </w:r>
    </w:p>
    <w:p w14:paraId="1BD11176">
      <w:pPr>
        <w:spacing w:before="250" w:line="227" w:lineRule="auto"/>
        <w:ind w:left="384"/>
        <w:rPr>
          <w:rFonts w:ascii="宋体" w:hAnsi="宋体" w:eastAsia="宋体" w:cs="宋体"/>
          <w:sz w:val="20"/>
          <w:szCs w:val="20"/>
        </w:rPr>
      </w:pPr>
      <w:r>
        <w:rPr>
          <w:rFonts w:ascii="宋体" w:hAnsi="宋体" w:eastAsia="宋体" w:cs="宋体"/>
          <w:spacing w:val="8"/>
          <w:sz w:val="20"/>
          <w:szCs w:val="20"/>
        </w:rPr>
        <w:t>9.环境保护、成本控制措施</w:t>
      </w:r>
    </w:p>
    <w:p w14:paraId="1D08C4A8">
      <w:pPr>
        <w:spacing w:before="253" w:line="228" w:lineRule="auto"/>
        <w:ind w:left="399"/>
        <w:rPr>
          <w:rFonts w:ascii="宋体" w:hAnsi="宋体" w:eastAsia="宋体" w:cs="宋体"/>
          <w:sz w:val="20"/>
          <w:szCs w:val="20"/>
        </w:rPr>
      </w:pPr>
      <w:r>
        <w:rPr>
          <w:rFonts w:ascii="宋体" w:hAnsi="宋体" w:eastAsia="宋体" w:cs="宋体"/>
          <w:spacing w:val="5"/>
          <w:sz w:val="20"/>
          <w:szCs w:val="20"/>
        </w:rPr>
        <w:t>10.劳动力安排计划</w:t>
      </w:r>
    </w:p>
    <w:p w14:paraId="1B2E3BE8">
      <w:pPr>
        <w:spacing w:before="250" w:line="227" w:lineRule="auto"/>
        <w:ind w:left="86"/>
        <w:rPr>
          <w:rFonts w:ascii="宋体" w:hAnsi="宋体" w:eastAsia="宋体" w:cs="宋体"/>
          <w:sz w:val="20"/>
          <w:szCs w:val="20"/>
        </w:rPr>
      </w:pPr>
      <w:r>
        <w:rPr>
          <w:rFonts w:ascii="宋体" w:hAnsi="宋体" w:eastAsia="宋体" w:cs="宋体"/>
          <w:b/>
          <w:bCs/>
          <w:spacing w:val="7"/>
          <w:sz w:val="20"/>
          <w:szCs w:val="20"/>
        </w:rPr>
        <w:t>二.关于本工程的质保服务，包括但不限于以下内容：</w:t>
      </w:r>
    </w:p>
    <w:p w14:paraId="274C1C99">
      <w:pPr>
        <w:spacing w:before="253" w:line="227" w:lineRule="auto"/>
        <w:ind w:left="399"/>
        <w:rPr>
          <w:rFonts w:ascii="宋体" w:hAnsi="宋体" w:eastAsia="宋体" w:cs="宋体"/>
          <w:sz w:val="20"/>
          <w:szCs w:val="20"/>
        </w:rPr>
      </w:pPr>
      <w:r>
        <w:rPr>
          <w:rFonts w:ascii="宋体" w:hAnsi="宋体" w:eastAsia="宋体" w:cs="宋体"/>
          <w:spacing w:val="9"/>
          <w:sz w:val="20"/>
          <w:szCs w:val="20"/>
        </w:rPr>
        <w:t>1.对本项目质量保障，后期维护管理及发生</w:t>
      </w:r>
      <w:r>
        <w:rPr>
          <w:rFonts w:ascii="宋体" w:hAnsi="宋体" w:eastAsia="宋体" w:cs="宋体"/>
          <w:spacing w:val="8"/>
          <w:sz w:val="20"/>
          <w:szCs w:val="20"/>
        </w:rPr>
        <w:t>质量问题后的补救措施的承诺。</w:t>
      </w:r>
    </w:p>
    <w:p w14:paraId="15C86553">
      <w:pPr>
        <w:spacing w:before="251" w:line="227" w:lineRule="auto"/>
        <w:ind w:left="386"/>
        <w:rPr>
          <w:rFonts w:ascii="宋体" w:hAnsi="宋体" w:eastAsia="宋体" w:cs="宋体"/>
          <w:sz w:val="20"/>
          <w:szCs w:val="20"/>
        </w:rPr>
      </w:pPr>
      <w:r>
        <w:rPr>
          <w:rFonts w:ascii="宋体" w:hAnsi="宋体" w:eastAsia="宋体" w:cs="宋体"/>
          <w:spacing w:val="9"/>
          <w:sz w:val="20"/>
          <w:szCs w:val="20"/>
        </w:rPr>
        <w:t>2.完全响应采购文件中对工期、质量、安全、施工等特殊要求的</w:t>
      </w:r>
      <w:r>
        <w:rPr>
          <w:rFonts w:ascii="宋体" w:hAnsi="宋体" w:eastAsia="宋体" w:cs="宋体"/>
          <w:spacing w:val="8"/>
          <w:sz w:val="20"/>
          <w:szCs w:val="20"/>
        </w:rPr>
        <w:t>承诺。</w:t>
      </w:r>
    </w:p>
    <w:p w14:paraId="12EA0AF7">
      <w:pPr>
        <w:spacing w:before="253" w:line="227" w:lineRule="auto"/>
        <w:ind w:left="83"/>
        <w:rPr>
          <w:rFonts w:ascii="宋体" w:hAnsi="宋体" w:eastAsia="宋体" w:cs="宋体"/>
          <w:sz w:val="20"/>
          <w:szCs w:val="20"/>
        </w:rPr>
      </w:pPr>
      <w:r>
        <w:rPr>
          <w:rFonts w:ascii="宋体" w:hAnsi="宋体" w:eastAsia="宋体" w:cs="宋体"/>
          <w:b/>
          <w:bCs/>
          <w:spacing w:val="5"/>
          <w:sz w:val="20"/>
          <w:szCs w:val="20"/>
        </w:rPr>
        <w:t>三、其他应说明的内容详见附表</w:t>
      </w:r>
      <w:r>
        <w:rPr>
          <w:rFonts w:ascii="宋体" w:hAnsi="宋体" w:eastAsia="宋体" w:cs="宋体"/>
          <w:spacing w:val="-17"/>
          <w:sz w:val="20"/>
          <w:szCs w:val="20"/>
        </w:rPr>
        <w:t xml:space="preserve"> </w:t>
      </w:r>
      <w:r>
        <w:rPr>
          <w:rFonts w:ascii="宋体" w:hAnsi="宋体" w:eastAsia="宋体" w:cs="宋体"/>
          <w:b/>
          <w:bCs/>
          <w:spacing w:val="5"/>
          <w:sz w:val="20"/>
          <w:szCs w:val="20"/>
        </w:rPr>
        <w:t>1-4：</w:t>
      </w:r>
    </w:p>
    <w:p w14:paraId="2613720D">
      <w:pPr>
        <w:spacing w:before="251" w:line="227" w:lineRule="auto"/>
        <w:ind w:left="399"/>
        <w:rPr>
          <w:rFonts w:ascii="宋体" w:hAnsi="宋体" w:eastAsia="宋体" w:cs="宋体"/>
          <w:sz w:val="20"/>
          <w:szCs w:val="20"/>
        </w:rPr>
      </w:pPr>
      <w:r>
        <w:rPr>
          <w:rFonts w:ascii="宋体" w:hAnsi="宋体" w:eastAsia="宋体" w:cs="宋体"/>
          <w:spacing w:val="4"/>
          <w:sz w:val="20"/>
          <w:szCs w:val="20"/>
        </w:rPr>
        <w:t>附表</w:t>
      </w:r>
      <w:r>
        <w:rPr>
          <w:rFonts w:ascii="宋体" w:hAnsi="宋体" w:eastAsia="宋体" w:cs="宋体"/>
          <w:spacing w:val="-20"/>
          <w:sz w:val="20"/>
          <w:szCs w:val="20"/>
        </w:rPr>
        <w:t xml:space="preserve"> </w:t>
      </w:r>
      <w:r>
        <w:rPr>
          <w:rFonts w:ascii="宋体" w:hAnsi="宋体" w:eastAsia="宋体" w:cs="宋体"/>
          <w:spacing w:val="4"/>
          <w:sz w:val="20"/>
          <w:szCs w:val="20"/>
        </w:rPr>
        <w:t>1 技术/服务偏差表</w:t>
      </w:r>
    </w:p>
    <w:p w14:paraId="0B9780B0">
      <w:pPr>
        <w:spacing w:before="253" w:line="227" w:lineRule="auto"/>
        <w:ind w:left="399"/>
        <w:rPr>
          <w:rFonts w:ascii="宋体" w:hAnsi="宋体" w:eastAsia="宋体" w:cs="宋体"/>
          <w:sz w:val="20"/>
          <w:szCs w:val="20"/>
        </w:rPr>
      </w:pPr>
      <w:r>
        <w:rPr>
          <w:rFonts w:ascii="宋体" w:hAnsi="宋体" w:eastAsia="宋体" w:cs="宋体"/>
          <w:spacing w:val="5"/>
          <w:sz w:val="20"/>
          <w:szCs w:val="20"/>
        </w:rPr>
        <w:t>附表</w:t>
      </w:r>
      <w:r>
        <w:rPr>
          <w:rFonts w:ascii="宋体" w:hAnsi="宋体" w:eastAsia="宋体" w:cs="宋体"/>
          <w:spacing w:val="-27"/>
          <w:sz w:val="20"/>
          <w:szCs w:val="20"/>
        </w:rPr>
        <w:t xml:space="preserve"> </w:t>
      </w:r>
      <w:r>
        <w:rPr>
          <w:rFonts w:ascii="宋体" w:hAnsi="宋体" w:eastAsia="宋体" w:cs="宋体"/>
          <w:spacing w:val="5"/>
          <w:sz w:val="20"/>
          <w:szCs w:val="20"/>
        </w:rPr>
        <w:t>2 商务条款响应说明</w:t>
      </w:r>
    </w:p>
    <w:p w14:paraId="26E71051">
      <w:pPr>
        <w:spacing w:before="251" w:line="227" w:lineRule="auto"/>
        <w:ind w:left="399"/>
        <w:rPr>
          <w:rFonts w:ascii="宋体" w:hAnsi="宋体" w:eastAsia="宋体" w:cs="宋体"/>
          <w:sz w:val="20"/>
          <w:szCs w:val="20"/>
        </w:rPr>
      </w:pPr>
      <w:r>
        <w:rPr>
          <w:rFonts w:ascii="宋体" w:hAnsi="宋体" w:eastAsia="宋体" w:cs="宋体"/>
          <w:spacing w:val="3"/>
          <w:sz w:val="20"/>
          <w:szCs w:val="20"/>
        </w:rPr>
        <w:t>附表</w:t>
      </w:r>
      <w:r>
        <w:rPr>
          <w:rFonts w:ascii="宋体" w:hAnsi="宋体" w:eastAsia="宋体" w:cs="宋体"/>
          <w:spacing w:val="-36"/>
          <w:sz w:val="20"/>
          <w:szCs w:val="20"/>
        </w:rPr>
        <w:t xml:space="preserve"> </w:t>
      </w:r>
      <w:r>
        <w:rPr>
          <w:rFonts w:ascii="宋体" w:hAnsi="宋体" w:eastAsia="宋体" w:cs="宋体"/>
          <w:spacing w:val="3"/>
          <w:sz w:val="20"/>
          <w:szCs w:val="20"/>
        </w:rPr>
        <w:t>3</w:t>
      </w:r>
      <w:r>
        <w:rPr>
          <w:rFonts w:ascii="宋体" w:hAnsi="宋体" w:eastAsia="宋体" w:cs="宋体"/>
          <w:spacing w:val="17"/>
          <w:sz w:val="20"/>
          <w:szCs w:val="20"/>
        </w:rPr>
        <w:t xml:space="preserve"> </w:t>
      </w:r>
      <w:r>
        <w:rPr>
          <w:rFonts w:ascii="宋体" w:hAnsi="宋体" w:eastAsia="宋体" w:cs="宋体"/>
          <w:spacing w:val="3"/>
          <w:sz w:val="20"/>
          <w:szCs w:val="20"/>
        </w:rPr>
        <w:t>人员配备表</w:t>
      </w:r>
    </w:p>
    <w:p w14:paraId="43BEE7CA">
      <w:pPr>
        <w:spacing w:before="254" w:line="227" w:lineRule="auto"/>
        <w:ind w:left="399"/>
        <w:rPr>
          <w:rFonts w:ascii="宋体" w:hAnsi="宋体" w:eastAsia="宋体" w:cs="宋体"/>
          <w:sz w:val="20"/>
          <w:szCs w:val="20"/>
        </w:rPr>
      </w:pPr>
      <w:r>
        <w:rPr>
          <w:rFonts w:ascii="宋体" w:hAnsi="宋体" w:eastAsia="宋体" w:cs="宋体"/>
          <w:spacing w:val="11"/>
          <w:sz w:val="20"/>
          <w:szCs w:val="20"/>
        </w:rPr>
        <w:t>附表4 类似项目一览表</w:t>
      </w:r>
    </w:p>
    <w:p w14:paraId="7E61ABE5">
      <w:pPr>
        <w:spacing w:before="251" w:line="227" w:lineRule="auto"/>
        <w:rPr>
          <w:rFonts w:ascii="宋体" w:hAnsi="宋体" w:eastAsia="宋体" w:cs="宋体"/>
          <w:sz w:val="20"/>
          <w:szCs w:val="20"/>
        </w:rPr>
      </w:pPr>
      <w:r>
        <w:rPr>
          <w:rFonts w:ascii="宋体" w:hAnsi="宋体" w:eastAsia="宋体" w:cs="宋体"/>
          <w:b/>
          <w:bCs/>
          <w:spacing w:val="6"/>
          <w:sz w:val="20"/>
          <w:szCs w:val="20"/>
        </w:rPr>
        <w:t>四.供应商认为应该说明的其他内容。</w:t>
      </w:r>
    </w:p>
    <w:p w14:paraId="59D4C0A1">
      <w:pPr>
        <w:spacing w:line="227" w:lineRule="auto"/>
        <w:rPr>
          <w:rFonts w:ascii="宋体" w:hAnsi="宋体" w:eastAsia="宋体" w:cs="宋体"/>
          <w:sz w:val="20"/>
          <w:szCs w:val="20"/>
        </w:rPr>
        <w:sectPr>
          <w:footerReference r:id="rId67" w:type="default"/>
          <w:pgSz w:w="11905" w:h="16839"/>
          <w:pgMar w:top="400" w:right="1785" w:bottom="1290" w:left="1664" w:header="0" w:footer="1076" w:gutter="0"/>
          <w:cols w:space="720" w:num="1"/>
        </w:sectPr>
      </w:pPr>
    </w:p>
    <w:p w14:paraId="1074E5F3">
      <w:pPr>
        <w:pStyle w:val="2"/>
        <w:spacing w:line="276" w:lineRule="auto"/>
      </w:pPr>
    </w:p>
    <w:p w14:paraId="56C21DAA">
      <w:pPr>
        <w:pStyle w:val="2"/>
        <w:spacing w:line="276" w:lineRule="auto"/>
      </w:pPr>
    </w:p>
    <w:p w14:paraId="5F6550EB">
      <w:pPr>
        <w:pStyle w:val="2"/>
        <w:spacing w:line="276" w:lineRule="auto"/>
      </w:pPr>
    </w:p>
    <w:p w14:paraId="13B512BC">
      <w:pPr>
        <w:pStyle w:val="2"/>
        <w:spacing w:line="277" w:lineRule="auto"/>
      </w:pPr>
    </w:p>
    <w:p w14:paraId="71E59CB6">
      <w:pPr>
        <w:spacing w:before="101" w:line="224" w:lineRule="auto"/>
        <w:ind w:left="149"/>
        <w:outlineLvl w:val="2"/>
        <w:rPr>
          <w:rFonts w:ascii="宋体" w:hAnsi="宋体" w:eastAsia="宋体" w:cs="宋体"/>
          <w:sz w:val="31"/>
          <w:szCs w:val="31"/>
        </w:rPr>
      </w:pPr>
      <w:r>
        <w:rPr>
          <w:rFonts w:ascii="宋体" w:hAnsi="宋体" w:eastAsia="宋体" w:cs="宋体"/>
          <w:b/>
          <w:bCs/>
          <w:sz w:val="31"/>
          <w:szCs w:val="31"/>
        </w:rPr>
        <w:t>附表</w:t>
      </w:r>
      <w:r>
        <w:rPr>
          <w:rFonts w:ascii="宋体" w:hAnsi="宋体" w:eastAsia="宋体" w:cs="宋体"/>
          <w:spacing w:val="-34"/>
          <w:sz w:val="31"/>
          <w:szCs w:val="31"/>
        </w:rPr>
        <w:t xml:space="preserve"> </w:t>
      </w:r>
      <w:r>
        <w:rPr>
          <w:rFonts w:ascii="宋体" w:hAnsi="宋体" w:eastAsia="宋体" w:cs="宋体"/>
          <w:b/>
          <w:bCs/>
          <w:sz w:val="31"/>
          <w:szCs w:val="31"/>
        </w:rPr>
        <w:t>1</w:t>
      </w:r>
      <w:r>
        <w:rPr>
          <w:rFonts w:ascii="宋体" w:hAnsi="宋体" w:eastAsia="宋体" w:cs="宋体"/>
          <w:sz w:val="31"/>
          <w:szCs w:val="31"/>
        </w:rPr>
        <w:t xml:space="preserve"> </w:t>
      </w:r>
      <w:r>
        <w:rPr>
          <w:rFonts w:ascii="宋体" w:hAnsi="宋体" w:eastAsia="宋体" w:cs="宋体"/>
          <w:b/>
          <w:bCs/>
          <w:sz w:val="31"/>
          <w:szCs w:val="31"/>
        </w:rPr>
        <w:t>技术/服务偏差表</w:t>
      </w:r>
    </w:p>
    <w:p w14:paraId="4FFE2C27">
      <w:pPr>
        <w:pStyle w:val="2"/>
        <w:spacing w:line="268" w:lineRule="auto"/>
      </w:pPr>
    </w:p>
    <w:p w14:paraId="609B4E98">
      <w:pPr>
        <w:spacing w:before="65" w:line="228" w:lineRule="auto"/>
        <w:ind w:left="228"/>
        <w:rPr>
          <w:rFonts w:ascii="宋体" w:hAnsi="宋体" w:eastAsia="宋体" w:cs="宋体"/>
          <w:sz w:val="20"/>
          <w:szCs w:val="20"/>
        </w:rPr>
      </w:pPr>
      <w:r>
        <w:rPr>
          <w:rFonts w:ascii="宋体" w:hAnsi="宋体" w:eastAsia="宋体" w:cs="宋体"/>
          <w:spacing w:val="5"/>
          <w:sz w:val="20"/>
          <w:szCs w:val="20"/>
        </w:rPr>
        <w:t>项目名称：</w:t>
      </w:r>
    </w:p>
    <w:p w14:paraId="058BFBBA">
      <w:pPr>
        <w:spacing w:before="251" w:line="228" w:lineRule="auto"/>
        <w:ind w:left="228"/>
        <w:rPr>
          <w:rFonts w:ascii="宋体" w:hAnsi="宋体" w:eastAsia="宋体" w:cs="宋体"/>
          <w:sz w:val="20"/>
          <w:szCs w:val="20"/>
        </w:rPr>
      </w:pPr>
      <w:r>
        <w:rPr>
          <w:rFonts w:ascii="宋体" w:hAnsi="宋体" w:eastAsia="宋体" w:cs="宋体"/>
          <w:spacing w:val="5"/>
          <w:sz w:val="20"/>
          <w:szCs w:val="20"/>
        </w:rPr>
        <w:t>项目编号：</w:t>
      </w:r>
    </w:p>
    <w:p w14:paraId="664A0233">
      <w:pPr>
        <w:spacing w:line="33" w:lineRule="exact"/>
      </w:pPr>
    </w:p>
    <w:tbl>
      <w:tblPr>
        <w:tblStyle w:val="5"/>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625"/>
        <w:gridCol w:w="2575"/>
        <w:gridCol w:w="1916"/>
        <w:gridCol w:w="1202"/>
        <w:gridCol w:w="1333"/>
      </w:tblGrid>
      <w:tr w14:paraId="1B4E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11" w:type="dxa"/>
            <w:vAlign w:val="top"/>
          </w:tcPr>
          <w:p w14:paraId="36B76377">
            <w:pPr>
              <w:pStyle w:val="6"/>
              <w:spacing w:before="269" w:line="229" w:lineRule="auto"/>
              <w:ind w:left="150"/>
            </w:pPr>
            <w:r>
              <w:rPr>
                <w:spacing w:val="5"/>
              </w:rPr>
              <w:t>序号</w:t>
            </w:r>
          </w:p>
        </w:tc>
        <w:tc>
          <w:tcPr>
            <w:tcW w:w="1625" w:type="dxa"/>
            <w:vAlign w:val="top"/>
          </w:tcPr>
          <w:p w14:paraId="4A837A2D">
            <w:pPr>
              <w:pStyle w:val="6"/>
              <w:spacing w:before="269" w:line="230" w:lineRule="auto"/>
              <w:ind w:left="608"/>
            </w:pPr>
            <w:r>
              <w:rPr>
                <w:spacing w:val="3"/>
              </w:rPr>
              <w:t>名称</w:t>
            </w:r>
          </w:p>
        </w:tc>
        <w:tc>
          <w:tcPr>
            <w:tcW w:w="2575" w:type="dxa"/>
            <w:vAlign w:val="top"/>
          </w:tcPr>
          <w:p w14:paraId="3BA9DE7E">
            <w:pPr>
              <w:pStyle w:val="6"/>
              <w:spacing w:before="269" w:line="227" w:lineRule="auto"/>
              <w:ind w:left="662"/>
            </w:pPr>
            <w:r>
              <w:rPr>
                <w:spacing w:val="8"/>
              </w:rPr>
              <w:t>采购文件要求</w:t>
            </w:r>
          </w:p>
        </w:tc>
        <w:tc>
          <w:tcPr>
            <w:tcW w:w="1916" w:type="dxa"/>
            <w:vAlign w:val="top"/>
          </w:tcPr>
          <w:p w14:paraId="10298AA5">
            <w:pPr>
              <w:pStyle w:val="6"/>
              <w:spacing w:before="269" w:line="228" w:lineRule="auto"/>
              <w:ind w:left="554"/>
            </w:pPr>
            <w:r>
              <w:rPr>
                <w:spacing w:val="4"/>
              </w:rPr>
              <w:t>响应情况</w:t>
            </w:r>
          </w:p>
        </w:tc>
        <w:tc>
          <w:tcPr>
            <w:tcW w:w="1202" w:type="dxa"/>
            <w:vAlign w:val="top"/>
          </w:tcPr>
          <w:p w14:paraId="721AC1C4">
            <w:pPr>
              <w:pStyle w:val="6"/>
              <w:spacing w:before="268" w:line="228" w:lineRule="auto"/>
              <w:ind w:left="115"/>
            </w:pPr>
            <w:r>
              <w:rPr>
                <w:spacing w:val="7"/>
              </w:rPr>
              <w:t>偏离情况</w:t>
            </w:r>
          </w:p>
        </w:tc>
        <w:tc>
          <w:tcPr>
            <w:tcW w:w="1333" w:type="dxa"/>
            <w:vAlign w:val="top"/>
          </w:tcPr>
          <w:p w14:paraId="14529B70">
            <w:pPr>
              <w:pStyle w:val="6"/>
              <w:spacing w:before="268" w:line="228" w:lineRule="auto"/>
              <w:ind w:left="250"/>
            </w:pPr>
            <w:r>
              <w:rPr>
                <w:spacing w:val="7"/>
              </w:rPr>
              <w:t>偏离说明</w:t>
            </w:r>
          </w:p>
        </w:tc>
      </w:tr>
      <w:tr w14:paraId="6CB6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65184617">
            <w:pPr>
              <w:rPr>
                <w:rFonts w:ascii="Arial"/>
                <w:sz w:val="21"/>
              </w:rPr>
            </w:pPr>
          </w:p>
        </w:tc>
        <w:tc>
          <w:tcPr>
            <w:tcW w:w="1625" w:type="dxa"/>
            <w:vAlign w:val="top"/>
          </w:tcPr>
          <w:p w14:paraId="5305F3C4">
            <w:pPr>
              <w:rPr>
                <w:rFonts w:ascii="Arial"/>
                <w:sz w:val="21"/>
              </w:rPr>
            </w:pPr>
          </w:p>
        </w:tc>
        <w:tc>
          <w:tcPr>
            <w:tcW w:w="2575" w:type="dxa"/>
            <w:vAlign w:val="top"/>
          </w:tcPr>
          <w:p w14:paraId="5AE3BCB1">
            <w:pPr>
              <w:rPr>
                <w:rFonts w:ascii="Arial"/>
                <w:sz w:val="21"/>
              </w:rPr>
            </w:pPr>
          </w:p>
        </w:tc>
        <w:tc>
          <w:tcPr>
            <w:tcW w:w="1916" w:type="dxa"/>
            <w:vAlign w:val="top"/>
          </w:tcPr>
          <w:p w14:paraId="59675286">
            <w:pPr>
              <w:rPr>
                <w:rFonts w:ascii="Arial"/>
                <w:sz w:val="21"/>
              </w:rPr>
            </w:pPr>
          </w:p>
        </w:tc>
        <w:tc>
          <w:tcPr>
            <w:tcW w:w="1202" w:type="dxa"/>
            <w:vAlign w:val="top"/>
          </w:tcPr>
          <w:p w14:paraId="7E0B2A4D">
            <w:pPr>
              <w:rPr>
                <w:rFonts w:ascii="Arial"/>
                <w:sz w:val="21"/>
              </w:rPr>
            </w:pPr>
          </w:p>
        </w:tc>
        <w:tc>
          <w:tcPr>
            <w:tcW w:w="1333" w:type="dxa"/>
            <w:vAlign w:val="top"/>
          </w:tcPr>
          <w:p w14:paraId="1FD5F1B5">
            <w:pPr>
              <w:rPr>
                <w:rFonts w:ascii="Arial"/>
                <w:sz w:val="21"/>
              </w:rPr>
            </w:pPr>
          </w:p>
        </w:tc>
      </w:tr>
      <w:tr w14:paraId="0D8AD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35E2CA05">
            <w:pPr>
              <w:rPr>
                <w:rFonts w:ascii="Arial"/>
                <w:sz w:val="21"/>
              </w:rPr>
            </w:pPr>
          </w:p>
        </w:tc>
        <w:tc>
          <w:tcPr>
            <w:tcW w:w="1625" w:type="dxa"/>
            <w:vAlign w:val="top"/>
          </w:tcPr>
          <w:p w14:paraId="5AF0CEE3">
            <w:pPr>
              <w:rPr>
                <w:rFonts w:ascii="Arial"/>
                <w:sz w:val="21"/>
              </w:rPr>
            </w:pPr>
          </w:p>
        </w:tc>
        <w:tc>
          <w:tcPr>
            <w:tcW w:w="2575" w:type="dxa"/>
            <w:vAlign w:val="top"/>
          </w:tcPr>
          <w:p w14:paraId="24497D79">
            <w:pPr>
              <w:rPr>
                <w:rFonts w:ascii="Arial"/>
                <w:sz w:val="21"/>
              </w:rPr>
            </w:pPr>
          </w:p>
        </w:tc>
        <w:tc>
          <w:tcPr>
            <w:tcW w:w="1916" w:type="dxa"/>
            <w:vAlign w:val="top"/>
          </w:tcPr>
          <w:p w14:paraId="49157F96">
            <w:pPr>
              <w:rPr>
                <w:rFonts w:ascii="Arial"/>
                <w:sz w:val="21"/>
              </w:rPr>
            </w:pPr>
          </w:p>
        </w:tc>
        <w:tc>
          <w:tcPr>
            <w:tcW w:w="1202" w:type="dxa"/>
            <w:vAlign w:val="top"/>
          </w:tcPr>
          <w:p w14:paraId="3849EDC6">
            <w:pPr>
              <w:rPr>
                <w:rFonts w:ascii="Arial"/>
                <w:sz w:val="21"/>
              </w:rPr>
            </w:pPr>
          </w:p>
        </w:tc>
        <w:tc>
          <w:tcPr>
            <w:tcW w:w="1333" w:type="dxa"/>
            <w:vAlign w:val="top"/>
          </w:tcPr>
          <w:p w14:paraId="22FC035C">
            <w:pPr>
              <w:rPr>
                <w:rFonts w:ascii="Arial"/>
                <w:sz w:val="21"/>
              </w:rPr>
            </w:pPr>
          </w:p>
        </w:tc>
      </w:tr>
      <w:tr w14:paraId="7BD4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14ADBCA0">
            <w:pPr>
              <w:rPr>
                <w:rFonts w:ascii="Arial"/>
                <w:sz w:val="21"/>
              </w:rPr>
            </w:pPr>
          </w:p>
        </w:tc>
        <w:tc>
          <w:tcPr>
            <w:tcW w:w="1625" w:type="dxa"/>
            <w:vAlign w:val="top"/>
          </w:tcPr>
          <w:p w14:paraId="4AF9D3AD">
            <w:pPr>
              <w:rPr>
                <w:rFonts w:ascii="Arial"/>
                <w:sz w:val="21"/>
              </w:rPr>
            </w:pPr>
          </w:p>
        </w:tc>
        <w:tc>
          <w:tcPr>
            <w:tcW w:w="2575" w:type="dxa"/>
            <w:vAlign w:val="top"/>
          </w:tcPr>
          <w:p w14:paraId="1B881CD1">
            <w:pPr>
              <w:rPr>
                <w:rFonts w:ascii="Arial"/>
                <w:sz w:val="21"/>
              </w:rPr>
            </w:pPr>
          </w:p>
        </w:tc>
        <w:tc>
          <w:tcPr>
            <w:tcW w:w="1916" w:type="dxa"/>
            <w:vAlign w:val="top"/>
          </w:tcPr>
          <w:p w14:paraId="113893AB">
            <w:pPr>
              <w:rPr>
                <w:rFonts w:ascii="Arial"/>
                <w:sz w:val="21"/>
              </w:rPr>
            </w:pPr>
          </w:p>
        </w:tc>
        <w:tc>
          <w:tcPr>
            <w:tcW w:w="1202" w:type="dxa"/>
            <w:vAlign w:val="top"/>
          </w:tcPr>
          <w:p w14:paraId="1EBFD5CB">
            <w:pPr>
              <w:rPr>
                <w:rFonts w:ascii="Arial"/>
                <w:sz w:val="21"/>
              </w:rPr>
            </w:pPr>
          </w:p>
        </w:tc>
        <w:tc>
          <w:tcPr>
            <w:tcW w:w="1333" w:type="dxa"/>
            <w:vAlign w:val="top"/>
          </w:tcPr>
          <w:p w14:paraId="5542B983">
            <w:pPr>
              <w:rPr>
                <w:rFonts w:ascii="Arial"/>
                <w:sz w:val="21"/>
              </w:rPr>
            </w:pPr>
          </w:p>
        </w:tc>
      </w:tr>
      <w:tr w14:paraId="4F843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61114DB0">
            <w:pPr>
              <w:rPr>
                <w:rFonts w:ascii="Arial"/>
                <w:sz w:val="21"/>
              </w:rPr>
            </w:pPr>
          </w:p>
        </w:tc>
        <w:tc>
          <w:tcPr>
            <w:tcW w:w="1625" w:type="dxa"/>
            <w:vAlign w:val="top"/>
          </w:tcPr>
          <w:p w14:paraId="4ABD55FC">
            <w:pPr>
              <w:rPr>
                <w:rFonts w:ascii="Arial"/>
                <w:sz w:val="21"/>
              </w:rPr>
            </w:pPr>
          </w:p>
        </w:tc>
        <w:tc>
          <w:tcPr>
            <w:tcW w:w="2575" w:type="dxa"/>
            <w:vAlign w:val="top"/>
          </w:tcPr>
          <w:p w14:paraId="505B4E7C">
            <w:pPr>
              <w:rPr>
                <w:rFonts w:ascii="Arial"/>
                <w:sz w:val="21"/>
              </w:rPr>
            </w:pPr>
          </w:p>
        </w:tc>
        <w:tc>
          <w:tcPr>
            <w:tcW w:w="1916" w:type="dxa"/>
            <w:vAlign w:val="top"/>
          </w:tcPr>
          <w:p w14:paraId="76D82A5F">
            <w:pPr>
              <w:rPr>
                <w:rFonts w:ascii="Arial"/>
                <w:sz w:val="21"/>
              </w:rPr>
            </w:pPr>
          </w:p>
        </w:tc>
        <w:tc>
          <w:tcPr>
            <w:tcW w:w="1202" w:type="dxa"/>
            <w:vAlign w:val="top"/>
          </w:tcPr>
          <w:p w14:paraId="3E8464D4">
            <w:pPr>
              <w:rPr>
                <w:rFonts w:ascii="Arial"/>
                <w:sz w:val="21"/>
              </w:rPr>
            </w:pPr>
          </w:p>
        </w:tc>
        <w:tc>
          <w:tcPr>
            <w:tcW w:w="1333" w:type="dxa"/>
            <w:vAlign w:val="top"/>
          </w:tcPr>
          <w:p w14:paraId="1411BF67">
            <w:pPr>
              <w:rPr>
                <w:rFonts w:ascii="Arial"/>
                <w:sz w:val="21"/>
              </w:rPr>
            </w:pPr>
          </w:p>
        </w:tc>
      </w:tr>
      <w:tr w14:paraId="31CA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681BE941">
            <w:pPr>
              <w:rPr>
                <w:rFonts w:ascii="Arial"/>
                <w:sz w:val="21"/>
              </w:rPr>
            </w:pPr>
          </w:p>
        </w:tc>
        <w:tc>
          <w:tcPr>
            <w:tcW w:w="1625" w:type="dxa"/>
            <w:vAlign w:val="top"/>
          </w:tcPr>
          <w:p w14:paraId="28109BB3">
            <w:pPr>
              <w:rPr>
                <w:rFonts w:ascii="Arial"/>
                <w:sz w:val="21"/>
              </w:rPr>
            </w:pPr>
          </w:p>
        </w:tc>
        <w:tc>
          <w:tcPr>
            <w:tcW w:w="2575" w:type="dxa"/>
            <w:vAlign w:val="top"/>
          </w:tcPr>
          <w:p w14:paraId="1364DBC7">
            <w:pPr>
              <w:rPr>
                <w:rFonts w:ascii="Arial"/>
                <w:sz w:val="21"/>
              </w:rPr>
            </w:pPr>
          </w:p>
        </w:tc>
        <w:tc>
          <w:tcPr>
            <w:tcW w:w="1916" w:type="dxa"/>
            <w:vAlign w:val="top"/>
          </w:tcPr>
          <w:p w14:paraId="78121A7C">
            <w:pPr>
              <w:rPr>
                <w:rFonts w:ascii="Arial"/>
                <w:sz w:val="21"/>
              </w:rPr>
            </w:pPr>
          </w:p>
        </w:tc>
        <w:tc>
          <w:tcPr>
            <w:tcW w:w="1202" w:type="dxa"/>
            <w:vAlign w:val="top"/>
          </w:tcPr>
          <w:p w14:paraId="342C82D3">
            <w:pPr>
              <w:rPr>
                <w:rFonts w:ascii="Arial"/>
                <w:sz w:val="21"/>
              </w:rPr>
            </w:pPr>
          </w:p>
        </w:tc>
        <w:tc>
          <w:tcPr>
            <w:tcW w:w="1333" w:type="dxa"/>
            <w:vAlign w:val="top"/>
          </w:tcPr>
          <w:p w14:paraId="2A00610E">
            <w:pPr>
              <w:rPr>
                <w:rFonts w:ascii="Arial"/>
                <w:sz w:val="21"/>
              </w:rPr>
            </w:pPr>
          </w:p>
        </w:tc>
      </w:tr>
      <w:tr w14:paraId="645E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3F2BBA07">
            <w:pPr>
              <w:rPr>
                <w:rFonts w:ascii="Arial"/>
                <w:sz w:val="21"/>
              </w:rPr>
            </w:pPr>
          </w:p>
        </w:tc>
        <w:tc>
          <w:tcPr>
            <w:tcW w:w="1625" w:type="dxa"/>
            <w:vAlign w:val="top"/>
          </w:tcPr>
          <w:p w14:paraId="55845101">
            <w:pPr>
              <w:rPr>
                <w:rFonts w:ascii="Arial"/>
                <w:sz w:val="21"/>
              </w:rPr>
            </w:pPr>
          </w:p>
        </w:tc>
        <w:tc>
          <w:tcPr>
            <w:tcW w:w="2575" w:type="dxa"/>
            <w:vAlign w:val="top"/>
          </w:tcPr>
          <w:p w14:paraId="448C2569">
            <w:pPr>
              <w:rPr>
                <w:rFonts w:ascii="Arial"/>
                <w:sz w:val="21"/>
              </w:rPr>
            </w:pPr>
          </w:p>
        </w:tc>
        <w:tc>
          <w:tcPr>
            <w:tcW w:w="1916" w:type="dxa"/>
            <w:vAlign w:val="top"/>
          </w:tcPr>
          <w:p w14:paraId="3373C887">
            <w:pPr>
              <w:rPr>
                <w:rFonts w:ascii="Arial"/>
                <w:sz w:val="21"/>
              </w:rPr>
            </w:pPr>
          </w:p>
        </w:tc>
        <w:tc>
          <w:tcPr>
            <w:tcW w:w="1202" w:type="dxa"/>
            <w:vAlign w:val="top"/>
          </w:tcPr>
          <w:p w14:paraId="0DED4A0D">
            <w:pPr>
              <w:rPr>
                <w:rFonts w:ascii="Arial"/>
                <w:sz w:val="21"/>
              </w:rPr>
            </w:pPr>
          </w:p>
        </w:tc>
        <w:tc>
          <w:tcPr>
            <w:tcW w:w="1333" w:type="dxa"/>
            <w:vAlign w:val="top"/>
          </w:tcPr>
          <w:p w14:paraId="52B2F25F">
            <w:pPr>
              <w:rPr>
                <w:rFonts w:ascii="Arial"/>
                <w:sz w:val="21"/>
              </w:rPr>
            </w:pPr>
          </w:p>
        </w:tc>
      </w:tr>
      <w:tr w14:paraId="1946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175D872C">
            <w:pPr>
              <w:rPr>
                <w:rFonts w:ascii="Arial"/>
                <w:sz w:val="21"/>
              </w:rPr>
            </w:pPr>
          </w:p>
        </w:tc>
        <w:tc>
          <w:tcPr>
            <w:tcW w:w="1625" w:type="dxa"/>
            <w:vAlign w:val="top"/>
          </w:tcPr>
          <w:p w14:paraId="3E0C885C">
            <w:pPr>
              <w:rPr>
                <w:rFonts w:ascii="Arial"/>
                <w:sz w:val="21"/>
              </w:rPr>
            </w:pPr>
          </w:p>
        </w:tc>
        <w:tc>
          <w:tcPr>
            <w:tcW w:w="2575" w:type="dxa"/>
            <w:vAlign w:val="top"/>
          </w:tcPr>
          <w:p w14:paraId="493A701B">
            <w:pPr>
              <w:rPr>
                <w:rFonts w:ascii="Arial"/>
                <w:sz w:val="21"/>
              </w:rPr>
            </w:pPr>
          </w:p>
        </w:tc>
        <w:tc>
          <w:tcPr>
            <w:tcW w:w="1916" w:type="dxa"/>
            <w:vAlign w:val="top"/>
          </w:tcPr>
          <w:p w14:paraId="109BA883">
            <w:pPr>
              <w:rPr>
                <w:rFonts w:ascii="Arial"/>
                <w:sz w:val="21"/>
              </w:rPr>
            </w:pPr>
          </w:p>
        </w:tc>
        <w:tc>
          <w:tcPr>
            <w:tcW w:w="1202" w:type="dxa"/>
            <w:vAlign w:val="top"/>
          </w:tcPr>
          <w:p w14:paraId="26CE4BE8">
            <w:pPr>
              <w:rPr>
                <w:rFonts w:ascii="Arial"/>
                <w:sz w:val="21"/>
              </w:rPr>
            </w:pPr>
          </w:p>
        </w:tc>
        <w:tc>
          <w:tcPr>
            <w:tcW w:w="1333" w:type="dxa"/>
            <w:vAlign w:val="top"/>
          </w:tcPr>
          <w:p w14:paraId="08788094">
            <w:pPr>
              <w:rPr>
                <w:rFonts w:ascii="Arial"/>
                <w:sz w:val="21"/>
              </w:rPr>
            </w:pPr>
          </w:p>
        </w:tc>
      </w:tr>
      <w:tr w14:paraId="7F68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0AE20130">
            <w:pPr>
              <w:rPr>
                <w:rFonts w:ascii="Arial"/>
                <w:sz w:val="21"/>
              </w:rPr>
            </w:pPr>
          </w:p>
        </w:tc>
        <w:tc>
          <w:tcPr>
            <w:tcW w:w="1625" w:type="dxa"/>
            <w:vAlign w:val="top"/>
          </w:tcPr>
          <w:p w14:paraId="66987A2C">
            <w:pPr>
              <w:rPr>
                <w:rFonts w:ascii="Arial"/>
                <w:sz w:val="21"/>
              </w:rPr>
            </w:pPr>
          </w:p>
        </w:tc>
        <w:tc>
          <w:tcPr>
            <w:tcW w:w="2575" w:type="dxa"/>
            <w:vAlign w:val="top"/>
          </w:tcPr>
          <w:p w14:paraId="5E9D80AE">
            <w:pPr>
              <w:rPr>
                <w:rFonts w:ascii="Arial"/>
                <w:sz w:val="21"/>
              </w:rPr>
            </w:pPr>
          </w:p>
        </w:tc>
        <w:tc>
          <w:tcPr>
            <w:tcW w:w="1916" w:type="dxa"/>
            <w:vAlign w:val="top"/>
          </w:tcPr>
          <w:p w14:paraId="7A398894">
            <w:pPr>
              <w:rPr>
                <w:rFonts w:ascii="Arial"/>
                <w:sz w:val="21"/>
              </w:rPr>
            </w:pPr>
          </w:p>
        </w:tc>
        <w:tc>
          <w:tcPr>
            <w:tcW w:w="1202" w:type="dxa"/>
            <w:vAlign w:val="top"/>
          </w:tcPr>
          <w:p w14:paraId="7D3E7C90">
            <w:pPr>
              <w:rPr>
                <w:rFonts w:ascii="Arial"/>
                <w:sz w:val="21"/>
              </w:rPr>
            </w:pPr>
          </w:p>
        </w:tc>
        <w:tc>
          <w:tcPr>
            <w:tcW w:w="1333" w:type="dxa"/>
            <w:vAlign w:val="top"/>
          </w:tcPr>
          <w:p w14:paraId="0CB0DF39">
            <w:pPr>
              <w:rPr>
                <w:rFonts w:ascii="Arial"/>
                <w:sz w:val="21"/>
              </w:rPr>
            </w:pPr>
          </w:p>
        </w:tc>
      </w:tr>
      <w:tr w14:paraId="451C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11" w:type="dxa"/>
            <w:vAlign w:val="top"/>
          </w:tcPr>
          <w:p w14:paraId="62600238">
            <w:pPr>
              <w:rPr>
                <w:rFonts w:ascii="Arial"/>
                <w:sz w:val="21"/>
              </w:rPr>
            </w:pPr>
          </w:p>
        </w:tc>
        <w:tc>
          <w:tcPr>
            <w:tcW w:w="1625" w:type="dxa"/>
            <w:vAlign w:val="top"/>
          </w:tcPr>
          <w:p w14:paraId="4F833448">
            <w:pPr>
              <w:rPr>
                <w:rFonts w:ascii="Arial"/>
                <w:sz w:val="21"/>
              </w:rPr>
            </w:pPr>
          </w:p>
        </w:tc>
        <w:tc>
          <w:tcPr>
            <w:tcW w:w="2575" w:type="dxa"/>
            <w:vAlign w:val="top"/>
          </w:tcPr>
          <w:p w14:paraId="73953F9E">
            <w:pPr>
              <w:rPr>
                <w:rFonts w:ascii="Arial"/>
                <w:sz w:val="21"/>
              </w:rPr>
            </w:pPr>
          </w:p>
        </w:tc>
        <w:tc>
          <w:tcPr>
            <w:tcW w:w="1916" w:type="dxa"/>
            <w:vAlign w:val="top"/>
          </w:tcPr>
          <w:p w14:paraId="07866B9B">
            <w:pPr>
              <w:rPr>
                <w:rFonts w:ascii="Arial"/>
                <w:sz w:val="21"/>
              </w:rPr>
            </w:pPr>
          </w:p>
        </w:tc>
        <w:tc>
          <w:tcPr>
            <w:tcW w:w="1202" w:type="dxa"/>
            <w:vAlign w:val="top"/>
          </w:tcPr>
          <w:p w14:paraId="3FEAFD48">
            <w:pPr>
              <w:rPr>
                <w:rFonts w:ascii="Arial"/>
                <w:sz w:val="21"/>
              </w:rPr>
            </w:pPr>
          </w:p>
        </w:tc>
        <w:tc>
          <w:tcPr>
            <w:tcW w:w="1333" w:type="dxa"/>
            <w:vAlign w:val="top"/>
          </w:tcPr>
          <w:p w14:paraId="605E296F">
            <w:pPr>
              <w:rPr>
                <w:rFonts w:ascii="Arial"/>
                <w:sz w:val="21"/>
              </w:rPr>
            </w:pPr>
          </w:p>
        </w:tc>
      </w:tr>
    </w:tbl>
    <w:p w14:paraId="1642575D">
      <w:pPr>
        <w:spacing w:before="145" w:line="228" w:lineRule="auto"/>
        <w:ind w:left="122"/>
        <w:rPr>
          <w:rFonts w:ascii="宋体" w:hAnsi="宋体" w:eastAsia="宋体" w:cs="宋体"/>
          <w:sz w:val="20"/>
          <w:szCs w:val="20"/>
        </w:rPr>
      </w:pPr>
      <w:r>
        <w:rPr>
          <w:rFonts w:ascii="宋体" w:hAnsi="宋体" w:eastAsia="宋体" w:cs="宋体"/>
          <w:spacing w:val="2"/>
          <w:sz w:val="20"/>
          <w:szCs w:val="20"/>
        </w:rPr>
        <w:t>说明：</w:t>
      </w:r>
    </w:p>
    <w:p w14:paraId="3CDCF4E1">
      <w:pPr>
        <w:spacing w:before="249" w:line="461" w:lineRule="auto"/>
        <w:ind w:left="120" w:firstLine="420"/>
        <w:jc w:val="both"/>
        <w:rPr>
          <w:rFonts w:ascii="宋体" w:hAnsi="宋体" w:eastAsia="宋体" w:cs="宋体"/>
          <w:sz w:val="20"/>
          <w:szCs w:val="20"/>
        </w:rPr>
      </w:pPr>
      <w:r>
        <w:rPr>
          <w:rFonts w:ascii="宋体" w:hAnsi="宋体" w:eastAsia="宋体" w:cs="宋体"/>
          <w:spacing w:val="13"/>
          <w:sz w:val="20"/>
          <w:szCs w:val="20"/>
        </w:rPr>
        <w:t>本表只填写响应文件中与采购文件有偏离的内容，响应文件</w:t>
      </w:r>
      <w:r>
        <w:rPr>
          <w:rFonts w:ascii="宋体" w:hAnsi="宋体" w:eastAsia="宋体" w:cs="宋体"/>
          <w:spacing w:val="12"/>
          <w:sz w:val="20"/>
          <w:szCs w:val="20"/>
        </w:rPr>
        <w:t>中技术响应与采购文件要求完全一致</w:t>
      </w:r>
      <w:r>
        <w:rPr>
          <w:rFonts w:ascii="宋体" w:hAnsi="宋体" w:eastAsia="宋体" w:cs="宋体"/>
          <w:sz w:val="20"/>
          <w:szCs w:val="20"/>
        </w:rPr>
        <w:t xml:space="preserve"> </w:t>
      </w:r>
      <w:r>
        <w:rPr>
          <w:rFonts w:ascii="宋体" w:hAnsi="宋体" w:eastAsia="宋体" w:cs="宋体"/>
          <w:spacing w:val="8"/>
          <w:sz w:val="20"/>
          <w:szCs w:val="20"/>
        </w:rPr>
        <w:t>的，不用在此表中列出，但必须提交空白表；如不提供此表，则视为供应</w:t>
      </w:r>
      <w:r>
        <w:rPr>
          <w:rFonts w:ascii="宋体" w:hAnsi="宋体" w:eastAsia="宋体" w:cs="宋体"/>
          <w:spacing w:val="7"/>
          <w:sz w:val="20"/>
          <w:szCs w:val="20"/>
        </w:rPr>
        <w:t>商不满足采购文件所有的技术</w:t>
      </w:r>
      <w:r>
        <w:rPr>
          <w:rFonts w:ascii="宋体" w:hAnsi="宋体" w:eastAsia="宋体" w:cs="宋体"/>
          <w:sz w:val="20"/>
          <w:szCs w:val="20"/>
        </w:rPr>
        <w:t xml:space="preserve"> </w:t>
      </w:r>
      <w:r>
        <w:rPr>
          <w:rFonts w:ascii="宋体" w:hAnsi="宋体" w:eastAsia="宋体" w:cs="宋体"/>
          <w:spacing w:val="8"/>
          <w:sz w:val="20"/>
          <w:szCs w:val="20"/>
        </w:rPr>
        <w:t>要求，其响应文件无效。</w:t>
      </w:r>
    </w:p>
    <w:p w14:paraId="2D7C7BD5">
      <w:pPr>
        <w:pStyle w:val="2"/>
        <w:spacing w:line="427" w:lineRule="auto"/>
      </w:pPr>
    </w:p>
    <w:p w14:paraId="737A9110">
      <w:pPr>
        <w:spacing w:before="65" w:line="227" w:lineRule="auto"/>
        <w:ind w:left="436"/>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059BE1A">
      <w:pPr>
        <w:pStyle w:val="2"/>
        <w:spacing w:line="263" w:lineRule="auto"/>
      </w:pPr>
    </w:p>
    <w:p w14:paraId="2E764155">
      <w:pPr>
        <w:spacing w:before="65" w:line="227" w:lineRule="auto"/>
        <w:ind w:left="540"/>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0F7C30E5">
      <w:pPr>
        <w:spacing w:line="227" w:lineRule="auto"/>
        <w:rPr>
          <w:rFonts w:ascii="宋体" w:hAnsi="宋体" w:eastAsia="宋体" w:cs="宋体"/>
          <w:sz w:val="20"/>
          <w:szCs w:val="20"/>
        </w:rPr>
        <w:sectPr>
          <w:footerReference r:id="rId68" w:type="default"/>
          <w:pgSz w:w="11905" w:h="16839"/>
          <w:pgMar w:top="400" w:right="1224" w:bottom="1290" w:left="1208" w:header="0" w:footer="1076" w:gutter="0"/>
          <w:cols w:space="720" w:num="1"/>
        </w:sectPr>
      </w:pPr>
    </w:p>
    <w:p w14:paraId="5578FC42">
      <w:pPr>
        <w:pStyle w:val="2"/>
        <w:spacing w:line="276" w:lineRule="auto"/>
      </w:pPr>
    </w:p>
    <w:p w14:paraId="6C858C79">
      <w:pPr>
        <w:pStyle w:val="2"/>
        <w:spacing w:line="276" w:lineRule="auto"/>
      </w:pPr>
    </w:p>
    <w:p w14:paraId="1FC097FD">
      <w:pPr>
        <w:pStyle w:val="2"/>
        <w:spacing w:line="276" w:lineRule="auto"/>
      </w:pPr>
    </w:p>
    <w:p w14:paraId="1EB3529A">
      <w:pPr>
        <w:pStyle w:val="2"/>
        <w:spacing w:line="277" w:lineRule="auto"/>
      </w:pPr>
    </w:p>
    <w:p w14:paraId="38AFD4FD">
      <w:pPr>
        <w:spacing w:before="101" w:line="224" w:lineRule="auto"/>
        <w:ind w:left="3021"/>
        <w:outlineLvl w:val="2"/>
        <w:rPr>
          <w:rFonts w:ascii="宋体" w:hAnsi="宋体" w:eastAsia="宋体" w:cs="宋体"/>
          <w:sz w:val="31"/>
          <w:szCs w:val="31"/>
        </w:rPr>
      </w:pPr>
      <w:r>
        <w:rPr>
          <w:rFonts w:ascii="宋体" w:hAnsi="宋体" w:eastAsia="宋体" w:cs="宋体"/>
          <w:b/>
          <w:bCs/>
          <w:spacing w:val="2"/>
          <w:sz w:val="31"/>
          <w:szCs w:val="31"/>
        </w:rPr>
        <w:t>附表</w:t>
      </w:r>
      <w:r>
        <w:rPr>
          <w:rFonts w:ascii="宋体" w:hAnsi="宋体" w:eastAsia="宋体" w:cs="宋体"/>
          <w:spacing w:val="-52"/>
          <w:sz w:val="31"/>
          <w:szCs w:val="31"/>
        </w:rPr>
        <w:t xml:space="preserve"> </w:t>
      </w:r>
      <w:r>
        <w:rPr>
          <w:rFonts w:ascii="宋体" w:hAnsi="宋体" w:eastAsia="宋体" w:cs="宋体"/>
          <w:b/>
          <w:bCs/>
          <w:spacing w:val="2"/>
          <w:sz w:val="31"/>
          <w:szCs w:val="31"/>
        </w:rPr>
        <w:t>2</w:t>
      </w:r>
      <w:r>
        <w:rPr>
          <w:rFonts w:ascii="宋体" w:hAnsi="宋体" w:eastAsia="宋体" w:cs="宋体"/>
          <w:spacing w:val="2"/>
          <w:sz w:val="31"/>
          <w:szCs w:val="31"/>
        </w:rPr>
        <w:t xml:space="preserve"> </w:t>
      </w:r>
      <w:r>
        <w:rPr>
          <w:rFonts w:ascii="宋体" w:hAnsi="宋体" w:eastAsia="宋体" w:cs="宋体"/>
          <w:b/>
          <w:bCs/>
          <w:spacing w:val="2"/>
          <w:sz w:val="31"/>
          <w:szCs w:val="31"/>
        </w:rPr>
        <w:t>商务条款响应说明</w:t>
      </w:r>
    </w:p>
    <w:p w14:paraId="24889A98">
      <w:pPr>
        <w:pStyle w:val="2"/>
        <w:spacing w:line="254" w:lineRule="auto"/>
      </w:pPr>
    </w:p>
    <w:p w14:paraId="4A081187">
      <w:pPr>
        <w:pStyle w:val="2"/>
        <w:spacing w:line="254" w:lineRule="auto"/>
      </w:pPr>
    </w:p>
    <w:p w14:paraId="4D7C9AA4">
      <w:pPr>
        <w:pStyle w:val="2"/>
        <w:spacing w:line="254" w:lineRule="auto"/>
      </w:pPr>
    </w:p>
    <w:p w14:paraId="0EA9B4E2">
      <w:pPr>
        <w:spacing w:before="65" w:line="228" w:lineRule="auto"/>
        <w:ind w:left="228"/>
        <w:rPr>
          <w:rFonts w:ascii="宋体" w:hAnsi="宋体" w:eastAsia="宋体" w:cs="宋体"/>
          <w:sz w:val="20"/>
          <w:szCs w:val="20"/>
        </w:rPr>
      </w:pPr>
      <w:r>
        <w:rPr>
          <w:rFonts w:ascii="宋体" w:hAnsi="宋体" w:eastAsia="宋体" w:cs="宋体"/>
          <w:spacing w:val="5"/>
          <w:sz w:val="20"/>
          <w:szCs w:val="20"/>
        </w:rPr>
        <w:t>项目名称：</w:t>
      </w:r>
    </w:p>
    <w:p w14:paraId="6759A4B5">
      <w:pPr>
        <w:spacing w:before="253" w:line="228" w:lineRule="auto"/>
        <w:ind w:left="228"/>
        <w:rPr>
          <w:rFonts w:ascii="宋体" w:hAnsi="宋体" w:eastAsia="宋体" w:cs="宋体"/>
          <w:sz w:val="20"/>
          <w:szCs w:val="20"/>
        </w:rPr>
      </w:pPr>
      <w:r>
        <w:rPr>
          <w:rFonts w:ascii="宋体" w:hAnsi="宋体" w:eastAsia="宋体" w:cs="宋体"/>
          <w:spacing w:val="5"/>
          <w:sz w:val="20"/>
          <w:szCs w:val="20"/>
        </w:rPr>
        <w:t>项目编号：</w:t>
      </w:r>
    </w:p>
    <w:p w14:paraId="6BBE4E11">
      <w:pPr>
        <w:spacing w:line="32" w:lineRule="exact"/>
      </w:pPr>
    </w:p>
    <w:tbl>
      <w:tblPr>
        <w:tblStyle w:val="5"/>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3449"/>
        <w:gridCol w:w="3013"/>
        <w:gridCol w:w="1885"/>
      </w:tblGrid>
      <w:tr w14:paraId="5AC8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34546C90">
            <w:pPr>
              <w:pStyle w:val="6"/>
              <w:spacing w:before="272" w:line="229" w:lineRule="auto"/>
              <w:ind w:left="450"/>
            </w:pPr>
            <w:r>
              <w:rPr>
                <w:spacing w:val="5"/>
              </w:rPr>
              <w:t>序号</w:t>
            </w:r>
          </w:p>
        </w:tc>
        <w:tc>
          <w:tcPr>
            <w:tcW w:w="3449" w:type="dxa"/>
            <w:vAlign w:val="top"/>
          </w:tcPr>
          <w:p w14:paraId="3F84A1B0">
            <w:pPr>
              <w:pStyle w:val="6"/>
              <w:spacing w:before="272" w:line="227" w:lineRule="auto"/>
              <w:ind w:left="1194"/>
            </w:pPr>
            <w:r>
              <w:rPr>
                <w:spacing w:val="8"/>
              </w:rPr>
              <w:t>采购文件要求</w:t>
            </w:r>
          </w:p>
        </w:tc>
        <w:tc>
          <w:tcPr>
            <w:tcW w:w="3013" w:type="dxa"/>
            <w:vAlign w:val="top"/>
          </w:tcPr>
          <w:p w14:paraId="365DA739">
            <w:pPr>
              <w:pStyle w:val="6"/>
              <w:spacing w:before="273" w:line="228" w:lineRule="auto"/>
              <w:ind w:left="1356"/>
            </w:pPr>
            <w:r>
              <w:rPr>
                <w:spacing w:val="4"/>
              </w:rPr>
              <w:t>响应情况</w:t>
            </w:r>
          </w:p>
        </w:tc>
        <w:tc>
          <w:tcPr>
            <w:tcW w:w="1885" w:type="dxa"/>
            <w:vAlign w:val="top"/>
          </w:tcPr>
          <w:p w14:paraId="351C814C">
            <w:pPr>
              <w:pStyle w:val="6"/>
              <w:spacing w:before="272" w:line="228" w:lineRule="auto"/>
              <w:ind w:left="791"/>
            </w:pPr>
            <w:r>
              <w:rPr>
                <w:spacing w:val="4"/>
              </w:rPr>
              <w:t>响应说明</w:t>
            </w:r>
          </w:p>
        </w:tc>
      </w:tr>
      <w:tr w14:paraId="1112E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1469F6CC">
            <w:pPr>
              <w:rPr>
                <w:rFonts w:ascii="Arial"/>
                <w:sz w:val="21"/>
              </w:rPr>
            </w:pPr>
          </w:p>
        </w:tc>
        <w:tc>
          <w:tcPr>
            <w:tcW w:w="3449" w:type="dxa"/>
            <w:vAlign w:val="top"/>
          </w:tcPr>
          <w:p w14:paraId="2662072C">
            <w:pPr>
              <w:rPr>
                <w:rFonts w:ascii="Arial"/>
                <w:sz w:val="21"/>
              </w:rPr>
            </w:pPr>
          </w:p>
        </w:tc>
        <w:tc>
          <w:tcPr>
            <w:tcW w:w="3013" w:type="dxa"/>
            <w:vAlign w:val="top"/>
          </w:tcPr>
          <w:p w14:paraId="38634CDF">
            <w:pPr>
              <w:rPr>
                <w:rFonts w:ascii="Arial"/>
                <w:sz w:val="21"/>
              </w:rPr>
            </w:pPr>
          </w:p>
        </w:tc>
        <w:tc>
          <w:tcPr>
            <w:tcW w:w="1885" w:type="dxa"/>
            <w:vAlign w:val="top"/>
          </w:tcPr>
          <w:p w14:paraId="3ECB1AED">
            <w:pPr>
              <w:rPr>
                <w:rFonts w:ascii="Arial"/>
                <w:sz w:val="21"/>
              </w:rPr>
            </w:pPr>
          </w:p>
        </w:tc>
      </w:tr>
      <w:tr w14:paraId="5F34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3E8B020D">
            <w:pPr>
              <w:rPr>
                <w:rFonts w:ascii="Arial"/>
                <w:sz w:val="21"/>
              </w:rPr>
            </w:pPr>
          </w:p>
        </w:tc>
        <w:tc>
          <w:tcPr>
            <w:tcW w:w="3449" w:type="dxa"/>
            <w:vAlign w:val="top"/>
          </w:tcPr>
          <w:p w14:paraId="21616A7C">
            <w:pPr>
              <w:rPr>
                <w:rFonts w:ascii="Arial"/>
                <w:sz w:val="21"/>
              </w:rPr>
            </w:pPr>
          </w:p>
        </w:tc>
        <w:tc>
          <w:tcPr>
            <w:tcW w:w="3013" w:type="dxa"/>
            <w:vAlign w:val="top"/>
          </w:tcPr>
          <w:p w14:paraId="6422039E">
            <w:pPr>
              <w:rPr>
                <w:rFonts w:ascii="Arial"/>
                <w:sz w:val="21"/>
              </w:rPr>
            </w:pPr>
          </w:p>
        </w:tc>
        <w:tc>
          <w:tcPr>
            <w:tcW w:w="1885" w:type="dxa"/>
            <w:vAlign w:val="top"/>
          </w:tcPr>
          <w:p w14:paraId="585708E8">
            <w:pPr>
              <w:rPr>
                <w:rFonts w:ascii="Arial"/>
                <w:sz w:val="21"/>
              </w:rPr>
            </w:pPr>
          </w:p>
        </w:tc>
      </w:tr>
      <w:tr w14:paraId="2618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43AA7A65">
            <w:pPr>
              <w:rPr>
                <w:rFonts w:ascii="Arial"/>
                <w:sz w:val="21"/>
              </w:rPr>
            </w:pPr>
          </w:p>
        </w:tc>
        <w:tc>
          <w:tcPr>
            <w:tcW w:w="3449" w:type="dxa"/>
            <w:vAlign w:val="top"/>
          </w:tcPr>
          <w:p w14:paraId="250E7FE0">
            <w:pPr>
              <w:rPr>
                <w:rFonts w:ascii="Arial"/>
                <w:sz w:val="21"/>
              </w:rPr>
            </w:pPr>
          </w:p>
        </w:tc>
        <w:tc>
          <w:tcPr>
            <w:tcW w:w="3013" w:type="dxa"/>
            <w:vAlign w:val="top"/>
          </w:tcPr>
          <w:p w14:paraId="6A8C29B5">
            <w:pPr>
              <w:rPr>
                <w:rFonts w:ascii="Arial"/>
                <w:sz w:val="21"/>
              </w:rPr>
            </w:pPr>
          </w:p>
        </w:tc>
        <w:tc>
          <w:tcPr>
            <w:tcW w:w="1885" w:type="dxa"/>
            <w:vAlign w:val="top"/>
          </w:tcPr>
          <w:p w14:paraId="563235A8">
            <w:pPr>
              <w:rPr>
                <w:rFonts w:ascii="Arial"/>
                <w:sz w:val="21"/>
              </w:rPr>
            </w:pPr>
          </w:p>
        </w:tc>
      </w:tr>
      <w:tr w14:paraId="0B7C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098A699E">
            <w:pPr>
              <w:rPr>
                <w:rFonts w:ascii="Arial"/>
                <w:sz w:val="21"/>
              </w:rPr>
            </w:pPr>
          </w:p>
        </w:tc>
        <w:tc>
          <w:tcPr>
            <w:tcW w:w="3449" w:type="dxa"/>
            <w:vAlign w:val="top"/>
          </w:tcPr>
          <w:p w14:paraId="2BE61A70">
            <w:pPr>
              <w:rPr>
                <w:rFonts w:ascii="Arial"/>
                <w:sz w:val="21"/>
              </w:rPr>
            </w:pPr>
          </w:p>
        </w:tc>
        <w:tc>
          <w:tcPr>
            <w:tcW w:w="3013" w:type="dxa"/>
            <w:vAlign w:val="top"/>
          </w:tcPr>
          <w:p w14:paraId="1866345F">
            <w:pPr>
              <w:rPr>
                <w:rFonts w:ascii="Arial"/>
                <w:sz w:val="21"/>
              </w:rPr>
            </w:pPr>
          </w:p>
        </w:tc>
        <w:tc>
          <w:tcPr>
            <w:tcW w:w="1885" w:type="dxa"/>
            <w:vAlign w:val="top"/>
          </w:tcPr>
          <w:p w14:paraId="701AD11D">
            <w:pPr>
              <w:rPr>
                <w:rFonts w:ascii="Arial"/>
                <w:sz w:val="21"/>
              </w:rPr>
            </w:pPr>
          </w:p>
        </w:tc>
      </w:tr>
      <w:tr w14:paraId="41D3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3F1959C7">
            <w:pPr>
              <w:rPr>
                <w:rFonts w:ascii="Arial"/>
                <w:sz w:val="21"/>
              </w:rPr>
            </w:pPr>
          </w:p>
        </w:tc>
        <w:tc>
          <w:tcPr>
            <w:tcW w:w="3449" w:type="dxa"/>
            <w:vAlign w:val="top"/>
          </w:tcPr>
          <w:p w14:paraId="49EBBCE0">
            <w:pPr>
              <w:rPr>
                <w:rFonts w:ascii="Arial"/>
                <w:sz w:val="21"/>
              </w:rPr>
            </w:pPr>
          </w:p>
        </w:tc>
        <w:tc>
          <w:tcPr>
            <w:tcW w:w="3013" w:type="dxa"/>
            <w:vAlign w:val="top"/>
          </w:tcPr>
          <w:p w14:paraId="49FC5C41">
            <w:pPr>
              <w:rPr>
                <w:rFonts w:ascii="Arial"/>
                <w:sz w:val="21"/>
              </w:rPr>
            </w:pPr>
          </w:p>
        </w:tc>
        <w:tc>
          <w:tcPr>
            <w:tcW w:w="1885" w:type="dxa"/>
            <w:vAlign w:val="top"/>
          </w:tcPr>
          <w:p w14:paraId="5E637689">
            <w:pPr>
              <w:rPr>
                <w:rFonts w:ascii="Arial"/>
                <w:sz w:val="21"/>
              </w:rPr>
            </w:pPr>
          </w:p>
        </w:tc>
      </w:tr>
      <w:tr w14:paraId="35DFC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2B5E4558">
            <w:pPr>
              <w:rPr>
                <w:rFonts w:ascii="Arial"/>
                <w:sz w:val="21"/>
              </w:rPr>
            </w:pPr>
          </w:p>
        </w:tc>
        <w:tc>
          <w:tcPr>
            <w:tcW w:w="3449" w:type="dxa"/>
            <w:vAlign w:val="top"/>
          </w:tcPr>
          <w:p w14:paraId="07FB4787">
            <w:pPr>
              <w:rPr>
                <w:rFonts w:ascii="Arial"/>
                <w:sz w:val="21"/>
              </w:rPr>
            </w:pPr>
          </w:p>
        </w:tc>
        <w:tc>
          <w:tcPr>
            <w:tcW w:w="3013" w:type="dxa"/>
            <w:vAlign w:val="top"/>
          </w:tcPr>
          <w:p w14:paraId="29656EF0">
            <w:pPr>
              <w:rPr>
                <w:rFonts w:ascii="Arial"/>
                <w:sz w:val="21"/>
              </w:rPr>
            </w:pPr>
          </w:p>
        </w:tc>
        <w:tc>
          <w:tcPr>
            <w:tcW w:w="1885" w:type="dxa"/>
            <w:vAlign w:val="top"/>
          </w:tcPr>
          <w:p w14:paraId="619154CD">
            <w:pPr>
              <w:rPr>
                <w:rFonts w:ascii="Arial"/>
                <w:sz w:val="21"/>
              </w:rPr>
            </w:pPr>
          </w:p>
        </w:tc>
      </w:tr>
      <w:tr w14:paraId="5574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22E63D5F">
            <w:pPr>
              <w:rPr>
                <w:rFonts w:ascii="Arial"/>
                <w:sz w:val="21"/>
              </w:rPr>
            </w:pPr>
          </w:p>
        </w:tc>
        <w:tc>
          <w:tcPr>
            <w:tcW w:w="3449" w:type="dxa"/>
            <w:vAlign w:val="top"/>
          </w:tcPr>
          <w:p w14:paraId="5BE989A1">
            <w:pPr>
              <w:rPr>
                <w:rFonts w:ascii="Arial"/>
                <w:sz w:val="21"/>
              </w:rPr>
            </w:pPr>
          </w:p>
        </w:tc>
        <w:tc>
          <w:tcPr>
            <w:tcW w:w="3013" w:type="dxa"/>
            <w:vAlign w:val="top"/>
          </w:tcPr>
          <w:p w14:paraId="573818EC">
            <w:pPr>
              <w:rPr>
                <w:rFonts w:ascii="Arial"/>
                <w:sz w:val="21"/>
              </w:rPr>
            </w:pPr>
          </w:p>
        </w:tc>
        <w:tc>
          <w:tcPr>
            <w:tcW w:w="1885" w:type="dxa"/>
            <w:vAlign w:val="top"/>
          </w:tcPr>
          <w:p w14:paraId="589DB15C">
            <w:pPr>
              <w:rPr>
                <w:rFonts w:ascii="Arial"/>
                <w:sz w:val="21"/>
              </w:rPr>
            </w:pPr>
          </w:p>
        </w:tc>
      </w:tr>
      <w:tr w14:paraId="3D20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01BD029F">
            <w:pPr>
              <w:rPr>
                <w:rFonts w:ascii="Arial"/>
                <w:sz w:val="21"/>
              </w:rPr>
            </w:pPr>
          </w:p>
        </w:tc>
        <w:tc>
          <w:tcPr>
            <w:tcW w:w="3449" w:type="dxa"/>
            <w:vAlign w:val="top"/>
          </w:tcPr>
          <w:p w14:paraId="33AE9745">
            <w:pPr>
              <w:rPr>
                <w:rFonts w:ascii="Arial"/>
                <w:sz w:val="21"/>
              </w:rPr>
            </w:pPr>
          </w:p>
        </w:tc>
        <w:tc>
          <w:tcPr>
            <w:tcW w:w="3013" w:type="dxa"/>
            <w:vAlign w:val="top"/>
          </w:tcPr>
          <w:p w14:paraId="0E92A77D">
            <w:pPr>
              <w:rPr>
                <w:rFonts w:ascii="Arial"/>
                <w:sz w:val="21"/>
              </w:rPr>
            </w:pPr>
          </w:p>
        </w:tc>
        <w:tc>
          <w:tcPr>
            <w:tcW w:w="1885" w:type="dxa"/>
            <w:vAlign w:val="top"/>
          </w:tcPr>
          <w:p w14:paraId="1BBAC353">
            <w:pPr>
              <w:rPr>
                <w:rFonts w:ascii="Arial"/>
                <w:sz w:val="21"/>
              </w:rPr>
            </w:pPr>
          </w:p>
        </w:tc>
      </w:tr>
      <w:tr w14:paraId="1D92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730114C2">
            <w:pPr>
              <w:rPr>
                <w:rFonts w:ascii="Arial"/>
                <w:sz w:val="21"/>
              </w:rPr>
            </w:pPr>
          </w:p>
        </w:tc>
        <w:tc>
          <w:tcPr>
            <w:tcW w:w="3449" w:type="dxa"/>
            <w:vAlign w:val="top"/>
          </w:tcPr>
          <w:p w14:paraId="4019DFD3">
            <w:pPr>
              <w:rPr>
                <w:rFonts w:ascii="Arial"/>
                <w:sz w:val="21"/>
              </w:rPr>
            </w:pPr>
          </w:p>
        </w:tc>
        <w:tc>
          <w:tcPr>
            <w:tcW w:w="3013" w:type="dxa"/>
            <w:vAlign w:val="top"/>
          </w:tcPr>
          <w:p w14:paraId="2CEB1EE8">
            <w:pPr>
              <w:rPr>
                <w:rFonts w:ascii="Arial"/>
                <w:sz w:val="21"/>
              </w:rPr>
            </w:pPr>
          </w:p>
        </w:tc>
        <w:tc>
          <w:tcPr>
            <w:tcW w:w="1885" w:type="dxa"/>
            <w:vAlign w:val="top"/>
          </w:tcPr>
          <w:p w14:paraId="27B31288">
            <w:pPr>
              <w:rPr>
                <w:rFonts w:ascii="Arial"/>
                <w:sz w:val="21"/>
              </w:rPr>
            </w:pPr>
          </w:p>
        </w:tc>
      </w:tr>
    </w:tbl>
    <w:p w14:paraId="62EDE3C4">
      <w:pPr>
        <w:spacing w:before="145" w:line="228" w:lineRule="auto"/>
        <w:ind w:left="122"/>
        <w:rPr>
          <w:rFonts w:ascii="宋体" w:hAnsi="宋体" w:eastAsia="宋体" w:cs="宋体"/>
          <w:sz w:val="20"/>
          <w:szCs w:val="20"/>
        </w:rPr>
      </w:pPr>
      <w:r>
        <w:rPr>
          <w:rFonts w:ascii="宋体" w:hAnsi="宋体" w:eastAsia="宋体" w:cs="宋体"/>
          <w:spacing w:val="2"/>
          <w:sz w:val="20"/>
          <w:szCs w:val="20"/>
        </w:rPr>
        <w:t>说明：</w:t>
      </w:r>
    </w:p>
    <w:p w14:paraId="7139172A">
      <w:pPr>
        <w:spacing w:before="250" w:line="227" w:lineRule="auto"/>
        <w:ind w:left="613"/>
        <w:rPr>
          <w:rFonts w:ascii="宋体" w:hAnsi="宋体" w:eastAsia="宋体" w:cs="宋体"/>
          <w:sz w:val="20"/>
          <w:szCs w:val="20"/>
        </w:rPr>
      </w:pPr>
      <w:r>
        <w:rPr>
          <w:rFonts w:ascii="宋体" w:hAnsi="宋体" w:eastAsia="宋体" w:cs="宋体"/>
          <w:spacing w:val="9"/>
          <w:sz w:val="20"/>
          <w:szCs w:val="20"/>
        </w:rPr>
        <w:t>1、按照供应商须知前附表或主要合同条款如实填写（包括</w:t>
      </w:r>
      <w:r>
        <w:rPr>
          <w:rFonts w:ascii="宋体" w:hAnsi="宋体" w:eastAsia="宋体" w:cs="宋体"/>
          <w:spacing w:val="8"/>
          <w:sz w:val="20"/>
          <w:szCs w:val="20"/>
        </w:rPr>
        <w:t>工期、质量、付款方式等）。</w:t>
      </w:r>
    </w:p>
    <w:p w14:paraId="3BB75FC1">
      <w:pPr>
        <w:spacing w:before="253" w:line="228" w:lineRule="auto"/>
        <w:ind w:left="542"/>
        <w:rPr>
          <w:rFonts w:ascii="宋体" w:hAnsi="宋体" w:eastAsia="宋体" w:cs="宋体"/>
          <w:sz w:val="20"/>
          <w:szCs w:val="20"/>
        </w:rPr>
      </w:pPr>
      <w:r>
        <w:rPr>
          <w:rFonts w:ascii="宋体" w:hAnsi="宋体" w:eastAsia="宋体" w:cs="宋体"/>
          <w:spacing w:val="8"/>
          <w:sz w:val="20"/>
          <w:szCs w:val="20"/>
        </w:rPr>
        <w:t>2、响应说明填写：优于、相同、低于。</w:t>
      </w:r>
    </w:p>
    <w:p w14:paraId="44D76C87">
      <w:pPr>
        <w:pStyle w:val="2"/>
        <w:spacing w:line="340" w:lineRule="auto"/>
      </w:pPr>
    </w:p>
    <w:p w14:paraId="3662A834">
      <w:pPr>
        <w:pStyle w:val="2"/>
        <w:spacing w:line="340" w:lineRule="auto"/>
      </w:pPr>
    </w:p>
    <w:p w14:paraId="710C1B12">
      <w:pPr>
        <w:spacing w:before="66" w:line="227" w:lineRule="auto"/>
        <w:ind w:left="539"/>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7A35BBF7">
      <w:pPr>
        <w:pStyle w:val="2"/>
        <w:spacing w:line="340" w:lineRule="auto"/>
      </w:pPr>
    </w:p>
    <w:p w14:paraId="07412586">
      <w:pPr>
        <w:pStyle w:val="2"/>
        <w:spacing w:line="340" w:lineRule="auto"/>
      </w:pPr>
    </w:p>
    <w:p w14:paraId="5ADCD487">
      <w:pPr>
        <w:spacing w:before="65" w:line="227" w:lineRule="auto"/>
        <w:ind w:left="540"/>
        <w:outlineLvl w:val="2"/>
        <w:rPr>
          <w:rFonts w:ascii="宋体" w:hAnsi="宋体" w:eastAsia="宋体" w:cs="宋体"/>
          <w:sz w:val="20"/>
          <w:szCs w:val="20"/>
        </w:rPr>
      </w:pPr>
      <w:r>
        <w:rPr>
          <w:rFonts w:ascii="宋体" w:hAnsi="宋体" w:eastAsia="宋体" w:cs="宋体"/>
          <w:spacing w:val="9"/>
          <w:sz w:val="20"/>
          <w:szCs w:val="20"/>
        </w:rPr>
        <w:t>法定代表人或被授权人（签字或盖章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6A2EF2EA">
      <w:pPr>
        <w:spacing w:line="227" w:lineRule="auto"/>
        <w:rPr>
          <w:rFonts w:ascii="宋体" w:hAnsi="宋体" w:eastAsia="宋体" w:cs="宋体"/>
          <w:sz w:val="20"/>
          <w:szCs w:val="20"/>
        </w:rPr>
        <w:sectPr>
          <w:footerReference r:id="rId69" w:type="default"/>
          <w:pgSz w:w="11905" w:h="16839"/>
          <w:pgMar w:top="400" w:right="1329" w:bottom="1290" w:left="1208" w:header="0" w:footer="1076" w:gutter="0"/>
          <w:cols w:space="720" w:num="1"/>
        </w:sectPr>
      </w:pPr>
    </w:p>
    <w:p w14:paraId="53AC45C0">
      <w:pPr>
        <w:pStyle w:val="2"/>
        <w:spacing w:line="276" w:lineRule="auto"/>
      </w:pPr>
    </w:p>
    <w:p w14:paraId="49DCBA4B">
      <w:pPr>
        <w:pStyle w:val="2"/>
        <w:spacing w:line="276" w:lineRule="auto"/>
      </w:pPr>
    </w:p>
    <w:p w14:paraId="2A95E8C9">
      <w:pPr>
        <w:pStyle w:val="2"/>
        <w:spacing w:line="276" w:lineRule="auto"/>
      </w:pPr>
    </w:p>
    <w:p w14:paraId="67007FF3">
      <w:pPr>
        <w:pStyle w:val="2"/>
        <w:spacing w:line="277" w:lineRule="auto"/>
      </w:pPr>
    </w:p>
    <w:p w14:paraId="4E8B6977">
      <w:pPr>
        <w:spacing w:before="101" w:line="224" w:lineRule="auto"/>
        <w:ind w:left="3502"/>
        <w:rPr>
          <w:rFonts w:ascii="宋体" w:hAnsi="宋体" w:eastAsia="宋体" w:cs="宋体"/>
          <w:sz w:val="31"/>
          <w:szCs w:val="31"/>
        </w:rPr>
      </w:pPr>
      <w:r>
        <w:rPr>
          <w:rFonts w:ascii="宋体" w:hAnsi="宋体" w:eastAsia="宋体" w:cs="宋体"/>
          <w:b/>
          <w:bCs/>
          <w:sz w:val="31"/>
          <w:szCs w:val="31"/>
        </w:rPr>
        <w:t>附表</w:t>
      </w:r>
      <w:r>
        <w:rPr>
          <w:rFonts w:ascii="宋体" w:hAnsi="宋体" w:eastAsia="宋体" w:cs="宋体"/>
          <w:spacing w:val="-53"/>
          <w:sz w:val="31"/>
          <w:szCs w:val="31"/>
        </w:rPr>
        <w:t xml:space="preserve"> </w:t>
      </w:r>
      <w:r>
        <w:rPr>
          <w:rFonts w:ascii="宋体" w:hAnsi="宋体" w:eastAsia="宋体" w:cs="宋体"/>
          <w:b/>
          <w:bCs/>
          <w:sz w:val="31"/>
          <w:szCs w:val="31"/>
        </w:rPr>
        <w:t>3</w:t>
      </w:r>
      <w:r>
        <w:rPr>
          <w:rFonts w:ascii="宋体" w:hAnsi="宋体" w:eastAsia="宋体" w:cs="宋体"/>
          <w:sz w:val="31"/>
          <w:szCs w:val="31"/>
        </w:rPr>
        <w:t xml:space="preserve"> </w:t>
      </w:r>
      <w:r>
        <w:rPr>
          <w:rFonts w:ascii="宋体" w:hAnsi="宋体" w:eastAsia="宋体" w:cs="宋体"/>
          <w:b/>
          <w:bCs/>
          <w:sz w:val="31"/>
          <w:szCs w:val="31"/>
        </w:rPr>
        <w:t>人员配备表</w:t>
      </w:r>
    </w:p>
    <w:p w14:paraId="481B2D53">
      <w:pPr>
        <w:spacing w:before="65"/>
      </w:pPr>
    </w:p>
    <w:p w14:paraId="1242C4DD">
      <w:pPr>
        <w:spacing w:before="64"/>
      </w:pPr>
    </w:p>
    <w:tbl>
      <w:tblPr>
        <w:tblStyle w:val="5"/>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041"/>
        <w:gridCol w:w="906"/>
        <w:gridCol w:w="1056"/>
        <w:gridCol w:w="2501"/>
        <w:gridCol w:w="2077"/>
        <w:gridCol w:w="1205"/>
      </w:tblGrid>
      <w:tr w14:paraId="2C60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9" w:type="dxa"/>
            <w:vAlign w:val="top"/>
          </w:tcPr>
          <w:p w14:paraId="3E096B3F">
            <w:pPr>
              <w:pStyle w:val="6"/>
              <w:spacing w:before="183" w:line="229" w:lineRule="auto"/>
              <w:ind w:left="188"/>
            </w:pPr>
            <w:r>
              <w:rPr>
                <w:spacing w:val="5"/>
              </w:rPr>
              <w:t>序号</w:t>
            </w:r>
          </w:p>
        </w:tc>
        <w:tc>
          <w:tcPr>
            <w:tcW w:w="1041" w:type="dxa"/>
            <w:vAlign w:val="top"/>
          </w:tcPr>
          <w:p w14:paraId="44871BAA">
            <w:pPr>
              <w:pStyle w:val="6"/>
              <w:spacing w:before="182" w:line="228" w:lineRule="auto"/>
              <w:ind w:left="315"/>
            </w:pPr>
            <w:r>
              <w:rPr>
                <w:spacing w:val="4"/>
              </w:rPr>
              <w:t>姓名</w:t>
            </w:r>
          </w:p>
        </w:tc>
        <w:tc>
          <w:tcPr>
            <w:tcW w:w="906" w:type="dxa"/>
            <w:vAlign w:val="top"/>
          </w:tcPr>
          <w:p w14:paraId="1755D134">
            <w:pPr>
              <w:pStyle w:val="6"/>
              <w:spacing w:before="182" w:line="228" w:lineRule="auto"/>
              <w:ind w:left="249"/>
            </w:pPr>
            <w:r>
              <w:rPr>
                <w:spacing w:val="4"/>
              </w:rPr>
              <w:t>年龄</w:t>
            </w:r>
          </w:p>
        </w:tc>
        <w:tc>
          <w:tcPr>
            <w:tcW w:w="1056" w:type="dxa"/>
            <w:vAlign w:val="top"/>
          </w:tcPr>
          <w:p w14:paraId="74341C31">
            <w:pPr>
              <w:pStyle w:val="6"/>
              <w:spacing w:before="183" w:line="228" w:lineRule="auto"/>
              <w:ind w:left="324"/>
            </w:pPr>
            <w:r>
              <w:rPr>
                <w:spacing w:val="3"/>
              </w:rPr>
              <w:t>性别</w:t>
            </w:r>
          </w:p>
        </w:tc>
        <w:tc>
          <w:tcPr>
            <w:tcW w:w="2501" w:type="dxa"/>
            <w:vAlign w:val="top"/>
          </w:tcPr>
          <w:p w14:paraId="55BADFFB">
            <w:pPr>
              <w:pStyle w:val="6"/>
              <w:spacing w:before="182" w:line="228" w:lineRule="auto"/>
              <w:ind w:left="582"/>
            </w:pPr>
            <w:r>
              <w:rPr>
                <w:spacing w:val="6"/>
              </w:rPr>
              <w:t>资格证/职称证</w:t>
            </w:r>
          </w:p>
        </w:tc>
        <w:tc>
          <w:tcPr>
            <w:tcW w:w="2077" w:type="dxa"/>
            <w:vAlign w:val="top"/>
          </w:tcPr>
          <w:p w14:paraId="4B91A82C">
            <w:pPr>
              <w:pStyle w:val="6"/>
              <w:spacing w:before="183" w:line="227" w:lineRule="auto"/>
              <w:ind w:left="205"/>
            </w:pPr>
            <w:r>
              <w:rPr>
                <w:spacing w:val="8"/>
              </w:rPr>
              <w:t>在本项目拟任职务</w:t>
            </w:r>
          </w:p>
        </w:tc>
        <w:tc>
          <w:tcPr>
            <w:tcW w:w="1205" w:type="dxa"/>
            <w:vAlign w:val="top"/>
          </w:tcPr>
          <w:p w14:paraId="0BED9CCF">
            <w:pPr>
              <w:pStyle w:val="6"/>
              <w:spacing w:before="183" w:line="229" w:lineRule="auto"/>
              <w:ind w:left="399"/>
            </w:pPr>
            <w:r>
              <w:rPr>
                <w:spacing w:val="3"/>
              </w:rPr>
              <w:t>备注</w:t>
            </w:r>
          </w:p>
        </w:tc>
      </w:tr>
      <w:tr w14:paraId="45D4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50E599A0">
            <w:pPr>
              <w:rPr>
                <w:rFonts w:ascii="Arial"/>
                <w:sz w:val="21"/>
              </w:rPr>
            </w:pPr>
          </w:p>
        </w:tc>
        <w:tc>
          <w:tcPr>
            <w:tcW w:w="1041" w:type="dxa"/>
            <w:vAlign w:val="top"/>
          </w:tcPr>
          <w:p w14:paraId="12A75636">
            <w:pPr>
              <w:rPr>
                <w:rFonts w:ascii="Arial"/>
                <w:sz w:val="21"/>
              </w:rPr>
            </w:pPr>
          </w:p>
        </w:tc>
        <w:tc>
          <w:tcPr>
            <w:tcW w:w="906" w:type="dxa"/>
            <w:vAlign w:val="top"/>
          </w:tcPr>
          <w:p w14:paraId="7E7B3C03">
            <w:pPr>
              <w:rPr>
                <w:rFonts w:ascii="Arial"/>
                <w:sz w:val="21"/>
              </w:rPr>
            </w:pPr>
          </w:p>
        </w:tc>
        <w:tc>
          <w:tcPr>
            <w:tcW w:w="1056" w:type="dxa"/>
            <w:vAlign w:val="top"/>
          </w:tcPr>
          <w:p w14:paraId="546A1B8A">
            <w:pPr>
              <w:rPr>
                <w:rFonts w:ascii="Arial"/>
                <w:sz w:val="21"/>
              </w:rPr>
            </w:pPr>
          </w:p>
        </w:tc>
        <w:tc>
          <w:tcPr>
            <w:tcW w:w="2501" w:type="dxa"/>
            <w:vAlign w:val="top"/>
          </w:tcPr>
          <w:p w14:paraId="4AC430B4">
            <w:pPr>
              <w:rPr>
                <w:rFonts w:ascii="Arial"/>
                <w:sz w:val="21"/>
              </w:rPr>
            </w:pPr>
          </w:p>
        </w:tc>
        <w:tc>
          <w:tcPr>
            <w:tcW w:w="2077" w:type="dxa"/>
            <w:vAlign w:val="top"/>
          </w:tcPr>
          <w:p w14:paraId="1D4E2F2C">
            <w:pPr>
              <w:rPr>
                <w:rFonts w:ascii="Arial"/>
                <w:sz w:val="21"/>
              </w:rPr>
            </w:pPr>
          </w:p>
        </w:tc>
        <w:tc>
          <w:tcPr>
            <w:tcW w:w="1205" w:type="dxa"/>
            <w:vAlign w:val="top"/>
          </w:tcPr>
          <w:p w14:paraId="2B679C26">
            <w:pPr>
              <w:rPr>
                <w:rFonts w:ascii="Arial"/>
                <w:sz w:val="21"/>
              </w:rPr>
            </w:pPr>
          </w:p>
        </w:tc>
      </w:tr>
      <w:tr w14:paraId="1341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043543B5">
            <w:pPr>
              <w:rPr>
                <w:rFonts w:ascii="Arial"/>
                <w:sz w:val="21"/>
              </w:rPr>
            </w:pPr>
          </w:p>
        </w:tc>
        <w:tc>
          <w:tcPr>
            <w:tcW w:w="1041" w:type="dxa"/>
            <w:vAlign w:val="top"/>
          </w:tcPr>
          <w:p w14:paraId="3767D30F">
            <w:pPr>
              <w:rPr>
                <w:rFonts w:ascii="Arial"/>
                <w:sz w:val="21"/>
              </w:rPr>
            </w:pPr>
          </w:p>
        </w:tc>
        <w:tc>
          <w:tcPr>
            <w:tcW w:w="906" w:type="dxa"/>
            <w:vAlign w:val="top"/>
          </w:tcPr>
          <w:p w14:paraId="3CB3EFAD">
            <w:pPr>
              <w:rPr>
                <w:rFonts w:ascii="Arial"/>
                <w:sz w:val="21"/>
              </w:rPr>
            </w:pPr>
          </w:p>
        </w:tc>
        <w:tc>
          <w:tcPr>
            <w:tcW w:w="1056" w:type="dxa"/>
            <w:vAlign w:val="top"/>
          </w:tcPr>
          <w:p w14:paraId="75173227">
            <w:pPr>
              <w:rPr>
                <w:rFonts w:ascii="Arial"/>
                <w:sz w:val="21"/>
              </w:rPr>
            </w:pPr>
          </w:p>
        </w:tc>
        <w:tc>
          <w:tcPr>
            <w:tcW w:w="2501" w:type="dxa"/>
            <w:vAlign w:val="top"/>
          </w:tcPr>
          <w:p w14:paraId="00C4577F">
            <w:pPr>
              <w:rPr>
                <w:rFonts w:ascii="Arial"/>
                <w:sz w:val="21"/>
              </w:rPr>
            </w:pPr>
          </w:p>
        </w:tc>
        <w:tc>
          <w:tcPr>
            <w:tcW w:w="2077" w:type="dxa"/>
            <w:vAlign w:val="top"/>
          </w:tcPr>
          <w:p w14:paraId="3C0C7A73">
            <w:pPr>
              <w:rPr>
                <w:rFonts w:ascii="Arial"/>
                <w:sz w:val="21"/>
              </w:rPr>
            </w:pPr>
          </w:p>
        </w:tc>
        <w:tc>
          <w:tcPr>
            <w:tcW w:w="1205" w:type="dxa"/>
            <w:vAlign w:val="top"/>
          </w:tcPr>
          <w:p w14:paraId="4A69F353">
            <w:pPr>
              <w:rPr>
                <w:rFonts w:ascii="Arial"/>
                <w:sz w:val="21"/>
              </w:rPr>
            </w:pPr>
          </w:p>
        </w:tc>
      </w:tr>
      <w:tr w14:paraId="444A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74819F56">
            <w:pPr>
              <w:rPr>
                <w:rFonts w:ascii="Arial"/>
                <w:sz w:val="21"/>
              </w:rPr>
            </w:pPr>
          </w:p>
        </w:tc>
        <w:tc>
          <w:tcPr>
            <w:tcW w:w="1041" w:type="dxa"/>
            <w:vAlign w:val="top"/>
          </w:tcPr>
          <w:p w14:paraId="59609A9F">
            <w:pPr>
              <w:rPr>
                <w:rFonts w:ascii="Arial"/>
                <w:sz w:val="21"/>
              </w:rPr>
            </w:pPr>
          </w:p>
        </w:tc>
        <w:tc>
          <w:tcPr>
            <w:tcW w:w="906" w:type="dxa"/>
            <w:vAlign w:val="top"/>
          </w:tcPr>
          <w:p w14:paraId="0B538538">
            <w:pPr>
              <w:rPr>
                <w:rFonts w:ascii="Arial"/>
                <w:sz w:val="21"/>
              </w:rPr>
            </w:pPr>
          </w:p>
        </w:tc>
        <w:tc>
          <w:tcPr>
            <w:tcW w:w="1056" w:type="dxa"/>
            <w:vAlign w:val="top"/>
          </w:tcPr>
          <w:p w14:paraId="63E7B198">
            <w:pPr>
              <w:rPr>
                <w:rFonts w:ascii="Arial"/>
                <w:sz w:val="21"/>
              </w:rPr>
            </w:pPr>
          </w:p>
        </w:tc>
        <w:tc>
          <w:tcPr>
            <w:tcW w:w="2501" w:type="dxa"/>
            <w:vAlign w:val="top"/>
          </w:tcPr>
          <w:p w14:paraId="0540B0A3">
            <w:pPr>
              <w:rPr>
                <w:rFonts w:ascii="Arial"/>
                <w:sz w:val="21"/>
              </w:rPr>
            </w:pPr>
          </w:p>
        </w:tc>
        <w:tc>
          <w:tcPr>
            <w:tcW w:w="2077" w:type="dxa"/>
            <w:vAlign w:val="top"/>
          </w:tcPr>
          <w:p w14:paraId="6E6DCB26">
            <w:pPr>
              <w:rPr>
                <w:rFonts w:ascii="Arial"/>
                <w:sz w:val="21"/>
              </w:rPr>
            </w:pPr>
          </w:p>
        </w:tc>
        <w:tc>
          <w:tcPr>
            <w:tcW w:w="1205" w:type="dxa"/>
            <w:vAlign w:val="top"/>
          </w:tcPr>
          <w:p w14:paraId="3E3201C4">
            <w:pPr>
              <w:rPr>
                <w:rFonts w:ascii="Arial"/>
                <w:sz w:val="21"/>
              </w:rPr>
            </w:pPr>
          </w:p>
        </w:tc>
      </w:tr>
      <w:tr w14:paraId="739F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9" w:type="dxa"/>
            <w:vAlign w:val="top"/>
          </w:tcPr>
          <w:p w14:paraId="15E02B59">
            <w:pPr>
              <w:rPr>
                <w:rFonts w:ascii="Arial"/>
                <w:sz w:val="21"/>
              </w:rPr>
            </w:pPr>
          </w:p>
        </w:tc>
        <w:tc>
          <w:tcPr>
            <w:tcW w:w="1041" w:type="dxa"/>
            <w:vAlign w:val="top"/>
          </w:tcPr>
          <w:p w14:paraId="0B5F26D6">
            <w:pPr>
              <w:rPr>
                <w:rFonts w:ascii="Arial"/>
                <w:sz w:val="21"/>
              </w:rPr>
            </w:pPr>
          </w:p>
        </w:tc>
        <w:tc>
          <w:tcPr>
            <w:tcW w:w="906" w:type="dxa"/>
            <w:vAlign w:val="top"/>
          </w:tcPr>
          <w:p w14:paraId="09841B58">
            <w:pPr>
              <w:rPr>
                <w:rFonts w:ascii="Arial"/>
                <w:sz w:val="21"/>
              </w:rPr>
            </w:pPr>
          </w:p>
        </w:tc>
        <w:tc>
          <w:tcPr>
            <w:tcW w:w="1056" w:type="dxa"/>
            <w:vAlign w:val="top"/>
          </w:tcPr>
          <w:p w14:paraId="249B6EA9">
            <w:pPr>
              <w:rPr>
                <w:rFonts w:ascii="Arial"/>
                <w:sz w:val="21"/>
              </w:rPr>
            </w:pPr>
          </w:p>
        </w:tc>
        <w:tc>
          <w:tcPr>
            <w:tcW w:w="2501" w:type="dxa"/>
            <w:vAlign w:val="top"/>
          </w:tcPr>
          <w:p w14:paraId="4E5D3C26">
            <w:pPr>
              <w:rPr>
                <w:rFonts w:ascii="Arial"/>
                <w:sz w:val="21"/>
              </w:rPr>
            </w:pPr>
          </w:p>
        </w:tc>
        <w:tc>
          <w:tcPr>
            <w:tcW w:w="2077" w:type="dxa"/>
            <w:vAlign w:val="top"/>
          </w:tcPr>
          <w:p w14:paraId="784B1CB9">
            <w:pPr>
              <w:rPr>
                <w:rFonts w:ascii="Arial"/>
                <w:sz w:val="21"/>
              </w:rPr>
            </w:pPr>
          </w:p>
        </w:tc>
        <w:tc>
          <w:tcPr>
            <w:tcW w:w="1205" w:type="dxa"/>
            <w:vAlign w:val="top"/>
          </w:tcPr>
          <w:p w14:paraId="79B9E061">
            <w:pPr>
              <w:rPr>
                <w:rFonts w:ascii="Arial"/>
                <w:sz w:val="21"/>
              </w:rPr>
            </w:pPr>
          </w:p>
        </w:tc>
      </w:tr>
      <w:tr w14:paraId="1F72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9" w:type="dxa"/>
            <w:vAlign w:val="top"/>
          </w:tcPr>
          <w:p w14:paraId="12B604C3">
            <w:pPr>
              <w:rPr>
                <w:rFonts w:ascii="Arial"/>
                <w:sz w:val="21"/>
              </w:rPr>
            </w:pPr>
          </w:p>
        </w:tc>
        <w:tc>
          <w:tcPr>
            <w:tcW w:w="1041" w:type="dxa"/>
            <w:vAlign w:val="top"/>
          </w:tcPr>
          <w:p w14:paraId="206E4D54">
            <w:pPr>
              <w:rPr>
                <w:rFonts w:ascii="Arial"/>
                <w:sz w:val="21"/>
              </w:rPr>
            </w:pPr>
          </w:p>
        </w:tc>
        <w:tc>
          <w:tcPr>
            <w:tcW w:w="906" w:type="dxa"/>
            <w:vAlign w:val="top"/>
          </w:tcPr>
          <w:p w14:paraId="6B17C0F2">
            <w:pPr>
              <w:rPr>
                <w:rFonts w:ascii="Arial"/>
                <w:sz w:val="21"/>
              </w:rPr>
            </w:pPr>
          </w:p>
        </w:tc>
        <w:tc>
          <w:tcPr>
            <w:tcW w:w="1056" w:type="dxa"/>
            <w:vAlign w:val="top"/>
          </w:tcPr>
          <w:p w14:paraId="082E3C63">
            <w:pPr>
              <w:rPr>
                <w:rFonts w:ascii="Arial"/>
                <w:sz w:val="21"/>
              </w:rPr>
            </w:pPr>
          </w:p>
        </w:tc>
        <w:tc>
          <w:tcPr>
            <w:tcW w:w="2501" w:type="dxa"/>
            <w:vAlign w:val="top"/>
          </w:tcPr>
          <w:p w14:paraId="1F9AE8EA">
            <w:pPr>
              <w:rPr>
                <w:rFonts w:ascii="Arial"/>
                <w:sz w:val="21"/>
              </w:rPr>
            </w:pPr>
          </w:p>
        </w:tc>
        <w:tc>
          <w:tcPr>
            <w:tcW w:w="2077" w:type="dxa"/>
            <w:vAlign w:val="top"/>
          </w:tcPr>
          <w:p w14:paraId="6B7D9B33">
            <w:pPr>
              <w:rPr>
                <w:rFonts w:ascii="Arial"/>
                <w:sz w:val="21"/>
              </w:rPr>
            </w:pPr>
          </w:p>
        </w:tc>
        <w:tc>
          <w:tcPr>
            <w:tcW w:w="1205" w:type="dxa"/>
            <w:vAlign w:val="top"/>
          </w:tcPr>
          <w:p w14:paraId="2999F88F">
            <w:pPr>
              <w:rPr>
                <w:rFonts w:ascii="Arial"/>
                <w:sz w:val="21"/>
              </w:rPr>
            </w:pPr>
          </w:p>
        </w:tc>
      </w:tr>
      <w:tr w14:paraId="032E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9" w:type="dxa"/>
            <w:vAlign w:val="top"/>
          </w:tcPr>
          <w:p w14:paraId="640F1D0A">
            <w:pPr>
              <w:rPr>
                <w:rFonts w:ascii="Arial"/>
                <w:sz w:val="21"/>
              </w:rPr>
            </w:pPr>
          </w:p>
        </w:tc>
        <w:tc>
          <w:tcPr>
            <w:tcW w:w="1041" w:type="dxa"/>
            <w:vAlign w:val="top"/>
          </w:tcPr>
          <w:p w14:paraId="054F5C8B">
            <w:pPr>
              <w:rPr>
                <w:rFonts w:ascii="Arial"/>
                <w:sz w:val="21"/>
              </w:rPr>
            </w:pPr>
          </w:p>
        </w:tc>
        <w:tc>
          <w:tcPr>
            <w:tcW w:w="906" w:type="dxa"/>
            <w:vAlign w:val="top"/>
          </w:tcPr>
          <w:p w14:paraId="065185DE">
            <w:pPr>
              <w:rPr>
                <w:rFonts w:ascii="Arial"/>
                <w:sz w:val="21"/>
              </w:rPr>
            </w:pPr>
          </w:p>
        </w:tc>
        <w:tc>
          <w:tcPr>
            <w:tcW w:w="1056" w:type="dxa"/>
            <w:vAlign w:val="top"/>
          </w:tcPr>
          <w:p w14:paraId="5F0769D5">
            <w:pPr>
              <w:rPr>
                <w:rFonts w:ascii="Arial"/>
                <w:sz w:val="21"/>
              </w:rPr>
            </w:pPr>
          </w:p>
        </w:tc>
        <w:tc>
          <w:tcPr>
            <w:tcW w:w="2501" w:type="dxa"/>
            <w:vAlign w:val="top"/>
          </w:tcPr>
          <w:p w14:paraId="547B14C2">
            <w:pPr>
              <w:rPr>
                <w:rFonts w:ascii="Arial"/>
                <w:sz w:val="21"/>
              </w:rPr>
            </w:pPr>
          </w:p>
        </w:tc>
        <w:tc>
          <w:tcPr>
            <w:tcW w:w="2077" w:type="dxa"/>
            <w:vAlign w:val="top"/>
          </w:tcPr>
          <w:p w14:paraId="61BF0FFD">
            <w:pPr>
              <w:rPr>
                <w:rFonts w:ascii="Arial"/>
                <w:sz w:val="21"/>
              </w:rPr>
            </w:pPr>
          </w:p>
        </w:tc>
        <w:tc>
          <w:tcPr>
            <w:tcW w:w="1205" w:type="dxa"/>
            <w:vAlign w:val="top"/>
          </w:tcPr>
          <w:p w14:paraId="76108B07">
            <w:pPr>
              <w:rPr>
                <w:rFonts w:ascii="Arial"/>
                <w:sz w:val="21"/>
              </w:rPr>
            </w:pPr>
          </w:p>
        </w:tc>
      </w:tr>
    </w:tbl>
    <w:p w14:paraId="5FC606B5">
      <w:pPr>
        <w:spacing w:before="145" w:line="227" w:lineRule="auto"/>
        <w:ind w:left="117"/>
        <w:rPr>
          <w:rFonts w:ascii="宋体" w:hAnsi="宋体" w:eastAsia="宋体" w:cs="宋体"/>
          <w:sz w:val="20"/>
          <w:szCs w:val="20"/>
        </w:rPr>
      </w:pPr>
      <w:r>
        <w:rPr>
          <w:rFonts w:ascii="宋体" w:hAnsi="宋体" w:eastAsia="宋体" w:cs="宋体"/>
          <w:spacing w:val="9"/>
          <w:sz w:val="20"/>
          <w:szCs w:val="20"/>
        </w:rPr>
        <w:t>注：本表仅供参考，供应商可根据评审内容对本表进行调整。</w:t>
      </w:r>
    </w:p>
    <w:p w14:paraId="555674F1">
      <w:pPr>
        <w:pStyle w:val="2"/>
        <w:spacing w:line="248" w:lineRule="auto"/>
      </w:pPr>
    </w:p>
    <w:p w14:paraId="6A0FB251">
      <w:pPr>
        <w:pStyle w:val="2"/>
        <w:spacing w:line="248" w:lineRule="auto"/>
      </w:pPr>
    </w:p>
    <w:p w14:paraId="1095FA94">
      <w:pPr>
        <w:pStyle w:val="2"/>
        <w:spacing w:line="248" w:lineRule="auto"/>
      </w:pPr>
    </w:p>
    <w:p w14:paraId="6054804D">
      <w:pPr>
        <w:pStyle w:val="2"/>
        <w:spacing w:line="248" w:lineRule="auto"/>
      </w:pPr>
    </w:p>
    <w:p w14:paraId="042E1D15">
      <w:pPr>
        <w:pStyle w:val="2"/>
        <w:spacing w:line="248" w:lineRule="auto"/>
      </w:pPr>
    </w:p>
    <w:p w14:paraId="6BBAB656">
      <w:pPr>
        <w:pStyle w:val="2"/>
        <w:spacing w:line="248" w:lineRule="auto"/>
      </w:pPr>
    </w:p>
    <w:p w14:paraId="1045AA6E">
      <w:pPr>
        <w:pStyle w:val="2"/>
        <w:spacing w:line="249" w:lineRule="auto"/>
      </w:pPr>
    </w:p>
    <w:p w14:paraId="460B655C">
      <w:pPr>
        <w:pStyle w:val="2"/>
        <w:spacing w:line="249" w:lineRule="auto"/>
      </w:pPr>
    </w:p>
    <w:p w14:paraId="28A2BE07">
      <w:pPr>
        <w:pStyle w:val="2"/>
        <w:spacing w:line="249" w:lineRule="auto"/>
      </w:pPr>
    </w:p>
    <w:p w14:paraId="0AE1CC0A">
      <w:pPr>
        <w:pStyle w:val="2"/>
        <w:spacing w:line="249" w:lineRule="auto"/>
      </w:pPr>
    </w:p>
    <w:p w14:paraId="57E3C34B">
      <w:pPr>
        <w:pStyle w:val="2"/>
        <w:spacing w:line="249" w:lineRule="auto"/>
      </w:pPr>
    </w:p>
    <w:p w14:paraId="586C961E">
      <w:pPr>
        <w:pStyle w:val="2"/>
        <w:spacing w:line="249" w:lineRule="auto"/>
      </w:pPr>
    </w:p>
    <w:p w14:paraId="0272E561">
      <w:pPr>
        <w:pStyle w:val="2"/>
        <w:spacing w:line="249" w:lineRule="auto"/>
      </w:pPr>
    </w:p>
    <w:p w14:paraId="7BEF717C">
      <w:pPr>
        <w:pStyle w:val="2"/>
        <w:spacing w:line="249" w:lineRule="auto"/>
      </w:pPr>
    </w:p>
    <w:p w14:paraId="26BECB77">
      <w:pPr>
        <w:pStyle w:val="2"/>
        <w:spacing w:line="249" w:lineRule="auto"/>
      </w:pPr>
    </w:p>
    <w:p w14:paraId="2F870FD6">
      <w:pPr>
        <w:pStyle w:val="2"/>
        <w:spacing w:line="249" w:lineRule="auto"/>
      </w:pPr>
    </w:p>
    <w:p w14:paraId="777DB6B8">
      <w:pPr>
        <w:pStyle w:val="2"/>
        <w:spacing w:line="249" w:lineRule="auto"/>
      </w:pPr>
    </w:p>
    <w:p w14:paraId="2F4F043C">
      <w:pPr>
        <w:spacing w:before="65" w:line="227" w:lineRule="auto"/>
        <w:ind w:left="2849"/>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2"/>
          <w:sz w:val="20"/>
          <w:szCs w:val="20"/>
          <w:u w:val="single" w:color="auto"/>
        </w:rPr>
        <w:t xml:space="preserve">  </w:t>
      </w:r>
    </w:p>
    <w:p w14:paraId="1448D073">
      <w:pPr>
        <w:pStyle w:val="2"/>
        <w:spacing w:line="351" w:lineRule="auto"/>
      </w:pPr>
    </w:p>
    <w:p w14:paraId="347A17FD">
      <w:pPr>
        <w:spacing w:before="65" w:line="227" w:lineRule="auto"/>
        <w:ind w:left="2849"/>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35F08CE7">
      <w:pPr>
        <w:pStyle w:val="2"/>
        <w:spacing w:line="267" w:lineRule="auto"/>
      </w:pPr>
    </w:p>
    <w:p w14:paraId="0069C1D2">
      <w:pPr>
        <w:spacing w:before="66" w:line="228" w:lineRule="auto"/>
        <w:ind w:left="2990"/>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7"/>
          <w:sz w:val="20"/>
          <w:szCs w:val="20"/>
        </w:rPr>
        <w:t xml:space="preserve">      </w:t>
      </w:r>
      <w:r>
        <w:rPr>
          <w:rFonts w:ascii="宋体" w:hAnsi="宋体" w:eastAsia="宋体" w:cs="宋体"/>
          <w:spacing w:val="-4"/>
          <w:sz w:val="20"/>
          <w:szCs w:val="20"/>
        </w:rPr>
        <w:t>期：年</w:t>
      </w:r>
      <w:r>
        <w:rPr>
          <w:rFonts w:ascii="宋体" w:hAnsi="宋体" w:eastAsia="宋体" w:cs="宋体"/>
          <w:spacing w:val="20"/>
          <w:sz w:val="20"/>
          <w:szCs w:val="20"/>
        </w:rPr>
        <w:t xml:space="preserve"> </w:t>
      </w:r>
      <w:r>
        <w:rPr>
          <w:rFonts w:ascii="宋体" w:hAnsi="宋体" w:eastAsia="宋体" w:cs="宋体"/>
          <w:spacing w:val="-4"/>
          <w:sz w:val="20"/>
          <w:szCs w:val="20"/>
        </w:rPr>
        <w:t>月</w:t>
      </w:r>
      <w:r>
        <w:rPr>
          <w:rFonts w:ascii="宋体" w:hAnsi="宋体" w:eastAsia="宋体" w:cs="宋体"/>
          <w:spacing w:val="49"/>
          <w:sz w:val="20"/>
          <w:szCs w:val="20"/>
        </w:rPr>
        <w:t xml:space="preserve"> </w:t>
      </w:r>
      <w:r>
        <w:rPr>
          <w:rFonts w:ascii="宋体" w:hAnsi="宋体" w:eastAsia="宋体" w:cs="宋体"/>
          <w:spacing w:val="-4"/>
          <w:sz w:val="20"/>
          <w:szCs w:val="20"/>
        </w:rPr>
        <w:t>日</w:t>
      </w:r>
    </w:p>
    <w:p w14:paraId="1742AABC">
      <w:pPr>
        <w:spacing w:line="228" w:lineRule="auto"/>
        <w:rPr>
          <w:rFonts w:ascii="宋体" w:hAnsi="宋体" w:eastAsia="宋体" w:cs="宋体"/>
          <w:sz w:val="20"/>
          <w:szCs w:val="20"/>
        </w:rPr>
        <w:sectPr>
          <w:footerReference r:id="rId70" w:type="default"/>
          <w:pgSz w:w="11905" w:h="16839"/>
          <w:pgMar w:top="400" w:right="1114" w:bottom="1290" w:left="1210" w:header="0" w:footer="1076" w:gutter="0"/>
          <w:cols w:space="720" w:num="1"/>
        </w:sectPr>
      </w:pPr>
    </w:p>
    <w:p w14:paraId="127B9D41">
      <w:pPr>
        <w:pStyle w:val="2"/>
        <w:spacing w:line="276" w:lineRule="auto"/>
      </w:pPr>
    </w:p>
    <w:p w14:paraId="62D90775">
      <w:pPr>
        <w:pStyle w:val="2"/>
        <w:spacing w:line="276" w:lineRule="auto"/>
      </w:pPr>
    </w:p>
    <w:p w14:paraId="6E1A1ADF">
      <w:pPr>
        <w:pStyle w:val="2"/>
        <w:spacing w:line="276" w:lineRule="auto"/>
      </w:pPr>
    </w:p>
    <w:p w14:paraId="4BB63E1F">
      <w:pPr>
        <w:pStyle w:val="2"/>
        <w:spacing w:line="277" w:lineRule="auto"/>
      </w:pPr>
    </w:p>
    <w:p w14:paraId="3D3FA3CD">
      <w:pPr>
        <w:spacing w:before="101" w:line="224" w:lineRule="auto"/>
        <w:ind w:left="3105"/>
        <w:outlineLvl w:val="2"/>
        <w:rPr>
          <w:rFonts w:ascii="宋体" w:hAnsi="宋体" w:eastAsia="宋体" w:cs="宋体"/>
          <w:sz w:val="31"/>
          <w:szCs w:val="31"/>
        </w:rPr>
      </w:pPr>
      <w:r>
        <w:rPr>
          <w:rFonts w:ascii="宋体" w:hAnsi="宋体" w:eastAsia="宋体" w:cs="宋体"/>
          <w:b/>
          <w:bCs/>
          <w:spacing w:val="10"/>
          <w:sz w:val="31"/>
          <w:szCs w:val="31"/>
        </w:rPr>
        <w:t>附表4</w:t>
      </w:r>
      <w:r>
        <w:rPr>
          <w:rFonts w:ascii="宋体" w:hAnsi="宋体" w:eastAsia="宋体" w:cs="宋体"/>
          <w:spacing w:val="10"/>
          <w:sz w:val="31"/>
          <w:szCs w:val="31"/>
        </w:rPr>
        <w:t xml:space="preserve"> </w:t>
      </w:r>
      <w:r>
        <w:rPr>
          <w:rFonts w:ascii="宋体" w:hAnsi="宋体" w:eastAsia="宋体" w:cs="宋体"/>
          <w:b/>
          <w:bCs/>
          <w:spacing w:val="10"/>
          <w:sz w:val="31"/>
          <w:szCs w:val="31"/>
        </w:rPr>
        <w:t>类似项目一览表</w:t>
      </w:r>
    </w:p>
    <w:p w14:paraId="6132BC1D">
      <w:pPr>
        <w:spacing w:before="65"/>
      </w:pPr>
    </w:p>
    <w:p w14:paraId="36903713">
      <w:pPr>
        <w:spacing w:before="64"/>
      </w:pPr>
    </w:p>
    <w:tbl>
      <w:tblPr>
        <w:tblStyle w:val="5"/>
        <w:tblW w:w="94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368"/>
        <w:gridCol w:w="2368"/>
        <w:gridCol w:w="2175"/>
        <w:gridCol w:w="1849"/>
      </w:tblGrid>
      <w:tr w14:paraId="089F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7E1BBB26">
            <w:pPr>
              <w:pStyle w:val="6"/>
              <w:spacing w:before="269" w:line="229" w:lineRule="auto"/>
              <w:ind w:left="117"/>
            </w:pPr>
            <w:r>
              <w:rPr>
                <w:spacing w:val="5"/>
              </w:rPr>
              <w:t>序号</w:t>
            </w:r>
          </w:p>
        </w:tc>
        <w:tc>
          <w:tcPr>
            <w:tcW w:w="2368" w:type="dxa"/>
            <w:vAlign w:val="top"/>
          </w:tcPr>
          <w:p w14:paraId="200B3856">
            <w:pPr>
              <w:pStyle w:val="6"/>
              <w:spacing w:before="269" w:line="228" w:lineRule="auto"/>
              <w:ind w:left="552"/>
            </w:pPr>
            <w:r>
              <w:rPr>
                <w:spacing w:val="8"/>
              </w:rPr>
              <w:t>业主单位名称</w:t>
            </w:r>
          </w:p>
        </w:tc>
        <w:tc>
          <w:tcPr>
            <w:tcW w:w="2368" w:type="dxa"/>
            <w:vAlign w:val="top"/>
          </w:tcPr>
          <w:p w14:paraId="259FCD60">
            <w:pPr>
              <w:pStyle w:val="6"/>
              <w:spacing w:before="269" w:line="228" w:lineRule="auto"/>
              <w:ind w:left="559"/>
            </w:pPr>
            <w:r>
              <w:rPr>
                <w:spacing w:val="7"/>
              </w:rPr>
              <w:t>工程承包内容</w:t>
            </w:r>
          </w:p>
        </w:tc>
        <w:tc>
          <w:tcPr>
            <w:tcW w:w="2175" w:type="dxa"/>
            <w:vAlign w:val="top"/>
          </w:tcPr>
          <w:p w14:paraId="39CA86DB">
            <w:pPr>
              <w:pStyle w:val="6"/>
              <w:spacing w:before="269" w:line="228" w:lineRule="auto"/>
              <w:ind w:left="358"/>
            </w:pPr>
            <w:r>
              <w:rPr>
                <w:spacing w:val="6"/>
              </w:rPr>
              <w:t>合同金额（元）</w:t>
            </w:r>
          </w:p>
        </w:tc>
        <w:tc>
          <w:tcPr>
            <w:tcW w:w="1849" w:type="dxa"/>
            <w:vAlign w:val="top"/>
          </w:tcPr>
          <w:p w14:paraId="540F9A4D">
            <w:pPr>
              <w:pStyle w:val="6"/>
              <w:spacing w:before="269" w:line="228" w:lineRule="auto"/>
              <w:ind w:left="298"/>
            </w:pPr>
            <w:r>
              <w:rPr>
                <w:spacing w:val="8"/>
              </w:rPr>
              <w:t>合同签订日期</w:t>
            </w:r>
          </w:p>
        </w:tc>
      </w:tr>
      <w:tr w14:paraId="5A9B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043BDF2F">
            <w:pPr>
              <w:pStyle w:val="6"/>
              <w:spacing w:before="264" w:line="270" w:lineRule="exact"/>
              <w:ind w:left="167"/>
            </w:pPr>
            <w:r>
              <w:rPr>
                <w:position w:val="1"/>
              </w:rPr>
              <w:t>1</w:t>
            </w:r>
          </w:p>
        </w:tc>
        <w:tc>
          <w:tcPr>
            <w:tcW w:w="2368" w:type="dxa"/>
            <w:vAlign w:val="top"/>
          </w:tcPr>
          <w:p w14:paraId="32091AD9">
            <w:pPr>
              <w:rPr>
                <w:rFonts w:ascii="Arial"/>
                <w:sz w:val="21"/>
              </w:rPr>
            </w:pPr>
          </w:p>
        </w:tc>
        <w:tc>
          <w:tcPr>
            <w:tcW w:w="2368" w:type="dxa"/>
            <w:vAlign w:val="top"/>
          </w:tcPr>
          <w:p w14:paraId="2A88E706">
            <w:pPr>
              <w:rPr>
                <w:rFonts w:ascii="Arial"/>
                <w:sz w:val="21"/>
              </w:rPr>
            </w:pPr>
          </w:p>
        </w:tc>
        <w:tc>
          <w:tcPr>
            <w:tcW w:w="2175" w:type="dxa"/>
            <w:vAlign w:val="top"/>
          </w:tcPr>
          <w:p w14:paraId="6B30559A">
            <w:pPr>
              <w:rPr>
                <w:rFonts w:ascii="Arial"/>
                <w:sz w:val="21"/>
              </w:rPr>
            </w:pPr>
          </w:p>
        </w:tc>
        <w:tc>
          <w:tcPr>
            <w:tcW w:w="1849" w:type="dxa"/>
            <w:vAlign w:val="top"/>
          </w:tcPr>
          <w:p w14:paraId="35FDD0B5">
            <w:pPr>
              <w:rPr>
                <w:rFonts w:ascii="Arial"/>
                <w:sz w:val="21"/>
              </w:rPr>
            </w:pPr>
          </w:p>
        </w:tc>
      </w:tr>
      <w:tr w14:paraId="51D8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7C62F044">
            <w:pPr>
              <w:pStyle w:val="6"/>
              <w:spacing w:before="267" w:line="270" w:lineRule="exact"/>
              <w:ind w:left="154"/>
            </w:pPr>
            <w:r>
              <w:rPr>
                <w:position w:val="1"/>
              </w:rPr>
              <w:t>2</w:t>
            </w:r>
          </w:p>
        </w:tc>
        <w:tc>
          <w:tcPr>
            <w:tcW w:w="2368" w:type="dxa"/>
            <w:vAlign w:val="top"/>
          </w:tcPr>
          <w:p w14:paraId="3D35ADFB">
            <w:pPr>
              <w:rPr>
                <w:rFonts w:ascii="Arial"/>
                <w:sz w:val="21"/>
              </w:rPr>
            </w:pPr>
          </w:p>
        </w:tc>
        <w:tc>
          <w:tcPr>
            <w:tcW w:w="2368" w:type="dxa"/>
            <w:vAlign w:val="top"/>
          </w:tcPr>
          <w:p w14:paraId="59F4869E">
            <w:pPr>
              <w:rPr>
                <w:rFonts w:ascii="Arial"/>
                <w:sz w:val="21"/>
              </w:rPr>
            </w:pPr>
          </w:p>
        </w:tc>
        <w:tc>
          <w:tcPr>
            <w:tcW w:w="2175" w:type="dxa"/>
            <w:vAlign w:val="top"/>
          </w:tcPr>
          <w:p w14:paraId="00EF0EC6">
            <w:pPr>
              <w:rPr>
                <w:rFonts w:ascii="Arial"/>
                <w:sz w:val="21"/>
              </w:rPr>
            </w:pPr>
          </w:p>
        </w:tc>
        <w:tc>
          <w:tcPr>
            <w:tcW w:w="1849" w:type="dxa"/>
            <w:vAlign w:val="top"/>
          </w:tcPr>
          <w:p w14:paraId="45BAE876">
            <w:pPr>
              <w:rPr>
                <w:rFonts w:ascii="Arial"/>
                <w:sz w:val="21"/>
              </w:rPr>
            </w:pPr>
          </w:p>
        </w:tc>
      </w:tr>
      <w:tr w14:paraId="5912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7960A1DF">
            <w:pPr>
              <w:pStyle w:val="6"/>
              <w:spacing w:before="268" w:line="268" w:lineRule="exact"/>
              <w:ind w:left="156"/>
            </w:pPr>
            <w:r>
              <w:rPr>
                <w:position w:val="1"/>
              </w:rPr>
              <w:t>3</w:t>
            </w:r>
          </w:p>
        </w:tc>
        <w:tc>
          <w:tcPr>
            <w:tcW w:w="2368" w:type="dxa"/>
            <w:vAlign w:val="top"/>
          </w:tcPr>
          <w:p w14:paraId="545D3CED">
            <w:pPr>
              <w:rPr>
                <w:rFonts w:ascii="Arial"/>
                <w:sz w:val="21"/>
              </w:rPr>
            </w:pPr>
          </w:p>
        </w:tc>
        <w:tc>
          <w:tcPr>
            <w:tcW w:w="2368" w:type="dxa"/>
            <w:vAlign w:val="top"/>
          </w:tcPr>
          <w:p w14:paraId="5CFE2623">
            <w:pPr>
              <w:rPr>
                <w:rFonts w:ascii="Arial"/>
                <w:sz w:val="21"/>
              </w:rPr>
            </w:pPr>
          </w:p>
        </w:tc>
        <w:tc>
          <w:tcPr>
            <w:tcW w:w="2175" w:type="dxa"/>
            <w:vAlign w:val="top"/>
          </w:tcPr>
          <w:p w14:paraId="392374AB">
            <w:pPr>
              <w:rPr>
                <w:rFonts w:ascii="Arial"/>
                <w:sz w:val="21"/>
              </w:rPr>
            </w:pPr>
          </w:p>
        </w:tc>
        <w:tc>
          <w:tcPr>
            <w:tcW w:w="1849" w:type="dxa"/>
            <w:vAlign w:val="top"/>
          </w:tcPr>
          <w:p w14:paraId="3F1A60E0">
            <w:pPr>
              <w:rPr>
                <w:rFonts w:ascii="Arial"/>
                <w:sz w:val="21"/>
              </w:rPr>
            </w:pPr>
          </w:p>
        </w:tc>
      </w:tr>
      <w:tr w14:paraId="752E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68EE3383">
            <w:pPr>
              <w:pStyle w:val="6"/>
              <w:spacing w:before="270" w:line="270" w:lineRule="exact"/>
              <w:ind w:left="151"/>
            </w:pPr>
            <w:r>
              <w:rPr>
                <w:position w:val="1"/>
              </w:rPr>
              <w:t>4</w:t>
            </w:r>
          </w:p>
        </w:tc>
        <w:tc>
          <w:tcPr>
            <w:tcW w:w="2368" w:type="dxa"/>
            <w:vAlign w:val="top"/>
          </w:tcPr>
          <w:p w14:paraId="611BBE98">
            <w:pPr>
              <w:rPr>
                <w:rFonts w:ascii="Arial"/>
                <w:sz w:val="21"/>
              </w:rPr>
            </w:pPr>
          </w:p>
        </w:tc>
        <w:tc>
          <w:tcPr>
            <w:tcW w:w="2368" w:type="dxa"/>
            <w:vAlign w:val="top"/>
          </w:tcPr>
          <w:p w14:paraId="023E8BCB">
            <w:pPr>
              <w:rPr>
                <w:rFonts w:ascii="Arial"/>
                <w:sz w:val="21"/>
              </w:rPr>
            </w:pPr>
          </w:p>
        </w:tc>
        <w:tc>
          <w:tcPr>
            <w:tcW w:w="2175" w:type="dxa"/>
            <w:vAlign w:val="top"/>
          </w:tcPr>
          <w:p w14:paraId="758D80DE">
            <w:pPr>
              <w:rPr>
                <w:rFonts w:ascii="Arial"/>
                <w:sz w:val="21"/>
              </w:rPr>
            </w:pPr>
          </w:p>
        </w:tc>
        <w:tc>
          <w:tcPr>
            <w:tcW w:w="1849" w:type="dxa"/>
            <w:vAlign w:val="top"/>
          </w:tcPr>
          <w:p w14:paraId="196FC134">
            <w:pPr>
              <w:rPr>
                <w:rFonts w:ascii="Arial"/>
                <w:sz w:val="21"/>
              </w:rPr>
            </w:pPr>
          </w:p>
        </w:tc>
      </w:tr>
      <w:tr w14:paraId="7DEB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3715F2E6">
            <w:pPr>
              <w:pStyle w:val="6"/>
              <w:spacing w:before="269" w:line="269" w:lineRule="exact"/>
              <w:ind w:left="156"/>
            </w:pPr>
            <w:r>
              <w:rPr>
                <w:position w:val="1"/>
              </w:rPr>
              <w:t>5</w:t>
            </w:r>
          </w:p>
        </w:tc>
        <w:tc>
          <w:tcPr>
            <w:tcW w:w="2368" w:type="dxa"/>
            <w:vAlign w:val="top"/>
          </w:tcPr>
          <w:p w14:paraId="73D9D342">
            <w:pPr>
              <w:rPr>
                <w:rFonts w:ascii="Arial"/>
                <w:sz w:val="21"/>
              </w:rPr>
            </w:pPr>
          </w:p>
        </w:tc>
        <w:tc>
          <w:tcPr>
            <w:tcW w:w="2368" w:type="dxa"/>
            <w:vAlign w:val="top"/>
          </w:tcPr>
          <w:p w14:paraId="485706B5">
            <w:pPr>
              <w:rPr>
                <w:rFonts w:ascii="Arial"/>
                <w:sz w:val="21"/>
              </w:rPr>
            </w:pPr>
          </w:p>
        </w:tc>
        <w:tc>
          <w:tcPr>
            <w:tcW w:w="2175" w:type="dxa"/>
            <w:vAlign w:val="top"/>
          </w:tcPr>
          <w:p w14:paraId="276844C2">
            <w:pPr>
              <w:rPr>
                <w:rFonts w:ascii="Arial"/>
                <w:sz w:val="21"/>
              </w:rPr>
            </w:pPr>
          </w:p>
        </w:tc>
        <w:tc>
          <w:tcPr>
            <w:tcW w:w="1849" w:type="dxa"/>
            <w:vAlign w:val="top"/>
          </w:tcPr>
          <w:p w14:paraId="27A731F6">
            <w:pPr>
              <w:rPr>
                <w:rFonts w:ascii="Arial"/>
                <w:sz w:val="21"/>
              </w:rPr>
            </w:pPr>
          </w:p>
        </w:tc>
      </w:tr>
      <w:tr w14:paraId="70EF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6530F3FC">
            <w:pPr>
              <w:pStyle w:val="6"/>
              <w:spacing w:before="272" w:line="324" w:lineRule="exact"/>
              <w:ind w:left="237"/>
            </w:pPr>
            <w:r>
              <w:rPr>
                <w:position w:val="2"/>
              </w:rPr>
              <w:t>…</w:t>
            </w:r>
          </w:p>
        </w:tc>
        <w:tc>
          <w:tcPr>
            <w:tcW w:w="2368" w:type="dxa"/>
            <w:vAlign w:val="top"/>
          </w:tcPr>
          <w:p w14:paraId="4CA289C6">
            <w:pPr>
              <w:rPr>
                <w:rFonts w:ascii="Arial"/>
                <w:sz w:val="21"/>
              </w:rPr>
            </w:pPr>
          </w:p>
        </w:tc>
        <w:tc>
          <w:tcPr>
            <w:tcW w:w="2368" w:type="dxa"/>
            <w:vAlign w:val="top"/>
          </w:tcPr>
          <w:p w14:paraId="511A6ED3">
            <w:pPr>
              <w:rPr>
                <w:rFonts w:ascii="Arial"/>
                <w:sz w:val="21"/>
              </w:rPr>
            </w:pPr>
          </w:p>
        </w:tc>
        <w:tc>
          <w:tcPr>
            <w:tcW w:w="2175" w:type="dxa"/>
            <w:vAlign w:val="top"/>
          </w:tcPr>
          <w:p w14:paraId="4FE2C0AD">
            <w:pPr>
              <w:rPr>
                <w:rFonts w:ascii="Arial"/>
                <w:sz w:val="21"/>
              </w:rPr>
            </w:pPr>
          </w:p>
        </w:tc>
        <w:tc>
          <w:tcPr>
            <w:tcW w:w="1849" w:type="dxa"/>
            <w:vAlign w:val="top"/>
          </w:tcPr>
          <w:p w14:paraId="201E8BD2">
            <w:pPr>
              <w:rPr>
                <w:rFonts w:ascii="Arial"/>
                <w:sz w:val="21"/>
              </w:rPr>
            </w:pPr>
          </w:p>
        </w:tc>
      </w:tr>
    </w:tbl>
    <w:p w14:paraId="52DAD67C">
      <w:pPr>
        <w:spacing w:before="144" w:line="227" w:lineRule="auto"/>
        <w:ind w:left="42"/>
        <w:rPr>
          <w:rFonts w:ascii="宋体" w:hAnsi="宋体" w:eastAsia="宋体" w:cs="宋体"/>
          <w:sz w:val="20"/>
          <w:szCs w:val="20"/>
        </w:rPr>
      </w:pPr>
      <w:r>
        <w:rPr>
          <w:rFonts w:ascii="宋体" w:hAnsi="宋体" w:eastAsia="宋体" w:cs="宋体"/>
          <w:spacing w:val="9"/>
          <w:sz w:val="20"/>
          <w:szCs w:val="20"/>
        </w:rPr>
        <w:t>注：1. 供应商应如实列出以上情况，如有隐瞒，一经查实将导致其磋商被拒绝。</w:t>
      </w:r>
    </w:p>
    <w:p w14:paraId="4B07A049">
      <w:pPr>
        <w:spacing w:before="253" w:line="227" w:lineRule="auto"/>
        <w:ind w:left="464"/>
        <w:rPr>
          <w:rFonts w:ascii="宋体" w:hAnsi="宋体" w:eastAsia="宋体" w:cs="宋体"/>
          <w:sz w:val="20"/>
          <w:szCs w:val="20"/>
        </w:rPr>
      </w:pPr>
      <w:r>
        <w:rPr>
          <w:rFonts w:ascii="宋体" w:hAnsi="宋体" w:eastAsia="宋体" w:cs="宋体"/>
          <w:spacing w:val="8"/>
          <w:sz w:val="20"/>
          <w:szCs w:val="20"/>
        </w:rPr>
        <w:t>2. 本表后附合同协议书和中标通知书复印件加盖单位公章。</w:t>
      </w:r>
    </w:p>
    <w:p w14:paraId="5946DA7E">
      <w:pPr>
        <w:pStyle w:val="2"/>
        <w:spacing w:line="248" w:lineRule="auto"/>
      </w:pPr>
    </w:p>
    <w:p w14:paraId="48A5478D">
      <w:pPr>
        <w:pStyle w:val="2"/>
        <w:spacing w:line="248" w:lineRule="auto"/>
      </w:pPr>
    </w:p>
    <w:p w14:paraId="17BB7AC6">
      <w:pPr>
        <w:pStyle w:val="2"/>
        <w:spacing w:line="248" w:lineRule="auto"/>
      </w:pPr>
    </w:p>
    <w:p w14:paraId="5F53C2C2">
      <w:pPr>
        <w:pStyle w:val="2"/>
        <w:spacing w:line="248" w:lineRule="auto"/>
      </w:pPr>
    </w:p>
    <w:p w14:paraId="3293AB93">
      <w:pPr>
        <w:pStyle w:val="2"/>
        <w:spacing w:line="249" w:lineRule="auto"/>
      </w:pPr>
    </w:p>
    <w:p w14:paraId="65E7527F">
      <w:pPr>
        <w:pStyle w:val="2"/>
        <w:spacing w:line="249" w:lineRule="auto"/>
      </w:pPr>
    </w:p>
    <w:p w14:paraId="35E91668">
      <w:pPr>
        <w:pStyle w:val="2"/>
        <w:spacing w:line="249" w:lineRule="auto"/>
      </w:pPr>
    </w:p>
    <w:p w14:paraId="420A0BBE">
      <w:pPr>
        <w:pStyle w:val="2"/>
        <w:spacing w:line="249" w:lineRule="auto"/>
      </w:pPr>
    </w:p>
    <w:p w14:paraId="2846A50C">
      <w:pPr>
        <w:pStyle w:val="2"/>
        <w:spacing w:line="249" w:lineRule="auto"/>
      </w:pPr>
    </w:p>
    <w:p w14:paraId="6E1A6ACA">
      <w:pPr>
        <w:pStyle w:val="2"/>
        <w:spacing w:line="249" w:lineRule="auto"/>
      </w:pPr>
    </w:p>
    <w:p w14:paraId="66DE05E6">
      <w:pPr>
        <w:pStyle w:val="2"/>
        <w:spacing w:line="249" w:lineRule="auto"/>
      </w:pPr>
    </w:p>
    <w:p w14:paraId="31B5DE47">
      <w:pPr>
        <w:pStyle w:val="2"/>
        <w:spacing w:line="249" w:lineRule="auto"/>
      </w:pPr>
    </w:p>
    <w:p w14:paraId="27482123">
      <w:pPr>
        <w:pStyle w:val="2"/>
        <w:spacing w:line="249" w:lineRule="auto"/>
      </w:pPr>
    </w:p>
    <w:p w14:paraId="666B5F5F">
      <w:pPr>
        <w:pStyle w:val="2"/>
        <w:spacing w:line="249" w:lineRule="auto"/>
      </w:pPr>
    </w:p>
    <w:p w14:paraId="4AE32DB4">
      <w:pPr>
        <w:pStyle w:val="2"/>
        <w:spacing w:line="249" w:lineRule="auto"/>
      </w:pPr>
    </w:p>
    <w:p w14:paraId="01399253">
      <w:pPr>
        <w:spacing w:before="65" w:line="227" w:lineRule="auto"/>
        <w:ind w:left="2773"/>
        <w:rPr>
          <w:rFonts w:ascii="宋体" w:hAnsi="宋体" w:eastAsia="宋体" w:cs="宋体"/>
          <w:sz w:val="20"/>
          <w:szCs w:val="20"/>
        </w:rPr>
      </w:pPr>
      <w:r>
        <w:rPr>
          <w:rFonts w:ascii="宋体" w:hAnsi="宋体" w:eastAsia="宋体" w:cs="宋体"/>
          <w:spacing w:val="11"/>
          <w:sz w:val="20"/>
          <w:szCs w:val="20"/>
        </w:rPr>
        <w:t>供  应</w:t>
      </w:r>
      <w:r>
        <w:rPr>
          <w:rFonts w:ascii="宋体" w:hAnsi="宋体" w:eastAsia="宋体" w:cs="宋体"/>
          <w:spacing w:val="12"/>
          <w:sz w:val="20"/>
          <w:szCs w:val="20"/>
        </w:rPr>
        <w:t xml:space="preserve">  </w:t>
      </w:r>
      <w:r>
        <w:rPr>
          <w:rFonts w:ascii="宋体" w:hAnsi="宋体" w:eastAsia="宋体" w:cs="宋体"/>
          <w:spacing w:val="11"/>
          <w:sz w:val="20"/>
          <w:szCs w:val="20"/>
        </w:rPr>
        <w:t>商</w:t>
      </w:r>
      <w:r>
        <w:rPr>
          <w:rFonts w:ascii="宋体" w:hAnsi="宋体" w:eastAsia="宋体" w:cs="宋体"/>
          <w:spacing w:val="-1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9"/>
          <w:sz w:val="20"/>
          <w:szCs w:val="20"/>
          <w:u w:val="single" w:color="auto"/>
        </w:rPr>
        <w:t>（</w:t>
      </w:r>
      <w:r>
        <w:rPr>
          <w:rFonts w:ascii="宋体" w:hAnsi="宋体" w:eastAsia="宋体" w:cs="宋体"/>
          <w:spacing w:val="11"/>
          <w:sz w:val="20"/>
          <w:szCs w:val="20"/>
          <w:u w:val="single" w:color="auto"/>
        </w:rPr>
        <w:t>盖章）</w:t>
      </w:r>
      <w:r>
        <w:rPr>
          <w:rFonts w:ascii="宋体" w:hAnsi="宋体" w:eastAsia="宋体" w:cs="宋体"/>
          <w:spacing w:val="2"/>
          <w:sz w:val="20"/>
          <w:szCs w:val="20"/>
          <w:u w:val="single" w:color="auto"/>
        </w:rPr>
        <w:t xml:space="preserve">  </w:t>
      </w:r>
    </w:p>
    <w:p w14:paraId="69DF8C5C">
      <w:pPr>
        <w:pStyle w:val="2"/>
        <w:spacing w:line="351" w:lineRule="auto"/>
      </w:pPr>
    </w:p>
    <w:p w14:paraId="348948E5">
      <w:pPr>
        <w:spacing w:before="66" w:line="227" w:lineRule="auto"/>
        <w:ind w:left="2774"/>
        <w:rPr>
          <w:rFonts w:ascii="宋体" w:hAnsi="宋体" w:eastAsia="宋体" w:cs="宋体"/>
          <w:sz w:val="20"/>
          <w:szCs w:val="20"/>
        </w:rPr>
      </w:pPr>
      <w:r>
        <w:rPr>
          <w:rFonts w:ascii="宋体" w:hAnsi="宋体" w:eastAsia="宋体" w:cs="宋体"/>
          <w:spacing w:val="10"/>
          <w:sz w:val="20"/>
          <w:szCs w:val="20"/>
        </w:rPr>
        <w:t>法定代表人或授权代理人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0A1F498C">
      <w:pPr>
        <w:pStyle w:val="2"/>
        <w:spacing w:line="349" w:lineRule="auto"/>
      </w:pPr>
    </w:p>
    <w:p w14:paraId="6B5FE844">
      <w:pPr>
        <w:spacing w:before="65" w:line="228" w:lineRule="auto"/>
        <w:ind w:left="2809"/>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7"/>
          <w:sz w:val="20"/>
          <w:szCs w:val="20"/>
        </w:rPr>
        <w:t xml:space="preserve">      </w:t>
      </w:r>
      <w:r>
        <w:rPr>
          <w:rFonts w:ascii="宋体" w:hAnsi="宋体" w:eastAsia="宋体" w:cs="宋体"/>
          <w:spacing w:val="-7"/>
          <w:sz w:val="20"/>
          <w:szCs w:val="20"/>
        </w:rPr>
        <w:t>期：</w:t>
      </w:r>
      <w:r>
        <w:rPr>
          <w:rFonts w:ascii="宋体" w:hAnsi="宋体" w:eastAsia="宋体" w:cs="宋体"/>
          <w:spacing w:val="11"/>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0"/>
          <w:sz w:val="20"/>
          <w:szCs w:val="20"/>
        </w:rPr>
        <w:t xml:space="preserve">   </w:t>
      </w:r>
      <w:r>
        <w:rPr>
          <w:rFonts w:ascii="宋体" w:hAnsi="宋体" w:eastAsia="宋体" w:cs="宋体"/>
          <w:spacing w:val="-7"/>
          <w:sz w:val="20"/>
          <w:szCs w:val="20"/>
        </w:rPr>
        <w:t>日</w:t>
      </w:r>
    </w:p>
    <w:p w14:paraId="1855FAD7">
      <w:pPr>
        <w:spacing w:line="228" w:lineRule="auto"/>
        <w:rPr>
          <w:rFonts w:ascii="宋体" w:hAnsi="宋体" w:eastAsia="宋体" w:cs="宋体"/>
          <w:sz w:val="20"/>
          <w:szCs w:val="20"/>
        </w:rPr>
        <w:sectPr>
          <w:footerReference r:id="rId71" w:type="default"/>
          <w:pgSz w:w="11905" w:h="16839"/>
          <w:pgMar w:top="400" w:right="1193" w:bottom="1290" w:left="1285" w:header="0" w:footer="1076" w:gutter="0"/>
          <w:cols w:space="720" w:num="1"/>
        </w:sectPr>
      </w:pPr>
    </w:p>
    <w:p w14:paraId="0A3269F7">
      <w:pPr>
        <w:pStyle w:val="2"/>
        <w:spacing w:line="266" w:lineRule="auto"/>
      </w:pPr>
    </w:p>
    <w:p w14:paraId="5F826DFB">
      <w:pPr>
        <w:pStyle w:val="2"/>
        <w:spacing w:line="267" w:lineRule="auto"/>
      </w:pPr>
    </w:p>
    <w:p w14:paraId="4ED52E94">
      <w:pPr>
        <w:pStyle w:val="2"/>
        <w:spacing w:line="267" w:lineRule="auto"/>
      </w:pPr>
    </w:p>
    <w:p w14:paraId="68CFFF6D">
      <w:pPr>
        <w:pStyle w:val="2"/>
        <w:spacing w:line="267" w:lineRule="auto"/>
      </w:pPr>
    </w:p>
    <w:p w14:paraId="47B30010">
      <w:pPr>
        <w:pStyle w:val="2"/>
        <w:spacing w:line="267" w:lineRule="auto"/>
      </w:pPr>
    </w:p>
    <w:p w14:paraId="511804B6">
      <w:pPr>
        <w:pStyle w:val="2"/>
        <w:spacing w:line="267" w:lineRule="auto"/>
      </w:pPr>
    </w:p>
    <w:p w14:paraId="643597F3">
      <w:pPr>
        <w:spacing w:before="101" w:line="224" w:lineRule="auto"/>
        <w:ind w:left="691"/>
        <w:outlineLvl w:val="1"/>
        <w:rPr>
          <w:rFonts w:ascii="宋体" w:hAnsi="宋体" w:eastAsia="宋体" w:cs="宋体"/>
          <w:sz w:val="31"/>
          <w:szCs w:val="31"/>
        </w:rPr>
      </w:pPr>
      <w:r>
        <w:rPr>
          <w:rFonts w:ascii="宋体" w:hAnsi="宋体" w:eastAsia="宋体" w:cs="宋体"/>
          <w:b/>
          <w:bCs/>
          <w:spacing w:val="7"/>
          <w:sz w:val="31"/>
          <w:szCs w:val="31"/>
        </w:rPr>
        <w:t>第七部分</w:t>
      </w:r>
      <w:r>
        <w:rPr>
          <w:rFonts w:ascii="宋体" w:hAnsi="宋体" w:eastAsia="宋体" w:cs="宋体"/>
          <w:spacing w:val="7"/>
          <w:sz w:val="31"/>
          <w:szCs w:val="31"/>
        </w:rPr>
        <w:t xml:space="preserve">  </w:t>
      </w:r>
      <w:r>
        <w:rPr>
          <w:rFonts w:ascii="宋体" w:hAnsi="宋体" w:eastAsia="宋体" w:cs="宋体"/>
          <w:b/>
          <w:bCs/>
          <w:spacing w:val="7"/>
          <w:sz w:val="31"/>
          <w:szCs w:val="31"/>
        </w:rPr>
        <w:t>供应商认为有必要补充说明的其他事宜</w:t>
      </w:r>
    </w:p>
    <w:p w14:paraId="1047EF83">
      <w:pPr>
        <w:pStyle w:val="2"/>
        <w:spacing w:line="280" w:lineRule="auto"/>
      </w:pPr>
    </w:p>
    <w:p w14:paraId="34A8BAAA">
      <w:pPr>
        <w:pStyle w:val="2"/>
        <w:spacing w:line="280" w:lineRule="auto"/>
      </w:pPr>
    </w:p>
    <w:p w14:paraId="3588AAE0">
      <w:pPr>
        <w:pStyle w:val="2"/>
        <w:spacing w:line="281" w:lineRule="auto"/>
      </w:pPr>
    </w:p>
    <w:p w14:paraId="66CBA91A">
      <w:pPr>
        <w:spacing w:before="72" w:line="219" w:lineRule="auto"/>
        <w:ind w:left="85"/>
        <w:rPr>
          <w:rFonts w:ascii="宋体" w:hAnsi="宋体" w:eastAsia="宋体" w:cs="宋体"/>
          <w:sz w:val="22"/>
          <w:szCs w:val="22"/>
        </w:rPr>
      </w:pPr>
      <w:r>
        <w:rPr>
          <w:rFonts w:ascii="宋体" w:hAnsi="宋体" w:eastAsia="宋体" w:cs="宋体"/>
          <w:sz w:val="22"/>
          <w:szCs w:val="22"/>
        </w:rPr>
        <w:t>注：本部分为供应商认为需补充的其它事宜，若</w:t>
      </w:r>
      <w:r>
        <w:rPr>
          <w:rFonts w:ascii="宋体" w:hAnsi="宋体" w:eastAsia="宋体" w:cs="宋体"/>
          <w:spacing w:val="-1"/>
          <w:sz w:val="22"/>
          <w:szCs w:val="22"/>
        </w:rPr>
        <w:t>无补充事项可不填</w:t>
      </w:r>
    </w:p>
    <w:p w14:paraId="17B3FF15">
      <w:pPr>
        <w:spacing w:line="219" w:lineRule="auto"/>
        <w:rPr>
          <w:rFonts w:ascii="宋体" w:hAnsi="宋体" w:eastAsia="宋体" w:cs="宋体"/>
          <w:sz w:val="22"/>
          <w:szCs w:val="22"/>
        </w:rPr>
        <w:sectPr>
          <w:footerReference r:id="rId72" w:type="default"/>
          <w:pgSz w:w="11905" w:h="16839"/>
          <w:pgMar w:top="400" w:right="1785" w:bottom="1290" w:left="1785" w:header="0" w:footer="1076" w:gutter="0"/>
          <w:cols w:space="720" w:num="1"/>
        </w:sectPr>
      </w:pPr>
    </w:p>
    <w:p w14:paraId="0FC51C6C">
      <w:pPr>
        <w:pStyle w:val="2"/>
      </w:pPr>
    </w:p>
    <w:sectPr>
      <w:footerReference r:id="rId73" w:type="default"/>
      <w:pgSz w:w="11905" w:h="16839"/>
      <w:pgMar w:top="1" w:right="1785" w:bottom="1199" w:left="1785" w:header="0" w:footer="9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D270">
    <w:pPr>
      <w:spacing w:line="209" w:lineRule="auto"/>
      <w:ind w:left="4363"/>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10"/>
        <w:w w:val="102"/>
        <w:sz w:val="18"/>
        <w:szCs w:val="18"/>
      </w:rPr>
      <w:t xml:space="preserve">  </w:t>
    </w:r>
    <w:r>
      <w:rPr>
        <w:rFonts w:ascii="宋体" w:hAnsi="宋体" w:eastAsia="宋体" w:cs="宋体"/>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FE18">
    <w:pPr>
      <w:spacing w:line="209" w:lineRule="auto"/>
      <w:ind w:left="44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481A">
    <w:pPr>
      <w:spacing w:line="209" w:lineRule="auto"/>
      <w:ind w:left="44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10</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524A">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11</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89D8">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12</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AF3B">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13</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90A3">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14</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159A">
    <w:pPr>
      <w:spacing w:line="209" w:lineRule="auto"/>
      <w:ind w:left="431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15</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920D">
    <w:pPr>
      <w:spacing w:line="209" w:lineRule="auto"/>
      <w:ind w:left="442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16</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68CC">
    <w:pPr>
      <w:spacing w:line="209" w:lineRule="auto"/>
      <w:ind w:left="442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17</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34AB">
    <w:pPr>
      <w:spacing w:line="209" w:lineRule="auto"/>
      <w:ind w:left="443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122A">
    <w:pPr>
      <w:spacing w:line="209" w:lineRule="auto"/>
      <w:ind w:left="4363"/>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0DD5">
    <w:pPr>
      <w:spacing w:line="209" w:lineRule="auto"/>
      <w:ind w:left="443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19</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3471">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91919">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D5BD">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22</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A57A">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23</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AA1B">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24</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BEFB">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25</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381C">
    <w:pPr>
      <w:spacing w:line="209" w:lineRule="auto"/>
      <w:ind w:left="432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FD7F">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B042">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9BC6">
    <w:pPr>
      <w:spacing w:line="209" w:lineRule="auto"/>
      <w:ind w:left="473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4672">
    <w:pPr>
      <w:spacing w:line="209" w:lineRule="auto"/>
      <w:ind w:left="43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D73AD">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416C">
    <w:pPr>
      <w:spacing w:line="209" w:lineRule="auto"/>
      <w:ind w:left="43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80F5">
    <w:pPr>
      <w:spacing w:line="209" w:lineRule="auto"/>
      <w:ind w:left="427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5015">
    <w:pPr>
      <w:spacing w:line="209" w:lineRule="auto"/>
      <w:ind w:left="427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BEF1">
    <w:pPr>
      <w:spacing w:line="209" w:lineRule="auto"/>
      <w:ind w:left="427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156</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5BAA">
    <w:pPr>
      <w:spacing w:line="209" w:lineRule="auto"/>
      <w:ind w:left="427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157</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A803">
    <w:pPr>
      <w:spacing w:line="209" w:lineRule="auto"/>
      <w:ind w:left="38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895E">
    <w:pPr>
      <w:spacing w:line="209" w:lineRule="auto"/>
      <w:ind w:left="38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8098">
    <w:pPr>
      <w:spacing w:line="209" w:lineRule="auto"/>
      <w:ind w:left="427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160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F093">
    <w:pPr>
      <w:spacing w:line="209" w:lineRule="auto"/>
      <w:ind w:left="390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10"/>
        <w:w w:val="102"/>
        <w:sz w:val="18"/>
        <w:szCs w:val="18"/>
      </w:rPr>
      <w:t xml:space="preserve">  </w:t>
    </w:r>
    <w:r>
      <w:rPr>
        <w:rFonts w:ascii="宋体" w:hAnsi="宋体" w:eastAsia="宋体" w:cs="宋体"/>
        <w:spacing w:val="-4"/>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7118">
    <w:pPr>
      <w:spacing w:line="209" w:lineRule="auto"/>
      <w:ind w:left="436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6D16">
    <w:pPr>
      <w:spacing w:line="209" w:lineRule="auto"/>
      <w:ind w:left="376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162</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022B">
    <w:pPr>
      <w:spacing w:line="209" w:lineRule="auto"/>
      <w:ind w:left="424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163</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B7DA">
    <w:pPr>
      <w:spacing w:line="209" w:lineRule="auto"/>
      <w:ind w:left="422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164</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DFA6">
    <w:pPr>
      <w:spacing w:line="209" w:lineRule="auto"/>
      <w:ind w:left="425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165</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5ED6">
    <w:pPr>
      <w:spacing w:line="209" w:lineRule="auto"/>
      <w:ind w:left="424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D571">
    <w:pPr>
      <w:spacing w:line="209" w:lineRule="auto"/>
      <w:ind w:left="422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45E2">
    <w:pPr>
      <w:spacing w:line="209" w:lineRule="auto"/>
      <w:ind w:left="424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9A0E">
    <w:pPr>
      <w:spacing w:line="209" w:lineRule="auto"/>
      <w:ind w:left="37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Calibri" w:hAnsi="Calibri" w:eastAsia="Calibri" w:cs="Calibri"/>
        <w:spacing w:val="-5"/>
        <w:sz w:val="18"/>
        <w:szCs w:val="18"/>
      </w:rPr>
      <w:t>169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A399">
    <w:pPr>
      <w:spacing w:line="209" w:lineRule="auto"/>
      <w:ind w:left="427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F3FD">
    <w:pPr>
      <w:spacing w:line="209" w:lineRule="auto"/>
      <w:ind w:left="390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2"/>
        <w:sz w:val="18"/>
        <w:szCs w:val="18"/>
      </w:rPr>
      <w:t xml:space="preserve"> </w:t>
    </w:r>
    <w:r>
      <w:rPr>
        <w:rFonts w:ascii="Calibri" w:hAnsi="Calibri" w:eastAsia="Calibri" w:cs="Calibri"/>
        <w:spacing w:val="-4"/>
        <w:sz w:val="18"/>
        <w:szCs w:val="18"/>
      </w:rPr>
      <w:t>4</w:t>
    </w:r>
    <w:r>
      <w:rPr>
        <w:rFonts w:ascii="Calibri" w:hAnsi="Calibri" w:eastAsia="Calibri" w:cs="Calibri"/>
        <w:spacing w:val="10"/>
        <w:w w:val="102"/>
        <w:sz w:val="18"/>
        <w:szCs w:val="18"/>
      </w:rPr>
      <w:t xml:space="preserve">  </w:t>
    </w:r>
    <w:r>
      <w:rPr>
        <w:rFonts w:ascii="宋体" w:hAnsi="宋体" w:eastAsia="宋体" w:cs="宋体"/>
        <w:spacing w:val="-4"/>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4A4E">
    <w:pPr>
      <w:spacing w:line="209" w:lineRule="auto"/>
      <w:ind w:left="440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4D85">
    <w:pPr>
      <w:spacing w:line="209" w:lineRule="auto"/>
      <w:ind w:left="440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172</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9D0B">
    <w:pPr>
      <w:spacing w:line="209" w:lineRule="auto"/>
      <w:ind w:left="440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173</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385D">
    <w:pPr>
      <w:spacing w:line="209" w:lineRule="auto"/>
      <w:ind w:left="427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5012">
    <w:pPr>
      <w:spacing w:line="209" w:lineRule="auto"/>
      <w:ind w:left="427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18C5">
    <w:pPr>
      <w:spacing w:line="209" w:lineRule="auto"/>
      <w:ind w:left="427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176</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A828">
    <w:pPr>
      <w:spacing w:line="209" w:lineRule="auto"/>
      <w:ind w:left="427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177</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8F1E">
    <w:pPr>
      <w:spacing w:line="209" w:lineRule="auto"/>
      <w:ind w:left="427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5466">
    <w:pPr>
      <w:spacing w:line="209" w:lineRule="auto"/>
      <w:ind w:left="393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69F8">
    <w:pPr>
      <w:spacing w:line="209" w:lineRule="auto"/>
      <w:ind w:left="439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180</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9996">
    <w:pPr>
      <w:spacing w:line="209" w:lineRule="auto"/>
      <w:ind w:left="473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5</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8B31">
    <w:pPr>
      <w:spacing w:line="209" w:lineRule="auto"/>
      <w:ind w:left="439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181</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221C">
    <w:pPr>
      <w:spacing w:line="209" w:lineRule="auto"/>
      <w:ind w:left="439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182</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517F">
    <w:pPr>
      <w:spacing w:line="209" w:lineRule="auto"/>
      <w:ind w:left="43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183</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E6A2">
    <w:pPr>
      <w:spacing w:line="209" w:lineRule="auto"/>
      <w:ind w:left="38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184</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275A">
    <w:pPr>
      <w:spacing w:line="209" w:lineRule="auto"/>
      <w:ind w:left="38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185</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0DED">
    <w:pPr>
      <w:spacing w:line="209" w:lineRule="auto"/>
      <w:ind w:left="47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6</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A9C">
    <w:pPr>
      <w:spacing w:line="209" w:lineRule="auto"/>
      <w:ind w:left="4485"/>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7</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B662">
    <w:pPr>
      <w:spacing w:line="209" w:lineRule="auto"/>
      <w:ind w:left="44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8</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2B34">
    <w:pPr>
      <w:spacing w:before="56" w:line="227" w:lineRule="auto"/>
      <w:rPr>
        <w:rFonts w:ascii="宋体" w:hAnsi="宋体" w:eastAsia="宋体" w:cs="宋体"/>
        <w:sz w:val="20"/>
        <w:szCs w:val="20"/>
      </w:rPr>
    </w:pPr>
    <w:r>
      <w:rPr>
        <w:rFonts w:ascii="宋体" w:hAnsi="宋体" w:eastAsia="宋体" w:cs="宋体"/>
        <w:b/>
        <w:bCs/>
        <w:spacing w:val="16"/>
        <w:sz w:val="20"/>
        <w:szCs w:val="20"/>
      </w:rPr>
      <w:t>附表4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6549">
    <w:pPr>
      <w:spacing w:before="56" w:line="227" w:lineRule="auto"/>
      <w:ind w:left="17"/>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3"/>
        <w:sz w:val="20"/>
        <w:szCs w:val="20"/>
      </w:rPr>
      <w:t xml:space="preserve"> </w:t>
    </w:r>
    <w:r>
      <w:rPr>
        <w:rFonts w:ascii="宋体" w:hAnsi="宋体" w:eastAsia="宋体" w:cs="宋体"/>
        <w:b/>
        <w:bCs/>
        <w:spacing w:val="-4"/>
        <w:sz w:val="20"/>
        <w:szCs w:val="2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A413">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F3A8">
    <w:pPr>
      <w:spacing w:before="56" w:line="227" w:lineRule="auto"/>
      <w:ind w:left="17"/>
      <w:rPr>
        <w:rFonts w:ascii="宋体" w:hAnsi="宋体" w:eastAsia="宋体" w:cs="宋体"/>
        <w:sz w:val="20"/>
        <w:szCs w:val="20"/>
      </w:rPr>
    </w:pPr>
    <w:r>
      <w:rPr>
        <w:rFonts w:ascii="宋体" w:hAnsi="宋体" w:eastAsia="宋体" w:cs="宋体"/>
        <w:b/>
        <w:bCs/>
        <w:spacing w:val="-4"/>
        <w:sz w:val="20"/>
        <w:szCs w:val="20"/>
      </w:rPr>
      <w:t>附表</w:t>
    </w:r>
    <w:r>
      <w:rPr>
        <w:rFonts w:ascii="宋体" w:hAnsi="宋体" w:eastAsia="宋体" w:cs="宋体"/>
        <w:spacing w:val="-35"/>
        <w:sz w:val="20"/>
        <w:szCs w:val="20"/>
      </w:rPr>
      <w:t xml:space="preserve"> </w:t>
    </w:r>
    <w:r>
      <w:rPr>
        <w:rFonts w:ascii="宋体" w:hAnsi="宋体" w:eastAsia="宋体" w:cs="宋体"/>
        <w:b/>
        <w:bCs/>
        <w:spacing w:val="-4"/>
        <w:sz w:val="20"/>
        <w:szCs w:val="20"/>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1E17">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DC06D"/>
    <w:multiLevelType w:val="singleLevel"/>
    <w:tmpl w:val="457DC0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90726E1"/>
    <w:rsid w:val="1C872EF3"/>
    <w:rsid w:val="1CFA34AD"/>
    <w:rsid w:val="1F9B42EE"/>
    <w:rsid w:val="23E17175"/>
    <w:rsid w:val="329B2BE5"/>
    <w:rsid w:val="49DC3DB7"/>
    <w:rsid w:val="503F0BFC"/>
    <w:rsid w:val="530D54A1"/>
    <w:rsid w:val="5D487342"/>
    <w:rsid w:val="60E4504D"/>
    <w:rsid w:val="626C5880"/>
    <w:rsid w:val="62E3388E"/>
    <w:rsid w:val="684E3DD9"/>
    <w:rsid w:val="685A43CD"/>
    <w:rsid w:val="71C37631"/>
    <w:rsid w:val="7399224D"/>
    <w:rsid w:val="7440265C"/>
    <w:rsid w:val="756E14B8"/>
    <w:rsid w:val="78EA28DF"/>
    <w:rsid w:val="7CED5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3" Type="http://schemas.openxmlformats.org/officeDocument/2006/relationships/fontTable" Target="fontTable.xml"/><Relationship Id="rId82" Type="http://schemas.openxmlformats.org/officeDocument/2006/relationships/numbering" Target="numbering.xml"/><Relationship Id="rId81" Type="http://schemas.openxmlformats.org/officeDocument/2006/relationships/customXml" Target="../customXml/item1.xml"/><Relationship Id="rId80" Type="http://schemas.openxmlformats.org/officeDocument/2006/relationships/image" Target="media/image5.png"/><Relationship Id="rId8" Type="http://schemas.openxmlformats.org/officeDocument/2006/relationships/footer" Target="footer4.xml"/><Relationship Id="rId79" Type="http://schemas.openxmlformats.org/officeDocument/2006/relationships/hyperlink" Target="#bookmark10"/><Relationship Id="rId78" Type="http://schemas.openxmlformats.org/officeDocument/2006/relationships/image" Target="media/image4.jpeg"/><Relationship Id="rId77" Type="http://schemas.openxmlformats.org/officeDocument/2006/relationships/image" Target="media/image3.png"/><Relationship Id="rId76" Type="http://schemas.openxmlformats.org/officeDocument/2006/relationships/image" Target="media/image2.jpeg"/><Relationship Id="rId75" Type="http://schemas.openxmlformats.org/officeDocument/2006/relationships/image" Target="media/image1.jpeg"/><Relationship Id="rId74" Type="http://schemas.openxmlformats.org/officeDocument/2006/relationships/theme" Target="theme/theme1.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3.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2.xml"/><Relationship Id="rId59" Type="http://schemas.openxmlformats.org/officeDocument/2006/relationships/footer" Target="footer50.xml"/><Relationship Id="rId58" Type="http://schemas.openxmlformats.org/officeDocument/2006/relationships/header" Target="header5.xml"/><Relationship Id="rId57" Type="http://schemas.openxmlformats.org/officeDocument/2006/relationships/footer" Target="footer49.xml"/><Relationship Id="rId56" Type="http://schemas.openxmlformats.org/officeDocument/2006/relationships/header" Target="header4.xml"/><Relationship Id="rId55" Type="http://schemas.openxmlformats.org/officeDocument/2006/relationships/footer" Target="footer48.xml"/><Relationship Id="rId54" Type="http://schemas.openxmlformats.org/officeDocument/2006/relationships/header" Target="header3.xml"/><Relationship Id="rId53" Type="http://schemas.openxmlformats.org/officeDocument/2006/relationships/footer" Target="footer47.xml"/><Relationship Id="rId52" Type="http://schemas.openxmlformats.org/officeDocument/2006/relationships/header" Target="header2.xml"/><Relationship Id="rId51" Type="http://schemas.openxmlformats.org/officeDocument/2006/relationships/footer" Target="footer46.xml"/><Relationship Id="rId50" Type="http://schemas.openxmlformats.org/officeDocument/2006/relationships/header" Target="header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698</Words>
  <Characters>750</Characters>
  <TotalTime>47</TotalTime>
  <ScaleCrop>false</ScaleCrop>
  <LinksUpToDate>false</LinksUpToDate>
  <CharactersWithSpaces>848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2025-09-19T11:40:00Z</dcterms:created>
  <dc:creator>Administrator</dc:creator>
  <cp:lastModifiedBy>Mr.Li</cp:lastModifiedBy>
  <dcterms:modified xsi:type="dcterms:W3CDTF">2025-10-23T07:30:46Z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2025-09-19T11:44:00Z</vt:filetime>
  </property>
  <property fmtid="{D5CDD505-2E9C-101B-9397-08002B2CF9AE}" pid="4" name="KSOTemplateDocerSaveRecord">
    <vt:lpwstr>eyJoZGlkIjoiYjU4MmJlMzQ0ZGY1MjQwYWZiOTEzYTExNDZkZTg0YmQiLCJ1c2VySWQiOiIxMjk2NDMzNzI3In0=</vt:lpwstr>
  </property>
  <property fmtid="{D5CDD505-2E9C-101B-9397-08002B2CF9AE}" pid="5" name="KSOProductBuildVer">
    <vt:lpwstr>2052-12.1.0.23125</vt:lpwstr>
  </property>
  <property fmtid="{D5CDD505-2E9C-101B-9397-08002B2CF9AE}" pid="6" name="ICV">
    <vt:lpwstr>C3AC7B3A60B8484AB1115A8D93571501_12</vt:lpwstr>
  </property>
</Properties>
</file>