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HCJT[2025政采]第028号-S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2" w:name="_GoBack"/>
      <w:bookmarkStart w:id="0" w:name="OLE_LINK2"/>
      <w:bookmarkStart w:id="1" w:name="OLE_LINK1"/>
      <w:r>
        <w:rPr>
          <w:rFonts w:hint="eastAsia" w:ascii="宋体" w:hAnsi="宋体" w:cs="宋体"/>
          <w:sz w:val="24"/>
          <w:lang w:eastAsia="zh-CN"/>
        </w:rPr>
        <w:t>西安市公安局刑侦支队刑事技术大队实验室试剂耗材购置项目(三次)</w:t>
      </w:r>
      <w:bookmarkEnd w:id="2"/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竞争性谈判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预算金额：采购包1：701,475.00元</w:t>
      </w:r>
    </w:p>
    <w:p w14:paraId="20DB5A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合同履行期限：自合同签订之日起1年，中标单位按照采购单位需求分批供货。采购单位发出供货通知后，中标单位须在3日内完成单次供货。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</w:t>
      </w:r>
      <w:r>
        <w:rPr>
          <w:rFonts w:hint="eastAsia" w:ascii="宋体" w:hAnsi="宋体" w:cs="宋体"/>
          <w:sz w:val="24"/>
          <w:lang w:val="en-US" w:eastAsia="zh-CN"/>
        </w:rPr>
        <w:t>及相关事宜</w:t>
      </w:r>
      <w:r>
        <w:rPr>
          <w:rFonts w:hint="eastAsia" w:ascii="宋体" w:hAnsi="宋体" w:cs="宋体"/>
          <w:sz w:val="24"/>
        </w:rPr>
        <w:t>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项目联系人：杨晨昱、腾芸鹏、王芳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2080E91"/>
    <w:rsid w:val="09B4084C"/>
    <w:rsid w:val="09C4233D"/>
    <w:rsid w:val="0DF540CC"/>
    <w:rsid w:val="103F6A9B"/>
    <w:rsid w:val="10B54B94"/>
    <w:rsid w:val="15302F52"/>
    <w:rsid w:val="1F3C01AE"/>
    <w:rsid w:val="2A6C52BE"/>
    <w:rsid w:val="305C2FC6"/>
    <w:rsid w:val="4C714C8A"/>
    <w:rsid w:val="610879B4"/>
    <w:rsid w:val="70DA5110"/>
    <w:rsid w:val="7C5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307</Characters>
  <Lines>0</Lines>
  <Paragraphs>0</Paragraphs>
  <TotalTime>1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2025-11-07T07:38:11Z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