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0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val="0"/>
          <w:bCs w:val="0"/>
          <w:i w:val="0"/>
          <w:iCs w:val="0"/>
          <w:caps w:val="0"/>
          <w:color w:val="000000" w:themeColor="text1"/>
          <w:spacing w:val="0"/>
          <w:sz w:val="30"/>
          <w:szCs w:val="30"/>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30"/>
          <w:szCs w:val="30"/>
          <w:bdr w:val="none" w:color="auto" w:sz="0" w:space="0"/>
          <w:shd w:val="clear" w:fill="FFFFFF"/>
          <w:lang w:val="en-US" w:eastAsia="zh-CN" w:bidi="ar"/>
          <w14:textFill>
            <w14:solidFill>
              <w14:schemeClr w14:val="tx1"/>
            </w14:solidFill>
          </w14:textFill>
        </w:rPr>
        <w:t>延安市安塞区农业农村局2025年乡村建设“千万工程”示范村实用性村庄规划编制费用竞争性磋商公告</w:t>
      </w:r>
    </w:p>
    <w:p w14:paraId="5BD16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项目概况</w:t>
      </w:r>
    </w:p>
    <w:p w14:paraId="7FE91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2025年乡村建设“千万工程”示范村实用性村庄规划编制费用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采购项目的潜在供应商应在</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获取采购文件，并于</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09时00分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（北京时间）前提交响应文件。</w:t>
      </w:r>
    </w:p>
    <w:p w14:paraId="14CCF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一、项目基本情况</w:t>
      </w:r>
    </w:p>
    <w:p w14:paraId="598FFB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项目编号：SXHG-CG-2025-015</w:t>
      </w:r>
    </w:p>
    <w:p w14:paraId="0316DF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项目名称：2025年乡村建设“千万工程”示范村实用性村庄规划编制费用</w:t>
      </w:r>
    </w:p>
    <w:p w14:paraId="4F8A4E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采购方式：竞争性磋商</w:t>
      </w:r>
    </w:p>
    <w:p w14:paraId="6AF8D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预算金额：960,000.00元</w:t>
      </w:r>
    </w:p>
    <w:p w14:paraId="7D29E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采购需求：</w:t>
      </w:r>
    </w:p>
    <w:p w14:paraId="74FE8B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合同包1(延安市安塞区农业农村局2025年乡村建设“千万工程”示范村实用性村庄规划编制费用):</w:t>
      </w:r>
    </w:p>
    <w:p w14:paraId="027A50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合同包预算金额：960,000.00元</w:t>
      </w:r>
    </w:p>
    <w:p w14:paraId="4AF26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合同包最高限价：960,000.00元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8"/>
        <w:gridCol w:w="1176"/>
        <w:gridCol w:w="978"/>
        <w:gridCol w:w="1118"/>
        <w:gridCol w:w="1516"/>
        <w:gridCol w:w="1540"/>
        <w:gridCol w:w="1540"/>
      </w:tblGrid>
      <w:tr w14:paraId="426B1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4F84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C8B9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D58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C71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1AED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1EAA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FFE2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最高限价(元)</w:t>
            </w:r>
          </w:p>
        </w:tc>
      </w:tr>
      <w:tr w14:paraId="5DC20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F001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48E0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B73B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村庄规划编制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938B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D2D7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19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960,000.00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43C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bdr w:val="none" w:color="auto" w:sz="0" w:space="0"/>
                <w:lang w:val="en-US" w:eastAsia="zh-CN" w:bidi="ar"/>
                <w14:textFill>
                  <w14:solidFill>
                    <w14:schemeClr w14:val="tx1"/>
                  </w14:solidFill>
                </w14:textFill>
              </w:rPr>
              <w:t>960,000.00</w:t>
            </w:r>
          </w:p>
        </w:tc>
      </w:tr>
    </w:tbl>
    <w:p w14:paraId="2DE1A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本合同包不接受联合体投标</w:t>
      </w:r>
    </w:p>
    <w:p w14:paraId="6F967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合同履行期限：6个月</w:t>
      </w:r>
    </w:p>
    <w:p w14:paraId="1283A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二、申请人的资格要求：</w:t>
      </w:r>
    </w:p>
    <w:p w14:paraId="3DEDD8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1.满足《中华人民共和国政府采购法》第二十二条规定;</w:t>
      </w:r>
    </w:p>
    <w:p w14:paraId="2A3296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2.落实政府采购政策需满足的资格要求：</w:t>
      </w:r>
    </w:p>
    <w:p w14:paraId="5EF793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合同包1(延安市安塞区农业农村局2025年乡村建设“千万工程”示范村实用性村庄规划编制费用)落实政府采购政策需满足的资格要求如下:</w:t>
      </w:r>
    </w:p>
    <w:p w14:paraId="467091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1）《政府采购促进中小企业发展管理办法》（财库〔2020〕46号）；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8）《关于进一步加大政府采购支持中小企业力度的通知》(财库〔2022〕19号)；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9）《陕西省财政厅关于印发&lt;陕西省中小企业政府采购信用融资办法&gt;的通知》（陕财办采〔2018〕23号）相关政策、业务流程、办理平台；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12）其他需要落实的政府采购政策。</w:t>
      </w:r>
    </w:p>
    <w:p w14:paraId="32F44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3.本项目的特定资格要求：</w:t>
      </w:r>
    </w:p>
    <w:p w14:paraId="40056B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合同包1(延安市安塞区农业农村局2025年乡村建设“千万工程”示范村实用性村庄规划编制费用)特定资格要求如下:</w:t>
      </w:r>
    </w:p>
    <w:p w14:paraId="5267BF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80" w:right="0" w:firstLine="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3）税收缴纳证明：提供2025年7月至今已缴纳的任意一个月的缴税凭证，依法免税的供应商应提供相关文件证明；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4）社会保障资金缴纳证明：提供2025年7月至今已缴纳的任意一个月的社会保障资金缴存证明或社保机构开具的社会保险参保缴费情况证明；依法不需要缴纳社会保障资金的应提供相关文件证明；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5）供应商须提供2024年度经会计事务所审计的财务报告（2025年成立的公司提供成立后任意时段的资产负债表）或提供其基本存款账户开户银行出具的资信证明及基本户证明材料；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6）供应商须具有城乡规划编制乙级及以上资质；项目负责人须具备国家注册规划师资格；</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7）供应商应出具参加政府采购活动前3年内在经营活动中没有重大违法记录的书面声明；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8）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9）本项目专门面向中小企业采购本项目专门面向中小企业采购（供应商需提供中小企业声明函或残疾人福利性单位声明函或监狱企业声明函）；</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10）控股管理关系：单位负责人为同一人或者存在直接控股、管理关系的不同供应商，不得参与同一合同包的政府采购活动（提供《直接控股和管理关系清单》，按格式填写）；</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11）提供具有履行合同所必需的设备和专业技术能力的承诺书。</w:t>
      </w:r>
    </w:p>
    <w:p w14:paraId="48F05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三、获取采购文件</w:t>
      </w:r>
    </w:p>
    <w:p w14:paraId="1F1486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2025年06月30日 至 2025年07月04日 ，每天上午 09:00:00 至 12:00:00 ，下午 14:30:00 至 17:00:00 （北京时间）</w:t>
      </w:r>
    </w:p>
    <w:p w14:paraId="341F5A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途径：</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053B2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现场获取</w:t>
      </w:r>
    </w:p>
    <w:p w14:paraId="1887F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售价：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500元</w:t>
      </w:r>
    </w:p>
    <w:p w14:paraId="37CBB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四、响应文件提交</w:t>
      </w:r>
    </w:p>
    <w:p w14:paraId="4F31F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截止时间：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09时00分00秒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472B5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1031E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五、开启</w:t>
      </w:r>
    </w:p>
    <w:p w14:paraId="1FD57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时间：</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 2025年07月10日 09时00分00秒 </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（北京时间）</w:t>
      </w:r>
    </w:p>
    <w:p w14:paraId="0B5B0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地点：</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42CA1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六、公告期限</w:t>
      </w:r>
    </w:p>
    <w:p w14:paraId="4D0211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自本公告发布之日起</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个工作日。</w:t>
      </w:r>
    </w:p>
    <w:p w14:paraId="6480B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七、其他补充事宜</w:t>
      </w:r>
    </w:p>
    <w:p w14:paraId="07EE24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20" w:lineRule="exact"/>
        <w:ind w:left="0" w:right="0" w:firstLine="48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1.领取竞争性磋商文件时请携带单位介绍信及本人有效身份证原件及加盖公章（鲜章）复印件一份（谢绝邮寄）。</w:t>
      </w:r>
    </w:p>
    <w:p w14:paraId="0E58C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14:paraId="0A491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八、对本次招标提出询问，请按以下方式联系。</w:t>
      </w:r>
    </w:p>
    <w:p w14:paraId="0B7DF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1.采购人信息</w:t>
      </w:r>
    </w:p>
    <w:p w14:paraId="6A419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延安市安塞区农业农村局</w:t>
      </w:r>
    </w:p>
    <w:p w14:paraId="447043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延安市安塞区</w:t>
      </w:r>
    </w:p>
    <w:p w14:paraId="438C4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19909119869</w:t>
      </w:r>
    </w:p>
    <w:p w14:paraId="249316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2.采购代理机构信息</w:t>
      </w:r>
    </w:p>
    <w:p w14:paraId="40A2A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名称：</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2AD2A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地址：</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陕西省延安市宝塔区新区贵人峁路融创延安宸院50号楼2单元601室</w:t>
      </w:r>
    </w:p>
    <w:p w14:paraId="71CC3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联系方式：</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32CE9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3.项目联系方式</w:t>
      </w:r>
      <w:bookmarkStart w:id="0" w:name="_GoBack"/>
      <w:bookmarkEnd w:id="0"/>
    </w:p>
    <w:p w14:paraId="55E9B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项目联系人：</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赵工</w:t>
      </w:r>
    </w:p>
    <w:p w14:paraId="4C3414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电话：</w:t>
      </w: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0911-8888659</w:t>
      </w:r>
    </w:p>
    <w:p w14:paraId="2B0823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bdr w:val="none" w:color="auto" w:sz="0" w:space="0"/>
          <w:shd w:val="clear" w:fill="FFFFFF"/>
          <w14:textFill>
            <w14:solidFill>
              <w14:schemeClr w14:val="tx1"/>
            </w14:solidFill>
          </w14:textFill>
        </w:rPr>
        <w:t>陕西慧观项目管理有限公司</w:t>
      </w:r>
    </w:p>
    <w:p w14:paraId="1E8FA3BD">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721FFC"/>
    <w:rsid w:val="1CAE5E82"/>
    <w:rsid w:val="23434EDA"/>
    <w:rsid w:val="7EF4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2156</Words>
  <Characters>2482</Characters>
  <Lines>0</Lines>
  <Paragraphs>0</Paragraphs>
  <TotalTime>5</TotalTime>
  <ScaleCrop>false</ScaleCrop>
  <LinksUpToDate>false</LinksUpToDate>
  <CharactersWithSpaces>2520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2024-03-13T08:04:00Z</dcterms:created>
  <dc:creator>Administrator</dc:creator>
  <cp:lastModifiedBy>Administrator</cp:lastModifiedBy>
  <dcterms:modified xsi:type="dcterms:W3CDTF">2025-06-27T04:05:19Z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2DDBAE8F68A24F2B9A3219241312CEA2_12</vt:lpwstr>
  </property>
  <property fmtid="{D5CDD505-2E9C-101B-9397-08002B2CF9AE}" pid="4" name="KSOTemplateDocerSaveRecord">
    <vt:lpwstr>eyJoZGlkIjoiZGM5NjA4MDk2ZWNiYmZkZmE3YjcyMmU5MDU2NzBlOTcifQ==</vt:lpwstr>
  </property>
</Properties>
</file>