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乾县国民经济和社会发展“十五五”规划编制竞争性磋商公告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乾县国民经济和社会发展“十五五”规划编制</w:t>
      </w:r>
      <w:r>
        <w:rPr>
          <w:rFonts w:ascii="仿宋_GB2312" w:hAnsi="仿宋_GB2312" w:cs="仿宋_GB2312" w:eastAsia="仿宋_GB2312"/>
        </w:rPr>
        <w:t>采购项目的潜在供应商应在</w:t>
      </w:r>
      <w:r>
        <w:rPr>
          <w:rFonts w:ascii="仿宋_GB2312" w:hAnsi="仿宋_GB2312" w:cs="仿宋_GB2312" w:eastAsia="仿宋_GB2312"/>
        </w:rPr>
        <w:t>西咸新区沣西新城中铁港沣国际1209室</w:t>
      </w:r>
      <w:r>
        <w:rPr>
          <w:rFonts w:ascii="仿宋_GB2312" w:hAnsi="仿宋_GB2312" w:cs="仿宋_GB2312" w:eastAsia="仿宋_GB2312"/>
        </w:rPr>
        <w:t>获取采购文件，并于</w:t>
      </w:r>
      <w:r>
        <w:rPr>
          <w:rFonts w:ascii="仿宋_GB2312" w:hAnsi="仿宋_GB2312" w:cs="仿宋_GB2312" w:eastAsia="仿宋_GB2312"/>
        </w:rPr>
        <w:t xml:space="preserve"> 2025年07月10日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项目编号：HC-2025009-FW</w:t>
      </w:r>
    </w:p>
    <w:p>
      <w:pPr>
        <w:pStyle w:val="null3"/>
      </w:pPr>
      <w:r>
        <w:rPr>
          <w:rFonts w:ascii="仿宋_GB2312" w:hAnsi="仿宋_GB2312" w:cs="仿宋_GB2312" w:eastAsia="仿宋_GB2312"/>
        </w:rPr>
        <w:t>项目名称：乾县国民经济和社会发展“十五五”规划编制</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预算金额：1,500,000.00元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合同包1(乾县国民经济和社会发展“十五五”规划编制):</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1,500,000.00元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1,500,000.00元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其他服务</w:t>
            </w:r>
          </w:p>
        </w:tc>
        <w:tc>
          <w:tcPr>
            <w:tcW w:type="dxa" w:w="1187"/>
          </w:tcPr>
          <w:p>
            <w:pPr>
              <w:pStyle w:val="null3"/>
            </w:pPr>
            <w:r>
              <w:rPr>
                <w:rFonts w:ascii="仿宋_GB2312" w:hAnsi="仿宋_GB2312" w:cs="仿宋_GB2312" w:eastAsia="仿宋_GB2312"/>
              </w:rPr>
              <w:t>乾县国民经济和社会发展“十五五”规划编制</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1,500,000.00</w:t>
            </w:r>
          </w:p>
        </w:tc>
        <w:tc>
          <w:tcPr>
            <w:tcW w:type="dxa" w:w="1187"/>
          </w:tcPr>
          <w:p>
            <w:pPr>
              <w:pStyle w:val="null3"/>
            </w:pPr>
            <w:r>
              <w:rPr>
                <w:rFonts w:ascii="仿宋_GB2312" w:hAnsi="仿宋_GB2312" w:cs="仿宋_GB2312" w:eastAsia="仿宋_GB2312"/>
              </w:rPr>
              <w:t>1,500,000.00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合同包1(乾县国民经济和社会发展“十五五”规划编制)落实政府采购政策需满足的资格要求如下:</w:t>
      </w:r>
    </w:p>
    <w:p>
      <w:pPr>
        <w:pStyle w:val="null3"/>
        <w:ind w:left="480"/>
      </w:pPr>
      <w:r>
        <w:rPr>
          <w:rFonts w:ascii="仿宋_GB2312" w:hAnsi="仿宋_GB2312" w:cs="仿宋_GB2312" w:eastAsia="仿宋_GB2312"/>
        </w:rPr>
        <w:t>（1)《政府采购促进中小企业发展管办法》（财库〔2020〕46号）；（2）《财政部、司法部关于政府采购支持监狱企业发展有关问题的通知》（财库〔2014〕68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合同包1(乾县国民经济和社会发展“十五五”规划编制)特定资格要求如下:</w:t>
      </w:r>
    </w:p>
    <w:p>
      <w:pPr>
        <w:pStyle w:val="null3"/>
        <w:ind w:left="480"/>
      </w:pPr>
      <w:r>
        <w:rPr>
          <w:rFonts w:ascii="仿宋_GB2312" w:hAnsi="仿宋_GB2312" w:cs="仿宋_GB2312" w:eastAsia="仿宋_GB2312"/>
        </w:rPr>
        <w:t>（1）供应商为合法注册的法人或其他组织或自然人，提供营业执照（或事业法人证）；自然人提供身份证明；（2）财务状况报告：提供具有财务审计资质单位出具的2024年度财务报告（成立时间至开标时间不足一年的可提供成立后任意时段的资产负债表）或其基本存款账户开户银行出具的资信证明及基本存款账户信息（开标截止前三个月内）；（3）税收缴纳证明：提供自投标前6个月以来已缴纳任意时段完税凭证或税务机关开具的完税证明（任意税种）；依法免税的应提供相关文件证明；（4）社会保障资金缴纳证明：提供自投标前6个月以来已缴存的任意时段的社会保障资金缴存单据或社保机构开具的社会保险参保缴费情况证明；依法不需要缴纳社会保障资金的应提供相关文件证明；（5）供应商不得在“中国执行信息公开网”网站（http://zxgk.court.gov.cn/shixin/）被列为失信被执行人，“信用中国”网站（www.creditchina.gov.cn）被列为重大税收违法失信主体，“中国政府采购网”（www.ccgp.gov.cn）被列为政府采购严重违法失信行为记录名单；（6）参加本次投标前3年内在经营活动中没有重大违法记录的书面声明；（7）具有履行合同所必需的设备和专业技术能力的承诺;（8）单位负责人为同一人或者存在控股、管理关系的不同投标单位，不得同时参加同一招标项目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2025年06月30日 </w:t>
      </w:r>
      <w:r>
        <w:rPr>
          <w:rFonts w:ascii="仿宋_GB2312" w:hAnsi="仿宋_GB2312" w:cs="仿宋_GB2312" w:eastAsia="仿宋_GB2312"/>
        </w:rPr>
        <w:t>至</w:t>
      </w:r>
      <w:r>
        <w:rPr>
          <w:rFonts w:ascii="仿宋_GB2312" w:hAnsi="仿宋_GB2312" w:cs="仿宋_GB2312" w:eastAsia="仿宋_GB2312"/>
        </w:rPr>
        <w:t xml:space="preserve"> 2025年07月04日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13:30:00 </w:t>
      </w:r>
      <w:r>
        <w:rPr>
          <w:rFonts w:ascii="仿宋_GB2312" w:hAnsi="仿宋_GB2312" w:cs="仿宋_GB2312" w:eastAsia="仿宋_GB2312"/>
        </w:rPr>
        <w:t>至</w:t>
      </w:r>
      <w:r>
        <w:rPr>
          <w:rFonts w:ascii="仿宋_GB2312" w:hAnsi="仿宋_GB2312" w:cs="仿宋_GB2312" w:eastAsia="仿宋_GB2312"/>
        </w:rPr>
        <w:t xml:space="preserve"> 17:30:00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西咸新区沣西新城中铁港沣国际1209室</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2025年07月10日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西咸新区沣西新城中铁港沣国际1208室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西咸新区沣西新城中铁港沣国际1208室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（1）获取采购文件请携带单位介绍信、经办人身份证原件及复印件和近6个月内任意时段社保缴纳证明（加盖公章），谢绝邮寄。 （2）根据《陕西省财政厅关于政府采购供应商注册登记有关事项的通知》的规定，供应商在获取采购文件后，应及时注册登记加入政府采购供应商库。因供应商自身原因未及时登记入库而导致的一切后果由供应商自行承担。</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乾县发展和改革局</w:t>
      </w:r>
    </w:p>
    <w:p>
      <w:pPr>
        <w:pStyle w:val="null3"/>
      </w:pPr>
      <w:r>
        <w:rPr>
          <w:rFonts w:ascii="仿宋_GB2312" w:hAnsi="仿宋_GB2312" w:cs="仿宋_GB2312" w:eastAsia="仿宋_GB2312"/>
        </w:rPr>
        <w:t>地址：</w:t>
      </w:r>
      <w:r>
        <w:rPr>
          <w:rFonts w:ascii="仿宋_GB2312" w:hAnsi="仿宋_GB2312" w:cs="仿宋_GB2312" w:eastAsia="仿宋_GB2312"/>
        </w:rPr>
        <w:t>文前巷1号</w:t>
      </w:r>
    </w:p>
    <w:p>
      <w:pPr>
        <w:pStyle w:val="null3"/>
      </w:pPr>
      <w:r>
        <w:rPr>
          <w:rFonts w:ascii="仿宋_GB2312" w:hAnsi="仿宋_GB2312" w:cs="仿宋_GB2312" w:eastAsia="仿宋_GB2312"/>
        </w:rPr>
        <w:t>联系方式：</w:t>
      </w:r>
      <w:r>
        <w:rPr>
          <w:rFonts w:ascii="仿宋_GB2312" w:hAnsi="仿宋_GB2312" w:cs="仿宋_GB2312" w:eastAsia="仿宋_GB2312"/>
        </w:rPr>
        <w:t>13092976096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红城国际工程项目管理有限公司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西咸新区沣西新城中铁港沣国际1209室</w:t>
      </w:r>
    </w:p>
    <w:p>
      <w:pPr>
        <w:pStyle w:val="null3"/>
      </w:pPr>
      <w:r>
        <w:rPr>
          <w:rFonts w:ascii="仿宋_GB2312" w:hAnsi="仿宋_GB2312" w:cs="仿宋_GB2312" w:eastAsia="仿宋_GB2312"/>
        </w:rPr>
        <w:t>联系方式：</w:t>
      </w:r>
      <w:r>
        <w:rPr>
          <w:rFonts w:ascii="仿宋_GB2312" w:hAnsi="仿宋_GB2312" w:cs="仿宋_GB2312" w:eastAsia="仿宋_GB2312"/>
        </w:rPr>
        <w:t>029-88686981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曹学伟</w:t>
      </w:r>
    </w:p>
    <w:p>
      <w:pPr>
        <w:pStyle w:val="null3"/>
      </w:pPr>
      <w:r>
        <w:rPr>
          <w:rFonts w:ascii="仿宋_GB2312" w:hAnsi="仿宋_GB2312" w:cs="仿宋_GB2312" w:eastAsia="仿宋_GB2312"/>
        </w:rPr>
        <w:t>电话：</w:t>
      </w:r>
      <w:r>
        <w:rPr>
          <w:rFonts w:ascii="仿宋_GB2312" w:hAnsi="仿宋_GB2312" w:cs="仿宋_GB2312" w:eastAsia="仿宋_GB2312"/>
        </w:rPr>
        <w:t>18182543666</w:t>
      </w:r>
    </w:p>
    <w:p>
      <w:pPr>
        <w:pStyle w:val="null3"/>
        <w:jc w:val="right"/>
      </w:pPr>
      <w:r>
        <w:rPr>
          <w:rFonts w:ascii="仿宋_GB2312" w:hAnsi="仿宋_GB2312" w:cs="仿宋_GB2312" w:eastAsia="仿宋_GB2312"/>
        </w:rPr>
        <w:t>红城国际工程项目管理有限公司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