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2A6ED">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rPr>
      </w:pPr>
      <w:bookmarkStart w:id="0" w:name="_Toc28359022"/>
      <w:bookmarkStart w:id="1" w:name="_Toc35393809"/>
      <w:r>
        <w:rPr>
          <w:rFonts w:hint="eastAsia" w:ascii="华文中宋" w:hAnsi="华文中宋" w:eastAsia="华文中宋" w:cs="华文中宋"/>
        </w:rPr>
        <w:t>关于西安旅游职业中等专业学校司法诉讼项目的成交结果公告</w:t>
      </w:r>
      <w:bookmarkEnd w:id="0"/>
      <w:bookmarkEnd w:id="1"/>
    </w:p>
    <w:p w14:paraId="3985288C">
      <w:pPr>
        <w:spacing w:line="560" w:lineRule="exact"/>
        <w:rPr>
          <w:rFonts w:ascii="黑体" w:hAnsi="黑体" w:eastAsia="黑体"/>
          <w:sz w:val="28"/>
          <w:szCs w:val="28"/>
        </w:rPr>
      </w:pPr>
    </w:p>
    <w:p w14:paraId="3AF601A3">
      <w:pPr>
        <w:spacing w:line="560" w:lineRule="exact"/>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rPr>
        <w:t>XCZX2025-0037</w:t>
      </w:r>
    </w:p>
    <w:p w14:paraId="58F9EC34">
      <w:pPr>
        <w:spacing w:line="560" w:lineRule="exact"/>
        <w:ind w:left="559" w:leftChars="266"/>
        <w:rPr>
          <w:rFonts w:ascii="黑体" w:hAnsi="黑体" w:eastAsia="黑体"/>
          <w:sz w:val="28"/>
          <w:szCs w:val="28"/>
        </w:rPr>
      </w:pPr>
      <w:r>
        <w:rPr>
          <w:rFonts w:hint="eastAsia" w:ascii="黑体" w:hAnsi="黑体" w:eastAsia="黑体"/>
          <w:sz w:val="28"/>
          <w:szCs w:val="28"/>
        </w:rPr>
        <w:t>备案编号：</w:t>
      </w:r>
      <w:r>
        <w:rPr>
          <w:rFonts w:hint="eastAsia" w:ascii="仿宋" w:hAnsi="仿宋" w:eastAsia="仿宋"/>
          <w:sz w:val="28"/>
          <w:szCs w:val="28"/>
        </w:rPr>
        <w:t>ZCBN-西安市-2025-00534</w:t>
      </w:r>
    </w:p>
    <w:p w14:paraId="65163BA5">
      <w:pPr>
        <w:spacing w:line="560" w:lineRule="exact"/>
        <w:ind w:left="560" w:hanging="560" w:hangingChars="200"/>
        <w:rPr>
          <w:rFonts w:ascii="仿宋" w:hAnsi="仿宋"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西安旅游职业中等专业学校司法诉讼项目</w:t>
      </w:r>
    </w:p>
    <w:p w14:paraId="2BBD3529">
      <w:pPr>
        <w:spacing w:line="560" w:lineRule="exact"/>
        <w:rPr>
          <w:rFonts w:ascii="黑体" w:hAnsi="黑体" w:eastAsia="黑体"/>
          <w:sz w:val="28"/>
          <w:szCs w:val="28"/>
        </w:rPr>
      </w:pPr>
      <w:r>
        <w:rPr>
          <w:rFonts w:hint="eastAsia" w:ascii="黑体" w:hAnsi="黑体" w:eastAsia="黑体"/>
          <w:sz w:val="28"/>
          <w:szCs w:val="28"/>
        </w:rPr>
        <w:t>三、成交信息</w:t>
      </w:r>
    </w:p>
    <w:p w14:paraId="6BAC48F5">
      <w:pPr>
        <w:spacing w:line="560" w:lineRule="exact"/>
        <w:ind w:firstLine="560" w:firstLineChars="200"/>
        <w:rPr>
          <w:rFonts w:ascii="仿宋" w:hAnsi="仿宋" w:eastAsia="仿宋"/>
          <w:sz w:val="28"/>
          <w:szCs w:val="28"/>
        </w:rPr>
      </w:pPr>
      <w:r>
        <w:rPr>
          <w:rFonts w:hint="eastAsia" w:ascii="仿宋" w:hAnsi="仿宋" w:eastAsia="仿宋"/>
          <w:sz w:val="28"/>
          <w:szCs w:val="28"/>
        </w:rPr>
        <w:t>服务商名称：陕西洪振律师事务所</w:t>
      </w:r>
    </w:p>
    <w:p w14:paraId="284D0BEC">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西安市碑林区南关正街</w:t>
      </w:r>
      <w:r>
        <w:rPr>
          <w:rFonts w:hint="eastAsia" w:ascii="仿宋" w:hAnsi="仿宋" w:eastAsia="仿宋"/>
          <w:sz w:val="28"/>
          <w:szCs w:val="28"/>
          <w:lang w:val="en-US" w:eastAsia="zh-CN"/>
        </w:rPr>
        <w:t>88号长安国际中心D座9层</w:t>
      </w:r>
    </w:p>
    <w:p w14:paraId="33E55A09">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hint="eastAsia" w:ascii="仿宋" w:hAnsi="仿宋" w:eastAsia="仿宋"/>
          <w:sz w:val="28"/>
          <w:szCs w:val="28"/>
          <w:lang w:eastAsia="zh-CN"/>
        </w:rPr>
        <w:t>390000.00</w:t>
      </w:r>
      <w:r>
        <w:rPr>
          <w:rFonts w:hint="eastAsia" w:ascii="仿宋" w:hAnsi="仿宋" w:eastAsia="仿宋"/>
          <w:sz w:val="28"/>
          <w:szCs w:val="28"/>
        </w:rPr>
        <w:t>元</w:t>
      </w:r>
    </w:p>
    <w:p w14:paraId="2BF4B616">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耿西红</w:t>
      </w:r>
    </w:p>
    <w:p w14:paraId="582C0136">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联系电话：15686293015</w:t>
      </w:r>
    </w:p>
    <w:p w14:paraId="0FFCB978">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7F50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35A3866F">
            <w:pPr>
              <w:jc w:val="center"/>
              <w:rPr>
                <w:rFonts w:ascii="黑体" w:hAnsi="黑体" w:eastAsia="黑体"/>
                <w:kern w:val="0"/>
                <w:sz w:val="28"/>
                <w:szCs w:val="28"/>
              </w:rPr>
            </w:pPr>
            <w:r>
              <w:rPr>
                <w:rFonts w:hint="eastAsia" w:ascii="黑体" w:hAnsi="黑体" w:eastAsia="黑体"/>
                <w:kern w:val="0"/>
                <w:sz w:val="28"/>
                <w:szCs w:val="28"/>
              </w:rPr>
              <w:t>服务类</w:t>
            </w:r>
          </w:p>
        </w:tc>
      </w:tr>
      <w:tr w14:paraId="6A4F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3A2D3E3">
            <w:pPr>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kern w:val="0"/>
                <w:sz w:val="28"/>
                <w:szCs w:val="28"/>
              </w:rPr>
              <w:t>西安旅游职业中等专业学校司法诉讼项目</w:t>
            </w:r>
          </w:p>
          <w:p w14:paraId="24DD0E09">
            <w:pPr>
              <w:rPr>
                <w:rFonts w:hint="eastAsia" w:ascii="仿宋" w:hAnsi="仿宋" w:eastAsia="仿宋"/>
                <w:kern w:val="0"/>
                <w:sz w:val="28"/>
                <w:szCs w:val="28"/>
              </w:rPr>
            </w:pPr>
            <w:r>
              <w:rPr>
                <w:rFonts w:hint="eastAsia" w:ascii="仿宋" w:hAnsi="仿宋" w:eastAsia="仿宋"/>
                <w:b/>
                <w:kern w:val="0"/>
                <w:sz w:val="28"/>
                <w:szCs w:val="28"/>
              </w:rPr>
              <w:t>服务内容：</w:t>
            </w:r>
            <w:r>
              <w:rPr>
                <w:rFonts w:hint="eastAsia" w:ascii="仿宋" w:hAnsi="仿宋" w:eastAsia="仿宋"/>
                <w:kern w:val="0"/>
                <w:sz w:val="28"/>
                <w:szCs w:val="28"/>
              </w:rPr>
              <w:t>诉讼/仲裁代理服务</w:t>
            </w:r>
          </w:p>
          <w:p w14:paraId="6ED9689A">
            <w:pPr>
              <w:rPr>
                <w:rFonts w:ascii="仿宋" w:hAnsi="仿宋" w:eastAsia="仿宋"/>
                <w:kern w:val="0"/>
                <w:sz w:val="28"/>
                <w:szCs w:val="28"/>
              </w:rPr>
            </w:pPr>
            <w:r>
              <w:rPr>
                <w:rFonts w:hint="eastAsia" w:ascii="仿宋" w:hAnsi="仿宋" w:eastAsia="仿宋"/>
                <w:b/>
                <w:kern w:val="0"/>
                <w:sz w:val="28"/>
                <w:szCs w:val="28"/>
              </w:rPr>
              <w:t>服务要求：</w:t>
            </w:r>
            <w:r>
              <w:rPr>
                <w:rFonts w:hint="eastAsia" w:ascii="仿宋" w:hAnsi="仿宋" w:eastAsia="仿宋"/>
                <w:kern w:val="0"/>
                <w:sz w:val="28"/>
                <w:szCs w:val="28"/>
              </w:rPr>
              <w:t>（一）服务计划：1、针对招标需求提供法律服务方案（含服务方案的分析理解、服务流程、内部管理制度、合理化建议等）等详见磋商文件</w:t>
            </w:r>
            <w:r>
              <w:rPr>
                <w:rFonts w:ascii="仿宋" w:hAnsi="仿宋" w:eastAsia="仿宋"/>
                <w:kern w:val="0"/>
                <w:sz w:val="28"/>
                <w:szCs w:val="28"/>
              </w:rPr>
              <w:t>第三章。</w:t>
            </w:r>
          </w:p>
          <w:p w14:paraId="4853475D">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详见磋商文件</w:t>
            </w:r>
            <w:r>
              <w:rPr>
                <w:rFonts w:ascii="仿宋" w:hAnsi="仿宋" w:eastAsia="仿宋"/>
                <w:kern w:val="0"/>
                <w:sz w:val="28"/>
                <w:szCs w:val="28"/>
              </w:rPr>
              <w:t>第三章。</w:t>
            </w:r>
          </w:p>
          <w:p w14:paraId="3E93FAB5">
            <w:pPr>
              <w:rPr>
                <w:rFonts w:ascii="仿宋" w:hAnsi="仿宋" w:eastAsia="仿宋"/>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自合同签订之日起至案件执行程序终结之日[含一审（含反诉）、二审（含反诉）、再审（含反诉）、执行、恢复执行]止。</w:t>
            </w:r>
          </w:p>
        </w:tc>
      </w:tr>
    </w:tbl>
    <w:p w14:paraId="1DEFBB27">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魏岚、李澍然、黄发建。</w:t>
      </w:r>
    </w:p>
    <w:p w14:paraId="7D0FA831">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35C88363">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107CB75D">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1、本项目采用综合评分法，现依据市财函【2024】817号文件规定，成交服务商评审总得分为</w:t>
      </w:r>
      <w:r>
        <w:rPr>
          <w:rFonts w:hint="eastAsia" w:ascii="仿宋" w:hAnsi="仿宋" w:eastAsia="仿宋" w:cs="宋体"/>
          <w:bCs/>
          <w:sz w:val="28"/>
          <w:szCs w:val="28"/>
          <w:lang w:val="en-US" w:eastAsia="zh-CN"/>
        </w:rPr>
        <w:t>77.84</w:t>
      </w:r>
      <w:r>
        <w:rPr>
          <w:rFonts w:hint="eastAsia" w:ascii="仿宋" w:hAnsi="仿宋" w:eastAsia="仿宋" w:cs="宋体"/>
          <w:bCs/>
          <w:sz w:val="28"/>
          <w:szCs w:val="28"/>
        </w:rPr>
        <w:t>分，评审价格为390000.00元。</w:t>
      </w:r>
    </w:p>
    <w:p w14:paraId="2DACA0D7">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2、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72623E5D">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01CC4DEE">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1AC0A50D">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称：西安旅游职业中等专业学校</w:t>
      </w:r>
    </w:p>
    <w:p w14:paraId="70C80DF1">
      <w:pPr>
        <w:spacing w:line="56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Calibri Light" w:hAnsi="Calibri Light" w:eastAsia="华文仿宋" w:cs="Calibri Light"/>
          <w:sz w:val="28"/>
          <w:szCs w:val="28"/>
        </w:rPr>
        <w:t>西安市长安区韦曲西四府甲字3号</w:t>
      </w:r>
    </w:p>
    <w:p w14:paraId="0FEBD4B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18710550444</w:t>
      </w:r>
    </w:p>
    <w:p w14:paraId="16608920">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2825AD78">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308C004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67690BA9">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联系方式：029-86510029、86510365转分机80811</w:t>
      </w:r>
    </w:p>
    <w:p w14:paraId="2E905D7B">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14:paraId="59E0ED8C">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项目联系人：吴老师</w:t>
      </w:r>
    </w:p>
    <w:p w14:paraId="47881D5A">
      <w:pPr>
        <w:spacing w:line="560" w:lineRule="exact"/>
        <w:ind w:firstLine="840" w:firstLineChars="300"/>
        <w:rPr>
          <w:rFonts w:ascii="仿宋" w:hAnsi="仿宋" w:eastAsia="仿宋"/>
          <w:sz w:val="28"/>
          <w:szCs w:val="28"/>
        </w:rPr>
      </w:pPr>
      <w:r>
        <w:rPr>
          <w:rFonts w:hint="eastAsia" w:ascii="仿宋" w:hAnsi="仿宋" w:eastAsia="仿宋"/>
          <w:sz w:val="28"/>
          <w:szCs w:val="28"/>
        </w:rPr>
        <w:t>电　  话：029-86510029、86510365转分机80870</w:t>
      </w:r>
    </w:p>
    <w:p w14:paraId="7B9ED558">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14:paraId="45531695">
      <w:pPr>
        <w:spacing w:line="560" w:lineRule="exact"/>
        <w:ind w:firstLine="5320" w:firstLineChars="19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1</w:t>
      </w:r>
      <w:bookmarkStart w:id="2" w:name="_GoBack"/>
      <w:bookmarkEnd w:id="2"/>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0240D"/>
    <w:rsid w:val="001279CA"/>
    <w:rsid w:val="00132D1A"/>
    <w:rsid w:val="001907D3"/>
    <w:rsid w:val="001A4F13"/>
    <w:rsid w:val="001C1C5C"/>
    <w:rsid w:val="001C6511"/>
    <w:rsid w:val="00204271"/>
    <w:rsid w:val="0022695B"/>
    <w:rsid w:val="00241611"/>
    <w:rsid w:val="002644B0"/>
    <w:rsid w:val="002833D2"/>
    <w:rsid w:val="00315CEE"/>
    <w:rsid w:val="00326CAB"/>
    <w:rsid w:val="00351B64"/>
    <w:rsid w:val="0035394C"/>
    <w:rsid w:val="003565E4"/>
    <w:rsid w:val="003B3571"/>
    <w:rsid w:val="003C22ED"/>
    <w:rsid w:val="003D6E03"/>
    <w:rsid w:val="003E7536"/>
    <w:rsid w:val="003F610C"/>
    <w:rsid w:val="00417EF4"/>
    <w:rsid w:val="00431947"/>
    <w:rsid w:val="00452D74"/>
    <w:rsid w:val="00463A78"/>
    <w:rsid w:val="004C1FC8"/>
    <w:rsid w:val="0050746C"/>
    <w:rsid w:val="005A30F5"/>
    <w:rsid w:val="005F02E0"/>
    <w:rsid w:val="00603AA1"/>
    <w:rsid w:val="006634A5"/>
    <w:rsid w:val="006A6589"/>
    <w:rsid w:val="006C6A60"/>
    <w:rsid w:val="007269FF"/>
    <w:rsid w:val="00740CC9"/>
    <w:rsid w:val="007C0A06"/>
    <w:rsid w:val="007D54BE"/>
    <w:rsid w:val="0081238C"/>
    <w:rsid w:val="008C1488"/>
    <w:rsid w:val="008E6226"/>
    <w:rsid w:val="00930D4F"/>
    <w:rsid w:val="009E2063"/>
    <w:rsid w:val="00A544E7"/>
    <w:rsid w:val="00A76041"/>
    <w:rsid w:val="00A83CC6"/>
    <w:rsid w:val="00AB7A5E"/>
    <w:rsid w:val="00B04C1E"/>
    <w:rsid w:val="00B11D69"/>
    <w:rsid w:val="00B532E1"/>
    <w:rsid w:val="00B733FF"/>
    <w:rsid w:val="00C5258F"/>
    <w:rsid w:val="00C535E1"/>
    <w:rsid w:val="00C92DE7"/>
    <w:rsid w:val="00C93283"/>
    <w:rsid w:val="00CD56B5"/>
    <w:rsid w:val="00D41A85"/>
    <w:rsid w:val="00DA1861"/>
    <w:rsid w:val="00DB3764"/>
    <w:rsid w:val="00E336CC"/>
    <w:rsid w:val="00EA5C65"/>
    <w:rsid w:val="00F43C2A"/>
    <w:rsid w:val="00FD5A89"/>
    <w:rsid w:val="00FE418C"/>
    <w:rsid w:val="012127F5"/>
    <w:rsid w:val="01227D7E"/>
    <w:rsid w:val="01CD4F9E"/>
    <w:rsid w:val="022C122E"/>
    <w:rsid w:val="031C43D6"/>
    <w:rsid w:val="039466F8"/>
    <w:rsid w:val="04AB73BF"/>
    <w:rsid w:val="05131D95"/>
    <w:rsid w:val="053142C8"/>
    <w:rsid w:val="08E82290"/>
    <w:rsid w:val="0A0C6E61"/>
    <w:rsid w:val="0A1A1E39"/>
    <w:rsid w:val="0A700A8A"/>
    <w:rsid w:val="0AD25ECC"/>
    <w:rsid w:val="0B484D61"/>
    <w:rsid w:val="0B9B2CCE"/>
    <w:rsid w:val="0BD31AC9"/>
    <w:rsid w:val="0C60326A"/>
    <w:rsid w:val="0CB54EE7"/>
    <w:rsid w:val="0D9953CB"/>
    <w:rsid w:val="0DD010DD"/>
    <w:rsid w:val="0E707C3F"/>
    <w:rsid w:val="0F1B6B34"/>
    <w:rsid w:val="0FDC214B"/>
    <w:rsid w:val="102F550F"/>
    <w:rsid w:val="1065384A"/>
    <w:rsid w:val="10A175C7"/>
    <w:rsid w:val="11C8446B"/>
    <w:rsid w:val="12864D96"/>
    <w:rsid w:val="12F24A97"/>
    <w:rsid w:val="12F26903"/>
    <w:rsid w:val="14804A65"/>
    <w:rsid w:val="16C06145"/>
    <w:rsid w:val="180835CB"/>
    <w:rsid w:val="180F1B3A"/>
    <w:rsid w:val="1890632D"/>
    <w:rsid w:val="18DB3711"/>
    <w:rsid w:val="194913A1"/>
    <w:rsid w:val="19D759C7"/>
    <w:rsid w:val="1B0618AB"/>
    <w:rsid w:val="1B0F733C"/>
    <w:rsid w:val="1B7E663E"/>
    <w:rsid w:val="1B8A3E6A"/>
    <w:rsid w:val="1E196CFA"/>
    <w:rsid w:val="1F040613"/>
    <w:rsid w:val="20911C9D"/>
    <w:rsid w:val="215F3817"/>
    <w:rsid w:val="21940FC3"/>
    <w:rsid w:val="222B1319"/>
    <w:rsid w:val="232757F8"/>
    <w:rsid w:val="2346335A"/>
    <w:rsid w:val="235213A1"/>
    <w:rsid w:val="24CA19B7"/>
    <w:rsid w:val="24CF357C"/>
    <w:rsid w:val="251064D6"/>
    <w:rsid w:val="2589436A"/>
    <w:rsid w:val="265E7CC5"/>
    <w:rsid w:val="282B7E85"/>
    <w:rsid w:val="29111581"/>
    <w:rsid w:val="29734CC5"/>
    <w:rsid w:val="29C97C83"/>
    <w:rsid w:val="2A12097A"/>
    <w:rsid w:val="2AEF7F03"/>
    <w:rsid w:val="2AF842D1"/>
    <w:rsid w:val="2AFF70D2"/>
    <w:rsid w:val="2B07238D"/>
    <w:rsid w:val="2B90786F"/>
    <w:rsid w:val="2CCF505C"/>
    <w:rsid w:val="2D013F59"/>
    <w:rsid w:val="30A65535"/>
    <w:rsid w:val="3125732C"/>
    <w:rsid w:val="312762B1"/>
    <w:rsid w:val="31C45618"/>
    <w:rsid w:val="321405E3"/>
    <w:rsid w:val="32197AF2"/>
    <w:rsid w:val="330D4045"/>
    <w:rsid w:val="34960CB4"/>
    <w:rsid w:val="35670DE9"/>
    <w:rsid w:val="35963360"/>
    <w:rsid w:val="35BA4323"/>
    <w:rsid w:val="35C03DEC"/>
    <w:rsid w:val="35F1053F"/>
    <w:rsid w:val="36145EC8"/>
    <w:rsid w:val="367B0A65"/>
    <w:rsid w:val="37CD07F9"/>
    <w:rsid w:val="38481119"/>
    <w:rsid w:val="3C5828F9"/>
    <w:rsid w:val="3D4847FC"/>
    <w:rsid w:val="3D8E77C2"/>
    <w:rsid w:val="3DC83E3F"/>
    <w:rsid w:val="3DD550FC"/>
    <w:rsid w:val="3F4D3493"/>
    <w:rsid w:val="3F910F5E"/>
    <w:rsid w:val="40FD7F03"/>
    <w:rsid w:val="4330247B"/>
    <w:rsid w:val="43BD5ABC"/>
    <w:rsid w:val="43D40BF5"/>
    <w:rsid w:val="441F550B"/>
    <w:rsid w:val="44A529D2"/>
    <w:rsid w:val="44E9049B"/>
    <w:rsid w:val="4577676E"/>
    <w:rsid w:val="459E6F9C"/>
    <w:rsid w:val="45DF131F"/>
    <w:rsid w:val="47965D34"/>
    <w:rsid w:val="49047674"/>
    <w:rsid w:val="4905255F"/>
    <w:rsid w:val="491B0746"/>
    <w:rsid w:val="493D2C7D"/>
    <w:rsid w:val="49F93919"/>
    <w:rsid w:val="4AFF59CB"/>
    <w:rsid w:val="4B6F6CFE"/>
    <w:rsid w:val="4C6660E2"/>
    <w:rsid w:val="4DE15750"/>
    <w:rsid w:val="4EA3009D"/>
    <w:rsid w:val="502C64EB"/>
    <w:rsid w:val="503C3340"/>
    <w:rsid w:val="50AB4649"/>
    <w:rsid w:val="51194FDD"/>
    <w:rsid w:val="526F35BA"/>
    <w:rsid w:val="5319476A"/>
    <w:rsid w:val="539F05E5"/>
    <w:rsid w:val="53B25059"/>
    <w:rsid w:val="543412F9"/>
    <w:rsid w:val="56305556"/>
    <w:rsid w:val="56407DF9"/>
    <w:rsid w:val="58360B36"/>
    <w:rsid w:val="596730EE"/>
    <w:rsid w:val="5A6A7D07"/>
    <w:rsid w:val="5AD07020"/>
    <w:rsid w:val="5AF55F4F"/>
    <w:rsid w:val="5B0E0DE8"/>
    <w:rsid w:val="5C7D147C"/>
    <w:rsid w:val="5D1F74DB"/>
    <w:rsid w:val="5D445CAD"/>
    <w:rsid w:val="5D8E5C31"/>
    <w:rsid w:val="5DFC3ABE"/>
    <w:rsid w:val="5EB16F46"/>
    <w:rsid w:val="5F012C59"/>
    <w:rsid w:val="60722A0D"/>
    <w:rsid w:val="60837878"/>
    <w:rsid w:val="626808DE"/>
    <w:rsid w:val="63AC7A9E"/>
    <w:rsid w:val="63F310BF"/>
    <w:rsid w:val="63FB0692"/>
    <w:rsid w:val="64850F41"/>
    <w:rsid w:val="64FC2328"/>
    <w:rsid w:val="658D1C3C"/>
    <w:rsid w:val="683B7B6A"/>
    <w:rsid w:val="684A5A01"/>
    <w:rsid w:val="686A619C"/>
    <w:rsid w:val="689738A9"/>
    <w:rsid w:val="690E5D00"/>
    <w:rsid w:val="69785EEC"/>
    <w:rsid w:val="69AF362C"/>
    <w:rsid w:val="6A0239A8"/>
    <w:rsid w:val="6A794FDE"/>
    <w:rsid w:val="6AC26BA3"/>
    <w:rsid w:val="6AE42080"/>
    <w:rsid w:val="6B810F45"/>
    <w:rsid w:val="6C244135"/>
    <w:rsid w:val="6D892B92"/>
    <w:rsid w:val="6E0F700E"/>
    <w:rsid w:val="6E8C2A25"/>
    <w:rsid w:val="70297396"/>
    <w:rsid w:val="70323A83"/>
    <w:rsid w:val="711E5653"/>
    <w:rsid w:val="71380C73"/>
    <w:rsid w:val="72161921"/>
    <w:rsid w:val="73AC5604"/>
    <w:rsid w:val="73FD0698"/>
    <w:rsid w:val="74052A1B"/>
    <w:rsid w:val="743705E1"/>
    <w:rsid w:val="743E035E"/>
    <w:rsid w:val="74B9450A"/>
    <w:rsid w:val="75D93680"/>
    <w:rsid w:val="769853AF"/>
    <w:rsid w:val="76AC3961"/>
    <w:rsid w:val="7706246D"/>
    <w:rsid w:val="778578DD"/>
    <w:rsid w:val="77951E61"/>
    <w:rsid w:val="77A865DC"/>
    <w:rsid w:val="77D73E9C"/>
    <w:rsid w:val="783A1F9D"/>
    <w:rsid w:val="784F3D5A"/>
    <w:rsid w:val="78B24459"/>
    <w:rsid w:val="794E29F9"/>
    <w:rsid w:val="79CC1B54"/>
    <w:rsid w:val="7B160402"/>
    <w:rsid w:val="7B2764B4"/>
    <w:rsid w:val="7B5426A4"/>
    <w:rsid w:val="7C6A4B17"/>
    <w:rsid w:val="7D026399"/>
    <w:rsid w:val="7E134189"/>
    <w:rsid w:val="7E244824"/>
    <w:rsid w:val="7FFE2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pPr>
  </w:style>
  <w:style w:type="paragraph" w:styleId="5">
    <w:name w:val="Document Map"/>
    <w:basedOn w:val="1"/>
    <w:link w:val="34"/>
    <w:autoRedefine/>
    <w:qFormat/>
    <w:uiPriority w:val="0"/>
    <w:rPr>
      <w:rFonts w:ascii="宋体" w:eastAsia="宋体"/>
      <w:sz w:val="18"/>
      <w:szCs w:val="18"/>
    </w:rPr>
  </w:style>
  <w:style w:type="paragraph" w:styleId="6">
    <w:name w:val="Body Text"/>
    <w:basedOn w:val="1"/>
    <w:next w:val="1"/>
    <w:autoRedefine/>
    <w:qFormat/>
    <w:uiPriority w:val="0"/>
    <w:pPr>
      <w:jc w:val="center"/>
    </w:pPr>
    <w:rPr>
      <w:szCs w:val="20"/>
    </w:rPr>
  </w:style>
  <w:style w:type="paragraph" w:styleId="7">
    <w:name w:val="Plain Text"/>
    <w:basedOn w:val="1"/>
    <w:autoRedefine/>
    <w:qFormat/>
    <w:uiPriority w:val="0"/>
    <w:rPr>
      <w:rFonts w:ascii="宋体" w:hAnsi="Courier New"/>
      <w:szCs w:val="22"/>
    </w:rPr>
  </w:style>
  <w:style w:type="paragraph" w:styleId="8">
    <w:name w:val="Balloon Text"/>
    <w:basedOn w:val="1"/>
    <w:link w:val="35"/>
    <w:autoRedefine/>
    <w:qFormat/>
    <w:uiPriority w:val="0"/>
    <w:rPr>
      <w:sz w:val="18"/>
      <w:szCs w:val="18"/>
    </w:rPr>
  </w:style>
  <w:style w:type="paragraph" w:styleId="9">
    <w:name w:val="footer"/>
    <w:basedOn w:val="1"/>
    <w:link w:val="29"/>
    <w:autoRedefine/>
    <w:qFormat/>
    <w:uiPriority w:val="0"/>
    <w:pPr>
      <w:tabs>
        <w:tab w:val="center" w:pos="4153"/>
        <w:tab w:val="right" w:pos="8306"/>
      </w:tabs>
      <w:snapToGrid w:val="0"/>
      <w:jc w:val="left"/>
    </w:pPr>
    <w:rPr>
      <w:sz w:val="18"/>
      <w:szCs w:val="18"/>
    </w:rPr>
  </w:style>
  <w:style w:type="paragraph" w:styleId="10">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jc w:val="left"/>
    </w:pPr>
    <w:rPr>
      <w:rFonts w:cs="Times New Roman"/>
      <w:kern w:val="0"/>
      <w:sz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color w:val="FFFFFF"/>
      <w:sz w:val="19"/>
      <w:szCs w:val="19"/>
      <w:shd w:val="clear" w:color="auto" w:fill="F6F6F6"/>
    </w:rPr>
  </w:style>
  <w:style w:type="character" w:styleId="16">
    <w:name w:val="FollowedHyperlink"/>
    <w:basedOn w:val="14"/>
    <w:autoRedefine/>
    <w:qFormat/>
    <w:uiPriority w:val="0"/>
    <w:rPr>
      <w:color w:val="800080"/>
      <w:u w:val="none"/>
    </w:rPr>
  </w:style>
  <w:style w:type="character" w:styleId="17">
    <w:name w:val="Emphasis"/>
    <w:basedOn w:val="14"/>
    <w:autoRedefine/>
    <w:qFormat/>
    <w:uiPriority w:val="0"/>
    <w:rPr>
      <w:b/>
    </w:rPr>
  </w:style>
  <w:style w:type="character" w:styleId="18">
    <w:name w:val="HTML Definition"/>
    <w:basedOn w:val="14"/>
    <w:autoRedefine/>
    <w:qFormat/>
    <w:uiPriority w:val="0"/>
  </w:style>
  <w:style w:type="character" w:styleId="19">
    <w:name w:val="HTML Typewriter"/>
    <w:basedOn w:val="14"/>
    <w:autoRedefine/>
    <w:qFormat/>
    <w:uiPriority w:val="0"/>
    <w:rPr>
      <w:rFonts w:hint="default" w:ascii="monospace" w:hAnsi="monospace" w:eastAsia="monospace" w:cs="monospace"/>
      <w:sz w:val="20"/>
    </w:rPr>
  </w:style>
  <w:style w:type="character" w:styleId="20">
    <w:name w:val="HTML Acronym"/>
    <w:basedOn w:val="14"/>
    <w:autoRedefine/>
    <w:qFormat/>
    <w:uiPriority w:val="0"/>
    <w:rPr>
      <w:rFonts w:ascii="微软雅黑" w:hAnsi="微软雅黑" w:eastAsia="微软雅黑" w:cs="微软雅黑"/>
      <w:sz w:val="21"/>
      <w:szCs w:val="21"/>
    </w:rPr>
  </w:style>
  <w:style w:type="character" w:styleId="21">
    <w:name w:val="HTML Variable"/>
    <w:basedOn w:val="14"/>
    <w:autoRedefine/>
    <w:qFormat/>
    <w:uiPriority w:val="0"/>
  </w:style>
  <w:style w:type="character" w:styleId="22">
    <w:name w:val="Hyperlink"/>
    <w:basedOn w:val="14"/>
    <w:autoRedefine/>
    <w:qFormat/>
    <w:uiPriority w:val="0"/>
    <w:rPr>
      <w:color w:val="0000FF"/>
      <w:u w:val="none"/>
    </w:rPr>
  </w:style>
  <w:style w:type="character" w:styleId="23">
    <w:name w:val="HTML Code"/>
    <w:basedOn w:val="14"/>
    <w:autoRedefine/>
    <w:qFormat/>
    <w:uiPriority w:val="0"/>
    <w:rPr>
      <w:rFonts w:hint="default" w:ascii="monospace" w:hAnsi="monospace" w:eastAsia="monospace" w:cs="monospace"/>
      <w:sz w:val="20"/>
    </w:rPr>
  </w:style>
  <w:style w:type="character" w:styleId="24">
    <w:name w:val="HTML Cite"/>
    <w:basedOn w:val="14"/>
    <w:autoRedefine/>
    <w:qFormat/>
    <w:uiPriority w:val="0"/>
  </w:style>
  <w:style w:type="character" w:styleId="25">
    <w:name w:val="HTML Keyboard"/>
    <w:basedOn w:val="14"/>
    <w:autoRedefine/>
    <w:qFormat/>
    <w:uiPriority w:val="0"/>
    <w:rPr>
      <w:rFonts w:ascii="monospace" w:hAnsi="monospace" w:eastAsia="monospace" w:cs="monospace"/>
      <w:sz w:val="20"/>
    </w:rPr>
  </w:style>
  <w:style w:type="character" w:styleId="26">
    <w:name w:val="HTML Sample"/>
    <w:basedOn w:val="14"/>
    <w:autoRedefine/>
    <w:qFormat/>
    <w:uiPriority w:val="0"/>
    <w:rPr>
      <w:rFonts w:hint="default" w:ascii="monospace" w:hAnsi="monospace" w:eastAsia="monospace" w:cs="monospace"/>
    </w:rPr>
  </w:style>
  <w:style w:type="paragraph" w:styleId="27">
    <w:name w:val="List Paragraph"/>
    <w:basedOn w:val="1"/>
    <w:autoRedefine/>
    <w:qFormat/>
    <w:uiPriority w:val="99"/>
    <w:pPr>
      <w:ind w:firstLine="420" w:firstLineChars="200"/>
    </w:pPr>
  </w:style>
  <w:style w:type="character" w:customStyle="1" w:styleId="28">
    <w:name w:val="页眉 Char"/>
    <w:basedOn w:val="14"/>
    <w:link w:val="10"/>
    <w:autoRedefine/>
    <w:qFormat/>
    <w:uiPriority w:val="0"/>
    <w:rPr>
      <w:rFonts w:asciiTheme="minorHAnsi" w:hAnsiTheme="minorHAnsi" w:eastAsiaTheme="minorEastAsia" w:cstheme="minorBidi"/>
      <w:kern w:val="2"/>
      <w:sz w:val="18"/>
      <w:szCs w:val="18"/>
    </w:rPr>
  </w:style>
  <w:style w:type="character" w:customStyle="1" w:styleId="29">
    <w:name w:val="页脚 Char"/>
    <w:basedOn w:val="14"/>
    <w:link w:val="9"/>
    <w:autoRedefine/>
    <w:qFormat/>
    <w:uiPriority w:val="0"/>
    <w:rPr>
      <w:rFonts w:asciiTheme="minorHAnsi" w:hAnsiTheme="minorHAnsi" w:eastAsiaTheme="minorEastAsia" w:cstheme="minorBidi"/>
      <w:kern w:val="2"/>
      <w:sz w:val="18"/>
      <w:szCs w:val="18"/>
    </w:rPr>
  </w:style>
  <w:style w:type="paragraph" w:customStyle="1" w:styleId="30">
    <w:name w:val="※正文"/>
    <w:basedOn w:val="1"/>
    <w:next w:val="1"/>
    <w:autoRedefine/>
    <w:qFormat/>
    <w:uiPriority w:val="0"/>
    <w:pPr>
      <w:wordWrap w:val="0"/>
    </w:pPr>
  </w:style>
  <w:style w:type="paragraph" w:customStyle="1" w:styleId="31">
    <w:name w:val="※正文（缩进4）"/>
    <w:basedOn w:val="30"/>
    <w:autoRedefine/>
    <w:qFormat/>
    <w:uiPriority w:val="0"/>
    <w:pPr>
      <w:ind w:firstLine="400" w:firstLineChars="400"/>
    </w:pPr>
  </w:style>
  <w:style w:type="paragraph" w:customStyle="1" w:styleId="32">
    <w:name w:val="※章节标题（第Z部分分项）"/>
    <w:basedOn w:val="33"/>
    <w:autoRedefine/>
    <w:qFormat/>
    <w:uiPriority w:val="0"/>
    <w:pPr>
      <w:outlineLvl w:val="2"/>
    </w:pPr>
  </w:style>
  <w:style w:type="paragraph" w:customStyle="1" w:styleId="33">
    <w:name w:val="※章节标题（第Y部分）"/>
    <w:basedOn w:val="1"/>
    <w:next w:val="1"/>
    <w:autoRedefine/>
    <w:qFormat/>
    <w:uiPriority w:val="0"/>
    <w:pPr>
      <w:jc w:val="center"/>
      <w:outlineLvl w:val="1"/>
    </w:pPr>
    <w:rPr>
      <w:rFonts w:eastAsia="黑体"/>
      <w:color w:val="1F4E79" w:themeColor="accent1" w:themeShade="80"/>
      <w:sz w:val="32"/>
      <w:szCs w:val="36"/>
    </w:rPr>
  </w:style>
  <w:style w:type="character" w:customStyle="1" w:styleId="34">
    <w:name w:val="文档结构图 Char"/>
    <w:basedOn w:val="14"/>
    <w:link w:val="5"/>
    <w:autoRedefine/>
    <w:qFormat/>
    <w:uiPriority w:val="0"/>
    <w:rPr>
      <w:rFonts w:ascii="宋体" w:hAnsiTheme="minorHAnsi" w:cstheme="minorBidi"/>
      <w:kern w:val="2"/>
      <w:sz w:val="18"/>
      <w:szCs w:val="18"/>
    </w:rPr>
  </w:style>
  <w:style w:type="character" w:customStyle="1" w:styleId="35">
    <w:name w:val="批注框文本 Char"/>
    <w:basedOn w:val="14"/>
    <w:link w:val="8"/>
    <w:autoRedefine/>
    <w:qFormat/>
    <w:uiPriority w:val="0"/>
    <w:rPr>
      <w:rFonts w:asciiTheme="minorHAnsi" w:hAnsiTheme="minorHAnsi" w:eastAsiaTheme="minorEastAsia" w:cstheme="minorBidi"/>
      <w:kern w:val="2"/>
      <w:sz w:val="18"/>
      <w:szCs w:val="18"/>
    </w:rPr>
  </w:style>
  <w:style w:type="character" w:customStyle="1" w:styleId="36">
    <w:name w:val="NormalCharacter"/>
    <w:autoRedefine/>
    <w:qFormat/>
    <w:uiPriority w:val="0"/>
  </w:style>
  <w:style w:type="character" w:customStyle="1" w:styleId="37">
    <w:name w:val="layui-layer-tabnow"/>
    <w:basedOn w:val="14"/>
    <w:autoRedefine/>
    <w:qFormat/>
    <w:uiPriority w:val="0"/>
    <w:rPr>
      <w:bdr w:val="single" w:color="CCCCCC" w:sz="4" w:space="0"/>
      <w:shd w:val="clear" w:color="auto" w:fill="FFFFFF"/>
    </w:rPr>
  </w:style>
  <w:style w:type="character" w:customStyle="1" w:styleId="38">
    <w:name w:val="first-child"/>
    <w:basedOn w:val="1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683</Words>
  <Characters>810</Characters>
  <Lines>1</Lines>
  <Paragraphs>1</Paragraphs>
  <TotalTime>0</TotalTime>
  <ScaleCrop>false</ScaleCrop>
  <LinksUpToDate>false</LinksUpToDate>
  <CharactersWithSpaces>828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admin</cp:lastModifiedBy>
  <cp:lastPrinted>2024-09-20T08:18:00Z</cp:lastPrinted>
  <dcterms:modified xsi:type="dcterms:W3CDTF">2025-06-30T08:52:39Z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1D1A7FAD85C74AC39750F39BB63ED589</vt:lpwstr>
  </property>
  <property fmtid="{D5CDD505-2E9C-101B-9397-08002B2CF9AE}" pid="4" name="KSOTemplateDocerSaveRecord">
    <vt:lpwstr>eyJoZGlkIjoiNDBiNzY3ZGU5Yjk5MzUwMDA5MTY1ZDkxNWUyMzE1NzAifQ==</vt:lpwstr>
  </property>
</Properties>
</file>