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0FAC9">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采购需求</w:t>
      </w:r>
    </w:p>
    <w:p w14:paraId="7A06080D">
      <w:pPr>
        <w:pStyle w:val="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一、项目概况</w:t>
      </w:r>
      <w:bookmarkStart w:id="1" w:name="_GoBack"/>
      <w:bookmarkEnd w:id="1"/>
    </w:p>
    <w:p w14:paraId="47A2EF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四五”时期，我省进入大气污染复合阶段，秋冬季重污染天气依然多发频发，同时秋冬季颗粒物、夏季臭氧问题突出，这是影响区域空气质量的重要因素。全国2023年168个重点城市空气质量排名中，咸阳、西安、渭南分别位列全国倒序第5位、第2位和第6位；2024年1-6月，咸阳、西安、渭南分别位列倒序第8位、第22位和第32位。总体来看，虽然全省空气质量呈现总体改善的态势，但持续稳步改善难度较大。尤其是关中地区所处的汾渭平原人口密度大，重化产业聚集，能源结构偏煤、产业结构偏重、运输结构偏公路的问题突出，污染物排放总量居高难下，地形条件不利于污染物扩散。</w:t>
      </w:r>
    </w:p>
    <w:p w14:paraId="3E1A8C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为切实扭转我省空气质量不利局面，陕西省2023年出台了《陕西省大气污染治理专项行动方案（2023-2027年）》，将下硬茬推进关中平原大气污染治理，锚定影响关中地区空气质量改善的突出短板和关键问题，推进大气环境质量稳步提升。《方案》要求建立科技支撑机制，“扎实推进PM2.5和臭氧协同防控，构建符合污染成因机理、监测预报、精准溯源、深度治理、智慧监管、科学评估的全过程科技支撑体系”。随着大数据时代的到来，我省大气污染溯源的精准性、时效性和可靠性等方面提出了更高的要求，亟需提升空气质量数据实时分析、污染物的精准溯源能力，提升精细化监测水平，以高科技水平支撑精准管控调度。为此，陕西省环境科学研究院全面打造大气污染防治科技支撑平台，主要建设包括陕西省大气污染源排放清单管理与管控评估系统等平台，为全省大气污染日常管控提供强有力的数据与技术支撑。</w:t>
      </w:r>
    </w:p>
    <w:p w14:paraId="310BB6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通过实施本项目，以确保系统平台的可用性、稳定性、安全性，需要对系统功能、数据资源等进行全方面的监控和管理，及时掌握平台健康状况和配置信息，保证系统本身及承载的各业务可靠、高效、持续、安全运行，助力陕西省大气污染防治的精细化管控能力和效率提升，为陕西省大气环境质量的有效改善提供重要信息化平台支撑。</w:t>
      </w:r>
    </w:p>
    <w:p w14:paraId="23CF19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大气环境污染管控能力建设运行维护项目系统运维服务内容主要包括设备故障排除与维修、系统日常维护、系统功能运维、数据清理、网络安全、数据库维护及按实际工作需要开展新增功能模块的更新调试等工作。大气环境污染管控能力建设运行维护项目高性能计算运维服务需要采用CMAQ_5.3.1实现本地化建设，实现气象模拟场预处理、排放源数据预处理、模拟初始场制作、三维化学传输模拟计算的业务化运行，输出环境空气质量模拟结果，为管控效果评估提供技术支撑。</w:t>
      </w:r>
    </w:p>
    <w:p w14:paraId="548D2062">
      <w:pPr>
        <w:pStyle w:val="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二、采购内容和技术要求</w:t>
      </w:r>
    </w:p>
    <w:p w14:paraId="0B6EBA9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合同包1：大气环境污染管控能力建设运行维护项目系统运维服务</w:t>
      </w:r>
    </w:p>
    <w:p w14:paraId="50B83D1F">
      <w:pPr>
        <w:adjustRightInd w:val="0"/>
        <w:snapToGrid w:val="0"/>
        <w:spacing w:line="360" w:lineRule="auto"/>
        <w:ind w:firstLine="482" w:firstLineChars="200"/>
        <w:rPr>
          <w:rFonts w:ascii="仿宋" w:hAnsi="仿宋" w:eastAsia="仿宋" w:cs="仿宋"/>
          <w:b/>
          <w:bCs/>
        </w:rPr>
      </w:pPr>
      <w:r>
        <w:rPr>
          <w:rFonts w:hint="eastAsia" w:ascii="仿宋" w:hAnsi="仿宋" w:eastAsia="仿宋" w:cs="仿宋"/>
          <w:b/>
          <w:bCs/>
        </w:rPr>
        <w:t>1、服务需求</w:t>
      </w:r>
    </w:p>
    <w:p w14:paraId="470D9EA9">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（1）供应商应具备相关资质和经验，能够提供专业的运维服务；</w:t>
      </w:r>
    </w:p>
    <w:p w14:paraId="708C8F69">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（2）包括但不限于大气环境污染管控</w:t>
      </w:r>
      <w:r>
        <w:rPr>
          <w:rFonts w:hint="eastAsia" w:ascii="仿宋" w:hAnsi="仿宋" w:eastAsia="仿宋" w:cs="仿宋"/>
          <w:lang w:val="en-US" w:eastAsia="zh-CN"/>
        </w:rPr>
        <w:t>能力建设运行维护项目</w:t>
      </w:r>
      <w:r>
        <w:rPr>
          <w:rFonts w:hint="eastAsia" w:ascii="仿宋" w:hAnsi="仿宋" w:eastAsia="仿宋" w:cs="仿宋"/>
        </w:rPr>
        <w:t>系统日常维护、系统功能运维、数据清理、网络安全、模块优化、数据库维护及协助委托方开展新增功能模块的更新调试等工作；</w:t>
      </w:r>
    </w:p>
    <w:p w14:paraId="5B669D10">
      <w:pPr>
        <w:adjustRightInd w:val="0"/>
        <w:snapToGrid w:val="0"/>
        <w:spacing w:line="360" w:lineRule="auto"/>
        <w:ind w:firstLine="480" w:firstLineChars="200"/>
        <w:rPr>
          <w:rFonts w:hint="eastAsia" w:ascii="仿宋" w:hAnsi="仿宋" w:eastAsia="仿宋" w:cs="仿宋"/>
          <w:lang w:eastAsia="zh-CN"/>
        </w:rPr>
      </w:pPr>
      <w:r>
        <w:rPr>
          <w:rFonts w:hint="eastAsia" w:ascii="仿宋" w:hAnsi="仿宋" w:eastAsia="仿宋" w:cs="仿宋"/>
        </w:rPr>
        <w:t>（3）在服务周期内，安排2名技术支持工程师提供系统运维服务</w:t>
      </w:r>
      <w:r>
        <w:rPr>
          <w:rFonts w:hint="eastAsia" w:ascii="仿宋" w:hAnsi="仿宋" w:eastAsia="仿宋" w:cs="仿宋"/>
          <w:lang w:eastAsia="zh-CN"/>
        </w:rPr>
        <w:t>；</w:t>
      </w:r>
    </w:p>
    <w:p w14:paraId="05BE0BB1">
      <w:pPr>
        <w:adjustRightInd w:val="0"/>
        <w:snapToGrid w:val="0"/>
        <w:spacing w:line="360" w:lineRule="auto"/>
        <w:ind w:firstLine="482" w:firstLineChars="200"/>
        <w:rPr>
          <w:rFonts w:hint="eastAsia" w:ascii="仿宋" w:hAnsi="仿宋" w:eastAsia="仿宋" w:cs="仿宋"/>
          <w:b/>
          <w:bCs/>
          <w:lang w:eastAsia="zh-CN"/>
        </w:rPr>
      </w:pPr>
      <w:r>
        <w:rPr>
          <w:rFonts w:hint="eastAsia" w:ascii="仿宋" w:hAnsi="仿宋" w:eastAsia="仿宋" w:cs="仿宋"/>
          <w:b/>
          <w:bCs/>
          <w:lang w:eastAsia="zh-CN"/>
        </w:rPr>
        <w:t>（</w:t>
      </w:r>
      <w:r>
        <w:rPr>
          <w:rFonts w:hint="eastAsia" w:ascii="仿宋" w:hAnsi="仿宋" w:eastAsia="仿宋" w:cs="仿宋"/>
          <w:b/>
          <w:bCs/>
          <w:lang w:val="en-US" w:eastAsia="zh-CN"/>
        </w:rPr>
        <w:t>4</w:t>
      </w:r>
      <w:r>
        <w:rPr>
          <w:rFonts w:hint="eastAsia" w:ascii="仿宋" w:hAnsi="仿宋" w:eastAsia="仿宋" w:cs="仿宋"/>
          <w:b/>
          <w:bCs/>
          <w:lang w:eastAsia="zh-CN"/>
        </w:rPr>
        <w:t>）提供服务期内外的技术咨询承诺</w:t>
      </w:r>
      <w:r>
        <w:rPr>
          <w:rFonts w:hint="eastAsia" w:ascii="仿宋" w:hAnsi="仿宋" w:eastAsia="仿宋" w:cs="仿宋"/>
          <w:b/>
          <w:bCs/>
          <w:lang w:val="en-US" w:eastAsia="zh-CN"/>
        </w:rPr>
        <w:t>及</w:t>
      </w:r>
      <w:r>
        <w:rPr>
          <w:rFonts w:hint="eastAsia" w:ascii="仿宋" w:hAnsi="仿宋" w:eastAsia="仿宋" w:cs="仿宋"/>
          <w:b/>
          <w:bCs/>
          <w:lang w:eastAsia="zh-CN"/>
        </w:rPr>
        <w:t>延期服务承诺：延期服务至2025年12月31日等内容。</w:t>
      </w:r>
    </w:p>
    <w:p w14:paraId="0AA45AA3">
      <w:pPr>
        <w:adjustRightInd w:val="0"/>
        <w:snapToGrid w:val="0"/>
        <w:spacing w:line="360" w:lineRule="auto"/>
        <w:ind w:firstLine="482" w:firstLineChars="200"/>
        <w:rPr>
          <w:rFonts w:ascii="仿宋" w:hAnsi="仿宋" w:eastAsia="仿宋" w:cs="仿宋"/>
          <w:b/>
          <w:bCs/>
        </w:rPr>
      </w:pPr>
      <w:r>
        <w:rPr>
          <w:rFonts w:hint="eastAsia" w:ascii="仿宋" w:hAnsi="仿宋" w:eastAsia="仿宋" w:cs="仿宋"/>
          <w:b/>
          <w:bCs/>
        </w:rPr>
        <w:t>2、运维要求</w:t>
      </w:r>
    </w:p>
    <w:p w14:paraId="31554F87">
      <w:pPr>
        <w:adjustRightInd w:val="0"/>
        <w:snapToGrid w:val="0"/>
        <w:spacing w:line="360" w:lineRule="auto"/>
        <w:ind w:firstLine="480" w:firstLineChars="200"/>
        <w:rPr>
          <w:rFonts w:hint="eastAsia" w:ascii="仿宋" w:hAnsi="仿宋" w:eastAsia="仿宋" w:cs="仿宋"/>
          <w:lang w:val="en-US" w:eastAsia="zh-CN"/>
        </w:rPr>
      </w:pPr>
      <w:r>
        <w:rPr>
          <w:rFonts w:hint="eastAsia" w:ascii="仿宋" w:hAnsi="仿宋" w:eastAsia="仿宋" w:cs="仿宋"/>
          <w:lang w:val="en-US" w:eastAsia="zh-CN"/>
        </w:rPr>
        <w:t>日常维护：对大气环境污染管控能力建设运行维护项目系统模块定期进行运行状态检查，分析并及时发现系统问题并跟踪处理和上报；</w:t>
      </w:r>
    </w:p>
    <w:p w14:paraId="30D8B899">
      <w:pPr>
        <w:adjustRightInd w:val="0"/>
        <w:snapToGrid w:val="0"/>
        <w:spacing w:line="360" w:lineRule="auto"/>
        <w:ind w:firstLine="480" w:firstLineChars="200"/>
        <w:rPr>
          <w:rFonts w:hint="eastAsia" w:ascii="仿宋" w:hAnsi="仿宋" w:eastAsia="仿宋" w:cs="仿宋"/>
          <w:lang w:val="en-US" w:eastAsia="zh-CN"/>
        </w:rPr>
      </w:pPr>
      <w:r>
        <w:rPr>
          <w:rFonts w:hint="eastAsia" w:ascii="仿宋" w:hAnsi="仿宋" w:eastAsia="仿宋" w:cs="仿宋"/>
          <w:lang w:val="en-US" w:eastAsia="zh-CN"/>
        </w:rPr>
        <w:t>安全性检测：对各系统定期开展安全性检测，并配合完成漏洞扫描修复与攻防演练；</w:t>
      </w:r>
    </w:p>
    <w:p w14:paraId="052E9529">
      <w:pPr>
        <w:adjustRightInd w:val="0"/>
        <w:snapToGrid w:val="0"/>
        <w:spacing w:line="360" w:lineRule="auto"/>
        <w:ind w:firstLine="480" w:firstLineChars="200"/>
        <w:rPr>
          <w:rFonts w:hint="eastAsia" w:ascii="仿宋" w:hAnsi="仿宋" w:eastAsia="仿宋" w:cs="仿宋"/>
          <w:lang w:val="en-US" w:eastAsia="zh-CN"/>
        </w:rPr>
      </w:pPr>
      <w:r>
        <w:rPr>
          <w:rFonts w:hint="eastAsia" w:ascii="仿宋" w:hAnsi="仿宋" w:eastAsia="仿宋" w:cs="仿宋"/>
          <w:lang w:val="en-US" w:eastAsia="zh-CN"/>
        </w:rPr>
        <w:t>数据库及日志本地备份：服务期内对各系统的数据库及日志进行本地备份，并规范记录；</w:t>
      </w:r>
    </w:p>
    <w:p w14:paraId="671CF59F">
      <w:pPr>
        <w:adjustRightInd w:val="0"/>
        <w:snapToGrid w:val="0"/>
        <w:spacing w:line="360" w:lineRule="auto"/>
        <w:ind w:firstLine="480" w:firstLineChars="200"/>
        <w:rPr>
          <w:rFonts w:hint="eastAsia" w:ascii="仿宋" w:hAnsi="仿宋" w:eastAsia="仿宋" w:cs="仿宋"/>
          <w:lang w:val="en-US" w:eastAsia="zh-CN"/>
        </w:rPr>
      </w:pPr>
      <w:r>
        <w:rPr>
          <w:rFonts w:hint="eastAsia" w:ascii="仿宋" w:hAnsi="仿宋" w:eastAsia="仿宋" w:cs="仿宋"/>
          <w:lang w:val="en-US" w:eastAsia="zh-CN"/>
        </w:rPr>
        <w:t>系统补丁升级：根据各系统安全运行需要，不定期开展系统补丁升级；</w:t>
      </w:r>
    </w:p>
    <w:p w14:paraId="5D07C9A6">
      <w:pPr>
        <w:adjustRightInd w:val="0"/>
        <w:snapToGrid w:val="0"/>
        <w:spacing w:line="360" w:lineRule="auto"/>
        <w:ind w:firstLine="480" w:firstLineChars="200"/>
        <w:rPr>
          <w:rFonts w:hint="eastAsia" w:ascii="仿宋" w:hAnsi="仿宋" w:eastAsia="仿宋" w:cs="仿宋"/>
          <w:lang w:val="en-US" w:eastAsia="zh-CN"/>
        </w:rPr>
      </w:pPr>
      <w:r>
        <w:rPr>
          <w:rFonts w:hint="eastAsia" w:ascii="仿宋" w:hAnsi="仿宋" w:eastAsia="仿宋" w:cs="仿宋"/>
          <w:lang w:val="en-US" w:eastAsia="zh-CN"/>
        </w:rPr>
        <w:t>技术支持：在用户使用过程中提供线下、线上多种解答形式的专人解答服务，给予用户操作、数据分析的指导和培训。</w:t>
      </w:r>
    </w:p>
    <w:p w14:paraId="6B4A1D4B">
      <w:pPr>
        <w:adjustRightInd w:val="0"/>
        <w:snapToGrid w:val="0"/>
        <w:spacing w:line="360" w:lineRule="auto"/>
        <w:ind w:firstLine="480" w:firstLineChars="200"/>
        <w:rPr>
          <w:rFonts w:hint="eastAsia" w:ascii="仿宋" w:hAnsi="仿宋" w:eastAsia="仿宋" w:cs="仿宋"/>
          <w:lang w:val="en-US" w:eastAsia="zh-CN"/>
        </w:rPr>
      </w:pPr>
      <w:r>
        <w:rPr>
          <w:rFonts w:hint="eastAsia" w:ascii="仿宋" w:hAnsi="仿宋" w:eastAsia="仿宋" w:cs="仿宋"/>
          <w:lang w:val="en-US" w:eastAsia="zh-CN"/>
        </w:rPr>
        <w:t>系统优化：对各系统反馈的问题、系统性能和部分功能进行优化，提高相关操作的响应速度、使用户更好地使用系统；基于陕西省大气污染防治相关业务需求，对原有部分功能模块工作流程、功能点进行优化升级。</w:t>
      </w:r>
    </w:p>
    <w:p w14:paraId="6F5F677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合同包2：大气环境污染管控能力建设运行维护项目高性能计算运维服务</w:t>
      </w:r>
    </w:p>
    <w:p w14:paraId="1442185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（一）技术要求</w:t>
      </w:r>
    </w:p>
    <w:p w14:paraId="4952A5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（1）供应商应具备相关的资质和经验，能够提供专业的HPC运维服务；</w:t>
      </w:r>
    </w:p>
    <w:p w14:paraId="4F9BAE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（2）包括但不限于硬件维护、软件维护、性能监控、资源管理、作业调度、故障恢复、安全措施、备份与恢复、用户支持、文档和培训、研发支持;</w:t>
      </w:r>
    </w:p>
    <w:p w14:paraId="7E06F4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在服务周期内，日常使用计算节点要求全服务周期内独占使用。并且根据项目需要，在服务期内的特定时间段需独占使用大规模的即时峰值计算节点（可同时使用的计算节点数量越多越好）以便完成特定大型计算任务的需求;</w:t>
      </w:r>
    </w:p>
    <w:p w14:paraId="0949AF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（4）系统具备良好的稳定性、可靠性，并具备7×24小时的机房运维和系统运</w:t>
      </w:r>
    </w:p>
    <w:p w14:paraId="629029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维能力满足节假日不停机（例行检修除外）等;</w:t>
      </w:r>
    </w:p>
    <w:p w14:paraId="5A8B0A3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（5）服务期内需提供高性能计算并满足“大气污染源排放清单建立与管控评估系统”相关功能的设备配置。</w:t>
      </w:r>
    </w:p>
    <w:p w14:paraId="75A8A01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（6）供应商所投的计算中心需通过国家信息安全等级保护三级备案（提供证明材料）。</w:t>
      </w:r>
    </w:p>
    <w:p w14:paraId="394434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（7）提供服务期内外的技术咨询承诺及延期服务承诺：延期服务覆盖2025年整个秋冬季，即服务至2026年4月10日等内容。</w:t>
      </w:r>
    </w:p>
    <w:p w14:paraId="48853DC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（二）设备配置</w:t>
      </w:r>
    </w:p>
    <w:tbl>
      <w:tblPr>
        <w:tblStyle w:val="4"/>
        <w:tblW w:w="5000" w:type="pct"/>
        <w:tblInd w:w="0" w:type="dxa"/>
        <w:tblLayout w:type="autofit"/>
        <w:tblCellMar>
          <w:top w:w="15" w:type="dxa"/>
          <w:left w:w="15" w:type="dxa"/>
          <w:bottom w:w="15" w:type="dxa"/>
          <w:right w:w="15" w:type="dxa"/>
        </w:tblCellMar>
      </w:tblPr>
      <w:tblGrid>
        <w:gridCol w:w="1964"/>
        <w:gridCol w:w="5400"/>
        <w:gridCol w:w="972"/>
      </w:tblGrid>
      <w:tr w14:paraId="4C4DC6A7">
        <w:tblPrEx>
          <w:tblCellMar>
            <w:top w:w="15" w:type="dxa"/>
            <w:left w:w="15" w:type="dxa"/>
            <w:bottom w:w="15" w:type="dxa"/>
            <w:right w:w="15" w:type="dxa"/>
          </w:tblCellMar>
        </w:tblPrEx>
        <w:trPr>
          <w:trHeight w:val="705" w:hRule="atLeast"/>
        </w:trPr>
        <w:tc>
          <w:tcPr>
            <w:tcW w:w="1178" w:type="pct"/>
            <w:tcBorders>
              <w:top w:val="single" w:color="auto" w:sz="4" w:space="0"/>
              <w:left w:val="single" w:color="auto" w:sz="4" w:space="0"/>
              <w:bottom w:val="single" w:color="auto" w:sz="4" w:space="0"/>
              <w:right w:val="single" w:color="auto" w:sz="4" w:space="0"/>
            </w:tcBorders>
            <w:vAlign w:val="center"/>
          </w:tcPr>
          <w:p w14:paraId="41E0FCB1">
            <w:pPr>
              <w:widowControl/>
              <w:adjustRightInd w:val="0"/>
              <w:snapToGrid w:val="0"/>
              <w:jc w:val="center"/>
              <w:rPr>
                <w:rFonts w:hint="eastAsia" w:ascii="仿宋_GB2312" w:hAnsi="宋体" w:eastAsia="仿宋_GB2312" w:cs="宋体"/>
                <w:color w:val="000000"/>
              </w:rPr>
            </w:pPr>
            <w:bookmarkStart w:id="0" w:name="_Toc6340"/>
            <w:r>
              <w:rPr>
                <w:rFonts w:hint="eastAsia" w:ascii="仿宋_GB2312" w:hAnsi="宋体" w:eastAsia="仿宋_GB2312" w:cs="宋体"/>
                <w:color w:val="000000"/>
                <w:kern w:val="0"/>
                <w:lang w:bidi="ar"/>
              </w:rPr>
              <w:t>名称</w:t>
            </w:r>
          </w:p>
        </w:tc>
        <w:tc>
          <w:tcPr>
            <w:tcW w:w="3238" w:type="pct"/>
            <w:tcBorders>
              <w:top w:val="single" w:color="auto" w:sz="4" w:space="0"/>
              <w:left w:val="single" w:color="auto" w:sz="4" w:space="0"/>
              <w:bottom w:val="single" w:color="auto" w:sz="4" w:space="0"/>
              <w:right w:val="single" w:color="auto" w:sz="4" w:space="0"/>
            </w:tcBorders>
            <w:vAlign w:val="center"/>
          </w:tcPr>
          <w:p w14:paraId="4DB63A37">
            <w:pPr>
              <w:widowControl/>
              <w:adjustRightInd w:val="0"/>
              <w:snapToGrid w:val="0"/>
              <w:jc w:val="center"/>
              <w:rPr>
                <w:rFonts w:hint="eastAsia" w:ascii="仿宋_GB2312" w:hAnsi="宋体" w:eastAsia="仿宋_GB2312" w:cs="宋体"/>
                <w:color w:val="000000"/>
              </w:rPr>
            </w:pPr>
            <w:r>
              <w:rPr>
                <w:rFonts w:hint="eastAsia" w:ascii="仿宋_GB2312" w:hAnsi="宋体" w:eastAsia="仿宋_GB2312" w:cs="宋体"/>
                <w:color w:val="000000"/>
                <w:kern w:val="0"/>
                <w:lang w:bidi="ar"/>
              </w:rPr>
              <w:t>技术规格</w:t>
            </w:r>
          </w:p>
        </w:tc>
        <w:tc>
          <w:tcPr>
            <w:tcW w:w="583" w:type="pct"/>
            <w:tcBorders>
              <w:top w:val="single" w:color="auto" w:sz="4" w:space="0"/>
              <w:left w:val="single" w:color="auto" w:sz="4" w:space="0"/>
              <w:bottom w:val="single" w:color="auto" w:sz="4" w:space="0"/>
              <w:right w:val="single" w:color="auto" w:sz="4" w:space="0"/>
            </w:tcBorders>
            <w:vAlign w:val="center"/>
          </w:tcPr>
          <w:p w14:paraId="2F5F55BD">
            <w:pPr>
              <w:widowControl/>
              <w:adjustRightInd w:val="0"/>
              <w:snapToGrid w:val="0"/>
              <w:jc w:val="center"/>
              <w:rPr>
                <w:rFonts w:hint="eastAsia" w:ascii="仿宋_GB2312" w:hAnsi="宋体" w:eastAsia="仿宋_GB2312" w:cs="宋体"/>
                <w:color w:val="000000"/>
              </w:rPr>
            </w:pPr>
            <w:r>
              <w:rPr>
                <w:rFonts w:hint="eastAsia" w:ascii="仿宋_GB2312" w:hAnsi="宋体" w:eastAsia="仿宋_GB2312" w:cs="宋体"/>
                <w:color w:val="000000"/>
                <w:kern w:val="0"/>
                <w:lang w:bidi="ar"/>
              </w:rPr>
              <w:t>数量</w:t>
            </w:r>
          </w:p>
        </w:tc>
      </w:tr>
      <w:tr w14:paraId="71852453">
        <w:tblPrEx>
          <w:tblCellMar>
            <w:top w:w="15" w:type="dxa"/>
            <w:left w:w="15" w:type="dxa"/>
            <w:bottom w:w="15" w:type="dxa"/>
            <w:right w:w="15" w:type="dxa"/>
          </w:tblCellMar>
        </w:tblPrEx>
        <w:trPr>
          <w:trHeight w:val="360" w:hRule="atLeast"/>
        </w:trPr>
        <w:tc>
          <w:tcPr>
            <w:tcW w:w="1178" w:type="pct"/>
            <w:vMerge w:val="restart"/>
            <w:tcBorders>
              <w:top w:val="single" w:color="auto" w:sz="4" w:space="0"/>
              <w:left w:val="single" w:color="auto" w:sz="4" w:space="0"/>
              <w:bottom w:val="single" w:color="auto" w:sz="4" w:space="0"/>
              <w:right w:val="single" w:color="auto" w:sz="4" w:space="0"/>
            </w:tcBorders>
            <w:vAlign w:val="center"/>
          </w:tcPr>
          <w:p w14:paraId="1424D8E6">
            <w:pPr>
              <w:widowControl/>
              <w:adjustRightInd w:val="0"/>
              <w:snapToGrid w:val="0"/>
              <w:jc w:val="center"/>
              <w:rPr>
                <w:rFonts w:hint="eastAsia" w:ascii="仿宋_GB2312" w:hAnsi="宋体" w:eastAsia="仿宋_GB2312" w:cs="宋体"/>
                <w:color w:val="000000"/>
              </w:rPr>
            </w:pPr>
            <w:r>
              <w:rPr>
                <w:rFonts w:hint="eastAsia" w:ascii="仿宋_GB2312" w:hAnsi="宋体" w:eastAsia="仿宋_GB2312" w:cs="宋体"/>
                <w:color w:val="000000"/>
              </w:rPr>
              <w:t>数据处理服务器</w:t>
            </w:r>
          </w:p>
        </w:tc>
        <w:tc>
          <w:tcPr>
            <w:tcW w:w="3238" w:type="pct"/>
            <w:tcBorders>
              <w:top w:val="single" w:color="auto" w:sz="4" w:space="0"/>
              <w:left w:val="single" w:color="auto" w:sz="4" w:space="0"/>
              <w:bottom w:val="single" w:color="auto" w:sz="4" w:space="0"/>
              <w:right w:val="single" w:color="auto" w:sz="4" w:space="0"/>
            </w:tcBorders>
            <w:vAlign w:val="center"/>
          </w:tcPr>
          <w:p w14:paraId="57B30439">
            <w:pPr>
              <w:widowControl/>
              <w:adjustRightInd w:val="0"/>
              <w:snapToGrid w:val="0"/>
              <w:jc w:val="left"/>
              <w:rPr>
                <w:rFonts w:hint="eastAsia" w:ascii="仿宋_GB2312" w:hAnsi="宋体" w:eastAsia="仿宋_GB2312" w:cs="宋体"/>
                <w:color w:val="000000"/>
              </w:rPr>
            </w:pPr>
            <w:r>
              <w:rPr>
                <w:rFonts w:hint="eastAsia" w:ascii="仿宋_GB2312" w:hAnsi="宋体" w:eastAsia="仿宋_GB2312" w:cs="宋体"/>
                <w:color w:val="000000"/>
                <w:kern w:val="0"/>
                <w:lang w:bidi="ar"/>
              </w:rPr>
              <w:t>操作系统：企业版64位Linux</w:t>
            </w:r>
          </w:p>
        </w:tc>
        <w:tc>
          <w:tcPr>
            <w:tcW w:w="583" w:type="pct"/>
            <w:vMerge w:val="restart"/>
            <w:tcBorders>
              <w:top w:val="single" w:color="auto" w:sz="4" w:space="0"/>
              <w:left w:val="single" w:color="auto" w:sz="4" w:space="0"/>
              <w:bottom w:val="single" w:color="auto" w:sz="4" w:space="0"/>
              <w:right w:val="single" w:color="auto" w:sz="4" w:space="0"/>
            </w:tcBorders>
            <w:vAlign w:val="center"/>
          </w:tcPr>
          <w:p w14:paraId="23AEA582">
            <w:pPr>
              <w:widowControl/>
              <w:adjustRightInd w:val="0"/>
              <w:snapToGrid w:val="0"/>
              <w:jc w:val="center"/>
              <w:rPr>
                <w:rFonts w:hint="eastAsia" w:ascii="仿宋_GB2312" w:hAnsi="宋体" w:eastAsia="仿宋_GB2312" w:cs="宋体"/>
                <w:color w:val="000000"/>
              </w:rPr>
            </w:pPr>
            <w:r>
              <w:rPr>
                <w:rFonts w:hint="eastAsia" w:ascii="仿宋_GB2312" w:hAnsi="宋体" w:eastAsia="仿宋_GB2312" w:cs="宋体"/>
                <w:color w:val="000000"/>
                <w:kern w:val="0"/>
                <w:lang w:bidi="ar"/>
              </w:rPr>
              <w:t>1</w:t>
            </w:r>
          </w:p>
        </w:tc>
      </w:tr>
      <w:tr w14:paraId="5CFF7FB5">
        <w:tblPrEx>
          <w:tblCellMar>
            <w:top w:w="15" w:type="dxa"/>
            <w:left w:w="15" w:type="dxa"/>
            <w:bottom w:w="15" w:type="dxa"/>
            <w:right w:w="15" w:type="dxa"/>
          </w:tblCellMar>
        </w:tblPrEx>
        <w:trPr>
          <w:trHeight w:val="360" w:hRule="atLeast"/>
        </w:trPr>
        <w:tc>
          <w:tcPr>
            <w:tcW w:w="1178" w:type="pct"/>
            <w:vMerge w:val="continue"/>
            <w:tcBorders>
              <w:top w:val="single" w:color="auto" w:sz="4" w:space="0"/>
              <w:left w:val="single" w:color="auto" w:sz="4" w:space="0"/>
              <w:bottom w:val="single" w:color="auto" w:sz="4" w:space="0"/>
              <w:right w:val="single" w:color="auto" w:sz="4" w:space="0"/>
            </w:tcBorders>
            <w:vAlign w:val="center"/>
          </w:tcPr>
          <w:p w14:paraId="6F2CC94E">
            <w:pPr>
              <w:adjustRightInd w:val="0"/>
              <w:snapToGrid w:val="0"/>
              <w:jc w:val="center"/>
              <w:rPr>
                <w:rFonts w:hint="eastAsia" w:ascii="仿宋_GB2312" w:hAnsi="宋体" w:eastAsia="仿宋_GB2312" w:cs="宋体"/>
                <w:color w:val="000000"/>
              </w:rPr>
            </w:pPr>
          </w:p>
        </w:tc>
        <w:tc>
          <w:tcPr>
            <w:tcW w:w="3238" w:type="pct"/>
            <w:tcBorders>
              <w:top w:val="single" w:color="auto" w:sz="4" w:space="0"/>
              <w:left w:val="single" w:color="auto" w:sz="4" w:space="0"/>
              <w:bottom w:val="single" w:color="auto" w:sz="4" w:space="0"/>
              <w:right w:val="single" w:color="auto" w:sz="4" w:space="0"/>
            </w:tcBorders>
            <w:vAlign w:val="center"/>
          </w:tcPr>
          <w:p w14:paraId="347FC5A9">
            <w:pPr>
              <w:widowControl/>
              <w:adjustRightInd w:val="0"/>
              <w:snapToGrid w:val="0"/>
              <w:jc w:val="left"/>
              <w:rPr>
                <w:rFonts w:hint="eastAsia" w:ascii="仿宋_GB2312" w:hAnsi="宋体" w:eastAsia="仿宋_GB2312" w:cs="宋体"/>
                <w:color w:val="000000"/>
              </w:rPr>
            </w:pPr>
            <w:r>
              <w:rPr>
                <w:rFonts w:hint="eastAsia" w:ascii="仿宋_GB2312" w:hAnsi="宋体" w:eastAsia="仿宋_GB2312" w:cs="宋体"/>
                <w:color w:val="000000"/>
                <w:kern w:val="0"/>
                <w:lang w:bidi="ar"/>
              </w:rPr>
              <w:t>CPU：≥64核，主频：≥2.0GHz；</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41C65BC4">
            <w:pPr>
              <w:adjustRightInd w:val="0"/>
              <w:snapToGrid w:val="0"/>
              <w:jc w:val="center"/>
              <w:rPr>
                <w:rFonts w:hint="eastAsia" w:ascii="仿宋_GB2312" w:hAnsi="宋体" w:eastAsia="仿宋_GB2312" w:cs="宋体"/>
                <w:color w:val="000000"/>
              </w:rPr>
            </w:pPr>
          </w:p>
        </w:tc>
      </w:tr>
      <w:tr w14:paraId="4BAA2565">
        <w:tblPrEx>
          <w:tblCellMar>
            <w:top w:w="15" w:type="dxa"/>
            <w:left w:w="15" w:type="dxa"/>
            <w:bottom w:w="15" w:type="dxa"/>
            <w:right w:w="15" w:type="dxa"/>
          </w:tblCellMar>
        </w:tblPrEx>
        <w:trPr>
          <w:trHeight w:val="360" w:hRule="atLeast"/>
        </w:trPr>
        <w:tc>
          <w:tcPr>
            <w:tcW w:w="1178" w:type="pct"/>
            <w:vMerge w:val="continue"/>
            <w:tcBorders>
              <w:top w:val="single" w:color="auto" w:sz="4" w:space="0"/>
              <w:left w:val="single" w:color="auto" w:sz="4" w:space="0"/>
              <w:bottom w:val="single" w:color="auto" w:sz="4" w:space="0"/>
              <w:right w:val="single" w:color="auto" w:sz="4" w:space="0"/>
            </w:tcBorders>
            <w:vAlign w:val="center"/>
          </w:tcPr>
          <w:p w14:paraId="7B7CB351">
            <w:pPr>
              <w:adjustRightInd w:val="0"/>
              <w:snapToGrid w:val="0"/>
              <w:jc w:val="center"/>
              <w:rPr>
                <w:rFonts w:hint="eastAsia" w:ascii="仿宋_GB2312" w:hAnsi="宋体" w:eastAsia="仿宋_GB2312" w:cs="宋体"/>
                <w:color w:val="000000"/>
              </w:rPr>
            </w:pPr>
          </w:p>
        </w:tc>
        <w:tc>
          <w:tcPr>
            <w:tcW w:w="3238" w:type="pct"/>
            <w:tcBorders>
              <w:top w:val="single" w:color="auto" w:sz="4" w:space="0"/>
              <w:left w:val="single" w:color="auto" w:sz="4" w:space="0"/>
              <w:bottom w:val="single" w:color="auto" w:sz="4" w:space="0"/>
              <w:right w:val="single" w:color="auto" w:sz="4" w:space="0"/>
            </w:tcBorders>
            <w:vAlign w:val="center"/>
          </w:tcPr>
          <w:p w14:paraId="19A7B6D4">
            <w:pPr>
              <w:widowControl/>
              <w:adjustRightInd w:val="0"/>
              <w:snapToGrid w:val="0"/>
              <w:jc w:val="left"/>
              <w:rPr>
                <w:rFonts w:hint="eastAsia" w:ascii="仿宋_GB2312" w:hAnsi="宋体" w:eastAsia="仿宋_GB2312" w:cs="宋体"/>
                <w:color w:val="000000"/>
              </w:rPr>
            </w:pPr>
            <w:r>
              <w:rPr>
                <w:rFonts w:hint="eastAsia" w:ascii="仿宋_GB2312" w:hAnsi="宋体" w:eastAsia="仿宋_GB2312" w:cs="宋体"/>
                <w:color w:val="000000"/>
                <w:kern w:val="0"/>
                <w:lang w:bidi="ar"/>
              </w:rPr>
              <w:t>内存：≥256 GB；</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41CD4198">
            <w:pPr>
              <w:adjustRightInd w:val="0"/>
              <w:snapToGrid w:val="0"/>
              <w:jc w:val="center"/>
              <w:rPr>
                <w:rFonts w:hint="eastAsia" w:ascii="仿宋_GB2312" w:hAnsi="宋体" w:eastAsia="仿宋_GB2312" w:cs="宋体"/>
                <w:color w:val="000000"/>
              </w:rPr>
            </w:pPr>
          </w:p>
        </w:tc>
      </w:tr>
      <w:tr w14:paraId="43FEDFF0">
        <w:tblPrEx>
          <w:tblCellMar>
            <w:top w:w="15" w:type="dxa"/>
            <w:left w:w="15" w:type="dxa"/>
            <w:bottom w:w="15" w:type="dxa"/>
            <w:right w:w="15" w:type="dxa"/>
          </w:tblCellMar>
        </w:tblPrEx>
        <w:trPr>
          <w:trHeight w:val="360" w:hRule="atLeast"/>
        </w:trPr>
        <w:tc>
          <w:tcPr>
            <w:tcW w:w="1178" w:type="pct"/>
            <w:vMerge w:val="continue"/>
            <w:tcBorders>
              <w:top w:val="single" w:color="auto" w:sz="4" w:space="0"/>
              <w:left w:val="single" w:color="auto" w:sz="4" w:space="0"/>
              <w:bottom w:val="single" w:color="auto" w:sz="4" w:space="0"/>
              <w:right w:val="single" w:color="auto" w:sz="4" w:space="0"/>
            </w:tcBorders>
            <w:vAlign w:val="center"/>
          </w:tcPr>
          <w:p w14:paraId="37ADB2CC">
            <w:pPr>
              <w:adjustRightInd w:val="0"/>
              <w:snapToGrid w:val="0"/>
              <w:jc w:val="center"/>
              <w:rPr>
                <w:rFonts w:hint="eastAsia" w:ascii="仿宋_GB2312" w:hAnsi="宋体" w:eastAsia="仿宋_GB2312" w:cs="宋体"/>
                <w:color w:val="000000"/>
              </w:rPr>
            </w:pPr>
          </w:p>
        </w:tc>
        <w:tc>
          <w:tcPr>
            <w:tcW w:w="3238" w:type="pct"/>
            <w:tcBorders>
              <w:top w:val="single" w:color="auto" w:sz="4" w:space="0"/>
              <w:left w:val="single" w:color="auto" w:sz="4" w:space="0"/>
              <w:bottom w:val="single" w:color="auto" w:sz="4" w:space="0"/>
              <w:right w:val="single" w:color="auto" w:sz="4" w:space="0"/>
            </w:tcBorders>
            <w:vAlign w:val="center"/>
          </w:tcPr>
          <w:p w14:paraId="290219EE">
            <w:pPr>
              <w:widowControl/>
              <w:adjustRightInd w:val="0"/>
              <w:snapToGrid w:val="0"/>
              <w:jc w:val="left"/>
              <w:rPr>
                <w:rFonts w:hint="eastAsia" w:ascii="仿宋_GB2312" w:hAnsi="宋体" w:eastAsia="仿宋_GB2312" w:cs="宋体"/>
                <w:color w:val="000000"/>
              </w:rPr>
            </w:pPr>
            <w:r>
              <w:rPr>
                <w:rFonts w:hint="eastAsia" w:ascii="仿宋_GB2312" w:hAnsi="宋体" w:eastAsia="仿宋_GB2312" w:cs="宋体"/>
                <w:color w:val="000000"/>
              </w:rPr>
              <w:t>数据处理服务器采用国产自主处理器。国产自主处理器须兼容X86指令集并支持国密算法；</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372B6501">
            <w:pPr>
              <w:adjustRightInd w:val="0"/>
              <w:snapToGrid w:val="0"/>
              <w:jc w:val="center"/>
              <w:rPr>
                <w:rFonts w:hint="eastAsia" w:ascii="仿宋_GB2312" w:hAnsi="宋体" w:eastAsia="仿宋_GB2312" w:cs="宋体"/>
                <w:color w:val="000000"/>
              </w:rPr>
            </w:pPr>
          </w:p>
        </w:tc>
      </w:tr>
      <w:tr w14:paraId="2F4F01DF">
        <w:tblPrEx>
          <w:tblCellMar>
            <w:top w:w="15" w:type="dxa"/>
            <w:left w:w="15" w:type="dxa"/>
            <w:bottom w:w="15" w:type="dxa"/>
            <w:right w:w="15" w:type="dxa"/>
          </w:tblCellMar>
        </w:tblPrEx>
        <w:trPr>
          <w:trHeight w:val="360" w:hRule="atLeast"/>
        </w:trPr>
        <w:tc>
          <w:tcPr>
            <w:tcW w:w="1178" w:type="pct"/>
            <w:vMerge w:val="continue"/>
            <w:tcBorders>
              <w:top w:val="single" w:color="auto" w:sz="4" w:space="0"/>
              <w:left w:val="single" w:color="auto" w:sz="4" w:space="0"/>
              <w:bottom w:val="single" w:color="auto" w:sz="4" w:space="0"/>
              <w:right w:val="single" w:color="auto" w:sz="4" w:space="0"/>
            </w:tcBorders>
            <w:vAlign w:val="center"/>
          </w:tcPr>
          <w:p w14:paraId="36B6D412">
            <w:pPr>
              <w:adjustRightInd w:val="0"/>
              <w:snapToGrid w:val="0"/>
              <w:jc w:val="center"/>
              <w:rPr>
                <w:rFonts w:hint="eastAsia" w:ascii="仿宋_GB2312" w:hAnsi="宋体" w:eastAsia="仿宋_GB2312" w:cs="宋体"/>
                <w:color w:val="000000"/>
              </w:rPr>
            </w:pPr>
          </w:p>
        </w:tc>
        <w:tc>
          <w:tcPr>
            <w:tcW w:w="3238" w:type="pct"/>
            <w:tcBorders>
              <w:top w:val="single" w:color="auto" w:sz="4" w:space="0"/>
              <w:left w:val="single" w:color="auto" w:sz="4" w:space="0"/>
              <w:bottom w:val="single" w:color="auto" w:sz="4" w:space="0"/>
              <w:right w:val="single" w:color="auto" w:sz="4" w:space="0"/>
            </w:tcBorders>
            <w:vAlign w:val="center"/>
          </w:tcPr>
          <w:p w14:paraId="0AB3C779">
            <w:pPr>
              <w:widowControl/>
              <w:adjustRightInd w:val="0"/>
              <w:snapToGrid w:val="0"/>
              <w:jc w:val="left"/>
              <w:rPr>
                <w:rFonts w:hint="eastAsia" w:ascii="仿宋_GB2312" w:hAnsi="宋体" w:eastAsia="仿宋_GB2312" w:cs="宋体"/>
                <w:color w:val="000000"/>
                <w:kern w:val="0"/>
                <w:lang w:bidi="ar"/>
              </w:rPr>
            </w:pPr>
            <w:r>
              <w:rPr>
                <w:rFonts w:hint="eastAsia" w:ascii="仿宋_GB2312" w:hAnsi="宋体" w:eastAsia="仿宋_GB2312" w:cs="宋体"/>
                <w:color w:val="000000"/>
                <w:kern w:val="0"/>
                <w:lang w:bidi="ar"/>
              </w:rPr>
              <w:t>具备外部网络访问能力，外网端口映射能力，并可访问并行存储系统。</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54ECF2D2">
            <w:pPr>
              <w:adjustRightInd w:val="0"/>
              <w:snapToGrid w:val="0"/>
              <w:jc w:val="center"/>
              <w:rPr>
                <w:rFonts w:hint="eastAsia" w:ascii="仿宋_GB2312" w:hAnsi="宋体" w:eastAsia="仿宋_GB2312" w:cs="宋体"/>
                <w:color w:val="000000"/>
              </w:rPr>
            </w:pPr>
          </w:p>
        </w:tc>
      </w:tr>
      <w:tr w14:paraId="0A0A962E">
        <w:tblPrEx>
          <w:tblCellMar>
            <w:top w:w="15" w:type="dxa"/>
            <w:left w:w="15" w:type="dxa"/>
            <w:bottom w:w="15" w:type="dxa"/>
            <w:right w:w="15" w:type="dxa"/>
          </w:tblCellMar>
        </w:tblPrEx>
        <w:trPr>
          <w:trHeight w:val="360" w:hRule="atLeast"/>
        </w:trPr>
        <w:tc>
          <w:tcPr>
            <w:tcW w:w="1178" w:type="pct"/>
            <w:vMerge w:val="restart"/>
            <w:tcBorders>
              <w:top w:val="single" w:color="auto" w:sz="4" w:space="0"/>
              <w:left w:val="single" w:color="auto" w:sz="4" w:space="0"/>
              <w:bottom w:val="single" w:color="auto" w:sz="4" w:space="0"/>
              <w:right w:val="single" w:color="auto" w:sz="4" w:space="0"/>
            </w:tcBorders>
            <w:vAlign w:val="center"/>
          </w:tcPr>
          <w:p w14:paraId="0343AB14">
            <w:pPr>
              <w:widowControl/>
              <w:adjustRightInd w:val="0"/>
              <w:snapToGrid w:val="0"/>
              <w:jc w:val="center"/>
              <w:rPr>
                <w:rFonts w:hint="eastAsia" w:ascii="仿宋_GB2312" w:hAnsi="宋体" w:eastAsia="仿宋_GB2312" w:cs="宋体"/>
                <w:color w:val="000000"/>
              </w:rPr>
            </w:pPr>
            <w:r>
              <w:rPr>
                <w:rFonts w:hint="eastAsia" w:ascii="仿宋_GB2312" w:hAnsi="宋体" w:eastAsia="仿宋_GB2312" w:cs="宋体"/>
                <w:color w:val="000000"/>
                <w:kern w:val="0"/>
                <w:lang w:bidi="ar"/>
              </w:rPr>
              <w:t>管理登陆节点</w:t>
            </w:r>
          </w:p>
        </w:tc>
        <w:tc>
          <w:tcPr>
            <w:tcW w:w="3238" w:type="pct"/>
            <w:tcBorders>
              <w:top w:val="single" w:color="auto" w:sz="4" w:space="0"/>
              <w:left w:val="single" w:color="auto" w:sz="4" w:space="0"/>
              <w:bottom w:val="single" w:color="auto" w:sz="4" w:space="0"/>
              <w:right w:val="single" w:color="auto" w:sz="4" w:space="0"/>
            </w:tcBorders>
            <w:vAlign w:val="center"/>
          </w:tcPr>
          <w:p w14:paraId="711D3B23">
            <w:pPr>
              <w:widowControl/>
              <w:adjustRightInd w:val="0"/>
              <w:snapToGrid w:val="0"/>
              <w:jc w:val="left"/>
              <w:rPr>
                <w:rFonts w:hint="eastAsia" w:ascii="仿宋_GB2312" w:hAnsi="宋体" w:eastAsia="仿宋_GB2312" w:cs="宋体"/>
                <w:color w:val="000000"/>
              </w:rPr>
            </w:pPr>
            <w:r>
              <w:rPr>
                <w:rFonts w:hint="eastAsia" w:ascii="仿宋_GB2312" w:hAnsi="宋体" w:eastAsia="仿宋_GB2312" w:cs="宋体"/>
                <w:color w:val="000000"/>
                <w:kern w:val="0"/>
                <w:lang w:bidi="ar"/>
              </w:rPr>
              <w:t>操作系统：企业版64位Linux</w:t>
            </w:r>
          </w:p>
        </w:tc>
        <w:tc>
          <w:tcPr>
            <w:tcW w:w="583" w:type="pct"/>
            <w:vMerge w:val="restart"/>
            <w:tcBorders>
              <w:top w:val="single" w:color="auto" w:sz="4" w:space="0"/>
              <w:left w:val="single" w:color="auto" w:sz="4" w:space="0"/>
              <w:bottom w:val="single" w:color="auto" w:sz="4" w:space="0"/>
              <w:right w:val="single" w:color="auto" w:sz="4" w:space="0"/>
            </w:tcBorders>
            <w:vAlign w:val="center"/>
          </w:tcPr>
          <w:p w14:paraId="2936C470">
            <w:pPr>
              <w:widowControl/>
              <w:adjustRightInd w:val="0"/>
              <w:snapToGrid w:val="0"/>
              <w:jc w:val="center"/>
              <w:rPr>
                <w:rFonts w:hint="eastAsia" w:ascii="仿宋_GB2312" w:hAnsi="宋体" w:eastAsia="仿宋_GB2312" w:cs="宋体"/>
                <w:color w:val="000000"/>
              </w:rPr>
            </w:pPr>
            <w:r>
              <w:rPr>
                <w:rFonts w:hint="eastAsia" w:ascii="仿宋_GB2312" w:hAnsi="宋体" w:eastAsia="仿宋_GB2312" w:cs="宋体"/>
                <w:color w:val="000000"/>
                <w:kern w:val="0"/>
                <w:lang w:bidi="ar"/>
              </w:rPr>
              <w:t>1</w:t>
            </w:r>
          </w:p>
        </w:tc>
      </w:tr>
      <w:tr w14:paraId="19AC7EDE">
        <w:tblPrEx>
          <w:tblCellMar>
            <w:top w:w="15" w:type="dxa"/>
            <w:left w:w="15" w:type="dxa"/>
            <w:bottom w:w="15" w:type="dxa"/>
            <w:right w:w="15" w:type="dxa"/>
          </w:tblCellMar>
        </w:tblPrEx>
        <w:trPr>
          <w:trHeight w:val="360" w:hRule="atLeast"/>
        </w:trPr>
        <w:tc>
          <w:tcPr>
            <w:tcW w:w="1178" w:type="pct"/>
            <w:vMerge w:val="continue"/>
            <w:tcBorders>
              <w:top w:val="single" w:color="auto" w:sz="4" w:space="0"/>
              <w:left w:val="single" w:color="auto" w:sz="4" w:space="0"/>
              <w:bottom w:val="single" w:color="auto" w:sz="4" w:space="0"/>
              <w:right w:val="single" w:color="auto" w:sz="4" w:space="0"/>
            </w:tcBorders>
            <w:vAlign w:val="center"/>
          </w:tcPr>
          <w:p w14:paraId="15C40078">
            <w:pPr>
              <w:adjustRightInd w:val="0"/>
              <w:snapToGrid w:val="0"/>
              <w:jc w:val="center"/>
              <w:rPr>
                <w:rFonts w:hint="eastAsia" w:ascii="仿宋_GB2312" w:hAnsi="宋体" w:eastAsia="仿宋_GB2312" w:cs="宋体"/>
                <w:color w:val="000000"/>
              </w:rPr>
            </w:pPr>
          </w:p>
        </w:tc>
        <w:tc>
          <w:tcPr>
            <w:tcW w:w="3238" w:type="pct"/>
            <w:tcBorders>
              <w:top w:val="single" w:color="auto" w:sz="4" w:space="0"/>
              <w:left w:val="single" w:color="auto" w:sz="4" w:space="0"/>
              <w:bottom w:val="single" w:color="auto" w:sz="4" w:space="0"/>
              <w:right w:val="single" w:color="auto" w:sz="4" w:space="0"/>
            </w:tcBorders>
            <w:vAlign w:val="center"/>
          </w:tcPr>
          <w:p w14:paraId="238F7C0E">
            <w:pPr>
              <w:widowControl/>
              <w:adjustRightInd w:val="0"/>
              <w:snapToGrid w:val="0"/>
              <w:jc w:val="left"/>
              <w:rPr>
                <w:rFonts w:hint="eastAsia" w:ascii="仿宋_GB2312" w:hAnsi="宋体" w:eastAsia="仿宋_GB2312" w:cs="宋体"/>
                <w:color w:val="000000"/>
              </w:rPr>
            </w:pPr>
            <w:r>
              <w:rPr>
                <w:rFonts w:hint="eastAsia" w:ascii="仿宋_GB2312" w:hAnsi="宋体" w:eastAsia="仿宋_GB2312" w:cs="宋体"/>
                <w:color w:val="000000"/>
                <w:kern w:val="0"/>
                <w:lang w:bidi="ar"/>
              </w:rPr>
              <w:t>CPU：≥32核，主频：≥2.0GHz；</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60C4C5D6">
            <w:pPr>
              <w:adjustRightInd w:val="0"/>
              <w:snapToGrid w:val="0"/>
              <w:jc w:val="center"/>
              <w:rPr>
                <w:rFonts w:hint="eastAsia" w:ascii="仿宋_GB2312" w:hAnsi="宋体" w:eastAsia="仿宋_GB2312" w:cs="宋体"/>
                <w:color w:val="000000"/>
              </w:rPr>
            </w:pPr>
          </w:p>
        </w:tc>
      </w:tr>
      <w:tr w14:paraId="4F7461C7">
        <w:tblPrEx>
          <w:tblCellMar>
            <w:top w:w="15" w:type="dxa"/>
            <w:left w:w="15" w:type="dxa"/>
            <w:bottom w:w="15" w:type="dxa"/>
            <w:right w:w="15" w:type="dxa"/>
          </w:tblCellMar>
        </w:tblPrEx>
        <w:trPr>
          <w:trHeight w:val="360" w:hRule="atLeast"/>
        </w:trPr>
        <w:tc>
          <w:tcPr>
            <w:tcW w:w="1178" w:type="pct"/>
            <w:vMerge w:val="continue"/>
            <w:tcBorders>
              <w:top w:val="single" w:color="auto" w:sz="4" w:space="0"/>
              <w:left w:val="single" w:color="auto" w:sz="4" w:space="0"/>
              <w:bottom w:val="single" w:color="auto" w:sz="4" w:space="0"/>
              <w:right w:val="single" w:color="auto" w:sz="4" w:space="0"/>
            </w:tcBorders>
            <w:vAlign w:val="center"/>
          </w:tcPr>
          <w:p w14:paraId="686ADD71">
            <w:pPr>
              <w:adjustRightInd w:val="0"/>
              <w:snapToGrid w:val="0"/>
              <w:jc w:val="center"/>
              <w:rPr>
                <w:rFonts w:hint="eastAsia" w:ascii="仿宋_GB2312" w:hAnsi="宋体" w:eastAsia="仿宋_GB2312" w:cs="宋体"/>
                <w:color w:val="000000"/>
              </w:rPr>
            </w:pPr>
          </w:p>
        </w:tc>
        <w:tc>
          <w:tcPr>
            <w:tcW w:w="3238" w:type="pct"/>
            <w:tcBorders>
              <w:top w:val="single" w:color="auto" w:sz="4" w:space="0"/>
              <w:left w:val="single" w:color="auto" w:sz="4" w:space="0"/>
              <w:bottom w:val="single" w:color="auto" w:sz="4" w:space="0"/>
              <w:right w:val="single" w:color="auto" w:sz="4" w:space="0"/>
            </w:tcBorders>
            <w:vAlign w:val="center"/>
          </w:tcPr>
          <w:p w14:paraId="5F6E4505">
            <w:pPr>
              <w:widowControl/>
              <w:adjustRightInd w:val="0"/>
              <w:snapToGrid w:val="0"/>
              <w:jc w:val="left"/>
              <w:rPr>
                <w:rFonts w:hint="eastAsia" w:ascii="仿宋_GB2312" w:hAnsi="宋体" w:eastAsia="仿宋_GB2312" w:cs="宋体"/>
                <w:color w:val="000000"/>
              </w:rPr>
            </w:pPr>
            <w:r>
              <w:rPr>
                <w:rFonts w:hint="eastAsia" w:ascii="仿宋_GB2312" w:hAnsi="宋体" w:eastAsia="仿宋_GB2312" w:cs="宋体"/>
                <w:color w:val="000000"/>
                <w:kern w:val="0"/>
                <w:lang w:bidi="ar"/>
              </w:rPr>
              <w:t>内存：≥64GB；</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2C914070">
            <w:pPr>
              <w:adjustRightInd w:val="0"/>
              <w:snapToGrid w:val="0"/>
              <w:jc w:val="center"/>
              <w:rPr>
                <w:rFonts w:hint="eastAsia" w:ascii="仿宋_GB2312" w:hAnsi="宋体" w:eastAsia="仿宋_GB2312" w:cs="宋体"/>
                <w:color w:val="000000"/>
              </w:rPr>
            </w:pPr>
          </w:p>
        </w:tc>
      </w:tr>
      <w:tr w14:paraId="1BC5B326">
        <w:tblPrEx>
          <w:tblCellMar>
            <w:top w:w="15" w:type="dxa"/>
            <w:left w:w="15" w:type="dxa"/>
            <w:bottom w:w="15" w:type="dxa"/>
            <w:right w:w="15" w:type="dxa"/>
          </w:tblCellMar>
        </w:tblPrEx>
        <w:trPr>
          <w:trHeight w:val="360" w:hRule="atLeast"/>
        </w:trPr>
        <w:tc>
          <w:tcPr>
            <w:tcW w:w="1178" w:type="pct"/>
            <w:vMerge w:val="continue"/>
            <w:tcBorders>
              <w:top w:val="single" w:color="auto" w:sz="4" w:space="0"/>
              <w:left w:val="single" w:color="auto" w:sz="4" w:space="0"/>
              <w:bottom w:val="single" w:color="auto" w:sz="4" w:space="0"/>
              <w:right w:val="single" w:color="auto" w:sz="4" w:space="0"/>
            </w:tcBorders>
            <w:vAlign w:val="center"/>
          </w:tcPr>
          <w:p w14:paraId="6C23863F">
            <w:pPr>
              <w:adjustRightInd w:val="0"/>
              <w:snapToGrid w:val="0"/>
              <w:jc w:val="center"/>
              <w:rPr>
                <w:rFonts w:hint="eastAsia" w:ascii="仿宋_GB2312" w:hAnsi="宋体" w:eastAsia="仿宋_GB2312" w:cs="宋体"/>
                <w:color w:val="000000"/>
              </w:rPr>
            </w:pPr>
          </w:p>
        </w:tc>
        <w:tc>
          <w:tcPr>
            <w:tcW w:w="3238" w:type="pct"/>
            <w:tcBorders>
              <w:top w:val="single" w:color="auto" w:sz="4" w:space="0"/>
              <w:left w:val="single" w:color="auto" w:sz="4" w:space="0"/>
              <w:bottom w:val="single" w:color="auto" w:sz="4" w:space="0"/>
              <w:right w:val="single" w:color="auto" w:sz="4" w:space="0"/>
            </w:tcBorders>
            <w:vAlign w:val="center"/>
          </w:tcPr>
          <w:p w14:paraId="482D10F0">
            <w:pPr>
              <w:widowControl/>
              <w:adjustRightInd w:val="0"/>
              <w:snapToGrid w:val="0"/>
              <w:jc w:val="left"/>
              <w:rPr>
                <w:rFonts w:hint="eastAsia" w:ascii="仿宋_GB2312" w:hAnsi="宋体" w:eastAsia="仿宋_GB2312" w:cs="宋体"/>
                <w:color w:val="000000"/>
                <w:kern w:val="0"/>
                <w:lang w:bidi="ar"/>
              </w:rPr>
            </w:pPr>
            <w:r>
              <w:rPr>
                <w:rFonts w:hint="eastAsia" w:ascii="仿宋_GB2312" w:hAnsi="宋体" w:eastAsia="仿宋_GB2312" w:cs="宋体"/>
                <w:color w:val="000000"/>
                <w:kern w:val="0"/>
                <w:lang w:bidi="ar"/>
              </w:rPr>
              <w:t>管理登录服务器采用国产自主处理器。国产自主处理器须兼容X86指令集并支持国密算法；</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023BE283">
            <w:pPr>
              <w:adjustRightInd w:val="0"/>
              <w:snapToGrid w:val="0"/>
              <w:jc w:val="center"/>
              <w:rPr>
                <w:rFonts w:hint="eastAsia" w:ascii="仿宋_GB2312" w:hAnsi="宋体" w:eastAsia="仿宋_GB2312" w:cs="宋体"/>
                <w:color w:val="000000"/>
              </w:rPr>
            </w:pPr>
          </w:p>
        </w:tc>
      </w:tr>
      <w:tr w14:paraId="2A5371CA">
        <w:tblPrEx>
          <w:tblCellMar>
            <w:top w:w="15" w:type="dxa"/>
            <w:left w:w="15" w:type="dxa"/>
            <w:bottom w:w="15" w:type="dxa"/>
            <w:right w:w="15" w:type="dxa"/>
          </w:tblCellMar>
        </w:tblPrEx>
        <w:trPr>
          <w:trHeight w:val="360" w:hRule="atLeast"/>
        </w:trPr>
        <w:tc>
          <w:tcPr>
            <w:tcW w:w="1178" w:type="pct"/>
            <w:vMerge w:val="continue"/>
            <w:tcBorders>
              <w:top w:val="single" w:color="auto" w:sz="4" w:space="0"/>
              <w:left w:val="single" w:color="auto" w:sz="4" w:space="0"/>
              <w:bottom w:val="single" w:color="auto" w:sz="4" w:space="0"/>
              <w:right w:val="single" w:color="auto" w:sz="4" w:space="0"/>
            </w:tcBorders>
            <w:vAlign w:val="center"/>
          </w:tcPr>
          <w:p w14:paraId="20D5E387">
            <w:pPr>
              <w:adjustRightInd w:val="0"/>
              <w:snapToGrid w:val="0"/>
              <w:jc w:val="center"/>
              <w:rPr>
                <w:rFonts w:hint="eastAsia" w:ascii="仿宋_GB2312" w:hAnsi="宋体" w:eastAsia="仿宋_GB2312" w:cs="宋体"/>
                <w:color w:val="000000"/>
              </w:rPr>
            </w:pPr>
          </w:p>
        </w:tc>
        <w:tc>
          <w:tcPr>
            <w:tcW w:w="3238" w:type="pct"/>
            <w:tcBorders>
              <w:top w:val="single" w:color="auto" w:sz="4" w:space="0"/>
              <w:left w:val="single" w:color="auto" w:sz="4" w:space="0"/>
              <w:bottom w:val="single" w:color="auto" w:sz="4" w:space="0"/>
              <w:right w:val="single" w:color="auto" w:sz="4" w:space="0"/>
            </w:tcBorders>
            <w:vAlign w:val="center"/>
          </w:tcPr>
          <w:p w14:paraId="321D55E1">
            <w:pPr>
              <w:widowControl/>
              <w:adjustRightInd w:val="0"/>
              <w:snapToGrid w:val="0"/>
              <w:jc w:val="left"/>
              <w:rPr>
                <w:rFonts w:hint="eastAsia" w:ascii="仿宋_GB2312" w:hAnsi="宋体" w:eastAsia="仿宋_GB2312" w:cs="宋体"/>
                <w:color w:val="000000"/>
              </w:rPr>
            </w:pPr>
            <w:r>
              <w:rPr>
                <w:rFonts w:hint="eastAsia" w:ascii="仿宋_GB2312" w:hAnsi="宋体" w:eastAsia="仿宋_GB2312" w:cs="宋体"/>
                <w:color w:val="000000"/>
                <w:kern w:val="0"/>
                <w:lang w:bidi="ar"/>
              </w:rPr>
              <w:t>服务器配置超高速网络互联（InfiniBand），且单服务器节点通信带宽≥100Gb。</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188709C2">
            <w:pPr>
              <w:adjustRightInd w:val="0"/>
              <w:snapToGrid w:val="0"/>
              <w:jc w:val="center"/>
              <w:rPr>
                <w:rFonts w:hint="eastAsia" w:ascii="仿宋_GB2312" w:hAnsi="宋体" w:eastAsia="仿宋_GB2312" w:cs="宋体"/>
                <w:color w:val="000000"/>
              </w:rPr>
            </w:pPr>
          </w:p>
        </w:tc>
      </w:tr>
      <w:tr w14:paraId="12BE21C6">
        <w:trPr>
          <w:trHeight w:val="360" w:hRule="atLeast"/>
        </w:trPr>
        <w:tc>
          <w:tcPr>
            <w:tcW w:w="1178" w:type="pct"/>
            <w:vMerge w:val="restart"/>
            <w:tcBorders>
              <w:top w:val="single" w:color="auto" w:sz="4" w:space="0"/>
              <w:left w:val="single" w:color="auto" w:sz="4" w:space="0"/>
              <w:bottom w:val="single" w:color="auto" w:sz="4" w:space="0"/>
              <w:right w:val="single" w:color="auto" w:sz="4" w:space="0"/>
            </w:tcBorders>
            <w:vAlign w:val="center"/>
          </w:tcPr>
          <w:p w14:paraId="55B28843">
            <w:pPr>
              <w:widowControl/>
              <w:adjustRightInd w:val="0"/>
              <w:snapToGrid w:val="0"/>
              <w:jc w:val="center"/>
              <w:rPr>
                <w:rFonts w:hint="eastAsia" w:ascii="仿宋_GB2312" w:hAnsi="宋体" w:eastAsia="仿宋_GB2312" w:cs="宋体"/>
                <w:color w:val="000000"/>
              </w:rPr>
            </w:pPr>
            <w:r>
              <w:rPr>
                <w:rFonts w:hint="eastAsia" w:ascii="仿宋_GB2312" w:hAnsi="宋体" w:eastAsia="仿宋_GB2312" w:cs="宋体"/>
                <w:color w:val="000000"/>
                <w:kern w:val="0"/>
                <w:lang w:bidi="ar"/>
              </w:rPr>
              <w:t>高性能计算节点</w:t>
            </w:r>
          </w:p>
        </w:tc>
        <w:tc>
          <w:tcPr>
            <w:tcW w:w="3238" w:type="pct"/>
            <w:tcBorders>
              <w:top w:val="single" w:color="auto" w:sz="4" w:space="0"/>
              <w:left w:val="single" w:color="auto" w:sz="4" w:space="0"/>
              <w:bottom w:val="single" w:color="auto" w:sz="4" w:space="0"/>
              <w:right w:val="single" w:color="auto" w:sz="4" w:space="0"/>
            </w:tcBorders>
            <w:vAlign w:val="center"/>
          </w:tcPr>
          <w:p w14:paraId="47023786">
            <w:pPr>
              <w:widowControl/>
              <w:adjustRightInd w:val="0"/>
              <w:snapToGrid w:val="0"/>
              <w:jc w:val="left"/>
              <w:rPr>
                <w:rFonts w:hint="eastAsia" w:ascii="仿宋_GB2312" w:hAnsi="宋体" w:eastAsia="仿宋_GB2312" w:cs="宋体"/>
                <w:color w:val="000000"/>
                <w:kern w:val="0"/>
                <w:lang w:bidi="ar"/>
              </w:rPr>
            </w:pPr>
            <w:r>
              <w:rPr>
                <w:rFonts w:hint="eastAsia" w:ascii="仿宋_GB2312" w:hAnsi="宋体" w:eastAsia="仿宋_GB2312" w:cs="宋体"/>
                <w:color w:val="000000"/>
                <w:kern w:val="0"/>
                <w:lang w:bidi="ar"/>
              </w:rPr>
              <w:t>操作系统：企业版64位Linux</w:t>
            </w:r>
          </w:p>
        </w:tc>
        <w:tc>
          <w:tcPr>
            <w:tcW w:w="583" w:type="pct"/>
            <w:vMerge w:val="restart"/>
            <w:tcBorders>
              <w:top w:val="single" w:color="auto" w:sz="4" w:space="0"/>
              <w:left w:val="single" w:color="auto" w:sz="4" w:space="0"/>
              <w:bottom w:val="single" w:color="auto" w:sz="4" w:space="0"/>
              <w:right w:val="single" w:color="auto" w:sz="4" w:space="0"/>
            </w:tcBorders>
            <w:vAlign w:val="center"/>
          </w:tcPr>
          <w:p w14:paraId="00603467">
            <w:pPr>
              <w:widowControl/>
              <w:adjustRightInd w:val="0"/>
              <w:snapToGrid w:val="0"/>
              <w:jc w:val="center"/>
              <w:rPr>
                <w:rFonts w:hint="eastAsia" w:ascii="仿宋_GB2312" w:hAnsi="宋体" w:eastAsia="仿宋_GB2312" w:cs="宋体"/>
                <w:color w:val="000000"/>
              </w:rPr>
            </w:pPr>
            <w:r>
              <w:rPr>
                <w:rFonts w:hint="eastAsia" w:ascii="仿宋_GB2312" w:hAnsi="宋体" w:eastAsia="仿宋_GB2312" w:cs="宋体"/>
                <w:color w:val="000000"/>
              </w:rPr>
              <w:t>5</w:t>
            </w:r>
          </w:p>
        </w:tc>
      </w:tr>
      <w:tr w14:paraId="0FF8E7BE">
        <w:tblPrEx>
          <w:tblCellMar>
            <w:top w:w="15" w:type="dxa"/>
            <w:left w:w="15" w:type="dxa"/>
            <w:bottom w:w="15" w:type="dxa"/>
            <w:right w:w="15" w:type="dxa"/>
          </w:tblCellMar>
        </w:tblPrEx>
        <w:trPr>
          <w:trHeight w:val="360" w:hRule="atLeast"/>
        </w:trPr>
        <w:tc>
          <w:tcPr>
            <w:tcW w:w="1178" w:type="pct"/>
            <w:vMerge w:val="continue"/>
            <w:tcBorders>
              <w:top w:val="single" w:color="auto" w:sz="4" w:space="0"/>
              <w:left w:val="single" w:color="auto" w:sz="4" w:space="0"/>
              <w:bottom w:val="single" w:color="auto" w:sz="4" w:space="0"/>
              <w:right w:val="single" w:color="auto" w:sz="4" w:space="0"/>
            </w:tcBorders>
            <w:vAlign w:val="center"/>
          </w:tcPr>
          <w:p w14:paraId="0FAD1FDB">
            <w:pPr>
              <w:widowControl/>
              <w:adjustRightInd w:val="0"/>
              <w:snapToGrid w:val="0"/>
              <w:jc w:val="center"/>
              <w:rPr>
                <w:rFonts w:hint="eastAsia" w:ascii="仿宋_GB2312" w:hAnsi="宋体" w:eastAsia="仿宋_GB2312" w:cs="宋体"/>
                <w:color w:val="000000"/>
              </w:rPr>
            </w:pPr>
          </w:p>
        </w:tc>
        <w:tc>
          <w:tcPr>
            <w:tcW w:w="3238" w:type="pct"/>
            <w:tcBorders>
              <w:top w:val="single" w:color="auto" w:sz="4" w:space="0"/>
              <w:left w:val="single" w:color="auto" w:sz="4" w:space="0"/>
              <w:bottom w:val="single" w:color="auto" w:sz="4" w:space="0"/>
              <w:right w:val="single" w:color="auto" w:sz="4" w:space="0"/>
            </w:tcBorders>
            <w:vAlign w:val="center"/>
          </w:tcPr>
          <w:p w14:paraId="4A75A4FB">
            <w:pPr>
              <w:widowControl/>
              <w:adjustRightInd w:val="0"/>
              <w:snapToGrid w:val="0"/>
              <w:jc w:val="left"/>
              <w:rPr>
                <w:rFonts w:hint="eastAsia" w:ascii="仿宋_GB2312" w:hAnsi="宋体" w:eastAsia="仿宋_GB2312" w:cs="宋体"/>
                <w:color w:val="000000"/>
              </w:rPr>
            </w:pPr>
            <w:r>
              <w:rPr>
                <w:rFonts w:hint="eastAsia" w:ascii="仿宋_GB2312" w:hAnsi="宋体" w:eastAsia="仿宋_GB2312" w:cs="宋体"/>
                <w:color w:val="000000"/>
                <w:kern w:val="0"/>
                <w:lang w:bidi="ar"/>
              </w:rPr>
              <w:t>CPU：≥64核，主频：≥2.5GHz；</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14FDC32D">
            <w:pPr>
              <w:widowControl/>
              <w:adjustRightInd w:val="0"/>
              <w:snapToGrid w:val="0"/>
              <w:jc w:val="center"/>
              <w:rPr>
                <w:rFonts w:hint="eastAsia" w:ascii="仿宋_GB2312" w:hAnsi="宋体" w:eastAsia="仿宋_GB2312" w:cs="宋体"/>
                <w:color w:val="000000"/>
              </w:rPr>
            </w:pPr>
          </w:p>
        </w:tc>
      </w:tr>
      <w:tr w14:paraId="135F1661">
        <w:tblPrEx>
          <w:tblCellMar>
            <w:top w:w="15" w:type="dxa"/>
            <w:left w:w="15" w:type="dxa"/>
            <w:bottom w:w="15" w:type="dxa"/>
            <w:right w:w="15" w:type="dxa"/>
          </w:tblCellMar>
        </w:tblPrEx>
        <w:trPr>
          <w:trHeight w:val="360" w:hRule="atLeast"/>
        </w:trPr>
        <w:tc>
          <w:tcPr>
            <w:tcW w:w="1178" w:type="pct"/>
            <w:vMerge w:val="continue"/>
            <w:tcBorders>
              <w:top w:val="single" w:color="auto" w:sz="4" w:space="0"/>
              <w:left w:val="single" w:color="auto" w:sz="4" w:space="0"/>
              <w:bottom w:val="single" w:color="auto" w:sz="4" w:space="0"/>
              <w:right w:val="single" w:color="auto" w:sz="4" w:space="0"/>
            </w:tcBorders>
            <w:vAlign w:val="center"/>
          </w:tcPr>
          <w:p w14:paraId="7DB9AB13">
            <w:pPr>
              <w:adjustRightInd w:val="0"/>
              <w:snapToGrid w:val="0"/>
              <w:jc w:val="center"/>
              <w:rPr>
                <w:rFonts w:hint="eastAsia" w:ascii="仿宋_GB2312" w:hAnsi="宋体" w:eastAsia="仿宋_GB2312" w:cs="宋体"/>
                <w:color w:val="000000"/>
              </w:rPr>
            </w:pPr>
          </w:p>
        </w:tc>
        <w:tc>
          <w:tcPr>
            <w:tcW w:w="3238" w:type="pct"/>
            <w:tcBorders>
              <w:top w:val="single" w:color="auto" w:sz="4" w:space="0"/>
              <w:left w:val="single" w:color="auto" w:sz="4" w:space="0"/>
              <w:bottom w:val="single" w:color="auto" w:sz="4" w:space="0"/>
              <w:right w:val="single" w:color="auto" w:sz="4" w:space="0"/>
            </w:tcBorders>
            <w:vAlign w:val="center"/>
          </w:tcPr>
          <w:p w14:paraId="2E708B90">
            <w:pPr>
              <w:widowControl/>
              <w:adjustRightInd w:val="0"/>
              <w:snapToGrid w:val="0"/>
              <w:jc w:val="left"/>
              <w:rPr>
                <w:rFonts w:hint="eastAsia" w:ascii="仿宋_GB2312" w:hAnsi="宋体" w:eastAsia="仿宋_GB2312" w:cs="宋体"/>
                <w:color w:val="000000"/>
              </w:rPr>
            </w:pPr>
            <w:r>
              <w:rPr>
                <w:rFonts w:hint="eastAsia" w:ascii="仿宋_GB2312" w:hAnsi="宋体" w:eastAsia="仿宋_GB2312" w:cs="宋体"/>
                <w:color w:val="000000"/>
                <w:kern w:val="0"/>
                <w:lang w:bidi="ar"/>
              </w:rPr>
              <w:t>内存：≥256G；</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708D18C8">
            <w:pPr>
              <w:adjustRightInd w:val="0"/>
              <w:snapToGrid w:val="0"/>
              <w:jc w:val="center"/>
              <w:rPr>
                <w:rFonts w:hint="eastAsia" w:ascii="仿宋_GB2312" w:hAnsi="宋体" w:eastAsia="仿宋_GB2312" w:cs="宋体"/>
                <w:color w:val="000000"/>
              </w:rPr>
            </w:pPr>
          </w:p>
        </w:tc>
      </w:tr>
      <w:tr w14:paraId="3E7D2B25">
        <w:tblPrEx>
          <w:tblCellMar>
            <w:top w:w="15" w:type="dxa"/>
            <w:left w:w="15" w:type="dxa"/>
            <w:bottom w:w="15" w:type="dxa"/>
            <w:right w:w="15" w:type="dxa"/>
          </w:tblCellMar>
        </w:tblPrEx>
        <w:trPr>
          <w:trHeight w:val="360" w:hRule="atLeast"/>
        </w:trPr>
        <w:tc>
          <w:tcPr>
            <w:tcW w:w="1178" w:type="pct"/>
            <w:vMerge w:val="continue"/>
            <w:tcBorders>
              <w:top w:val="single" w:color="auto" w:sz="4" w:space="0"/>
              <w:left w:val="single" w:color="auto" w:sz="4" w:space="0"/>
              <w:bottom w:val="single" w:color="auto" w:sz="4" w:space="0"/>
              <w:right w:val="single" w:color="auto" w:sz="4" w:space="0"/>
            </w:tcBorders>
            <w:vAlign w:val="center"/>
          </w:tcPr>
          <w:p w14:paraId="50D13DAC">
            <w:pPr>
              <w:adjustRightInd w:val="0"/>
              <w:snapToGrid w:val="0"/>
              <w:jc w:val="center"/>
              <w:rPr>
                <w:rFonts w:hint="eastAsia" w:ascii="仿宋_GB2312" w:hAnsi="宋体" w:eastAsia="仿宋_GB2312" w:cs="宋体"/>
                <w:color w:val="000000"/>
              </w:rPr>
            </w:pPr>
          </w:p>
        </w:tc>
        <w:tc>
          <w:tcPr>
            <w:tcW w:w="3238" w:type="pct"/>
            <w:tcBorders>
              <w:top w:val="single" w:color="auto" w:sz="4" w:space="0"/>
              <w:left w:val="single" w:color="auto" w:sz="4" w:space="0"/>
              <w:bottom w:val="single" w:color="auto" w:sz="4" w:space="0"/>
              <w:right w:val="single" w:color="auto" w:sz="4" w:space="0"/>
            </w:tcBorders>
            <w:vAlign w:val="center"/>
          </w:tcPr>
          <w:p w14:paraId="31B70261">
            <w:pPr>
              <w:widowControl/>
              <w:adjustRightInd w:val="0"/>
              <w:snapToGrid w:val="0"/>
              <w:jc w:val="left"/>
              <w:rPr>
                <w:rFonts w:hint="eastAsia" w:ascii="仿宋_GB2312" w:hAnsi="宋体" w:eastAsia="仿宋_GB2312" w:cs="宋体"/>
                <w:color w:val="000000"/>
              </w:rPr>
            </w:pPr>
            <w:r>
              <w:rPr>
                <w:rFonts w:hint="eastAsia" w:ascii="仿宋_GB2312" w:hAnsi="宋体" w:eastAsia="仿宋_GB2312" w:cs="宋体"/>
                <w:color w:val="000000"/>
              </w:rPr>
              <w:t>高性能计算服务器提供物理裸机服务，采用国产自主处理器。国产自主处理器须兼容X86指令集并支持国密算法；</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59E654D5">
            <w:pPr>
              <w:adjustRightInd w:val="0"/>
              <w:snapToGrid w:val="0"/>
              <w:jc w:val="center"/>
              <w:rPr>
                <w:rFonts w:hint="eastAsia" w:ascii="仿宋_GB2312" w:hAnsi="宋体" w:eastAsia="仿宋_GB2312" w:cs="宋体"/>
                <w:color w:val="000000"/>
              </w:rPr>
            </w:pPr>
          </w:p>
        </w:tc>
      </w:tr>
      <w:tr w14:paraId="380920D6">
        <w:tblPrEx>
          <w:tblCellMar>
            <w:top w:w="15" w:type="dxa"/>
            <w:left w:w="15" w:type="dxa"/>
            <w:bottom w:w="15" w:type="dxa"/>
            <w:right w:w="15" w:type="dxa"/>
          </w:tblCellMar>
        </w:tblPrEx>
        <w:trPr>
          <w:trHeight w:val="360" w:hRule="atLeast"/>
        </w:trPr>
        <w:tc>
          <w:tcPr>
            <w:tcW w:w="1178" w:type="pct"/>
            <w:vMerge w:val="continue"/>
            <w:tcBorders>
              <w:top w:val="single" w:color="auto" w:sz="4" w:space="0"/>
              <w:left w:val="single" w:color="auto" w:sz="4" w:space="0"/>
              <w:bottom w:val="single" w:color="auto" w:sz="4" w:space="0"/>
              <w:right w:val="single" w:color="auto" w:sz="4" w:space="0"/>
            </w:tcBorders>
            <w:vAlign w:val="center"/>
          </w:tcPr>
          <w:p w14:paraId="76363D82">
            <w:pPr>
              <w:adjustRightInd w:val="0"/>
              <w:snapToGrid w:val="0"/>
              <w:jc w:val="center"/>
              <w:rPr>
                <w:rFonts w:hint="eastAsia" w:ascii="仿宋_GB2312" w:hAnsi="宋体" w:eastAsia="仿宋_GB2312" w:cs="宋体"/>
                <w:color w:val="000000"/>
              </w:rPr>
            </w:pPr>
          </w:p>
        </w:tc>
        <w:tc>
          <w:tcPr>
            <w:tcW w:w="3238" w:type="pct"/>
            <w:tcBorders>
              <w:top w:val="single" w:color="auto" w:sz="4" w:space="0"/>
              <w:left w:val="single" w:color="auto" w:sz="4" w:space="0"/>
              <w:bottom w:val="single" w:color="auto" w:sz="4" w:space="0"/>
              <w:right w:val="single" w:color="auto" w:sz="4" w:space="0"/>
            </w:tcBorders>
            <w:vAlign w:val="center"/>
          </w:tcPr>
          <w:p w14:paraId="24AE251E">
            <w:pPr>
              <w:widowControl/>
              <w:adjustRightInd w:val="0"/>
              <w:snapToGrid w:val="0"/>
              <w:jc w:val="left"/>
              <w:rPr>
                <w:rFonts w:hint="eastAsia" w:ascii="仿宋_GB2312" w:hAnsi="宋体" w:eastAsia="仿宋_GB2312" w:cs="宋体"/>
                <w:color w:val="000000"/>
              </w:rPr>
            </w:pPr>
            <w:r>
              <w:rPr>
                <w:rFonts w:hint="eastAsia" w:ascii="仿宋_GB2312" w:hAnsi="宋体" w:eastAsia="仿宋_GB2312" w:cs="宋体"/>
                <w:color w:val="000000"/>
                <w:kern w:val="0"/>
                <w:lang w:bidi="ar"/>
              </w:rPr>
              <w:t>服务器配置超高速网络互联（InfiniBand），且单服务器节点通信带宽≥100Gb。</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7B622FF8">
            <w:pPr>
              <w:adjustRightInd w:val="0"/>
              <w:snapToGrid w:val="0"/>
              <w:jc w:val="center"/>
              <w:rPr>
                <w:rFonts w:hint="eastAsia" w:ascii="仿宋_GB2312" w:hAnsi="宋体" w:eastAsia="仿宋_GB2312" w:cs="宋体"/>
                <w:color w:val="000000"/>
              </w:rPr>
            </w:pPr>
          </w:p>
        </w:tc>
      </w:tr>
      <w:tr w14:paraId="444123C0">
        <w:tblPrEx>
          <w:tblCellMar>
            <w:top w:w="15" w:type="dxa"/>
            <w:left w:w="15" w:type="dxa"/>
            <w:bottom w:w="15" w:type="dxa"/>
            <w:right w:w="15" w:type="dxa"/>
          </w:tblCellMar>
        </w:tblPrEx>
        <w:trPr>
          <w:trHeight w:val="1050" w:hRule="atLeast"/>
        </w:trPr>
        <w:tc>
          <w:tcPr>
            <w:tcW w:w="1178" w:type="pct"/>
            <w:tcBorders>
              <w:top w:val="single" w:color="auto" w:sz="4" w:space="0"/>
              <w:left w:val="single" w:color="auto" w:sz="4" w:space="0"/>
              <w:bottom w:val="single" w:color="auto" w:sz="4" w:space="0"/>
              <w:right w:val="single" w:color="auto" w:sz="4" w:space="0"/>
            </w:tcBorders>
            <w:vAlign w:val="center"/>
          </w:tcPr>
          <w:p w14:paraId="68B431E4">
            <w:pPr>
              <w:widowControl/>
              <w:adjustRightInd w:val="0"/>
              <w:snapToGrid w:val="0"/>
              <w:jc w:val="center"/>
              <w:rPr>
                <w:rFonts w:hint="eastAsia" w:ascii="仿宋_GB2312" w:hAnsi="宋体" w:eastAsia="仿宋_GB2312" w:cs="宋体"/>
                <w:color w:val="000000"/>
              </w:rPr>
            </w:pPr>
            <w:r>
              <w:rPr>
                <w:rFonts w:hint="eastAsia" w:ascii="仿宋_GB2312" w:hAnsi="宋体" w:eastAsia="仿宋_GB2312" w:cs="宋体"/>
                <w:color w:val="000000"/>
                <w:kern w:val="0"/>
                <w:lang w:bidi="ar"/>
              </w:rPr>
              <w:t>并行存储系统</w:t>
            </w:r>
          </w:p>
        </w:tc>
        <w:tc>
          <w:tcPr>
            <w:tcW w:w="3238" w:type="pct"/>
            <w:tcBorders>
              <w:top w:val="single" w:color="auto" w:sz="4" w:space="0"/>
              <w:left w:val="single" w:color="auto" w:sz="4" w:space="0"/>
              <w:bottom w:val="single" w:color="auto" w:sz="4" w:space="0"/>
              <w:right w:val="single" w:color="auto" w:sz="4" w:space="0"/>
            </w:tcBorders>
            <w:vAlign w:val="center"/>
          </w:tcPr>
          <w:p w14:paraId="683450E6">
            <w:pPr>
              <w:widowControl/>
              <w:adjustRightInd w:val="0"/>
              <w:snapToGrid w:val="0"/>
              <w:jc w:val="left"/>
              <w:rPr>
                <w:rFonts w:hint="eastAsia" w:ascii="仿宋_GB2312" w:hAnsi="宋体" w:eastAsia="仿宋_GB2312" w:cs="宋体"/>
                <w:color w:val="000000"/>
                <w:kern w:val="0"/>
                <w:lang w:bidi="ar"/>
              </w:rPr>
            </w:pPr>
            <w:r>
              <w:rPr>
                <w:rFonts w:hint="eastAsia" w:ascii="仿宋_GB2312" w:hAnsi="宋体" w:eastAsia="仿宋_GB2312" w:cs="宋体"/>
                <w:color w:val="000000"/>
                <w:kern w:val="0"/>
                <w:lang w:bidi="ar"/>
              </w:rPr>
              <w:t>存储系统采用分布式并行存储架构，支持基于目录QoS功能，可设置目录承载的最大带宽及IOPS，保证</w:t>
            </w:r>
            <w:r>
              <w:rPr>
                <w:rFonts w:ascii="仿宋_GB2312" w:hAnsi="宋体" w:eastAsia="仿宋_GB2312" w:cs="宋体"/>
                <w:color w:val="000000"/>
                <w:kern w:val="0"/>
                <w:lang w:bidi="ar"/>
              </w:rPr>
              <w:t>关键业务的性能</w:t>
            </w:r>
            <w:r>
              <w:rPr>
                <w:rFonts w:hint="eastAsia" w:ascii="仿宋_GB2312" w:hAnsi="宋体" w:eastAsia="仿宋_GB2312" w:cs="宋体"/>
                <w:color w:val="000000"/>
                <w:kern w:val="0"/>
                <w:lang w:bidi="ar"/>
              </w:rPr>
              <w:t>需求。具备缓存加速功能，支持SSD作为二级缓存，加速数据访问请求。</w:t>
            </w:r>
          </w:p>
        </w:tc>
        <w:tc>
          <w:tcPr>
            <w:tcW w:w="583" w:type="pct"/>
            <w:tcBorders>
              <w:top w:val="single" w:color="auto" w:sz="4" w:space="0"/>
              <w:left w:val="single" w:color="auto" w:sz="4" w:space="0"/>
              <w:bottom w:val="single" w:color="auto" w:sz="4" w:space="0"/>
              <w:right w:val="single" w:color="auto" w:sz="4" w:space="0"/>
            </w:tcBorders>
            <w:vAlign w:val="center"/>
          </w:tcPr>
          <w:p w14:paraId="0D391040">
            <w:pPr>
              <w:widowControl/>
              <w:adjustRightInd w:val="0"/>
              <w:snapToGrid w:val="0"/>
              <w:jc w:val="center"/>
              <w:rPr>
                <w:rFonts w:hint="eastAsia" w:ascii="仿宋_GB2312" w:hAnsi="宋体" w:eastAsia="仿宋_GB2312" w:cs="宋体"/>
                <w:color w:val="000000"/>
              </w:rPr>
            </w:pPr>
            <w:r>
              <w:rPr>
                <w:rFonts w:hint="eastAsia" w:ascii="仿宋_GB2312" w:hAnsi="宋体" w:eastAsia="仿宋_GB2312" w:cs="宋体"/>
                <w:color w:val="000000"/>
                <w:kern w:val="0"/>
                <w:lang w:bidi="ar"/>
              </w:rPr>
              <w:t>1</w:t>
            </w:r>
          </w:p>
        </w:tc>
      </w:tr>
      <w:tr w14:paraId="5FC4E13C">
        <w:tblPrEx>
          <w:tblCellMar>
            <w:top w:w="15" w:type="dxa"/>
            <w:left w:w="15" w:type="dxa"/>
            <w:bottom w:w="15" w:type="dxa"/>
            <w:right w:w="15" w:type="dxa"/>
          </w:tblCellMar>
        </w:tblPrEx>
        <w:trPr>
          <w:trHeight w:val="705" w:hRule="atLeast"/>
        </w:trPr>
        <w:tc>
          <w:tcPr>
            <w:tcW w:w="1178" w:type="pct"/>
            <w:tcBorders>
              <w:top w:val="single" w:color="auto" w:sz="4" w:space="0"/>
              <w:left w:val="single" w:color="auto" w:sz="4" w:space="0"/>
              <w:bottom w:val="single" w:color="auto" w:sz="4" w:space="0"/>
              <w:right w:val="single" w:color="auto" w:sz="4" w:space="0"/>
            </w:tcBorders>
            <w:vAlign w:val="center"/>
          </w:tcPr>
          <w:p w14:paraId="1C46B12E">
            <w:pPr>
              <w:widowControl/>
              <w:adjustRightInd w:val="0"/>
              <w:snapToGrid w:val="0"/>
              <w:jc w:val="center"/>
              <w:rPr>
                <w:rFonts w:hint="eastAsia" w:ascii="仿宋_GB2312" w:hAnsi="宋体" w:eastAsia="仿宋_GB2312" w:cs="宋体"/>
                <w:color w:val="000000"/>
              </w:rPr>
            </w:pPr>
            <w:r>
              <w:rPr>
                <w:rFonts w:hint="eastAsia" w:ascii="仿宋_GB2312" w:hAnsi="宋体" w:eastAsia="仿宋_GB2312" w:cs="宋体"/>
                <w:color w:val="000000"/>
                <w:kern w:val="0"/>
                <w:lang w:bidi="ar"/>
              </w:rPr>
              <w:t>软件系统</w:t>
            </w:r>
          </w:p>
        </w:tc>
        <w:tc>
          <w:tcPr>
            <w:tcW w:w="3238" w:type="pct"/>
            <w:tcBorders>
              <w:top w:val="single" w:color="auto" w:sz="4" w:space="0"/>
              <w:left w:val="single" w:color="auto" w:sz="4" w:space="0"/>
              <w:bottom w:val="single" w:color="auto" w:sz="4" w:space="0"/>
              <w:right w:val="single" w:color="auto" w:sz="4" w:space="0"/>
            </w:tcBorders>
            <w:vAlign w:val="center"/>
          </w:tcPr>
          <w:p w14:paraId="362F0099">
            <w:pPr>
              <w:widowControl/>
              <w:adjustRightInd w:val="0"/>
              <w:snapToGrid w:val="0"/>
              <w:jc w:val="left"/>
              <w:rPr>
                <w:rFonts w:hint="eastAsia" w:ascii="仿宋_GB2312" w:hAnsi="宋体" w:eastAsia="仿宋_GB2312" w:cs="宋体"/>
                <w:color w:val="000000"/>
                <w:lang w:eastAsia="zh-CN"/>
              </w:rPr>
            </w:pPr>
            <w:r>
              <w:rPr>
                <w:rFonts w:hint="eastAsia" w:ascii="仿宋_GB2312" w:hAnsi="宋体" w:eastAsia="仿宋_GB2312" w:cs="宋体"/>
                <w:color w:val="000000"/>
                <w:kern w:val="0"/>
                <w:lang w:bidi="ar"/>
              </w:rPr>
              <w:t>提供Intel编译器及数学库、集群调度软件综合管理系统</w:t>
            </w:r>
            <w:r>
              <w:rPr>
                <w:rFonts w:hint="eastAsia" w:ascii="仿宋_GB2312" w:hAnsi="宋体" w:eastAsia="仿宋_GB2312" w:cs="宋体"/>
                <w:color w:val="000000"/>
                <w:kern w:val="0"/>
                <w:lang w:eastAsia="zh-CN" w:bidi="ar"/>
              </w:rPr>
              <w:t>。</w:t>
            </w:r>
          </w:p>
        </w:tc>
        <w:tc>
          <w:tcPr>
            <w:tcW w:w="583" w:type="pct"/>
            <w:tcBorders>
              <w:top w:val="single" w:color="auto" w:sz="4" w:space="0"/>
              <w:left w:val="single" w:color="auto" w:sz="4" w:space="0"/>
              <w:bottom w:val="single" w:color="auto" w:sz="4" w:space="0"/>
              <w:right w:val="single" w:color="auto" w:sz="4" w:space="0"/>
            </w:tcBorders>
            <w:vAlign w:val="center"/>
          </w:tcPr>
          <w:p w14:paraId="50CD818D">
            <w:pPr>
              <w:widowControl/>
              <w:adjustRightInd w:val="0"/>
              <w:snapToGrid w:val="0"/>
              <w:jc w:val="center"/>
              <w:rPr>
                <w:rFonts w:hint="eastAsia" w:ascii="仿宋_GB2312" w:hAnsi="宋体" w:eastAsia="仿宋_GB2312" w:cs="宋体"/>
                <w:color w:val="000000"/>
              </w:rPr>
            </w:pPr>
            <w:r>
              <w:rPr>
                <w:rFonts w:hint="eastAsia" w:ascii="仿宋_GB2312" w:hAnsi="宋体" w:eastAsia="仿宋_GB2312" w:cs="宋体"/>
                <w:color w:val="000000"/>
                <w:kern w:val="0"/>
                <w:lang w:bidi="ar"/>
              </w:rPr>
              <w:t>1</w:t>
            </w:r>
          </w:p>
        </w:tc>
      </w:tr>
      <w:tr w14:paraId="4E3B4B7A">
        <w:tblPrEx>
          <w:tblCellMar>
            <w:top w:w="15" w:type="dxa"/>
            <w:left w:w="15" w:type="dxa"/>
            <w:bottom w:w="15" w:type="dxa"/>
            <w:right w:w="15" w:type="dxa"/>
          </w:tblCellMar>
        </w:tblPrEx>
        <w:trPr>
          <w:trHeight w:val="705" w:hRule="atLeast"/>
        </w:trPr>
        <w:tc>
          <w:tcPr>
            <w:tcW w:w="1178" w:type="pct"/>
            <w:tcBorders>
              <w:top w:val="single" w:color="auto" w:sz="4" w:space="0"/>
              <w:left w:val="single" w:color="auto" w:sz="4" w:space="0"/>
              <w:bottom w:val="single" w:color="auto" w:sz="4" w:space="0"/>
              <w:right w:val="single" w:color="auto" w:sz="4" w:space="0"/>
            </w:tcBorders>
            <w:vAlign w:val="center"/>
          </w:tcPr>
          <w:p w14:paraId="443A5E35">
            <w:pPr>
              <w:widowControl/>
              <w:adjustRightInd w:val="0"/>
              <w:snapToGrid w:val="0"/>
              <w:jc w:val="center"/>
              <w:rPr>
                <w:rFonts w:hint="eastAsia" w:ascii="仿宋_GB2312" w:hAnsi="宋体" w:eastAsia="仿宋_GB2312" w:cs="宋体"/>
                <w:color w:val="000000"/>
              </w:rPr>
            </w:pPr>
            <w:r>
              <w:rPr>
                <w:rFonts w:hint="eastAsia" w:ascii="仿宋_GB2312" w:hAnsi="宋体" w:eastAsia="仿宋_GB2312" w:cs="宋体"/>
                <w:color w:val="000000"/>
              </w:rPr>
              <w:t>网络服务</w:t>
            </w:r>
          </w:p>
        </w:tc>
        <w:tc>
          <w:tcPr>
            <w:tcW w:w="3238" w:type="pct"/>
            <w:tcBorders>
              <w:top w:val="single" w:color="auto" w:sz="4" w:space="0"/>
              <w:left w:val="single" w:color="auto" w:sz="4" w:space="0"/>
              <w:bottom w:val="single" w:color="auto" w:sz="4" w:space="0"/>
              <w:right w:val="single" w:color="auto" w:sz="4" w:space="0"/>
            </w:tcBorders>
            <w:vAlign w:val="center"/>
          </w:tcPr>
          <w:p w14:paraId="7C303B0F">
            <w:pPr>
              <w:widowControl/>
              <w:adjustRightInd w:val="0"/>
              <w:snapToGrid w:val="0"/>
              <w:jc w:val="left"/>
              <w:rPr>
                <w:rFonts w:hint="eastAsia" w:ascii="仿宋_GB2312" w:hAnsi="宋体" w:eastAsia="仿宋_GB2312" w:cs="宋体"/>
                <w:color w:val="000000"/>
              </w:rPr>
            </w:pPr>
            <w:r>
              <w:rPr>
                <w:rFonts w:hint="eastAsia" w:ascii="仿宋_GB2312" w:hAnsi="宋体" w:eastAsia="仿宋_GB2312" w:cs="宋体"/>
                <w:color w:val="000000"/>
                <w:kern w:val="0"/>
                <w:lang w:val="en-US" w:eastAsia="zh-CN" w:bidi="ar"/>
              </w:rPr>
              <w:t>高性能计算节点</w:t>
            </w:r>
            <w:r>
              <w:rPr>
                <w:rFonts w:hint="eastAsia" w:ascii="仿宋_GB2312" w:hAnsi="宋体" w:eastAsia="仿宋_GB2312" w:cs="宋体"/>
                <w:color w:val="000000"/>
                <w:kern w:val="0"/>
                <w:lang w:bidi="ar"/>
              </w:rPr>
              <w:t>支持超高速网络互联，要求单计算节点配置网络通信宽带≥100Gbps</w:t>
            </w:r>
            <w:r>
              <w:rPr>
                <w:rFonts w:hint="eastAsia" w:ascii="仿宋_GB2312" w:hAnsi="宋体" w:eastAsia="仿宋_GB2312" w:cs="宋体"/>
                <w:color w:val="000000"/>
                <w:kern w:val="0"/>
                <w:highlight w:val="none"/>
                <w:lang w:bidi="ar"/>
              </w:rPr>
              <w:t>。</w:t>
            </w:r>
            <w:r>
              <w:rPr>
                <w:rFonts w:hint="eastAsia" w:ascii="仿宋_GB2312" w:hAnsi="宋体" w:eastAsia="仿宋_GB2312" w:cs="宋体"/>
                <w:b/>
                <w:bCs/>
                <w:color w:val="000000"/>
                <w:kern w:val="0"/>
                <w:highlight w:val="none"/>
                <w:lang w:eastAsia="zh-CN" w:bidi="ar"/>
              </w:rPr>
              <w:t>（</w:t>
            </w:r>
            <w:r>
              <w:rPr>
                <w:rFonts w:hint="eastAsia" w:ascii="仿宋_GB2312" w:hAnsi="宋体" w:eastAsia="仿宋_GB2312" w:cs="宋体"/>
                <w:b/>
                <w:bCs/>
                <w:color w:val="000000"/>
                <w:kern w:val="0"/>
                <w:highlight w:val="none"/>
                <w:lang w:bidi="ar"/>
              </w:rPr>
              <w:t>提供截图证明</w:t>
            </w:r>
            <w:r>
              <w:rPr>
                <w:rFonts w:hint="eastAsia" w:ascii="仿宋_GB2312" w:hAnsi="宋体" w:eastAsia="仿宋_GB2312" w:cs="宋体"/>
                <w:b/>
                <w:bCs/>
                <w:color w:val="000000"/>
                <w:kern w:val="0"/>
                <w:highlight w:val="none"/>
                <w:lang w:eastAsia="zh-CN" w:bidi="ar"/>
              </w:rPr>
              <w:t>）</w:t>
            </w:r>
          </w:p>
        </w:tc>
        <w:tc>
          <w:tcPr>
            <w:tcW w:w="583" w:type="pct"/>
            <w:tcBorders>
              <w:top w:val="single" w:color="auto" w:sz="4" w:space="0"/>
              <w:left w:val="single" w:color="auto" w:sz="4" w:space="0"/>
              <w:bottom w:val="single" w:color="auto" w:sz="4" w:space="0"/>
              <w:right w:val="single" w:color="auto" w:sz="4" w:space="0"/>
            </w:tcBorders>
            <w:vAlign w:val="center"/>
          </w:tcPr>
          <w:p w14:paraId="4F100E89">
            <w:pPr>
              <w:widowControl/>
              <w:adjustRightInd w:val="0"/>
              <w:snapToGrid w:val="0"/>
              <w:jc w:val="center"/>
              <w:rPr>
                <w:rFonts w:hint="eastAsia" w:ascii="仿宋_GB2312" w:hAnsi="宋体" w:eastAsia="仿宋_GB2312" w:cs="宋体"/>
                <w:color w:val="000000"/>
              </w:rPr>
            </w:pPr>
            <w:r>
              <w:rPr>
                <w:rFonts w:hint="eastAsia" w:ascii="仿宋_GB2312" w:hAnsi="宋体" w:eastAsia="仿宋_GB2312" w:cs="宋体"/>
                <w:color w:val="000000"/>
                <w:kern w:val="0"/>
                <w:lang w:bidi="ar"/>
              </w:rPr>
              <w:t>1</w:t>
            </w:r>
          </w:p>
        </w:tc>
      </w:tr>
      <w:tr w14:paraId="6432606C">
        <w:tblPrEx>
          <w:tblCellMar>
            <w:top w:w="15" w:type="dxa"/>
            <w:left w:w="15" w:type="dxa"/>
            <w:bottom w:w="15" w:type="dxa"/>
            <w:right w:w="15" w:type="dxa"/>
          </w:tblCellMar>
        </w:tblPrEx>
        <w:trPr>
          <w:trHeight w:val="705" w:hRule="atLeast"/>
        </w:trPr>
        <w:tc>
          <w:tcPr>
            <w:tcW w:w="1178" w:type="pct"/>
            <w:tcBorders>
              <w:top w:val="single" w:color="auto" w:sz="4" w:space="0"/>
              <w:left w:val="single" w:color="auto" w:sz="4" w:space="0"/>
              <w:bottom w:val="single" w:color="auto" w:sz="4" w:space="0"/>
              <w:right w:val="single" w:color="auto" w:sz="4" w:space="0"/>
            </w:tcBorders>
            <w:vAlign w:val="center"/>
          </w:tcPr>
          <w:p w14:paraId="7DF1BCE9">
            <w:pPr>
              <w:widowControl/>
              <w:adjustRightInd w:val="0"/>
              <w:snapToGrid w:val="0"/>
              <w:jc w:val="center"/>
              <w:rPr>
                <w:rFonts w:hint="eastAsia" w:ascii="仿宋_GB2312" w:hAnsi="宋体" w:eastAsia="仿宋_GB2312" w:cs="宋体"/>
                <w:color w:val="000000"/>
              </w:rPr>
            </w:pPr>
            <w:r>
              <w:rPr>
                <w:rFonts w:hint="eastAsia" w:ascii="仿宋_GB2312" w:hAnsi="宋体" w:eastAsia="仿宋_GB2312" w:cs="宋体"/>
                <w:color w:val="000000"/>
              </w:rPr>
              <w:t>外部网络</w:t>
            </w:r>
          </w:p>
        </w:tc>
        <w:tc>
          <w:tcPr>
            <w:tcW w:w="3238" w:type="pct"/>
            <w:tcBorders>
              <w:top w:val="single" w:color="auto" w:sz="4" w:space="0"/>
              <w:left w:val="single" w:color="auto" w:sz="4" w:space="0"/>
              <w:bottom w:val="single" w:color="auto" w:sz="4" w:space="0"/>
              <w:right w:val="single" w:color="auto" w:sz="4" w:space="0"/>
            </w:tcBorders>
            <w:vAlign w:val="center"/>
          </w:tcPr>
          <w:p w14:paraId="729E69BF">
            <w:pPr>
              <w:widowControl/>
              <w:adjustRightInd w:val="0"/>
              <w:snapToGrid w:val="0"/>
              <w:jc w:val="left"/>
              <w:rPr>
                <w:rFonts w:hint="eastAsia" w:ascii="仿宋_GB2312" w:hAnsi="宋体" w:eastAsia="仿宋_GB2312" w:cs="宋体"/>
                <w:color w:val="000000"/>
              </w:rPr>
            </w:pPr>
            <w:r>
              <w:rPr>
                <w:rFonts w:hint="eastAsia" w:ascii="仿宋_GB2312" w:hAnsi="宋体" w:eastAsia="仿宋_GB2312" w:cs="宋体"/>
                <w:color w:val="000000"/>
              </w:rPr>
              <w:t>≥20 Mbps 多线带宽服务，具备特定外网端口映射开通能力。</w:t>
            </w:r>
          </w:p>
        </w:tc>
        <w:tc>
          <w:tcPr>
            <w:tcW w:w="583" w:type="pct"/>
            <w:tcBorders>
              <w:top w:val="single" w:color="auto" w:sz="4" w:space="0"/>
              <w:left w:val="single" w:color="auto" w:sz="4" w:space="0"/>
              <w:bottom w:val="single" w:color="auto" w:sz="4" w:space="0"/>
              <w:right w:val="single" w:color="auto" w:sz="4" w:space="0"/>
            </w:tcBorders>
            <w:vAlign w:val="center"/>
          </w:tcPr>
          <w:p w14:paraId="5EF48831">
            <w:pPr>
              <w:widowControl/>
              <w:adjustRightInd w:val="0"/>
              <w:snapToGrid w:val="0"/>
              <w:jc w:val="center"/>
              <w:rPr>
                <w:rFonts w:hint="eastAsia" w:ascii="仿宋_GB2312" w:hAnsi="宋体" w:eastAsia="仿宋_GB2312" w:cs="宋体"/>
                <w:color w:val="000000"/>
              </w:rPr>
            </w:pPr>
            <w:r>
              <w:rPr>
                <w:rFonts w:hint="eastAsia" w:ascii="仿宋_GB2312" w:hAnsi="宋体" w:eastAsia="仿宋_GB2312" w:cs="宋体"/>
                <w:color w:val="000000"/>
                <w:kern w:val="0"/>
                <w:lang w:bidi="ar"/>
              </w:rPr>
              <w:t>1</w:t>
            </w:r>
          </w:p>
        </w:tc>
      </w:tr>
      <w:bookmarkEnd w:id="0"/>
    </w:tbl>
    <w:p w14:paraId="6A719B73">
      <w:pPr>
        <w:pStyle w:val="2"/>
        <w:rPr>
          <w:rFonts w:hint="eastAsia"/>
          <w:lang w:val="en-US" w:eastAsia="zh-CN"/>
        </w:rPr>
      </w:pPr>
    </w:p>
    <w:p w14:paraId="5F618F05">
      <w:pPr>
        <w:pStyle w:val="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三、其他要求</w:t>
      </w:r>
    </w:p>
    <w:p w14:paraId="7B9ED6A1">
      <w:pPr>
        <w:pStyle w:val="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1、保密要求：对工作中的所使用的技术、机密、文件、数据等以及招投标、合同等商业机密等，均进行严格保密。</w:t>
      </w:r>
    </w:p>
    <w:p w14:paraId="68F33725">
      <w:pPr>
        <w:pStyle w:val="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2、服务期限：自合同签订之日起至2025年12月15日</w:t>
      </w:r>
    </w:p>
    <w:p w14:paraId="65FCC07C">
      <w:pPr>
        <w:pStyle w:val="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3、付款方式：</w:t>
      </w:r>
    </w:p>
    <w:p w14:paraId="326E1ACC">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rPr>
        <w:t>合同签订后</w:t>
      </w:r>
      <w:r>
        <w:rPr>
          <w:rFonts w:hint="eastAsia" w:ascii="仿宋" w:hAnsi="仿宋" w:eastAsia="仿宋" w:cs="仿宋"/>
          <w:color w:val="auto"/>
          <w:sz w:val="24"/>
          <w:szCs w:val="24"/>
          <w:u w:val="single"/>
        </w:rPr>
        <w:t>10</w:t>
      </w:r>
      <w:r>
        <w:rPr>
          <w:rFonts w:hint="eastAsia" w:ascii="仿宋" w:hAnsi="仿宋" w:eastAsia="仿宋" w:cs="仿宋"/>
          <w:color w:val="auto"/>
          <w:sz w:val="24"/>
          <w:szCs w:val="24"/>
        </w:rPr>
        <w:t>工作日内支付合同总价款的</w:t>
      </w:r>
      <w:r>
        <w:rPr>
          <w:rFonts w:hint="eastAsia" w:ascii="仿宋" w:hAnsi="仿宋" w:eastAsia="仿宋" w:cs="仿宋"/>
          <w:color w:val="auto"/>
          <w:sz w:val="24"/>
          <w:szCs w:val="24"/>
          <w:u w:val="single"/>
        </w:rPr>
        <w:t xml:space="preserve"> 50 </w:t>
      </w:r>
      <w:r>
        <w:rPr>
          <w:rFonts w:hint="eastAsia" w:ascii="仿宋" w:hAnsi="仿宋" w:eastAsia="仿宋" w:cs="仿宋"/>
          <w:color w:val="auto"/>
          <w:sz w:val="24"/>
          <w:szCs w:val="24"/>
        </w:rPr>
        <w:t>%作为预付款。</w:t>
      </w:r>
    </w:p>
    <w:p w14:paraId="09CE6B56">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rPr>
        <w:t>中期按工作量考核，完成2/3服务时限后</w:t>
      </w:r>
      <w:r>
        <w:rPr>
          <w:rFonts w:hint="eastAsia" w:ascii="仿宋" w:hAnsi="仿宋" w:eastAsia="仿宋" w:cs="仿宋"/>
          <w:color w:val="auto"/>
          <w:sz w:val="24"/>
          <w:szCs w:val="24"/>
          <w:u w:val="single"/>
        </w:rPr>
        <w:t>10</w:t>
      </w:r>
      <w:r>
        <w:rPr>
          <w:rFonts w:hint="eastAsia" w:ascii="仿宋" w:hAnsi="仿宋" w:eastAsia="仿宋" w:cs="仿宋"/>
          <w:color w:val="auto"/>
          <w:sz w:val="24"/>
          <w:szCs w:val="24"/>
        </w:rPr>
        <w:t>工作日内支付合同总价款的</w:t>
      </w:r>
      <w:r>
        <w:rPr>
          <w:rFonts w:hint="eastAsia" w:ascii="仿宋" w:hAnsi="仿宋" w:eastAsia="仿宋" w:cs="仿宋"/>
          <w:color w:val="auto"/>
          <w:sz w:val="24"/>
          <w:szCs w:val="24"/>
          <w:u w:val="single"/>
        </w:rPr>
        <w:t xml:space="preserve"> 30 </w:t>
      </w:r>
      <w:r>
        <w:rPr>
          <w:rFonts w:hint="eastAsia" w:ascii="仿宋" w:hAnsi="仿宋" w:eastAsia="仿宋" w:cs="仿宋"/>
          <w:color w:val="auto"/>
          <w:sz w:val="24"/>
          <w:szCs w:val="24"/>
        </w:rPr>
        <w:t>%。</w:t>
      </w:r>
    </w:p>
    <w:p w14:paraId="28A9295E">
      <w:pPr>
        <w:pStyle w:val="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rPr>
        <w:t>完成全部任务，验收完毕出具验收报告后</w:t>
      </w:r>
      <w:r>
        <w:rPr>
          <w:rFonts w:hint="eastAsia" w:ascii="仿宋" w:hAnsi="仿宋" w:eastAsia="仿宋" w:cs="仿宋"/>
          <w:color w:val="auto"/>
          <w:sz w:val="24"/>
          <w:szCs w:val="24"/>
          <w:u w:val="single"/>
        </w:rPr>
        <w:t>10</w:t>
      </w:r>
      <w:r>
        <w:rPr>
          <w:rFonts w:hint="eastAsia" w:ascii="仿宋" w:hAnsi="仿宋" w:eastAsia="仿宋" w:cs="仿宋"/>
          <w:color w:val="auto"/>
          <w:sz w:val="24"/>
          <w:szCs w:val="24"/>
        </w:rPr>
        <w:t>工作日内支付合同总价款的</w:t>
      </w:r>
      <w:r>
        <w:rPr>
          <w:rFonts w:hint="eastAsia" w:ascii="仿宋" w:hAnsi="仿宋" w:eastAsia="仿宋" w:cs="仿宋"/>
          <w:color w:val="auto"/>
          <w:sz w:val="24"/>
          <w:szCs w:val="24"/>
          <w:u w:val="single"/>
        </w:rPr>
        <w:t xml:space="preserve"> 20 </w:t>
      </w:r>
      <w:r>
        <w:rPr>
          <w:rFonts w:hint="eastAsia" w:ascii="仿宋" w:hAnsi="仿宋" w:eastAsia="仿宋" w:cs="仿宋"/>
          <w:color w:val="auto"/>
          <w:sz w:val="24"/>
          <w:szCs w:val="24"/>
        </w:rPr>
        <w:t>%。</w:t>
      </w:r>
    </w:p>
    <w:p w14:paraId="5027FCC8">
      <w:pPr>
        <w:pStyle w:val="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4.服务地点：采购人指定地点</w:t>
      </w:r>
    </w:p>
    <w:p w14:paraId="78DB6A7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963AC"/>
    <w:rsid w:val="3FE963AC"/>
    <w:rsid w:val="743C5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Body Text"/>
    <w:basedOn w:val="1"/>
    <w:next w:val="1"/>
    <w:qFormat/>
    <w:uiPriority w:val="0"/>
    <w:rPr>
      <w:color w:val="9933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2693</Words>
  <Characters>2859</Characters>
  <Lines>0</Lines>
  <Paragraphs>0</Paragraphs>
  <TotalTime>0</TotalTime>
  <ScaleCrop>false</ScaleCrop>
  <LinksUpToDate>false</LinksUpToDate>
  <CharactersWithSpaces>2868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2025-07-04T06:17:00Z</dcterms:created>
  <dc:creator>德仁招标</dc:creator>
  <cp:lastModifiedBy>德仁招标</cp:lastModifiedBy>
  <dcterms:modified xsi:type="dcterms:W3CDTF">2025-07-04T06:19:00Z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F73D6907BC3643189689E8E6AF3CBB00_11</vt:lpwstr>
  </property>
  <property fmtid="{D5CDD505-2E9C-101B-9397-08002B2CF9AE}" pid="4" name="KSOTemplateDocerSaveRecord">
    <vt:lpwstr>eyJoZGlkIjoiNzNmNDZlOGE4YzBiODhkNTY3NTdiYjNiMTljZmEwZTciLCJ1c2VySWQiOiIxMTk3NzI3MDgzIn0=</vt:lpwstr>
  </property>
</Properties>
</file>