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49A9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80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采购需求</w:t>
      </w:r>
    </w:p>
    <w:p w14:paraId="2E81DA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项目概况</w:t>
      </w:r>
    </w:p>
    <w:p w14:paraId="01B072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b w:val="0"/>
          <w:bCs w:val="0"/>
          <w:color w:val="000000"/>
          <w:sz w:val="32"/>
          <w:szCs w:val="32"/>
        </w:rPr>
        <w:t>西安高新综合保税区、关中综</w:t>
      </w:r>
      <w:bookmarkStart w:id="0" w:name="_GoBack"/>
      <w:bookmarkEnd w:id="0"/>
      <w:r>
        <w:rPr>
          <w:rFonts w:hint="eastAsia" w:ascii="仿宋_GB2312" w:hAnsi="方正仿宋简体" w:eastAsia="仿宋_GB2312" w:cs="方正仿宋简体"/>
          <w:b w:val="0"/>
          <w:bCs w:val="0"/>
          <w:color w:val="000000"/>
          <w:sz w:val="32"/>
          <w:szCs w:val="32"/>
        </w:rPr>
        <w:t>合保税区B区（以下简称“两区”）内的企业大多以危化品的生产、经营、仓储、使用为主，为了增强园区环境监管队伍力量，及时发现和解决环境问题，实现环境监管反应快、全覆盖、无盲区，全面提升园区内环境质量，在采购人现有技术人员不足的现状下，经研究，采购人需要聘请第三方服务机构为园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环保管理提供网格化监管技术服务。</w:t>
      </w:r>
    </w:p>
    <w:p w14:paraId="139C19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二、服务内容</w:t>
      </w:r>
    </w:p>
    <w:p w14:paraId="02F9E3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（一）协助采购人实施辖区内生态环保保护网格化监管相关工作，及时发现问题并对发现的问题督促整改；</w:t>
      </w:r>
    </w:p>
    <w:p w14:paraId="7D5158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（二）核查企业在线监测设备的运行状态、数据真实性及合规性；</w:t>
      </w:r>
    </w:p>
    <w:p w14:paraId="7513191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（三）需现场核查环保设施建设与运行情况；</w:t>
      </w:r>
    </w:p>
    <w:p w14:paraId="61278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val="en-US" w:eastAsia="zh-CN"/>
        </w:rPr>
        <w:t>（四）填报网格化环境监管相关信息，建立网格内环境污染源档案；</w:t>
      </w:r>
    </w:p>
    <w:p w14:paraId="6ECBB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（五）定期开展绿色环保宣传活动；</w:t>
      </w:r>
    </w:p>
    <w:p w14:paraId="43FAE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（六）参与安全、环境突发性应急事件的调查和处理，以及后续跟进处理、资料整理等工作。</w:t>
      </w:r>
    </w:p>
    <w:p w14:paraId="6995BCCA">
      <w:pPr>
        <w:spacing w:line="576" w:lineRule="exact"/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三、服务期限：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本项目一次招标沿用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年，合同一年一签。(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成交供应商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所提供的服务质量经采购人考核后，在采购内容不变、采购预算有保障、服务价格不变或降低的情况下,则双方可续签下年合同，若在合同实施过程中出现预算调整、需求变更或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成交供应商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服务无法达到采购人要求等情况，合同终止，由采购人重新组织采购）。</w:t>
      </w:r>
    </w:p>
    <w:p w14:paraId="3C0C11D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14904"/>
    <w:rsid w:val="00C34048"/>
    <w:rsid w:val="050471D5"/>
    <w:rsid w:val="053C7039"/>
    <w:rsid w:val="05711A44"/>
    <w:rsid w:val="07055153"/>
    <w:rsid w:val="07F933E3"/>
    <w:rsid w:val="09CF2980"/>
    <w:rsid w:val="09D0533B"/>
    <w:rsid w:val="0B6F77E5"/>
    <w:rsid w:val="0BE77DA2"/>
    <w:rsid w:val="117A2513"/>
    <w:rsid w:val="13FE0526"/>
    <w:rsid w:val="181C3FA3"/>
    <w:rsid w:val="18EF18DD"/>
    <w:rsid w:val="19235D7C"/>
    <w:rsid w:val="1F5A6197"/>
    <w:rsid w:val="23C949D6"/>
    <w:rsid w:val="26396924"/>
    <w:rsid w:val="26E13E53"/>
    <w:rsid w:val="27D868FE"/>
    <w:rsid w:val="283D6944"/>
    <w:rsid w:val="297558AC"/>
    <w:rsid w:val="2D901664"/>
    <w:rsid w:val="333A6108"/>
    <w:rsid w:val="34391CBC"/>
    <w:rsid w:val="34880D18"/>
    <w:rsid w:val="34E06B1D"/>
    <w:rsid w:val="34FD51B3"/>
    <w:rsid w:val="37B13F46"/>
    <w:rsid w:val="385935CD"/>
    <w:rsid w:val="3A6F7E2D"/>
    <w:rsid w:val="3ABB227F"/>
    <w:rsid w:val="3C31041F"/>
    <w:rsid w:val="3D1928D1"/>
    <w:rsid w:val="3F41226C"/>
    <w:rsid w:val="41271A71"/>
    <w:rsid w:val="427D3EB0"/>
    <w:rsid w:val="44C01FE2"/>
    <w:rsid w:val="485E59E4"/>
    <w:rsid w:val="4A3C512E"/>
    <w:rsid w:val="4BE156B5"/>
    <w:rsid w:val="4EE80B08"/>
    <w:rsid w:val="50742555"/>
    <w:rsid w:val="52876BC7"/>
    <w:rsid w:val="530774AF"/>
    <w:rsid w:val="55A52421"/>
    <w:rsid w:val="579A3366"/>
    <w:rsid w:val="59502521"/>
    <w:rsid w:val="5B0842C5"/>
    <w:rsid w:val="5C036210"/>
    <w:rsid w:val="5CD53D97"/>
    <w:rsid w:val="5EAE573F"/>
    <w:rsid w:val="5F171848"/>
    <w:rsid w:val="615B30D9"/>
    <w:rsid w:val="615C33BC"/>
    <w:rsid w:val="636D3049"/>
    <w:rsid w:val="693A7F09"/>
    <w:rsid w:val="6A894E1B"/>
    <w:rsid w:val="6AF272E7"/>
    <w:rsid w:val="6B861DFC"/>
    <w:rsid w:val="6C136138"/>
    <w:rsid w:val="6C414997"/>
    <w:rsid w:val="6C5C1EDC"/>
    <w:rsid w:val="6E5824A9"/>
    <w:rsid w:val="70DA5D7D"/>
    <w:rsid w:val="72E3010A"/>
    <w:rsid w:val="738B22F5"/>
    <w:rsid w:val="75153B55"/>
    <w:rsid w:val="7540409A"/>
    <w:rsid w:val="75FC26D7"/>
    <w:rsid w:val="78A417BB"/>
    <w:rsid w:val="79414904"/>
    <w:rsid w:val="7B7D3A13"/>
    <w:rsid w:val="7CCE6984"/>
    <w:rsid w:val="7D393C95"/>
    <w:rsid w:val="7D6D78F8"/>
    <w:rsid w:val="7DF2584A"/>
    <w:rsid w:val="7E7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仿宋_GB2312" w:cs="宋体"/>
      <w:b/>
      <w:bCs/>
      <w:sz w:val="32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adjustRightInd w:val="0"/>
      <w:snapToGrid w:val="0"/>
      <w:spacing w:line="360" w:lineRule="auto"/>
      <w:outlineLvl w:val="1"/>
    </w:pPr>
    <w:rPr>
      <w:rFonts w:ascii="黑体" w:hAnsi="黑体" w:cs="Times New Roman"/>
      <w:b/>
      <w:sz w:val="30"/>
      <w:szCs w:val="24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="Calibri" w:hAnsi="Calibri" w:cs="Times New Roman"/>
      <w:b/>
      <w:sz w:val="24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00" w:lineRule="auto"/>
      <w:outlineLvl w:val="3"/>
    </w:pPr>
    <w:rPr>
      <w:rFonts w:ascii="Arial" w:hAnsi="Arial" w:cs="Times New Roman"/>
      <w:b/>
      <w:sz w:val="30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10">
    <w:name w:val="标题 2 Char"/>
    <w:link w:val="3"/>
    <w:autoRedefine/>
    <w:qFormat/>
    <w:uiPriority w:val="0"/>
    <w:rPr>
      <w:rFonts w:ascii="Arial" w:hAnsi="Arial" w:eastAsia="仿宋_GB2312" w:cs="Times New Roman"/>
      <w:b/>
      <w:snapToGrid w:val="0"/>
      <w:color w:val="000000"/>
      <w:kern w:val="0"/>
      <w:sz w:val="30"/>
      <w:szCs w:val="24"/>
      <w:lang w:eastAsia="en-US"/>
    </w:rPr>
  </w:style>
  <w:style w:type="character" w:customStyle="1" w:styleId="11">
    <w:name w:val="标题 1 Char"/>
    <w:link w:val="2"/>
    <w:autoRedefine/>
    <w:qFormat/>
    <w:uiPriority w:val="0"/>
    <w:rPr>
      <w:rFonts w:ascii="宋体" w:hAnsi="宋体" w:eastAsia="仿宋_GB2312" w:cs="宋体"/>
      <w:b/>
      <w:bCs/>
      <w:snapToGrid w:val="0"/>
      <w:color w:val="000000"/>
      <w:spacing w:val="-4"/>
      <w:kern w:val="44"/>
      <w:sz w:val="32"/>
      <w:szCs w:val="24"/>
      <w:lang w:val="en-US" w:eastAsia="en-US" w:bidi="ar-SA"/>
    </w:rPr>
  </w:style>
  <w:style w:type="character" w:customStyle="1" w:styleId="12">
    <w:name w:val="标题 3 Char"/>
    <w:link w:val="4"/>
    <w:qFormat/>
    <w:uiPriority w:val="0"/>
    <w:rPr>
      <w:rFonts w:ascii="Calibri" w:hAnsi="Calibri" w:eastAsia="仿宋_GB2312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2025-07-04T08:30:00Z</dcterms:created>
  <dc:creator>华采</dc:creator>
  <cp:lastModifiedBy>华采</cp:lastModifiedBy>
  <dcterms:modified xsi:type="dcterms:W3CDTF">2025-07-04T08:30:34Z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680CBC450D25475EBCB843C9A5C04A69_11</vt:lpwstr>
  </property>
  <property fmtid="{D5CDD505-2E9C-101B-9397-08002B2CF9AE}" pid="4" name="KSOTemplateDocerSaveRecord">
    <vt:lpwstr>eyJoZGlkIjoiZjJhNzdmOTM5YmVkNWYxMDI1ZDJkZDk5YzNhZTc2YzAiLCJ1c2VySWQiOiIyNzA3NjExMTQifQ==</vt:lpwstr>
  </property>
</Properties>
</file>