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bookmarkStart w:id="5" w:name="_GoBack"/>
      <w:bookmarkEnd w:id="5"/>
      <w:r>
        <w:rPr>
          <w:rFonts w:hint="eastAsia" w:ascii="华文中宋" w:hAnsi="华文中宋" w:eastAsia="华文中宋"/>
          <w:color w:val="000000" w:themeColor="text1"/>
        </w:rPr>
        <w:t>关于西安职业技术学院校园网络运行与维护项目的成交结果公告</w:t>
      </w:r>
    </w:p>
    <w:p>
      <w:pPr>
        <w:spacing w:line="540" w:lineRule="exact"/>
        <w:rPr>
          <w:rFonts w:ascii="黑体" w:hAnsi="黑体" w:eastAsia="黑体"/>
          <w:color w:val="000000" w:themeColor="text1"/>
          <w:sz w:val="28"/>
          <w:szCs w:val="28"/>
        </w:rPr>
      </w:pPr>
      <w:bookmarkStart w:id="0" w:name="OLE_LINK1"/>
      <w:bookmarkStart w:id="1" w:name="OLE_LINK3"/>
      <w:bookmarkStart w:id="2" w:name="OLE_LINK2"/>
      <w:bookmarkStart w:id="3" w:name="OLE_LINK4"/>
      <w:bookmarkStart w:id="4" w:name="OLE_LINK5"/>
    </w:p>
    <w:p>
      <w:pPr>
        <w:spacing w:line="540" w:lineRule="exact"/>
        <w:rPr>
          <w:rFonts w:hint="default" w:ascii="仿宋" w:hAnsi="仿宋" w:eastAsia="仿宋"/>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w:t>
      </w:r>
      <w:r>
        <w:rPr>
          <w:rFonts w:hint="eastAsia" w:ascii="仿宋" w:hAnsi="仿宋" w:eastAsia="仿宋"/>
          <w:color w:val="000000" w:themeColor="text1"/>
          <w:sz w:val="28"/>
          <w:szCs w:val="28"/>
          <w:lang w:val="en-US" w:eastAsia="zh-CN"/>
        </w:rPr>
        <w:t>25-0038-2</w:t>
      </w:r>
    </w:p>
    <w:p>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val="en-US" w:eastAsia="zh-CN"/>
        </w:rPr>
        <w:t>ZCBN-西安市-2025-00586</w:t>
      </w:r>
    </w:p>
    <w:p>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西安职业技术学院校园网络运行与维护</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5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服务商名称:</w:t>
      </w:r>
      <w:r>
        <w:rPr>
          <w:rFonts w:hint="eastAsia" w:ascii="仿宋" w:hAnsi="仿宋" w:eastAsia="仿宋"/>
          <w:color w:val="000000" w:themeColor="text1"/>
          <w:sz w:val="28"/>
          <w:szCs w:val="28"/>
          <w:lang w:eastAsia="zh-CN"/>
        </w:rPr>
        <w:t>陕西旭景信息科技有限公司</w:t>
      </w:r>
      <w:r>
        <w:rPr>
          <w:rFonts w:hint="eastAsia" w:ascii="仿宋" w:hAnsi="仿宋" w:eastAsia="仿宋"/>
          <w:color w:val="000000" w:themeColor="text1"/>
          <w:sz w:val="28"/>
          <w:szCs w:val="28"/>
          <w:lang w:val="en-US" w:eastAsia="zh-CN"/>
        </w:rPr>
        <w:tab/>
      </w:r>
    </w:p>
    <w:p>
      <w:pPr>
        <w:spacing w:line="54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w:t>
      </w:r>
      <w:r>
        <w:rPr>
          <w:rFonts w:hint="eastAsia" w:ascii="仿宋" w:hAnsi="仿宋" w:eastAsia="仿宋"/>
          <w:color w:val="000000" w:themeColor="text1"/>
          <w:sz w:val="28"/>
          <w:szCs w:val="28"/>
          <w:lang w:val="en-US" w:eastAsia="zh-CN"/>
        </w:rPr>
        <w:t>1798000.00</w:t>
      </w:r>
      <w:r>
        <w:rPr>
          <w:rFonts w:hint="eastAsia" w:ascii="仿宋" w:hAnsi="仿宋" w:eastAsia="仿宋"/>
          <w:color w:val="000000" w:themeColor="text1"/>
          <w:sz w:val="28"/>
          <w:szCs w:val="28"/>
        </w:rPr>
        <w:t>元</w:t>
      </w:r>
    </w:p>
    <w:p>
      <w:pPr>
        <w:spacing w:line="540" w:lineRule="exact"/>
        <w:ind w:firstLine="560" w:firstLineChars="20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eastAsia="zh-CN"/>
        </w:rPr>
        <w:t>陕西省西安市高新区唐延路</w:t>
      </w:r>
      <w:r>
        <w:rPr>
          <w:rFonts w:hint="eastAsia" w:ascii="仿宋" w:hAnsi="仿宋" w:eastAsia="仿宋"/>
          <w:color w:val="000000" w:themeColor="text1"/>
          <w:sz w:val="28"/>
          <w:szCs w:val="28"/>
          <w:lang w:val="en-US" w:eastAsia="zh-CN"/>
        </w:rPr>
        <w:t>35号旺座现代城F座20层2003室</w:t>
      </w:r>
    </w:p>
    <w:p>
      <w:pPr>
        <w:spacing w:line="540" w:lineRule="exact"/>
        <w:ind w:firstLine="560" w:firstLineChars="20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贾永清</w:t>
      </w:r>
    </w:p>
    <w:p>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18509249776</w:t>
      </w:r>
    </w:p>
    <w:p>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pPr>
              <w:spacing w:line="540" w:lineRule="exact"/>
              <w:rPr>
                <w:rFonts w:hint="eastAsia" w:ascii="仿宋" w:hAnsi="仿宋" w:eastAsia="仿宋"/>
                <w:color w:val="000000" w:themeColor="text1"/>
                <w:sz w:val="28"/>
                <w:szCs w:val="28"/>
                <w:lang w:val="en-US" w:eastAsia="zh-CN"/>
              </w:rPr>
            </w:pPr>
            <w:r>
              <w:rPr>
                <w:rFonts w:hint="eastAsia" w:ascii="仿宋" w:hAnsi="仿宋" w:eastAsia="仿宋"/>
                <w:b/>
                <w:bCs/>
                <w:kern w:val="0"/>
                <w:sz w:val="28"/>
                <w:szCs w:val="28"/>
              </w:rPr>
              <w:t>名称：</w:t>
            </w:r>
            <w:r>
              <w:rPr>
                <w:rFonts w:hint="eastAsia" w:ascii="仿宋" w:hAnsi="仿宋" w:eastAsia="仿宋"/>
                <w:color w:val="000000" w:themeColor="text1"/>
                <w:sz w:val="28"/>
                <w:szCs w:val="28"/>
              </w:rPr>
              <w:t>西安职业技术学院校园网络运行与维护</w:t>
            </w:r>
            <w:r>
              <w:rPr>
                <w:rFonts w:hint="eastAsia" w:ascii="仿宋" w:hAnsi="仿宋" w:eastAsia="仿宋"/>
                <w:color w:val="000000" w:themeColor="text1"/>
                <w:sz w:val="28"/>
                <w:szCs w:val="28"/>
                <w:lang w:eastAsia="zh-CN"/>
              </w:rPr>
              <w:t>。</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eastAsia="zh-CN"/>
              </w:rPr>
              <w:t>一年</w:t>
            </w:r>
            <w:r>
              <w:rPr>
                <w:rFonts w:hint="eastAsia" w:ascii="仿宋" w:hAnsi="仿宋" w:eastAsia="仿宋" w:cs="宋体"/>
                <w:kern w:val="0"/>
                <w:sz w:val="28"/>
                <w:szCs w:val="28"/>
              </w:rPr>
              <w:t>。</w:t>
            </w:r>
          </w:p>
        </w:tc>
      </w:tr>
    </w:tbl>
    <w:p>
      <w:pPr>
        <w:numPr>
          <w:ilvl w:val="0"/>
          <w:numId w:val="0"/>
        </w:numPr>
        <w:spacing w:line="540" w:lineRule="exact"/>
        <w:rPr>
          <w:rFonts w:hint="eastAsia" w:ascii="仿宋" w:hAnsi="仿宋" w:eastAsia="黑体" w:cs="宋体"/>
          <w:color w:val="000000" w:themeColor="text1"/>
          <w:kern w:val="0"/>
          <w:sz w:val="28"/>
          <w:szCs w:val="28"/>
          <w:lang w:eastAsia="zh-CN"/>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kern w:val="0"/>
          <w:sz w:val="28"/>
          <w:szCs w:val="28"/>
          <w:lang w:val="en-US" w:eastAsia="zh-CN" w:bidi="ar-SA"/>
        </w:rPr>
        <w:t>许强国、许潇、王香梅</w:t>
      </w:r>
    </w:p>
    <w:p>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w:t>
      </w:r>
      <w:r>
        <w:rPr>
          <w:rFonts w:hint="eastAsia" w:ascii="仿宋" w:hAnsi="仿宋" w:eastAsia="仿宋" w:cs="宋体"/>
          <w:bCs/>
          <w:sz w:val="28"/>
          <w:szCs w:val="28"/>
          <w:lang w:eastAsia="zh-CN"/>
        </w:rPr>
        <w:t>为</w:t>
      </w:r>
      <w:r>
        <w:rPr>
          <w:rFonts w:hint="eastAsia" w:ascii="仿宋" w:hAnsi="仿宋" w:eastAsia="仿宋" w:cs="宋体"/>
          <w:bCs/>
          <w:sz w:val="28"/>
          <w:szCs w:val="28"/>
        </w:rPr>
        <w:t>非专门面向中小企业的采购项目，成交服务商</w:t>
      </w:r>
      <w:r>
        <w:rPr>
          <w:rFonts w:hint="eastAsia" w:ascii="仿宋" w:hAnsi="仿宋" w:eastAsia="仿宋" w:cs="宋体"/>
          <w:bCs/>
          <w:sz w:val="28"/>
          <w:szCs w:val="28"/>
          <w:lang w:eastAsia="zh-CN"/>
        </w:rPr>
        <w:t>在评审过程中享受价格折扣，成交服务商</w:t>
      </w:r>
      <w:r>
        <w:rPr>
          <w:rFonts w:hint="eastAsia" w:ascii="仿宋" w:hAnsi="仿宋" w:eastAsia="仿宋" w:cs="宋体"/>
          <w:bCs/>
          <w:sz w:val="28"/>
          <w:szCs w:val="28"/>
        </w:rPr>
        <w:t>性质详见附件。</w:t>
      </w:r>
    </w:p>
    <w:p>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2、本项目采用综合评分法，现依据市财函【2024】817号文件规定，中标供应商的最后得分为</w:t>
      </w:r>
      <w:r>
        <w:rPr>
          <w:rFonts w:hint="eastAsia" w:ascii="仿宋" w:hAnsi="仿宋" w:eastAsia="仿宋" w:cs="宋体"/>
          <w:bCs/>
          <w:sz w:val="28"/>
          <w:szCs w:val="28"/>
          <w:lang w:val="en-US" w:eastAsia="zh-CN"/>
        </w:rPr>
        <w:t>90.50</w:t>
      </w:r>
      <w:r>
        <w:rPr>
          <w:rFonts w:hint="eastAsia" w:ascii="仿宋" w:hAnsi="仿宋" w:eastAsia="仿宋" w:cs="宋体"/>
          <w:bCs/>
          <w:sz w:val="28"/>
          <w:szCs w:val="28"/>
        </w:rPr>
        <w:t>分, 评审价格为</w:t>
      </w:r>
      <w:r>
        <w:rPr>
          <w:rFonts w:hint="eastAsia" w:ascii="仿宋" w:hAnsi="仿宋" w:eastAsia="仿宋" w:cs="宋体"/>
          <w:bCs/>
          <w:sz w:val="28"/>
          <w:szCs w:val="28"/>
          <w:lang w:val="en-US" w:eastAsia="zh-CN"/>
        </w:rPr>
        <w:t>1618200.00</w:t>
      </w:r>
      <w:r>
        <w:rPr>
          <w:rFonts w:hint="eastAsia" w:ascii="仿宋" w:hAnsi="仿宋" w:eastAsia="仿宋" w:cs="宋体"/>
          <w:bCs/>
          <w:sz w:val="28"/>
          <w:szCs w:val="28"/>
        </w:rPr>
        <w:t>元。</w:t>
      </w:r>
    </w:p>
    <w:p>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540" w:lineRule="exact"/>
        <w:ind w:firstLine="560" w:firstLineChars="200"/>
        <w:jc w:val="both"/>
        <w:rPr>
          <w:rFonts w:hint="eastAsia" w:ascii="仿宋" w:hAnsi="仿宋" w:eastAsia="仿宋"/>
          <w:color w:val="000000" w:themeColor="text1"/>
          <w:sz w:val="28"/>
          <w:szCs w:val="28"/>
        </w:rPr>
      </w:pPr>
      <w:r>
        <w:rPr>
          <w:rFonts w:hint="eastAsia" w:ascii="仿宋" w:hAnsi="仿宋" w:eastAsia="仿宋"/>
          <w:color w:val="000000" w:themeColor="text1"/>
          <w:sz w:val="28"/>
          <w:szCs w:val="28"/>
          <w:lang w:eastAsia="zh-CN"/>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称</w:t>
      </w:r>
      <w:r>
        <w:rPr>
          <w:rFonts w:hint="eastAsia" w:ascii="仿宋" w:hAnsi="仿宋" w:eastAsia="仿宋"/>
          <w:color w:val="000000" w:themeColor="text1"/>
          <w:sz w:val="28"/>
          <w:szCs w:val="28"/>
        </w:rPr>
        <w:t>：西安职业技术学院</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址：西安市雁塔区鱼斗路251号</w:t>
      </w:r>
    </w:p>
    <w:p>
      <w:pPr>
        <w:spacing w:line="540" w:lineRule="exact"/>
        <w:ind w:firstLine="560" w:firstLineChars="2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联系电话：029-88511408</w:t>
      </w:r>
    </w:p>
    <w:p>
      <w:pPr>
        <w:spacing w:line="540" w:lineRule="exact"/>
        <w:ind w:firstLine="703" w:firstLineChars="250"/>
        <w:jc w:val="left"/>
        <w:rPr>
          <w:rFonts w:ascii="仿宋" w:hAnsi="仿宋" w:eastAsia="仿宋"/>
          <w:color w:val="000000" w:themeColor="text1"/>
          <w:sz w:val="28"/>
          <w:szCs w:val="28"/>
        </w:rPr>
      </w:pPr>
      <w:r>
        <w:rPr>
          <w:rFonts w:hint="eastAsia" w:ascii="仿宋" w:hAnsi="仿宋" w:eastAsia="仿宋" w:cs="宋体"/>
          <w:b/>
          <w:bCs/>
          <w:sz w:val="28"/>
          <w:szCs w:val="28"/>
        </w:rPr>
        <w:t>2.项目联系人</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p>
    <w:p>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540" w:lineRule="exact"/>
        <w:ind w:firstLine="5460" w:firstLineChars="1950"/>
        <w:rPr>
          <w:rFonts w:ascii="仿宋" w:hAnsi="仿宋" w:eastAsia="仿宋"/>
          <w:sz w:val="28"/>
          <w:szCs w:val="28"/>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7</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4</w:t>
      </w:r>
      <w:r>
        <w:rPr>
          <w:rFonts w:ascii="仿宋" w:hAnsi="仿宋" w:eastAsia="仿宋"/>
          <w:sz w:val="28"/>
          <w:szCs w:val="28"/>
        </w:rPr>
        <w:t>日</w:t>
      </w:r>
      <w:bookmarkEnd w:id="1"/>
      <w:bookmarkEnd w:id="2"/>
      <w:bookmarkEnd w:id="3"/>
      <w:bookmarkEnd w:id="4"/>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ind w:firstLine="5460" w:firstLineChars="1950"/>
        <w:rPr>
          <w:rFonts w:ascii="仿宋" w:hAnsi="仿宋" w:eastAsia="仿宋"/>
          <w:sz w:val="28"/>
          <w:szCs w:val="28"/>
        </w:rPr>
      </w:pPr>
    </w:p>
    <w:p>
      <w:p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val="en-US" w:eastAsia="zh-CN"/>
        </w:rPr>
        <w:t>九、附件</w:t>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1" locked="0" layoutInCell="1" allowOverlap="1">
            <wp:simplePos x="0" y="0"/>
            <wp:positionH relativeFrom="column">
              <wp:posOffset>7620</wp:posOffset>
            </wp:positionH>
            <wp:positionV relativeFrom="paragraph">
              <wp:posOffset>198120</wp:posOffset>
            </wp:positionV>
            <wp:extent cx="5580380" cy="4325620"/>
            <wp:effectExtent l="0" t="0" r="12700" b="2540"/>
            <wp:wrapTight wrapText="bothSides">
              <wp:wrapPolygon>
                <wp:start x="0" y="0"/>
                <wp:lineTo x="0" y="21537"/>
                <wp:lineTo x="21531" y="21537"/>
                <wp:lineTo x="21531" y="0"/>
                <wp:lineTo x="0" y="0"/>
              </wp:wrapPolygon>
            </wp:wrapTight>
            <wp:docPr id="1" name="图片 1" descr="175161607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1616074863"/>
                    <pic:cNvPicPr>
                      <a:picLocks noChangeAspect="1"/>
                    </pic:cNvPicPr>
                  </pic:nvPicPr>
                  <pic:blipFill>
                    <a:blip r:embed="rId4"/>
                    <a:stretch>
                      <a:fillRect/>
                    </a:stretch>
                  </pic:blipFill>
                  <pic:spPr>
                    <a:xfrm>
                      <a:off x="0" y="0"/>
                      <a:ext cx="5580380" cy="4325620"/>
                    </a:xfrm>
                    <a:prstGeom prst="rect">
                      <a:avLst/>
                    </a:prstGeom>
                  </pic:spPr>
                </pic:pic>
              </a:graphicData>
            </a:graphic>
          </wp:anchor>
        </w:drawing>
      </w: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p>
      <w:pPr>
        <w:numPr>
          <w:ilvl w:val="0"/>
          <w:numId w:val="0"/>
        </w:numPr>
        <w:spacing w:line="540" w:lineRule="exac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54D4745"/>
    <w:rsid w:val="0601332E"/>
    <w:rsid w:val="07B74AED"/>
    <w:rsid w:val="093E75E3"/>
    <w:rsid w:val="09726FF2"/>
    <w:rsid w:val="0AC40184"/>
    <w:rsid w:val="0B953595"/>
    <w:rsid w:val="10281004"/>
    <w:rsid w:val="108F06DD"/>
    <w:rsid w:val="12E81275"/>
    <w:rsid w:val="16E47A20"/>
    <w:rsid w:val="1B0F5B73"/>
    <w:rsid w:val="1B4C70B5"/>
    <w:rsid w:val="1FB43A7B"/>
    <w:rsid w:val="21D05D2B"/>
    <w:rsid w:val="246C707C"/>
    <w:rsid w:val="247A4353"/>
    <w:rsid w:val="28BA6E77"/>
    <w:rsid w:val="2A8B1AC7"/>
    <w:rsid w:val="2D992527"/>
    <w:rsid w:val="2EE5656D"/>
    <w:rsid w:val="30E868BA"/>
    <w:rsid w:val="31642F5F"/>
    <w:rsid w:val="383412F3"/>
    <w:rsid w:val="38E45D1C"/>
    <w:rsid w:val="3DF40CC1"/>
    <w:rsid w:val="41421BAA"/>
    <w:rsid w:val="45F20273"/>
    <w:rsid w:val="49BC395C"/>
    <w:rsid w:val="4A663DFF"/>
    <w:rsid w:val="4BE43584"/>
    <w:rsid w:val="4D990B9C"/>
    <w:rsid w:val="4F4D104D"/>
    <w:rsid w:val="4FB34CBE"/>
    <w:rsid w:val="51E57DDD"/>
    <w:rsid w:val="52C27562"/>
    <w:rsid w:val="53077BCA"/>
    <w:rsid w:val="56BE0668"/>
    <w:rsid w:val="5E2E3BAE"/>
    <w:rsid w:val="5F3F3957"/>
    <w:rsid w:val="624D3D25"/>
    <w:rsid w:val="66AB1DBB"/>
    <w:rsid w:val="6AA71259"/>
    <w:rsid w:val="6BB42A0C"/>
    <w:rsid w:val="6F004D4E"/>
    <w:rsid w:val="70610073"/>
    <w:rsid w:val="7298352A"/>
    <w:rsid w:val="73C240BE"/>
    <w:rsid w:val="784933B8"/>
    <w:rsid w:val="79E4172E"/>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620</Words>
  <Characters>717</Characters>
  <Lines>1</Lines>
  <Paragraphs>1</Paragraphs>
  <TotalTime>6</TotalTime>
  <ScaleCrop>false</ScaleCrop>
  <LinksUpToDate>false</LinksUpToDate>
  <CharactersWithSpaces>719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趋之若鹜</cp:lastModifiedBy>
  <cp:lastPrinted>2025-07-04T08:02:00Z</cp:lastPrinted>
  <dcterms:modified xsi:type="dcterms:W3CDTF">2025-07-04T09:06:29Z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F9C785B86AF74B909926EDD1C0A50F5F</vt:lpwstr>
  </property>
  <property fmtid="{D5CDD505-2E9C-101B-9397-08002B2CF9AE}" pid="4" name="KSOTemplateDocerSaveRecord">
    <vt:lpwstr>eyJoZGlkIjoiNzEzYTUzZDZlYzU2ZmMyNjViMjExMzhmMzE1NGZmMGQiLCJ1c2VySWQiOiI0NDI3NjAzODgifQ==</vt:lpwstr>
  </property>
</Properties>
</file>