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561A">
      <w:r>
        <w:drawing>
          <wp:inline distT="0" distB="0" distL="114300" distR="114300">
            <wp:extent cx="50165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2025-07-04T09:58:02Z</dcterms:created>
  <dc:creator>陕西北衡全项目咨询有限公司</dc:creator>
  <cp:lastModifiedBy>陕西北衡全项目咨询有限公司</cp:lastModifiedBy>
  <dcterms:modified xsi:type="dcterms:W3CDTF">2025-07-04T09:58:06Z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eyJoZGlkIjoiOGI3ODE4NmRkMTk3YmExNzE1YmE5YTgyM2RmMmVhZWIifQ==</vt:lpwstr>
  </property>
  <property fmtid="{D5CDD505-2E9C-101B-9397-08002B2CF9AE}" pid="4" name="ICV">
    <vt:lpwstr>8E9AED397BDF43FD8A145D8FAF91199D_12</vt:lpwstr>
  </property>
</Properties>
</file>