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B84F99">
      <w:pPr>
        <w:pStyle w:val="2"/>
        <w:ind w:firstLine="489"/>
        <w:jc w:val="center"/>
        <w:outlineLvl w:val="0"/>
        <w:rPr>
          <w:rFonts w:hint="eastAsia" w:ascii="宋体" w:hAnsi="宋体" w:cs="宋体"/>
          <w:b/>
          <w:bCs/>
          <w:sz w:val="32"/>
          <w:szCs w:val="32"/>
        </w:rPr>
      </w:pPr>
      <w:r>
        <w:rPr>
          <w:rFonts w:hint="eastAsia" w:ascii="宋体" w:hAnsi="宋体" w:cs="宋体"/>
          <w:b/>
          <w:bCs/>
          <w:sz w:val="32"/>
          <w:szCs w:val="32"/>
          <w:lang w:val="en-US" w:eastAsia="zh-CN"/>
        </w:rPr>
        <w:t>采购内容</w:t>
      </w:r>
      <w:r>
        <w:rPr>
          <w:rFonts w:hint="eastAsia" w:ascii="宋体" w:hAnsi="宋体" w:cs="宋体"/>
          <w:b/>
          <w:bCs/>
          <w:sz w:val="32"/>
          <w:szCs w:val="32"/>
        </w:rPr>
        <w:t xml:space="preserve"> </w:t>
      </w:r>
    </w:p>
    <w:p w14:paraId="4CE61135">
      <w:pPr>
        <w:wordWrap w:val="0"/>
        <w:spacing w:before="120" w:beforeLines="50"/>
        <w:ind w:firstLine="489"/>
        <w:jc w:val="left"/>
        <w:rPr>
          <w:rFonts w:hint="eastAsia" w:ascii="宋体" w:hAnsi="宋体" w:cs="宋体"/>
          <w:b/>
          <w:bCs/>
          <w:sz w:val="24"/>
        </w:rPr>
      </w:pPr>
      <w:r>
        <w:rPr>
          <w:rFonts w:hint="eastAsia" w:ascii="宋体" w:hAnsi="宋体" w:cs="宋体"/>
          <w:b/>
          <w:bCs/>
          <w:sz w:val="24"/>
          <w:lang w:val="zh-CN"/>
        </w:rPr>
        <w:t>招标项目技术、服务</w:t>
      </w:r>
    </w:p>
    <w:p w14:paraId="23363EF5">
      <w:pPr>
        <w:pStyle w:val="5"/>
        <w:spacing w:line="360" w:lineRule="auto"/>
        <w:ind w:firstLine="560"/>
        <w:jc w:val="both"/>
        <w:rPr>
          <w:rFonts w:ascii="宋体" w:hAnsi="宋体" w:cs="宋体"/>
          <w:sz w:val="24"/>
          <w:szCs w:val="24"/>
        </w:rPr>
      </w:pPr>
      <w:r>
        <w:rPr>
          <w:rFonts w:ascii="宋体" w:hAnsi="宋体" w:cs="宋体"/>
          <w:sz w:val="24"/>
          <w:szCs w:val="24"/>
        </w:rPr>
        <w:t>陕西省“12345”政务服务热线呼叫中心服务采购包括场地租赁、呼叫中心软件平台租赁、管理体系完善、日常运营工作等方面的工作</w:t>
      </w:r>
      <w:r>
        <w:rPr>
          <w:rFonts w:ascii="宋体" w:hAnsi="宋体" w:cs="宋体"/>
          <w:sz w:val="24"/>
          <w:szCs w:val="24"/>
          <w:lang w:eastAsia="zh-CN"/>
        </w:rPr>
        <w:t>，其中日常运营工作</w:t>
      </w:r>
      <w:r>
        <w:rPr>
          <w:rFonts w:ascii="宋体" w:hAnsi="宋体" w:cs="宋体"/>
          <w:sz w:val="24"/>
          <w:szCs w:val="24"/>
        </w:rPr>
        <w:t>包括团队建立、开展培训、管理团队、培训指导等；全省政务服务热线管理体系包括协助制定管理办法、考核制度、业务流程联动等</w:t>
      </w:r>
      <w:r>
        <w:rPr>
          <w:rFonts w:ascii="宋体" w:hAnsi="宋体" w:cs="宋体"/>
          <w:sz w:val="24"/>
          <w:szCs w:val="24"/>
          <w:lang w:eastAsia="zh-CN"/>
        </w:rPr>
        <w:t>；辅助全省热线发展相关的重点任务配合实施工作的开展。</w:t>
      </w:r>
    </w:p>
    <w:p w14:paraId="523A7863">
      <w:pPr>
        <w:pStyle w:val="5"/>
        <w:spacing w:line="360" w:lineRule="auto"/>
        <w:ind w:firstLine="400"/>
        <w:jc w:val="both"/>
        <w:rPr>
          <w:rFonts w:ascii="宋体" w:hAnsi="宋体" w:cs="宋体"/>
          <w:sz w:val="24"/>
          <w:szCs w:val="24"/>
        </w:rPr>
      </w:pPr>
      <w:r>
        <w:rPr>
          <w:rFonts w:ascii="宋体" w:hAnsi="宋体" w:cs="宋体"/>
          <w:sz w:val="24"/>
          <w:szCs w:val="24"/>
          <w:lang w:eastAsia="zh-CN"/>
        </w:rPr>
        <w:t>1.</w:t>
      </w:r>
      <w:r>
        <w:rPr>
          <w:rFonts w:ascii="宋体" w:hAnsi="宋体" w:cs="宋体"/>
          <w:sz w:val="24"/>
          <w:szCs w:val="24"/>
        </w:rPr>
        <w:t>服务采购内容具体如下：</w:t>
      </w:r>
    </w:p>
    <w:p w14:paraId="64F933FF">
      <w:pPr>
        <w:pStyle w:val="5"/>
        <w:spacing w:before="210" w:line="360" w:lineRule="auto"/>
        <w:ind w:left="30" w:right="75" w:firstLine="428"/>
        <w:jc w:val="both"/>
        <w:rPr>
          <w:rFonts w:ascii="宋体" w:hAnsi="宋体" w:cs="宋体"/>
          <w:sz w:val="24"/>
          <w:szCs w:val="24"/>
        </w:rPr>
      </w:pPr>
      <w:r>
        <w:rPr>
          <w:rFonts w:ascii="宋体" w:hAnsi="宋体" w:cs="宋体"/>
          <w:sz w:val="24"/>
          <w:szCs w:val="24"/>
        </w:rPr>
        <w:t>1.1场地</w:t>
      </w:r>
      <w:r>
        <w:rPr>
          <w:rFonts w:ascii="宋体" w:hAnsi="宋体" w:cs="宋体"/>
          <w:sz w:val="24"/>
          <w:szCs w:val="24"/>
          <w:lang w:eastAsia="zh-CN"/>
        </w:rPr>
        <w:t>要求</w:t>
      </w:r>
      <w:r>
        <w:rPr>
          <w:rFonts w:ascii="宋体" w:hAnsi="宋体" w:cs="宋体"/>
          <w:sz w:val="24"/>
          <w:szCs w:val="24"/>
        </w:rPr>
        <w:t>：提供省“12345”呼叫中心场地，场地需与省政府、省政务服务中心之间交通便捷，场地使用面积不小于1500平方米。场地应有独立出入口，可进行安全检查。要有明确的功能区划分，包括不限于：话务区（58个座席，包含手语客服专区）；办公区（独立办公室不少于8个）；会议区（会议室不少于2个，会议室分大、小会议室可具备会议接待、员工培训条件，其中大会议室可容纳50人以上）；减压区（配备相应减压活动器材）；调度区（配备LED 大屏和操作间，需满足隔音降噪要求）；根据现场情况配备文化墙、员工风采、制度流程规范等；另需配备独立机房及场地中的正常办公环境需求（如水、电、暖等）。</w:t>
      </w:r>
    </w:p>
    <w:p w14:paraId="15F95AA9">
      <w:pPr>
        <w:pStyle w:val="5"/>
        <w:spacing w:before="210" w:line="360" w:lineRule="auto"/>
        <w:ind w:left="30" w:right="75" w:firstLine="428"/>
        <w:jc w:val="both"/>
        <w:rPr>
          <w:rFonts w:ascii="宋体" w:hAnsi="宋体" w:cs="宋体"/>
          <w:sz w:val="24"/>
          <w:szCs w:val="24"/>
        </w:rPr>
      </w:pPr>
      <w:r>
        <w:rPr>
          <w:rFonts w:ascii="宋体" w:hAnsi="宋体" w:cs="宋体"/>
          <w:sz w:val="24"/>
          <w:szCs w:val="24"/>
        </w:rPr>
        <w:t>1.2.服务团队要求：要求提供不少于60人服务团队，结合实际话务量情况配置话务团队负责全渠道业务受理、工单分转办理等热线运营工作，要求团队中包含1名懂得手语的客服人员，2名英语客服人员，核心管理团队人员不低于4人包括项目经理、项目主管、专职培训员和质检员，2名现场网络、软硬件维护人员。</w:t>
      </w:r>
    </w:p>
    <w:p w14:paraId="1039F703">
      <w:pPr>
        <w:pStyle w:val="5"/>
        <w:spacing w:line="360" w:lineRule="auto"/>
        <w:ind w:firstLine="560"/>
        <w:jc w:val="both"/>
        <w:rPr>
          <w:rFonts w:ascii="宋体" w:hAnsi="宋体" w:cs="宋体"/>
          <w:sz w:val="24"/>
          <w:szCs w:val="24"/>
        </w:rPr>
      </w:pPr>
      <w:r>
        <w:rPr>
          <w:rFonts w:ascii="宋体" w:hAnsi="宋体" w:cs="宋体"/>
          <w:sz w:val="24"/>
          <w:szCs w:val="24"/>
        </w:rPr>
        <w:t>1.3 话务平台：平台需具备呼叫排队功能、 一对一接听服务功能、置闲/置忙切换功能、保持/拾回功能、软摘机/软挂机功能、外呼功能、转接及随路转移功能、路由功能、安全 ACD 应用功能、排队通报应用功能、来电弹屏功能、号码隐藏功能、工作时间管理功能、监听、三方通话功能、录音功能、IVR 自动语音导 航功能、中继线路异常告警功能、黑白单比对功能、视频客服应用功能、居家座席服务功能、呼叫中心备份功能、提供支持第三方语音信箱的接口、实时语音流、指定号码优先接入等功能。需具备与陕西12345业务系统平台的对接能力。</w:t>
      </w:r>
    </w:p>
    <w:p w14:paraId="084D4848">
      <w:pPr>
        <w:pStyle w:val="5"/>
        <w:spacing w:before="225" w:line="360" w:lineRule="auto"/>
        <w:ind w:left="225" w:firstLine="238"/>
        <w:jc w:val="both"/>
        <w:rPr>
          <w:rFonts w:ascii="宋体" w:hAnsi="宋体" w:cs="宋体"/>
          <w:sz w:val="24"/>
          <w:szCs w:val="24"/>
        </w:rPr>
      </w:pPr>
      <w:r>
        <w:rPr>
          <w:rFonts w:ascii="宋体" w:hAnsi="宋体" w:cs="宋体"/>
          <w:sz w:val="24"/>
          <w:szCs w:val="24"/>
        </w:rPr>
        <w:t>1.4配套资源：工作现场需提供满足客服需求的电脑设备，耳麦，座席桌椅等条件，提供58台电脑设备，每席一台电脑，两台显示屏。办公室相关电脑设备6台、打印传真一体机8台、网络电视10台（≥50英寸）。</w:t>
      </w:r>
    </w:p>
    <w:p w14:paraId="650EA6DA">
      <w:pPr>
        <w:pStyle w:val="5"/>
        <w:spacing w:before="225" w:line="360" w:lineRule="auto"/>
        <w:ind w:left="225" w:firstLine="238"/>
        <w:jc w:val="both"/>
        <w:rPr>
          <w:rFonts w:ascii="宋体" w:hAnsi="宋体" w:cs="宋体"/>
          <w:sz w:val="24"/>
          <w:szCs w:val="24"/>
        </w:rPr>
      </w:pPr>
      <w:r>
        <w:rPr>
          <w:rFonts w:ascii="宋体" w:hAnsi="宋体" w:cs="宋体"/>
          <w:sz w:val="24"/>
          <w:szCs w:val="24"/>
        </w:rPr>
        <w:t>另调度室需配置不小于30平方米的全彩无缝 LED 大屏（≤P1.5）。</w:t>
      </w:r>
    </w:p>
    <w:p w14:paraId="43E5DCAC">
      <w:pPr>
        <w:pStyle w:val="5"/>
        <w:spacing w:before="225" w:line="360" w:lineRule="auto"/>
        <w:ind w:left="15" w:firstLine="460"/>
        <w:jc w:val="both"/>
        <w:rPr>
          <w:rFonts w:ascii="宋体" w:hAnsi="宋体" w:cs="宋体"/>
          <w:sz w:val="24"/>
          <w:szCs w:val="24"/>
        </w:rPr>
      </w:pPr>
      <w:r>
        <w:rPr>
          <w:rFonts w:ascii="宋体" w:hAnsi="宋体" w:cs="宋体"/>
          <w:sz w:val="24"/>
          <w:szCs w:val="24"/>
        </w:rPr>
        <w:t>提供支持现场运行的网络设备包括不限于：满足办公环境所需的网络交换机、防火墙、路由器、无线控制器AC、高密AP、行为管理器、IPS、IDS及千兆光模块等，工作区满足无死角监控要求。</w:t>
      </w:r>
    </w:p>
    <w:p w14:paraId="7BF7F598">
      <w:pPr>
        <w:pStyle w:val="5"/>
        <w:spacing w:before="225" w:line="360" w:lineRule="auto"/>
        <w:ind w:left="15" w:firstLine="460"/>
        <w:jc w:val="both"/>
        <w:rPr>
          <w:rFonts w:ascii="宋体" w:hAnsi="宋体" w:cs="宋体"/>
          <w:sz w:val="24"/>
          <w:szCs w:val="24"/>
        </w:rPr>
      </w:pPr>
      <w:r>
        <w:rPr>
          <w:rFonts w:ascii="宋体" w:hAnsi="宋体" w:cs="宋体"/>
          <w:sz w:val="24"/>
          <w:szCs w:val="24"/>
        </w:rPr>
        <w:t>满足对于11个地市12345工作现场的视频监控与调度管理功能。</w:t>
      </w:r>
    </w:p>
    <w:p w14:paraId="0B9647DC">
      <w:pPr>
        <w:pStyle w:val="5"/>
        <w:spacing w:before="225" w:line="360" w:lineRule="auto"/>
        <w:ind w:left="15" w:firstLine="460"/>
        <w:jc w:val="both"/>
        <w:rPr>
          <w:rFonts w:ascii="宋体" w:hAnsi="宋体" w:cs="宋体"/>
          <w:sz w:val="24"/>
          <w:szCs w:val="24"/>
        </w:rPr>
      </w:pPr>
      <w:r>
        <w:rPr>
          <w:rFonts w:ascii="宋体" w:hAnsi="宋体" w:cs="宋体"/>
          <w:sz w:val="24"/>
          <w:szCs w:val="24"/>
        </w:rPr>
        <w:t>提供现场办公专线2条，包括互联网宽带专线500M一条，电子政务外网专线200M一条。</w:t>
      </w:r>
    </w:p>
    <w:p w14:paraId="6D2D85AC">
      <w:pPr>
        <w:pStyle w:val="5"/>
        <w:spacing w:before="225" w:line="360" w:lineRule="auto"/>
        <w:ind w:left="15" w:firstLine="460"/>
        <w:jc w:val="both"/>
        <w:rPr>
          <w:rFonts w:ascii="宋体" w:hAnsi="宋体" w:cs="宋体"/>
          <w:sz w:val="24"/>
          <w:szCs w:val="24"/>
        </w:rPr>
      </w:pPr>
      <w:r>
        <w:rPr>
          <w:rFonts w:ascii="宋体" w:hAnsi="宋体" w:cs="宋体"/>
          <w:sz w:val="24"/>
          <w:szCs w:val="24"/>
        </w:rPr>
        <w:t>提供运营呼叫中心通讯固话及通讯保障。</w:t>
      </w:r>
    </w:p>
    <w:p w14:paraId="43F060AE">
      <w:pPr>
        <w:ind w:firstLine="480"/>
        <w:rPr>
          <w:rFonts w:hint="eastAsia" w:ascii="宋体" w:hAnsi="宋体" w:cs="宋体"/>
          <w:sz w:val="24"/>
        </w:rPr>
      </w:pPr>
      <w:r>
        <w:rPr>
          <w:rFonts w:hint="eastAsia" w:ascii="宋体" w:hAnsi="宋体" w:cs="宋体"/>
          <w:sz w:val="24"/>
        </w:rPr>
        <w:t>提供云资源服务，满足陕西省12345热线平台系统所需的部署环境，包含云主机及相关配套设施。</w:t>
      </w:r>
    </w:p>
    <w:tbl>
      <w:tblPr>
        <w:tblStyle w:val="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121"/>
        <w:gridCol w:w="1380"/>
        <w:gridCol w:w="6555"/>
      </w:tblGrid>
      <w:tr w14:paraId="5E4F83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21"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3A94143E">
            <w:pPr>
              <w:pStyle w:val="5"/>
              <w:spacing w:before="225"/>
              <w:jc w:val="both"/>
              <w:rPr>
                <w:rFonts w:ascii="宋体" w:hAnsi="宋体" w:cs="宋体"/>
                <w:sz w:val="18"/>
                <w:szCs w:val="18"/>
              </w:rPr>
            </w:pPr>
            <w:r>
              <w:rPr>
                <w:rFonts w:ascii="宋体" w:hAnsi="宋体" w:cs="宋体"/>
                <w:sz w:val="18"/>
                <w:szCs w:val="18"/>
              </w:rPr>
              <w:t>序号</w:t>
            </w:r>
          </w:p>
        </w:tc>
        <w:tc>
          <w:tcPr>
            <w:tcW w:w="1380"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3F31C9E9">
            <w:pPr>
              <w:pStyle w:val="5"/>
              <w:spacing w:before="225"/>
              <w:jc w:val="both"/>
              <w:rPr>
                <w:rFonts w:ascii="宋体" w:hAnsi="宋体" w:cs="宋体"/>
                <w:sz w:val="18"/>
                <w:szCs w:val="18"/>
              </w:rPr>
            </w:pPr>
            <w:r>
              <w:rPr>
                <w:rFonts w:ascii="宋体" w:hAnsi="宋体" w:cs="宋体"/>
                <w:sz w:val="18"/>
                <w:szCs w:val="18"/>
              </w:rPr>
              <w:t>设备名称</w:t>
            </w:r>
          </w:p>
        </w:tc>
        <w:tc>
          <w:tcPr>
            <w:tcW w:w="6555"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50A306AF">
            <w:pPr>
              <w:pStyle w:val="5"/>
              <w:spacing w:before="225"/>
              <w:jc w:val="both"/>
              <w:rPr>
                <w:rFonts w:ascii="宋体" w:hAnsi="宋体" w:cs="宋体"/>
                <w:sz w:val="18"/>
                <w:szCs w:val="18"/>
              </w:rPr>
            </w:pPr>
            <w:r>
              <w:rPr>
                <w:rFonts w:ascii="宋体" w:hAnsi="宋体" w:cs="宋体"/>
                <w:sz w:val="18"/>
                <w:szCs w:val="18"/>
              </w:rPr>
              <w:t>参数</w:t>
            </w:r>
          </w:p>
        </w:tc>
      </w:tr>
      <w:tr w14:paraId="12F45CB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2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0C870357">
            <w:pPr>
              <w:pStyle w:val="5"/>
              <w:spacing w:before="225"/>
              <w:jc w:val="both"/>
              <w:rPr>
                <w:rFonts w:ascii="宋体" w:hAnsi="宋体" w:cs="宋体"/>
                <w:sz w:val="18"/>
                <w:szCs w:val="18"/>
              </w:rPr>
            </w:pPr>
            <w:r>
              <w:rPr>
                <w:rFonts w:ascii="宋体" w:hAnsi="宋体" w:cs="宋体"/>
                <w:sz w:val="18"/>
                <w:szCs w:val="18"/>
              </w:rPr>
              <w:t>1</w:t>
            </w:r>
          </w:p>
        </w:tc>
        <w:tc>
          <w:tcPr>
            <w:tcW w:w="1380"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28EC9F3E">
            <w:pPr>
              <w:pStyle w:val="5"/>
              <w:spacing w:before="225"/>
              <w:jc w:val="both"/>
              <w:rPr>
                <w:rFonts w:ascii="宋体" w:hAnsi="宋体" w:cs="宋体"/>
                <w:sz w:val="18"/>
                <w:szCs w:val="18"/>
              </w:rPr>
            </w:pPr>
            <w:r>
              <w:rPr>
                <w:rFonts w:ascii="宋体" w:hAnsi="宋体" w:cs="宋体"/>
                <w:sz w:val="18"/>
                <w:szCs w:val="18"/>
              </w:rPr>
              <w:t>LED大屏</w:t>
            </w:r>
          </w:p>
        </w:tc>
        <w:tc>
          <w:tcPr>
            <w:tcW w:w="655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4229724F">
            <w:pPr>
              <w:pStyle w:val="5"/>
              <w:rPr>
                <w:rFonts w:ascii="宋体" w:hAnsi="宋体" w:cs="宋体"/>
                <w:sz w:val="18"/>
                <w:szCs w:val="18"/>
              </w:rPr>
            </w:pPr>
            <w:r>
              <w:rPr>
                <w:rFonts w:ascii="宋体" w:hAnsi="宋体" w:cs="宋体"/>
                <w:color w:val="000000"/>
                <w:sz w:val="18"/>
                <w:szCs w:val="18"/>
              </w:rPr>
              <w:t>像数点间距：1.5mm</w:t>
            </w:r>
          </w:p>
          <w:p w14:paraId="66CE1437">
            <w:pPr>
              <w:pStyle w:val="5"/>
              <w:rPr>
                <w:rFonts w:ascii="宋体" w:hAnsi="宋体" w:cs="宋体"/>
                <w:sz w:val="18"/>
                <w:szCs w:val="18"/>
              </w:rPr>
            </w:pPr>
            <w:r>
              <w:rPr>
                <w:rFonts w:ascii="宋体" w:hAnsi="宋体" w:cs="宋体"/>
                <w:color w:val="000000"/>
                <w:sz w:val="18"/>
                <w:szCs w:val="18"/>
              </w:rPr>
              <w:t>亮度：600cd/㎡</w:t>
            </w:r>
          </w:p>
          <w:p w14:paraId="72B3D6CD">
            <w:pPr>
              <w:pStyle w:val="5"/>
              <w:rPr>
                <w:rFonts w:ascii="宋体" w:hAnsi="宋体" w:cs="宋体"/>
                <w:sz w:val="18"/>
                <w:szCs w:val="18"/>
              </w:rPr>
            </w:pPr>
            <w:r>
              <w:rPr>
                <w:rFonts w:ascii="宋体" w:hAnsi="宋体" w:cs="宋体"/>
                <w:color w:val="000000"/>
                <w:sz w:val="18"/>
                <w:szCs w:val="18"/>
              </w:rPr>
              <w:t>屏幕水平视角：160±10 度</w:t>
            </w:r>
          </w:p>
          <w:p w14:paraId="7B41F833">
            <w:pPr>
              <w:pStyle w:val="5"/>
              <w:rPr>
                <w:rFonts w:ascii="宋体" w:hAnsi="宋体" w:cs="宋体"/>
                <w:sz w:val="18"/>
                <w:szCs w:val="18"/>
              </w:rPr>
            </w:pPr>
            <w:r>
              <w:rPr>
                <w:rFonts w:ascii="宋体" w:hAnsi="宋体" w:cs="宋体"/>
                <w:color w:val="000000"/>
                <w:sz w:val="18"/>
                <w:szCs w:val="18"/>
              </w:rPr>
              <w:t>最佳视距：1.6m</w:t>
            </w:r>
          </w:p>
          <w:p w14:paraId="440668B1">
            <w:pPr>
              <w:pStyle w:val="5"/>
              <w:rPr>
                <w:rFonts w:ascii="宋体" w:hAnsi="宋体" w:cs="宋体"/>
                <w:sz w:val="18"/>
                <w:szCs w:val="18"/>
              </w:rPr>
            </w:pPr>
            <w:r>
              <w:rPr>
                <w:rFonts w:ascii="宋体" w:hAnsi="宋体" w:cs="宋体"/>
                <w:color w:val="000000"/>
                <w:sz w:val="18"/>
                <w:szCs w:val="18"/>
              </w:rPr>
              <w:t>使用寿命：10 万小时</w:t>
            </w:r>
          </w:p>
        </w:tc>
      </w:tr>
      <w:tr w14:paraId="390897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2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204FA5F7">
            <w:pPr>
              <w:pStyle w:val="5"/>
              <w:spacing w:before="225"/>
              <w:jc w:val="both"/>
              <w:rPr>
                <w:rFonts w:ascii="宋体" w:hAnsi="宋体" w:cs="宋体"/>
                <w:sz w:val="18"/>
                <w:szCs w:val="18"/>
              </w:rPr>
            </w:pPr>
            <w:r>
              <w:rPr>
                <w:rFonts w:ascii="宋体" w:hAnsi="宋体" w:cs="宋体"/>
                <w:sz w:val="18"/>
                <w:szCs w:val="18"/>
              </w:rPr>
              <w:t>2</w:t>
            </w:r>
          </w:p>
        </w:tc>
        <w:tc>
          <w:tcPr>
            <w:tcW w:w="1380"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545D32B0">
            <w:pPr>
              <w:pStyle w:val="5"/>
              <w:spacing w:before="225"/>
              <w:jc w:val="both"/>
              <w:rPr>
                <w:rFonts w:ascii="宋体" w:hAnsi="宋体" w:cs="宋体"/>
                <w:sz w:val="18"/>
                <w:szCs w:val="18"/>
              </w:rPr>
            </w:pPr>
            <w:r>
              <w:rPr>
                <w:rFonts w:ascii="宋体" w:hAnsi="宋体" w:cs="宋体"/>
                <w:sz w:val="18"/>
                <w:szCs w:val="18"/>
              </w:rPr>
              <w:t>座席硬件</w:t>
            </w:r>
          </w:p>
        </w:tc>
        <w:tc>
          <w:tcPr>
            <w:tcW w:w="655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74C1AEAF">
            <w:pPr>
              <w:pStyle w:val="5"/>
              <w:rPr>
                <w:rFonts w:ascii="宋体" w:hAnsi="宋体" w:cs="宋体"/>
                <w:sz w:val="18"/>
                <w:szCs w:val="18"/>
              </w:rPr>
            </w:pPr>
            <w:r>
              <w:rPr>
                <w:rFonts w:ascii="宋体" w:hAnsi="宋体" w:cs="宋体"/>
                <w:color w:val="000000"/>
                <w:sz w:val="18"/>
                <w:szCs w:val="18"/>
              </w:rPr>
              <w:t>电脑：i5 8100,4G,1T+256G</w:t>
            </w:r>
          </w:p>
          <w:p w14:paraId="60D82ACE">
            <w:pPr>
              <w:pStyle w:val="5"/>
              <w:rPr>
                <w:rFonts w:ascii="宋体" w:hAnsi="宋体" w:cs="宋体"/>
                <w:sz w:val="18"/>
                <w:szCs w:val="18"/>
              </w:rPr>
            </w:pPr>
            <w:r>
              <w:rPr>
                <w:rFonts w:ascii="宋体" w:hAnsi="宋体" w:cs="宋体"/>
                <w:color w:val="000000"/>
                <w:sz w:val="18"/>
                <w:szCs w:val="18"/>
              </w:rPr>
              <w:t>SSD 无光驱， win10pro 操作系统 21.5 寸双显示器</w:t>
            </w:r>
          </w:p>
        </w:tc>
      </w:tr>
      <w:tr w14:paraId="3B51972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2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1A52BEEA">
            <w:pPr>
              <w:pStyle w:val="5"/>
              <w:spacing w:before="225"/>
              <w:jc w:val="both"/>
              <w:rPr>
                <w:rFonts w:ascii="宋体" w:hAnsi="宋体" w:cs="宋体"/>
                <w:sz w:val="18"/>
                <w:szCs w:val="18"/>
              </w:rPr>
            </w:pPr>
            <w:r>
              <w:rPr>
                <w:rFonts w:ascii="宋体" w:hAnsi="宋体" w:cs="宋体"/>
                <w:sz w:val="18"/>
                <w:szCs w:val="18"/>
              </w:rPr>
              <w:t>3</w:t>
            </w:r>
          </w:p>
        </w:tc>
        <w:tc>
          <w:tcPr>
            <w:tcW w:w="1380"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7283D326">
            <w:pPr>
              <w:pStyle w:val="5"/>
              <w:spacing w:before="225"/>
              <w:jc w:val="both"/>
              <w:rPr>
                <w:rFonts w:ascii="宋体" w:hAnsi="宋体" w:cs="宋体"/>
                <w:sz w:val="18"/>
                <w:szCs w:val="18"/>
              </w:rPr>
            </w:pPr>
            <w:r>
              <w:rPr>
                <w:rFonts w:ascii="宋体" w:hAnsi="宋体" w:cs="宋体"/>
                <w:sz w:val="18"/>
                <w:szCs w:val="18"/>
              </w:rPr>
              <w:t>座席耳麦</w:t>
            </w:r>
          </w:p>
        </w:tc>
        <w:tc>
          <w:tcPr>
            <w:tcW w:w="655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03DEFEC6">
            <w:pPr>
              <w:pStyle w:val="5"/>
              <w:rPr>
                <w:rFonts w:ascii="宋体" w:hAnsi="宋体" w:cs="宋体"/>
                <w:sz w:val="18"/>
                <w:szCs w:val="18"/>
              </w:rPr>
            </w:pPr>
            <w:r>
              <w:rPr>
                <w:rFonts w:ascii="宋体" w:hAnsi="宋体" w:cs="宋体"/>
                <w:sz w:val="18"/>
                <w:szCs w:val="18"/>
              </w:rPr>
              <w:t>头戴式单耳型声导管耳麦</w:t>
            </w:r>
          </w:p>
          <w:p w14:paraId="3A5EAF22">
            <w:pPr>
              <w:pStyle w:val="5"/>
              <w:rPr>
                <w:rFonts w:ascii="宋体" w:hAnsi="宋体" w:cs="宋体"/>
                <w:sz w:val="18"/>
                <w:szCs w:val="18"/>
              </w:rPr>
            </w:pPr>
            <w:r>
              <w:rPr>
                <w:rFonts w:ascii="宋体" w:hAnsi="宋体" w:cs="宋体"/>
                <w:sz w:val="18"/>
                <w:szCs w:val="18"/>
              </w:rPr>
              <w:t>麦克风性能：降噪麦克风</w:t>
            </w:r>
          </w:p>
          <w:p w14:paraId="71F0566A">
            <w:pPr>
              <w:pStyle w:val="5"/>
              <w:rPr>
                <w:rFonts w:ascii="宋体" w:hAnsi="宋体" w:cs="宋体"/>
                <w:sz w:val="18"/>
                <w:szCs w:val="18"/>
              </w:rPr>
            </w:pPr>
            <w:r>
              <w:rPr>
                <w:rFonts w:ascii="宋体" w:hAnsi="宋体" w:cs="宋体"/>
                <w:sz w:val="18"/>
                <w:szCs w:val="18"/>
              </w:rPr>
              <w:t>插头/接口：3.5mm立体声镀金声卡插头</w:t>
            </w:r>
          </w:p>
          <w:p w14:paraId="2A85412A">
            <w:pPr>
              <w:pStyle w:val="5"/>
              <w:rPr>
                <w:rFonts w:ascii="宋体" w:hAnsi="宋体" w:cs="宋体"/>
                <w:sz w:val="18"/>
                <w:szCs w:val="18"/>
              </w:rPr>
            </w:pPr>
            <w:r>
              <w:rPr>
                <w:rFonts w:ascii="宋体" w:hAnsi="宋体" w:cs="宋体"/>
                <w:sz w:val="18"/>
                <w:szCs w:val="18"/>
              </w:rPr>
              <w:t>电缆长度：声卡-在线静音开关1700米±20mm，在线静音开关-耳麦600mm±20mm</w:t>
            </w:r>
          </w:p>
        </w:tc>
      </w:tr>
      <w:tr w14:paraId="016D59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2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15CEBE4E">
            <w:pPr>
              <w:pStyle w:val="5"/>
              <w:spacing w:before="225"/>
              <w:jc w:val="both"/>
              <w:rPr>
                <w:rFonts w:ascii="宋体" w:hAnsi="宋体" w:cs="宋体"/>
                <w:sz w:val="18"/>
                <w:szCs w:val="18"/>
              </w:rPr>
            </w:pPr>
            <w:r>
              <w:rPr>
                <w:rFonts w:ascii="宋体" w:hAnsi="宋体" w:cs="宋体"/>
                <w:sz w:val="18"/>
                <w:szCs w:val="18"/>
              </w:rPr>
              <w:t>4</w:t>
            </w:r>
          </w:p>
        </w:tc>
        <w:tc>
          <w:tcPr>
            <w:tcW w:w="1380" w:type="dxa"/>
            <w:vMerge w:val="restart"/>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773AEBA7">
            <w:pPr>
              <w:pStyle w:val="5"/>
              <w:rPr>
                <w:rFonts w:ascii="宋体" w:hAnsi="宋体" w:cs="宋体"/>
                <w:sz w:val="18"/>
                <w:szCs w:val="18"/>
              </w:rPr>
            </w:pPr>
            <w:r>
              <w:rPr>
                <w:rFonts w:ascii="宋体" w:hAnsi="宋体" w:cs="宋体"/>
                <w:color w:val="000000"/>
                <w:sz w:val="18"/>
                <w:szCs w:val="18"/>
              </w:rPr>
              <w:t>网络环境</w:t>
            </w:r>
          </w:p>
        </w:tc>
        <w:tc>
          <w:tcPr>
            <w:tcW w:w="655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4682210A">
            <w:pPr>
              <w:pStyle w:val="5"/>
              <w:rPr>
                <w:rFonts w:ascii="宋体" w:hAnsi="宋体" w:cs="宋体"/>
                <w:sz w:val="18"/>
                <w:szCs w:val="18"/>
              </w:rPr>
            </w:pPr>
            <w:r>
              <w:rPr>
                <w:rFonts w:ascii="宋体" w:hAnsi="宋体" w:cs="宋体"/>
                <w:color w:val="000000"/>
                <w:sz w:val="18"/>
                <w:szCs w:val="18"/>
              </w:rPr>
              <w:t>24 口核心网络交换机（1、交换容量336Gbps，包转发率108Mpps； 2、24 个 10/100/1000BAS E-T 电口(支持PoE+),4 个千兆 SFP 端口）</w:t>
            </w:r>
          </w:p>
        </w:tc>
      </w:tr>
      <w:tr w14:paraId="00712E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2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25756BF4">
            <w:pPr>
              <w:pStyle w:val="5"/>
              <w:spacing w:before="225"/>
              <w:jc w:val="both"/>
              <w:rPr>
                <w:rFonts w:ascii="宋体" w:hAnsi="宋体" w:cs="宋体"/>
                <w:sz w:val="18"/>
                <w:szCs w:val="18"/>
              </w:rPr>
            </w:pPr>
            <w:r>
              <w:rPr>
                <w:rFonts w:ascii="宋体" w:hAnsi="宋体" w:cs="宋体"/>
                <w:sz w:val="18"/>
                <w:szCs w:val="18"/>
              </w:rPr>
              <w:t>5</w:t>
            </w:r>
          </w:p>
        </w:tc>
        <w:tc>
          <w:tcPr>
            <w:tcW w:w="1380" w:type="dxa"/>
            <w:vMerge w:val="continue"/>
            <w:tcBorders>
              <w:top w:val="nil"/>
              <w:left w:val="single" w:color="000000" w:sz="4" w:space="0"/>
              <w:bottom w:val="single" w:color="000000" w:sz="4" w:space="0"/>
              <w:right w:val="single" w:color="000000" w:sz="4" w:space="0"/>
            </w:tcBorders>
            <w:noWrap w:val="0"/>
            <w:vAlign w:val="top"/>
          </w:tcPr>
          <w:p w14:paraId="08A884BE">
            <w:pPr>
              <w:ind w:firstLine="360"/>
              <w:rPr>
                <w:rFonts w:hint="eastAsia" w:ascii="宋体" w:hAnsi="宋体" w:cs="宋体"/>
                <w:sz w:val="18"/>
                <w:szCs w:val="18"/>
              </w:rPr>
            </w:pPr>
          </w:p>
        </w:tc>
        <w:tc>
          <w:tcPr>
            <w:tcW w:w="655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7951C7F5">
            <w:pPr>
              <w:pStyle w:val="5"/>
              <w:rPr>
                <w:rFonts w:ascii="宋体" w:hAnsi="宋体" w:cs="宋体"/>
                <w:sz w:val="18"/>
                <w:szCs w:val="18"/>
              </w:rPr>
            </w:pPr>
            <w:r>
              <w:rPr>
                <w:rFonts w:ascii="宋体" w:hAnsi="宋体" w:cs="宋体"/>
                <w:color w:val="000000"/>
                <w:sz w:val="18"/>
                <w:szCs w:val="18"/>
              </w:rPr>
              <w:t>48 口接入交换机 （1、交换容量 336Gbps，包转发率 108Mpps；2、 48 个 10/100/1000BAS E-T 电口(支持PoE+),4 个千兆 SFP 端口）</w:t>
            </w:r>
          </w:p>
        </w:tc>
      </w:tr>
      <w:tr w14:paraId="484A032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2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40B212D1">
            <w:pPr>
              <w:pStyle w:val="5"/>
              <w:spacing w:before="225"/>
              <w:jc w:val="both"/>
              <w:rPr>
                <w:rFonts w:ascii="宋体" w:hAnsi="宋体" w:cs="宋体"/>
                <w:sz w:val="18"/>
                <w:szCs w:val="18"/>
              </w:rPr>
            </w:pPr>
            <w:r>
              <w:rPr>
                <w:rFonts w:ascii="宋体" w:hAnsi="宋体" w:cs="宋体"/>
                <w:sz w:val="18"/>
                <w:szCs w:val="18"/>
              </w:rPr>
              <w:t>6</w:t>
            </w:r>
          </w:p>
        </w:tc>
        <w:tc>
          <w:tcPr>
            <w:tcW w:w="1380" w:type="dxa"/>
            <w:vMerge w:val="continue"/>
            <w:tcBorders>
              <w:top w:val="nil"/>
              <w:left w:val="single" w:color="000000" w:sz="4" w:space="0"/>
              <w:bottom w:val="single" w:color="000000" w:sz="4" w:space="0"/>
              <w:right w:val="single" w:color="000000" w:sz="4" w:space="0"/>
            </w:tcBorders>
            <w:noWrap w:val="0"/>
            <w:vAlign w:val="top"/>
          </w:tcPr>
          <w:p w14:paraId="28A0EAED">
            <w:pPr>
              <w:ind w:firstLine="360"/>
              <w:rPr>
                <w:rFonts w:hint="eastAsia" w:ascii="宋体" w:hAnsi="宋体" w:cs="宋体"/>
                <w:sz w:val="18"/>
                <w:szCs w:val="18"/>
              </w:rPr>
            </w:pPr>
          </w:p>
        </w:tc>
        <w:tc>
          <w:tcPr>
            <w:tcW w:w="655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6AA9256D">
            <w:pPr>
              <w:pStyle w:val="5"/>
              <w:rPr>
                <w:rFonts w:ascii="宋体" w:hAnsi="宋体" w:cs="宋体"/>
                <w:sz w:val="18"/>
                <w:szCs w:val="18"/>
              </w:rPr>
            </w:pPr>
            <w:r>
              <w:rPr>
                <w:rFonts w:ascii="宋体" w:hAnsi="宋体" w:cs="宋体"/>
                <w:color w:val="000000"/>
                <w:sz w:val="18"/>
                <w:szCs w:val="18"/>
              </w:rPr>
              <w:t>千兆光模块（传输速率1.25G，波长 1310nm，单模双纤）</w:t>
            </w:r>
          </w:p>
        </w:tc>
      </w:tr>
      <w:tr w14:paraId="0561465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2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767592F2">
            <w:pPr>
              <w:pStyle w:val="5"/>
              <w:spacing w:before="225"/>
              <w:jc w:val="both"/>
              <w:rPr>
                <w:rFonts w:ascii="宋体" w:hAnsi="宋体" w:cs="宋体"/>
                <w:sz w:val="18"/>
                <w:szCs w:val="18"/>
              </w:rPr>
            </w:pPr>
            <w:r>
              <w:rPr>
                <w:rFonts w:ascii="宋体" w:hAnsi="宋体" w:cs="宋体"/>
                <w:sz w:val="18"/>
                <w:szCs w:val="18"/>
              </w:rPr>
              <w:t>7</w:t>
            </w:r>
          </w:p>
        </w:tc>
        <w:tc>
          <w:tcPr>
            <w:tcW w:w="1380" w:type="dxa"/>
            <w:vMerge w:val="continue"/>
            <w:tcBorders>
              <w:top w:val="nil"/>
              <w:left w:val="single" w:color="000000" w:sz="4" w:space="0"/>
              <w:bottom w:val="single" w:color="000000" w:sz="4" w:space="0"/>
              <w:right w:val="single" w:color="000000" w:sz="4" w:space="0"/>
            </w:tcBorders>
            <w:noWrap w:val="0"/>
            <w:vAlign w:val="top"/>
          </w:tcPr>
          <w:p w14:paraId="583A994A">
            <w:pPr>
              <w:ind w:firstLine="360"/>
              <w:rPr>
                <w:rFonts w:hint="eastAsia" w:ascii="宋体" w:hAnsi="宋体" w:cs="宋体"/>
                <w:sz w:val="18"/>
                <w:szCs w:val="18"/>
              </w:rPr>
            </w:pPr>
          </w:p>
        </w:tc>
        <w:tc>
          <w:tcPr>
            <w:tcW w:w="655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320874A7">
            <w:pPr>
              <w:pStyle w:val="5"/>
              <w:rPr>
                <w:rFonts w:ascii="宋体" w:hAnsi="宋体" w:cs="宋体"/>
                <w:sz w:val="18"/>
                <w:szCs w:val="18"/>
              </w:rPr>
            </w:pPr>
            <w:r>
              <w:rPr>
                <w:rFonts w:ascii="宋体" w:hAnsi="宋体" w:cs="宋体"/>
                <w:color w:val="000000"/>
                <w:sz w:val="18"/>
                <w:szCs w:val="18"/>
              </w:rPr>
              <w:t>室内吸顶AP（1、采用整机三射频六流设计，可同时工作在</w:t>
            </w:r>
          </w:p>
          <w:p w14:paraId="15E2A4CE">
            <w:pPr>
              <w:pStyle w:val="5"/>
              <w:rPr>
                <w:rFonts w:ascii="宋体" w:hAnsi="宋体" w:cs="宋体"/>
                <w:sz w:val="18"/>
                <w:szCs w:val="18"/>
              </w:rPr>
            </w:pPr>
            <w:r>
              <w:rPr>
                <w:rFonts w:ascii="宋体" w:hAnsi="宋体" w:cs="宋体"/>
                <w:color w:val="000000"/>
                <w:sz w:val="18"/>
                <w:szCs w:val="18"/>
              </w:rPr>
              <w:t>802.11a/b/g/n/ac/ac wave2 模式；2、整机协商速率2133Mbps；3、 2 个10/100/1000Mbps(RJ45)，1 个接口支持 POE in，1个接口支持 IoT扩展；）</w:t>
            </w:r>
          </w:p>
        </w:tc>
      </w:tr>
      <w:tr w14:paraId="43304D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2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76E13BD9">
            <w:pPr>
              <w:pStyle w:val="5"/>
              <w:spacing w:before="225"/>
              <w:jc w:val="both"/>
              <w:rPr>
                <w:rFonts w:ascii="宋体" w:hAnsi="宋体" w:cs="宋体"/>
                <w:sz w:val="18"/>
                <w:szCs w:val="18"/>
              </w:rPr>
            </w:pPr>
            <w:r>
              <w:rPr>
                <w:rFonts w:ascii="宋体" w:hAnsi="宋体" w:cs="宋体"/>
                <w:sz w:val="18"/>
                <w:szCs w:val="18"/>
              </w:rPr>
              <w:t>8</w:t>
            </w:r>
          </w:p>
        </w:tc>
        <w:tc>
          <w:tcPr>
            <w:tcW w:w="1380" w:type="dxa"/>
            <w:vMerge w:val="continue"/>
            <w:tcBorders>
              <w:top w:val="nil"/>
              <w:left w:val="single" w:color="000000" w:sz="4" w:space="0"/>
              <w:bottom w:val="single" w:color="000000" w:sz="4" w:space="0"/>
              <w:right w:val="single" w:color="000000" w:sz="4" w:space="0"/>
            </w:tcBorders>
            <w:noWrap w:val="0"/>
            <w:vAlign w:val="top"/>
          </w:tcPr>
          <w:p w14:paraId="6A71E35F">
            <w:pPr>
              <w:ind w:firstLine="360"/>
              <w:rPr>
                <w:rFonts w:hint="eastAsia" w:ascii="宋体" w:hAnsi="宋体" w:cs="宋体"/>
                <w:sz w:val="18"/>
                <w:szCs w:val="18"/>
              </w:rPr>
            </w:pPr>
          </w:p>
        </w:tc>
        <w:tc>
          <w:tcPr>
            <w:tcW w:w="655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76EDA281">
            <w:pPr>
              <w:pStyle w:val="5"/>
              <w:rPr>
                <w:rFonts w:ascii="宋体" w:hAnsi="宋体" w:cs="宋体"/>
                <w:sz w:val="18"/>
                <w:szCs w:val="18"/>
              </w:rPr>
            </w:pPr>
            <w:r>
              <w:rPr>
                <w:rFonts w:ascii="宋体" w:hAnsi="宋体" w:cs="宋体"/>
                <w:color w:val="000000"/>
                <w:sz w:val="18"/>
                <w:szCs w:val="18"/>
              </w:rPr>
              <w:t>防火墙</w:t>
            </w:r>
          </w:p>
          <w:p w14:paraId="3DE29DAE">
            <w:pPr>
              <w:pStyle w:val="5"/>
              <w:rPr>
                <w:rFonts w:ascii="宋体" w:hAnsi="宋体" w:cs="宋体"/>
                <w:sz w:val="18"/>
                <w:szCs w:val="18"/>
              </w:rPr>
            </w:pPr>
            <w:r>
              <w:rPr>
                <w:rFonts w:ascii="宋体" w:hAnsi="宋体" w:cs="宋体"/>
                <w:color w:val="000000"/>
                <w:sz w:val="18"/>
                <w:szCs w:val="18"/>
              </w:rPr>
              <w:t>架构：非X86 多核，冗余电源。</w:t>
            </w:r>
          </w:p>
          <w:p w14:paraId="2A2EE07D">
            <w:pPr>
              <w:pStyle w:val="5"/>
              <w:rPr>
                <w:rFonts w:ascii="宋体" w:hAnsi="宋体" w:cs="宋体"/>
                <w:sz w:val="18"/>
                <w:szCs w:val="18"/>
              </w:rPr>
            </w:pPr>
            <w:r>
              <w:rPr>
                <w:rFonts w:ascii="宋体" w:hAnsi="宋体" w:cs="宋体"/>
                <w:color w:val="000000"/>
                <w:sz w:val="18"/>
                <w:szCs w:val="18"/>
              </w:rPr>
              <w:t>接口：8 千兆电、2 Combo、2 Bypass 、1 Console、2 USB，支持扩展。</w:t>
            </w:r>
          </w:p>
          <w:p w14:paraId="0D913978">
            <w:pPr>
              <w:pStyle w:val="5"/>
              <w:rPr>
                <w:rFonts w:ascii="宋体" w:hAnsi="宋体" w:cs="宋体"/>
                <w:sz w:val="18"/>
                <w:szCs w:val="18"/>
              </w:rPr>
            </w:pPr>
            <w:r>
              <w:rPr>
                <w:rFonts w:ascii="宋体" w:hAnsi="宋体" w:cs="宋体"/>
                <w:color w:val="000000"/>
                <w:sz w:val="18"/>
                <w:szCs w:val="18"/>
              </w:rPr>
              <w:t>性能：吞吐量（大包）1Gbps，并发连接100 万，新建连接2万/秒，SSLVPN 并发750 用户，IPSecVPN 隧道750 条。</w:t>
            </w:r>
          </w:p>
          <w:p w14:paraId="0A092935">
            <w:pPr>
              <w:pStyle w:val="5"/>
              <w:rPr>
                <w:rFonts w:ascii="宋体" w:hAnsi="宋体" w:cs="宋体"/>
                <w:sz w:val="18"/>
                <w:szCs w:val="18"/>
              </w:rPr>
            </w:pPr>
            <w:r>
              <w:rPr>
                <w:rFonts w:ascii="宋体" w:hAnsi="宋体" w:cs="宋体"/>
                <w:color w:val="000000"/>
                <w:sz w:val="18"/>
                <w:szCs w:val="18"/>
              </w:rPr>
              <w:t>NAT：支持动态探测与地址分配。</w:t>
            </w:r>
          </w:p>
          <w:p w14:paraId="6EEBEF32">
            <w:pPr>
              <w:pStyle w:val="5"/>
              <w:rPr>
                <w:rFonts w:ascii="宋体" w:hAnsi="宋体" w:cs="宋体"/>
                <w:sz w:val="18"/>
                <w:szCs w:val="18"/>
              </w:rPr>
            </w:pPr>
            <w:r>
              <w:rPr>
                <w:rFonts w:ascii="宋体" w:hAnsi="宋体" w:cs="宋体"/>
                <w:color w:val="000000"/>
                <w:sz w:val="18"/>
                <w:szCs w:val="18"/>
              </w:rPr>
              <w:t>应用识别：3000 种，可精细识别微信、QQ 等应用内容。</w:t>
            </w:r>
          </w:p>
          <w:p w14:paraId="0503E226">
            <w:pPr>
              <w:pStyle w:val="5"/>
              <w:rPr>
                <w:rFonts w:ascii="宋体" w:hAnsi="宋体" w:cs="宋体"/>
                <w:sz w:val="18"/>
                <w:szCs w:val="18"/>
              </w:rPr>
            </w:pPr>
            <w:r>
              <w:rPr>
                <w:rFonts w:ascii="宋体" w:hAnsi="宋体" w:cs="宋体"/>
                <w:color w:val="000000"/>
                <w:sz w:val="18"/>
                <w:szCs w:val="18"/>
              </w:rPr>
              <w:t>DNS：支持透明代理与负载均衡转发，平衡带宽。</w:t>
            </w:r>
          </w:p>
        </w:tc>
      </w:tr>
      <w:tr w14:paraId="052EA29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2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409423CA">
            <w:pPr>
              <w:pStyle w:val="5"/>
              <w:spacing w:before="225"/>
              <w:jc w:val="both"/>
              <w:rPr>
                <w:rFonts w:ascii="宋体" w:hAnsi="宋体" w:cs="宋体"/>
                <w:sz w:val="18"/>
                <w:szCs w:val="18"/>
              </w:rPr>
            </w:pPr>
            <w:r>
              <w:rPr>
                <w:rFonts w:ascii="宋体" w:hAnsi="宋体" w:cs="宋体"/>
                <w:sz w:val="18"/>
                <w:szCs w:val="18"/>
              </w:rPr>
              <w:t>9</w:t>
            </w:r>
          </w:p>
        </w:tc>
        <w:tc>
          <w:tcPr>
            <w:tcW w:w="1380" w:type="dxa"/>
            <w:vMerge w:val="continue"/>
            <w:tcBorders>
              <w:top w:val="nil"/>
              <w:left w:val="single" w:color="000000" w:sz="4" w:space="0"/>
              <w:bottom w:val="single" w:color="000000" w:sz="4" w:space="0"/>
              <w:right w:val="single" w:color="000000" w:sz="4" w:space="0"/>
            </w:tcBorders>
            <w:noWrap w:val="0"/>
            <w:vAlign w:val="top"/>
          </w:tcPr>
          <w:p w14:paraId="605E485F">
            <w:pPr>
              <w:ind w:firstLine="360"/>
              <w:rPr>
                <w:rFonts w:hint="eastAsia" w:ascii="宋体" w:hAnsi="宋体" w:cs="宋体"/>
                <w:sz w:val="18"/>
                <w:szCs w:val="18"/>
              </w:rPr>
            </w:pPr>
          </w:p>
        </w:tc>
        <w:tc>
          <w:tcPr>
            <w:tcW w:w="655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54EB2849">
            <w:pPr>
              <w:pStyle w:val="5"/>
              <w:rPr>
                <w:rFonts w:ascii="宋体" w:hAnsi="宋体" w:cs="宋体"/>
                <w:sz w:val="18"/>
                <w:szCs w:val="18"/>
              </w:rPr>
            </w:pPr>
            <w:r>
              <w:rPr>
                <w:rFonts w:ascii="宋体" w:hAnsi="宋体" w:cs="宋体"/>
                <w:color w:val="000000"/>
                <w:sz w:val="18"/>
                <w:szCs w:val="18"/>
              </w:rPr>
              <w:t>IDS 方面：</w:t>
            </w:r>
          </w:p>
          <w:p w14:paraId="6DBC5C8A">
            <w:pPr>
              <w:pStyle w:val="5"/>
              <w:rPr>
                <w:rFonts w:ascii="宋体" w:hAnsi="宋体" w:cs="宋体"/>
                <w:sz w:val="18"/>
                <w:szCs w:val="18"/>
              </w:rPr>
            </w:pPr>
            <w:r>
              <w:rPr>
                <w:rFonts w:ascii="宋体" w:hAnsi="宋体" w:cs="宋体"/>
                <w:color w:val="000000"/>
                <w:sz w:val="18"/>
                <w:szCs w:val="18"/>
              </w:rPr>
              <w:t>端口：含千兆电、光口，万兆光口，有扩展插槽。</w:t>
            </w:r>
          </w:p>
          <w:p w14:paraId="0C19F127">
            <w:pPr>
              <w:pStyle w:val="5"/>
              <w:rPr>
                <w:rFonts w:ascii="宋体" w:hAnsi="宋体" w:cs="宋体"/>
                <w:sz w:val="18"/>
                <w:szCs w:val="18"/>
              </w:rPr>
            </w:pPr>
            <w:r>
              <w:rPr>
                <w:rFonts w:ascii="宋体" w:hAnsi="宋体" w:cs="宋体"/>
                <w:color w:val="000000"/>
                <w:sz w:val="18"/>
                <w:szCs w:val="18"/>
              </w:rPr>
              <w:t>部署：支持路由、透明、混合模式。</w:t>
            </w:r>
          </w:p>
          <w:p w14:paraId="084D00D7">
            <w:pPr>
              <w:pStyle w:val="5"/>
              <w:rPr>
                <w:rFonts w:ascii="宋体" w:hAnsi="宋体" w:cs="宋体"/>
                <w:sz w:val="18"/>
                <w:szCs w:val="18"/>
              </w:rPr>
            </w:pPr>
            <w:r>
              <w:rPr>
                <w:rFonts w:ascii="宋体" w:hAnsi="宋体" w:cs="宋体"/>
                <w:color w:val="000000"/>
                <w:sz w:val="18"/>
                <w:szCs w:val="18"/>
              </w:rPr>
              <w:t>防护：防畸形包、DDOS 等，能升级、回滚及自定义 IPS 特征库，检测应用层病毒，有数据、文件过滤等功能，支持 IPV6 及相关技术，具备虚拟化能力。</w:t>
            </w:r>
          </w:p>
          <w:p w14:paraId="7AF81ED0">
            <w:pPr>
              <w:pStyle w:val="5"/>
              <w:rPr>
                <w:rFonts w:ascii="宋体" w:hAnsi="宋体" w:cs="宋体"/>
                <w:sz w:val="18"/>
                <w:szCs w:val="18"/>
              </w:rPr>
            </w:pPr>
            <w:r>
              <w:rPr>
                <w:rFonts w:ascii="宋体" w:hAnsi="宋体" w:cs="宋体"/>
                <w:color w:val="000000"/>
                <w:sz w:val="18"/>
                <w:szCs w:val="18"/>
              </w:rPr>
              <w:t>管理：可用Web - GUI、CLI、SSH 等管理，配 SSM 平台，支持 IPV6 管理。</w:t>
            </w:r>
          </w:p>
          <w:p w14:paraId="5A92E204">
            <w:pPr>
              <w:pStyle w:val="5"/>
              <w:rPr>
                <w:rFonts w:ascii="宋体" w:hAnsi="宋体" w:cs="宋体"/>
                <w:sz w:val="18"/>
                <w:szCs w:val="18"/>
              </w:rPr>
            </w:pPr>
            <w:r>
              <w:rPr>
                <w:rFonts w:ascii="宋体" w:hAnsi="宋体" w:cs="宋体"/>
                <w:color w:val="000000"/>
                <w:sz w:val="18"/>
                <w:szCs w:val="18"/>
              </w:rPr>
              <w:t>IPS 方面：</w:t>
            </w:r>
          </w:p>
          <w:p w14:paraId="06A19079">
            <w:pPr>
              <w:pStyle w:val="5"/>
              <w:rPr>
                <w:rFonts w:ascii="宋体" w:hAnsi="宋体" w:cs="宋体"/>
                <w:sz w:val="18"/>
                <w:szCs w:val="18"/>
              </w:rPr>
            </w:pPr>
            <w:r>
              <w:rPr>
                <w:rFonts w:ascii="宋体" w:hAnsi="宋体" w:cs="宋体"/>
                <w:color w:val="000000"/>
                <w:sz w:val="18"/>
                <w:szCs w:val="18"/>
              </w:rPr>
              <w:t>VPN：支持多种，如 L2TP、IPSec 等。</w:t>
            </w:r>
          </w:p>
          <w:p w14:paraId="214673BE">
            <w:pPr>
              <w:pStyle w:val="5"/>
              <w:rPr>
                <w:rFonts w:ascii="宋体" w:hAnsi="宋体" w:cs="宋体"/>
                <w:sz w:val="18"/>
                <w:szCs w:val="18"/>
              </w:rPr>
            </w:pPr>
            <w:r>
              <w:rPr>
                <w:rFonts w:ascii="宋体" w:hAnsi="宋体" w:cs="宋体"/>
                <w:color w:val="000000"/>
                <w:sz w:val="18"/>
                <w:szCs w:val="18"/>
              </w:rPr>
              <w:t>配置：命令行与Web 方式均可操作。</w:t>
            </w:r>
          </w:p>
          <w:p w14:paraId="19E5EDF7">
            <w:pPr>
              <w:pStyle w:val="5"/>
              <w:rPr>
                <w:rFonts w:ascii="宋体" w:hAnsi="宋体" w:cs="宋体"/>
                <w:sz w:val="18"/>
                <w:szCs w:val="18"/>
              </w:rPr>
            </w:pPr>
            <w:r>
              <w:rPr>
                <w:rFonts w:ascii="宋体" w:hAnsi="宋体" w:cs="宋体"/>
                <w:color w:val="000000"/>
                <w:sz w:val="18"/>
                <w:szCs w:val="18"/>
              </w:rPr>
              <w:t>网管：兼容SNMPv1 - v3。</w:t>
            </w:r>
          </w:p>
          <w:p w14:paraId="08C20208">
            <w:pPr>
              <w:pStyle w:val="5"/>
              <w:rPr>
                <w:rFonts w:ascii="宋体" w:hAnsi="宋体" w:cs="宋体"/>
                <w:sz w:val="18"/>
                <w:szCs w:val="18"/>
              </w:rPr>
            </w:pPr>
            <w:r>
              <w:rPr>
                <w:rFonts w:ascii="宋体" w:hAnsi="宋体" w:cs="宋体"/>
                <w:color w:val="000000"/>
                <w:sz w:val="18"/>
                <w:szCs w:val="18"/>
              </w:rPr>
              <w:t>认证：涵盖Portal、RADIUS 等多种。</w:t>
            </w:r>
          </w:p>
          <w:p w14:paraId="7FE4B86D">
            <w:pPr>
              <w:pStyle w:val="5"/>
              <w:rPr>
                <w:rFonts w:ascii="宋体" w:hAnsi="宋体" w:cs="宋体"/>
                <w:sz w:val="18"/>
                <w:szCs w:val="18"/>
              </w:rPr>
            </w:pPr>
            <w:r>
              <w:rPr>
                <w:rFonts w:ascii="宋体" w:hAnsi="宋体" w:cs="宋体"/>
                <w:color w:val="000000"/>
                <w:sz w:val="18"/>
                <w:szCs w:val="18"/>
              </w:rPr>
              <w:t>硬件：64 位多核处理器，硬盘可扩展，运行模式多样。</w:t>
            </w:r>
          </w:p>
        </w:tc>
      </w:tr>
      <w:tr w14:paraId="4EC3C58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2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6D6A9C57">
            <w:pPr>
              <w:pStyle w:val="5"/>
              <w:spacing w:before="225"/>
              <w:jc w:val="both"/>
              <w:rPr>
                <w:rFonts w:ascii="宋体" w:hAnsi="宋体" w:cs="宋体"/>
                <w:sz w:val="18"/>
                <w:szCs w:val="18"/>
              </w:rPr>
            </w:pPr>
            <w:r>
              <w:rPr>
                <w:rFonts w:ascii="宋体" w:hAnsi="宋体" w:cs="宋体"/>
                <w:sz w:val="18"/>
                <w:szCs w:val="18"/>
              </w:rPr>
              <w:t>10</w:t>
            </w:r>
          </w:p>
        </w:tc>
        <w:tc>
          <w:tcPr>
            <w:tcW w:w="1380" w:type="dxa"/>
            <w:vMerge w:val="continue"/>
            <w:tcBorders>
              <w:top w:val="nil"/>
              <w:left w:val="single" w:color="000000" w:sz="4" w:space="0"/>
              <w:bottom w:val="single" w:color="000000" w:sz="4" w:space="0"/>
              <w:right w:val="single" w:color="000000" w:sz="4" w:space="0"/>
            </w:tcBorders>
            <w:noWrap w:val="0"/>
            <w:vAlign w:val="top"/>
          </w:tcPr>
          <w:p w14:paraId="49E7A8BD">
            <w:pPr>
              <w:ind w:firstLine="360"/>
              <w:rPr>
                <w:rFonts w:hint="eastAsia" w:ascii="宋体" w:hAnsi="宋体" w:cs="宋体"/>
                <w:sz w:val="18"/>
                <w:szCs w:val="18"/>
              </w:rPr>
            </w:pPr>
          </w:p>
        </w:tc>
        <w:tc>
          <w:tcPr>
            <w:tcW w:w="655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74A7200B">
            <w:pPr>
              <w:pStyle w:val="5"/>
              <w:rPr>
                <w:rFonts w:ascii="宋体" w:hAnsi="宋体" w:cs="宋体"/>
                <w:sz w:val="18"/>
                <w:szCs w:val="18"/>
              </w:rPr>
            </w:pPr>
            <w:r>
              <w:rPr>
                <w:rFonts w:ascii="宋体" w:hAnsi="宋体" w:cs="宋体"/>
                <w:color w:val="000000"/>
                <w:sz w:val="18"/>
                <w:szCs w:val="18"/>
              </w:rPr>
              <w:t>行为管理专用设备（2U 机架设备, 设备吞吐量：三层 2Gbps/七层800Mbps；WAN 口带宽支持（功能全开情况）：80M ；建议用户数：500 人；10GE电口+4GE Combo）</w:t>
            </w:r>
          </w:p>
        </w:tc>
      </w:tr>
      <w:tr w14:paraId="3436142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2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1100EEB1">
            <w:pPr>
              <w:pStyle w:val="5"/>
              <w:spacing w:before="225"/>
              <w:jc w:val="both"/>
              <w:rPr>
                <w:rFonts w:ascii="宋体" w:hAnsi="宋体" w:cs="宋体"/>
                <w:sz w:val="18"/>
                <w:szCs w:val="18"/>
              </w:rPr>
            </w:pPr>
            <w:r>
              <w:rPr>
                <w:rFonts w:ascii="宋体" w:hAnsi="宋体" w:cs="宋体"/>
                <w:sz w:val="18"/>
                <w:szCs w:val="18"/>
              </w:rPr>
              <w:t>11</w:t>
            </w:r>
          </w:p>
        </w:tc>
        <w:tc>
          <w:tcPr>
            <w:tcW w:w="1380"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7643C7AC">
            <w:pPr>
              <w:pStyle w:val="5"/>
              <w:spacing w:before="225"/>
              <w:jc w:val="both"/>
              <w:rPr>
                <w:rFonts w:ascii="宋体" w:hAnsi="宋体" w:cs="宋体"/>
                <w:sz w:val="18"/>
                <w:szCs w:val="18"/>
              </w:rPr>
            </w:pPr>
            <w:r>
              <w:rPr>
                <w:rFonts w:ascii="宋体" w:hAnsi="宋体" w:cs="宋体"/>
                <w:sz w:val="18"/>
                <w:szCs w:val="18"/>
              </w:rPr>
              <w:t>室内监控系统</w:t>
            </w:r>
          </w:p>
        </w:tc>
        <w:tc>
          <w:tcPr>
            <w:tcW w:w="655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38BA40A6">
            <w:pPr>
              <w:pStyle w:val="5"/>
              <w:rPr>
                <w:rFonts w:ascii="宋体" w:hAnsi="宋体" w:cs="宋体"/>
                <w:sz w:val="18"/>
                <w:szCs w:val="18"/>
              </w:rPr>
            </w:pPr>
            <w:r>
              <w:rPr>
                <w:rFonts w:ascii="宋体" w:hAnsi="宋体" w:cs="宋体"/>
                <w:color w:val="000000"/>
                <w:sz w:val="18"/>
                <w:szCs w:val="18"/>
              </w:rPr>
              <w:t>网络高清红外球机、安装支架、电源适配器、4 路网络高清硬盘录像机、视频专用硬盘，工作区内无死角监控，监控视频存储 3 个月。</w:t>
            </w:r>
          </w:p>
        </w:tc>
      </w:tr>
      <w:tr w14:paraId="37724A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2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0BE1D2E9">
            <w:pPr>
              <w:pStyle w:val="5"/>
              <w:spacing w:before="225"/>
              <w:jc w:val="both"/>
              <w:rPr>
                <w:rFonts w:ascii="宋体" w:hAnsi="宋体" w:cs="宋体"/>
                <w:sz w:val="18"/>
                <w:szCs w:val="18"/>
              </w:rPr>
            </w:pPr>
            <w:r>
              <w:rPr>
                <w:rFonts w:ascii="宋体" w:hAnsi="宋体" w:cs="宋体"/>
                <w:sz w:val="18"/>
                <w:szCs w:val="18"/>
              </w:rPr>
              <w:t>12</w:t>
            </w:r>
          </w:p>
        </w:tc>
        <w:tc>
          <w:tcPr>
            <w:tcW w:w="1380"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035C8655">
            <w:pPr>
              <w:pStyle w:val="5"/>
              <w:spacing w:before="225"/>
              <w:jc w:val="both"/>
              <w:rPr>
                <w:rFonts w:ascii="宋体" w:hAnsi="宋体" w:cs="宋体"/>
                <w:sz w:val="18"/>
                <w:szCs w:val="18"/>
              </w:rPr>
            </w:pPr>
            <w:r>
              <w:rPr>
                <w:rFonts w:ascii="宋体" w:hAnsi="宋体" w:cs="宋体"/>
                <w:sz w:val="18"/>
                <w:szCs w:val="18"/>
              </w:rPr>
              <w:t>打印传真一体机</w:t>
            </w:r>
          </w:p>
        </w:tc>
        <w:tc>
          <w:tcPr>
            <w:tcW w:w="655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02F25526">
            <w:pPr>
              <w:pStyle w:val="5"/>
              <w:rPr>
                <w:rFonts w:ascii="宋体" w:hAnsi="宋体" w:cs="宋体"/>
                <w:sz w:val="18"/>
                <w:szCs w:val="18"/>
              </w:rPr>
            </w:pPr>
            <w:r>
              <w:rPr>
                <w:rFonts w:ascii="宋体" w:hAnsi="宋体" w:cs="宋体"/>
                <w:color w:val="000000"/>
                <w:sz w:val="18"/>
                <w:szCs w:val="18"/>
              </w:rPr>
              <w:t>彩色激光复印扫描打印传真</w:t>
            </w:r>
          </w:p>
          <w:p w14:paraId="2F249FE4">
            <w:pPr>
              <w:pStyle w:val="5"/>
              <w:rPr>
                <w:rFonts w:ascii="宋体" w:hAnsi="宋体" w:cs="宋体"/>
                <w:sz w:val="18"/>
                <w:szCs w:val="18"/>
              </w:rPr>
            </w:pPr>
            <w:r>
              <w:rPr>
                <w:rFonts w:ascii="宋体" w:hAnsi="宋体" w:cs="宋体"/>
                <w:color w:val="000000"/>
                <w:sz w:val="18"/>
                <w:szCs w:val="18"/>
              </w:rPr>
              <w:t>分辨率:600x600dpi；打印速度黑白(正常模式，A4):21页/分钟；彩色(正常模式，A4):高达21页/分钟；多功能:打印扫描复印传真；类型:彩色激光</w:t>
            </w:r>
          </w:p>
        </w:tc>
      </w:tr>
      <w:tr w14:paraId="724FDC9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2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37AD02CC">
            <w:pPr>
              <w:pStyle w:val="5"/>
              <w:spacing w:before="225"/>
              <w:jc w:val="both"/>
              <w:rPr>
                <w:rFonts w:ascii="宋体" w:hAnsi="宋体" w:cs="宋体"/>
                <w:sz w:val="18"/>
                <w:szCs w:val="18"/>
              </w:rPr>
            </w:pPr>
            <w:r>
              <w:rPr>
                <w:rFonts w:ascii="宋体" w:hAnsi="宋体" w:cs="宋体"/>
                <w:sz w:val="18"/>
                <w:szCs w:val="18"/>
              </w:rPr>
              <w:t>13</w:t>
            </w:r>
          </w:p>
        </w:tc>
        <w:tc>
          <w:tcPr>
            <w:tcW w:w="1380"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387ABB3A">
            <w:pPr>
              <w:pStyle w:val="5"/>
              <w:spacing w:before="225"/>
              <w:jc w:val="both"/>
              <w:rPr>
                <w:rFonts w:ascii="宋体" w:hAnsi="宋体" w:cs="宋体"/>
                <w:sz w:val="18"/>
                <w:szCs w:val="18"/>
              </w:rPr>
            </w:pPr>
            <w:r>
              <w:rPr>
                <w:rFonts w:ascii="宋体" w:hAnsi="宋体" w:cs="宋体"/>
                <w:sz w:val="18"/>
                <w:szCs w:val="18"/>
              </w:rPr>
              <w:t>电视机</w:t>
            </w:r>
          </w:p>
        </w:tc>
        <w:tc>
          <w:tcPr>
            <w:tcW w:w="655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0F733E32">
            <w:pPr>
              <w:pStyle w:val="5"/>
              <w:rPr>
                <w:rFonts w:ascii="宋体" w:hAnsi="宋体" w:cs="宋体"/>
                <w:sz w:val="18"/>
                <w:szCs w:val="18"/>
              </w:rPr>
            </w:pPr>
            <w:r>
              <w:rPr>
                <w:rFonts w:ascii="宋体" w:hAnsi="宋体" w:cs="宋体"/>
                <w:color w:val="000000"/>
                <w:sz w:val="18"/>
                <w:szCs w:val="18"/>
              </w:rPr>
              <w:t>≧50英寸，分辨率4K（3840*2160），面板类型：LED；带HDMI接口、UBS接口；安装方式：支持壁挂</w:t>
            </w:r>
          </w:p>
        </w:tc>
      </w:tr>
      <w:tr w14:paraId="5C7E94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2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189F8523">
            <w:pPr>
              <w:pStyle w:val="5"/>
              <w:spacing w:before="225"/>
              <w:jc w:val="both"/>
              <w:rPr>
                <w:rFonts w:ascii="宋体" w:hAnsi="宋体" w:cs="宋体"/>
                <w:sz w:val="18"/>
                <w:szCs w:val="18"/>
              </w:rPr>
            </w:pPr>
            <w:r>
              <w:rPr>
                <w:rFonts w:ascii="宋体" w:hAnsi="宋体" w:cs="宋体"/>
                <w:sz w:val="18"/>
                <w:szCs w:val="18"/>
              </w:rPr>
              <w:t>14</w:t>
            </w:r>
          </w:p>
        </w:tc>
        <w:tc>
          <w:tcPr>
            <w:tcW w:w="1380"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7A313220">
            <w:pPr>
              <w:pStyle w:val="5"/>
              <w:spacing w:before="225"/>
              <w:jc w:val="both"/>
              <w:rPr>
                <w:rFonts w:ascii="宋体" w:hAnsi="宋体" w:cs="宋体"/>
                <w:sz w:val="18"/>
                <w:szCs w:val="18"/>
              </w:rPr>
            </w:pPr>
            <w:r>
              <w:rPr>
                <w:rFonts w:ascii="宋体" w:hAnsi="宋体" w:cs="宋体"/>
                <w:sz w:val="18"/>
                <w:szCs w:val="18"/>
              </w:rPr>
              <w:t>音响设备</w:t>
            </w:r>
          </w:p>
        </w:tc>
        <w:tc>
          <w:tcPr>
            <w:tcW w:w="655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754D2FF8">
            <w:pPr>
              <w:pStyle w:val="5"/>
              <w:rPr>
                <w:rFonts w:ascii="宋体" w:hAnsi="宋体" w:cs="宋体"/>
                <w:sz w:val="18"/>
                <w:szCs w:val="18"/>
              </w:rPr>
            </w:pPr>
            <w:r>
              <w:rPr>
                <w:rFonts w:ascii="宋体" w:hAnsi="宋体" w:cs="宋体"/>
                <w:color w:val="000000"/>
                <w:sz w:val="18"/>
                <w:szCs w:val="18"/>
              </w:rPr>
              <w:t>手持麦、立麦，多组音箱，满足线下培训会议和全省线上会议；功率≥300W ，2-4只吸顶音箱</w:t>
            </w:r>
          </w:p>
        </w:tc>
      </w:tr>
      <w:tr w14:paraId="58757F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2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75EF3497">
            <w:pPr>
              <w:pStyle w:val="5"/>
              <w:spacing w:before="225"/>
              <w:jc w:val="both"/>
              <w:rPr>
                <w:rFonts w:ascii="宋体" w:hAnsi="宋体" w:cs="宋体"/>
                <w:sz w:val="18"/>
                <w:szCs w:val="18"/>
              </w:rPr>
            </w:pPr>
            <w:r>
              <w:rPr>
                <w:rFonts w:ascii="宋体" w:hAnsi="宋体" w:cs="宋体"/>
                <w:sz w:val="18"/>
                <w:szCs w:val="18"/>
              </w:rPr>
              <w:t>15</w:t>
            </w:r>
          </w:p>
        </w:tc>
        <w:tc>
          <w:tcPr>
            <w:tcW w:w="1380"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11F4032F">
            <w:pPr>
              <w:pStyle w:val="5"/>
              <w:spacing w:before="225"/>
              <w:jc w:val="both"/>
              <w:rPr>
                <w:rFonts w:ascii="宋体" w:hAnsi="宋体" w:cs="宋体"/>
                <w:sz w:val="18"/>
                <w:szCs w:val="18"/>
              </w:rPr>
            </w:pPr>
            <w:r>
              <w:rPr>
                <w:rFonts w:ascii="宋体" w:hAnsi="宋体" w:cs="宋体"/>
                <w:sz w:val="18"/>
                <w:szCs w:val="18"/>
              </w:rPr>
              <w:t>其他设备</w:t>
            </w:r>
          </w:p>
        </w:tc>
        <w:tc>
          <w:tcPr>
            <w:tcW w:w="655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75356BB9">
            <w:pPr>
              <w:pStyle w:val="5"/>
              <w:rPr>
                <w:rFonts w:ascii="宋体" w:hAnsi="宋体" w:cs="宋体"/>
                <w:sz w:val="18"/>
                <w:szCs w:val="18"/>
              </w:rPr>
            </w:pPr>
            <w:r>
              <w:rPr>
                <w:rFonts w:ascii="宋体" w:hAnsi="宋体" w:cs="宋体"/>
                <w:color w:val="000000"/>
                <w:sz w:val="18"/>
                <w:szCs w:val="18"/>
              </w:rPr>
              <w:t>冰箱：冷藏室容量100L（满足团队使用）</w:t>
            </w:r>
          </w:p>
          <w:p w14:paraId="7C5C4043">
            <w:pPr>
              <w:pStyle w:val="5"/>
              <w:rPr>
                <w:rFonts w:ascii="宋体" w:hAnsi="宋体" w:cs="宋体"/>
                <w:sz w:val="18"/>
                <w:szCs w:val="18"/>
              </w:rPr>
            </w:pPr>
            <w:r>
              <w:rPr>
                <w:rFonts w:ascii="宋体" w:hAnsi="宋体" w:cs="宋体"/>
                <w:color w:val="000000"/>
                <w:sz w:val="18"/>
                <w:szCs w:val="18"/>
              </w:rPr>
              <w:t>饮水机：功率不得超过1200千瓦时（满足团队使用）</w:t>
            </w:r>
          </w:p>
        </w:tc>
      </w:tr>
    </w:tbl>
    <w:p w14:paraId="586C6084">
      <w:pPr>
        <w:pStyle w:val="5"/>
        <w:spacing w:before="225" w:line="360" w:lineRule="auto"/>
        <w:ind w:left="15" w:firstLine="460"/>
        <w:jc w:val="both"/>
        <w:rPr>
          <w:rFonts w:ascii="宋体" w:hAnsi="宋体" w:cs="宋体"/>
          <w:sz w:val="24"/>
          <w:szCs w:val="24"/>
        </w:rPr>
      </w:pPr>
      <w:r>
        <w:rPr>
          <w:rFonts w:ascii="宋体" w:hAnsi="宋体" w:cs="宋体"/>
          <w:sz w:val="24"/>
          <w:szCs w:val="24"/>
        </w:rPr>
        <w:t>1.5数据分析要求：具备数据分析、挖掘能力，提供日常的数据分析报告。深挖数据价值，分析难点痛点辅助科学决策。报告不限于月报、年报、专报、线索提供等；其中热线月报：要求每月1期；营商环境月报：每月一期；年报：热线年报、营商环境年报、人民网年报各一份，其他专报及线索根据招标方需求提供。</w:t>
      </w:r>
    </w:p>
    <w:p w14:paraId="339B4391">
      <w:pPr>
        <w:ind w:firstLine="480"/>
        <w:rPr>
          <w:rFonts w:ascii="宋体" w:hAnsi="宋体" w:cs="宋体"/>
          <w:sz w:val="24"/>
        </w:rPr>
      </w:pPr>
      <w:r>
        <w:rPr>
          <w:rFonts w:hint="eastAsia" w:ascii="宋体" w:hAnsi="宋体" w:cs="宋体"/>
          <w:sz w:val="24"/>
        </w:rPr>
        <w:t>1.6重点工作配合实施：供应商需协助采购人推进人工智能相关工作及“接诉即办”、热线归并优化等重点工作任务实施。</w:t>
      </w:r>
    </w:p>
    <w:p w14:paraId="1A8B96BA">
      <w:pPr>
        <w:ind w:firstLine="480"/>
        <w:rPr>
          <w:rFonts w:ascii="宋体" w:hAnsi="宋体" w:cs="宋体"/>
          <w:sz w:val="24"/>
        </w:rPr>
      </w:pPr>
      <w:r>
        <w:rPr>
          <w:rFonts w:hint="eastAsia" w:ascii="宋体" w:hAnsi="宋体" w:cs="宋体"/>
          <w:sz w:val="24"/>
        </w:rPr>
        <w:t>1.7 后勤保障：提供5个专用停车位，供应商需开放本单位员工食堂，保障项目人员就餐需求。</w:t>
      </w:r>
    </w:p>
    <w:p w14:paraId="2056E32C">
      <w:pPr>
        <w:pStyle w:val="5"/>
        <w:spacing w:before="90" w:after="90" w:line="360" w:lineRule="auto"/>
        <w:jc w:val="both"/>
        <w:outlineLvl w:val="1"/>
        <w:rPr>
          <w:rFonts w:ascii="宋体" w:hAnsi="宋体" w:cs="宋体"/>
          <w:sz w:val="24"/>
          <w:szCs w:val="24"/>
        </w:rPr>
      </w:pPr>
      <w:r>
        <w:rPr>
          <w:rFonts w:ascii="宋体" w:hAnsi="宋体" w:cs="宋体"/>
          <w:b/>
          <w:sz w:val="24"/>
          <w:szCs w:val="24"/>
        </w:rPr>
        <w:t>2、运营具体要求</w:t>
      </w:r>
    </w:p>
    <w:p w14:paraId="74794B5A">
      <w:pPr>
        <w:pStyle w:val="5"/>
        <w:spacing w:before="255" w:after="255" w:line="360" w:lineRule="auto"/>
        <w:jc w:val="both"/>
        <w:outlineLvl w:val="2"/>
        <w:rPr>
          <w:rFonts w:ascii="宋体" w:hAnsi="宋体" w:cs="宋体"/>
          <w:sz w:val="24"/>
          <w:szCs w:val="24"/>
        </w:rPr>
      </w:pPr>
      <w:r>
        <w:rPr>
          <w:rFonts w:ascii="宋体" w:hAnsi="宋体" w:cs="宋体"/>
          <w:b/>
          <w:sz w:val="24"/>
          <w:szCs w:val="24"/>
        </w:rPr>
        <w:t>2.1运营管理要求</w:t>
      </w:r>
    </w:p>
    <w:p w14:paraId="3F7BF531">
      <w:pPr>
        <w:pStyle w:val="5"/>
        <w:numPr>
          <w:ilvl w:val="0"/>
          <w:numId w:val="1"/>
        </w:numPr>
        <w:spacing w:line="360" w:lineRule="auto"/>
        <w:rPr>
          <w:rFonts w:ascii="宋体" w:hAnsi="宋体" w:cs="宋体"/>
          <w:sz w:val="24"/>
          <w:szCs w:val="24"/>
        </w:rPr>
      </w:pPr>
      <w:r>
        <w:rPr>
          <w:rFonts w:ascii="宋体" w:hAnsi="宋体" w:cs="宋体"/>
          <w:sz w:val="24"/>
          <w:szCs w:val="24"/>
        </w:rPr>
        <w:t>具备规范、完善的服务处理流程。</w:t>
      </w:r>
    </w:p>
    <w:p w14:paraId="1BF7964D">
      <w:pPr>
        <w:pStyle w:val="5"/>
        <w:numPr>
          <w:ilvl w:val="0"/>
          <w:numId w:val="1"/>
        </w:numPr>
        <w:spacing w:line="360" w:lineRule="auto"/>
        <w:rPr>
          <w:rFonts w:ascii="宋体" w:hAnsi="宋体" w:cs="宋体"/>
          <w:sz w:val="24"/>
          <w:szCs w:val="24"/>
        </w:rPr>
      </w:pPr>
      <w:r>
        <w:rPr>
          <w:rFonts w:ascii="宋体" w:hAnsi="宋体" w:cs="宋体"/>
          <w:sz w:val="24"/>
          <w:szCs w:val="24"/>
        </w:rPr>
        <w:t>保密要求，平台信息为政府重要信息，</w:t>
      </w:r>
      <w:r>
        <w:rPr>
          <w:rFonts w:ascii="宋体" w:hAnsi="宋体" w:cs="宋体"/>
          <w:sz w:val="24"/>
          <w:szCs w:val="24"/>
          <w:lang w:eastAsia="zh-CN"/>
        </w:rPr>
        <w:t>供应商</w:t>
      </w:r>
      <w:r>
        <w:rPr>
          <w:rFonts w:ascii="宋体" w:hAnsi="宋体" w:cs="宋体"/>
          <w:sz w:val="24"/>
          <w:szCs w:val="24"/>
        </w:rPr>
        <w:t>必须保证系统和座席的信息安全，防止黑客攻击和人为信息泄露。座席必须屏蔽U口，防止人为拷贝数据。须具备完善的信息安全保障体系，保障信息安全。</w:t>
      </w:r>
    </w:p>
    <w:p w14:paraId="3AA24042">
      <w:pPr>
        <w:pStyle w:val="5"/>
        <w:numPr>
          <w:ilvl w:val="0"/>
          <w:numId w:val="1"/>
        </w:numPr>
        <w:spacing w:line="360" w:lineRule="auto"/>
        <w:rPr>
          <w:rFonts w:ascii="宋体" w:hAnsi="宋体" w:cs="宋体"/>
          <w:sz w:val="24"/>
          <w:szCs w:val="24"/>
        </w:rPr>
      </w:pPr>
      <w:r>
        <w:rPr>
          <w:rFonts w:ascii="宋体" w:hAnsi="宋体" w:cs="宋体"/>
          <w:sz w:val="24"/>
          <w:szCs w:val="24"/>
        </w:rPr>
        <w:t>要求</w:t>
      </w:r>
      <w:r>
        <w:rPr>
          <w:rFonts w:ascii="宋体" w:hAnsi="宋体" w:cs="宋体"/>
          <w:sz w:val="24"/>
          <w:szCs w:val="24"/>
          <w:lang w:eastAsia="zh-CN"/>
        </w:rPr>
        <w:t>供应商</w:t>
      </w:r>
      <w:r>
        <w:rPr>
          <w:rFonts w:ascii="宋体" w:hAnsi="宋体" w:cs="宋体"/>
          <w:sz w:val="24"/>
          <w:szCs w:val="24"/>
        </w:rPr>
        <w:t>通过服务能力、服务质量、服务效率、客户满意等方面进行考核和管理，在投标文件中提供具体运营管理制度和绩效考核方案供参考。指标不低于国家对政务服务热线的服务标准。</w:t>
      </w:r>
    </w:p>
    <w:p w14:paraId="79C783B9">
      <w:pPr>
        <w:pStyle w:val="5"/>
        <w:spacing w:before="255" w:after="255" w:line="360" w:lineRule="auto"/>
        <w:jc w:val="both"/>
        <w:outlineLvl w:val="2"/>
        <w:rPr>
          <w:rFonts w:ascii="宋体" w:hAnsi="宋体" w:cs="宋体"/>
          <w:sz w:val="24"/>
          <w:szCs w:val="24"/>
        </w:rPr>
      </w:pPr>
      <w:r>
        <w:rPr>
          <w:rFonts w:ascii="宋体" w:hAnsi="宋体" w:cs="宋体"/>
          <w:b/>
          <w:sz w:val="24"/>
          <w:szCs w:val="24"/>
        </w:rPr>
        <w:t>2.2质量要求</w:t>
      </w:r>
    </w:p>
    <w:p w14:paraId="3BB05D45">
      <w:pPr>
        <w:pStyle w:val="5"/>
        <w:numPr>
          <w:ilvl w:val="0"/>
          <w:numId w:val="1"/>
        </w:numPr>
        <w:spacing w:line="360" w:lineRule="auto"/>
        <w:rPr>
          <w:rFonts w:ascii="宋体" w:hAnsi="宋体" w:cs="宋体"/>
          <w:sz w:val="24"/>
          <w:szCs w:val="24"/>
        </w:rPr>
      </w:pPr>
      <w:r>
        <w:rPr>
          <w:rFonts w:ascii="宋体" w:hAnsi="宋体" w:cs="宋体"/>
          <w:sz w:val="24"/>
          <w:szCs w:val="24"/>
        </w:rPr>
        <w:t>保证话务人员日常工作、运营管理等均符合招标文件要求，满足呼叫中心运营所需。</w:t>
      </w:r>
    </w:p>
    <w:p w14:paraId="6975EF2E">
      <w:pPr>
        <w:pStyle w:val="5"/>
        <w:numPr>
          <w:ilvl w:val="0"/>
          <w:numId w:val="1"/>
        </w:numPr>
        <w:spacing w:line="360" w:lineRule="auto"/>
        <w:rPr>
          <w:rFonts w:ascii="宋体" w:hAnsi="宋体" w:cs="宋体"/>
          <w:sz w:val="24"/>
          <w:szCs w:val="24"/>
        </w:rPr>
      </w:pPr>
      <w:r>
        <w:rPr>
          <w:rFonts w:ascii="宋体" w:hAnsi="宋体" w:cs="宋体"/>
          <w:sz w:val="24"/>
          <w:szCs w:val="24"/>
        </w:rPr>
        <w:t>保证提供服务人员在进行培训考核合格后方可上岗。</w:t>
      </w:r>
    </w:p>
    <w:p w14:paraId="421C92D3">
      <w:pPr>
        <w:pStyle w:val="5"/>
        <w:numPr>
          <w:ilvl w:val="0"/>
          <w:numId w:val="1"/>
        </w:numPr>
        <w:spacing w:line="360" w:lineRule="auto"/>
        <w:rPr>
          <w:rFonts w:ascii="宋体" w:hAnsi="宋体" w:cs="宋体"/>
          <w:sz w:val="24"/>
          <w:szCs w:val="24"/>
        </w:rPr>
      </w:pPr>
      <w:r>
        <w:rPr>
          <w:rFonts w:ascii="宋体" w:hAnsi="宋体" w:cs="宋体"/>
          <w:sz w:val="24"/>
          <w:szCs w:val="24"/>
        </w:rPr>
        <w:t>保证投标时所采用的解决方案的完整性、实用性，符合招标文件和国家相关标准和规范要求。</w:t>
      </w:r>
    </w:p>
    <w:p w14:paraId="4F7B1913">
      <w:pPr>
        <w:pStyle w:val="5"/>
        <w:numPr>
          <w:ilvl w:val="0"/>
          <w:numId w:val="1"/>
        </w:numPr>
        <w:spacing w:line="360" w:lineRule="auto"/>
        <w:rPr>
          <w:rFonts w:ascii="宋体" w:hAnsi="宋体" w:cs="宋体"/>
          <w:sz w:val="24"/>
          <w:szCs w:val="24"/>
        </w:rPr>
      </w:pPr>
      <w:r>
        <w:rPr>
          <w:rFonts w:ascii="宋体" w:hAnsi="宋体" w:cs="宋体"/>
          <w:sz w:val="24"/>
          <w:szCs w:val="24"/>
        </w:rPr>
        <w:t>保证合法用工，保证人员稳定，不得拖欠人员薪酬，并按国家规定为人员缴纳社保。能根据呼叫中心的运营特点，定期对话务人员进行技能培训、技能考核。能有效保障人员素质，提升服务水平和质量。</w:t>
      </w:r>
    </w:p>
    <w:p w14:paraId="15FB80C5">
      <w:pPr>
        <w:pStyle w:val="5"/>
        <w:numPr>
          <w:ilvl w:val="0"/>
          <w:numId w:val="1"/>
        </w:numPr>
        <w:spacing w:line="360" w:lineRule="auto"/>
        <w:rPr>
          <w:rFonts w:ascii="宋体" w:hAnsi="宋体" w:cs="宋体"/>
          <w:sz w:val="24"/>
          <w:szCs w:val="24"/>
        </w:rPr>
      </w:pPr>
      <w:r>
        <w:rPr>
          <w:rFonts w:ascii="宋体" w:hAnsi="宋体" w:cs="宋体"/>
          <w:sz w:val="24"/>
          <w:szCs w:val="24"/>
        </w:rPr>
        <w:t>保证按招标文件要求提供每周7×24小时不间断的稳定运营。对于</w:t>
      </w:r>
      <w:r>
        <w:rPr>
          <w:rFonts w:ascii="宋体" w:hAnsi="宋体" w:cs="宋体"/>
          <w:sz w:val="24"/>
          <w:szCs w:val="24"/>
          <w:lang w:eastAsia="zh-CN"/>
        </w:rPr>
        <w:t>供应商</w:t>
      </w:r>
      <w:r>
        <w:rPr>
          <w:rFonts w:ascii="宋体" w:hAnsi="宋体" w:cs="宋体"/>
          <w:sz w:val="24"/>
          <w:szCs w:val="24"/>
        </w:rPr>
        <w:t>所属责任范围内的紧急故障，能有效应对，通信线路需保证100％畅通，并在招标文件规定和投标文件承诺的时限内及时解决。</w:t>
      </w:r>
    </w:p>
    <w:p w14:paraId="5E8A2846">
      <w:pPr>
        <w:pStyle w:val="5"/>
        <w:numPr>
          <w:ilvl w:val="0"/>
          <w:numId w:val="1"/>
        </w:numPr>
        <w:spacing w:line="360" w:lineRule="auto"/>
        <w:rPr>
          <w:rFonts w:ascii="宋体" w:hAnsi="宋体" w:cs="宋体"/>
          <w:sz w:val="24"/>
          <w:szCs w:val="24"/>
        </w:rPr>
      </w:pPr>
      <w:r>
        <w:rPr>
          <w:rFonts w:ascii="宋体" w:hAnsi="宋体" w:cs="宋体"/>
          <w:sz w:val="24"/>
          <w:szCs w:val="24"/>
        </w:rPr>
        <w:t>承诺在合同期满后，若服务外包商发生变更，能积极配合交接和转签。</w:t>
      </w:r>
    </w:p>
    <w:p w14:paraId="56754DD6">
      <w:pPr>
        <w:pStyle w:val="5"/>
        <w:numPr>
          <w:ilvl w:val="0"/>
          <w:numId w:val="1"/>
        </w:numPr>
        <w:spacing w:line="360" w:lineRule="auto"/>
        <w:rPr>
          <w:rFonts w:ascii="宋体" w:hAnsi="宋体" w:cs="宋体"/>
          <w:sz w:val="24"/>
          <w:szCs w:val="24"/>
        </w:rPr>
      </w:pPr>
      <w:r>
        <w:rPr>
          <w:rFonts w:ascii="宋体" w:hAnsi="宋体" w:cs="宋体"/>
          <w:sz w:val="24"/>
          <w:szCs w:val="24"/>
        </w:rPr>
        <w:t>中标</w:t>
      </w:r>
      <w:r>
        <w:rPr>
          <w:rFonts w:ascii="宋体" w:hAnsi="宋体" w:cs="宋体"/>
          <w:sz w:val="24"/>
          <w:szCs w:val="24"/>
          <w:lang w:eastAsia="zh-CN"/>
        </w:rPr>
        <w:t>供应商</w:t>
      </w:r>
      <w:r>
        <w:rPr>
          <w:rFonts w:ascii="宋体" w:hAnsi="宋体" w:cs="宋体"/>
          <w:sz w:val="24"/>
          <w:szCs w:val="24"/>
        </w:rPr>
        <w:t>在前期建设和提供服务期间遵守国家各项法律法规，若因侵权或因管理不善等原因而产生的一切后果，由中标</w:t>
      </w:r>
      <w:r>
        <w:rPr>
          <w:rFonts w:ascii="宋体" w:hAnsi="宋体" w:cs="宋体"/>
          <w:sz w:val="24"/>
          <w:szCs w:val="24"/>
          <w:lang w:eastAsia="zh-CN"/>
        </w:rPr>
        <w:t>供应商</w:t>
      </w:r>
      <w:r>
        <w:rPr>
          <w:rFonts w:ascii="宋体" w:hAnsi="宋体" w:cs="宋体"/>
          <w:sz w:val="24"/>
          <w:szCs w:val="24"/>
        </w:rPr>
        <w:t>负责。采购人保留索赔权力。</w:t>
      </w:r>
    </w:p>
    <w:p w14:paraId="6C548FCF">
      <w:pPr>
        <w:pStyle w:val="5"/>
        <w:spacing w:before="255" w:after="255" w:line="360" w:lineRule="auto"/>
        <w:jc w:val="both"/>
        <w:outlineLvl w:val="2"/>
        <w:rPr>
          <w:rFonts w:ascii="宋体" w:hAnsi="宋体" w:cs="宋体"/>
          <w:sz w:val="24"/>
          <w:szCs w:val="24"/>
        </w:rPr>
      </w:pPr>
      <w:r>
        <w:rPr>
          <w:rFonts w:ascii="宋体" w:hAnsi="宋体" w:cs="宋体"/>
          <w:b/>
          <w:sz w:val="24"/>
          <w:szCs w:val="24"/>
        </w:rPr>
        <w:t>2.3服务团队要求</w:t>
      </w:r>
    </w:p>
    <w:p w14:paraId="25BCDC32">
      <w:pPr>
        <w:pStyle w:val="5"/>
        <w:numPr>
          <w:ilvl w:val="0"/>
          <w:numId w:val="1"/>
        </w:numPr>
        <w:spacing w:line="360" w:lineRule="auto"/>
        <w:rPr>
          <w:rFonts w:ascii="宋体" w:hAnsi="宋体" w:cs="宋体"/>
          <w:sz w:val="24"/>
          <w:szCs w:val="24"/>
        </w:rPr>
      </w:pPr>
      <w:r>
        <w:rPr>
          <w:rFonts w:ascii="宋体" w:hAnsi="宋体" w:cs="宋体"/>
          <w:sz w:val="24"/>
          <w:szCs w:val="24"/>
        </w:rPr>
        <w:t>为保证项目团队的稳定性和工作积极性，</w:t>
      </w:r>
      <w:r>
        <w:rPr>
          <w:rFonts w:ascii="宋体" w:hAnsi="宋体" w:cs="宋体"/>
          <w:sz w:val="24"/>
          <w:szCs w:val="24"/>
          <w:lang w:eastAsia="zh-CN"/>
        </w:rPr>
        <w:t>供应商</w:t>
      </w:r>
      <w:r>
        <w:rPr>
          <w:rFonts w:ascii="宋体" w:hAnsi="宋体" w:cs="宋体"/>
          <w:sz w:val="24"/>
          <w:szCs w:val="24"/>
        </w:rPr>
        <w:t>必须按照国家社保缴纳基数相关规定进行社保缴纳，做到合法用工。若因用工引起的任何纠纷均由中标方承担。</w:t>
      </w:r>
    </w:p>
    <w:p w14:paraId="183C9780">
      <w:pPr>
        <w:pStyle w:val="5"/>
        <w:numPr>
          <w:ilvl w:val="0"/>
          <w:numId w:val="1"/>
        </w:numPr>
        <w:spacing w:line="360" w:lineRule="auto"/>
        <w:rPr>
          <w:rFonts w:ascii="宋体" w:hAnsi="宋体" w:cs="宋体"/>
          <w:sz w:val="24"/>
          <w:szCs w:val="24"/>
        </w:rPr>
      </w:pPr>
      <w:r>
        <w:rPr>
          <w:rFonts w:ascii="宋体" w:hAnsi="宋体" w:cs="宋体"/>
          <w:sz w:val="24"/>
          <w:szCs w:val="24"/>
          <w:lang w:eastAsia="zh-CN"/>
        </w:rPr>
        <w:t>供应商</w:t>
      </w:r>
      <w:r>
        <w:rPr>
          <w:rFonts w:ascii="宋体" w:hAnsi="宋体" w:cs="宋体"/>
          <w:sz w:val="24"/>
          <w:szCs w:val="24"/>
        </w:rPr>
        <w:t>应当针对本项目范围内服务制定专门的管理办法，明确岗位职责、权限及内部控制要求，确保服务人员充分了解项目内服务内容、标准和要求等相关事项。</w:t>
      </w:r>
    </w:p>
    <w:p w14:paraId="55013D85">
      <w:pPr>
        <w:pStyle w:val="5"/>
        <w:spacing w:line="360" w:lineRule="auto"/>
        <w:ind w:firstLine="400"/>
        <w:rPr>
          <w:rFonts w:ascii="宋体" w:hAnsi="宋体" w:cs="宋体"/>
          <w:sz w:val="24"/>
          <w:szCs w:val="24"/>
        </w:rPr>
      </w:pPr>
      <w:r>
        <w:rPr>
          <w:rFonts w:ascii="宋体" w:hAnsi="宋体" w:cs="宋体"/>
          <w:sz w:val="24"/>
          <w:szCs w:val="24"/>
        </w:rPr>
        <w:t>团队人员需向采购人备案，并签署保密协议。</w:t>
      </w:r>
    </w:p>
    <w:p w14:paraId="30BA52B3">
      <w:pPr>
        <w:pStyle w:val="5"/>
        <w:spacing w:before="255" w:after="255" w:line="360" w:lineRule="auto"/>
        <w:jc w:val="both"/>
        <w:outlineLvl w:val="2"/>
        <w:rPr>
          <w:rFonts w:ascii="宋体" w:hAnsi="宋体" w:cs="宋体"/>
          <w:sz w:val="24"/>
          <w:szCs w:val="24"/>
        </w:rPr>
      </w:pPr>
      <w:r>
        <w:rPr>
          <w:rFonts w:ascii="宋体" w:hAnsi="宋体" w:cs="宋体"/>
          <w:b/>
          <w:sz w:val="24"/>
          <w:szCs w:val="24"/>
        </w:rPr>
        <w:t>2.3.1话务人员要求</w:t>
      </w:r>
    </w:p>
    <w:p w14:paraId="6CD577DD">
      <w:pPr>
        <w:pStyle w:val="5"/>
        <w:numPr>
          <w:ilvl w:val="0"/>
          <w:numId w:val="1"/>
        </w:numPr>
        <w:spacing w:line="360" w:lineRule="auto"/>
        <w:rPr>
          <w:rFonts w:ascii="宋体" w:hAnsi="宋体" w:cs="宋体"/>
          <w:sz w:val="24"/>
          <w:szCs w:val="24"/>
        </w:rPr>
      </w:pPr>
      <w:r>
        <w:rPr>
          <w:rFonts w:ascii="宋体" w:hAnsi="宋体" w:cs="宋体"/>
          <w:sz w:val="24"/>
          <w:szCs w:val="24"/>
        </w:rPr>
        <w:t>思想作风正派，廉洁奉公，工作责任心强，有良好的团队意识和吃苦耐劳的精神；</w:t>
      </w:r>
    </w:p>
    <w:p w14:paraId="0CBA1D4E">
      <w:pPr>
        <w:pStyle w:val="5"/>
        <w:numPr>
          <w:ilvl w:val="0"/>
          <w:numId w:val="1"/>
        </w:numPr>
        <w:spacing w:line="360" w:lineRule="auto"/>
        <w:rPr>
          <w:rFonts w:ascii="宋体" w:hAnsi="宋体" w:cs="宋体"/>
          <w:sz w:val="24"/>
          <w:szCs w:val="24"/>
        </w:rPr>
      </w:pPr>
      <w:r>
        <w:rPr>
          <w:rFonts w:ascii="宋体" w:hAnsi="宋体" w:cs="宋体"/>
          <w:sz w:val="24"/>
          <w:szCs w:val="24"/>
        </w:rPr>
        <w:t>有较强的语言表达和沟通能力、文字归纳和输入能力；</w:t>
      </w:r>
    </w:p>
    <w:p w14:paraId="4CBA2188">
      <w:pPr>
        <w:pStyle w:val="5"/>
        <w:numPr>
          <w:ilvl w:val="0"/>
          <w:numId w:val="1"/>
        </w:numPr>
        <w:spacing w:line="360" w:lineRule="auto"/>
        <w:rPr>
          <w:rFonts w:ascii="宋体" w:hAnsi="宋体" w:cs="宋体"/>
          <w:sz w:val="24"/>
          <w:szCs w:val="24"/>
        </w:rPr>
      </w:pPr>
      <w:r>
        <w:rPr>
          <w:rFonts w:ascii="宋体" w:hAnsi="宋体" w:cs="宋体"/>
          <w:sz w:val="24"/>
          <w:szCs w:val="24"/>
        </w:rPr>
        <w:t>具有适应岗位要求的身体条件；</w:t>
      </w:r>
    </w:p>
    <w:p w14:paraId="523DEBBB">
      <w:pPr>
        <w:pStyle w:val="5"/>
        <w:numPr>
          <w:ilvl w:val="0"/>
          <w:numId w:val="1"/>
        </w:numPr>
        <w:spacing w:line="360" w:lineRule="auto"/>
        <w:rPr>
          <w:rFonts w:ascii="宋体" w:hAnsi="宋体" w:cs="宋体"/>
          <w:sz w:val="24"/>
          <w:szCs w:val="24"/>
        </w:rPr>
      </w:pPr>
      <w:r>
        <w:rPr>
          <w:rFonts w:ascii="宋体" w:hAnsi="宋体" w:cs="宋体"/>
          <w:sz w:val="24"/>
          <w:szCs w:val="24"/>
        </w:rPr>
        <w:t>原则上本科及以上学历，专业不限，1年及以上服务类呼叫中心工作经验，政务服务类优先。</w:t>
      </w:r>
    </w:p>
    <w:p w14:paraId="413A4A81">
      <w:pPr>
        <w:pStyle w:val="5"/>
        <w:spacing w:before="255" w:after="255" w:line="360" w:lineRule="auto"/>
        <w:jc w:val="both"/>
        <w:outlineLvl w:val="2"/>
        <w:rPr>
          <w:rFonts w:ascii="宋体" w:hAnsi="宋体" w:cs="宋体"/>
          <w:sz w:val="24"/>
          <w:szCs w:val="24"/>
        </w:rPr>
      </w:pPr>
      <w:r>
        <w:rPr>
          <w:rFonts w:ascii="宋体" w:hAnsi="宋体" w:cs="宋体"/>
          <w:b/>
          <w:sz w:val="24"/>
          <w:szCs w:val="24"/>
        </w:rPr>
        <w:t>2.3.2特殊座席要求</w:t>
      </w:r>
    </w:p>
    <w:p w14:paraId="0A7CD461">
      <w:pPr>
        <w:pStyle w:val="5"/>
        <w:spacing w:line="360" w:lineRule="auto"/>
        <w:ind w:firstLine="480" w:firstLineChars="200"/>
        <w:jc w:val="both"/>
        <w:outlineLvl w:val="1"/>
        <w:rPr>
          <w:rFonts w:ascii="宋体" w:hAnsi="宋体" w:cs="宋体"/>
          <w:sz w:val="24"/>
          <w:szCs w:val="24"/>
        </w:rPr>
      </w:pPr>
      <w:r>
        <w:rPr>
          <w:rFonts w:ascii="宋体" w:hAnsi="宋体" w:cs="宋体"/>
          <w:sz w:val="24"/>
          <w:szCs w:val="24"/>
        </w:rPr>
        <w:t>按照12345省级平台的服务要求，提供1个可兼做手语视频服务的座席，需安装摄像头，专门用于传输视频信号，并根据手语服务工作时间，安排人员上线提供服务。通过陕西12345政务服务便民热线微信小程序向听力及言语障碍人群提供服务。提供2名英语客服，在线为全省群众提供外语服务。</w:t>
      </w:r>
    </w:p>
    <w:p w14:paraId="56F4BA69">
      <w:pPr>
        <w:pStyle w:val="5"/>
        <w:spacing w:before="90" w:after="90" w:line="360" w:lineRule="auto"/>
        <w:jc w:val="both"/>
        <w:outlineLvl w:val="1"/>
        <w:rPr>
          <w:rFonts w:ascii="宋体" w:hAnsi="宋体" w:cs="宋体"/>
          <w:sz w:val="24"/>
          <w:szCs w:val="24"/>
        </w:rPr>
      </w:pPr>
      <w:r>
        <w:rPr>
          <w:rFonts w:ascii="宋体" w:hAnsi="宋体" w:cs="宋体"/>
          <w:b/>
          <w:sz w:val="24"/>
          <w:szCs w:val="24"/>
        </w:rPr>
        <w:t>3、运行维护要求：</w:t>
      </w:r>
    </w:p>
    <w:p w14:paraId="5B30A58F">
      <w:pPr>
        <w:pStyle w:val="5"/>
        <w:spacing w:before="210" w:line="360" w:lineRule="auto"/>
        <w:ind w:left="135" w:right="105" w:firstLine="422"/>
        <w:jc w:val="both"/>
      </w:pPr>
      <w:r>
        <w:rPr>
          <w:rFonts w:ascii="宋体" w:hAnsi="宋体" w:cs="宋体"/>
          <w:sz w:val="24"/>
          <w:szCs w:val="24"/>
        </w:rPr>
        <w:t>为保证本项目的建设和投入使用后的稳定运行，必须配备至少2名（当系统维护需求有变时可随时进行维护人数的调整）经过系统专业培训，具有相关专业技术知识的业务人员对各应用系统软硬件进行 7×24 小时响应</w:t>
      </w:r>
      <w:r>
        <w:rPr>
          <w:rFonts w:ascii="宋体" w:hAnsi="宋体" w:cs="宋体"/>
          <w:sz w:val="24"/>
          <w:szCs w:val="24"/>
          <w:lang w:eastAsia="zh-CN"/>
        </w:rPr>
        <w:t>保障</w:t>
      </w:r>
      <w:r>
        <w:rPr>
          <w:rFonts w:ascii="宋体" w:hAnsi="宋体" w:cs="宋体"/>
          <w:sz w:val="24"/>
          <w:szCs w:val="24"/>
        </w:rPr>
        <w:t>，进行维护、保养、故障诊断、维修、更新、记录等全方位服务，而且必须能够满足按照维护保养规定进行维护、保养与使用时的现场技术保障需要。</w:t>
      </w:r>
    </w:p>
    <w:tbl>
      <w:tblPr>
        <w:tblStyle w:val="3"/>
        <w:tblW w:w="0" w:type="auto"/>
        <w:tblInd w:w="136"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222"/>
        <w:gridCol w:w="1109"/>
        <w:gridCol w:w="2695"/>
        <w:gridCol w:w="3860"/>
      </w:tblGrid>
      <w:tr w14:paraId="3415F8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22" w:type="dxa"/>
            <w:tcBorders>
              <w:top w:val="single" w:color="000000" w:sz="8" w:space="0"/>
              <w:left w:val="single" w:color="000000" w:sz="8" w:space="0"/>
              <w:bottom w:val="single" w:color="000000" w:sz="4" w:space="0"/>
              <w:right w:val="single" w:color="000000" w:sz="4" w:space="0"/>
            </w:tcBorders>
            <w:noWrap w:val="0"/>
            <w:tcMar>
              <w:top w:w="0" w:type="dxa"/>
              <w:left w:w="0" w:type="dxa"/>
              <w:bottom w:w="0" w:type="dxa"/>
              <w:right w:w="0" w:type="dxa"/>
            </w:tcMar>
            <w:vAlign w:val="center"/>
          </w:tcPr>
          <w:p w14:paraId="258503AE">
            <w:pPr>
              <w:pStyle w:val="5"/>
              <w:spacing w:before="135"/>
              <w:ind w:left="360"/>
              <w:jc w:val="center"/>
              <w:rPr>
                <w:sz w:val="18"/>
                <w:szCs w:val="18"/>
              </w:rPr>
            </w:pPr>
            <w:r>
              <w:rPr>
                <w:rFonts w:ascii="宋体" w:hAnsi="宋体" w:cs="宋体"/>
                <w:b/>
                <w:sz w:val="18"/>
                <w:szCs w:val="18"/>
              </w:rPr>
              <w:t>类别</w:t>
            </w:r>
          </w:p>
        </w:tc>
        <w:tc>
          <w:tcPr>
            <w:tcW w:w="1109" w:type="dxa"/>
            <w:tcBorders>
              <w:top w:val="single" w:color="000000" w:sz="8"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6220EFB5">
            <w:pPr>
              <w:pStyle w:val="5"/>
              <w:spacing w:before="135"/>
              <w:ind w:left="240"/>
              <w:jc w:val="center"/>
              <w:rPr>
                <w:sz w:val="18"/>
                <w:szCs w:val="18"/>
              </w:rPr>
            </w:pPr>
            <w:r>
              <w:rPr>
                <w:rFonts w:ascii="宋体" w:hAnsi="宋体" w:cs="宋体"/>
                <w:b/>
                <w:sz w:val="18"/>
                <w:szCs w:val="18"/>
              </w:rPr>
              <w:t>序号</w:t>
            </w:r>
          </w:p>
        </w:tc>
        <w:tc>
          <w:tcPr>
            <w:tcW w:w="2695" w:type="dxa"/>
            <w:tcBorders>
              <w:top w:val="single" w:color="000000" w:sz="8"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0402B4B0">
            <w:pPr>
              <w:pStyle w:val="5"/>
              <w:spacing w:before="135"/>
              <w:ind w:left="1035"/>
              <w:jc w:val="both"/>
              <w:rPr>
                <w:sz w:val="18"/>
                <w:szCs w:val="18"/>
              </w:rPr>
            </w:pPr>
            <w:r>
              <w:rPr>
                <w:rFonts w:ascii="宋体" w:hAnsi="宋体" w:cs="宋体"/>
                <w:b/>
                <w:sz w:val="18"/>
                <w:szCs w:val="18"/>
              </w:rPr>
              <w:t>工作项</w:t>
            </w:r>
          </w:p>
        </w:tc>
        <w:tc>
          <w:tcPr>
            <w:tcW w:w="3860" w:type="dxa"/>
            <w:tcBorders>
              <w:top w:val="single" w:color="000000" w:sz="8" w:space="0"/>
              <w:left w:val="single" w:color="000000" w:sz="4" w:space="0"/>
              <w:bottom w:val="single" w:color="000000" w:sz="4" w:space="0"/>
              <w:right w:val="single" w:color="000000" w:sz="8" w:space="0"/>
            </w:tcBorders>
            <w:noWrap w:val="0"/>
            <w:tcMar>
              <w:top w:w="0" w:type="dxa"/>
              <w:left w:w="0" w:type="dxa"/>
              <w:bottom w:w="0" w:type="dxa"/>
              <w:right w:w="0" w:type="dxa"/>
            </w:tcMar>
            <w:vAlign w:val="center"/>
          </w:tcPr>
          <w:p w14:paraId="1BE2645C">
            <w:pPr>
              <w:pStyle w:val="5"/>
              <w:spacing w:before="135"/>
              <w:ind w:left="1560"/>
              <w:jc w:val="both"/>
              <w:rPr>
                <w:sz w:val="18"/>
                <w:szCs w:val="18"/>
              </w:rPr>
            </w:pPr>
            <w:r>
              <w:rPr>
                <w:rFonts w:ascii="宋体" w:hAnsi="宋体" w:cs="宋体"/>
                <w:b/>
                <w:sz w:val="18"/>
                <w:szCs w:val="18"/>
              </w:rPr>
              <w:t>备注</w:t>
            </w:r>
          </w:p>
        </w:tc>
      </w:tr>
      <w:tr w14:paraId="33D9E7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22" w:type="dxa"/>
            <w:vMerge w:val="restart"/>
            <w:tcBorders>
              <w:top w:val="nil"/>
              <w:left w:val="single" w:color="000000" w:sz="8" w:space="0"/>
              <w:right w:val="single" w:color="000000" w:sz="4" w:space="0"/>
            </w:tcBorders>
            <w:noWrap w:val="0"/>
            <w:tcMar>
              <w:top w:w="0" w:type="dxa"/>
              <w:left w:w="0" w:type="dxa"/>
              <w:bottom w:w="0" w:type="dxa"/>
              <w:right w:w="0" w:type="dxa"/>
            </w:tcMar>
            <w:vAlign w:val="center"/>
          </w:tcPr>
          <w:p w14:paraId="3844B7D7">
            <w:pPr>
              <w:pStyle w:val="5"/>
              <w:jc w:val="center"/>
              <w:rPr>
                <w:sz w:val="18"/>
                <w:szCs w:val="18"/>
              </w:rPr>
            </w:pPr>
            <w:r>
              <w:rPr>
                <w:rFonts w:ascii="宋体" w:hAnsi="宋体" w:cs="宋体"/>
                <w:sz w:val="18"/>
                <w:szCs w:val="18"/>
              </w:rPr>
              <w:t>系统维护</w:t>
            </w:r>
          </w:p>
        </w:tc>
        <w:tc>
          <w:tcPr>
            <w:tcW w:w="1109" w:type="dxa"/>
            <w:tcBorders>
              <w:top w:val="nil"/>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05AD817E">
            <w:pPr>
              <w:pStyle w:val="5"/>
              <w:spacing w:before="165"/>
              <w:jc w:val="center"/>
              <w:rPr>
                <w:sz w:val="18"/>
                <w:szCs w:val="18"/>
              </w:rPr>
            </w:pPr>
            <w:r>
              <w:rPr>
                <w:rFonts w:ascii="宋体" w:hAnsi="宋体" w:cs="宋体"/>
                <w:sz w:val="18"/>
                <w:szCs w:val="18"/>
              </w:rPr>
              <w:t>1</w:t>
            </w:r>
          </w:p>
        </w:tc>
        <w:tc>
          <w:tcPr>
            <w:tcW w:w="2695" w:type="dxa"/>
            <w:tcBorders>
              <w:top w:val="nil"/>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6898A6BB">
            <w:pPr>
              <w:pStyle w:val="5"/>
              <w:spacing w:before="120"/>
              <w:jc w:val="center"/>
              <w:rPr>
                <w:sz w:val="18"/>
                <w:szCs w:val="18"/>
                <w:lang w:eastAsia="zh-CN"/>
              </w:rPr>
            </w:pPr>
            <w:r>
              <w:rPr>
                <w:rFonts w:ascii="宋体" w:hAnsi="宋体" w:cs="宋体"/>
                <w:sz w:val="18"/>
                <w:szCs w:val="18"/>
              </w:rPr>
              <w:t>7×24</w:t>
            </w:r>
            <w:r>
              <w:rPr>
                <w:sz w:val="18"/>
                <w:szCs w:val="18"/>
              </w:rPr>
              <w:t xml:space="preserve"> </w:t>
            </w:r>
            <w:r>
              <w:rPr>
                <w:rFonts w:ascii="宋体" w:hAnsi="宋体" w:cs="宋体"/>
                <w:sz w:val="18"/>
                <w:szCs w:val="18"/>
              </w:rPr>
              <w:t>小时响应</w:t>
            </w:r>
            <w:r>
              <w:rPr>
                <w:rFonts w:ascii="宋体" w:hAnsi="宋体" w:cs="宋体"/>
                <w:sz w:val="18"/>
                <w:szCs w:val="18"/>
                <w:lang w:eastAsia="zh-CN"/>
              </w:rPr>
              <w:t>保障</w:t>
            </w:r>
          </w:p>
        </w:tc>
        <w:tc>
          <w:tcPr>
            <w:tcW w:w="3860" w:type="dxa"/>
            <w:tcBorders>
              <w:top w:val="nil"/>
              <w:left w:val="single" w:color="000000" w:sz="4" w:space="0"/>
              <w:bottom w:val="single" w:color="000000" w:sz="4" w:space="0"/>
              <w:right w:val="single" w:color="000000" w:sz="8" w:space="0"/>
            </w:tcBorders>
            <w:noWrap w:val="0"/>
            <w:tcMar>
              <w:top w:w="0" w:type="dxa"/>
              <w:left w:w="0" w:type="dxa"/>
              <w:bottom w:w="0" w:type="dxa"/>
              <w:right w:w="0" w:type="dxa"/>
            </w:tcMar>
            <w:vAlign w:val="center"/>
          </w:tcPr>
          <w:p w14:paraId="00B5588D">
            <w:pPr>
              <w:pStyle w:val="5"/>
              <w:jc w:val="center"/>
              <w:rPr>
                <w:sz w:val="18"/>
                <w:szCs w:val="18"/>
              </w:rPr>
            </w:pPr>
          </w:p>
        </w:tc>
      </w:tr>
      <w:tr w14:paraId="254BCF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22" w:type="dxa"/>
            <w:vMerge w:val="continue"/>
            <w:tcBorders>
              <w:left w:val="single" w:color="000000" w:sz="8" w:space="0"/>
              <w:right w:val="single" w:color="000000" w:sz="4" w:space="0"/>
            </w:tcBorders>
            <w:noWrap w:val="0"/>
            <w:vAlign w:val="center"/>
          </w:tcPr>
          <w:p w14:paraId="543B9CAD">
            <w:pPr>
              <w:ind w:firstLine="360"/>
              <w:jc w:val="center"/>
              <w:rPr>
                <w:sz w:val="18"/>
                <w:szCs w:val="18"/>
              </w:rPr>
            </w:pPr>
          </w:p>
        </w:tc>
        <w:tc>
          <w:tcPr>
            <w:tcW w:w="1109" w:type="dxa"/>
            <w:tcBorders>
              <w:top w:val="nil"/>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253CB96B">
            <w:pPr>
              <w:pStyle w:val="5"/>
              <w:jc w:val="center"/>
              <w:rPr>
                <w:sz w:val="18"/>
                <w:szCs w:val="18"/>
              </w:rPr>
            </w:pPr>
            <w:r>
              <w:rPr>
                <w:rFonts w:ascii="宋体" w:hAnsi="宋体" w:cs="宋体"/>
                <w:sz w:val="18"/>
                <w:szCs w:val="18"/>
              </w:rPr>
              <w:t>2</w:t>
            </w:r>
          </w:p>
        </w:tc>
        <w:tc>
          <w:tcPr>
            <w:tcW w:w="2695" w:type="dxa"/>
            <w:tcBorders>
              <w:top w:val="nil"/>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518EF953">
            <w:pPr>
              <w:pStyle w:val="5"/>
              <w:jc w:val="center"/>
              <w:rPr>
                <w:sz w:val="18"/>
                <w:szCs w:val="18"/>
              </w:rPr>
            </w:pPr>
            <w:r>
              <w:rPr>
                <w:rFonts w:ascii="宋体" w:hAnsi="宋体" w:cs="宋体"/>
                <w:sz w:val="18"/>
                <w:szCs w:val="18"/>
              </w:rPr>
              <w:t>网络日常稳定性维护</w:t>
            </w:r>
          </w:p>
        </w:tc>
        <w:tc>
          <w:tcPr>
            <w:tcW w:w="3860" w:type="dxa"/>
            <w:tcBorders>
              <w:top w:val="nil"/>
              <w:left w:val="single" w:color="000000" w:sz="4" w:space="0"/>
              <w:bottom w:val="single" w:color="000000" w:sz="4" w:space="0"/>
              <w:right w:val="single" w:color="000000" w:sz="8" w:space="0"/>
            </w:tcBorders>
            <w:noWrap w:val="0"/>
            <w:tcMar>
              <w:top w:w="0" w:type="dxa"/>
              <w:left w:w="0" w:type="dxa"/>
              <w:bottom w:w="0" w:type="dxa"/>
              <w:right w:w="0" w:type="dxa"/>
            </w:tcMar>
            <w:vAlign w:val="center"/>
          </w:tcPr>
          <w:p w14:paraId="09958EC3">
            <w:pPr>
              <w:pStyle w:val="5"/>
              <w:spacing w:before="135"/>
              <w:jc w:val="center"/>
              <w:rPr>
                <w:sz w:val="18"/>
                <w:szCs w:val="18"/>
              </w:rPr>
            </w:pPr>
            <w:r>
              <w:rPr>
                <w:rFonts w:ascii="宋体" w:hAnsi="宋体" w:cs="宋体"/>
                <w:sz w:val="18"/>
                <w:szCs w:val="18"/>
              </w:rPr>
              <w:t>断网参照《服务质量考核细则》执行</w:t>
            </w:r>
          </w:p>
        </w:tc>
      </w:tr>
      <w:tr w14:paraId="4DD5F7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22" w:type="dxa"/>
            <w:vMerge w:val="continue"/>
            <w:tcBorders>
              <w:left w:val="single" w:color="000000" w:sz="8" w:space="0"/>
              <w:right w:val="single" w:color="000000" w:sz="4" w:space="0"/>
            </w:tcBorders>
            <w:noWrap w:val="0"/>
            <w:vAlign w:val="center"/>
          </w:tcPr>
          <w:p w14:paraId="1CB3BD33">
            <w:pPr>
              <w:ind w:firstLine="360"/>
              <w:jc w:val="center"/>
              <w:rPr>
                <w:sz w:val="18"/>
                <w:szCs w:val="18"/>
              </w:rPr>
            </w:pPr>
          </w:p>
        </w:tc>
        <w:tc>
          <w:tcPr>
            <w:tcW w:w="1109" w:type="dxa"/>
            <w:tcBorders>
              <w:top w:val="nil"/>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5A4C0CF3">
            <w:pPr>
              <w:pStyle w:val="5"/>
              <w:jc w:val="center"/>
              <w:rPr>
                <w:sz w:val="18"/>
                <w:szCs w:val="18"/>
              </w:rPr>
            </w:pPr>
            <w:r>
              <w:rPr>
                <w:rFonts w:ascii="宋体" w:hAnsi="宋体" w:cs="宋体"/>
                <w:sz w:val="18"/>
                <w:szCs w:val="18"/>
              </w:rPr>
              <w:t>3</w:t>
            </w:r>
          </w:p>
        </w:tc>
        <w:tc>
          <w:tcPr>
            <w:tcW w:w="2695" w:type="dxa"/>
            <w:tcBorders>
              <w:top w:val="nil"/>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1749FD18">
            <w:pPr>
              <w:pStyle w:val="5"/>
              <w:jc w:val="center"/>
              <w:rPr>
                <w:sz w:val="18"/>
                <w:szCs w:val="18"/>
              </w:rPr>
            </w:pPr>
            <w:r>
              <w:rPr>
                <w:rFonts w:ascii="宋体" w:hAnsi="宋体" w:cs="宋体"/>
                <w:sz w:val="18"/>
                <w:szCs w:val="18"/>
              </w:rPr>
              <w:t>需求开发</w:t>
            </w:r>
          </w:p>
        </w:tc>
        <w:tc>
          <w:tcPr>
            <w:tcW w:w="3860" w:type="dxa"/>
            <w:tcBorders>
              <w:top w:val="nil"/>
              <w:left w:val="single" w:color="000000" w:sz="4" w:space="0"/>
              <w:bottom w:val="single" w:color="000000" w:sz="4" w:space="0"/>
              <w:right w:val="single" w:color="000000" w:sz="8" w:space="0"/>
            </w:tcBorders>
            <w:noWrap w:val="0"/>
            <w:tcMar>
              <w:top w:w="0" w:type="dxa"/>
              <w:left w:w="0" w:type="dxa"/>
              <w:bottom w:w="0" w:type="dxa"/>
              <w:right w:w="0" w:type="dxa"/>
            </w:tcMar>
            <w:vAlign w:val="center"/>
          </w:tcPr>
          <w:p w14:paraId="3FEA78E5">
            <w:pPr>
              <w:pStyle w:val="5"/>
              <w:spacing w:before="135"/>
              <w:ind w:right="90"/>
              <w:jc w:val="center"/>
              <w:rPr>
                <w:sz w:val="18"/>
                <w:szCs w:val="18"/>
              </w:rPr>
            </w:pPr>
            <w:r>
              <w:rPr>
                <w:rFonts w:ascii="宋体" w:hAnsi="宋体" w:cs="宋体"/>
                <w:sz w:val="18"/>
                <w:szCs w:val="18"/>
              </w:rPr>
              <w:t>不涉及对软件框架的调整，不涉及重大技术公关的需求</w:t>
            </w:r>
          </w:p>
        </w:tc>
      </w:tr>
      <w:tr w14:paraId="5855960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22" w:type="dxa"/>
            <w:vMerge w:val="continue"/>
            <w:tcBorders>
              <w:left w:val="single" w:color="000000" w:sz="8" w:space="0"/>
              <w:right w:val="single" w:color="000000" w:sz="4" w:space="0"/>
            </w:tcBorders>
            <w:noWrap w:val="0"/>
            <w:vAlign w:val="center"/>
          </w:tcPr>
          <w:p w14:paraId="7AC124EC">
            <w:pPr>
              <w:ind w:firstLine="360"/>
              <w:jc w:val="center"/>
              <w:rPr>
                <w:sz w:val="18"/>
                <w:szCs w:val="18"/>
              </w:rPr>
            </w:pPr>
          </w:p>
        </w:tc>
        <w:tc>
          <w:tcPr>
            <w:tcW w:w="1109" w:type="dxa"/>
            <w:tcBorders>
              <w:top w:val="nil"/>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0F938B79">
            <w:pPr>
              <w:pStyle w:val="5"/>
              <w:spacing w:before="180"/>
              <w:jc w:val="center"/>
              <w:rPr>
                <w:sz w:val="18"/>
                <w:szCs w:val="18"/>
              </w:rPr>
            </w:pPr>
            <w:r>
              <w:rPr>
                <w:rFonts w:ascii="宋体" w:hAnsi="宋体" w:cs="宋体"/>
                <w:sz w:val="18"/>
                <w:szCs w:val="18"/>
              </w:rPr>
              <w:t>4</w:t>
            </w:r>
          </w:p>
        </w:tc>
        <w:tc>
          <w:tcPr>
            <w:tcW w:w="2695" w:type="dxa"/>
            <w:tcBorders>
              <w:top w:val="nil"/>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526E5041">
            <w:pPr>
              <w:pStyle w:val="5"/>
              <w:spacing w:before="135"/>
              <w:jc w:val="center"/>
              <w:rPr>
                <w:sz w:val="18"/>
                <w:szCs w:val="18"/>
              </w:rPr>
            </w:pPr>
            <w:r>
              <w:rPr>
                <w:rFonts w:ascii="宋体" w:hAnsi="宋体" w:cs="宋体"/>
                <w:sz w:val="18"/>
                <w:szCs w:val="18"/>
              </w:rPr>
              <w:t>客户端</w:t>
            </w:r>
            <w:r>
              <w:rPr>
                <w:sz w:val="18"/>
                <w:szCs w:val="18"/>
              </w:rPr>
              <w:t xml:space="preserve"> </w:t>
            </w:r>
            <w:r>
              <w:rPr>
                <w:rFonts w:ascii="宋体" w:hAnsi="宋体" w:cs="宋体"/>
                <w:sz w:val="18"/>
                <w:szCs w:val="18"/>
              </w:rPr>
              <w:t>BUG</w:t>
            </w:r>
            <w:r>
              <w:rPr>
                <w:sz w:val="18"/>
                <w:szCs w:val="18"/>
              </w:rPr>
              <w:t xml:space="preserve"> </w:t>
            </w:r>
            <w:r>
              <w:rPr>
                <w:rFonts w:ascii="宋体" w:hAnsi="宋体" w:cs="宋体"/>
                <w:sz w:val="18"/>
                <w:szCs w:val="18"/>
              </w:rPr>
              <w:t>修复</w:t>
            </w:r>
          </w:p>
        </w:tc>
        <w:tc>
          <w:tcPr>
            <w:tcW w:w="3860" w:type="dxa"/>
            <w:tcBorders>
              <w:top w:val="nil"/>
              <w:left w:val="single" w:color="000000" w:sz="4" w:space="0"/>
              <w:bottom w:val="single" w:color="000000" w:sz="4" w:space="0"/>
              <w:right w:val="single" w:color="000000" w:sz="8" w:space="0"/>
            </w:tcBorders>
            <w:noWrap w:val="0"/>
            <w:tcMar>
              <w:top w:w="0" w:type="dxa"/>
              <w:left w:w="0" w:type="dxa"/>
              <w:bottom w:w="0" w:type="dxa"/>
              <w:right w:w="0" w:type="dxa"/>
            </w:tcMar>
            <w:vAlign w:val="center"/>
          </w:tcPr>
          <w:p w14:paraId="440ABF29">
            <w:pPr>
              <w:pStyle w:val="5"/>
              <w:jc w:val="center"/>
              <w:rPr>
                <w:sz w:val="18"/>
                <w:szCs w:val="18"/>
              </w:rPr>
            </w:pPr>
          </w:p>
        </w:tc>
      </w:tr>
      <w:tr w14:paraId="4E6EF4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22" w:type="dxa"/>
            <w:vMerge w:val="continue"/>
            <w:tcBorders>
              <w:left w:val="single" w:color="000000" w:sz="8" w:space="0"/>
              <w:right w:val="single" w:color="000000" w:sz="4" w:space="0"/>
            </w:tcBorders>
            <w:noWrap w:val="0"/>
            <w:vAlign w:val="center"/>
          </w:tcPr>
          <w:p w14:paraId="1B5D9BA6">
            <w:pPr>
              <w:ind w:firstLine="360"/>
              <w:jc w:val="center"/>
              <w:rPr>
                <w:sz w:val="18"/>
                <w:szCs w:val="18"/>
              </w:rPr>
            </w:pPr>
          </w:p>
        </w:tc>
        <w:tc>
          <w:tcPr>
            <w:tcW w:w="1109" w:type="dxa"/>
            <w:tcBorders>
              <w:top w:val="nil"/>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10AF16CC">
            <w:pPr>
              <w:pStyle w:val="5"/>
              <w:jc w:val="center"/>
              <w:rPr>
                <w:sz w:val="18"/>
                <w:szCs w:val="18"/>
              </w:rPr>
            </w:pPr>
            <w:r>
              <w:rPr>
                <w:rFonts w:ascii="宋体" w:hAnsi="宋体" w:cs="宋体"/>
                <w:sz w:val="18"/>
                <w:szCs w:val="18"/>
              </w:rPr>
              <w:t>5</w:t>
            </w:r>
          </w:p>
        </w:tc>
        <w:tc>
          <w:tcPr>
            <w:tcW w:w="2695" w:type="dxa"/>
            <w:tcBorders>
              <w:top w:val="nil"/>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2DDBA42E">
            <w:pPr>
              <w:pStyle w:val="5"/>
              <w:jc w:val="center"/>
              <w:rPr>
                <w:sz w:val="18"/>
                <w:szCs w:val="18"/>
              </w:rPr>
            </w:pPr>
            <w:r>
              <w:rPr>
                <w:rFonts w:ascii="宋体" w:hAnsi="宋体" w:cs="宋体"/>
                <w:sz w:val="18"/>
                <w:szCs w:val="18"/>
              </w:rPr>
              <w:t>客户端更新</w:t>
            </w:r>
          </w:p>
        </w:tc>
        <w:tc>
          <w:tcPr>
            <w:tcW w:w="3860" w:type="dxa"/>
            <w:tcBorders>
              <w:top w:val="nil"/>
              <w:left w:val="single" w:color="000000" w:sz="4" w:space="0"/>
              <w:bottom w:val="single" w:color="000000" w:sz="4" w:space="0"/>
              <w:right w:val="single" w:color="000000" w:sz="8" w:space="0"/>
            </w:tcBorders>
            <w:noWrap w:val="0"/>
            <w:tcMar>
              <w:top w:w="0" w:type="dxa"/>
              <w:left w:w="0" w:type="dxa"/>
              <w:bottom w:w="0" w:type="dxa"/>
              <w:right w:w="0" w:type="dxa"/>
            </w:tcMar>
            <w:vAlign w:val="center"/>
          </w:tcPr>
          <w:p w14:paraId="6D8745E4">
            <w:pPr>
              <w:pStyle w:val="5"/>
              <w:spacing w:before="135"/>
              <w:ind w:right="180"/>
              <w:jc w:val="center"/>
              <w:rPr>
                <w:sz w:val="18"/>
                <w:szCs w:val="18"/>
              </w:rPr>
            </w:pPr>
            <w:r>
              <w:rPr>
                <w:rFonts w:ascii="宋体" w:hAnsi="宋体" w:cs="宋体"/>
                <w:sz w:val="18"/>
                <w:szCs w:val="18"/>
              </w:rPr>
              <w:t>根据用户反馈和技术更新做出的客户端更新</w:t>
            </w:r>
          </w:p>
        </w:tc>
      </w:tr>
      <w:tr w14:paraId="73247CA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22" w:type="dxa"/>
            <w:vMerge w:val="continue"/>
            <w:tcBorders>
              <w:left w:val="single" w:color="000000" w:sz="8" w:space="0"/>
              <w:bottom w:val="single" w:color="000000" w:sz="8" w:space="0"/>
              <w:right w:val="single" w:color="000000" w:sz="4" w:space="0"/>
            </w:tcBorders>
            <w:noWrap w:val="0"/>
            <w:tcMar>
              <w:top w:w="0" w:type="dxa"/>
              <w:left w:w="0" w:type="dxa"/>
              <w:bottom w:w="0" w:type="dxa"/>
              <w:right w:w="0" w:type="dxa"/>
            </w:tcMar>
            <w:vAlign w:val="center"/>
          </w:tcPr>
          <w:p w14:paraId="539CD93F">
            <w:pPr>
              <w:pStyle w:val="5"/>
              <w:jc w:val="center"/>
              <w:rPr>
                <w:sz w:val="18"/>
                <w:szCs w:val="18"/>
              </w:rPr>
            </w:pPr>
          </w:p>
        </w:tc>
        <w:tc>
          <w:tcPr>
            <w:tcW w:w="1109" w:type="dxa"/>
            <w:tcBorders>
              <w:top w:val="nil"/>
              <w:left w:val="single" w:color="000000" w:sz="4" w:space="0"/>
              <w:bottom w:val="single" w:color="000000" w:sz="8" w:space="0"/>
              <w:right w:val="single" w:color="000000" w:sz="4" w:space="0"/>
            </w:tcBorders>
            <w:noWrap w:val="0"/>
            <w:tcMar>
              <w:top w:w="0" w:type="dxa"/>
              <w:left w:w="0" w:type="dxa"/>
              <w:bottom w:w="0" w:type="dxa"/>
              <w:right w:w="0" w:type="dxa"/>
            </w:tcMar>
            <w:vAlign w:val="center"/>
          </w:tcPr>
          <w:p w14:paraId="374FEDE8">
            <w:pPr>
              <w:pStyle w:val="5"/>
              <w:jc w:val="center"/>
              <w:rPr>
                <w:sz w:val="18"/>
                <w:szCs w:val="18"/>
              </w:rPr>
            </w:pPr>
            <w:r>
              <w:rPr>
                <w:rFonts w:ascii="宋体" w:hAnsi="宋体" w:cs="宋体"/>
                <w:sz w:val="18"/>
                <w:szCs w:val="18"/>
              </w:rPr>
              <w:t>6</w:t>
            </w:r>
          </w:p>
        </w:tc>
        <w:tc>
          <w:tcPr>
            <w:tcW w:w="2695" w:type="dxa"/>
            <w:tcBorders>
              <w:top w:val="nil"/>
              <w:left w:val="single" w:color="000000" w:sz="4" w:space="0"/>
              <w:bottom w:val="single" w:color="000000" w:sz="8" w:space="0"/>
              <w:right w:val="single" w:color="000000" w:sz="4" w:space="0"/>
            </w:tcBorders>
            <w:noWrap w:val="0"/>
            <w:tcMar>
              <w:top w:w="0" w:type="dxa"/>
              <w:left w:w="0" w:type="dxa"/>
              <w:bottom w:w="0" w:type="dxa"/>
              <w:right w:w="0" w:type="dxa"/>
            </w:tcMar>
            <w:vAlign w:val="center"/>
          </w:tcPr>
          <w:p w14:paraId="4A9EB95D">
            <w:pPr>
              <w:pStyle w:val="5"/>
              <w:spacing w:before="150"/>
              <w:ind w:left="105"/>
              <w:jc w:val="center"/>
              <w:rPr>
                <w:sz w:val="18"/>
                <w:szCs w:val="18"/>
              </w:rPr>
            </w:pPr>
            <w:r>
              <w:rPr>
                <w:rFonts w:ascii="宋体" w:hAnsi="宋体" w:cs="宋体"/>
                <w:sz w:val="18"/>
                <w:szCs w:val="18"/>
              </w:rPr>
              <w:t>用电日常稳定性维护，如提供可支持全</w:t>
            </w:r>
            <w:r>
              <w:rPr>
                <w:rFonts w:ascii="宋体" w:hAnsi="宋体" w:cs="宋体"/>
                <w:sz w:val="18"/>
                <w:szCs w:val="18"/>
                <w:lang w:eastAsia="zh-CN"/>
              </w:rPr>
              <w:t>座席</w:t>
            </w:r>
            <w:r>
              <w:rPr>
                <w:rFonts w:ascii="宋体" w:hAnsi="宋体" w:cs="宋体"/>
                <w:sz w:val="18"/>
                <w:szCs w:val="18"/>
              </w:rPr>
              <w:t>正常接听的</w:t>
            </w:r>
            <w:r>
              <w:rPr>
                <w:sz w:val="18"/>
                <w:szCs w:val="18"/>
              </w:rPr>
              <w:t xml:space="preserve"> </w:t>
            </w:r>
            <w:r>
              <w:rPr>
                <w:rFonts w:ascii="宋体" w:hAnsi="宋体" w:cs="宋体"/>
                <w:sz w:val="18"/>
                <w:szCs w:val="18"/>
              </w:rPr>
              <w:t>UPS</w:t>
            </w:r>
            <w:r>
              <w:rPr>
                <w:sz w:val="18"/>
                <w:szCs w:val="18"/>
              </w:rPr>
              <w:t xml:space="preserve"> </w:t>
            </w:r>
            <w:r>
              <w:rPr>
                <w:rFonts w:ascii="宋体" w:hAnsi="宋体" w:cs="宋体"/>
                <w:sz w:val="18"/>
                <w:szCs w:val="18"/>
              </w:rPr>
              <w:t>电池、双路供电</w:t>
            </w:r>
          </w:p>
        </w:tc>
        <w:tc>
          <w:tcPr>
            <w:tcW w:w="3860" w:type="dxa"/>
            <w:tcBorders>
              <w:top w:val="nil"/>
              <w:left w:val="single" w:color="000000" w:sz="4" w:space="0"/>
              <w:bottom w:val="single" w:color="000000" w:sz="8" w:space="0"/>
              <w:right w:val="single" w:color="000000" w:sz="8" w:space="0"/>
            </w:tcBorders>
            <w:noWrap w:val="0"/>
            <w:tcMar>
              <w:top w:w="0" w:type="dxa"/>
              <w:left w:w="0" w:type="dxa"/>
              <w:bottom w:w="0" w:type="dxa"/>
              <w:right w:w="0" w:type="dxa"/>
            </w:tcMar>
            <w:vAlign w:val="center"/>
          </w:tcPr>
          <w:p w14:paraId="2DBCB487">
            <w:pPr>
              <w:pStyle w:val="5"/>
              <w:jc w:val="center"/>
              <w:rPr>
                <w:sz w:val="18"/>
                <w:szCs w:val="18"/>
              </w:rPr>
            </w:pPr>
            <w:r>
              <w:rPr>
                <w:rFonts w:ascii="宋体" w:hAnsi="宋体" w:cs="宋体"/>
                <w:sz w:val="18"/>
                <w:szCs w:val="18"/>
              </w:rPr>
              <w:t>断电参照《服务质量考核细则》执行</w:t>
            </w:r>
          </w:p>
        </w:tc>
      </w:tr>
    </w:tbl>
    <w:p w14:paraId="1798B960">
      <w:pPr>
        <w:pStyle w:val="5"/>
        <w:spacing w:before="90" w:after="90" w:line="360" w:lineRule="auto"/>
        <w:jc w:val="both"/>
        <w:outlineLvl w:val="1"/>
        <w:rPr>
          <w:rFonts w:ascii="宋体" w:hAnsi="宋体" w:cs="宋体"/>
          <w:sz w:val="24"/>
          <w:szCs w:val="24"/>
        </w:rPr>
      </w:pPr>
      <w:r>
        <w:rPr>
          <w:rFonts w:ascii="宋体" w:hAnsi="宋体" w:cs="宋体"/>
          <w:b/>
          <w:sz w:val="24"/>
          <w:szCs w:val="24"/>
        </w:rPr>
        <w:t>4、其他要求：</w:t>
      </w:r>
    </w:p>
    <w:p w14:paraId="3E002711">
      <w:pPr>
        <w:pStyle w:val="5"/>
        <w:numPr>
          <w:ilvl w:val="0"/>
          <w:numId w:val="1"/>
        </w:numPr>
        <w:spacing w:line="360" w:lineRule="auto"/>
        <w:jc w:val="both"/>
        <w:rPr>
          <w:rFonts w:ascii="宋体" w:hAnsi="宋体" w:cs="宋体"/>
          <w:sz w:val="24"/>
          <w:szCs w:val="24"/>
        </w:rPr>
      </w:pPr>
      <w:r>
        <w:rPr>
          <w:rFonts w:ascii="宋体" w:hAnsi="宋体" w:cs="宋体"/>
          <w:sz w:val="24"/>
          <w:szCs w:val="24"/>
          <w:lang w:eastAsia="zh-CN"/>
        </w:rPr>
        <w:t>供应商</w:t>
      </w:r>
      <w:r>
        <w:rPr>
          <w:rFonts w:ascii="宋体" w:hAnsi="宋体" w:cs="宋体"/>
          <w:sz w:val="24"/>
          <w:szCs w:val="24"/>
        </w:rPr>
        <w:t>需按本项目要求，针对本项目座席人员需求的波动及呼叫中心正常的人员流失率等情况，制订人员管理规范，保证有充分的人员补充渠道，确保人员出勤率，满足项目用人需求。</w:t>
      </w:r>
    </w:p>
    <w:p w14:paraId="3F95138D">
      <w:pPr>
        <w:ind w:firstLine="0" w:firstLineChars="0"/>
        <w:rPr>
          <w:rFonts w:hint="eastAsia" w:ascii="宋体" w:hAnsi="宋体" w:cs="宋体"/>
          <w:sz w:val="20"/>
        </w:rPr>
      </w:pPr>
      <w:r>
        <w:rPr>
          <w:rFonts w:hint="eastAsia" w:ascii="宋体" w:hAnsi="宋体" w:cs="宋体"/>
          <w:sz w:val="24"/>
        </w:rPr>
        <w:t>供应商须在投标文件中提供话务员职业发展规划方案，根据话务员职业发展规划方案制定相关的常规类培训、活动类培训、定制类培训方案，在员工发展的每个环节提供相应的培训及辅导，帮助员工能真正达到这一成长阶段的目标，在培养人的同时，也发现人才、储备人才、输送人才。</w:t>
      </w:r>
    </w:p>
    <w:p w14:paraId="7AFFEEA0">
      <w:pPr>
        <w:wordWrap w:val="0"/>
        <w:spacing w:before="120" w:beforeLines="50" w:line="240" w:lineRule="auto"/>
        <w:ind w:firstLine="408"/>
        <w:jc w:val="left"/>
        <w:rPr>
          <w:rFonts w:ascii="宋体" w:hAnsi="宋体" w:cs="宋体"/>
          <w:b/>
          <w:sz w:val="20"/>
        </w:rPr>
      </w:pPr>
      <w:r>
        <w:rPr>
          <w:rFonts w:ascii="宋体" w:hAnsi="宋体" w:cs="宋体"/>
          <w:b/>
          <w:sz w:val="20"/>
        </w:rPr>
        <w:t>附件：陕西12345政务服务便民热线平台服务质量考核细则</w:t>
      </w:r>
    </w:p>
    <w:tbl>
      <w:tblPr>
        <w:tblStyle w:val="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931"/>
        <w:gridCol w:w="1808"/>
        <w:gridCol w:w="931"/>
        <w:gridCol w:w="2252"/>
        <w:gridCol w:w="2203"/>
        <w:gridCol w:w="931"/>
      </w:tblGrid>
      <w:tr w14:paraId="7F45C9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1"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652D8E78">
            <w:pPr>
              <w:pStyle w:val="5"/>
              <w:jc w:val="center"/>
              <w:rPr>
                <w:rFonts w:ascii="宋体" w:hAnsi="宋体" w:cs="宋体"/>
                <w:sz w:val="18"/>
                <w:szCs w:val="18"/>
              </w:rPr>
            </w:pPr>
            <w:r>
              <w:rPr>
                <w:rFonts w:ascii="宋体" w:hAnsi="宋体" w:cs="宋体"/>
                <w:b/>
                <w:color w:val="000000"/>
                <w:sz w:val="18"/>
                <w:szCs w:val="18"/>
              </w:rPr>
              <w:t>序号</w:t>
            </w:r>
          </w:p>
        </w:tc>
        <w:tc>
          <w:tcPr>
            <w:tcW w:w="1808"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14:paraId="1FB09359">
            <w:pPr>
              <w:pStyle w:val="5"/>
              <w:jc w:val="center"/>
              <w:rPr>
                <w:rFonts w:ascii="宋体" w:hAnsi="宋体" w:cs="宋体"/>
                <w:sz w:val="18"/>
                <w:szCs w:val="18"/>
              </w:rPr>
            </w:pPr>
            <w:r>
              <w:rPr>
                <w:rFonts w:ascii="宋体" w:hAnsi="宋体" w:cs="宋体"/>
                <w:b/>
                <w:color w:val="000000"/>
                <w:sz w:val="18"/>
                <w:szCs w:val="18"/>
              </w:rPr>
              <w:t>考核项目</w:t>
            </w:r>
          </w:p>
        </w:tc>
        <w:tc>
          <w:tcPr>
            <w:tcW w:w="931"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14:paraId="6FEC1D8E">
            <w:pPr>
              <w:pStyle w:val="5"/>
              <w:jc w:val="center"/>
              <w:rPr>
                <w:rFonts w:ascii="宋体" w:hAnsi="宋体" w:cs="宋体"/>
                <w:sz w:val="18"/>
                <w:szCs w:val="18"/>
              </w:rPr>
            </w:pPr>
            <w:r>
              <w:rPr>
                <w:rFonts w:ascii="宋体" w:hAnsi="宋体" w:cs="宋体"/>
                <w:b/>
                <w:color w:val="000000"/>
                <w:sz w:val="18"/>
                <w:szCs w:val="18"/>
              </w:rPr>
              <w:t>考核指标</w:t>
            </w:r>
          </w:p>
        </w:tc>
        <w:tc>
          <w:tcPr>
            <w:tcW w:w="2252"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14:paraId="341EC033">
            <w:pPr>
              <w:pStyle w:val="5"/>
              <w:jc w:val="center"/>
              <w:rPr>
                <w:rFonts w:ascii="宋体" w:hAnsi="宋体" w:cs="宋体"/>
                <w:sz w:val="18"/>
                <w:szCs w:val="18"/>
              </w:rPr>
            </w:pPr>
            <w:r>
              <w:rPr>
                <w:rFonts w:ascii="宋体" w:hAnsi="宋体" w:cs="宋体"/>
                <w:b/>
                <w:color w:val="000000"/>
                <w:sz w:val="18"/>
                <w:szCs w:val="18"/>
              </w:rPr>
              <w:t>指标说明</w:t>
            </w:r>
          </w:p>
        </w:tc>
        <w:tc>
          <w:tcPr>
            <w:tcW w:w="2203"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14:paraId="00509024">
            <w:pPr>
              <w:pStyle w:val="5"/>
              <w:jc w:val="center"/>
              <w:rPr>
                <w:rFonts w:ascii="宋体" w:hAnsi="宋体" w:cs="宋体"/>
                <w:sz w:val="18"/>
                <w:szCs w:val="18"/>
              </w:rPr>
            </w:pPr>
            <w:r>
              <w:rPr>
                <w:rFonts w:ascii="宋体" w:hAnsi="宋体" w:cs="宋体"/>
                <w:b/>
                <w:color w:val="000000"/>
                <w:sz w:val="18"/>
                <w:szCs w:val="18"/>
              </w:rPr>
              <w:t>评分细则</w:t>
            </w:r>
          </w:p>
        </w:tc>
        <w:tc>
          <w:tcPr>
            <w:tcW w:w="931"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14:paraId="21BA211C">
            <w:pPr>
              <w:pStyle w:val="5"/>
              <w:jc w:val="center"/>
              <w:rPr>
                <w:rFonts w:ascii="宋体" w:hAnsi="宋体" w:cs="宋体"/>
                <w:sz w:val="18"/>
                <w:szCs w:val="18"/>
              </w:rPr>
            </w:pPr>
            <w:r>
              <w:rPr>
                <w:rFonts w:ascii="宋体" w:hAnsi="宋体" w:cs="宋体"/>
                <w:b/>
                <w:color w:val="000000"/>
                <w:sz w:val="18"/>
                <w:szCs w:val="18"/>
              </w:rPr>
              <w:t>满分</w:t>
            </w:r>
          </w:p>
        </w:tc>
      </w:tr>
      <w:tr w14:paraId="3513FA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1" w:type="dxa"/>
            <w:vMerge w:val="restart"/>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064D2D39">
            <w:pPr>
              <w:pStyle w:val="5"/>
              <w:jc w:val="center"/>
              <w:rPr>
                <w:rFonts w:ascii="宋体" w:hAnsi="宋体" w:cs="宋体"/>
                <w:sz w:val="18"/>
                <w:szCs w:val="18"/>
              </w:rPr>
            </w:pPr>
            <w:r>
              <w:rPr>
                <w:rFonts w:ascii="宋体" w:hAnsi="宋体" w:cs="宋体"/>
                <w:b/>
                <w:color w:val="000000"/>
                <w:sz w:val="18"/>
                <w:szCs w:val="18"/>
              </w:rPr>
              <w:t>1</w:t>
            </w:r>
          </w:p>
        </w:tc>
        <w:tc>
          <w:tcPr>
            <w:tcW w:w="1808" w:type="dxa"/>
            <w:vMerge w:val="restart"/>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53A74D81">
            <w:pPr>
              <w:pStyle w:val="5"/>
              <w:jc w:val="center"/>
              <w:rPr>
                <w:rFonts w:ascii="宋体" w:hAnsi="宋体" w:cs="宋体"/>
                <w:sz w:val="18"/>
                <w:szCs w:val="18"/>
              </w:rPr>
            </w:pPr>
            <w:r>
              <w:rPr>
                <w:rFonts w:ascii="宋体" w:hAnsi="宋体" w:cs="宋体"/>
                <w:b/>
                <w:color w:val="000000"/>
                <w:sz w:val="18"/>
                <w:szCs w:val="18"/>
              </w:rPr>
              <w:t>综合管理（20）</w:t>
            </w:r>
          </w:p>
        </w:tc>
        <w:tc>
          <w:tcPr>
            <w:tcW w:w="93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6B2471AE">
            <w:pPr>
              <w:pStyle w:val="5"/>
              <w:jc w:val="center"/>
              <w:rPr>
                <w:rFonts w:ascii="宋体" w:hAnsi="宋体" w:cs="宋体"/>
                <w:sz w:val="18"/>
                <w:szCs w:val="18"/>
              </w:rPr>
            </w:pPr>
            <w:r>
              <w:rPr>
                <w:rFonts w:ascii="宋体" w:hAnsi="宋体" w:cs="宋体"/>
                <w:b/>
                <w:sz w:val="18"/>
                <w:szCs w:val="18"/>
              </w:rPr>
              <w:t>队伍建设</w:t>
            </w:r>
          </w:p>
        </w:tc>
        <w:tc>
          <w:tcPr>
            <w:tcW w:w="225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0C7948E4">
            <w:pPr>
              <w:pStyle w:val="5"/>
              <w:rPr>
                <w:rFonts w:ascii="宋体" w:hAnsi="宋体" w:cs="宋体"/>
                <w:sz w:val="18"/>
                <w:szCs w:val="18"/>
              </w:rPr>
            </w:pPr>
            <w:r>
              <w:rPr>
                <w:rFonts w:ascii="宋体" w:hAnsi="宋体" w:cs="宋体"/>
                <w:sz w:val="18"/>
                <w:szCs w:val="18"/>
              </w:rPr>
              <w:t>服务交付团队总人数不低于60 人（含项目经理、话务班长、质检培训、综合行政等核心岗位），组成业务受理组、审核督办组、质效评估组、数据分析、技术运维、综合保障六个工作小组，明确职责，夯实责任，推动工作。</w:t>
            </w:r>
          </w:p>
        </w:tc>
        <w:tc>
          <w:tcPr>
            <w:tcW w:w="220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65DAD5CD">
            <w:pPr>
              <w:pStyle w:val="5"/>
              <w:rPr>
                <w:rFonts w:ascii="宋体" w:hAnsi="宋体" w:cs="宋体"/>
                <w:sz w:val="18"/>
                <w:szCs w:val="18"/>
              </w:rPr>
            </w:pPr>
            <w:r>
              <w:rPr>
                <w:rFonts w:ascii="宋体" w:hAnsi="宋体" w:cs="宋体"/>
                <w:sz w:val="18"/>
                <w:szCs w:val="18"/>
              </w:rPr>
              <w:t>1. 核心管理团队人数不少于 4 人，每少一人扣 1 分。</w:t>
            </w:r>
            <w:r>
              <w:rPr>
                <w:rFonts w:ascii="宋体" w:hAnsi="宋体" w:cs="宋体"/>
                <w:sz w:val="18"/>
                <w:szCs w:val="18"/>
              </w:rPr>
              <w:br w:type="textWrapping"/>
            </w:r>
            <w:r>
              <w:rPr>
                <w:rFonts w:ascii="宋体" w:hAnsi="宋体" w:cs="宋体"/>
                <w:sz w:val="18"/>
                <w:szCs w:val="18"/>
              </w:rPr>
              <w:t>2. 发现某组人员不足，导致热线服务水平下滑的，每次扣 0.5 分。</w:t>
            </w:r>
          </w:p>
        </w:tc>
        <w:tc>
          <w:tcPr>
            <w:tcW w:w="93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1FAD8227">
            <w:pPr>
              <w:pStyle w:val="5"/>
              <w:jc w:val="center"/>
              <w:rPr>
                <w:rFonts w:ascii="宋体" w:hAnsi="宋体" w:cs="宋体"/>
                <w:sz w:val="18"/>
                <w:szCs w:val="18"/>
              </w:rPr>
            </w:pPr>
            <w:r>
              <w:rPr>
                <w:rFonts w:ascii="宋体" w:hAnsi="宋体" w:cs="宋体"/>
                <w:color w:val="000000"/>
                <w:sz w:val="18"/>
                <w:szCs w:val="18"/>
              </w:rPr>
              <w:t>5</w:t>
            </w:r>
          </w:p>
        </w:tc>
      </w:tr>
      <w:tr w14:paraId="60E080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1" w:type="dxa"/>
            <w:vMerge w:val="continue"/>
            <w:tcBorders>
              <w:top w:val="nil"/>
              <w:left w:val="single" w:color="000000" w:sz="4" w:space="0"/>
              <w:bottom w:val="single" w:color="000000" w:sz="4" w:space="0"/>
              <w:right w:val="single" w:color="000000" w:sz="4" w:space="0"/>
            </w:tcBorders>
            <w:noWrap w:val="0"/>
            <w:vAlign w:val="top"/>
          </w:tcPr>
          <w:p w14:paraId="2738696D">
            <w:pPr>
              <w:ind w:firstLine="360"/>
              <w:rPr>
                <w:rFonts w:hint="eastAsia" w:ascii="宋体" w:hAnsi="宋体" w:cs="宋体"/>
                <w:sz w:val="18"/>
                <w:szCs w:val="18"/>
              </w:rPr>
            </w:pPr>
          </w:p>
        </w:tc>
        <w:tc>
          <w:tcPr>
            <w:tcW w:w="1808" w:type="dxa"/>
            <w:vMerge w:val="continue"/>
            <w:tcBorders>
              <w:top w:val="nil"/>
              <w:left w:val="nil"/>
              <w:bottom w:val="single" w:color="000000" w:sz="4" w:space="0"/>
              <w:right w:val="single" w:color="000000" w:sz="4" w:space="0"/>
            </w:tcBorders>
            <w:noWrap w:val="0"/>
            <w:vAlign w:val="top"/>
          </w:tcPr>
          <w:p w14:paraId="13B6FE78">
            <w:pPr>
              <w:ind w:firstLine="360"/>
              <w:rPr>
                <w:rFonts w:hint="eastAsia" w:ascii="宋体" w:hAnsi="宋体" w:cs="宋体"/>
                <w:sz w:val="18"/>
                <w:szCs w:val="18"/>
              </w:rPr>
            </w:pPr>
          </w:p>
        </w:tc>
        <w:tc>
          <w:tcPr>
            <w:tcW w:w="93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38588F6B">
            <w:pPr>
              <w:pStyle w:val="5"/>
              <w:jc w:val="center"/>
              <w:rPr>
                <w:rFonts w:ascii="宋体" w:hAnsi="宋体" w:cs="宋体"/>
                <w:sz w:val="18"/>
                <w:szCs w:val="18"/>
              </w:rPr>
            </w:pPr>
            <w:r>
              <w:rPr>
                <w:rFonts w:ascii="宋体" w:hAnsi="宋体" w:cs="宋体"/>
                <w:b/>
                <w:color w:val="000000"/>
                <w:sz w:val="18"/>
                <w:szCs w:val="18"/>
              </w:rPr>
              <w:t>管理制度与能力</w:t>
            </w:r>
          </w:p>
        </w:tc>
        <w:tc>
          <w:tcPr>
            <w:tcW w:w="225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0C0B6B9A">
            <w:pPr>
              <w:pStyle w:val="5"/>
              <w:rPr>
                <w:rFonts w:ascii="宋体" w:hAnsi="宋体" w:cs="宋体"/>
                <w:sz w:val="18"/>
                <w:szCs w:val="18"/>
              </w:rPr>
            </w:pPr>
            <w:r>
              <w:rPr>
                <w:rFonts w:ascii="宋体" w:hAnsi="宋体" w:cs="宋体"/>
                <w:color w:val="000000"/>
                <w:sz w:val="18"/>
                <w:szCs w:val="18"/>
              </w:rPr>
              <w:t>1. 要求依照《陕西 12345 政务服务便民热线运行管理办法》等系列文件，形成管理制度与明确的职责分工文件并严格落实责任。</w:t>
            </w:r>
            <w:r>
              <w:rPr>
                <w:rFonts w:ascii="宋体" w:hAnsi="宋体" w:cs="宋体"/>
                <w:sz w:val="18"/>
                <w:szCs w:val="18"/>
              </w:rPr>
              <w:br w:type="textWrapping"/>
            </w:r>
            <w:r>
              <w:rPr>
                <w:rFonts w:ascii="宋体" w:hAnsi="宋体" w:cs="宋体"/>
                <w:color w:val="000000"/>
                <w:sz w:val="18"/>
                <w:szCs w:val="18"/>
              </w:rPr>
              <w:t>2. 每月 7 日前提交一份运营报告，报告中汇报当月工作落实情况，分析问题原因，在下一考核周期内及时调整并进行总结反思及下一步工作计划。</w:t>
            </w:r>
          </w:p>
        </w:tc>
        <w:tc>
          <w:tcPr>
            <w:tcW w:w="220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509C7A8E">
            <w:pPr>
              <w:pStyle w:val="5"/>
              <w:rPr>
                <w:rFonts w:ascii="宋体" w:hAnsi="宋体" w:cs="宋体"/>
                <w:sz w:val="18"/>
                <w:szCs w:val="18"/>
              </w:rPr>
            </w:pPr>
            <w:r>
              <w:rPr>
                <w:rFonts w:ascii="宋体" w:hAnsi="宋体" w:cs="宋体"/>
                <w:color w:val="000000"/>
                <w:sz w:val="18"/>
                <w:szCs w:val="18"/>
              </w:rPr>
              <w:t>没有管理制度与职责分工文件，或未按照管理制度安排工作的，扣0.5 分。没有按时提交运营报告或报告内容不全面的，扣 1 分（逢法定节假日顺延）。</w:t>
            </w:r>
          </w:p>
        </w:tc>
        <w:tc>
          <w:tcPr>
            <w:tcW w:w="93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293D2CC3">
            <w:pPr>
              <w:pStyle w:val="5"/>
              <w:jc w:val="center"/>
              <w:rPr>
                <w:rFonts w:ascii="宋体" w:hAnsi="宋体" w:cs="宋体"/>
                <w:sz w:val="18"/>
                <w:szCs w:val="18"/>
              </w:rPr>
            </w:pPr>
            <w:r>
              <w:rPr>
                <w:rFonts w:ascii="宋体" w:hAnsi="宋体" w:cs="宋体"/>
                <w:color w:val="000000"/>
                <w:sz w:val="18"/>
                <w:szCs w:val="18"/>
              </w:rPr>
              <w:t>5</w:t>
            </w:r>
          </w:p>
        </w:tc>
      </w:tr>
      <w:tr w14:paraId="42D03D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1" w:type="dxa"/>
            <w:vMerge w:val="continue"/>
            <w:tcBorders>
              <w:top w:val="nil"/>
              <w:left w:val="single" w:color="000000" w:sz="4" w:space="0"/>
              <w:bottom w:val="single" w:color="000000" w:sz="4" w:space="0"/>
              <w:right w:val="single" w:color="000000" w:sz="4" w:space="0"/>
            </w:tcBorders>
            <w:noWrap w:val="0"/>
            <w:vAlign w:val="top"/>
          </w:tcPr>
          <w:p w14:paraId="49F8D06F">
            <w:pPr>
              <w:ind w:firstLine="360"/>
              <w:rPr>
                <w:rFonts w:hint="eastAsia" w:ascii="宋体" w:hAnsi="宋体" w:cs="宋体"/>
                <w:sz w:val="18"/>
                <w:szCs w:val="18"/>
              </w:rPr>
            </w:pPr>
          </w:p>
        </w:tc>
        <w:tc>
          <w:tcPr>
            <w:tcW w:w="1808" w:type="dxa"/>
            <w:vMerge w:val="continue"/>
            <w:tcBorders>
              <w:top w:val="nil"/>
              <w:left w:val="nil"/>
              <w:bottom w:val="single" w:color="000000" w:sz="4" w:space="0"/>
              <w:right w:val="single" w:color="000000" w:sz="4" w:space="0"/>
            </w:tcBorders>
            <w:noWrap w:val="0"/>
            <w:vAlign w:val="top"/>
          </w:tcPr>
          <w:p w14:paraId="414E2E56">
            <w:pPr>
              <w:ind w:firstLine="360"/>
              <w:rPr>
                <w:rFonts w:hint="eastAsia" w:ascii="宋体" w:hAnsi="宋体" w:cs="宋体"/>
                <w:sz w:val="18"/>
                <w:szCs w:val="18"/>
              </w:rPr>
            </w:pPr>
          </w:p>
        </w:tc>
        <w:tc>
          <w:tcPr>
            <w:tcW w:w="93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6B19BDA7">
            <w:pPr>
              <w:pStyle w:val="5"/>
              <w:jc w:val="center"/>
              <w:rPr>
                <w:rFonts w:ascii="宋体" w:hAnsi="宋体" w:cs="宋体"/>
                <w:sz w:val="18"/>
                <w:szCs w:val="18"/>
              </w:rPr>
            </w:pPr>
            <w:r>
              <w:rPr>
                <w:rFonts w:ascii="宋体" w:hAnsi="宋体" w:cs="宋体"/>
                <w:b/>
                <w:color w:val="000000"/>
                <w:sz w:val="18"/>
                <w:szCs w:val="18"/>
              </w:rPr>
              <w:t>话务员月流失率及替补时效</w:t>
            </w:r>
          </w:p>
        </w:tc>
        <w:tc>
          <w:tcPr>
            <w:tcW w:w="225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642C1431">
            <w:pPr>
              <w:pStyle w:val="5"/>
              <w:rPr>
                <w:rFonts w:ascii="宋体" w:hAnsi="宋体" w:cs="宋体"/>
                <w:sz w:val="18"/>
                <w:szCs w:val="18"/>
              </w:rPr>
            </w:pPr>
            <w:r>
              <w:rPr>
                <w:rFonts w:ascii="宋体" w:hAnsi="宋体" w:cs="宋体"/>
                <w:color w:val="000000"/>
                <w:sz w:val="18"/>
                <w:szCs w:val="18"/>
              </w:rPr>
              <w:t>月流失率=流失人数÷  [(月初人数+月末人数)÷ 2]*100%</w:t>
            </w:r>
          </w:p>
        </w:tc>
        <w:tc>
          <w:tcPr>
            <w:tcW w:w="220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62296F77">
            <w:pPr>
              <w:pStyle w:val="5"/>
              <w:rPr>
                <w:rFonts w:ascii="宋体" w:hAnsi="宋体" w:cs="宋体"/>
                <w:sz w:val="18"/>
                <w:szCs w:val="18"/>
              </w:rPr>
            </w:pPr>
            <w:r>
              <w:rPr>
                <w:rFonts w:ascii="宋体" w:hAnsi="宋体" w:cs="宋体"/>
                <w:color w:val="000000"/>
                <w:sz w:val="18"/>
                <w:szCs w:val="18"/>
              </w:rPr>
              <w:t>月流失率小于8%得满分；以 8%为基准，每增加 1%（不足 1%按 0%计算）扣 0.5 分。流失人员承诺 15 个工作日内完成填充，每延迟一天扣 0.5 分。</w:t>
            </w:r>
          </w:p>
        </w:tc>
        <w:tc>
          <w:tcPr>
            <w:tcW w:w="93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15766ABC">
            <w:pPr>
              <w:pStyle w:val="5"/>
              <w:jc w:val="center"/>
              <w:rPr>
                <w:rFonts w:ascii="宋体" w:hAnsi="宋体" w:cs="宋体"/>
                <w:sz w:val="18"/>
                <w:szCs w:val="18"/>
              </w:rPr>
            </w:pPr>
            <w:r>
              <w:rPr>
                <w:rFonts w:ascii="宋体" w:hAnsi="宋体" w:cs="宋体"/>
                <w:color w:val="000000"/>
                <w:sz w:val="18"/>
                <w:szCs w:val="18"/>
              </w:rPr>
              <w:t>3</w:t>
            </w:r>
          </w:p>
        </w:tc>
      </w:tr>
      <w:tr w14:paraId="4B3447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1" w:type="dxa"/>
            <w:vMerge w:val="continue"/>
            <w:tcBorders>
              <w:top w:val="nil"/>
              <w:left w:val="single" w:color="000000" w:sz="4" w:space="0"/>
              <w:bottom w:val="single" w:color="000000" w:sz="4" w:space="0"/>
              <w:right w:val="single" w:color="000000" w:sz="4" w:space="0"/>
            </w:tcBorders>
            <w:noWrap w:val="0"/>
            <w:vAlign w:val="top"/>
          </w:tcPr>
          <w:p w14:paraId="60F18E02">
            <w:pPr>
              <w:ind w:firstLine="360"/>
              <w:rPr>
                <w:rFonts w:hint="eastAsia" w:ascii="宋体" w:hAnsi="宋体" w:cs="宋体"/>
                <w:sz w:val="18"/>
                <w:szCs w:val="18"/>
              </w:rPr>
            </w:pPr>
          </w:p>
        </w:tc>
        <w:tc>
          <w:tcPr>
            <w:tcW w:w="1808" w:type="dxa"/>
            <w:vMerge w:val="continue"/>
            <w:tcBorders>
              <w:top w:val="nil"/>
              <w:left w:val="nil"/>
              <w:bottom w:val="single" w:color="000000" w:sz="4" w:space="0"/>
              <w:right w:val="single" w:color="000000" w:sz="4" w:space="0"/>
            </w:tcBorders>
            <w:noWrap w:val="0"/>
            <w:vAlign w:val="top"/>
          </w:tcPr>
          <w:p w14:paraId="0C7BBBF9">
            <w:pPr>
              <w:ind w:firstLine="360"/>
              <w:rPr>
                <w:rFonts w:hint="eastAsia" w:ascii="宋体" w:hAnsi="宋体" w:cs="宋体"/>
                <w:sz w:val="18"/>
                <w:szCs w:val="18"/>
              </w:rPr>
            </w:pPr>
          </w:p>
        </w:tc>
        <w:tc>
          <w:tcPr>
            <w:tcW w:w="93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6458044D">
            <w:pPr>
              <w:pStyle w:val="5"/>
              <w:jc w:val="center"/>
              <w:rPr>
                <w:rFonts w:ascii="宋体" w:hAnsi="宋体" w:cs="宋体"/>
                <w:sz w:val="18"/>
                <w:szCs w:val="18"/>
              </w:rPr>
            </w:pPr>
            <w:r>
              <w:rPr>
                <w:rFonts w:ascii="宋体" w:hAnsi="宋体" w:cs="宋体"/>
                <w:b/>
                <w:color w:val="000000"/>
                <w:sz w:val="18"/>
                <w:szCs w:val="18"/>
              </w:rPr>
              <w:t>沟通情况</w:t>
            </w:r>
          </w:p>
        </w:tc>
        <w:tc>
          <w:tcPr>
            <w:tcW w:w="225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18A3D210">
            <w:pPr>
              <w:pStyle w:val="5"/>
              <w:rPr>
                <w:rFonts w:ascii="宋体" w:hAnsi="宋体" w:cs="宋体"/>
                <w:sz w:val="18"/>
                <w:szCs w:val="18"/>
              </w:rPr>
            </w:pPr>
            <w:r>
              <w:rPr>
                <w:rFonts w:ascii="宋体" w:hAnsi="宋体" w:cs="宋体"/>
                <w:color w:val="000000"/>
                <w:sz w:val="18"/>
                <w:szCs w:val="18"/>
              </w:rPr>
              <w:t>采购人关于项目运营相关的工作安排及建议乙方需积极按时落实，并且定期向采购人汇报工作进展。</w:t>
            </w:r>
          </w:p>
        </w:tc>
        <w:tc>
          <w:tcPr>
            <w:tcW w:w="220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15E1F1ED">
            <w:pPr>
              <w:pStyle w:val="5"/>
              <w:rPr>
                <w:rFonts w:ascii="宋体" w:hAnsi="宋体" w:cs="宋体"/>
                <w:sz w:val="18"/>
                <w:szCs w:val="18"/>
              </w:rPr>
            </w:pPr>
            <w:r>
              <w:rPr>
                <w:rFonts w:ascii="宋体" w:hAnsi="宋体" w:cs="宋体"/>
                <w:color w:val="000000"/>
                <w:sz w:val="18"/>
                <w:szCs w:val="18"/>
              </w:rPr>
              <w:t>按时完成并定期汇报得满分。如超过约定期限且未提前征得采购人同意，每超过一个工作日扣0.5 分。</w:t>
            </w:r>
          </w:p>
        </w:tc>
        <w:tc>
          <w:tcPr>
            <w:tcW w:w="93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2A29621D">
            <w:pPr>
              <w:pStyle w:val="5"/>
              <w:jc w:val="center"/>
              <w:rPr>
                <w:rFonts w:ascii="宋体" w:hAnsi="宋体" w:cs="宋体"/>
                <w:sz w:val="18"/>
                <w:szCs w:val="18"/>
              </w:rPr>
            </w:pPr>
            <w:r>
              <w:rPr>
                <w:rFonts w:ascii="宋体" w:hAnsi="宋体" w:cs="宋体"/>
                <w:color w:val="000000"/>
                <w:sz w:val="18"/>
                <w:szCs w:val="18"/>
              </w:rPr>
              <w:t>2</w:t>
            </w:r>
          </w:p>
        </w:tc>
      </w:tr>
      <w:tr w14:paraId="398131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1" w:type="dxa"/>
            <w:vMerge w:val="restart"/>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01260042">
            <w:pPr>
              <w:pStyle w:val="5"/>
              <w:jc w:val="center"/>
              <w:rPr>
                <w:rFonts w:ascii="宋体" w:hAnsi="宋体" w:cs="宋体"/>
                <w:sz w:val="18"/>
                <w:szCs w:val="18"/>
              </w:rPr>
            </w:pPr>
            <w:r>
              <w:rPr>
                <w:rFonts w:ascii="宋体" w:hAnsi="宋体" w:cs="宋体"/>
                <w:b/>
                <w:color w:val="000000"/>
                <w:sz w:val="18"/>
                <w:szCs w:val="18"/>
              </w:rPr>
              <w:t>2</w:t>
            </w:r>
          </w:p>
        </w:tc>
        <w:tc>
          <w:tcPr>
            <w:tcW w:w="1808" w:type="dxa"/>
            <w:vMerge w:val="restart"/>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7636B5D6">
            <w:pPr>
              <w:pStyle w:val="5"/>
              <w:jc w:val="center"/>
              <w:rPr>
                <w:rFonts w:ascii="宋体" w:hAnsi="宋体" w:cs="宋体"/>
                <w:sz w:val="18"/>
                <w:szCs w:val="18"/>
              </w:rPr>
            </w:pPr>
            <w:r>
              <w:rPr>
                <w:rFonts w:ascii="宋体" w:hAnsi="宋体" w:cs="宋体"/>
                <w:b/>
                <w:color w:val="000000"/>
                <w:sz w:val="18"/>
                <w:szCs w:val="18"/>
              </w:rPr>
              <w:t>服务能力（20）</w:t>
            </w:r>
          </w:p>
        </w:tc>
        <w:tc>
          <w:tcPr>
            <w:tcW w:w="93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3387AF3D">
            <w:pPr>
              <w:pStyle w:val="5"/>
              <w:jc w:val="center"/>
              <w:rPr>
                <w:rFonts w:ascii="宋体" w:hAnsi="宋体" w:cs="宋体"/>
                <w:sz w:val="18"/>
                <w:szCs w:val="18"/>
              </w:rPr>
            </w:pPr>
            <w:r>
              <w:rPr>
                <w:rFonts w:ascii="宋体" w:hAnsi="宋体" w:cs="宋体"/>
                <w:b/>
                <w:color w:val="000000"/>
                <w:sz w:val="18"/>
                <w:szCs w:val="18"/>
              </w:rPr>
              <w:t>派单及时率</w:t>
            </w:r>
          </w:p>
        </w:tc>
        <w:tc>
          <w:tcPr>
            <w:tcW w:w="225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219D078E">
            <w:pPr>
              <w:pStyle w:val="5"/>
              <w:rPr>
                <w:rFonts w:ascii="宋体" w:hAnsi="宋体" w:cs="宋体"/>
                <w:sz w:val="18"/>
                <w:szCs w:val="18"/>
              </w:rPr>
            </w:pPr>
            <w:r>
              <w:rPr>
                <w:rFonts w:ascii="宋体" w:hAnsi="宋体" w:cs="宋体"/>
                <w:color w:val="000000"/>
                <w:sz w:val="18"/>
                <w:szCs w:val="18"/>
              </w:rPr>
              <w:t>派单及时率=每月及时派 单工单数量/每月应派单 工单总数量*100%（自然日8 点至 17 点工单 1 小时内派发，17 点至次日早 8 点工单次日 12 点前派发）。</w:t>
            </w:r>
          </w:p>
        </w:tc>
        <w:tc>
          <w:tcPr>
            <w:tcW w:w="220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44B8D91F">
            <w:pPr>
              <w:pStyle w:val="5"/>
              <w:rPr>
                <w:rFonts w:ascii="宋体" w:hAnsi="宋体" w:cs="宋体"/>
                <w:sz w:val="18"/>
                <w:szCs w:val="18"/>
              </w:rPr>
            </w:pPr>
            <w:r>
              <w:rPr>
                <w:rFonts w:ascii="宋体" w:hAnsi="宋体" w:cs="宋体"/>
                <w:color w:val="000000"/>
                <w:sz w:val="18"/>
                <w:szCs w:val="18"/>
              </w:rPr>
              <w:t>派单及时率≧95%得满分；以 95% 为基数，每降低 1%（不足 1%按 1% 计算）扣 1 分（要素不全的诉求建议关单，关单理由注明缺失信息）。</w:t>
            </w:r>
          </w:p>
        </w:tc>
        <w:tc>
          <w:tcPr>
            <w:tcW w:w="93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2401BFDE">
            <w:pPr>
              <w:pStyle w:val="5"/>
              <w:jc w:val="center"/>
              <w:rPr>
                <w:rFonts w:ascii="宋体" w:hAnsi="宋体" w:cs="宋体"/>
                <w:sz w:val="18"/>
                <w:szCs w:val="18"/>
              </w:rPr>
            </w:pPr>
            <w:r>
              <w:rPr>
                <w:rFonts w:ascii="宋体" w:hAnsi="宋体" w:cs="宋体"/>
                <w:color w:val="000000"/>
                <w:sz w:val="18"/>
                <w:szCs w:val="18"/>
              </w:rPr>
              <w:t>5</w:t>
            </w:r>
          </w:p>
        </w:tc>
      </w:tr>
      <w:tr w14:paraId="4C3FAC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1" w:type="dxa"/>
            <w:vMerge w:val="continue"/>
            <w:tcBorders>
              <w:top w:val="nil"/>
              <w:left w:val="single" w:color="000000" w:sz="4" w:space="0"/>
              <w:bottom w:val="single" w:color="000000" w:sz="4" w:space="0"/>
              <w:right w:val="single" w:color="000000" w:sz="4" w:space="0"/>
            </w:tcBorders>
            <w:noWrap w:val="0"/>
            <w:vAlign w:val="top"/>
          </w:tcPr>
          <w:p w14:paraId="310CFDEE">
            <w:pPr>
              <w:ind w:firstLine="360"/>
              <w:rPr>
                <w:rFonts w:hint="eastAsia" w:ascii="宋体" w:hAnsi="宋体" w:cs="宋体"/>
                <w:sz w:val="18"/>
                <w:szCs w:val="18"/>
              </w:rPr>
            </w:pPr>
          </w:p>
        </w:tc>
        <w:tc>
          <w:tcPr>
            <w:tcW w:w="1808" w:type="dxa"/>
            <w:vMerge w:val="continue"/>
            <w:tcBorders>
              <w:top w:val="nil"/>
              <w:left w:val="nil"/>
              <w:bottom w:val="single" w:color="000000" w:sz="4" w:space="0"/>
              <w:right w:val="single" w:color="000000" w:sz="4" w:space="0"/>
            </w:tcBorders>
            <w:noWrap w:val="0"/>
            <w:vAlign w:val="top"/>
          </w:tcPr>
          <w:p w14:paraId="063E6BCE">
            <w:pPr>
              <w:ind w:firstLine="360"/>
              <w:rPr>
                <w:rFonts w:hint="eastAsia" w:ascii="宋体" w:hAnsi="宋体" w:cs="宋体"/>
                <w:sz w:val="18"/>
                <w:szCs w:val="18"/>
              </w:rPr>
            </w:pPr>
          </w:p>
        </w:tc>
        <w:tc>
          <w:tcPr>
            <w:tcW w:w="93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28D02140">
            <w:pPr>
              <w:pStyle w:val="5"/>
              <w:jc w:val="center"/>
              <w:rPr>
                <w:rFonts w:ascii="宋体" w:hAnsi="宋体" w:cs="宋体"/>
                <w:sz w:val="18"/>
                <w:szCs w:val="18"/>
              </w:rPr>
            </w:pPr>
            <w:r>
              <w:rPr>
                <w:rFonts w:ascii="宋体" w:hAnsi="宋体" w:cs="宋体"/>
                <w:b/>
                <w:color w:val="000000"/>
                <w:sz w:val="18"/>
                <w:szCs w:val="18"/>
              </w:rPr>
              <w:t>审核及时率</w:t>
            </w:r>
          </w:p>
        </w:tc>
        <w:tc>
          <w:tcPr>
            <w:tcW w:w="225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31E6A0EF">
            <w:pPr>
              <w:pStyle w:val="5"/>
              <w:rPr>
                <w:rFonts w:ascii="宋体" w:hAnsi="宋体" w:cs="宋体"/>
                <w:sz w:val="18"/>
                <w:szCs w:val="18"/>
              </w:rPr>
            </w:pPr>
            <w:r>
              <w:rPr>
                <w:rFonts w:ascii="宋体" w:hAnsi="宋体" w:cs="宋体"/>
                <w:color w:val="000000"/>
                <w:sz w:val="18"/>
                <w:szCs w:val="18"/>
              </w:rPr>
              <w:t>对承办单位回复结果审核工作需在工单形成后24 小时内完成。</w:t>
            </w:r>
          </w:p>
        </w:tc>
        <w:tc>
          <w:tcPr>
            <w:tcW w:w="220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3E0F3199">
            <w:pPr>
              <w:pStyle w:val="5"/>
              <w:rPr>
                <w:rFonts w:ascii="宋体" w:hAnsi="宋体" w:cs="宋体"/>
                <w:sz w:val="18"/>
                <w:szCs w:val="18"/>
              </w:rPr>
            </w:pPr>
            <w:r>
              <w:rPr>
                <w:rFonts w:ascii="宋体" w:hAnsi="宋体" w:cs="宋体"/>
                <w:color w:val="000000"/>
                <w:sz w:val="18"/>
                <w:szCs w:val="18"/>
              </w:rPr>
              <w:t>滞后审核工单量超过当日应审核量的30%，扣 1 分。</w:t>
            </w:r>
          </w:p>
        </w:tc>
        <w:tc>
          <w:tcPr>
            <w:tcW w:w="93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55ACC44A">
            <w:pPr>
              <w:pStyle w:val="5"/>
              <w:jc w:val="center"/>
              <w:rPr>
                <w:rFonts w:ascii="宋体" w:hAnsi="宋体" w:cs="宋体"/>
                <w:sz w:val="18"/>
                <w:szCs w:val="18"/>
              </w:rPr>
            </w:pPr>
            <w:r>
              <w:rPr>
                <w:rFonts w:ascii="宋体" w:hAnsi="宋体" w:cs="宋体"/>
                <w:color w:val="000000"/>
                <w:sz w:val="18"/>
                <w:szCs w:val="18"/>
              </w:rPr>
              <w:t>5</w:t>
            </w:r>
          </w:p>
        </w:tc>
      </w:tr>
      <w:tr w14:paraId="3E1F784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1" w:type="dxa"/>
            <w:vMerge w:val="continue"/>
            <w:tcBorders>
              <w:top w:val="nil"/>
              <w:left w:val="single" w:color="000000" w:sz="4" w:space="0"/>
              <w:bottom w:val="single" w:color="000000" w:sz="4" w:space="0"/>
              <w:right w:val="single" w:color="000000" w:sz="4" w:space="0"/>
            </w:tcBorders>
            <w:noWrap w:val="0"/>
            <w:vAlign w:val="top"/>
          </w:tcPr>
          <w:p w14:paraId="7999B238">
            <w:pPr>
              <w:ind w:firstLine="360"/>
              <w:rPr>
                <w:rFonts w:hint="eastAsia" w:ascii="宋体" w:hAnsi="宋体" w:cs="宋体"/>
                <w:sz w:val="18"/>
                <w:szCs w:val="18"/>
              </w:rPr>
            </w:pPr>
          </w:p>
        </w:tc>
        <w:tc>
          <w:tcPr>
            <w:tcW w:w="1808" w:type="dxa"/>
            <w:vMerge w:val="continue"/>
            <w:tcBorders>
              <w:top w:val="nil"/>
              <w:left w:val="nil"/>
              <w:bottom w:val="single" w:color="000000" w:sz="4" w:space="0"/>
              <w:right w:val="single" w:color="000000" w:sz="4" w:space="0"/>
            </w:tcBorders>
            <w:noWrap w:val="0"/>
            <w:vAlign w:val="top"/>
          </w:tcPr>
          <w:p w14:paraId="6A3034F9">
            <w:pPr>
              <w:ind w:firstLine="360"/>
              <w:rPr>
                <w:rFonts w:hint="eastAsia" w:ascii="宋体" w:hAnsi="宋体" w:cs="宋体"/>
                <w:sz w:val="18"/>
                <w:szCs w:val="18"/>
              </w:rPr>
            </w:pPr>
          </w:p>
        </w:tc>
        <w:tc>
          <w:tcPr>
            <w:tcW w:w="93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6D96A760">
            <w:pPr>
              <w:pStyle w:val="5"/>
              <w:jc w:val="center"/>
              <w:rPr>
                <w:rFonts w:ascii="宋体" w:hAnsi="宋体" w:cs="宋体"/>
                <w:sz w:val="18"/>
                <w:szCs w:val="18"/>
              </w:rPr>
            </w:pPr>
            <w:r>
              <w:rPr>
                <w:rFonts w:ascii="宋体" w:hAnsi="宋体" w:cs="宋体"/>
                <w:b/>
                <w:color w:val="000000"/>
                <w:sz w:val="18"/>
                <w:szCs w:val="18"/>
              </w:rPr>
              <w:t>来电接通率</w:t>
            </w:r>
          </w:p>
        </w:tc>
        <w:tc>
          <w:tcPr>
            <w:tcW w:w="225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1405DECC">
            <w:pPr>
              <w:pStyle w:val="5"/>
              <w:rPr>
                <w:rFonts w:ascii="宋体" w:hAnsi="宋体" w:cs="宋体"/>
                <w:sz w:val="18"/>
                <w:szCs w:val="18"/>
              </w:rPr>
            </w:pPr>
            <w:r>
              <w:rPr>
                <w:rFonts w:ascii="宋体" w:hAnsi="宋体" w:cs="宋体"/>
                <w:color w:val="000000"/>
                <w:sz w:val="18"/>
                <w:szCs w:val="18"/>
              </w:rPr>
              <w:t>座席接通的各条热线来电数量与接入</w:t>
            </w:r>
            <w:r>
              <w:rPr>
                <w:rFonts w:ascii="宋体" w:hAnsi="宋体" w:cs="宋体"/>
                <w:color w:val="000000"/>
                <w:sz w:val="18"/>
                <w:szCs w:val="18"/>
                <w:lang w:eastAsia="zh-CN"/>
              </w:rPr>
              <w:t>座席</w:t>
            </w:r>
            <w:r>
              <w:rPr>
                <w:rFonts w:ascii="宋体" w:hAnsi="宋体" w:cs="宋体"/>
                <w:color w:val="000000"/>
                <w:sz w:val="18"/>
                <w:szCs w:val="18"/>
              </w:rPr>
              <w:t>的电话总量之比。</w:t>
            </w:r>
          </w:p>
        </w:tc>
        <w:tc>
          <w:tcPr>
            <w:tcW w:w="220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273BC0AC">
            <w:pPr>
              <w:pStyle w:val="5"/>
              <w:rPr>
                <w:rFonts w:ascii="宋体" w:hAnsi="宋体" w:cs="宋体"/>
                <w:sz w:val="18"/>
                <w:szCs w:val="18"/>
              </w:rPr>
            </w:pPr>
            <w:r>
              <w:rPr>
                <w:rFonts w:ascii="宋体" w:hAnsi="宋体" w:cs="宋体"/>
                <w:color w:val="000000"/>
                <w:sz w:val="18"/>
                <w:szCs w:val="18"/>
              </w:rPr>
              <w:t>≧95%得 10 分；以 95%为基数，每增加 1%（不足 1%按 0%计算）加 1 分，每降低 1%（不足 1%按 1%计算） 扣 1 分。存在特殊情况时乙方可提前报备，征求采购人批准。</w:t>
            </w:r>
          </w:p>
        </w:tc>
        <w:tc>
          <w:tcPr>
            <w:tcW w:w="93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31F0BB3C">
            <w:pPr>
              <w:pStyle w:val="5"/>
              <w:jc w:val="center"/>
              <w:rPr>
                <w:rFonts w:ascii="宋体" w:hAnsi="宋体" w:cs="宋体"/>
                <w:sz w:val="18"/>
                <w:szCs w:val="18"/>
              </w:rPr>
            </w:pPr>
            <w:r>
              <w:rPr>
                <w:rFonts w:ascii="宋体" w:hAnsi="宋体" w:cs="宋体"/>
                <w:color w:val="000000"/>
                <w:sz w:val="18"/>
                <w:szCs w:val="18"/>
              </w:rPr>
              <w:t>10</w:t>
            </w:r>
          </w:p>
        </w:tc>
      </w:tr>
      <w:tr w14:paraId="7FFDCB4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1" w:type="dxa"/>
            <w:vMerge w:val="restart"/>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4051BCFA">
            <w:pPr>
              <w:pStyle w:val="5"/>
              <w:jc w:val="center"/>
              <w:rPr>
                <w:rFonts w:ascii="宋体" w:hAnsi="宋体" w:cs="宋体"/>
                <w:sz w:val="18"/>
                <w:szCs w:val="18"/>
              </w:rPr>
            </w:pPr>
            <w:r>
              <w:rPr>
                <w:rFonts w:ascii="宋体" w:hAnsi="宋体" w:cs="宋体"/>
                <w:b/>
                <w:color w:val="000000"/>
                <w:sz w:val="18"/>
                <w:szCs w:val="18"/>
              </w:rPr>
              <w:t>3</w:t>
            </w:r>
          </w:p>
        </w:tc>
        <w:tc>
          <w:tcPr>
            <w:tcW w:w="1808" w:type="dxa"/>
            <w:vMerge w:val="restart"/>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061CEF87">
            <w:pPr>
              <w:pStyle w:val="5"/>
              <w:jc w:val="center"/>
              <w:rPr>
                <w:rFonts w:ascii="宋体" w:hAnsi="宋体" w:cs="宋体"/>
                <w:sz w:val="18"/>
                <w:szCs w:val="18"/>
              </w:rPr>
            </w:pPr>
            <w:r>
              <w:rPr>
                <w:rFonts w:ascii="宋体" w:hAnsi="宋体" w:cs="宋体"/>
                <w:b/>
                <w:color w:val="000000"/>
                <w:sz w:val="18"/>
                <w:szCs w:val="18"/>
              </w:rPr>
              <w:t>服务质量（35）</w:t>
            </w:r>
          </w:p>
        </w:tc>
        <w:tc>
          <w:tcPr>
            <w:tcW w:w="93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1C3C767E">
            <w:pPr>
              <w:pStyle w:val="5"/>
              <w:jc w:val="center"/>
              <w:rPr>
                <w:rFonts w:ascii="宋体" w:hAnsi="宋体" w:cs="宋体"/>
                <w:sz w:val="18"/>
                <w:szCs w:val="18"/>
              </w:rPr>
            </w:pPr>
            <w:r>
              <w:rPr>
                <w:rFonts w:ascii="宋体" w:hAnsi="宋体" w:cs="宋体"/>
                <w:b/>
                <w:color w:val="000000"/>
                <w:sz w:val="18"/>
                <w:szCs w:val="18"/>
              </w:rPr>
              <w:t>派单准确率</w:t>
            </w:r>
          </w:p>
        </w:tc>
        <w:tc>
          <w:tcPr>
            <w:tcW w:w="225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4B0D1707">
            <w:pPr>
              <w:pStyle w:val="5"/>
              <w:rPr>
                <w:rFonts w:ascii="宋体" w:hAnsi="宋体" w:cs="宋体"/>
                <w:sz w:val="18"/>
                <w:szCs w:val="18"/>
              </w:rPr>
            </w:pPr>
            <w:r>
              <w:rPr>
                <w:rFonts w:ascii="宋体" w:hAnsi="宋体" w:cs="宋体"/>
                <w:color w:val="000000"/>
                <w:sz w:val="18"/>
                <w:szCs w:val="18"/>
              </w:rPr>
              <w:t>合理退单数量：符合退单条件、退单理由和依据充分、符合退单流程规范的工单数量。派单准确率=1-（合理退单数量÷派出工单总数）。</w:t>
            </w:r>
          </w:p>
        </w:tc>
        <w:tc>
          <w:tcPr>
            <w:tcW w:w="220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2D2091D3">
            <w:pPr>
              <w:pStyle w:val="5"/>
              <w:rPr>
                <w:rFonts w:ascii="宋体" w:hAnsi="宋体" w:cs="宋体"/>
                <w:sz w:val="18"/>
                <w:szCs w:val="18"/>
              </w:rPr>
            </w:pPr>
            <w:r>
              <w:rPr>
                <w:rFonts w:ascii="宋体" w:hAnsi="宋体" w:cs="宋体"/>
                <w:color w:val="000000"/>
                <w:sz w:val="18"/>
                <w:szCs w:val="18"/>
              </w:rPr>
              <w:t>≧95%得满分；以 95%为基准，每降低 1%（不足 1%按 1%计算）扣 1 分（因承办单位职责问题导致互相推诿或职权下放的数据，经查属实后可剔除）。</w:t>
            </w:r>
          </w:p>
        </w:tc>
        <w:tc>
          <w:tcPr>
            <w:tcW w:w="93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31A5899E">
            <w:pPr>
              <w:pStyle w:val="5"/>
              <w:jc w:val="center"/>
              <w:rPr>
                <w:rFonts w:ascii="宋体" w:hAnsi="宋体" w:cs="宋体"/>
                <w:sz w:val="18"/>
                <w:szCs w:val="18"/>
              </w:rPr>
            </w:pPr>
            <w:r>
              <w:rPr>
                <w:rFonts w:ascii="宋体" w:hAnsi="宋体" w:cs="宋体"/>
                <w:color w:val="000000"/>
                <w:sz w:val="18"/>
                <w:szCs w:val="18"/>
              </w:rPr>
              <w:t>10</w:t>
            </w:r>
          </w:p>
        </w:tc>
      </w:tr>
      <w:tr w14:paraId="537F3F7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1" w:type="dxa"/>
            <w:vMerge w:val="continue"/>
            <w:tcBorders>
              <w:top w:val="nil"/>
              <w:left w:val="single" w:color="000000" w:sz="4" w:space="0"/>
              <w:bottom w:val="single" w:color="000000" w:sz="4" w:space="0"/>
              <w:right w:val="single" w:color="000000" w:sz="4" w:space="0"/>
            </w:tcBorders>
            <w:noWrap w:val="0"/>
            <w:vAlign w:val="top"/>
          </w:tcPr>
          <w:p w14:paraId="3C764DFB">
            <w:pPr>
              <w:ind w:firstLine="360"/>
              <w:rPr>
                <w:rFonts w:hint="eastAsia" w:ascii="宋体" w:hAnsi="宋体" w:cs="宋体"/>
                <w:sz w:val="18"/>
                <w:szCs w:val="18"/>
              </w:rPr>
            </w:pPr>
          </w:p>
        </w:tc>
        <w:tc>
          <w:tcPr>
            <w:tcW w:w="1808" w:type="dxa"/>
            <w:vMerge w:val="continue"/>
            <w:tcBorders>
              <w:top w:val="nil"/>
              <w:left w:val="nil"/>
              <w:bottom w:val="single" w:color="000000" w:sz="4" w:space="0"/>
              <w:right w:val="single" w:color="000000" w:sz="4" w:space="0"/>
            </w:tcBorders>
            <w:noWrap w:val="0"/>
            <w:vAlign w:val="top"/>
          </w:tcPr>
          <w:p w14:paraId="7D98CE96">
            <w:pPr>
              <w:ind w:firstLine="360"/>
              <w:rPr>
                <w:rFonts w:hint="eastAsia" w:ascii="宋体" w:hAnsi="宋体" w:cs="宋体"/>
                <w:sz w:val="18"/>
                <w:szCs w:val="18"/>
              </w:rPr>
            </w:pPr>
          </w:p>
        </w:tc>
        <w:tc>
          <w:tcPr>
            <w:tcW w:w="93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46EC82F3">
            <w:pPr>
              <w:pStyle w:val="5"/>
              <w:jc w:val="center"/>
              <w:rPr>
                <w:rFonts w:ascii="宋体" w:hAnsi="宋体" w:cs="宋体"/>
                <w:sz w:val="18"/>
                <w:szCs w:val="18"/>
              </w:rPr>
            </w:pPr>
            <w:r>
              <w:rPr>
                <w:rFonts w:ascii="宋体" w:hAnsi="宋体" w:cs="宋体"/>
                <w:b/>
                <w:color w:val="000000"/>
                <w:sz w:val="18"/>
                <w:szCs w:val="18"/>
              </w:rPr>
              <w:t>在线答复率</w:t>
            </w:r>
          </w:p>
        </w:tc>
        <w:tc>
          <w:tcPr>
            <w:tcW w:w="225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6EBE0F85">
            <w:pPr>
              <w:pStyle w:val="5"/>
              <w:rPr>
                <w:rFonts w:ascii="宋体" w:hAnsi="宋体" w:cs="宋体"/>
                <w:sz w:val="18"/>
                <w:szCs w:val="18"/>
              </w:rPr>
            </w:pPr>
            <w:r>
              <w:rPr>
                <w:rFonts w:ascii="宋体" w:hAnsi="宋体" w:cs="宋体"/>
                <w:color w:val="000000"/>
                <w:sz w:val="18"/>
                <w:szCs w:val="18"/>
              </w:rPr>
              <w:t>“省平台一次办结的咨询类工单”：前台直接答复诉求人的咨询类工单。 即时答复比例=省平台一次办结的咨询类工单数量÷咨询类工单总量。</w:t>
            </w:r>
          </w:p>
        </w:tc>
        <w:tc>
          <w:tcPr>
            <w:tcW w:w="220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5A47191E">
            <w:pPr>
              <w:pStyle w:val="5"/>
              <w:rPr>
                <w:rFonts w:ascii="宋体" w:hAnsi="宋体" w:cs="宋体"/>
                <w:sz w:val="18"/>
                <w:szCs w:val="18"/>
              </w:rPr>
            </w:pPr>
            <w:r>
              <w:rPr>
                <w:rFonts w:ascii="宋体" w:hAnsi="宋体" w:cs="宋体"/>
                <w:color w:val="000000"/>
                <w:sz w:val="18"/>
                <w:szCs w:val="18"/>
              </w:rPr>
              <w:t>以80%为目标值，若咨询类工单在线答复比例达到或超过目标值，则即时答复率为满分（5 分）；若即时答复比例低于目标值，每降低1%扣 0.5 分，扣完为止。</w:t>
            </w:r>
          </w:p>
        </w:tc>
        <w:tc>
          <w:tcPr>
            <w:tcW w:w="93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081425C6">
            <w:pPr>
              <w:pStyle w:val="5"/>
              <w:jc w:val="center"/>
              <w:rPr>
                <w:rFonts w:ascii="宋体" w:hAnsi="宋体" w:cs="宋体"/>
                <w:sz w:val="18"/>
                <w:szCs w:val="18"/>
              </w:rPr>
            </w:pPr>
            <w:r>
              <w:rPr>
                <w:rFonts w:ascii="宋体" w:hAnsi="宋体" w:cs="宋体"/>
                <w:color w:val="000000"/>
                <w:sz w:val="18"/>
                <w:szCs w:val="18"/>
              </w:rPr>
              <w:t>5</w:t>
            </w:r>
          </w:p>
        </w:tc>
      </w:tr>
      <w:tr w14:paraId="4B0AF7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1" w:type="dxa"/>
            <w:vMerge w:val="continue"/>
            <w:tcBorders>
              <w:top w:val="nil"/>
              <w:left w:val="single" w:color="000000" w:sz="4" w:space="0"/>
              <w:bottom w:val="single" w:color="000000" w:sz="4" w:space="0"/>
              <w:right w:val="single" w:color="000000" w:sz="4" w:space="0"/>
            </w:tcBorders>
            <w:noWrap w:val="0"/>
            <w:vAlign w:val="top"/>
          </w:tcPr>
          <w:p w14:paraId="5D6FBAEE">
            <w:pPr>
              <w:ind w:firstLine="360"/>
              <w:rPr>
                <w:rFonts w:hint="eastAsia" w:ascii="宋体" w:hAnsi="宋体" w:cs="宋体"/>
                <w:sz w:val="18"/>
                <w:szCs w:val="18"/>
              </w:rPr>
            </w:pPr>
          </w:p>
        </w:tc>
        <w:tc>
          <w:tcPr>
            <w:tcW w:w="1808" w:type="dxa"/>
            <w:vMerge w:val="continue"/>
            <w:tcBorders>
              <w:top w:val="nil"/>
              <w:left w:val="nil"/>
              <w:bottom w:val="single" w:color="000000" w:sz="4" w:space="0"/>
              <w:right w:val="single" w:color="000000" w:sz="4" w:space="0"/>
            </w:tcBorders>
            <w:noWrap w:val="0"/>
            <w:vAlign w:val="top"/>
          </w:tcPr>
          <w:p w14:paraId="199443EA">
            <w:pPr>
              <w:ind w:firstLine="360"/>
              <w:rPr>
                <w:rFonts w:hint="eastAsia" w:ascii="宋体" w:hAnsi="宋体" w:cs="宋体"/>
                <w:sz w:val="18"/>
                <w:szCs w:val="18"/>
              </w:rPr>
            </w:pPr>
          </w:p>
        </w:tc>
        <w:tc>
          <w:tcPr>
            <w:tcW w:w="93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7CD0639B">
            <w:pPr>
              <w:pStyle w:val="5"/>
              <w:jc w:val="center"/>
              <w:rPr>
                <w:rFonts w:ascii="宋体" w:hAnsi="宋体" w:cs="宋体"/>
                <w:sz w:val="18"/>
                <w:szCs w:val="18"/>
              </w:rPr>
            </w:pPr>
            <w:r>
              <w:rPr>
                <w:rFonts w:ascii="宋体" w:hAnsi="宋体" w:cs="宋体"/>
                <w:b/>
                <w:color w:val="000000"/>
                <w:sz w:val="18"/>
                <w:szCs w:val="18"/>
              </w:rPr>
              <w:t>团队态度满意率</w:t>
            </w:r>
          </w:p>
        </w:tc>
        <w:tc>
          <w:tcPr>
            <w:tcW w:w="225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2CD874D3">
            <w:pPr>
              <w:pStyle w:val="5"/>
              <w:rPr>
                <w:rFonts w:ascii="宋体" w:hAnsi="宋体" w:cs="宋体"/>
                <w:sz w:val="18"/>
                <w:szCs w:val="18"/>
              </w:rPr>
            </w:pPr>
            <w:r>
              <w:rPr>
                <w:rFonts w:ascii="宋体" w:hAnsi="宋体" w:cs="宋体"/>
                <w:color w:val="000000"/>
                <w:sz w:val="18"/>
                <w:szCs w:val="18"/>
              </w:rPr>
              <w:t>满意程度：分为非常满意、满意、基本满意、不满意和非常不满意。满意率＝（非常满意量＋满意量＋基本满意量）÷（实际评价量）×100%；</w:t>
            </w:r>
          </w:p>
        </w:tc>
        <w:tc>
          <w:tcPr>
            <w:tcW w:w="220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08B1C57C">
            <w:pPr>
              <w:pStyle w:val="5"/>
              <w:rPr>
                <w:rFonts w:ascii="宋体" w:hAnsi="宋体" w:cs="宋体"/>
                <w:sz w:val="18"/>
                <w:szCs w:val="18"/>
              </w:rPr>
            </w:pPr>
            <w:r>
              <w:rPr>
                <w:rFonts w:ascii="宋体" w:hAnsi="宋体" w:cs="宋体"/>
                <w:color w:val="000000"/>
                <w:sz w:val="18"/>
                <w:szCs w:val="18"/>
              </w:rPr>
              <w:t>满意率需达到95%以上，否则，每降低 1%扣 0.5 分。满意率达到 99%以上的，加 1 分（话务员对差评评价进行回访，如群众因诉求办理实效、结果不满做出“差评”，经查属实后差评数据可进行剔除）。</w:t>
            </w:r>
          </w:p>
        </w:tc>
        <w:tc>
          <w:tcPr>
            <w:tcW w:w="93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44A39C0C">
            <w:pPr>
              <w:pStyle w:val="5"/>
              <w:jc w:val="center"/>
              <w:rPr>
                <w:rFonts w:ascii="宋体" w:hAnsi="宋体" w:cs="宋体"/>
                <w:sz w:val="18"/>
                <w:szCs w:val="18"/>
              </w:rPr>
            </w:pPr>
            <w:r>
              <w:rPr>
                <w:rFonts w:ascii="宋体" w:hAnsi="宋体" w:cs="宋体"/>
                <w:color w:val="000000"/>
                <w:sz w:val="18"/>
                <w:szCs w:val="18"/>
              </w:rPr>
              <w:t>5</w:t>
            </w:r>
          </w:p>
        </w:tc>
      </w:tr>
      <w:tr w14:paraId="78F8719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1" w:type="dxa"/>
            <w:vMerge w:val="continue"/>
            <w:tcBorders>
              <w:top w:val="nil"/>
              <w:left w:val="single" w:color="000000" w:sz="4" w:space="0"/>
              <w:bottom w:val="single" w:color="000000" w:sz="4" w:space="0"/>
              <w:right w:val="single" w:color="000000" w:sz="4" w:space="0"/>
            </w:tcBorders>
            <w:noWrap w:val="0"/>
            <w:vAlign w:val="top"/>
          </w:tcPr>
          <w:p w14:paraId="42DF8F38">
            <w:pPr>
              <w:ind w:firstLine="360"/>
              <w:rPr>
                <w:rFonts w:hint="eastAsia" w:ascii="宋体" w:hAnsi="宋体" w:cs="宋体"/>
                <w:sz w:val="18"/>
                <w:szCs w:val="18"/>
              </w:rPr>
            </w:pPr>
          </w:p>
        </w:tc>
        <w:tc>
          <w:tcPr>
            <w:tcW w:w="1808" w:type="dxa"/>
            <w:vMerge w:val="continue"/>
            <w:tcBorders>
              <w:top w:val="nil"/>
              <w:left w:val="nil"/>
              <w:bottom w:val="single" w:color="000000" w:sz="4" w:space="0"/>
              <w:right w:val="single" w:color="000000" w:sz="4" w:space="0"/>
            </w:tcBorders>
            <w:noWrap w:val="0"/>
            <w:vAlign w:val="top"/>
          </w:tcPr>
          <w:p w14:paraId="27E81C61">
            <w:pPr>
              <w:ind w:firstLine="360"/>
              <w:rPr>
                <w:rFonts w:hint="eastAsia" w:ascii="宋体" w:hAnsi="宋体" w:cs="宋体"/>
                <w:sz w:val="18"/>
                <w:szCs w:val="18"/>
              </w:rPr>
            </w:pPr>
          </w:p>
        </w:tc>
        <w:tc>
          <w:tcPr>
            <w:tcW w:w="93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737FE6C3">
            <w:pPr>
              <w:pStyle w:val="5"/>
              <w:jc w:val="center"/>
              <w:rPr>
                <w:rFonts w:ascii="宋体" w:hAnsi="宋体" w:cs="宋体"/>
                <w:sz w:val="18"/>
                <w:szCs w:val="18"/>
              </w:rPr>
            </w:pPr>
            <w:r>
              <w:rPr>
                <w:rFonts w:ascii="宋体" w:hAnsi="宋体" w:cs="宋体"/>
                <w:b/>
                <w:color w:val="000000"/>
                <w:sz w:val="18"/>
                <w:szCs w:val="18"/>
              </w:rPr>
              <w:t>工时利用率</w:t>
            </w:r>
          </w:p>
        </w:tc>
        <w:tc>
          <w:tcPr>
            <w:tcW w:w="225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77E05773">
            <w:pPr>
              <w:pStyle w:val="5"/>
              <w:rPr>
                <w:rFonts w:ascii="宋体" w:hAnsi="宋体" w:cs="宋体"/>
                <w:sz w:val="18"/>
                <w:szCs w:val="18"/>
              </w:rPr>
            </w:pPr>
            <w:r>
              <w:rPr>
                <w:rFonts w:ascii="宋体" w:hAnsi="宋体" w:cs="宋体"/>
                <w:color w:val="000000"/>
                <w:sz w:val="18"/>
                <w:szCs w:val="18"/>
              </w:rPr>
              <w:t>工时利用率=在线工作时间/排班时间</w:t>
            </w:r>
          </w:p>
        </w:tc>
        <w:tc>
          <w:tcPr>
            <w:tcW w:w="220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635D74D0">
            <w:pPr>
              <w:pStyle w:val="5"/>
              <w:rPr>
                <w:rFonts w:ascii="宋体" w:hAnsi="宋体" w:cs="宋体"/>
                <w:sz w:val="18"/>
                <w:szCs w:val="18"/>
              </w:rPr>
            </w:pPr>
            <w:r>
              <w:rPr>
                <w:rFonts w:ascii="宋体" w:hAnsi="宋体" w:cs="宋体"/>
                <w:color w:val="000000"/>
                <w:sz w:val="18"/>
                <w:szCs w:val="18"/>
              </w:rPr>
              <w:t>≧71%得满分；以 71%为基准，每降低 1%（不足 1%按 1%计算）扣 1 分。</w:t>
            </w:r>
          </w:p>
        </w:tc>
        <w:tc>
          <w:tcPr>
            <w:tcW w:w="93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5EF56068">
            <w:pPr>
              <w:pStyle w:val="5"/>
              <w:jc w:val="center"/>
              <w:rPr>
                <w:rFonts w:ascii="宋体" w:hAnsi="宋体" w:cs="宋体"/>
                <w:sz w:val="18"/>
                <w:szCs w:val="18"/>
              </w:rPr>
            </w:pPr>
            <w:r>
              <w:rPr>
                <w:rFonts w:ascii="宋体" w:hAnsi="宋体" w:cs="宋体"/>
                <w:color w:val="000000"/>
                <w:sz w:val="18"/>
                <w:szCs w:val="18"/>
              </w:rPr>
              <w:t>5</w:t>
            </w:r>
          </w:p>
        </w:tc>
      </w:tr>
      <w:tr w14:paraId="7417538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1" w:type="dxa"/>
            <w:vMerge w:val="continue"/>
            <w:tcBorders>
              <w:top w:val="nil"/>
              <w:left w:val="single" w:color="000000" w:sz="4" w:space="0"/>
              <w:bottom w:val="single" w:color="000000" w:sz="4" w:space="0"/>
              <w:right w:val="single" w:color="000000" w:sz="4" w:space="0"/>
            </w:tcBorders>
            <w:noWrap w:val="0"/>
            <w:vAlign w:val="top"/>
          </w:tcPr>
          <w:p w14:paraId="4D43429B">
            <w:pPr>
              <w:ind w:firstLine="360"/>
              <w:rPr>
                <w:rFonts w:hint="eastAsia" w:ascii="宋体" w:hAnsi="宋体" w:cs="宋体"/>
                <w:sz w:val="18"/>
                <w:szCs w:val="18"/>
              </w:rPr>
            </w:pPr>
          </w:p>
        </w:tc>
        <w:tc>
          <w:tcPr>
            <w:tcW w:w="1808" w:type="dxa"/>
            <w:vMerge w:val="continue"/>
            <w:tcBorders>
              <w:top w:val="nil"/>
              <w:left w:val="nil"/>
              <w:bottom w:val="single" w:color="000000" w:sz="4" w:space="0"/>
              <w:right w:val="single" w:color="000000" w:sz="4" w:space="0"/>
            </w:tcBorders>
            <w:noWrap w:val="0"/>
            <w:vAlign w:val="top"/>
          </w:tcPr>
          <w:p w14:paraId="572F151B">
            <w:pPr>
              <w:ind w:firstLine="360"/>
              <w:rPr>
                <w:rFonts w:hint="eastAsia" w:ascii="宋体" w:hAnsi="宋体" w:cs="宋体"/>
                <w:sz w:val="18"/>
                <w:szCs w:val="18"/>
              </w:rPr>
            </w:pPr>
          </w:p>
        </w:tc>
        <w:tc>
          <w:tcPr>
            <w:tcW w:w="93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113C10C0">
            <w:pPr>
              <w:pStyle w:val="5"/>
              <w:jc w:val="center"/>
              <w:rPr>
                <w:rFonts w:ascii="宋体" w:hAnsi="宋体" w:cs="宋体"/>
                <w:sz w:val="18"/>
                <w:szCs w:val="18"/>
              </w:rPr>
            </w:pPr>
            <w:r>
              <w:rPr>
                <w:rFonts w:ascii="宋体" w:hAnsi="宋体" w:cs="宋体"/>
                <w:b/>
                <w:color w:val="000000"/>
                <w:sz w:val="18"/>
                <w:szCs w:val="18"/>
              </w:rPr>
              <w:t>工单质检准确率</w:t>
            </w:r>
          </w:p>
        </w:tc>
        <w:tc>
          <w:tcPr>
            <w:tcW w:w="225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7A4E7AE1">
            <w:pPr>
              <w:pStyle w:val="5"/>
              <w:rPr>
                <w:rFonts w:ascii="宋体" w:hAnsi="宋体" w:cs="宋体"/>
                <w:sz w:val="18"/>
                <w:szCs w:val="18"/>
              </w:rPr>
            </w:pPr>
            <w:r>
              <w:rPr>
                <w:rFonts w:ascii="宋体" w:hAnsi="宋体" w:cs="宋体"/>
                <w:color w:val="000000"/>
                <w:sz w:val="18"/>
                <w:szCs w:val="18"/>
              </w:rPr>
              <w:t>每月随机抽检已质检工单10 条，工单质检准确率= 抽检合格工单/10</w:t>
            </w:r>
          </w:p>
        </w:tc>
        <w:tc>
          <w:tcPr>
            <w:tcW w:w="220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08CD21F0">
            <w:pPr>
              <w:pStyle w:val="5"/>
              <w:rPr>
                <w:rFonts w:ascii="宋体" w:hAnsi="宋体" w:cs="宋体"/>
                <w:sz w:val="18"/>
                <w:szCs w:val="18"/>
              </w:rPr>
            </w:pPr>
            <w:r>
              <w:rPr>
                <w:rFonts w:ascii="宋体" w:hAnsi="宋体" w:cs="宋体"/>
                <w:color w:val="000000"/>
                <w:sz w:val="18"/>
                <w:szCs w:val="18"/>
              </w:rPr>
              <w:t>≧80%得满分，每降低 10%扣 0.5 分。</w:t>
            </w:r>
          </w:p>
        </w:tc>
        <w:tc>
          <w:tcPr>
            <w:tcW w:w="93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2D95381B">
            <w:pPr>
              <w:pStyle w:val="5"/>
              <w:jc w:val="center"/>
              <w:rPr>
                <w:rFonts w:ascii="宋体" w:hAnsi="宋体" w:cs="宋体"/>
                <w:sz w:val="18"/>
                <w:szCs w:val="18"/>
              </w:rPr>
            </w:pPr>
            <w:r>
              <w:rPr>
                <w:rFonts w:ascii="宋体" w:hAnsi="宋体" w:cs="宋体"/>
                <w:color w:val="000000"/>
                <w:sz w:val="18"/>
                <w:szCs w:val="18"/>
              </w:rPr>
              <w:t>5</w:t>
            </w:r>
          </w:p>
        </w:tc>
      </w:tr>
      <w:tr w14:paraId="0FEEAD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1" w:type="dxa"/>
            <w:vMerge w:val="continue"/>
            <w:tcBorders>
              <w:top w:val="nil"/>
              <w:left w:val="single" w:color="000000" w:sz="4" w:space="0"/>
              <w:bottom w:val="single" w:color="000000" w:sz="4" w:space="0"/>
              <w:right w:val="single" w:color="000000" w:sz="4" w:space="0"/>
            </w:tcBorders>
            <w:noWrap w:val="0"/>
            <w:vAlign w:val="top"/>
          </w:tcPr>
          <w:p w14:paraId="4ADFA3D7">
            <w:pPr>
              <w:ind w:firstLine="360"/>
              <w:rPr>
                <w:rFonts w:hint="eastAsia" w:ascii="宋体" w:hAnsi="宋体" w:cs="宋体"/>
                <w:sz w:val="18"/>
                <w:szCs w:val="18"/>
              </w:rPr>
            </w:pPr>
          </w:p>
        </w:tc>
        <w:tc>
          <w:tcPr>
            <w:tcW w:w="1808" w:type="dxa"/>
            <w:vMerge w:val="continue"/>
            <w:tcBorders>
              <w:top w:val="nil"/>
              <w:left w:val="nil"/>
              <w:bottom w:val="single" w:color="000000" w:sz="4" w:space="0"/>
              <w:right w:val="single" w:color="000000" w:sz="4" w:space="0"/>
            </w:tcBorders>
            <w:noWrap w:val="0"/>
            <w:vAlign w:val="top"/>
          </w:tcPr>
          <w:p w14:paraId="79A627B8">
            <w:pPr>
              <w:ind w:firstLine="360"/>
              <w:rPr>
                <w:rFonts w:hint="eastAsia" w:ascii="宋体" w:hAnsi="宋体" w:cs="宋体"/>
                <w:sz w:val="18"/>
                <w:szCs w:val="18"/>
              </w:rPr>
            </w:pPr>
          </w:p>
        </w:tc>
        <w:tc>
          <w:tcPr>
            <w:tcW w:w="93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2579590B">
            <w:pPr>
              <w:pStyle w:val="5"/>
              <w:jc w:val="center"/>
              <w:rPr>
                <w:rFonts w:ascii="宋体" w:hAnsi="宋体" w:cs="宋体"/>
                <w:sz w:val="18"/>
                <w:szCs w:val="18"/>
              </w:rPr>
            </w:pPr>
            <w:r>
              <w:rPr>
                <w:rFonts w:ascii="宋体" w:hAnsi="宋体" w:cs="宋体"/>
                <w:b/>
                <w:color w:val="000000"/>
                <w:sz w:val="18"/>
                <w:szCs w:val="18"/>
              </w:rPr>
              <w:t>答复准确率</w:t>
            </w:r>
          </w:p>
        </w:tc>
        <w:tc>
          <w:tcPr>
            <w:tcW w:w="225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14278289">
            <w:pPr>
              <w:pStyle w:val="5"/>
              <w:rPr>
                <w:rFonts w:ascii="宋体" w:hAnsi="宋体" w:cs="宋体"/>
                <w:sz w:val="18"/>
                <w:szCs w:val="18"/>
              </w:rPr>
            </w:pPr>
            <w:r>
              <w:rPr>
                <w:rFonts w:ascii="宋体" w:hAnsi="宋体" w:cs="宋体"/>
                <w:color w:val="000000"/>
                <w:sz w:val="18"/>
                <w:szCs w:val="18"/>
              </w:rPr>
              <w:t>每月随机抽检5 条工单，每条工单 20 分。答复准确率=合格工单得分/100</w:t>
            </w:r>
          </w:p>
        </w:tc>
        <w:tc>
          <w:tcPr>
            <w:tcW w:w="220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2827C661">
            <w:pPr>
              <w:pStyle w:val="5"/>
              <w:rPr>
                <w:rFonts w:ascii="宋体" w:hAnsi="宋体" w:cs="宋体"/>
                <w:sz w:val="18"/>
                <w:szCs w:val="18"/>
              </w:rPr>
            </w:pPr>
            <w:r>
              <w:rPr>
                <w:rFonts w:ascii="宋体" w:hAnsi="宋体" w:cs="宋体"/>
                <w:color w:val="000000"/>
                <w:sz w:val="18"/>
                <w:szCs w:val="18"/>
              </w:rPr>
              <w:t>≧80%得满分，每降低 20%扣 1 分。</w:t>
            </w:r>
          </w:p>
        </w:tc>
        <w:tc>
          <w:tcPr>
            <w:tcW w:w="93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5E84381D">
            <w:pPr>
              <w:pStyle w:val="5"/>
              <w:jc w:val="center"/>
              <w:rPr>
                <w:rFonts w:ascii="宋体" w:hAnsi="宋体" w:cs="宋体"/>
                <w:sz w:val="18"/>
                <w:szCs w:val="18"/>
              </w:rPr>
            </w:pPr>
            <w:r>
              <w:rPr>
                <w:rFonts w:ascii="宋体" w:hAnsi="宋体" w:cs="宋体"/>
                <w:color w:val="000000"/>
                <w:sz w:val="18"/>
                <w:szCs w:val="18"/>
              </w:rPr>
              <w:t>5</w:t>
            </w:r>
          </w:p>
        </w:tc>
      </w:tr>
      <w:tr w14:paraId="1631A2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1" w:type="dxa"/>
            <w:vMerge w:val="restart"/>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46CBFC3C">
            <w:pPr>
              <w:pStyle w:val="5"/>
              <w:jc w:val="center"/>
              <w:rPr>
                <w:rFonts w:ascii="宋体" w:hAnsi="宋体" w:cs="宋体"/>
                <w:sz w:val="18"/>
                <w:szCs w:val="18"/>
              </w:rPr>
            </w:pPr>
            <w:r>
              <w:rPr>
                <w:rFonts w:ascii="宋体" w:hAnsi="宋体" w:cs="宋体"/>
                <w:b/>
                <w:color w:val="000000"/>
                <w:sz w:val="18"/>
                <w:szCs w:val="18"/>
              </w:rPr>
              <w:t>4</w:t>
            </w:r>
          </w:p>
        </w:tc>
        <w:tc>
          <w:tcPr>
            <w:tcW w:w="1808" w:type="dxa"/>
            <w:vMerge w:val="restart"/>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6A2673E1">
            <w:pPr>
              <w:pStyle w:val="5"/>
              <w:jc w:val="center"/>
              <w:rPr>
                <w:rFonts w:ascii="宋体" w:hAnsi="宋体" w:cs="宋体"/>
                <w:sz w:val="18"/>
                <w:szCs w:val="18"/>
              </w:rPr>
            </w:pPr>
            <w:r>
              <w:rPr>
                <w:rFonts w:ascii="宋体" w:hAnsi="宋体" w:cs="宋体"/>
                <w:b/>
                <w:color w:val="000000"/>
                <w:sz w:val="18"/>
                <w:szCs w:val="18"/>
              </w:rPr>
              <w:t>技术保障（10）</w:t>
            </w:r>
          </w:p>
        </w:tc>
        <w:tc>
          <w:tcPr>
            <w:tcW w:w="93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02A22405">
            <w:pPr>
              <w:pStyle w:val="5"/>
              <w:jc w:val="center"/>
              <w:rPr>
                <w:rFonts w:ascii="宋体" w:hAnsi="宋体" w:cs="宋体"/>
                <w:sz w:val="18"/>
                <w:szCs w:val="18"/>
              </w:rPr>
            </w:pPr>
            <w:r>
              <w:rPr>
                <w:rFonts w:ascii="宋体" w:hAnsi="宋体" w:cs="宋体"/>
                <w:b/>
                <w:color w:val="000000"/>
                <w:sz w:val="18"/>
                <w:szCs w:val="18"/>
              </w:rPr>
              <w:t>制度与日常运维</w:t>
            </w:r>
          </w:p>
        </w:tc>
        <w:tc>
          <w:tcPr>
            <w:tcW w:w="225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147B77CE">
            <w:pPr>
              <w:pStyle w:val="5"/>
              <w:rPr>
                <w:rFonts w:ascii="宋体" w:hAnsi="宋体" w:cs="宋体"/>
                <w:sz w:val="18"/>
                <w:szCs w:val="18"/>
              </w:rPr>
            </w:pPr>
            <w:r>
              <w:rPr>
                <w:rFonts w:ascii="宋体" w:hAnsi="宋体" w:cs="宋体"/>
                <w:color w:val="000000"/>
                <w:sz w:val="18"/>
                <w:szCs w:val="18"/>
              </w:rPr>
              <w:t>热线平台硬、软件设备的日常运行情况，线路排查流程的完善性。</w:t>
            </w:r>
          </w:p>
        </w:tc>
        <w:tc>
          <w:tcPr>
            <w:tcW w:w="220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5FEE9368">
            <w:pPr>
              <w:pStyle w:val="5"/>
              <w:rPr>
                <w:rFonts w:ascii="宋体" w:hAnsi="宋体" w:cs="宋体"/>
                <w:sz w:val="18"/>
                <w:szCs w:val="18"/>
              </w:rPr>
            </w:pPr>
            <w:r>
              <w:rPr>
                <w:rFonts w:ascii="宋体" w:hAnsi="宋体" w:cs="宋体"/>
                <w:color w:val="000000"/>
                <w:sz w:val="18"/>
                <w:szCs w:val="18"/>
              </w:rPr>
              <w:t>建立并实施安全风险管控及隐患排查管理制度，做好安全等级保护、灾难备份、断电断网预防工作，否则扣2 分。 机房工程布置合规，线路标签清晰等，符合标准且有日常维护机制。抽检不合格的，每次扣 3 分。</w:t>
            </w:r>
          </w:p>
        </w:tc>
        <w:tc>
          <w:tcPr>
            <w:tcW w:w="93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0E25ADB2">
            <w:pPr>
              <w:pStyle w:val="5"/>
              <w:jc w:val="center"/>
              <w:rPr>
                <w:rFonts w:ascii="宋体" w:hAnsi="宋体" w:cs="宋体"/>
                <w:sz w:val="18"/>
                <w:szCs w:val="18"/>
              </w:rPr>
            </w:pPr>
            <w:r>
              <w:rPr>
                <w:rFonts w:ascii="宋体" w:hAnsi="宋体" w:cs="宋体"/>
                <w:color w:val="000000"/>
                <w:sz w:val="18"/>
                <w:szCs w:val="18"/>
              </w:rPr>
              <w:t>5</w:t>
            </w:r>
          </w:p>
        </w:tc>
      </w:tr>
      <w:tr w14:paraId="2C99EA5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1" w:type="dxa"/>
            <w:vMerge w:val="continue"/>
            <w:tcBorders>
              <w:top w:val="nil"/>
              <w:left w:val="single" w:color="000000" w:sz="4" w:space="0"/>
              <w:bottom w:val="single" w:color="000000" w:sz="4" w:space="0"/>
              <w:right w:val="single" w:color="000000" w:sz="4" w:space="0"/>
            </w:tcBorders>
            <w:noWrap w:val="0"/>
            <w:vAlign w:val="top"/>
          </w:tcPr>
          <w:p w14:paraId="45B61E33">
            <w:pPr>
              <w:ind w:firstLine="360"/>
              <w:rPr>
                <w:rFonts w:hint="eastAsia" w:ascii="宋体" w:hAnsi="宋体" w:cs="宋体"/>
                <w:sz w:val="18"/>
                <w:szCs w:val="18"/>
              </w:rPr>
            </w:pPr>
          </w:p>
        </w:tc>
        <w:tc>
          <w:tcPr>
            <w:tcW w:w="1808" w:type="dxa"/>
            <w:vMerge w:val="continue"/>
            <w:tcBorders>
              <w:top w:val="nil"/>
              <w:left w:val="nil"/>
              <w:bottom w:val="single" w:color="000000" w:sz="4" w:space="0"/>
              <w:right w:val="single" w:color="000000" w:sz="4" w:space="0"/>
            </w:tcBorders>
            <w:noWrap w:val="0"/>
            <w:vAlign w:val="top"/>
          </w:tcPr>
          <w:p w14:paraId="311F90B8">
            <w:pPr>
              <w:ind w:firstLine="360"/>
              <w:rPr>
                <w:rFonts w:hint="eastAsia" w:ascii="宋体" w:hAnsi="宋体" w:cs="宋体"/>
                <w:sz w:val="18"/>
                <w:szCs w:val="18"/>
              </w:rPr>
            </w:pPr>
          </w:p>
        </w:tc>
        <w:tc>
          <w:tcPr>
            <w:tcW w:w="93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539E96EB">
            <w:pPr>
              <w:pStyle w:val="5"/>
              <w:jc w:val="center"/>
              <w:rPr>
                <w:rFonts w:ascii="宋体" w:hAnsi="宋体" w:cs="宋体"/>
                <w:sz w:val="18"/>
                <w:szCs w:val="18"/>
              </w:rPr>
            </w:pPr>
            <w:r>
              <w:rPr>
                <w:rFonts w:ascii="宋体" w:hAnsi="宋体" w:cs="宋体"/>
                <w:b/>
                <w:color w:val="000000"/>
                <w:sz w:val="18"/>
                <w:szCs w:val="18"/>
              </w:rPr>
              <w:t>紧急预案</w:t>
            </w:r>
          </w:p>
        </w:tc>
        <w:tc>
          <w:tcPr>
            <w:tcW w:w="225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255B8900">
            <w:pPr>
              <w:pStyle w:val="5"/>
              <w:rPr>
                <w:rFonts w:ascii="宋体" w:hAnsi="宋体" w:cs="宋体"/>
                <w:sz w:val="18"/>
                <w:szCs w:val="18"/>
              </w:rPr>
            </w:pPr>
            <w:r>
              <w:rPr>
                <w:rFonts w:ascii="宋体" w:hAnsi="宋体" w:cs="宋体"/>
                <w:color w:val="000000"/>
                <w:sz w:val="18"/>
                <w:szCs w:val="18"/>
              </w:rPr>
              <w:t>因呼叫中心设备故障处置不及时或技术保障不利（如断电断网），导致7X24 小时工作受到影响。</w:t>
            </w:r>
          </w:p>
        </w:tc>
        <w:tc>
          <w:tcPr>
            <w:tcW w:w="220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0D27141F">
            <w:pPr>
              <w:pStyle w:val="5"/>
              <w:rPr>
                <w:rFonts w:ascii="宋体" w:hAnsi="宋体" w:cs="宋体"/>
                <w:sz w:val="18"/>
                <w:szCs w:val="18"/>
              </w:rPr>
            </w:pPr>
            <w:r>
              <w:rPr>
                <w:rFonts w:ascii="宋体" w:hAnsi="宋体" w:cs="宋体"/>
                <w:color w:val="000000"/>
                <w:sz w:val="18"/>
                <w:szCs w:val="18"/>
              </w:rPr>
              <w:t>受到轻微影响（10 分钟内）每次扣 1 分，一般影响（10 分钟-30 分钟）每次扣 2 分，严重影响（大于等于 30 分钟）扣 5 分。每次事故需书面提供原因及整改措施，严格落实并反馈落实结果。此外，省政务服务中心还需追究企业及个人责任。</w:t>
            </w:r>
          </w:p>
        </w:tc>
        <w:tc>
          <w:tcPr>
            <w:tcW w:w="93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2EBE2804">
            <w:pPr>
              <w:pStyle w:val="5"/>
              <w:jc w:val="center"/>
              <w:rPr>
                <w:rFonts w:ascii="宋体" w:hAnsi="宋体" w:cs="宋体"/>
                <w:sz w:val="18"/>
                <w:szCs w:val="18"/>
              </w:rPr>
            </w:pPr>
            <w:r>
              <w:rPr>
                <w:rFonts w:ascii="宋体" w:hAnsi="宋体" w:cs="宋体"/>
                <w:color w:val="000000"/>
                <w:sz w:val="18"/>
                <w:szCs w:val="18"/>
              </w:rPr>
              <w:t>5</w:t>
            </w:r>
          </w:p>
        </w:tc>
      </w:tr>
      <w:tr w14:paraId="0405E0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1" w:type="dxa"/>
            <w:vMerge w:val="restart"/>
            <w:tcBorders>
              <w:top w:val="nil"/>
              <w:left w:val="single" w:color="000000" w:sz="4" w:space="0"/>
              <w:bottom w:val="single" w:color="000000" w:sz="4" w:space="0"/>
              <w:right w:val="nil"/>
            </w:tcBorders>
            <w:noWrap w:val="0"/>
            <w:tcMar>
              <w:top w:w="0" w:type="dxa"/>
              <w:left w:w="105" w:type="dxa"/>
              <w:bottom w:w="0" w:type="dxa"/>
              <w:right w:w="105" w:type="dxa"/>
            </w:tcMar>
            <w:vAlign w:val="top"/>
          </w:tcPr>
          <w:p w14:paraId="36D485DF">
            <w:pPr>
              <w:pStyle w:val="5"/>
              <w:jc w:val="center"/>
              <w:rPr>
                <w:rFonts w:ascii="宋体" w:hAnsi="宋体" w:cs="宋体"/>
                <w:sz w:val="18"/>
                <w:szCs w:val="18"/>
              </w:rPr>
            </w:pPr>
            <w:r>
              <w:rPr>
                <w:rFonts w:ascii="宋体" w:hAnsi="宋体" w:cs="宋体"/>
                <w:b/>
                <w:color w:val="000000"/>
                <w:sz w:val="18"/>
                <w:szCs w:val="18"/>
              </w:rPr>
              <w:t>5</w:t>
            </w:r>
          </w:p>
        </w:tc>
        <w:tc>
          <w:tcPr>
            <w:tcW w:w="1808" w:type="dxa"/>
            <w:vMerge w:val="restart"/>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1A4FCA6F">
            <w:pPr>
              <w:pStyle w:val="5"/>
              <w:jc w:val="center"/>
              <w:rPr>
                <w:rFonts w:ascii="宋体" w:hAnsi="宋体" w:cs="宋体"/>
                <w:sz w:val="18"/>
                <w:szCs w:val="18"/>
              </w:rPr>
            </w:pPr>
            <w:r>
              <w:rPr>
                <w:rFonts w:ascii="宋体" w:hAnsi="宋体" w:cs="宋体"/>
                <w:b/>
                <w:color w:val="000000"/>
                <w:sz w:val="18"/>
                <w:szCs w:val="18"/>
              </w:rPr>
              <w:t>辅助全省热线发展（20）</w:t>
            </w:r>
          </w:p>
        </w:tc>
        <w:tc>
          <w:tcPr>
            <w:tcW w:w="931" w:type="dxa"/>
            <w:tcBorders>
              <w:top w:val="nil"/>
              <w:left w:val="nil"/>
              <w:bottom w:val="nil"/>
              <w:right w:val="single" w:color="000000" w:sz="4" w:space="0"/>
            </w:tcBorders>
            <w:noWrap w:val="0"/>
            <w:tcMar>
              <w:top w:w="0" w:type="dxa"/>
              <w:left w:w="105" w:type="dxa"/>
              <w:bottom w:w="0" w:type="dxa"/>
              <w:right w:w="105" w:type="dxa"/>
            </w:tcMar>
            <w:vAlign w:val="top"/>
          </w:tcPr>
          <w:p w14:paraId="63DAEFDA">
            <w:pPr>
              <w:pStyle w:val="5"/>
              <w:jc w:val="center"/>
              <w:rPr>
                <w:rFonts w:ascii="宋体" w:hAnsi="宋体" w:cs="宋体"/>
                <w:sz w:val="18"/>
                <w:szCs w:val="18"/>
              </w:rPr>
            </w:pPr>
            <w:r>
              <w:rPr>
                <w:rFonts w:ascii="宋体" w:hAnsi="宋体" w:cs="宋体"/>
                <w:b/>
                <w:sz w:val="18"/>
                <w:szCs w:val="18"/>
              </w:rPr>
              <w:t>数据分析</w:t>
            </w:r>
          </w:p>
        </w:tc>
        <w:tc>
          <w:tcPr>
            <w:tcW w:w="225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5975D359">
            <w:pPr>
              <w:pStyle w:val="5"/>
              <w:rPr>
                <w:rFonts w:ascii="宋体" w:hAnsi="宋体" w:cs="宋体"/>
                <w:sz w:val="18"/>
                <w:szCs w:val="18"/>
              </w:rPr>
            </w:pPr>
            <w:r>
              <w:rPr>
                <w:rFonts w:ascii="宋体" w:hAnsi="宋体" w:cs="宋体"/>
                <w:sz w:val="18"/>
                <w:szCs w:val="18"/>
              </w:rPr>
              <w:t>每月按时输出全省热线月报，包含全省热线民生月报、运营月报、营商环境月报及信息处月报等。</w:t>
            </w:r>
          </w:p>
        </w:tc>
        <w:tc>
          <w:tcPr>
            <w:tcW w:w="220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7D6254A0">
            <w:pPr>
              <w:pStyle w:val="5"/>
              <w:rPr>
                <w:rFonts w:ascii="宋体" w:hAnsi="宋体" w:cs="宋体"/>
                <w:sz w:val="18"/>
                <w:szCs w:val="18"/>
              </w:rPr>
            </w:pPr>
            <w:r>
              <w:rPr>
                <w:rFonts w:ascii="宋体" w:hAnsi="宋体" w:cs="宋体"/>
                <w:sz w:val="18"/>
                <w:szCs w:val="18"/>
              </w:rPr>
              <w:t>未按照时间节点提交月报的，每次扣1 分（逢法定节假日顺延）。</w:t>
            </w:r>
          </w:p>
        </w:tc>
        <w:tc>
          <w:tcPr>
            <w:tcW w:w="93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20850529">
            <w:pPr>
              <w:pStyle w:val="5"/>
              <w:jc w:val="center"/>
              <w:rPr>
                <w:rFonts w:ascii="宋体" w:hAnsi="宋体" w:cs="宋体"/>
                <w:sz w:val="18"/>
                <w:szCs w:val="18"/>
              </w:rPr>
            </w:pPr>
            <w:r>
              <w:rPr>
                <w:rFonts w:ascii="宋体" w:hAnsi="宋体" w:cs="宋体"/>
                <w:color w:val="000000"/>
                <w:sz w:val="18"/>
                <w:szCs w:val="18"/>
              </w:rPr>
              <w:t>8</w:t>
            </w:r>
          </w:p>
        </w:tc>
      </w:tr>
      <w:tr w14:paraId="06CB45C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1" w:type="dxa"/>
            <w:vMerge w:val="continue"/>
            <w:tcBorders>
              <w:top w:val="nil"/>
              <w:left w:val="single" w:color="000000" w:sz="4" w:space="0"/>
              <w:bottom w:val="single" w:color="000000" w:sz="4" w:space="0"/>
              <w:right w:val="nil"/>
            </w:tcBorders>
            <w:noWrap w:val="0"/>
            <w:vAlign w:val="top"/>
          </w:tcPr>
          <w:p w14:paraId="6BA5D3C7">
            <w:pPr>
              <w:ind w:firstLine="360"/>
              <w:rPr>
                <w:rFonts w:hint="eastAsia" w:ascii="宋体" w:hAnsi="宋体" w:cs="宋体"/>
                <w:sz w:val="18"/>
                <w:szCs w:val="18"/>
              </w:rPr>
            </w:pPr>
          </w:p>
        </w:tc>
        <w:tc>
          <w:tcPr>
            <w:tcW w:w="1808" w:type="dxa"/>
            <w:vMerge w:val="continue"/>
            <w:tcBorders>
              <w:top w:val="nil"/>
              <w:left w:val="single" w:color="000000" w:sz="4" w:space="0"/>
              <w:bottom w:val="single" w:color="000000" w:sz="4" w:space="0"/>
              <w:right w:val="single" w:color="000000" w:sz="4" w:space="0"/>
            </w:tcBorders>
            <w:noWrap w:val="0"/>
            <w:vAlign w:val="top"/>
          </w:tcPr>
          <w:p w14:paraId="3ACC1DE0">
            <w:pPr>
              <w:ind w:firstLine="360"/>
              <w:rPr>
                <w:rFonts w:hint="eastAsia" w:ascii="宋体" w:hAnsi="宋体" w:cs="宋体"/>
                <w:sz w:val="18"/>
                <w:szCs w:val="18"/>
              </w:rPr>
            </w:pPr>
          </w:p>
        </w:tc>
        <w:tc>
          <w:tcPr>
            <w:tcW w:w="931" w:type="dxa"/>
            <w:vMerge w:val="restart"/>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top"/>
          </w:tcPr>
          <w:p w14:paraId="53430CF7">
            <w:pPr>
              <w:pStyle w:val="5"/>
              <w:jc w:val="center"/>
              <w:rPr>
                <w:rFonts w:ascii="宋体" w:hAnsi="宋体" w:cs="宋体"/>
                <w:sz w:val="18"/>
                <w:szCs w:val="18"/>
              </w:rPr>
            </w:pPr>
            <w:r>
              <w:rPr>
                <w:rFonts w:ascii="宋体" w:hAnsi="宋体" w:cs="宋体"/>
                <w:b/>
                <w:sz w:val="18"/>
                <w:szCs w:val="18"/>
              </w:rPr>
              <w:t>全省热线服务质量抽检</w:t>
            </w:r>
          </w:p>
        </w:tc>
        <w:tc>
          <w:tcPr>
            <w:tcW w:w="225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3AE86A76">
            <w:pPr>
              <w:pStyle w:val="5"/>
              <w:rPr>
                <w:rFonts w:ascii="宋体" w:hAnsi="宋体" w:cs="宋体"/>
                <w:sz w:val="18"/>
                <w:szCs w:val="18"/>
              </w:rPr>
            </w:pPr>
            <w:r>
              <w:rPr>
                <w:rFonts w:ascii="宋体" w:hAnsi="宋体" w:cs="宋体"/>
                <w:sz w:val="18"/>
                <w:szCs w:val="18"/>
              </w:rPr>
              <w:t>制定全省月度业务拨测计划，20条/市（区），抽查市（区）业务执行准确情况，完成率100%。</w:t>
            </w:r>
          </w:p>
        </w:tc>
        <w:tc>
          <w:tcPr>
            <w:tcW w:w="220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1F76770A">
            <w:pPr>
              <w:pStyle w:val="5"/>
              <w:rPr>
                <w:rFonts w:ascii="宋体" w:hAnsi="宋体" w:cs="宋体"/>
                <w:sz w:val="18"/>
                <w:szCs w:val="18"/>
              </w:rPr>
            </w:pPr>
            <w:r>
              <w:rPr>
                <w:rFonts w:ascii="宋体" w:hAnsi="宋体" w:cs="宋体"/>
                <w:sz w:val="18"/>
                <w:szCs w:val="18"/>
              </w:rPr>
              <w:t>得分=标准分*完成率</w:t>
            </w:r>
          </w:p>
        </w:tc>
        <w:tc>
          <w:tcPr>
            <w:tcW w:w="93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10B8811B">
            <w:pPr>
              <w:pStyle w:val="5"/>
              <w:jc w:val="center"/>
              <w:rPr>
                <w:rFonts w:ascii="宋体" w:hAnsi="宋体" w:cs="宋体"/>
                <w:sz w:val="18"/>
                <w:szCs w:val="18"/>
              </w:rPr>
            </w:pPr>
            <w:r>
              <w:rPr>
                <w:rFonts w:ascii="宋体" w:hAnsi="宋体" w:cs="宋体"/>
                <w:color w:val="000000"/>
                <w:sz w:val="18"/>
                <w:szCs w:val="18"/>
              </w:rPr>
              <w:t>5</w:t>
            </w:r>
          </w:p>
        </w:tc>
      </w:tr>
      <w:tr w14:paraId="1F3191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1" w:type="dxa"/>
            <w:vMerge w:val="continue"/>
            <w:tcBorders>
              <w:top w:val="nil"/>
              <w:left w:val="single" w:color="000000" w:sz="4" w:space="0"/>
              <w:bottom w:val="single" w:color="000000" w:sz="4" w:space="0"/>
              <w:right w:val="nil"/>
            </w:tcBorders>
            <w:noWrap w:val="0"/>
            <w:vAlign w:val="top"/>
          </w:tcPr>
          <w:p w14:paraId="1898BC29">
            <w:pPr>
              <w:ind w:firstLine="360"/>
              <w:rPr>
                <w:rFonts w:hint="eastAsia" w:ascii="宋体" w:hAnsi="宋体" w:cs="宋体"/>
                <w:sz w:val="18"/>
                <w:szCs w:val="18"/>
              </w:rPr>
            </w:pPr>
          </w:p>
        </w:tc>
        <w:tc>
          <w:tcPr>
            <w:tcW w:w="1808" w:type="dxa"/>
            <w:vMerge w:val="continue"/>
            <w:tcBorders>
              <w:top w:val="nil"/>
              <w:left w:val="single" w:color="000000" w:sz="4" w:space="0"/>
              <w:bottom w:val="single" w:color="000000" w:sz="4" w:space="0"/>
              <w:right w:val="single" w:color="000000" w:sz="4" w:space="0"/>
            </w:tcBorders>
            <w:noWrap w:val="0"/>
            <w:vAlign w:val="top"/>
          </w:tcPr>
          <w:p w14:paraId="2E086DD2">
            <w:pPr>
              <w:ind w:firstLine="360"/>
              <w:rPr>
                <w:rFonts w:hint="eastAsia" w:ascii="宋体" w:hAnsi="宋体" w:cs="宋体"/>
                <w:sz w:val="18"/>
                <w:szCs w:val="18"/>
              </w:rPr>
            </w:pPr>
          </w:p>
        </w:tc>
        <w:tc>
          <w:tcPr>
            <w:tcW w:w="931" w:type="dxa"/>
            <w:vMerge w:val="continue"/>
            <w:tcBorders>
              <w:top w:val="single" w:color="000000" w:sz="4" w:space="0"/>
              <w:left w:val="nil"/>
              <w:bottom w:val="single" w:color="000000" w:sz="4" w:space="0"/>
              <w:right w:val="single" w:color="000000" w:sz="4" w:space="0"/>
            </w:tcBorders>
            <w:noWrap w:val="0"/>
            <w:vAlign w:val="top"/>
          </w:tcPr>
          <w:p w14:paraId="59C0E208">
            <w:pPr>
              <w:ind w:firstLine="360"/>
              <w:rPr>
                <w:rFonts w:hint="eastAsia" w:ascii="宋体" w:hAnsi="宋体" w:cs="宋体"/>
                <w:sz w:val="18"/>
                <w:szCs w:val="18"/>
              </w:rPr>
            </w:pPr>
          </w:p>
        </w:tc>
        <w:tc>
          <w:tcPr>
            <w:tcW w:w="225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02A92FD6">
            <w:pPr>
              <w:pStyle w:val="5"/>
              <w:rPr>
                <w:rFonts w:ascii="宋体" w:hAnsi="宋体" w:cs="宋体"/>
                <w:sz w:val="18"/>
                <w:szCs w:val="18"/>
              </w:rPr>
            </w:pPr>
            <w:r>
              <w:rPr>
                <w:rFonts w:ascii="宋体" w:hAnsi="宋体" w:cs="宋体"/>
                <w:sz w:val="18"/>
                <w:szCs w:val="18"/>
              </w:rPr>
              <w:t>每月随机抽检市（区）12345热线工单100条，重点检查工单书写、诉求分类等内容，完成率100%。</w:t>
            </w:r>
          </w:p>
        </w:tc>
        <w:tc>
          <w:tcPr>
            <w:tcW w:w="220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66C555F4">
            <w:pPr>
              <w:pStyle w:val="5"/>
              <w:rPr>
                <w:rFonts w:ascii="宋体" w:hAnsi="宋体" w:cs="宋体"/>
                <w:sz w:val="18"/>
                <w:szCs w:val="18"/>
              </w:rPr>
            </w:pPr>
            <w:r>
              <w:rPr>
                <w:rFonts w:ascii="宋体" w:hAnsi="宋体" w:cs="宋体"/>
                <w:sz w:val="18"/>
                <w:szCs w:val="18"/>
              </w:rPr>
              <w:t>得分=标准分*完成率</w:t>
            </w:r>
          </w:p>
        </w:tc>
        <w:tc>
          <w:tcPr>
            <w:tcW w:w="93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6B20DDE5">
            <w:pPr>
              <w:pStyle w:val="5"/>
              <w:jc w:val="center"/>
              <w:rPr>
                <w:rFonts w:ascii="宋体" w:hAnsi="宋体" w:cs="宋体"/>
                <w:sz w:val="18"/>
                <w:szCs w:val="18"/>
              </w:rPr>
            </w:pPr>
            <w:r>
              <w:rPr>
                <w:rFonts w:ascii="宋体" w:hAnsi="宋体" w:cs="宋体"/>
                <w:color w:val="000000"/>
                <w:sz w:val="18"/>
                <w:szCs w:val="18"/>
              </w:rPr>
              <w:t>5</w:t>
            </w:r>
          </w:p>
        </w:tc>
      </w:tr>
      <w:tr w14:paraId="6580C8B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1" w:type="dxa"/>
            <w:vMerge w:val="continue"/>
            <w:tcBorders>
              <w:top w:val="nil"/>
              <w:left w:val="single" w:color="000000" w:sz="4" w:space="0"/>
              <w:bottom w:val="single" w:color="000000" w:sz="4" w:space="0"/>
              <w:right w:val="nil"/>
            </w:tcBorders>
            <w:noWrap w:val="0"/>
            <w:vAlign w:val="top"/>
          </w:tcPr>
          <w:p w14:paraId="33CDD826">
            <w:pPr>
              <w:ind w:firstLine="360"/>
              <w:rPr>
                <w:rFonts w:hint="eastAsia" w:ascii="宋体" w:hAnsi="宋体" w:cs="宋体"/>
                <w:sz w:val="18"/>
                <w:szCs w:val="18"/>
              </w:rPr>
            </w:pPr>
          </w:p>
        </w:tc>
        <w:tc>
          <w:tcPr>
            <w:tcW w:w="1808" w:type="dxa"/>
            <w:vMerge w:val="continue"/>
            <w:tcBorders>
              <w:top w:val="nil"/>
              <w:left w:val="single" w:color="000000" w:sz="4" w:space="0"/>
              <w:bottom w:val="single" w:color="000000" w:sz="4" w:space="0"/>
              <w:right w:val="single" w:color="000000" w:sz="4" w:space="0"/>
            </w:tcBorders>
            <w:noWrap w:val="0"/>
            <w:vAlign w:val="top"/>
          </w:tcPr>
          <w:p w14:paraId="0BD6F981">
            <w:pPr>
              <w:ind w:firstLine="360"/>
              <w:rPr>
                <w:rFonts w:hint="eastAsia" w:ascii="宋体" w:hAnsi="宋体" w:cs="宋体"/>
                <w:sz w:val="18"/>
                <w:szCs w:val="18"/>
              </w:rPr>
            </w:pPr>
          </w:p>
        </w:tc>
        <w:tc>
          <w:tcPr>
            <w:tcW w:w="931" w:type="dxa"/>
            <w:vMerge w:val="continue"/>
            <w:tcBorders>
              <w:top w:val="single" w:color="000000" w:sz="4" w:space="0"/>
              <w:left w:val="nil"/>
              <w:bottom w:val="single" w:color="000000" w:sz="4" w:space="0"/>
              <w:right w:val="single" w:color="000000" w:sz="4" w:space="0"/>
            </w:tcBorders>
            <w:noWrap w:val="0"/>
            <w:vAlign w:val="top"/>
          </w:tcPr>
          <w:p w14:paraId="0065B562">
            <w:pPr>
              <w:ind w:firstLine="360"/>
              <w:rPr>
                <w:rFonts w:hint="eastAsia" w:ascii="宋体" w:hAnsi="宋体" w:cs="宋体"/>
                <w:sz w:val="18"/>
                <w:szCs w:val="18"/>
              </w:rPr>
            </w:pPr>
          </w:p>
        </w:tc>
        <w:tc>
          <w:tcPr>
            <w:tcW w:w="225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2FE079D1">
            <w:pPr>
              <w:pStyle w:val="5"/>
              <w:rPr>
                <w:rFonts w:ascii="宋体" w:hAnsi="宋体" w:cs="宋体"/>
                <w:sz w:val="18"/>
                <w:szCs w:val="18"/>
              </w:rPr>
            </w:pPr>
            <w:r>
              <w:rPr>
                <w:rFonts w:ascii="宋体" w:hAnsi="宋体" w:cs="宋体"/>
                <w:sz w:val="18"/>
                <w:szCs w:val="18"/>
              </w:rPr>
              <w:t>每月组织全省热线大讲堂业务培训，包括下发通知、调测设备及相关支撑工作。</w:t>
            </w:r>
          </w:p>
        </w:tc>
        <w:tc>
          <w:tcPr>
            <w:tcW w:w="220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2A0D77CB">
            <w:pPr>
              <w:pStyle w:val="5"/>
              <w:rPr>
                <w:rFonts w:ascii="宋体" w:hAnsi="宋体" w:cs="宋体"/>
                <w:sz w:val="18"/>
                <w:szCs w:val="18"/>
              </w:rPr>
            </w:pPr>
            <w:r>
              <w:rPr>
                <w:rFonts w:ascii="宋体" w:hAnsi="宋体" w:cs="宋体"/>
                <w:sz w:val="18"/>
                <w:szCs w:val="18"/>
              </w:rPr>
              <w:t>未按时组织全省热线培训或保障不足的，扣2 分。</w:t>
            </w:r>
          </w:p>
        </w:tc>
        <w:tc>
          <w:tcPr>
            <w:tcW w:w="93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48E2C458">
            <w:pPr>
              <w:pStyle w:val="5"/>
              <w:jc w:val="center"/>
              <w:rPr>
                <w:rFonts w:ascii="宋体" w:hAnsi="宋体" w:cs="宋体"/>
                <w:sz w:val="18"/>
                <w:szCs w:val="18"/>
              </w:rPr>
            </w:pPr>
            <w:r>
              <w:rPr>
                <w:rFonts w:ascii="宋体" w:hAnsi="宋体" w:cs="宋体"/>
                <w:color w:val="000000"/>
                <w:sz w:val="18"/>
                <w:szCs w:val="18"/>
              </w:rPr>
              <w:t>2</w:t>
            </w:r>
          </w:p>
        </w:tc>
      </w:tr>
      <w:tr w14:paraId="673B82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1" w:type="dxa"/>
            <w:vMerge w:val="restart"/>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657A5063">
            <w:pPr>
              <w:pStyle w:val="5"/>
              <w:jc w:val="center"/>
              <w:rPr>
                <w:rFonts w:ascii="宋体" w:hAnsi="宋体" w:cs="宋体"/>
                <w:sz w:val="18"/>
                <w:szCs w:val="18"/>
              </w:rPr>
            </w:pPr>
            <w:r>
              <w:rPr>
                <w:rFonts w:ascii="宋体" w:hAnsi="宋体" w:cs="宋体"/>
                <w:b/>
                <w:color w:val="000000"/>
                <w:sz w:val="18"/>
                <w:szCs w:val="18"/>
              </w:rPr>
              <w:t>5</w:t>
            </w:r>
          </w:p>
        </w:tc>
        <w:tc>
          <w:tcPr>
            <w:tcW w:w="1808" w:type="dxa"/>
            <w:vMerge w:val="restart"/>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7749F28C">
            <w:pPr>
              <w:pStyle w:val="5"/>
              <w:jc w:val="center"/>
              <w:rPr>
                <w:rFonts w:ascii="宋体" w:hAnsi="宋体" w:cs="宋体"/>
                <w:sz w:val="18"/>
                <w:szCs w:val="18"/>
              </w:rPr>
            </w:pPr>
            <w:r>
              <w:rPr>
                <w:rFonts w:ascii="宋体" w:hAnsi="宋体" w:cs="宋体"/>
                <w:b/>
                <w:color w:val="000000"/>
                <w:sz w:val="18"/>
                <w:szCs w:val="18"/>
              </w:rPr>
              <w:t>附加项（全年累计）</w:t>
            </w:r>
          </w:p>
        </w:tc>
        <w:tc>
          <w:tcPr>
            <w:tcW w:w="931" w:type="dxa"/>
            <w:vMerge w:val="restart"/>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3FA58C11">
            <w:pPr>
              <w:pStyle w:val="5"/>
              <w:jc w:val="center"/>
              <w:rPr>
                <w:rFonts w:ascii="宋体" w:hAnsi="宋体" w:cs="宋体"/>
                <w:sz w:val="18"/>
                <w:szCs w:val="18"/>
              </w:rPr>
            </w:pPr>
            <w:r>
              <w:rPr>
                <w:rFonts w:ascii="宋体" w:hAnsi="宋体" w:cs="宋体"/>
                <w:b/>
                <w:sz w:val="18"/>
                <w:szCs w:val="18"/>
              </w:rPr>
              <w:t>加分项</w:t>
            </w:r>
          </w:p>
        </w:tc>
        <w:tc>
          <w:tcPr>
            <w:tcW w:w="225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0273C99D">
            <w:pPr>
              <w:pStyle w:val="5"/>
              <w:rPr>
                <w:rFonts w:ascii="宋体" w:hAnsi="宋体" w:cs="宋体"/>
                <w:sz w:val="18"/>
                <w:szCs w:val="18"/>
              </w:rPr>
            </w:pPr>
            <w:r>
              <w:rPr>
                <w:rFonts w:ascii="宋体" w:hAnsi="宋体" w:cs="宋体"/>
                <w:sz w:val="18"/>
                <w:szCs w:val="18"/>
              </w:rPr>
              <w:t>为省级12345 平台发展提供创新性意见或针对部分问题提供解决思路并被采纳，切实做到推送平台建设发展。</w:t>
            </w:r>
          </w:p>
        </w:tc>
        <w:tc>
          <w:tcPr>
            <w:tcW w:w="220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1384780D">
            <w:pPr>
              <w:pStyle w:val="5"/>
              <w:rPr>
                <w:rFonts w:ascii="宋体" w:hAnsi="宋体" w:cs="宋体"/>
                <w:sz w:val="18"/>
                <w:szCs w:val="18"/>
              </w:rPr>
            </w:pPr>
            <w:r>
              <w:rPr>
                <w:rFonts w:ascii="宋体" w:hAnsi="宋体" w:cs="宋体"/>
                <w:sz w:val="18"/>
                <w:szCs w:val="18"/>
              </w:rPr>
              <w:t>视意见宝贵程度加1-5 分不等。</w:t>
            </w:r>
          </w:p>
        </w:tc>
        <w:tc>
          <w:tcPr>
            <w:tcW w:w="93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50ECFE38">
            <w:pPr>
              <w:pStyle w:val="5"/>
              <w:jc w:val="both"/>
              <w:rPr>
                <w:rFonts w:ascii="宋体" w:hAnsi="宋体" w:cs="宋体"/>
                <w:sz w:val="18"/>
                <w:szCs w:val="18"/>
              </w:rPr>
            </w:pPr>
          </w:p>
        </w:tc>
      </w:tr>
      <w:tr w14:paraId="6F472A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1" w:type="dxa"/>
            <w:vMerge w:val="continue"/>
            <w:tcBorders>
              <w:top w:val="nil"/>
              <w:left w:val="single" w:color="000000" w:sz="4" w:space="0"/>
              <w:bottom w:val="single" w:color="000000" w:sz="4" w:space="0"/>
              <w:right w:val="single" w:color="000000" w:sz="4" w:space="0"/>
            </w:tcBorders>
            <w:noWrap w:val="0"/>
            <w:vAlign w:val="top"/>
          </w:tcPr>
          <w:p w14:paraId="12AD7142">
            <w:pPr>
              <w:ind w:firstLine="360"/>
              <w:rPr>
                <w:rFonts w:hint="eastAsia" w:ascii="宋体" w:hAnsi="宋体" w:cs="宋体"/>
                <w:sz w:val="18"/>
                <w:szCs w:val="18"/>
              </w:rPr>
            </w:pPr>
          </w:p>
        </w:tc>
        <w:tc>
          <w:tcPr>
            <w:tcW w:w="1808" w:type="dxa"/>
            <w:vMerge w:val="continue"/>
            <w:tcBorders>
              <w:top w:val="nil"/>
              <w:left w:val="nil"/>
              <w:bottom w:val="single" w:color="000000" w:sz="4" w:space="0"/>
              <w:right w:val="single" w:color="000000" w:sz="4" w:space="0"/>
            </w:tcBorders>
            <w:noWrap w:val="0"/>
            <w:vAlign w:val="top"/>
          </w:tcPr>
          <w:p w14:paraId="3ECF3E9B">
            <w:pPr>
              <w:ind w:firstLine="360"/>
              <w:rPr>
                <w:rFonts w:hint="eastAsia" w:ascii="宋体" w:hAnsi="宋体" w:cs="宋体"/>
                <w:sz w:val="18"/>
                <w:szCs w:val="18"/>
              </w:rPr>
            </w:pPr>
          </w:p>
        </w:tc>
        <w:tc>
          <w:tcPr>
            <w:tcW w:w="931" w:type="dxa"/>
            <w:vMerge w:val="continue"/>
            <w:tcBorders>
              <w:top w:val="nil"/>
              <w:left w:val="nil"/>
              <w:bottom w:val="single" w:color="000000" w:sz="4" w:space="0"/>
              <w:right w:val="single" w:color="000000" w:sz="4" w:space="0"/>
            </w:tcBorders>
            <w:noWrap w:val="0"/>
            <w:vAlign w:val="top"/>
          </w:tcPr>
          <w:p w14:paraId="30785B3D">
            <w:pPr>
              <w:ind w:firstLine="360"/>
              <w:rPr>
                <w:rFonts w:hint="eastAsia" w:ascii="宋体" w:hAnsi="宋体" w:cs="宋体"/>
                <w:sz w:val="18"/>
                <w:szCs w:val="18"/>
              </w:rPr>
            </w:pPr>
          </w:p>
        </w:tc>
        <w:tc>
          <w:tcPr>
            <w:tcW w:w="225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055AF659">
            <w:pPr>
              <w:pStyle w:val="5"/>
              <w:rPr>
                <w:rFonts w:ascii="宋体" w:hAnsi="宋体" w:cs="宋体"/>
                <w:sz w:val="18"/>
                <w:szCs w:val="18"/>
              </w:rPr>
            </w:pPr>
            <w:r>
              <w:rPr>
                <w:rFonts w:ascii="宋体" w:hAnsi="宋体" w:cs="宋体"/>
                <w:sz w:val="18"/>
                <w:szCs w:val="18"/>
              </w:rPr>
              <w:t>应邀向承办单位或热线大讲堂输出业务或服务培训。</w:t>
            </w:r>
          </w:p>
        </w:tc>
        <w:tc>
          <w:tcPr>
            <w:tcW w:w="220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5A01D440">
            <w:pPr>
              <w:pStyle w:val="5"/>
              <w:rPr>
                <w:rFonts w:ascii="宋体" w:hAnsi="宋体" w:cs="宋体"/>
                <w:sz w:val="18"/>
                <w:szCs w:val="18"/>
              </w:rPr>
            </w:pPr>
            <w:r>
              <w:rPr>
                <w:rFonts w:ascii="宋体" w:hAnsi="宋体" w:cs="宋体"/>
                <w:sz w:val="18"/>
                <w:szCs w:val="18"/>
              </w:rPr>
              <w:t>每次加1分。</w:t>
            </w:r>
          </w:p>
        </w:tc>
        <w:tc>
          <w:tcPr>
            <w:tcW w:w="93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7E6E265F">
            <w:pPr>
              <w:pStyle w:val="5"/>
              <w:jc w:val="center"/>
              <w:rPr>
                <w:rFonts w:ascii="宋体" w:hAnsi="宋体" w:cs="宋体"/>
                <w:sz w:val="18"/>
                <w:szCs w:val="18"/>
              </w:rPr>
            </w:pPr>
          </w:p>
        </w:tc>
      </w:tr>
      <w:tr w14:paraId="3EC7E3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1" w:type="dxa"/>
            <w:vMerge w:val="continue"/>
            <w:tcBorders>
              <w:top w:val="nil"/>
              <w:left w:val="single" w:color="000000" w:sz="4" w:space="0"/>
              <w:bottom w:val="single" w:color="000000" w:sz="4" w:space="0"/>
              <w:right w:val="single" w:color="000000" w:sz="4" w:space="0"/>
            </w:tcBorders>
            <w:noWrap w:val="0"/>
            <w:vAlign w:val="top"/>
          </w:tcPr>
          <w:p w14:paraId="51B120A2">
            <w:pPr>
              <w:ind w:firstLine="360"/>
              <w:rPr>
                <w:rFonts w:hint="eastAsia" w:ascii="宋体" w:hAnsi="宋体" w:cs="宋体"/>
                <w:sz w:val="18"/>
                <w:szCs w:val="18"/>
              </w:rPr>
            </w:pPr>
          </w:p>
        </w:tc>
        <w:tc>
          <w:tcPr>
            <w:tcW w:w="1808" w:type="dxa"/>
            <w:vMerge w:val="continue"/>
            <w:tcBorders>
              <w:top w:val="nil"/>
              <w:left w:val="nil"/>
              <w:bottom w:val="single" w:color="000000" w:sz="4" w:space="0"/>
              <w:right w:val="single" w:color="000000" w:sz="4" w:space="0"/>
            </w:tcBorders>
            <w:noWrap w:val="0"/>
            <w:vAlign w:val="top"/>
          </w:tcPr>
          <w:p w14:paraId="0F3167B2">
            <w:pPr>
              <w:ind w:firstLine="360"/>
              <w:rPr>
                <w:rFonts w:hint="eastAsia" w:ascii="宋体" w:hAnsi="宋体" w:cs="宋体"/>
                <w:sz w:val="18"/>
                <w:szCs w:val="18"/>
              </w:rPr>
            </w:pPr>
          </w:p>
        </w:tc>
        <w:tc>
          <w:tcPr>
            <w:tcW w:w="931" w:type="dxa"/>
            <w:vMerge w:val="continue"/>
            <w:tcBorders>
              <w:top w:val="nil"/>
              <w:left w:val="nil"/>
              <w:bottom w:val="single" w:color="000000" w:sz="4" w:space="0"/>
              <w:right w:val="single" w:color="000000" w:sz="4" w:space="0"/>
            </w:tcBorders>
            <w:noWrap w:val="0"/>
            <w:vAlign w:val="top"/>
          </w:tcPr>
          <w:p w14:paraId="0201F0F0">
            <w:pPr>
              <w:ind w:firstLine="360"/>
              <w:rPr>
                <w:rFonts w:hint="eastAsia" w:ascii="宋体" w:hAnsi="宋体" w:cs="宋体"/>
                <w:sz w:val="18"/>
                <w:szCs w:val="18"/>
              </w:rPr>
            </w:pPr>
          </w:p>
        </w:tc>
        <w:tc>
          <w:tcPr>
            <w:tcW w:w="225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1DDDCAD7">
            <w:pPr>
              <w:pStyle w:val="5"/>
              <w:rPr>
                <w:rFonts w:ascii="宋体" w:hAnsi="宋体" w:cs="宋体"/>
                <w:sz w:val="18"/>
                <w:szCs w:val="18"/>
              </w:rPr>
            </w:pPr>
            <w:r>
              <w:rPr>
                <w:rFonts w:ascii="宋体" w:hAnsi="宋体" w:cs="宋体"/>
                <w:color w:val="000000"/>
                <w:sz w:val="18"/>
                <w:szCs w:val="18"/>
              </w:rPr>
              <w:t>群众表扬或感谢话务员、表扬省级平台并经查属实。</w:t>
            </w:r>
          </w:p>
        </w:tc>
        <w:tc>
          <w:tcPr>
            <w:tcW w:w="220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7A8A2684">
            <w:pPr>
              <w:pStyle w:val="5"/>
              <w:rPr>
                <w:rFonts w:ascii="宋体" w:hAnsi="宋体" w:cs="宋体"/>
                <w:sz w:val="18"/>
                <w:szCs w:val="18"/>
              </w:rPr>
            </w:pPr>
            <w:r>
              <w:rPr>
                <w:rFonts w:ascii="宋体" w:hAnsi="宋体" w:cs="宋体"/>
                <w:color w:val="000000"/>
                <w:sz w:val="18"/>
                <w:szCs w:val="18"/>
              </w:rPr>
              <w:t>由乙方主动进行报送，每次加1 分。受到省级及以上单位、领导或媒体表扬的，每次加 10 分。1、同一事项只计一次分。2、佐证材料不充分、不完整，或经核查不属实的不加分。</w:t>
            </w:r>
          </w:p>
        </w:tc>
        <w:tc>
          <w:tcPr>
            <w:tcW w:w="93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4A1C104B">
            <w:pPr>
              <w:pStyle w:val="5"/>
              <w:jc w:val="both"/>
              <w:rPr>
                <w:rFonts w:ascii="宋体" w:hAnsi="宋体" w:cs="宋体"/>
                <w:sz w:val="18"/>
                <w:szCs w:val="18"/>
              </w:rPr>
            </w:pPr>
          </w:p>
        </w:tc>
      </w:tr>
      <w:tr w14:paraId="29D517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1" w:type="dxa"/>
            <w:vMerge w:val="continue"/>
            <w:tcBorders>
              <w:top w:val="nil"/>
              <w:left w:val="single" w:color="000000" w:sz="4" w:space="0"/>
              <w:bottom w:val="single" w:color="000000" w:sz="4" w:space="0"/>
              <w:right w:val="single" w:color="000000" w:sz="4" w:space="0"/>
            </w:tcBorders>
            <w:noWrap w:val="0"/>
            <w:vAlign w:val="top"/>
          </w:tcPr>
          <w:p w14:paraId="210A1943">
            <w:pPr>
              <w:ind w:firstLine="360"/>
              <w:rPr>
                <w:rFonts w:hint="eastAsia" w:ascii="宋体" w:hAnsi="宋体" w:cs="宋体"/>
                <w:sz w:val="18"/>
                <w:szCs w:val="18"/>
              </w:rPr>
            </w:pPr>
          </w:p>
        </w:tc>
        <w:tc>
          <w:tcPr>
            <w:tcW w:w="1808" w:type="dxa"/>
            <w:vMerge w:val="continue"/>
            <w:tcBorders>
              <w:top w:val="nil"/>
              <w:left w:val="nil"/>
              <w:bottom w:val="single" w:color="000000" w:sz="4" w:space="0"/>
              <w:right w:val="single" w:color="000000" w:sz="4" w:space="0"/>
            </w:tcBorders>
            <w:noWrap w:val="0"/>
            <w:vAlign w:val="top"/>
          </w:tcPr>
          <w:p w14:paraId="4B64CD4B">
            <w:pPr>
              <w:ind w:firstLine="360"/>
              <w:rPr>
                <w:rFonts w:hint="eastAsia" w:ascii="宋体" w:hAnsi="宋体" w:cs="宋体"/>
                <w:sz w:val="18"/>
                <w:szCs w:val="18"/>
              </w:rPr>
            </w:pPr>
          </w:p>
        </w:tc>
        <w:tc>
          <w:tcPr>
            <w:tcW w:w="931" w:type="dxa"/>
            <w:vMerge w:val="continue"/>
            <w:tcBorders>
              <w:top w:val="nil"/>
              <w:left w:val="nil"/>
              <w:bottom w:val="single" w:color="000000" w:sz="4" w:space="0"/>
              <w:right w:val="single" w:color="000000" w:sz="4" w:space="0"/>
            </w:tcBorders>
            <w:noWrap w:val="0"/>
            <w:vAlign w:val="top"/>
          </w:tcPr>
          <w:p w14:paraId="4F7987D8">
            <w:pPr>
              <w:ind w:firstLine="360"/>
              <w:rPr>
                <w:rFonts w:hint="eastAsia" w:ascii="宋体" w:hAnsi="宋体" w:cs="宋体"/>
                <w:sz w:val="18"/>
                <w:szCs w:val="18"/>
              </w:rPr>
            </w:pPr>
          </w:p>
        </w:tc>
        <w:tc>
          <w:tcPr>
            <w:tcW w:w="225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2CDEE0C4">
            <w:pPr>
              <w:pStyle w:val="5"/>
              <w:rPr>
                <w:rFonts w:ascii="宋体" w:hAnsi="宋体" w:cs="宋体"/>
                <w:sz w:val="18"/>
                <w:szCs w:val="18"/>
              </w:rPr>
            </w:pPr>
            <w:r>
              <w:rPr>
                <w:rFonts w:ascii="宋体" w:hAnsi="宋体" w:cs="宋体"/>
                <w:color w:val="000000"/>
                <w:sz w:val="18"/>
                <w:szCs w:val="18"/>
              </w:rPr>
              <w:t>会议支撑受到好评。</w:t>
            </w:r>
          </w:p>
        </w:tc>
        <w:tc>
          <w:tcPr>
            <w:tcW w:w="220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2E2C4299">
            <w:pPr>
              <w:pStyle w:val="5"/>
              <w:rPr>
                <w:rFonts w:ascii="宋体" w:hAnsi="宋体" w:cs="宋体"/>
                <w:sz w:val="18"/>
                <w:szCs w:val="18"/>
              </w:rPr>
            </w:pPr>
            <w:r>
              <w:rPr>
                <w:rFonts w:ascii="宋体" w:hAnsi="宋体" w:cs="宋体"/>
                <w:color w:val="000000"/>
                <w:sz w:val="18"/>
                <w:szCs w:val="18"/>
              </w:rPr>
              <w:t>每次会议结束评价会议服务质量，90 分以上每次加 1 分。</w:t>
            </w:r>
          </w:p>
        </w:tc>
        <w:tc>
          <w:tcPr>
            <w:tcW w:w="93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4773A2A1">
            <w:pPr>
              <w:pStyle w:val="5"/>
              <w:jc w:val="center"/>
              <w:rPr>
                <w:rFonts w:ascii="宋体" w:hAnsi="宋体" w:cs="宋体"/>
                <w:sz w:val="18"/>
                <w:szCs w:val="18"/>
              </w:rPr>
            </w:pPr>
          </w:p>
        </w:tc>
      </w:tr>
      <w:tr w14:paraId="3D59A7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1" w:type="dxa"/>
            <w:vMerge w:val="continue"/>
            <w:tcBorders>
              <w:top w:val="nil"/>
              <w:left w:val="single" w:color="000000" w:sz="4" w:space="0"/>
              <w:bottom w:val="single" w:color="000000" w:sz="4" w:space="0"/>
              <w:right w:val="single" w:color="000000" w:sz="4" w:space="0"/>
            </w:tcBorders>
            <w:noWrap w:val="0"/>
            <w:vAlign w:val="top"/>
          </w:tcPr>
          <w:p w14:paraId="2FA44F71">
            <w:pPr>
              <w:ind w:firstLine="360"/>
              <w:rPr>
                <w:rFonts w:hint="eastAsia" w:ascii="宋体" w:hAnsi="宋体" w:cs="宋体"/>
                <w:sz w:val="18"/>
                <w:szCs w:val="18"/>
              </w:rPr>
            </w:pPr>
          </w:p>
        </w:tc>
        <w:tc>
          <w:tcPr>
            <w:tcW w:w="1808" w:type="dxa"/>
            <w:vMerge w:val="continue"/>
            <w:tcBorders>
              <w:top w:val="nil"/>
              <w:left w:val="nil"/>
              <w:bottom w:val="single" w:color="000000" w:sz="4" w:space="0"/>
              <w:right w:val="single" w:color="000000" w:sz="4" w:space="0"/>
            </w:tcBorders>
            <w:noWrap w:val="0"/>
            <w:vAlign w:val="top"/>
          </w:tcPr>
          <w:p w14:paraId="599D5082">
            <w:pPr>
              <w:ind w:firstLine="360"/>
              <w:rPr>
                <w:rFonts w:hint="eastAsia" w:ascii="宋体" w:hAnsi="宋体" w:cs="宋体"/>
                <w:sz w:val="18"/>
                <w:szCs w:val="18"/>
              </w:rPr>
            </w:pPr>
          </w:p>
        </w:tc>
        <w:tc>
          <w:tcPr>
            <w:tcW w:w="931" w:type="dxa"/>
            <w:vMerge w:val="continue"/>
            <w:tcBorders>
              <w:top w:val="nil"/>
              <w:left w:val="nil"/>
              <w:bottom w:val="single" w:color="000000" w:sz="4" w:space="0"/>
              <w:right w:val="single" w:color="000000" w:sz="4" w:space="0"/>
            </w:tcBorders>
            <w:noWrap w:val="0"/>
            <w:vAlign w:val="top"/>
          </w:tcPr>
          <w:p w14:paraId="4AD61DA5">
            <w:pPr>
              <w:ind w:firstLine="360"/>
              <w:rPr>
                <w:rFonts w:hint="eastAsia" w:ascii="宋体" w:hAnsi="宋体" w:cs="宋体"/>
                <w:sz w:val="18"/>
                <w:szCs w:val="18"/>
              </w:rPr>
            </w:pPr>
          </w:p>
        </w:tc>
        <w:tc>
          <w:tcPr>
            <w:tcW w:w="225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3DFEF8BB">
            <w:pPr>
              <w:pStyle w:val="5"/>
              <w:rPr>
                <w:rFonts w:ascii="宋体" w:hAnsi="宋体" w:cs="宋体"/>
                <w:sz w:val="18"/>
                <w:szCs w:val="18"/>
              </w:rPr>
            </w:pPr>
            <w:r>
              <w:rPr>
                <w:rFonts w:ascii="宋体" w:hAnsi="宋体" w:cs="宋体"/>
                <w:color w:val="000000"/>
                <w:sz w:val="18"/>
                <w:szCs w:val="18"/>
              </w:rPr>
              <w:t>除话务运营之外的其他工作事项。</w:t>
            </w:r>
          </w:p>
        </w:tc>
        <w:tc>
          <w:tcPr>
            <w:tcW w:w="220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6AB8CB0A">
            <w:pPr>
              <w:pStyle w:val="5"/>
              <w:rPr>
                <w:rFonts w:ascii="宋体" w:hAnsi="宋体" w:cs="宋体"/>
                <w:sz w:val="18"/>
                <w:szCs w:val="18"/>
              </w:rPr>
            </w:pPr>
            <w:r>
              <w:rPr>
                <w:rFonts w:ascii="宋体" w:hAnsi="宋体" w:cs="宋体"/>
                <w:color w:val="000000"/>
                <w:sz w:val="18"/>
                <w:szCs w:val="18"/>
              </w:rPr>
              <w:t>运营团队主动支撑并参与，收到省政务服务中心主任认可的，每次加0.5 分。</w:t>
            </w:r>
          </w:p>
        </w:tc>
        <w:tc>
          <w:tcPr>
            <w:tcW w:w="93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007B124E">
            <w:pPr>
              <w:pStyle w:val="5"/>
              <w:jc w:val="center"/>
              <w:rPr>
                <w:rFonts w:ascii="宋体" w:hAnsi="宋体" w:cs="宋体"/>
                <w:sz w:val="18"/>
                <w:szCs w:val="18"/>
              </w:rPr>
            </w:pPr>
          </w:p>
        </w:tc>
      </w:tr>
      <w:tr w14:paraId="16B2DB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1" w:type="dxa"/>
            <w:vMerge w:val="continue"/>
            <w:tcBorders>
              <w:top w:val="nil"/>
              <w:left w:val="single" w:color="000000" w:sz="4" w:space="0"/>
              <w:bottom w:val="single" w:color="000000" w:sz="4" w:space="0"/>
              <w:right w:val="single" w:color="000000" w:sz="4" w:space="0"/>
            </w:tcBorders>
            <w:noWrap w:val="0"/>
            <w:vAlign w:val="top"/>
          </w:tcPr>
          <w:p w14:paraId="50F0B1EA">
            <w:pPr>
              <w:ind w:firstLine="360"/>
              <w:rPr>
                <w:rFonts w:hint="eastAsia" w:ascii="宋体" w:hAnsi="宋体" w:cs="宋体"/>
                <w:sz w:val="18"/>
                <w:szCs w:val="18"/>
              </w:rPr>
            </w:pPr>
          </w:p>
        </w:tc>
        <w:tc>
          <w:tcPr>
            <w:tcW w:w="1808" w:type="dxa"/>
            <w:vMerge w:val="continue"/>
            <w:tcBorders>
              <w:top w:val="nil"/>
              <w:left w:val="nil"/>
              <w:bottom w:val="single" w:color="000000" w:sz="4" w:space="0"/>
              <w:right w:val="single" w:color="000000" w:sz="4" w:space="0"/>
            </w:tcBorders>
            <w:noWrap w:val="0"/>
            <w:vAlign w:val="top"/>
          </w:tcPr>
          <w:p w14:paraId="1CB0981C">
            <w:pPr>
              <w:ind w:firstLine="360"/>
              <w:rPr>
                <w:rFonts w:hint="eastAsia" w:ascii="宋体" w:hAnsi="宋体" w:cs="宋体"/>
                <w:sz w:val="18"/>
                <w:szCs w:val="18"/>
              </w:rPr>
            </w:pPr>
          </w:p>
        </w:tc>
        <w:tc>
          <w:tcPr>
            <w:tcW w:w="931" w:type="dxa"/>
            <w:vMerge w:val="restart"/>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366B9044">
            <w:pPr>
              <w:pStyle w:val="5"/>
              <w:jc w:val="center"/>
              <w:rPr>
                <w:rFonts w:ascii="宋体" w:hAnsi="宋体" w:cs="宋体"/>
                <w:sz w:val="18"/>
                <w:szCs w:val="18"/>
              </w:rPr>
            </w:pPr>
            <w:r>
              <w:rPr>
                <w:rFonts w:ascii="宋体" w:hAnsi="宋体" w:cs="宋体"/>
                <w:b/>
                <w:color w:val="000000"/>
                <w:sz w:val="18"/>
                <w:szCs w:val="18"/>
              </w:rPr>
              <w:t>扣分项</w:t>
            </w:r>
          </w:p>
        </w:tc>
        <w:tc>
          <w:tcPr>
            <w:tcW w:w="225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7D5FD85B">
            <w:pPr>
              <w:pStyle w:val="5"/>
              <w:rPr>
                <w:rFonts w:ascii="宋体" w:hAnsi="宋体" w:cs="宋体"/>
                <w:sz w:val="18"/>
                <w:szCs w:val="18"/>
              </w:rPr>
            </w:pPr>
            <w:r>
              <w:rPr>
                <w:rFonts w:ascii="宋体" w:hAnsi="宋体" w:cs="宋体"/>
                <w:color w:val="000000"/>
                <w:sz w:val="18"/>
                <w:szCs w:val="18"/>
              </w:rPr>
              <w:t>项目经理工作质量。</w:t>
            </w:r>
          </w:p>
        </w:tc>
        <w:tc>
          <w:tcPr>
            <w:tcW w:w="220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22BC3B78">
            <w:pPr>
              <w:pStyle w:val="5"/>
              <w:rPr>
                <w:rFonts w:ascii="宋体" w:hAnsi="宋体" w:cs="宋体"/>
                <w:sz w:val="18"/>
                <w:szCs w:val="18"/>
              </w:rPr>
            </w:pPr>
            <w:r>
              <w:rPr>
                <w:rFonts w:ascii="宋体" w:hAnsi="宋体" w:cs="宋体"/>
                <w:color w:val="000000"/>
                <w:sz w:val="18"/>
                <w:szCs w:val="18"/>
              </w:rPr>
              <w:t>由于工作疏忽等原因导致出现重大问题的，并造成省政务中心严重损失的，每次扣5 分，并追究相关人员责任。</w:t>
            </w:r>
          </w:p>
        </w:tc>
        <w:tc>
          <w:tcPr>
            <w:tcW w:w="93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0CE18C7C">
            <w:pPr>
              <w:pStyle w:val="5"/>
              <w:jc w:val="center"/>
              <w:rPr>
                <w:rFonts w:ascii="宋体" w:hAnsi="宋体" w:cs="宋体"/>
                <w:sz w:val="18"/>
                <w:szCs w:val="18"/>
              </w:rPr>
            </w:pPr>
          </w:p>
        </w:tc>
      </w:tr>
      <w:tr w14:paraId="3934C96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1" w:type="dxa"/>
            <w:vMerge w:val="continue"/>
            <w:tcBorders>
              <w:top w:val="nil"/>
              <w:left w:val="single" w:color="000000" w:sz="4" w:space="0"/>
              <w:bottom w:val="single" w:color="000000" w:sz="4" w:space="0"/>
              <w:right w:val="single" w:color="000000" w:sz="4" w:space="0"/>
            </w:tcBorders>
            <w:noWrap w:val="0"/>
            <w:vAlign w:val="top"/>
          </w:tcPr>
          <w:p w14:paraId="51121F23">
            <w:pPr>
              <w:ind w:firstLine="360"/>
              <w:rPr>
                <w:rFonts w:hint="eastAsia" w:ascii="宋体" w:hAnsi="宋体" w:cs="宋体"/>
                <w:sz w:val="18"/>
                <w:szCs w:val="18"/>
              </w:rPr>
            </w:pPr>
          </w:p>
        </w:tc>
        <w:tc>
          <w:tcPr>
            <w:tcW w:w="1808" w:type="dxa"/>
            <w:vMerge w:val="continue"/>
            <w:tcBorders>
              <w:top w:val="nil"/>
              <w:left w:val="nil"/>
              <w:bottom w:val="single" w:color="000000" w:sz="4" w:space="0"/>
              <w:right w:val="single" w:color="000000" w:sz="4" w:space="0"/>
            </w:tcBorders>
            <w:noWrap w:val="0"/>
            <w:vAlign w:val="top"/>
          </w:tcPr>
          <w:p w14:paraId="593BFB82">
            <w:pPr>
              <w:ind w:firstLine="360"/>
              <w:rPr>
                <w:rFonts w:hint="eastAsia" w:ascii="宋体" w:hAnsi="宋体" w:cs="宋体"/>
                <w:sz w:val="18"/>
                <w:szCs w:val="18"/>
              </w:rPr>
            </w:pPr>
          </w:p>
        </w:tc>
        <w:tc>
          <w:tcPr>
            <w:tcW w:w="931" w:type="dxa"/>
            <w:vMerge w:val="continue"/>
            <w:tcBorders>
              <w:top w:val="nil"/>
              <w:left w:val="nil"/>
              <w:bottom w:val="single" w:color="000000" w:sz="4" w:space="0"/>
              <w:right w:val="single" w:color="000000" w:sz="4" w:space="0"/>
            </w:tcBorders>
            <w:noWrap w:val="0"/>
            <w:vAlign w:val="top"/>
          </w:tcPr>
          <w:p w14:paraId="49600825">
            <w:pPr>
              <w:ind w:firstLine="360"/>
              <w:rPr>
                <w:rFonts w:hint="eastAsia" w:ascii="宋体" w:hAnsi="宋体" w:cs="宋体"/>
                <w:sz w:val="18"/>
                <w:szCs w:val="18"/>
              </w:rPr>
            </w:pPr>
          </w:p>
        </w:tc>
        <w:tc>
          <w:tcPr>
            <w:tcW w:w="225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6B0765F7">
            <w:pPr>
              <w:pStyle w:val="5"/>
              <w:rPr>
                <w:rFonts w:ascii="宋体" w:hAnsi="宋体" w:cs="宋体"/>
                <w:sz w:val="18"/>
                <w:szCs w:val="18"/>
              </w:rPr>
            </w:pPr>
            <w:r>
              <w:rPr>
                <w:rFonts w:ascii="宋体" w:hAnsi="宋体" w:cs="宋体"/>
                <w:color w:val="000000"/>
                <w:sz w:val="18"/>
                <w:szCs w:val="18"/>
              </w:rPr>
              <w:t>因安全或服务问题导致上级单位书面批评、媒体介入或领导批示造成负面影响。</w:t>
            </w:r>
          </w:p>
        </w:tc>
        <w:tc>
          <w:tcPr>
            <w:tcW w:w="220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30EC5625">
            <w:pPr>
              <w:pStyle w:val="5"/>
              <w:rPr>
                <w:rFonts w:ascii="宋体" w:hAnsi="宋体" w:cs="宋体"/>
                <w:sz w:val="18"/>
                <w:szCs w:val="18"/>
              </w:rPr>
            </w:pPr>
            <w:r>
              <w:rPr>
                <w:rFonts w:ascii="宋体" w:hAnsi="宋体" w:cs="宋体"/>
                <w:color w:val="000000"/>
                <w:sz w:val="18"/>
                <w:szCs w:val="18"/>
              </w:rPr>
              <w:t>受到省级以下单位、领导或媒体批评或报道的，每次扣10 分；省级单位、领导或媒体批评或报道的， 每次扣 20 分；国家级单位、领导或媒体批评或报道的，每次扣 50分。</w:t>
            </w:r>
          </w:p>
        </w:tc>
        <w:tc>
          <w:tcPr>
            <w:tcW w:w="93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1FF1DFDB">
            <w:pPr>
              <w:pStyle w:val="5"/>
              <w:jc w:val="center"/>
              <w:rPr>
                <w:rFonts w:ascii="宋体" w:hAnsi="宋体" w:cs="宋体"/>
                <w:sz w:val="18"/>
                <w:szCs w:val="18"/>
              </w:rPr>
            </w:pPr>
          </w:p>
        </w:tc>
      </w:tr>
      <w:tr w14:paraId="64BAD3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1" w:type="dxa"/>
            <w:vMerge w:val="continue"/>
            <w:tcBorders>
              <w:top w:val="nil"/>
              <w:left w:val="single" w:color="000000" w:sz="4" w:space="0"/>
              <w:bottom w:val="single" w:color="000000" w:sz="4" w:space="0"/>
              <w:right w:val="single" w:color="000000" w:sz="4" w:space="0"/>
            </w:tcBorders>
            <w:noWrap w:val="0"/>
            <w:vAlign w:val="top"/>
          </w:tcPr>
          <w:p w14:paraId="78B529AC">
            <w:pPr>
              <w:ind w:firstLine="360"/>
              <w:rPr>
                <w:rFonts w:hint="eastAsia" w:ascii="宋体" w:hAnsi="宋体" w:cs="宋体"/>
                <w:sz w:val="18"/>
                <w:szCs w:val="18"/>
              </w:rPr>
            </w:pPr>
          </w:p>
        </w:tc>
        <w:tc>
          <w:tcPr>
            <w:tcW w:w="1808" w:type="dxa"/>
            <w:vMerge w:val="continue"/>
            <w:tcBorders>
              <w:top w:val="nil"/>
              <w:left w:val="nil"/>
              <w:bottom w:val="single" w:color="000000" w:sz="4" w:space="0"/>
              <w:right w:val="single" w:color="000000" w:sz="4" w:space="0"/>
            </w:tcBorders>
            <w:noWrap w:val="0"/>
            <w:vAlign w:val="top"/>
          </w:tcPr>
          <w:p w14:paraId="42B46F7F">
            <w:pPr>
              <w:ind w:firstLine="360"/>
              <w:rPr>
                <w:rFonts w:hint="eastAsia" w:ascii="宋体" w:hAnsi="宋体" w:cs="宋体"/>
                <w:sz w:val="18"/>
                <w:szCs w:val="18"/>
              </w:rPr>
            </w:pPr>
          </w:p>
        </w:tc>
        <w:tc>
          <w:tcPr>
            <w:tcW w:w="931" w:type="dxa"/>
            <w:vMerge w:val="continue"/>
            <w:tcBorders>
              <w:top w:val="nil"/>
              <w:left w:val="nil"/>
              <w:bottom w:val="single" w:color="000000" w:sz="4" w:space="0"/>
              <w:right w:val="single" w:color="000000" w:sz="4" w:space="0"/>
            </w:tcBorders>
            <w:noWrap w:val="0"/>
            <w:vAlign w:val="top"/>
          </w:tcPr>
          <w:p w14:paraId="232E954D">
            <w:pPr>
              <w:ind w:firstLine="360"/>
              <w:rPr>
                <w:rFonts w:hint="eastAsia" w:ascii="宋体" w:hAnsi="宋体" w:cs="宋体"/>
                <w:sz w:val="18"/>
                <w:szCs w:val="18"/>
              </w:rPr>
            </w:pPr>
          </w:p>
        </w:tc>
        <w:tc>
          <w:tcPr>
            <w:tcW w:w="225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28507BC6">
            <w:pPr>
              <w:pStyle w:val="5"/>
              <w:rPr>
                <w:rFonts w:ascii="宋体" w:hAnsi="宋体" w:cs="宋体"/>
                <w:sz w:val="18"/>
                <w:szCs w:val="18"/>
              </w:rPr>
            </w:pPr>
            <w:r>
              <w:rPr>
                <w:rFonts w:ascii="宋体" w:hAnsi="宋体" w:cs="宋体"/>
                <w:color w:val="000000"/>
                <w:sz w:val="18"/>
                <w:szCs w:val="18"/>
              </w:rPr>
              <w:t>客户有效投诉</w:t>
            </w:r>
          </w:p>
        </w:tc>
        <w:tc>
          <w:tcPr>
            <w:tcW w:w="220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06845B12">
            <w:pPr>
              <w:pStyle w:val="5"/>
              <w:rPr>
                <w:rFonts w:ascii="宋体" w:hAnsi="宋体" w:cs="宋体"/>
                <w:sz w:val="18"/>
                <w:szCs w:val="18"/>
              </w:rPr>
            </w:pPr>
            <w:r>
              <w:rPr>
                <w:rFonts w:ascii="宋体" w:hAnsi="宋体" w:cs="宋体"/>
                <w:color w:val="000000"/>
                <w:sz w:val="18"/>
                <w:szCs w:val="18"/>
              </w:rPr>
              <w:t>因热线受理人员在受理中确实因服务态度差、业务能力低等问题造成群众投诉的（经查属实），每件扣2 分，并追究相关管理人员及热线受理人员责任。</w:t>
            </w:r>
          </w:p>
        </w:tc>
        <w:tc>
          <w:tcPr>
            <w:tcW w:w="93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5BEE8E46">
            <w:pPr>
              <w:pStyle w:val="5"/>
              <w:jc w:val="center"/>
              <w:rPr>
                <w:rFonts w:ascii="宋体" w:hAnsi="宋体" w:cs="宋体"/>
                <w:sz w:val="18"/>
                <w:szCs w:val="18"/>
              </w:rPr>
            </w:pPr>
          </w:p>
        </w:tc>
      </w:tr>
      <w:tr w14:paraId="5DC951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1" w:type="dxa"/>
            <w:vMerge w:val="continue"/>
            <w:tcBorders>
              <w:top w:val="nil"/>
              <w:left w:val="single" w:color="000000" w:sz="4" w:space="0"/>
              <w:bottom w:val="single" w:color="000000" w:sz="4" w:space="0"/>
              <w:right w:val="single" w:color="000000" w:sz="4" w:space="0"/>
            </w:tcBorders>
            <w:noWrap w:val="0"/>
            <w:vAlign w:val="top"/>
          </w:tcPr>
          <w:p w14:paraId="645B2FC1">
            <w:pPr>
              <w:ind w:firstLine="360"/>
              <w:rPr>
                <w:rFonts w:hint="eastAsia" w:ascii="宋体" w:hAnsi="宋体" w:cs="宋体"/>
                <w:sz w:val="18"/>
                <w:szCs w:val="18"/>
              </w:rPr>
            </w:pPr>
          </w:p>
        </w:tc>
        <w:tc>
          <w:tcPr>
            <w:tcW w:w="1808" w:type="dxa"/>
            <w:vMerge w:val="continue"/>
            <w:tcBorders>
              <w:top w:val="nil"/>
              <w:left w:val="nil"/>
              <w:bottom w:val="single" w:color="000000" w:sz="4" w:space="0"/>
              <w:right w:val="single" w:color="000000" w:sz="4" w:space="0"/>
            </w:tcBorders>
            <w:noWrap w:val="0"/>
            <w:vAlign w:val="top"/>
          </w:tcPr>
          <w:p w14:paraId="39C4959F">
            <w:pPr>
              <w:ind w:firstLine="360"/>
              <w:rPr>
                <w:rFonts w:hint="eastAsia" w:ascii="宋体" w:hAnsi="宋体" w:cs="宋体"/>
                <w:sz w:val="18"/>
                <w:szCs w:val="18"/>
              </w:rPr>
            </w:pPr>
          </w:p>
        </w:tc>
        <w:tc>
          <w:tcPr>
            <w:tcW w:w="931" w:type="dxa"/>
            <w:vMerge w:val="continue"/>
            <w:tcBorders>
              <w:top w:val="nil"/>
              <w:left w:val="nil"/>
              <w:bottom w:val="single" w:color="000000" w:sz="4" w:space="0"/>
              <w:right w:val="single" w:color="000000" w:sz="4" w:space="0"/>
            </w:tcBorders>
            <w:noWrap w:val="0"/>
            <w:vAlign w:val="top"/>
          </w:tcPr>
          <w:p w14:paraId="6B95B753">
            <w:pPr>
              <w:ind w:firstLine="360"/>
              <w:rPr>
                <w:rFonts w:hint="eastAsia" w:ascii="宋体" w:hAnsi="宋体" w:cs="宋体"/>
                <w:sz w:val="18"/>
                <w:szCs w:val="18"/>
              </w:rPr>
            </w:pPr>
          </w:p>
        </w:tc>
        <w:tc>
          <w:tcPr>
            <w:tcW w:w="2252"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12C52D64">
            <w:pPr>
              <w:pStyle w:val="5"/>
              <w:rPr>
                <w:rFonts w:ascii="宋体" w:hAnsi="宋体" w:cs="宋体"/>
                <w:sz w:val="18"/>
                <w:szCs w:val="18"/>
              </w:rPr>
            </w:pPr>
            <w:r>
              <w:rPr>
                <w:rFonts w:ascii="宋体" w:hAnsi="宋体" w:cs="宋体"/>
                <w:color w:val="000000"/>
                <w:sz w:val="18"/>
                <w:szCs w:val="18"/>
              </w:rPr>
              <w:t>弄虚作假</w:t>
            </w:r>
          </w:p>
        </w:tc>
        <w:tc>
          <w:tcPr>
            <w:tcW w:w="2203"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337499F5">
            <w:pPr>
              <w:pStyle w:val="5"/>
              <w:rPr>
                <w:rFonts w:ascii="宋体" w:hAnsi="宋体" w:cs="宋体"/>
                <w:sz w:val="18"/>
                <w:szCs w:val="18"/>
              </w:rPr>
            </w:pPr>
            <w:r>
              <w:rPr>
                <w:rFonts w:ascii="宋体" w:hAnsi="宋体" w:cs="宋体"/>
                <w:color w:val="000000"/>
                <w:sz w:val="18"/>
                <w:szCs w:val="18"/>
              </w:rPr>
              <w:t>发现冒用群众提出诉求事项，骗取考核指标和回复、办理结果、督办结果、履职意见等弄虚作假等情况的，每次扣5 分，并追究相关管理人员及个人责任。</w:t>
            </w:r>
          </w:p>
        </w:tc>
        <w:tc>
          <w:tcPr>
            <w:tcW w:w="931" w:type="dxa"/>
            <w:tcBorders>
              <w:top w:val="nil"/>
              <w:left w:val="nil"/>
              <w:bottom w:val="single" w:color="000000" w:sz="4" w:space="0"/>
              <w:right w:val="single" w:color="000000" w:sz="4" w:space="0"/>
            </w:tcBorders>
            <w:noWrap w:val="0"/>
            <w:tcMar>
              <w:top w:w="0" w:type="dxa"/>
              <w:left w:w="105" w:type="dxa"/>
              <w:bottom w:w="0" w:type="dxa"/>
              <w:right w:w="105" w:type="dxa"/>
            </w:tcMar>
            <w:vAlign w:val="top"/>
          </w:tcPr>
          <w:p w14:paraId="25B876AE">
            <w:pPr>
              <w:pStyle w:val="5"/>
              <w:jc w:val="center"/>
              <w:rPr>
                <w:rFonts w:ascii="宋体" w:hAnsi="宋体" w:cs="宋体"/>
                <w:sz w:val="18"/>
                <w:szCs w:val="18"/>
              </w:rPr>
            </w:pPr>
          </w:p>
        </w:tc>
      </w:tr>
    </w:tbl>
    <w:p w14:paraId="1A660E8B">
      <w:pPr>
        <w:ind w:left="0" w:leftChars="0" w:firstLine="0" w:firstLineChars="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bullet"/>
      <w:lvlText w:val=""/>
      <w:lvlJc w:val="left"/>
      <w:pPr>
        <w:ind w:left="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DE76FB"/>
    <w:rsid w:val="1BDE7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20"/>
    </w:rPr>
  </w:style>
  <w:style w:type="paragraph" w:customStyle="1" w:styleId="5">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2025-07-07T08:34:00Z</dcterms:created>
  <dc:creator>宋璟雯</dc:creator>
  <cp:lastModifiedBy>宋璟雯</cp:lastModifiedBy>
  <dcterms:modified xsi:type="dcterms:W3CDTF">2025-07-07T08:35:35Z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32A8194970BD4C03A400BCC03053A1E9_11</vt:lpwstr>
  </property>
  <property fmtid="{D5CDD505-2E9C-101B-9397-08002B2CF9AE}" pid="4" name="KSOTemplateDocerSaveRecord">
    <vt:lpwstr>eyJoZGlkIjoiYzY3YWNkOWRmMzdkMWY0ODgxYzQ3M2FiOTAxMTEzOTYiLCJ1c2VySWQiOiIxNDUxODIyODU0In0=</vt:lpwstr>
  </property>
</Properties>
</file>