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C85D8" w14:textId="77777777" w:rsidR="00460E32" w:rsidRPr="00460E32" w:rsidRDefault="00460E32" w:rsidP="00460E32">
      <w:pPr>
        <w:keepNext/>
        <w:keepLines/>
        <w:pageBreakBefore/>
        <w:tabs>
          <w:tab w:val="left" w:pos="425"/>
        </w:tabs>
        <w:spacing w:line="360" w:lineRule="auto"/>
        <w:jc w:val="center"/>
        <w:outlineLvl w:val="0"/>
        <w:rPr>
          <w:rFonts w:ascii="宋体" w:eastAsia="宋体" w:hAnsi="宋体" w:cs="Times New Roman" w:hint="eastAsia"/>
          <w:b/>
          <w:kern w:val="44"/>
          <w:sz w:val="52"/>
          <w:szCs w:val="52"/>
        </w:rPr>
      </w:pPr>
      <w:bookmarkStart w:id="0" w:name="_Toc11394993"/>
      <w:bookmarkStart w:id="1" w:name="_Toc470532884"/>
      <w:bookmarkStart w:id="2" w:name="_Toc515216808"/>
      <w:bookmarkStart w:id="3" w:name="_Toc441065670"/>
      <w:bookmarkStart w:id="4" w:name="_Toc520360365"/>
      <w:bookmarkStart w:id="5" w:name="_Toc267320052"/>
      <w:bookmarkStart w:id="6" w:name="_Toc515216809"/>
      <w:bookmarkStart w:id="7" w:name="_Toc111047364"/>
      <w:bookmarkStart w:id="8" w:name="_Toc520360360"/>
      <w:bookmarkStart w:id="9" w:name="_Toc515216799"/>
      <w:r w:rsidRPr="00460E32">
        <w:rPr>
          <w:rFonts w:ascii="宋体" w:eastAsia="宋体" w:hAnsi="宋体" w:cs="Times New Roman" w:hint="eastAsia"/>
          <w:b/>
          <w:kern w:val="44"/>
          <w:sz w:val="52"/>
          <w:szCs w:val="52"/>
        </w:rPr>
        <w:t>采购需求</w:t>
      </w:r>
    </w:p>
    <w:p w14:paraId="55978BEE" w14:textId="77777777" w:rsidR="00460E32" w:rsidRPr="00460E32" w:rsidRDefault="00460E32" w:rsidP="00460E32">
      <w:pPr>
        <w:keepNext/>
        <w:keepLines/>
        <w:spacing w:line="360" w:lineRule="auto"/>
        <w:jc w:val="left"/>
        <w:outlineLvl w:val="1"/>
        <w:rPr>
          <w:rFonts w:ascii="宋体" w:eastAsia="宋体" w:hAnsi="宋体" w:cs="Times New Roman"/>
          <w:b/>
          <w:sz w:val="24"/>
          <w:szCs w:val="20"/>
        </w:rPr>
      </w:pPr>
      <w:bookmarkStart w:id="10" w:name="_Toc111047366"/>
      <w:bookmarkStart w:id="11" w:name="_Toc513998376"/>
      <w:bookmarkStart w:id="12" w:name="_Toc514016300"/>
      <w:bookmarkStart w:id="13" w:name="_Toc45632938"/>
      <w:bookmarkStart w:id="14" w:name="_Toc22054_WPSOffice_Level2"/>
      <w:bookmarkStart w:id="15" w:name="_Toc201571055"/>
      <w:bookmarkEnd w:id="7"/>
      <w:bookmarkEnd w:id="8"/>
      <w:bookmarkEnd w:id="9"/>
      <w:r w:rsidRPr="00460E32">
        <w:rPr>
          <w:rFonts w:ascii="宋体" w:eastAsia="宋体" w:hAnsi="宋体" w:cs="Times New Roman"/>
          <w:b/>
          <w:sz w:val="24"/>
          <w:szCs w:val="20"/>
        </w:rPr>
        <w:t>一、项目概况</w:t>
      </w:r>
      <w:bookmarkEnd w:id="13"/>
      <w:bookmarkEnd w:id="14"/>
      <w:bookmarkEnd w:id="15"/>
    </w:p>
    <w:p w14:paraId="31E008D9" w14:textId="77777777" w:rsidR="00460E32" w:rsidRPr="00460E32" w:rsidRDefault="00460E32" w:rsidP="00460E32">
      <w:pPr>
        <w:widowControl/>
        <w:spacing w:line="360" w:lineRule="auto"/>
        <w:ind w:firstLineChars="200" w:firstLine="480"/>
        <w:jc w:val="left"/>
        <w:rPr>
          <w:rFonts w:ascii="宋体" w:eastAsia="宋体" w:hAnsi="宋体" w:cs="仿宋_GB2312"/>
          <w:kern w:val="0"/>
          <w:sz w:val="24"/>
          <w:szCs w:val="20"/>
          <w:lang w:eastAsia="zh-Hans"/>
        </w:rPr>
      </w:pPr>
      <w:r w:rsidRPr="00460E32">
        <w:rPr>
          <w:rFonts w:ascii="宋体" w:eastAsia="宋体" w:hAnsi="宋体" w:cs="仿宋_GB2312"/>
          <w:kern w:val="0"/>
          <w:sz w:val="24"/>
          <w:szCs w:val="20"/>
          <w:lang w:eastAsia="zh-Hans"/>
        </w:rPr>
        <w:t>西安市第九医院国医馆改造工程，以现代中医风格为主，将医院南门东侧二层、三层两座裙楼装修改造成为国医馆，打造区域性“九院中医”品牌标杆，构建“治未病”健康服务体系，服务周边10万常住居民。总面积约1272㎡，包含医院南门东侧一座二层及一座三层房屋（均含地下室），其中三层楼建筑面积约740㎡，二层楼建筑面积约532㎡。</w:t>
      </w:r>
    </w:p>
    <w:p w14:paraId="7AC02912" w14:textId="77777777" w:rsidR="00460E32" w:rsidRPr="00460E32" w:rsidRDefault="00460E32" w:rsidP="00460E32">
      <w:pPr>
        <w:keepNext/>
        <w:keepLines/>
        <w:spacing w:line="360" w:lineRule="auto"/>
        <w:jc w:val="left"/>
        <w:outlineLvl w:val="1"/>
        <w:rPr>
          <w:rFonts w:ascii="宋体" w:eastAsia="宋体" w:hAnsi="宋体" w:cs="Times New Roman"/>
          <w:b/>
          <w:sz w:val="24"/>
          <w:szCs w:val="20"/>
        </w:rPr>
      </w:pPr>
      <w:bookmarkStart w:id="16" w:name="_Toc201571056"/>
      <w:r w:rsidRPr="00460E32">
        <w:rPr>
          <w:rFonts w:ascii="宋体" w:eastAsia="宋体" w:hAnsi="宋体" w:cs="Times New Roman" w:hint="eastAsia"/>
          <w:b/>
          <w:sz w:val="24"/>
          <w:szCs w:val="20"/>
        </w:rPr>
        <w:t>二、项目预算及最高限价</w:t>
      </w:r>
      <w:bookmarkEnd w:id="16"/>
    </w:p>
    <w:p w14:paraId="38F4993E" w14:textId="77777777" w:rsidR="00460E32" w:rsidRPr="00460E32" w:rsidRDefault="00460E32" w:rsidP="00460E32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Times New Roman"/>
          <w:kern w:val="0"/>
          <w:sz w:val="24"/>
          <w:szCs w:val="20"/>
        </w:rPr>
      </w:pPr>
      <w:bookmarkStart w:id="17" w:name="_Toc142925378"/>
      <w:r w:rsidRPr="00460E32">
        <w:rPr>
          <w:rFonts w:ascii="宋体" w:eastAsia="宋体" w:hAnsi="宋体" w:cs="Times New Roman" w:hint="eastAsia"/>
          <w:kern w:val="0"/>
          <w:sz w:val="24"/>
          <w:szCs w:val="20"/>
        </w:rPr>
        <w:t>项目预算：580000.00元</w:t>
      </w:r>
    </w:p>
    <w:p w14:paraId="1AA7A330" w14:textId="77777777" w:rsidR="00460E32" w:rsidRPr="00460E32" w:rsidRDefault="00460E32" w:rsidP="00460E32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Times New Roman"/>
          <w:kern w:val="0"/>
          <w:sz w:val="24"/>
          <w:szCs w:val="20"/>
        </w:rPr>
      </w:pPr>
      <w:r w:rsidRPr="00460E32">
        <w:rPr>
          <w:rFonts w:ascii="宋体" w:eastAsia="宋体" w:hAnsi="宋体" w:cs="Times New Roman" w:hint="eastAsia"/>
          <w:kern w:val="0"/>
          <w:sz w:val="24"/>
          <w:szCs w:val="20"/>
        </w:rPr>
        <w:t>最高限价：</w:t>
      </w:r>
      <w:r w:rsidRPr="00460E32">
        <w:rPr>
          <w:rFonts w:ascii="宋体" w:eastAsia="宋体" w:hAnsi="宋体" w:cs="Times New Roman"/>
          <w:kern w:val="0"/>
          <w:sz w:val="24"/>
          <w:szCs w:val="20"/>
        </w:rPr>
        <w:t>477878.92</w:t>
      </w:r>
      <w:r w:rsidRPr="00460E32">
        <w:rPr>
          <w:rFonts w:ascii="宋体" w:eastAsia="宋体" w:hAnsi="宋体" w:cs="Times New Roman" w:hint="eastAsia"/>
          <w:kern w:val="0"/>
          <w:sz w:val="24"/>
          <w:szCs w:val="20"/>
        </w:rPr>
        <w:t>元</w:t>
      </w:r>
    </w:p>
    <w:p w14:paraId="2C2C1CBD" w14:textId="77777777" w:rsidR="00460E32" w:rsidRPr="00460E32" w:rsidRDefault="00460E32" w:rsidP="00460E32">
      <w:pPr>
        <w:keepNext/>
        <w:keepLines/>
        <w:spacing w:line="360" w:lineRule="auto"/>
        <w:jc w:val="left"/>
        <w:outlineLvl w:val="1"/>
        <w:rPr>
          <w:rFonts w:ascii="宋体" w:eastAsia="宋体" w:hAnsi="宋体" w:cs="Times New Roman"/>
          <w:b/>
          <w:sz w:val="24"/>
          <w:szCs w:val="20"/>
        </w:rPr>
      </w:pPr>
      <w:bookmarkStart w:id="18" w:name="_Toc201571057"/>
      <w:r w:rsidRPr="00460E32">
        <w:rPr>
          <w:rFonts w:ascii="宋体" w:eastAsia="宋体" w:hAnsi="宋体" w:cs="Times New Roman" w:hint="eastAsia"/>
          <w:b/>
          <w:sz w:val="24"/>
          <w:szCs w:val="20"/>
        </w:rPr>
        <w:t>三、施工质量要求</w:t>
      </w:r>
      <w:bookmarkEnd w:id="18"/>
    </w:p>
    <w:p w14:paraId="33575042" w14:textId="77777777" w:rsidR="00460E32" w:rsidRPr="00460E32" w:rsidRDefault="00460E32" w:rsidP="00460E32">
      <w:pPr>
        <w:snapToGrid w:val="0"/>
        <w:spacing w:line="540" w:lineRule="exact"/>
        <w:ind w:firstLineChars="220" w:firstLine="528"/>
        <w:contextualSpacing/>
        <w:rPr>
          <w:rFonts w:ascii="宋体" w:eastAsia="宋体" w:hAnsi="宋体" w:cs="仿宋_GB2312" w:hint="eastAsia"/>
          <w:kern w:val="0"/>
          <w:sz w:val="24"/>
          <w:szCs w:val="24"/>
          <w:lang w:eastAsia="zh-Hans"/>
        </w:rPr>
      </w:pPr>
      <w:r w:rsidRPr="00460E32">
        <w:rPr>
          <w:rFonts w:ascii="宋体" w:eastAsia="宋体" w:hAnsi="宋体" w:cs="仿宋_GB2312" w:hint="eastAsia"/>
          <w:kern w:val="0"/>
          <w:sz w:val="24"/>
          <w:szCs w:val="24"/>
        </w:rPr>
        <w:t>1、</w:t>
      </w:r>
      <w:r w:rsidRPr="00460E32">
        <w:rPr>
          <w:rFonts w:ascii="宋体" w:eastAsia="宋体" w:hAnsi="宋体" w:cs="仿宋_GB2312" w:hint="eastAsia"/>
          <w:kern w:val="0"/>
          <w:sz w:val="24"/>
          <w:szCs w:val="24"/>
          <w:lang w:eastAsia="zh-Hans"/>
        </w:rPr>
        <w:t>成交供应商应保证施工材料符合国家有关国家规定，施工质量达到验收标准合格条件。</w:t>
      </w:r>
    </w:p>
    <w:p w14:paraId="37AEC666" w14:textId="77777777" w:rsidR="00460E32" w:rsidRPr="00460E32" w:rsidRDefault="00460E32" w:rsidP="00460E32">
      <w:pPr>
        <w:snapToGrid w:val="0"/>
        <w:spacing w:line="540" w:lineRule="exact"/>
        <w:ind w:firstLineChars="200" w:firstLine="480"/>
        <w:contextualSpacing/>
        <w:rPr>
          <w:rFonts w:ascii="宋体" w:eastAsia="宋体" w:hAnsi="宋体" w:cs="仿宋_GB2312" w:hint="eastAsia"/>
          <w:kern w:val="0"/>
          <w:sz w:val="24"/>
          <w:szCs w:val="24"/>
          <w:lang w:eastAsia="zh-Hans"/>
        </w:rPr>
      </w:pPr>
      <w:r w:rsidRPr="00460E32">
        <w:rPr>
          <w:rFonts w:ascii="宋体" w:eastAsia="宋体" w:hAnsi="宋体" w:cs="仿宋_GB2312" w:hint="eastAsia"/>
          <w:kern w:val="0"/>
          <w:sz w:val="24"/>
          <w:szCs w:val="24"/>
        </w:rPr>
        <w:t>2、</w:t>
      </w:r>
      <w:r w:rsidRPr="00460E32">
        <w:rPr>
          <w:rFonts w:ascii="宋体" w:eastAsia="宋体" w:hAnsi="宋体" w:cs="仿宋_GB2312" w:hint="eastAsia"/>
          <w:kern w:val="0"/>
          <w:sz w:val="24"/>
          <w:szCs w:val="24"/>
          <w:lang w:eastAsia="zh-Hans"/>
        </w:rPr>
        <w:t>成交供应商应根据医院需求，施工期间满足医院就医需求。</w:t>
      </w:r>
    </w:p>
    <w:p w14:paraId="46FE0967" w14:textId="77777777" w:rsidR="00460E32" w:rsidRPr="00460E32" w:rsidRDefault="00460E32" w:rsidP="00460E32">
      <w:pPr>
        <w:snapToGrid w:val="0"/>
        <w:spacing w:line="540" w:lineRule="exact"/>
        <w:ind w:firstLineChars="200" w:firstLine="480"/>
        <w:contextualSpacing/>
        <w:rPr>
          <w:rFonts w:ascii="宋体" w:eastAsia="宋体" w:hAnsi="宋体" w:cs="仿宋_GB2312" w:hint="eastAsia"/>
          <w:kern w:val="0"/>
          <w:sz w:val="24"/>
          <w:szCs w:val="24"/>
          <w:lang w:eastAsia="zh-Hans"/>
        </w:rPr>
      </w:pPr>
      <w:r w:rsidRPr="00460E32">
        <w:rPr>
          <w:rFonts w:ascii="宋体" w:eastAsia="宋体" w:hAnsi="宋体" w:cs="仿宋_GB2312" w:hint="eastAsia"/>
          <w:kern w:val="0"/>
          <w:sz w:val="24"/>
          <w:szCs w:val="24"/>
        </w:rPr>
        <w:t>3、</w:t>
      </w:r>
      <w:r w:rsidRPr="00460E32">
        <w:rPr>
          <w:rFonts w:ascii="宋体" w:eastAsia="宋体" w:hAnsi="宋体" w:cs="仿宋_GB2312" w:hint="eastAsia"/>
          <w:kern w:val="0"/>
          <w:sz w:val="24"/>
          <w:szCs w:val="24"/>
          <w:lang w:eastAsia="zh-Hans"/>
        </w:rPr>
        <w:t>成交供应商应建立完善的现场管理系统，工期范围内保质保量完成施工。</w:t>
      </w:r>
    </w:p>
    <w:p w14:paraId="1ABB7FCC" w14:textId="77777777" w:rsidR="00460E32" w:rsidRPr="00460E32" w:rsidRDefault="00460E32" w:rsidP="00460E32">
      <w:pPr>
        <w:spacing w:line="560" w:lineRule="exact"/>
        <w:ind w:firstLineChars="200" w:firstLine="480"/>
        <w:rPr>
          <w:rFonts w:ascii="宋体" w:eastAsia="宋体" w:hAnsi="宋体" w:cs="仿宋_GB2312" w:hint="eastAsia"/>
          <w:kern w:val="0"/>
          <w:sz w:val="24"/>
          <w:szCs w:val="24"/>
        </w:rPr>
      </w:pPr>
      <w:r w:rsidRPr="00460E32">
        <w:rPr>
          <w:rFonts w:ascii="宋体" w:eastAsia="宋体" w:hAnsi="宋体" w:cs="仿宋_GB2312" w:hint="eastAsia"/>
          <w:kern w:val="0"/>
          <w:sz w:val="24"/>
          <w:szCs w:val="24"/>
        </w:rPr>
        <w:t>4、</w:t>
      </w:r>
      <w:r w:rsidRPr="00460E32">
        <w:rPr>
          <w:rFonts w:ascii="宋体" w:eastAsia="宋体" w:hAnsi="宋体" w:cs="仿宋_GB2312" w:hint="eastAsia"/>
          <w:kern w:val="0"/>
          <w:sz w:val="24"/>
          <w:szCs w:val="24"/>
          <w:lang w:eastAsia="zh-Hans"/>
        </w:rPr>
        <w:t>施工完毕后所改造内容还需通过有关部门的相关规定。</w:t>
      </w:r>
    </w:p>
    <w:p w14:paraId="2622849C" w14:textId="77777777" w:rsidR="00460E32" w:rsidRPr="00460E32" w:rsidRDefault="00460E32" w:rsidP="00460E32">
      <w:pPr>
        <w:spacing w:line="560" w:lineRule="exact"/>
        <w:ind w:firstLineChars="200" w:firstLine="480"/>
        <w:rPr>
          <w:rFonts w:ascii="宋体" w:eastAsia="宋体" w:hAnsi="宋体" w:cs="仿宋_GB2312" w:hint="eastAsia"/>
          <w:kern w:val="0"/>
          <w:sz w:val="24"/>
          <w:szCs w:val="24"/>
        </w:rPr>
      </w:pPr>
      <w:r w:rsidRPr="00460E32">
        <w:rPr>
          <w:rFonts w:ascii="宋体" w:eastAsia="宋体" w:hAnsi="宋体" w:cs="仿宋_GB2312" w:hint="eastAsia"/>
          <w:kern w:val="0"/>
          <w:sz w:val="24"/>
          <w:szCs w:val="24"/>
        </w:rPr>
        <w:t>5、施工所需要的城管手续由</w:t>
      </w:r>
      <w:r w:rsidRPr="00460E32">
        <w:rPr>
          <w:rFonts w:ascii="宋体" w:eastAsia="宋体" w:hAnsi="宋体" w:cs="仿宋_GB2312" w:hint="eastAsia"/>
          <w:sz w:val="24"/>
          <w:szCs w:val="24"/>
          <w:lang w:eastAsia="zh-Hans"/>
        </w:rPr>
        <w:t>成交供应商全权办理，采购人协助。</w:t>
      </w:r>
    </w:p>
    <w:bookmarkEnd w:id="0"/>
    <w:bookmarkEnd w:id="1"/>
    <w:bookmarkEnd w:id="2"/>
    <w:bookmarkEnd w:id="3"/>
    <w:bookmarkEnd w:id="4"/>
    <w:bookmarkEnd w:id="5"/>
    <w:bookmarkEnd w:id="6"/>
    <w:bookmarkEnd w:id="10"/>
    <w:bookmarkEnd w:id="11"/>
    <w:bookmarkEnd w:id="12"/>
    <w:bookmarkEnd w:id="17"/>
    <w:p w14:paraId="36EDD90B" w14:textId="77777777" w:rsidR="00C108DF" w:rsidRPr="00460E32" w:rsidRDefault="00C108DF">
      <w:pPr>
        <w:rPr>
          <w:rFonts w:hint="eastAsia"/>
        </w:rPr>
      </w:pPr>
    </w:p>
    <w:sectPr w:rsidR="00C108DF" w:rsidRPr="00460E32" w:rsidSect="00C10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32"/>
    <w:rsid w:val="00203C80"/>
    <w:rsid w:val="00460E32"/>
    <w:rsid w:val="00A70F88"/>
    <w:rsid w:val="00C108DF"/>
    <w:rsid w:val="00D152EB"/>
    <w:rsid w:val="00FF2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6E5C5"/>
  <w15:chartTrackingRefBased/>
  <w15:docId w15:val="{0C46D84F-C898-4D22-9CCD-190D9919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8D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0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E3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E3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E3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E3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E3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E3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E3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E3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E3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60E3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E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E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E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E3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E3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60E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199</Characters>
  <Application>Microsoft Office Word</Application>
  <DocSecurity>0</DocSecurity>
  <Lines>15</Lines>
  <Paragraphs>13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2025-06-24T08:08:00Z</dcterms:created>
  <dcterms:modified xsi:type="dcterms:W3CDTF">2025-06-24T08:10:00Z</dcterms:modified>
</cp:coreProperties>
</file>