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0" w:type="auto"/>
        <w:jc w:val="center"/>
        <w:tblLayout w:type="autofit"/>
        <w:tblCellMar>
          <w:top w:w="0" w:type="dxa"/>
          <w:left w:w="108" w:type="dxa"/>
          <w:bottom w:w="0" w:type="dxa"/>
          <w:right w:w="108" w:type="dxa"/>
        </w:tblCellMar>
      </w:tblPr>
      <w:tblGrid>
        <w:gridCol w:w="457"/>
        <w:gridCol w:w="675"/>
        <w:gridCol w:w="2328"/>
        <w:gridCol w:w="1260"/>
        <w:gridCol w:w="8341"/>
        <w:gridCol w:w="431"/>
        <w:gridCol w:w="682"/>
      </w:tblGrid>
      <w:tr w14:paraId="0F166603">
        <w:tblPrEx>
          <w:tblCellMar>
            <w:top w:w="0" w:type="dxa"/>
            <w:left w:w="108" w:type="dxa"/>
            <w:bottom w:w="0" w:type="dxa"/>
            <w:right w:w="108" w:type="dxa"/>
          </w:tblCellMar>
        </w:tblPrEx>
        <w:trPr>
          <w:trHeight w:val="56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4260EB9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1B3A75B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区域划分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2CC3BFD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场景图</w:t>
            </w:r>
          </w:p>
        </w:tc>
        <w:tc>
          <w:tcPr>
            <w:tcW w:w="0" w:type="auto"/>
            <w:tcBorders>
              <w:top w:val="single" w:color="000000" w:sz="8" w:space="0"/>
              <w:left w:val="single" w:color="000000" w:sz="8" w:space="0"/>
              <w:bottom w:val="single" w:color="000000" w:sz="8" w:space="0"/>
              <w:right w:val="single" w:color="000000" w:sz="8" w:space="0"/>
            </w:tcBorders>
            <w:vAlign w:val="center"/>
          </w:tcPr>
          <w:p w14:paraId="6CA4197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名称</w:t>
            </w:r>
          </w:p>
        </w:tc>
        <w:tc>
          <w:tcPr>
            <w:tcW w:w="0" w:type="auto"/>
            <w:tcBorders>
              <w:top w:val="single" w:color="000000" w:sz="8" w:space="0"/>
              <w:left w:val="single" w:color="000000" w:sz="8" w:space="0"/>
              <w:bottom w:val="single" w:color="000000" w:sz="8" w:space="0"/>
              <w:right w:val="single" w:color="000000" w:sz="8" w:space="0"/>
            </w:tcBorders>
            <w:vAlign w:val="center"/>
          </w:tcPr>
          <w:p w14:paraId="6E729D9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规格参数</w:t>
            </w:r>
          </w:p>
        </w:tc>
        <w:tc>
          <w:tcPr>
            <w:tcW w:w="0" w:type="auto"/>
            <w:tcBorders>
              <w:top w:val="single" w:color="000000" w:sz="8" w:space="0"/>
              <w:left w:val="single" w:color="000000" w:sz="8" w:space="0"/>
              <w:bottom w:val="single" w:color="000000" w:sz="8" w:space="0"/>
              <w:right w:val="single" w:color="000000" w:sz="8" w:space="0"/>
            </w:tcBorders>
            <w:vAlign w:val="center"/>
          </w:tcPr>
          <w:p w14:paraId="3E1460E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单位</w:t>
            </w:r>
          </w:p>
        </w:tc>
        <w:tc>
          <w:tcPr>
            <w:tcW w:w="0" w:type="auto"/>
            <w:tcBorders>
              <w:top w:val="single" w:color="000000" w:sz="8" w:space="0"/>
              <w:left w:val="single" w:color="000000" w:sz="8" w:space="0"/>
              <w:bottom w:val="single" w:color="000000" w:sz="8" w:space="0"/>
              <w:right w:val="single" w:color="000000" w:sz="8" w:space="0"/>
            </w:tcBorders>
            <w:vAlign w:val="center"/>
          </w:tcPr>
          <w:p w14:paraId="155B503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数量</w:t>
            </w:r>
          </w:p>
        </w:tc>
      </w:tr>
      <w:tr w14:paraId="003A013D">
        <w:tblPrEx>
          <w:tblCellMar>
            <w:top w:w="0" w:type="dxa"/>
            <w:left w:w="108" w:type="dxa"/>
            <w:bottom w:w="0" w:type="dxa"/>
            <w:right w:w="108" w:type="dxa"/>
          </w:tblCellMar>
        </w:tblPrEx>
        <w:trPr>
          <w:trHeight w:val="1090"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69542B92">
            <w:pPr>
              <w:widowControl/>
              <w:jc w:val="center"/>
              <w:textAlignment w:val="center"/>
              <w:rPr>
                <w:rFonts w:hint="eastAsia" w:ascii="微软雅黑" w:hAnsi="微软雅黑" w:eastAsia="微软雅黑"/>
                <w:color w:val="000000"/>
                <w:sz w:val="18"/>
                <w:szCs w:val="18"/>
              </w:rPr>
            </w:pPr>
            <w:bookmarkStart w:id="0" w:name="_Hlk194245347"/>
            <w:r>
              <w:rPr>
                <w:rFonts w:hint="eastAsia" w:ascii="微软雅黑" w:hAnsi="微软雅黑" w:eastAsia="微软雅黑"/>
                <w:color w:val="000000"/>
                <w:sz w:val="18"/>
                <w:szCs w:val="18"/>
              </w:rPr>
              <w:t>1</w:t>
            </w:r>
          </w:p>
        </w:tc>
        <w:tc>
          <w:tcPr>
            <w:tcW w:w="0" w:type="auto"/>
            <w:vMerge w:val="restart"/>
            <w:tcBorders>
              <w:top w:val="single" w:color="000000" w:sz="8" w:space="0"/>
              <w:left w:val="single" w:color="000000" w:sz="8" w:space="0"/>
              <w:right w:val="single" w:color="000000" w:sz="8" w:space="0"/>
            </w:tcBorders>
            <w:shd w:val="clear" w:color="auto" w:fill="auto"/>
            <w:vAlign w:val="center"/>
          </w:tcPr>
          <w:p w14:paraId="5D187FD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力与运动</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0FEE3CD8">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59264" behindDoc="0" locked="0" layoutInCell="1" allowOverlap="1">
                  <wp:simplePos x="0" y="0"/>
                  <wp:positionH relativeFrom="column">
                    <wp:posOffset>366395</wp:posOffset>
                  </wp:positionH>
                  <wp:positionV relativeFrom="paragraph">
                    <wp:posOffset>-8890</wp:posOffset>
                  </wp:positionV>
                  <wp:extent cx="933450" cy="752475"/>
                  <wp:effectExtent l="0" t="0" r="11430" b="9525"/>
                  <wp:wrapNone/>
                  <wp:docPr id="14" name="ID_72B9FF32CDF64E1A88683B95814792BC"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_72B9FF32CDF64E1A88683B95814792BC" descr="21"/>
                          <pic:cNvPicPr>
                            <a:picLocks noChangeAspect="1"/>
                          </pic:cNvPicPr>
                        </pic:nvPicPr>
                        <pic:blipFill>
                          <a:blip r:embed="rId4" cstate="screen"/>
                          <a:srcRect/>
                          <a:stretch>
                            <a:fillRect/>
                          </a:stretch>
                        </pic:blipFill>
                        <pic:spPr>
                          <a:xfrm>
                            <a:off x="0" y="0"/>
                            <a:ext cx="933450" cy="752475"/>
                          </a:xfrm>
                          <a:prstGeom prst="rect">
                            <a:avLst/>
                          </a:prstGeom>
                          <a:noFill/>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000000" w:fill="FFFFFF"/>
            <w:vAlign w:val="center"/>
          </w:tcPr>
          <w:p w14:paraId="41A0F21A">
            <w:pPr>
              <w:widowControl/>
              <w:jc w:val="center"/>
              <w:textAlignment w:val="center"/>
              <w:rPr>
                <w:rFonts w:hint="eastAsia" w:ascii="微软雅黑" w:hAnsi="微软雅黑" w:eastAsia="微软雅黑"/>
                <w:color w:val="000000"/>
                <w:sz w:val="18"/>
                <w:szCs w:val="18"/>
              </w:rPr>
            </w:pPr>
            <w:bookmarkStart w:id="1" w:name="OLE_LINK4"/>
            <w:r>
              <w:rPr>
                <w:rFonts w:hint="eastAsia" w:ascii="微软雅黑" w:hAnsi="微软雅黑" w:eastAsia="微软雅黑"/>
                <w:color w:val="000000"/>
                <w:sz w:val="18"/>
                <w:szCs w:val="18"/>
              </w:rPr>
              <w:t>★</w:t>
            </w:r>
            <w:bookmarkEnd w:id="1"/>
            <w:r>
              <w:rPr>
                <w:rFonts w:hint="eastAsia" w:ascii="微软雅黑" w:hAnsi="微软雅黑" w:eastAsia="微软雅黑"/>
                <w:color w:val="000000"/>
                <w:sz w:val="18"/>
                <w:szCs w:val="18"/>
              </w:rPr>
              <w:t>无动力飞车轨道-小型版</w:t>
            </w:r>
          </w:p>
        </w:tc>
        <w:tc>
          <w:tcPr>
            <w:tcW w:w="0" w:type="auto"/>
            <w:tcBorders>
              <w:top w:val="single" w:color="000000" w:sz="8" w:space="0"/>
              <w:left w:val="single" w:color="000000" w:sz="8" w:space="0"/>
              <w:bottom w:val="single" w:color="000000" w:sz="8" w:space="0"/>
              <w:right w:val="single" w:color="000000" w:sz="8" w:space="0"/>
            </w:tcBorders>
          </w:tcPr>
          <w:p w14:paraId="56749BC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1、 规格：≥5000mm*600mm*1000mm </w:t>
            </w:r>
          </w:p>
          <w:p w14:paraId="095CE7E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2个坡谷去检测小车的平衡设计，当设计不平衡时会导致小车飞出轨道等失败情况，尾部预留1米平坡缓冲区及尾部挡板制动，防止小车跑离轨道，需设计两条轨道供幼儿比赛。</w:t>
            </w:r>
          </w:p>
        </w:tc>
        <w:tc>
          <w:tcPr>
            <w:tcW w:w="0" w:type="auto"/>
            <w:tcBorders>
              <w:top w:val="single" w:color="000000" w:sz="8" w:space="0"/>
              <w:left w:val="single" w:color="000000" w:sz="8" w:space="0"/>
              <w:bottom w:val="single" w:color="000000" w:sz="8" w:space="0"/>
              <w:right w:val="single" w:color="000000" w:sz="8" w:space="0"/>
            </w:tcBorders>
            <w:vAlign w:val="center"/>
          </w:tcPr>
          <w:p w14:paraId="4C382D8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000000" w:sz="4" w:space="0"/>
              <w:left w:val="single" w:color="000000" w:sz="4" w:space="0"/>
              <w:bottom w:val="single" w:color="000000" w:sz="4" w:space="0"/>
              <w:right w:val="single" w:color="000000" w:sz="4" w:space="0"/>
            </w:tcBorders>
            <w:shd w:val="clear" w:color="000000" w:fill="FFFFFF"/>
            <w:vAlign w:val="center"/>
          </w:tcPr>
          <w:p w14:paraId="44653E6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740D488F">
        <w:tblPrEx>
          <w:tblCellMar>
            <w:top w:w="0" w:type="dxa"/>
            <w:left w:w="108" w:type="dxa"/>
            <w:bottom w:w="0" w:type="dxa"/>
            <w:right w:w="108" w:type="dxa"/>
          </w:tblCellMar>
        </w:tblPrEx>
        <w:trPr>
          <w:trHeight w:val="1311" w:hRule="atLeast"/>
          <w:jc w:val="center"/>
        </w:trPr>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14:paraId="4C4E3FB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w:t>
            </w:r>
          </w:p>
        </w:tc>
        <w:tc>
          <w:tcPr>
            <w:tcW w:w="0" w:type="auto"/>
            <w:vMerge w:val="continue"/>
            <w:tcBorders>
              <w:top w:val="single" w:color="auto" w:sz="4" w:space="0"/>
              <w:left w:val="single" w:color="000000" w:sz="8" w:space="0"/>
              <w:bottom w:val="single" w:color="000000" w:sz="8" w:space="0"/>
              <w:right w:val="single" w:color="000000" w:sz="8" w:space="0"/>
            </w:tcBorders>
            <w:shd w:val="clear" w:color="auto" w:fill="auto"/>
            <w:vAlign w:val="center"/>
          </w:tcPr>
          <w:p w14:paraId="70EF8FBF">
            <w:pPr>
              <w:widowControl/>
              <w:jc w:val="left"/>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14:paraId="316A7E0F">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60288" behindDoc="0" locked="0" layoutInCell="1" allowOverlap="1">
                  <wp:simplePos x="0" y="0"/>
                  <wp:positionH relativeFrom="column">
                    <wp:posOffset>450215</wp:posOffset>
                  </wp:positionH>
                  <wp:positionV relativeFrom="paragraph">
                    <wp:posOffset>118745</wp:posOffset>
                  </wp:positionV>
                  <wp:extent cx="721360" cy="658495"/>
                  <wp:effectExtent l="0" t="0" r="10160" b="12065"/>
                  <wp:wrapNone/>
                  <wp:docPr id="1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2"/>
                          <pic:cNvPicPr>
                            <a:picLocks noChangeAspect="1"/>
                          </pic:cNvPicPr>
                        </pic:nvPicPr>
                        <pic:blipFill>
                          <a:blip r:embed="rId5"/>
                          <a:stretch>
                            <a:fillRect/>
                          </a:stretch>
                        </pic:blipFill>
                        <pic:spPr>
                          <a:xfrm>
                            <a:off x="0" y="0"/>
                            <a:ext cx="721360" cy="658495"/>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000000" w:sz="4" w:space="0"/>
              <w:right w:val="single" w:color="000000" w:sz="4" w:space="0"/>
            </w:tcBorders>
            <w:shd w:val="clear" w:color="000000" w:fill="FFFFFF"/>
            <w:vAlign w:val="center"/>
          </w:tcPr>
          <w:p w14:paraId="5D72E00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风洞装置</w:t>
            </w:r>
          </w:p>
        </w:tc>
        <w:tc>
          <w:tcPr>
            <w:tcW w:w="0" w:type="auto"/>
            <w:tcBorders>
              <w:top w:val="single" w:color="auto" w:sz="4" w:space="0"/>
              <w:left w:val="single" w:color="000000" w:sz="8" w:space="0"/>
              <w:bottom w:val="single" w:color="000000" w:sz="8" w:space="0"/>
              <w:right w:val="single" w:color="000000" w:sz="8" w:space="0"/>
            </w:tcBorders>
          </w:tcPr>
          <w:p w14:paraId="1B09AA4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1、规格：≥600mm*600mm*1820mm。</w:t>
            </w:r>
          </w:p>
          <w:p w14:paraId="637BC9C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 电机参数：交流电机。电源方式: 交流电。最大定时范围: 无定时风速，档位: ≥4档。能效等级: ≥二级。控制方式: 机械式。</w:t>
            </w:r>
          </w:p>
        </w:tc>
        <w:tc>
          <w:tcPr>
            <w:tcW w:w="0" w:type="auto"/>
            <w:tcBorders>
              <w:top w:val="single" w:color="auto" w:sz="4" w:space="0"/>
              <w:left w:val="single" w:color="000000" w:sz="8" w:space="0"/>
              <w:bottom w:val="single" w:color="000000" w:sz="8" w:space="0"/>
              <w:right w:val="single" w:color="000000" w:sz="8" w:space="0"/>
            </w:tcBorders>
            <w:vAlign w:val="center"/>
          </w:tcPr>
          <w:p w14:paraId="1EF9A19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000000" w:sz="4" w:space="0"/>
              <w:right w:val="single" w:color="000000" w:sz="4" w:space="0"/>
            </w:tcBorders>
            <w:shd w:val="clear" w:color="000000" w:fill="FFFFFF"/>
            <w:vAlign w:val="center"/>
          </w:tcPr>
          <w:p w14:paraId="64E115B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23D46553">
        <w:tblPrEx>
          <w:tblCellMar>
            <w:top w:w="0" w:type="dxa"/>
            <w:left w:w="108" w:type="dxa"/>
            <w:bottom w:w="0" w:type="dxa"/>
            <w:right w:w="108" w:type="dxa"/>
          </w:tblCellMar>
        </w:tblPrEx>
        <w:trPr>
          <w:trHeight w:val="960"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3CA5984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w:t>
            </w:r>
          </w:p>
        </w:tc>
        <w:tc>
          <w:tcPr>
            <w:tcW w:w="0" w:type="auto"/>
            <w:vMerge w:val="restart"/>
            <w:tcBorders>
              <w:top w:val="single" w:color="auto" w:sz="4" w:space="0"/>
              <w:left w:val="single" w:color="000000" w:sz="8" w:space="0"/>
              <w:bottom w:val="single" w:color="auto" w:sz="4" w:space="0"/>
              <w:right w:val="single" w:color="000000" w:sz="8" w:space="0"/>
            </w:tcBorders>
            <w:shd w:val="clear" w:color="auto" w:fill="auto"/>
            <w:vAlign w:val="center"/>
          </w:tcPr>
          <w:p w14:paraId="37CEA44B">
            <w:pPr>
              <w:pStyle w:val="4"/>
              <w:ind w:firstLine="0" w:firstLineChars="0"/>
              <w:rPr>
                <w:rFonts w:hint="eastAsia" w:ascii="微软雅黑" w:hAnsi="微软雅黑" w:eastAsia="微软雅黑" w:cstheme="minorBidi"/>
                <w:color w:val="000000"/>
                <w:kern w:val="2"/>
                <w:sz w:val="18"/>
                <w:szCs w:val="18"/>
              </w:rPr>
            </w:pPr>
            <w:r>
              <w:rPr>
                <w:rFonts w:hint="eastAsia" w:ascii="微软雅黑" w:hAnsi="微软雅黑" w:eastAsia="微软雅黑" w:cstheme="minorBidi"/>
                <w:color w:val="000000"/>
                <w:kern w:val="2"/>
                <w:sz w:val="18"/>
                <w:szCs w:val="18"/>
              </w:rPr>
              <w:t>机械运转操作站</w:t>
            </w: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0D81B14F">
            <w:pPr>
              <w:widowControl/>
              <w:textAlignment w:val="center"/>
              <w:rPr>
                <w:rFonts w:hint="eastAsia" w:ascii="宋体" w:hAnsi="宋体" w:eastAsia="宋体" w:cs="宋体"/>
                <w:color w:val="000000"/>
                <w:sz w:val="24"/>
              </w:rPr>
            </w:pPr>
            <w:r>
              <w:drawing>
                <wp:anchor distT="0" distB="0" distL="114300" distR="114300" simplePos="0" relativeHeight="251664384" behindDoc="0" locked="0" layoutInCell="1" allowOverlap="1">
                  <wp:simplePos x="0" y="0"/>
                  <wp:positionH relativeFrom="column">
                    <wp:posOffset>389890</wp:posOffset>
                  </wp:positionH>
                  <wp:positionV relativeFrom="paragraph">
                    <wp:posOffset>-59055</wp:posOffset>
                  </wp:positionV>
                  <wp:extent cx="803910" cy="525780"/>
                  <wp:effectExtent l="0" t="0" r="3810" b="7620"/>
                  <wp:wrapNone/>
                  <wp:docPr id="20" name="ID_0BA92639AE68433FA3080BCCAAB77EDA"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_0BA92639AE68433FA3080BCCAAB77EDA" descr="29"/>
                          <pic:cNvPicPr>
                            <a:picLocks noChangeAspect="1"/>
                          </pic:cNvPicPr>
                        </pic:nvPicPr>
                        <pic:blipFill>
                          <a:blip r:embed="rId6" cstate="screen"/>
                          <a:srcRect t="-133" b="-133"/>
                          <a:stretch>
                            <a:fillRect/>
                          </a:stretch>
                        </pic:blipFill>
                        <pic:spPr>
                          <a:xfrm>
                            <a:off x="0" y="0"/>
                            <a:ext cx="803910" cy="525780"/>
                          </a:xfrm>
                          <a:prstGeom prst="rect">
                            <a:avLst/>
                          </a:prstGeom>
                          <a:noFill/>
                        </pic:spPr>
                      </pic:pic>
                    </a:graphicData>
                  </a:graphic>
                </wp:anchor>
              </w:drawing>
            </w:r>
          </w:p>
        </w:tc>
        <w:tc>
          <w:tcPr>
            <w:tcW w:w="0" w:type="auto"/>
            <w:tcBorders>
              <w:top w:val="single" w:color="000000" w:sz="4" w:space="0"/>
              <w:left w:val="single" w:color="000000" w:sz="4" w:space="0"/>
              <w:bottom w:val="single" w:color="auto" w:sz="4" w:space="0"/>
              <w:right w:val="single" w:color="000000" w:sz="4" w:space="0"/>
            </w:tcBorders>
            <w:shd w:val="clear" w:color="000000" w:fill="FFFFFF"/>
            <w:vAlign w:val="center"/>
          </w:tcPr>
          <w:p w14:paraId="437BD1E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工作操作台</w:t>
            </w:r>
          </w:p>
        </w:tc>
        <w:tc>
          <w:tcPr>
            <w:tcW w:w="0" w:type="auto"/>
            <w:tcBorders>
              <w:top w:val="single" w:color="000000" w:sz="4" w:space="0"/>
              <w:left w:val="single" w:color="000000" w:sz="4" w:space="0"/>
              <w:bottom w:val="single" w:color="auto" w:sz="4" w:space="0"/>
              <w:right w:val="single" w:color="000000" w:sz="4" w:space="0"/>
            </w:tcBorders>
            <w:shd w:val="clear" w:color="000000" w:fill="FFFFFF"/>
          </w:tcPr>
          <w:p w14:paraId="0031741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1、规格：≥1320mm*800mm*1360mm</w:t>
            </w:r>
          </w:p>
          <w:p w14:paraId="043EC3D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2、材质：进口桦木夹板，全桦木胶合板，采用北欧桦木为原材料，中间胶水为酚醛胶，木质紧密，韧性好，层次均匀。</w:t>
            </w:r>
          </w:p>
          <w:p w14:paraId="76ECA94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配件包含：主体框架、可延伸拓展配件、内容模组等。材质：全桦木胶合板，采用北欧桦木为原材料，中间胶水为酚醛胶，木质紧密，韧性好，层次均匀。操作站除基本主体外，配套有拓展套件，可以向侧边延伸，多个操作站结合可以形成隔档空间，底部配套万向轮，方便移动，同时配套有收纳空间可收纳对应器材</w:t>
            </w:r>
          </w:p>
        </w:tc>
        <w:tc>
          <w:tcPr>
            <w:tcW w:w="0" w:type="auto"/>
            <w:tcBorders>
              <w:top w:val="single" w:color="000000" w:sz="4" w:space="0"/>
              <w:left w:val="single" w:color="000000" w:sz="4" w:space="0"/>
              <w:bottom w:val="single" w:color="auto" w:sz="4" w:space="0"/>
              <w:right w:val="single" w:color="000000" w:sz="4" w:space="0"/>
            </w:tcBorders>
            <w:shd w:val="clear" w:color="000000" w:fill="FFFFFF"/>
            <w:vAlign w:val="center"/>
          </w:tcPr>
          <w:p w14:paraId="70273FF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000000" w:sz="4" w:space="0"/>
              <w:left w:val="single" w:color="000000" w:sz="4" w:space="0"/>
              <w:bottom w:val="single" w:color="auto" w:sz="4" w:space="0"/>
              <w:right w:val="single" w:color="000000" w:sz="4" w:space="0"/>
            </w:tcBorders>
            <w:shd w:val="clear" w:color="000000" w:fill="FFFFFF"/>
            <w:vAlign w:val="center"/>
          </w:tcPr>
          <w:p w14:paraId="00978A0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w:t>
            </w:r>
          </w:p>
        </w:tc>
      </w:tr>
      <w:tr w14:paraId="45431EB7">
        <w:tblPrEx>
          <w:tblCellMar>
            <w:top w:w="0" w:type="dxa"/>
            <w:left w:w="108" w:type="dxa"/>
            <w:bottom w:w="0" w:type="dxa"/>
            <w:right w:w="108" w:type="dxa"/>
          </w:tblCellMar>
        </w:tblPrEx>
        <w:trPr>
          <w:trHeight w:val="293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63FEFC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w:t>
            </w:r>
          </w:p>
        </w:tc>
        <w:tc>
          <w:tcPr>
            <w:tcW w:w="0" w:type="auto"/>
            <w:vMerge w:val="continue"/>
            <w:tcBorders>
              <w:top w:val="single" w:color="auto" w:sz="4" w:space="0"/>
              <w:left w:val="single" w:color="000000" w:sz="8" w:space="0"/>
              <w:right w:val="single" w:color="000000" w:sz="8" w:space="0"/>
            </w:tcBorders>
            <w:shd w:val="clear" w:color="auto" w:fill="auto"/>
            <w:vAlign w:val="center"/>
          </w:tcPr>
          <w:p w14:paraId="7DDD8757">
            <w:pPr>
              <w:widowControl/>
              <w:jc w:val="center"/>
              <w:textAlignment w:val="center"/>
              <w:rPr>
                <w:rFonts w:hint="eastAsia" w:ascii="宋体" w:hAnsi="宋体" w:eastAsia="宋体" w:cs="宋体"/>
                <w:color w:val="000000"/>
                <w:sz w:val="24"/>
              </w:rPr>
            </w:pPr>
          </w:p>
        </w:tc>
        <w:tc>
          <w:tcPr>
            <w:tcW w:w="0" w:type="auto"/>
            <w:tcBorders>
              <w:top w:val="single" w:color="auto" w:sz="4" w:space="0"/>
              <w:left w:val="single" w:color="000000" w:sz="8" w:space="0"/>
              <w:bottom w:val="single" w:color="auto" w:sz="4" w:space="0"/>
              <w:right w:val="single" w:color="auto" w:sz="4" w:space="0"/>
            </w:tcBorders>
            <w:shd w:val="clear" w:color="auto" w:fill="auto"/>
            <w:vAlign w:val="center"/>
          </w:tcPr>
          <w:p w14:paraId="369E18B4">
            <w:pPr>
              <w:widowControl/>
              <w:jc w:val="center"/>
              <w:textAlignment w:val="center"/>
              <w:rPr>
                <w:rFonts w:hint="eastAsia" w:ascii="宋体" w:hAnsi="宋体" w:eastAsia="宋体" w:cs="宋体"/>
                <w:color w:val="0000FF"/>
                <w:sz w:val="24"/>
              </w:rPr>
            </w:pPr>
            <w:r>
              <w:rPr>
                <w:color w:val="0000FF"/>
              </w:rPr>
              <w:drawing>
                <wp:anchor distT="0" distB="0" distL="114300" distR="114300" simplePos="0" relativeHeight="251663360" behindDoc="0" locked="0" layoutInCell="1" allowOverlap="1">
                  <wp:simplePos x="0" y="0"/>
                  <wp:positionH relativeFrom="column">
                    <wp:posOffset>137160</wp:posOffset>
                  </wp:positionH>
                  <wp:positionV relativeFrom="paragraph">
                    <wp:posOffset>113030</wp:posOffset>
                  </wp:positionV>
                  <wp:extent cx="1104900" cy="699135"/>
                  <wp:effectExtent l="0" t="0" r="7620" b="1905"/>
                  <wp:wrapNone/>
                  <wp:docPr id="2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5"/>
                          <pic:cNvPicPr>
                            <a:picLocks noChangeAspect="1"/>
                          </pic:cNvPicPr>
                        </pic:nvPicPr>
                        <pic:blipFill>
                          <a:blip r:embed="rId7"/>
                          <a:stretch>
                            <a:fillRect/>
                          </a:stretch>
                        </pic:blipFill>
                        <pic:spPr>
                          <a:xfrm>
                            <a:off x="0" y="0"/>
                            <a:ext cx="1104900" cy="699135"/>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6A269438">
            <w:pPr>
              <w:widowControl/>
              <w:jc w:val="center"/>
              <w:textAlignment w:val="center"/>
              <w:rPr>
                <w:rFonts w:hint="eastAsia" w:ascii="微软雅黑" w:hAnsi="微软雅黑" w:eastAsia="微软雅黑"/>
                <w:color w:val="000000"/>
                <w:sz w:val="18"/>
                <w:szCs w:val="18"/>
              </w:rPr>
            </w:pPr>
          </w:p>
          <w:p w14:paraId="6511189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机械互动板组合</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5BE9101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1、整体规格：≥3500*1200mm；单块规格：≥480*340mm。</w:t>
            </w:r>
          </w:p>
          <w:p w14:paraId="171AA416">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机械结构：棘轮机构、齿轮摇杆滑块机构、齿轮齿条机构、槽轮机构、叶片式光圈机构、行星轮机构、外齿轮双齿条机构、椭圆规机构、凸轮机构、凸轮滑块机构、内外齿轮机构、内齿轮双齿条机构（12张板/组）。</w:t>
            </w:r>
          </w:p>
          <w:p w14:paraId="7415AB2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3、材质：≥8mm硬质木板。环保等级:不低于E1级。</w:t>
            </w:r>
          </w:p>
          <w:p w14:paraId="7E538B65">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4、教学：转动不同的机械互动装置板，观察机械的不同运动，应提供每种机械互动板详细的原理解释。</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6617A3B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0A6087E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256C495D">
        <w:tblPrEx>
          <w:tblCellMar>
            <w:top w:w="0" w:type="dxa"/>
            <w:left w:w="108" w:type="dxa"/>
            <w:bottom w:w="0" w:type="dxa"/>
            <w:right w:w="108" w:type="dxa"/>
          </w:tblCellMar>
        </w:tblPrEx>
        <w:trPr>
          <w:trHeight w:val="101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3AFE1F2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w:t>
            </w:r>
          </w:p>
        </w:tc>
        <w:tc>
          <w:tcPr>
            <w:tcW w:w="0" w:type="auto"/>
            <w:vMerge w:val="continue"/>
            <w:tcBorders>
              <w:left w:val="single" w:color="000000" w:sz="8" w:space="0"/>
              <w:right w:val="single" w:color="000000" w:sz="8" w:space="0"/>
            </w:tcBorders>
            <w:shd w:val="clear" w:color="auto" w:fill="auto"/>
            <w:vAlign w:val="center"/>
          </w:tcPr>
          <w:p w14:paraId="41FD2E39">
            <w:pPr>
              <w:widowControl/>
              <w:jc w:val="center"/>
              <w:textAlignment w:val="center"/>
              <w:rPr>
                <w:rFonts w:hint="eastAsia" w:ascii="宋体" w:hAnsi="宋体" w:eastAsia="宋体" w:cs="宋体"/>
                <w:color w:val="000000"/>
                <w:sz w:val="24"/>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28E31680">
            <w:pPr>
              <w:widowControl/>
              <w:jc w:val="center"/>
              <w:textAlignment w:val="center"/>
              <w:rPr>
                <w:rFonts w:hint="eastAsia" w:ascii="宋体" w:hAnsi="宋体" w:eastAsia="宋体" w:cs="宋体"/>
                <w:color w:val="000000"/>
                <w:sz w:val="24"/>
              </w:rPr>
            </w:pPr>
            <w:r>
              <w:drawing>
                <wp:anchor distT="0" distB="0" distL="114300" distR="114300" simplePos="0" relativeHeight="251662336" behindDoc="0" locked="0" layoutInCell="1" allowOverlap="1">
                  <wp:simplePos x="0" y="0"/>
                  <wp:positionH relativeFrom="column">
                    <wp:posOffset>278765</wp:posOffset>
                  </wp:positionH>
                  <wp:positionV relativeFrom="paragraph">
                    <wp:posOffset>-8890</wp:posOffset>
                  </wp:positionV>
                  <wp:extent cx="759460" cy="603250"/>
                  <wp:effectExtent l="0" t="0" r="2540" b="6350"/>
                  <wp:wrapNone/>
                  <wp:docPr id="3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4"/>
                          <pic:cNvPicPr>
                            <a:picLocks noChangeAspect="1"/>
                          </pic:cNvPicPr>
                        </pic:nvPicPr>
                        <pic:blipFill>
                          <a:blip r:embed="rId8"/>
                          <a:stretch>
                            <a:fillRect/>
                          </a:stretch>
                        </pic:blipFill>
                        <pic:spPr>
                          <a:xfrm>
                            <a:off x="0" y="0"/>
                            <a:ext cx="759460" cy="603250"/>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2AE3058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可移动墙 - 洞洞板款</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62576AB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1、规格：≥1900mm*820mm*1275mm</w:t>
            </w:r>
          </w:p>
          <w:p w14:paraId="4EA53562">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2、材质：全桦木胶合板，采用北欧桦木为原材料，中间胶水为酚醛胶，木质紧密，韧性好，层次均匀。</w:t>
            </w:r>
          </w:p>
          <w:p w14:paraId="32FDE112">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3、重量：≥85公斤</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50B03BA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2674150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0E477304">
        <w:tblPrEx>
          <w:tblCellMar>
            <w:top w:w="0" w:type="dxa"/>
            <w:left w:w="108" w:type="dxa"/>
            <w:bottom w:w="0" w:type="dxa"/>
            <w:right w:w="108" w:type="dxa"/>
          </w:tblCellMar>
        </w:tblPrEx>
        <w:trPr>
          <w:trHeight w:val="960" w:hRule="atLeast"/>
          <w:jc w:val="center"/>
        </w:trPr>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14:paraId="46474BE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w:t>
            </w:r>
          </w:p>
        </w:tc>
        <w:tc>
          <w:tcPr>
            <w:tcW w:w="0" w:type="auto"/>
            <w:vMerge w:val="continue"/>
            <w:tcBorders>
              <w:left w:val="single" w:color="000000" w:sz="8" w:space="0"/>
              <w:right w:val="single" w:color="000000" w:sz="8" w:space="0"/>
            </w:tcBorders>
            <w:shd w:val="clear" w:color="auto" w:fill="auto"/>
            <w:vAlign w:val="center"/>
          </w:tcPr>
          <w:p w14:paraId="3838A674">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14:paraId="7056846F">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61312" behindDoc="0" locked="0" layoutInCell="1" allowOverlap="1">
                  <wp:simplePos x="0" y="0"/>
                  <wp:positionH relativeFrom="column">
                    <wp:posOffset>255270</wp:posOffset>
                  </wp:positionH>
                  <wp:positionV relativeFrom="paragraph">
                    <wp:posOffset>113030</wp:posOffset>
                  </wp:positionV>
                  <wp:extent cx="885825" cy="695325"/>
                  <wp:effectExtent l="0" t="0" r="13335" b="5715"/>
                  <wp:wrapNone/>
                  <wp:docPr id="3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3"/>
                          <pic:cNvPicPr>
                            <a:picLocks noChangeAspect="1"/>
                          </pic:cNvPicPr>
                        </pic:nvPicPr>
                        <pic:blipFill>
                          <a:blip r:embed="rId9"/>
                          <a:stretch>
                            <a:fillRect/>
                          </a:stretch>
                        </pic:blipFill>
                        <pic:spPr>
                          <a:xfrm>
                            <a:off x="0" y="0"/>
                            <a:ext cx="885825" cy="695325"/>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000000" w:sz="4" w:space="0"/>
              <w:right w:val="single" w:color="000000" w:sz="4" w:space="0"/>
            </w:tcBorders>
            <w:shd w:val="clear" w:color="000000" w:fill="FFFFFF"/>
            <w:vAlign w:val="center"/>
          </w:tcPr>
          <w:p w14:paraId="42237D6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问号盒子</w:t>
            </w:r>
          </w:p>
        </w:tc>
        <w:tc>
          <w:tcPr>
            <w:tcW w:w="0" w:type="auto"/>
            <w:tcBorders>
              <w:top w:val="single" w:color="auto" w:sz="4" w:space="0"/>
              <w:left w:val="single" w:color="000000" w:sz="4" w:space="0"/>
              <w:bottom w:val="single" w:color="000000" w:sz="4" w:space="0"/>
              <w:right w:val="single" w:color="000000" w:sz="4" w:space="0"/>
            </w:tcBorders>
            <w:shd w:val="clear" w:color="000000" w:fill="FFFFFF"/>
            <w:vAlign w:val="center"/>
          </w:tcPr>
          <w:p w14:paraId="668F9609">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1、单个规格：≥250mmx200mmx450mm</w:t>
            </w:r>
          </w:p>
          <w:p w14:paraId="2D7BD68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2、材质：椴木木材</w:t>
            </w:r>
          </w:p>
          <w:p w14:paraId="02E0B05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问号盒子内部结构（6个/组）：</w:t>
            </w:r>
          </w:p>
          <w:p w14:paraId="00D8AF4E">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半转凸轮问号盒子、齿轮问号盒子、单边圆形凸轮问号盒子、三角形凸轮问号盒子、双边圆形凸轮问号盒子、摇杆问号盒子</w:t>
            </w:r>
          </w:p>
        </w:tc>
        <w:tc>
          <w:tcPr>
            <w:tcW w:w="0" w:type="auto"/>
            <w:tcBorders>
              <w:top w:val="single" w:color="auto" w:sz="4" w:space="0"/>
              <w:left w:val="single" w:color="000000" w:sz="4" w:space="0"/>
              <w:bottom w:val="single" w:color="000000" w:sz="4" w:space="0"/>
              <w:right w:val="single" w:color="000000" w:sz="4" w:space="0"/>
            </w:tcBorders>
            <w:shd w:val="clear" w:color="000000" w:fill="FFFFFF"/>
            <w:vAlign w:val="center"/>
          </w:tcPr>
          <w:p w14:paraId="13C9E65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0" w:type="auto"/>
            <w:tcBorders>
              <w:top w:val="single" w:color="auto" w:sz="4" w:space="0"/>
              <w:left w:val="single" w:color="000000" w:sz="4" w:space="0"/>
              <w:bottom w:val="single" w:color="000000" w:sz="4" w:space="0"/>
              <w:right w:val="single" w:color="000000" w:sz="4" w:space="0"/>
            </w:tcBorders>
            <w:shd w:val="clear" w:color="000000" w:fill="FFFFFF"/>
            <w:vAlign w:val="center"/>
          </w:tcPr>
          <w:p w14:paraId="6EBE250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78742DF6">
        <w:tblPrEx>
          <w:tblCellMar>
            <w:top w:w="0" w:type="dxa"/>
            <w:left w:w="108" w:type="dxa"/>
            <w:bottom w:w="0" w:type="dxa"/>
            <w:right w:w="108" w:type="dxa"/>
          </w:tblCellMar>
        </w:tblPrEx>
        <w:trPr>
          <w:trHeight w:val="1999" w:hRule="atLeast"/>
          <w:jc w:val="center"/>
        </w:trPr>
        <w:tc>
          <w:tcPr>
            <w:tcW w:w="0" w:type="auto"/>
            <w:tcBorders>
              <w:top w:val="single" w:color="auto" w:sz="4" w:space="0"/>
              <w:left w:val="single" w:color="000000" w:sz="8" w:space="0"/>
              <w:right w:val="single" w:color="000000" w:sz="8" w:space="0"/>
            </w:tcBorders>
            <w:shd w:val="clear" w:color="auto" w:fill="auto"/>
            <w:vAlign w:val="center"/>
          </w:tcPr>
          <w:p w14:paraId="6614153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w:t>
            </w:r>
          </w:p>
        </w:tc>
        <w:tc>
          <w:tcPr>
            <w:tcW w:w="0" w:type="auto"/>
            <w:vMerge w:val="continue"/>
            <w:tcBorders>
              <w:top w:val="single" w:color="auto" w:sz="4" w:space="0"/>
              <w:left w:val="single" w:color="000000" w:sz="8" w:space="0"/>
              <w:bottom w:val="single" w:color="auto" w:sz="4" w:space="0"/>
              <w:right w:val="single" w:color="000000" w:sz="8" w:space="0"/>
            </w:tcBorders>
            <w:shd w:val="clear" w:color="auto" w:fill="auto"/>
            <w:vAlign w:val="center"/>
          </w:tcPr>
          <w:p w14:paraId="2B7E40F0">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right w:val="single" w:color="000000" w:sz="8" w:space="0"/>
            </w:tcBorders>
            <w:shd w:val="clear" w:color="auto" w:fill="auto"/>
            <w:vAlign w:val="center"/>
          </w:tcPr>
          <w:p w14:paraId="258DF0E2">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3600" behindDoc="0" locked="0" layoutInCell="1" allowOverlap="1">
                  <wp:simplePos x="0" y="0"/>
                  <wp:positionH relativeFrom="column">
                    <wp:posOffset>289560</wp:posOffset>
                  </wp:positionH>
                  <wp:positionV relativeFrom="paragraph">
                    <wp:posOffset>-44450</wp:posOffset>
                  </wp:positionV>
                  <wp:extent cx="786130" cy="497840"/>
                  <wp:effectExtent l="0" t="0" r="6350" b="5080"/>
                  <wp:wrapNone/>
                  <wp:docPr id="3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6"/>
                          <pic:cNvPicPr>
                            <a:picLocks noChangeAspect="1"/>
                          </pic:cNvPicPr>
                        </pic:nvPicPr>
                        <pic:blipFill>
                          <a:blip r:embed="rId10"/>
                          <a:stretch>
                            <a:fillRect/>
                          </a:stretch>
                        </pic:blipFill>
                        <pic:spPr>
                          <a:xfrm>
                            <a:off x="0" y="0"/>
                            <a:ext cx="786130" cy="497840"/>
                          </a:xfrm>
                          <a:prstGeom prst="rect">
                            <a:avLst/>
                          </a:prstGeom>
                          <a:noFill/>
                          <a:ln w="9525">
                            <a:noFill/>
                          </a:ln>
                        </pic:spPr>
                      </pic:pic>
                    </a:graphicData>
                  </a:graphic>
                </wp:anchor>
              </w:drawing>
            </w:r>
          </w:p>
        </w:tc>
        <w:tc>
          <w:tcPr>
            <w:tcW w:w="0" w:type="auto"/>
            <w:tcBorders>
              <w:top w:val="single" w:color="auto" w:sz="4" w:space="0"/>
              <w:left w:val="single" w:color="000000" w:sz="4" w:space="0"/>
              <w:right w:val="single" w:color="000000" w:sz="4" w:space="0"/>
            </w:tcBorders>
            <w:shd w:val="clear" w:color="auto" w:fill="auto"/>
            <w:vAlign w:val="center"/>
          </w:tcPr>
          <w:p w14:paraId="515EE2B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机械运转的秘密</w:t>
            </w:r>
          </w:p>
        </w:tc>
        <w:tc>
          <w:tcPr>
            <w:tcW w:w="0" w:type="auto"/>
            <w:tcBorders>
              <w:top w:val="single" w:color="auto" w:sz="4" w:space="0"/>
              <w:left w:val="single" w:color="000000" w:sz="4" w:space="0"/>
              <w:right w:val="single" w:color="000000" w:sz="4" w:space="0"/>
            </w:tcBorders>
            <w:vAlign w:val="center"/>
          </w:tcPr>
          <w:p w14:paraId="402BA347">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课程项目：9个</w:t>
            </w:r>
          </w:p>
          <w:p w14:paraId="3098CD3F">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课程介绍：学</w:t>
            </w:r>
            <w:r>
              <w:rPr>
                <w:rFonts w:hint="eastAsia" w:ascii="微软雅黑" w:hAnsi="微软雅黑" w:eastAsia="微软雅黑"/>
                <w:color w:val="000000"/>
                <w:sz w:val="18"/>
                <w:szCs w:val="18"/>
                <w:lang w:val="en-US" w:eastAsia="zh-CN"/>
              </w:rPr>
              <w:t>习</w:t>
            </w:r>
            <w:r>
              <w:rPr>
                <w:rFonts w:hint="eastAsia" w:ascii="微软雅黑" w:hAnsi="微软雅黑" w:eastAsia="微软雅黑"/>
                <w:color w:val="000000"/>
                <w:sz w:val="18"/>
                <w:szCs w:val="18"/>
              </w:rPr>
              <w:t>斜面、杠杆、曲柄、轮轴、齿轮齿条、凸轮、棘轮、滑轮等9种机械结构。</w:t>
            </w:r>
          </w:p>
          <w:p w14:paraId="23011D1E">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材质：木板</w:t>
            </w:r>
          </w:p>
          <w:p w14:paraId="0F01FEF1">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课程资料：课程PPT，9个项目</w:t>
            </w:r>
          </w:p>
          <w:p w14:paraId="5A9E22F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 ≥275*170*3mm（长*宽*厚）</w:t>
            </w:r>
          </w:p>
          <w:p w14:paraId="7CC6BD9E">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材质：≥3mm硬质木板。环保等级:不低于E1级。  </w:t>
            </w:r>
          </w:p>
        </w:tc>
        <w:tc>
          <w:tcPr>
            <w:tcW w:w="0" w:type="auto"/>
            <w:tcBorders>
              <w:top w:val="single" w:color="000000" w:sz="4" w:space="0"/>
              <w:left w:val="single" w:color="000000" w:sz="4" w:space="0"/>
              <w:right w:val="single" w:color="000000" w:sz="4" w:space="0"/>
            </w:tcBorders>
            <w:shd w:val="clear" w:color="000000" w:fill="FFFFFF"/>
            <w:vAlign w:val="center"/>
          </w:tcPr>
          <w:p w14:paraId="6F655FA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000000" w:sz="4" w:space="0"/>
              <w:left w:val="single" w:color="000000" w:sz="4" w:space="0"/>
              <w:right w:val="single" w:color="000000" w:sz="4" w:space="0"/>
            </w:tcBorders>
            <w:shd w:val="clear" w:color="000000" w:fill="FFFFFF"/>
            <w:vAlign w:val="center"/>
          </w:tcPr>
          <w:p w14:paraId="5B834AA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r>
      <w:tr w14:paraId="4D9A321F">
        <w:trPr>
          <w:trHeight w:val="2576"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1C14297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8</w:t>
            </w:r>
          </w:p>
        </w:tc>
        <w:tc>
          <w:tcPr>
            <w:tcW w:w="0" w:type="auto"/>
            <w:vMerge w:val="continue"/>
            <w:tcBorders>
              <w:top w:val="single" w:color="auto" w:sz="4" w:space="0"/>
              <w:left w:val="single" w:color="000000" w:sz="8" w:space="0"/>
              <w:right w:val="single" w:color="000000" w:sz="8" w:space="0"/>
            </w:tcBorders>
            <w:shd w:val="clear" w:color="auto" w:fill="auto"/>
            <w:vAlign w:val="center"/>
          </w:tcPr>
          <w:p w14:paraId="4C874758">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7CC8CCA3">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65408" behindDoc="0" locked="0" layoutInCell="1" allowOverlap="1">
                  <wp:simplePos x="0" y="0"/>
                  <wp:positionH relativeFrom="column">
                    <wp:posOffset>6985</wp:posOffset>
                  </wp:positionH>
                  <wp:positionV relativeFrom="paragraph">
                    <wp:posOffset>-73660</wp:posOffset>
                  </wp:positionV>
                  <wp:extent cx="857250" cy="680085"/>
                  <wp:effectExtent l="0" t="0" r="11430" b="5715"/>
                  <wp:wrapNone/>
                  <wp:docPr id="41" name="图片 104" descr="木质戈德堡套装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4" descr="木质戈德堡套装01"/>
                          <pic:cNvPicPr>
                            <a:picLocks noChangeAspect="1"/>
                          </pic:cNvPicPr>
                        </pic:nvPicPr>
                        <pic:blipFill>
                          <a:blip r:embed="rId11"/>
                          <a:stretch>
                            <a:fillRect/>
                          </a:stretch>
                        </pic:blipFill>
                        <pic:spPr>
                          <a:xfrm>
                            <a:off x="0" y="0"/>
                            <a:ext cx="857250" cy="680085"/>
                          </a:xfrm>
                          <a:prstGeom prst="rect">
                            <a:avLst/>
                          </a:prstGeom>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3E5F88F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木质戈德堡套件</w:t>
            </w:r>
          </w:p>
        </w:tc>
        <w:tc>
          <w:tcPr>
            <w:tcW w:w="0" w:type="auto"/>
            <w:tcBorders>
              <w:top w:val="single" w:color="auto" w:sz="4" w:space="0"/>
              <w:left w:val="single" w:color="000000" w:sz="4" w:space="0"/>
              <w:bottom w:val="single" w:color="auto" w:sz="4" w:space="0"/>
              <w:right w:val="single" w:color="000000" w:sz="4" w:space="0"/>
            </w:tcBorders>
            <w:shd w:val="clear" w:color="000000" w:fill="FFFFFF"/>
          </w:tcPr>
          <w:p w14:paraId="7216606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学习简单机械知识，利用木制元件完成戈德堡机械设计。</w:t>
            </w:r>
          </w:p>
          <w:p w14:paraId="5F7CD569">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产品不少于以下内容：</w:t>
            </w:r>
          </w:p>
          <w:p w14:paraId="53140B5D">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22cm连接件 * 18个；14cm连接件  * 18个；</w:t>
            </w:r>
          </w:p>
          <w:p w14:paraId="4304D00B">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8cm连接件  *18个；杠杆套件  *3个</w:t>
            </w:r>
          </w:p>
          <w:p w14:paraId="2AAE06FF">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滑轮套件  *3个；30cm木棍  * 20个</w:t>
            </w:r>
          </w:p>
          <w:p w14:paraId="714F25AC">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10cm木棍  * 30个；木质框架  * 3套（共12片）；弹珠  * 10颗；美纹纸胶带  *2卷；棉绳  * 1卷；多米诺木片  * 20片；彩色机关套件  * 1套；戈德堡终点装置  * 1套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04652AC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686DF0B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w:t>
            </w:r>
          </w:p>
        </w:tc>
      </w:tr>
      <w:tr w14:paraId="6ED5F7A9">
        <w:tblPrEx>
          <w:tblCellMar>
            <w:top w:w="0" w:type="dxa"/>
            <w:left w:w="108" w:type="dxa"/>
            <w:bottom w:w="0" w:type="dxa"/>
            <w:right w:w="108" w:type="dxa"/>
          </w:tblCellMar>
        </w:tblPrEx>
        <w:trPr>
          <w:trHeight w:val="1155"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2F81A66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9</w:t>
            </w:r>
          </w:p>
        </w:tc>
        <w:tc>
          <w:tcPr>
            <w:tcW w:w="0" w:type="auto"/>
            <w:vMerge w:val="continue"/>
            <w:tcBorders>
              <w:left w:val="single" w:color="000000" w:sz="8" w:space="0"/>
              <w:bottom w:val="single" w:color="auto" w:sz="4" w:space="0"/>
              <w:right w:val="single" w:color="000000" w:sz="8" w:space="0"/>
            </w:tcBorders>
            <w:shd w:val="clear" w:color="auto" w:fill="auto"/>
            <w:vAlign w:val="center"/>
          </w:tcPr>
          <w:p w14:paraId="1BD9A0C7">
            <w:pPr>
              <w:widowControl/>
              <w:jc w:val="left"/>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06F9A03A">
            <w:pPr>
              <w:widowControl/>
              <w:jc w:val="left"/>
              <w:textAlignment w:val="center"/>
              <w:rPr>
                <w:rFonts w:hint="eastAsia" w:ascii="微软雅黑" w:hAnsi="微软雅黑" w:eastAsia="微软雅黑"/>
                <w:color w:val="000000"/>
                <w:sz w:val="18"/>
                <w:szCs w:val="18"/>
              </w:rPr>
            </w:pPr>
            <w:r>
              <w:drawing>
                <wp:inline distT="0" distB="0" distL="0" distR="0">
                  <wp:extent cx="876300" cy="1184910"/>
                  <wp:effectExtent l="0" t="0" r="7620" b="381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2"/>
                          <a:stretch>
                            <a:fillRect/>
                          </a:stretch>
                        </pic:blipFill>
                        <pic:spPr>
                          <a:xfrm>
                            <a:off x="0" y="0"/>
                            <a:ext cx="876300" cy="1184910"/>
                          </a:xfrm>
                          <a:prstGeom prst="rect">
                            <a:avLst/>
                          </a:prstGeom>
                          <a:noFill/>
                          <a:ln w="9525">
                            <a:noFill/>
                          </a:ln>
                        </pic:spPr>
                      </pic:pic>
                    </a:graphicData>
                  </a:graphic>
                </wp:inline>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318491C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机械运转（3D打印版）</w:t>
            </w:r>
          </w:p>
        </w:tc>
        <w:tc>
          <w:tcPr>
            <w:tcW w:w="0" w:type="auto"/>
            <w:tcBorders>
              <w:top w:val="single" w:color="auto" w:sz="4" w:space="0"/>
              <w:left w:val="single" w:color="000000" w:sz="4" w:space="0"/>
              <w:bottom w:val="single" w:color="auto" w:sz="4" w:space="0"/>
              <w:right w:val="single" w:color="000000" w:sz="4" w:space="0"/>
            </w:tcBorders>
            <w:shd w:val="clear" w:color="000000" w:fill="FFFFFF"/>
          </w:tcPr>
          <w:p w14:paraId="45DA89A4">
            <w:pPr>
              <w:pStyle w:val="5"/>
              <w:widowControl/>
              <w:numPr>
                <w:ilvl w:val="0"/>
                <w:numId w:val="1"/>
              </w:numPr>
              <w:ind w:firstLineChars="0"/>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材质：PLA</w:t>
            </w:r>
          </w:p>
          <w:p w14:paraId="6BDF3171">
            <w:pPr>
              <w:pStyle w:val="5"/>
              <w:widowControl/>
              <w:numPr>
                <w:ilvl w:val="0"/>
                <w:numId w:val="1"/>
              </w:numPr>
              <w:ind w:firstLineChars="0"/>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单块尺寸：≥160mm*160mm，共计35个，背板可磁吸，包含35个机械结构：</w:t>
            </w:r>
          </w:p>
          <w:p w14:paraId="6C78A63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01-正齿轮 、02-人字齿轮、03-锥齿轮、04-非圆齿轮、05-棘轮、06-间歇齿轮、07-斜齿轮、</w:t>
            </w:r>
          </w:p>
          <w:p w14:paraId="6B8DC16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08-涡旋齿轮、09-槽轮、10-鹦鹉螺齿轮11-齿轮齿条、12-内齿轮、13-间歇齿轮2、14-单螺旋齿轮、15-拔叉机构、16-间歇齿轮3、17-间歇齿轮齿条、18-间歇拔叉机构、19-沟槽凸轮、20-行星齿轮、21-内槽轮、22-双凹槽凸轮、23-涡轮蜗杆、24-槽曲柄齿轮齿条、25-可逆棘轮、26-差动齿轮机构、27-欠齿轮往复机构、28-连杆齿轮齿条机构、29-螺旋齿轮、30-凸轮间隙直线运动机构、31-滚筒齿轮、32-共轭凸轮、33-切比雪夫连杆、34-万向节、35-十字滑块连轴机构</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38409D0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58226A3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41D80D8A">
        <w:tblPrEx>
          <w:tblCellMar>
            <w:top w:w="0" w:type="dxa"/>
            <w:left w:w="108" w:type="dxa"/>
            <w:bottom w:w="0" w:type="dxa"/>
            <w:right w:w="108" w:type="dxa"/>
          </w:tblCellMar>
        </w:tblPrEx>
        <w:trPr>
          <w:trHeight w:val="1169" w:hRule="atLeast"/>
          <w:jc w:val="center"/>
        </w:trPr>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14:paraId="218AF0C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c>
          <w:tcPr>
            <w:tcW w:w="0" w:type="auto"/>
            <w:vMerge w:val="restart"/>
            <w:tcBorders>
              <w:top w:val="single" w:color="auto" w:sz="4" w:space="0"/>
              <w:left w:val="single" w:color="000000" w:sz="8" w:space="0"/>
              <w:right w:val="single" w:color="000000" w:sz="8" w:space="0"/>
            </w:tcBorders>
            <w:shd w:val="clear" w:color="auto" w:fill="auto"/>
            <w:vAlign w:val="center"/>
          </w:tcPr>
          <w:p w14:paraId="6A43C8CC">
            <w:pPr>
              <w:widowControl/>
              <w:jc w:val="center"/>
              <w:textAlignment w:val="center"/>
              <w:rPr>
                <w:rFonts w:hint="eastAsia" w:ascii="微软雅黑" w:hAnsi="微软雅黑" w:eastAsia="微软雅黑"/>
                <w:color w:val="C00000"/>
                <w:sz w:val="18"/>
                <w:szCs w:val="18"/>
              </w:rPr>
            </w:pPr>
            <w:r>
              <w:rPr>
                <w:rFonts w:hint="eastAsia" w:ascii="微软雅黑" w:hAnsi="微软雅黑" w:eastAsia="微软雅黑"/>
                <w:color w:val="000000"/>
                <w:sz w:val="18"/>
                <w:szCs w:val="18"/>
              </w:rPr>
              <w:t>百变光影操作站</w:t>
            </w: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457B3764">
            <w:pPr>
              <w:widowControl/>
              <w:jc w:val="both"/>
              <w:textAlignment w:val="center"/>
              <w:rPr>
                <w:rFonts w:hint="eastAsia" w:ascii="微软雅黑" w:hAnsi="微软雅黑" w:eastAsia="微软雅黑"/>
                <w:color w:val="C00000"/>
                <w:sz w:val="18"/>
                <w:szCs w:val="18"/>
              </w:rPr>
            </w:pPr>
            <w:r>
              <w:rPr>
                <w:rFonts w:ascii="微软雅黑" w:hAnsi="微软雅黑" w:eastAsia="微软雅黑"/>
                <w:color w:val="C00000"/>
                <w:sz w:val="18"/>
                <w:szCs w:val="18"/>
              </w:rPr>
              <w:drawing>
                <wp:anchor distT="0" distB="0" distL="114300" distR="114300" simplePos="0" relativeHeight="251679744" behindDoc="0" locked="0" layoutInCell="1" allowOverlap="1">
                  <wp:simplePos x="0" y="0"/>
                  <wp:positionH relativeFrom="column">
                    <wp:posOffset>299085</wp:posOffset>
                  </wp:positionH>
                  <wp:positionV relativeFrom="paragraph">
                    <wp:posOffset>26670</wp:posOffset>
                  </wp:positionV>
                  <wp:extent cx="716280" cy="676275"/>
                  <wp:effectExtent l="0" t="0" r="0" b="9525"/>
                  <wp:wrapNone/>
                  <wp:docPr id="47" name="ID_41C15CE96A0045368647449689BB36F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D_41C15CE96A0045368647449689BB36F7" descr="26"/>
                          <pic:cNvPicPr>
                            <a:picLocks noChangeAspect="1"/>
                          </pic:cNvPicPr>
                        </pic:nvPicPr>
                        <pic:blipFill>
                          <a:blip r:embed="rId13" cstate="screen"/>
                          <a:srcRect/>
                          <a:stretch>
                            <a:fillRect/>
                          </a:stretch>
                        </pic:blipFill>
                        <pic:spPr>
                          <a:xfrm>
                            <a:off x="0" y="0"/>
                            <a:ext cx="716280" cy="676275"/>
                          </a:xfrm>
                          <a:prstGeom prst="rect">
                            <a:avLst/>
                          </a:prstGeom>
                          <a:noFill/>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2308C5C8">
            <w:pPr>
              <w:widowControl/>
              <w:jc w:val="center"/>
              <w:textAlignment w:val="center"/>
              <w:rPr>
                <w:rFonts w:hint="eastAsia" w:ascii="微软雅黑" w:hAnsi="微软雅黑" w:eastAsia="微软雅黑"/>
                <w:color w:val="000000"/>
                <w:sz w:val="18"/>
                <w:szCs w:val="18"/>
              </w:rPr>
            </w:pPr>
            <w:bookmarkStart w:id="2" w:name="OLE_LINK3"/>
            <w:r>
              <w:rPr>
                <w:rFonts w:hint="eastAsia" w:ascii="微软雅黑" w:hAnsi="微软雅黑" w:eastAsia="微软雅黑"/>
                <w:color w:val="000000"/>
                <w:sz w:val="18"/>
                <w:szCs w:val="18"/>
              </w:rPr>
              <w:t>★</w:t>
            </w:r>
            <w:bookmarkEnd w:id="2"/>
            <w:r>
              <w:rPr>
                <w:rFonts w:hint="eastAsia" w:ascii="微软雅黑" w:hAnsi="微软雅黑" w:eastAsia="微软雅黑"/>
                <w:color w:val="000000"/>
                <w:sz w:val="18"/>
                <w:szCs w:val="18"/>
              </w:rPr>
              <w:t>光影工作站</w:t>
            </w:r>
          </w:p>
        </w:tc>
        <w:tc>
          <w:tcPr>
            <w:tcW w:w="0" w:type="auto"/>
            <w:tcBorders>
              <w:top w:val="single" w:color="auto" w:sz="4" w:space="0"/>
              <w:left w:val="single" w:color="000000" w:sz="4" w:space="0"/>
              <w:bottom w:val="single" w:color="auto" w:sz="4" w:space="0"/>
              <w:right w:val="single" w:color="000000" w:sz="4" w:space="0"/>
            </w:tcBorders>
            <w:shd w:val="clear" w:color="000000" w:fill="FFFFFF"/>
          </w:tcPr>
          <w:p w14:paraId="229843F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1、规格：≥1320mm*800mm*1360mm。</w:t>
            </w:r>
          </w:p>
          <w:p w14:paraId="5FA37408">
            <w:pPr>
              <w:jc w:val="left"/>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1CA74DF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5CDD273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4C00FA72">
        <w:tblPrEx>
          <w:tblCellMar>
            <w:top w:w="0" w:type="dxa"/>
            <w:left w:w="108" w:type="dxa"/>
            <w:bottom w:w="0" w:type="dxa"/>
            <w:right w:w="108" w:type="dxa"/>
          </w:tblCellMar>
        </w:tblPrEx>
        <w:trPr>
          <w:trHeight w:val="960" w:hRule="atLeast"/>
          <w:jc w:val="center"/>
        </w:trPr>
        <w:tc>
          <w:tcPr>
            <w:tcW w:w="0" w:type="auto"/>
            <w:tcBorders>
              <w:top w:val="single" w:color="000000" w:sz="8" w:space="0"/>
              <w:left w:val="single" w:color="000000" w:sz="8" w:space="0"/>
              <w:bottom w:val="single" w:color="auto" w:sz="4" w:space="0"/>
              <w:right w:val="single" w:color="000000" w:sz="8" w:space="0"/>
            </w:tcBorders>
            <w:shd w:val="clear" w:color="auto" w:fill="auto"/>
            <w:vAlign w:val="center"/>
          </w:tcPr>
          <w:p w14:paraId="188C475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11</w:t>
            </w:r>
          </w:p>
        </w:tc>
        <w:tc>
          <w:tcPr>
            <w:tcW w:w="0" w:type="auto"/>
            <w:vMerge w:val="continue"/>
            <w:tcBorders>
              <w:left w:val="single" w:color="000000" w:sz="8" w:space="0"/>
              <w:right w:val="single" w:color="000000" w:sz="8" w:space="0"/>
            </w:tcBorders>
            <w:shd w:val="clear" w:color="auto" w:fill="auto"/>
            <w:vAlign w:val="center"/>
          </w:tcPr>
          <w:p w14:paraId="5899B723">
            <w:pPr>
              <w:widowControl/>
              <w:jc w:val="center"/>
              <w:textAlignment w:val="center"/>
              <w:rPr>
                <w:rFonts w:hint="eastAsia" w:ascii="宋体" w:hAnsi="宋体" w:eastAsia="宋体" w:cs="宋体"/>
                <w:color w:val="C00000"/>
                <w:sz w:val="24"/>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1C138E16">
            <w:pPr>
              <w:widowControl/>
              <w:jc w:val="center"/>
              <w:textAlignment w:val="center"/>
              <w:rPr>
                <w:rFonts w:hint="eastAsia" w:ascii="宋体" w:hAnsi="宋体" w:eastAsia="宋体" w:cs="宋体"/>
                <w:color w:val="C00000"/>
                <w:sz w:val="24"/>
              </w:rPr>
            </w:pPr>
            <w:r>
              <w:rPr>
                <w:color w:val="C00000"/>
              </w:rPr>
              <w:drawing>
                <wp:anchor distT="0" distB="0" distL="114300" distR="114300" simplePos="0" relativeHeight="251678720" behindDoc="0" locked="0" layoutInCell="1" allowOverlap="1">
                  <wp:simplePos x="0" y="0"/>
                  <wp:positionH relativeFrom="column">
                    <wp:posOffset>266065</wp:posOffset>
                  </wp:positionH>
                  <wp:positionV relativeFrom="paragraph">
                    <wp:posOffset>-635</wp:posOffset>
                  </wp:positionV>
                  <wp:extent cx="673100" cy="649605"/>
                  <wp:effectExtent l="0" t="0" r="12700" b="5715"/>
                  <wp:wrapNone/>
                  <wp:docPr id="50" name="ID_B344DF372C1447A0A8737B55B3BC37DD"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D_B344DF372C1447A0A8737B55B3BC37DD" descr="25"/>
                          <pic:cNvPicPr>
                            <a:picLocks noChangeAspect="1"/>
                          </pic:cNvPicPr>
                        </pic:nvPicPr>
                        <pic:blipFill>
                          <a:blip r:embed="rId14" cstate="screen"/>
                          <a:srcRect t="-5686" b="-5686"/>
                          <a:stretch>
                            <a:fillRect/>
                          </a:stretch>
                        </pic:blipFill>
                        <pic:spPr>
                          <a:xfrm>
                            <a:off x="0" y="0"/>
                            <a:ext cx="673100" cy="649605"/>
                          </a:xfrm>
                          <a:prstGeom prst="rect">
                            <a:avLst/>
                          </a:prstGeom>
                          <a:noFill/>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353EA9B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三原色光影装置</w:t>
            </w:r>
          </w:p>
        </w:tc>
        <w:tc>
          <w:tcPr>
            <w:tcW w:w="0" w:type="auto"/>
            <w:tcBorders>
              <w:top w:val="single" w:color="auto" w:sz="4" w:space="0"/>
              <w:left w:val="single" w:color="000000" w:sz="4" w:space="0"/>
              <w:bottom w:val="single" w:color="auto" w:sz="4" w:space="0"/>
              <w:right w:val="single" w:color="000000" w:sz="4" w:space="0"/>
            </w:tcBorders>
            <w:shd w:val="clear" w:color="000000" w:fill="FFFFFF"/>
          </w:tcPr>
          <w:p w14:paraId="40010B5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1、单个规格：≥200mm*110mm*110mm，包含：红色灯模组、绿色灯模组、蓝色灯模组。</w:t>
            </w:r>
          </w:p>
          <w:p w14:paraId="031D2E9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2、灯源参数：材质: 铝，功率: 6W-10W， 安装方式: 嵌入式，颜色分类: 3W蓝光、3W绿光、3W红光。带光源，电压: 111V~240V，光源类型: led灯。</w:t>
            </w:r>
          </w:p>
          <w:p w14:paraId="11907DB2">
            <w:pPr>
              <w:widowControl/>
              <w:jc w:val="left"/>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6F32C34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530E430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112BA3FE">
        <w:tblPrEx>
          <w:tblCellMar>
            <w:top w:w="0" w:type="dxa"/>
            <w:left w:w="108" w:type="dxa"/>
            <w:bottom w:w="0" w:type="dxa"/>
            <w:right w:w="108" w:type="dxa"/>
          </w:tblCellMar>
        </w:tblPrEx>
        <w:trPr>
          <w:trHeight w:val="1126"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C94CF1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12</w:t>
            </w:r>
          </w:p>
        </w:tc>
        <w:tc>
          <w:tcPr>
            <w:tcW w:w="0" w:type="auto"/>
            <w:vMerge w:val="continue"/>
            <w:tcBorders>
              <w:left w:val="single" w:color="000000" w:sz="8" w:space="0"/>
              <w:right w:val="single" w:color="000000" w:sz="8" w:space="0"/>
            </w:tcBorders>
            <w:shd w:val="clear" w:color="auto" w:fill="auto"/>
            <w:vAlign w:val="center"/>
          </w:tcPr>
          <w:p w14:paraId="53DA745C">
            <w:pPr>
              <w:widowControl/>
              <w:jc w:val="center"/>
              <w:textAlignment w:val="center"/>
              <w:rPr>
                <w:rFonts w:hint="eastAsia" w:ascii="微软雅黑" w:hAnsi="微软雅黑" w:eastAsia="微软雅黑"/>
                <w:color w:val="C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7EAECBAE">
            <w:pPr>
              <w:widowControl/>
              <w:jc w:val="center"/>
              <w:textAlignment w:val="center"/>
              <w:rPr>
                <w:rFonts w:hint="eastAsia" w:ascii="宋体" w:hAnsi="宋体" w:eastAsia="宋体" w:cs="宋体"/>
                <w:color w:val="C00000"/>
                <w:sz w:val="24"/>
              </w:rPr>
            </w:pPr>
            <w:r>
              <w:rPr>
                <w:color w:val="C00000"/>
              </w:rPr>
              <w:drawing>
                <wp:anchor distT="0" distB="0" distL="114300" distR="114300" simplePos="0" relativeHeight="251681792" behindDoc="0" locked="0" layoutInCell="1" allowOverlap="1">
                  <wp:simplePos x="0" y="0"/>
                  <wp:positionH relativeFrom="column">
                    <wp:posOffset>283845</wp:posOffset>
                  </wp:positionH>
                  <wp:positionV relativeFrom="paragraph">
                    <wp:posOffset>-1905</wp:posOffset>
                  </wp:positionV>
                  <wp:extent cx="685800" cy="516255"/>
                  <wp:effectExtent l="0" t="0" r="0" b="1905"/>
                  <wp:wrapNone/>
                  <wp:docPr id="53" name="ID_15427B51896C420EA271FC10ADDEA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D_15427B51896C420EA271FC10ADDEA301"/>
                          <pic:cNvPicPr>
                            <a:picLocks noChangeAspect="1"/>
                          </pic:cNvPicPr>
                        </pic:nvPicPr>
                        <pic:blipFill>
                          <a:blip r:embed="rId15"/>
                          <a:stretch>
                            <a:fillRect/>
                          </a:stretch>
                        </pic:blipFill>
                        <pic:spPr>
                          <a:xfrm>
                            <a:off x="0" y="0"/>
                            <a:ext cx="685800" cy="516255"/>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14:paraId="12C8BF6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光影探索套件</w:t>
            </w:r>
          </w:p>
        </w:tc>
        <w:tc>
          <w:tcPr>
            <w:tcW w:w="0" w:type="auto"/>
            <w:tcBorders>
              <w:top w:val="single" w:color="auto" w:sz="4" w:space="0"/>
              <w:left w:val="single" w:color="000000" w:sz="4" w:space="0"/>
              <w:bottom w:val="single" w:color="auto" w:sz="4" w:space="0"/>
              <w:right w:val="single" w:color="000000" w:sz="4" w:space="0"/>
            </w:tcBorders>
            <w:vAlign w:val="center"/>
          </w:tcPr>
          <w:p w14:paraId="1D790A5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项目介绍：</w:t>
            </w:r>
          </w:p>
          <w:p w14:paraId="265EF21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幼儿利用不同的亚克力造型进行DIY，也可以自定义形象与运动方式，进行开放探索。结合三原色装置实现更丰富的光影效果。也使用透明的塑料片，自己绘制形象、设计运动方式，完成自己专属的光影。</w:t>
            </w:r>
          </w:p>
          <w:p w14:paraId="66B12AC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包装规格：≥274*176*44mm</w:t>
            </w:r>
          </w:p>
          <w:p w14:paraId="7E15D3B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配件包含: 底座组件，亚克力造型组件，手电筒。1组包含10套基础套件。</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2668FE0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5B05EE2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6AE359B4">
        <w:tblPrEx>
          <w:tblCellMar>
            <w:top w:w="0" w:type="dxa"/>
            <w:left w:w="108" w:type="dxa"/>
            <w:bottom w:w="0" w:type="dxa"/>
            <w:right w:w="108" w:type="dxa"/>
          </w:tblCellMar>
        </w:tblPrEx>
        <w:trPr>
          <w:trHeight w:val="1904" w:hRule="atLeast"/>
          <w:jc w:val="center"/>
        </w:trPr>
        <w:tc>
          <w:tcPr>
            <w:tcW w:w="0" w:type="auto"/>
            <w:tcBorders>
              <w:top w:val="single" w:color="auto" w:sz="4" w:space="0"/>
              <w:left w:val="single" w:color="000000" w:sz="8" w:space="0"/>
              <w:right w:val="single" w:color="000000" w:sz="8" w:space="0"/>
            </w:tcBorders>
            <w:shd w:val="clear" w:color="auto" w:fill="auto"/>
            <w:vAlign w:val="center"/>
          </w:tcPr>
          <w:p w14:paraId="523F0CB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13</w:t>
            </w:r>
          </w:p>
        </w:tc>
        <w:tc>
          <w:tcPr>
            <w:tcW w:w="0" w:type="auto"/>
            <w:vMerge w:val="continue"/>
            <w:tcBorders>
              <w:left w:val="single" w:color="000000" w:sz="8" w:space="0"/>
              <w:right w:val="single" w:color="000000" w:sz="8" w:space="0"/>
            </w:tcBorders>
            <w:shd w:val="clear" w:color="auto" w:fill="auto"/>
            <w:vAlign w:val="center"/>
          </w:tcPr>
          <w:p w14:paraId="57D84A62">
            <w:pPr>
              <w:widowControl/>
              <w:jc w:val="center"/>
              <w:textAlignment w:val="center"/>
              <w:rPr>
                <w:rFonts w:hint="eastAsia" w:ascii="微软雅黑" w:hAnsi="微软雅黑" w:eastAsia="微软雅黑"/>
                <w:color w:val="C00000"/>
                <w:sz w:val="18"/>
                <w:szCs w:val="18"/>
              </w:rPr>
            </w:pPr>
          </w:p>
        </w:tc>
        <w:tc>
          <w:tcPr>
            <w:tcW w:w="0" w:type="auto"/>
            <w:tcBorders>
              <w:top w:val="single" w:color="auto" w:sz="4" w:space="0"/>
              <w:left w:val="single" w:color="000000" w:sz="8" w:space="0"/>
              <w:right w:val="single" w:color="000000" w:sz="8" w:space="0"/>
            </w:tcBorders>
            <w:shd w:val="clear" w:color="auto" w:fill="auto"/>
            <w:vAlign w:val="center"/>
          </w:tcPr>
          <w:p w14:paraId="1FAA7363">
            <w:pPr>
              <w:widowControl/>
              <w:jc w:val="center"/>
              <w:textAlignment w:val="center"/>
              <w:rPr>
                <w:rFonts w:hint="eastAsia" w:ascii="宋体" w:hAnsi="宋体" w:eastAsia="宋体" w:cs="宋体"/>
                <w:color w:val="C00000"/>
                <w:sz w:val="24"/>
              </w:rPr>
            </w:pPr>
            <w:r>
              <w:rPr>
                <w:color w:val="C00000"/>
              </w:rPr>
              <w:drawing>
                <wp:anchor distT="0" distB="0" distL="114300" distR="114300" simplePos="0" relativeHeight="251680768" behindDoc="0" locked="0" layoutInCell="1" allowOverlap="1">
                  <wp:simplePos x="0" y="0"/>
                  <wp:positionH relativeFrom="column">
                    <wp:posOffset>176530</wp:posOffset>
                  </wp:positionH>
                  <wp:positionV relativeFrom="paragraph">
                    <wp:posOffset>154940</wp:posOffset>
                  </wp:positionV>
                  <wp:extent cx="890905" cy="635000"/>
                  <wp:effectExtent l="0" t="0" r="8255" b="5080"/>
                  <wp:wrapNone/>
                  <wp:docPr id="56" name="ID_4A6C4DFFC5194A6B8FA6B6AF06828B5B"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D_4A6C4DFFC5194A6B8FA6B6AF06828B5B" descr="28"/>
                          <pic:cNvPicPr>
                            <a:picLocks noChangeAspect="1"/>
                          </pic:cNvPicPr>
                        </pic:nvPicPr>
                        <pic:blipFill>
                          <a:blip r:embed="rId16" cstate="screen"/>
                          <a:srcRect t="-3081" b="-3081"/>
                          <a:stretch>
                            <a:fillRect/>
                          </a:stretch>
                        </pic:blipFill>
                        <pic:spPr>
                          <a:xfrm>
                            <a:off x="0" y="0"/>
                            <a:ext cx="890905" cy="635000"/>
                          </a:xfrm>
                          <a:prstGeom prst="rect">
                            <a:avLst/>
                          </a:prstGeom>
                          <a:noFill/>
                        </pic:spPr>
                      </pic:pic>
                    </a:graphicData>
                  </a:graphic>
                </wp:anchor>
              </w:drawing>
            </w:r>
          </w:p>
        </w:tc>
        <w:tc>
          <w:tcPr>
            <w:tcW w:w="0" w:type="auto"/>
            <w:tcBorders>
              <w:top w:val="single" w:color="auto" w:sz="4" w:space="0"/>
              <w:left w:val="single" w:color="000000" w:sz="4" w:space="0"/>
              <w:right w:val="single" w:color="000000" w:sz="4" w:space="0"/>
            </w:tcBorders>
            <w:shd w:val="clear" w:color="000000" w:fill="FFFFFF"/>
            <w:vAlign w:val="center"/>
          </w:tcPr>
          <w:p w14:paraId="6919520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灯光涂鸦板</w:t>
            </w:r>
          </w:p>
        </w:tc>
        <w:tc>
          <w:tcPr>
            <w:tcW w:w="0" w:type="auto"/>
            <w:tcBorders>
              <w:top w:val="single" w:color="auto" w:sz="4" w:space="0"/>
              <w:left w:val="single" w:color="000000" w:sz="4" w:space="0"/>
              <w:right w:val="single" w:color="000000" w:sz="4" w:space="0"/>
            </w:tcBorders>
            <w:shd w:val="clear" w:color="000000" w:fill="FFFFFF"/>
            <w:vAlign w:val="center"/>
          </w:tcPr>
          <w:p w14:paraId="0B6C2E03">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1、 单块规格：≥880mm*350mm*1200mm，包含：洞洞板框架、蓄光膜层等。 </w:t>
            </w:r>
          </w:p>
          <w:p w14:paraId="502DD24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 、蓄光膜层类型：夜光膜。材质：PVC。耐候性：常规。颜色：黄绿。操作温度：常温。蓄光情况：≥FG106/pet6小时,FG106。夜光(蓄光)膜是一种以自然稀土为主要成分通过多种材料复合成膜，运用稀土自然吸光发光的原理，具有长效的蓄光夜光性能。使用灯光可以在蓄光膜上进行涂鸦，光路会在板上停留显现，等待对应时间后会慢慢褪去，即可重新进行绘制。</w:t>
            </w:r>
          </w:p>
          <w:p w14:paraId="072E1CB4">
            <w:pPr>
              <w:jc w:val="left"/>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4" w:space="0"/>
              <w:right w:val="single" w:color="000000" w:sz="4" w:space="0"/>
            </w:tcBorders>
            <w:shd w:val="clear" w:color="000000" w:fill="FFFFFF"/>
            <w:vAlign w:val="center"/>
          </w:tcPr>
          <w:p w14:paraId="0F0FE6A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张</w:t>
            </w:r>
          </w:p>
        </w:tc>
        <w:tc>
          <w:tcPr>
            <w:tcW w:w="0" w:type="auto"/>
            <w:tcBorders>
              <w:top w:val="single" w:color="auto" w:sz="4" w:space="0"/>
              <w:left w:val="single" w:color="000000" w:sz="4" w:space="0"/>
              <w:right w:val="single" w:color="000000" w:sz="4" w:space="0"/>
            </w:tcBorders>
            <w:shd w:val="clear" w:color="000000" w:fill="FFFFFF"/>
            <w:vAlign w:val="center"/>
          </w:tcPr>
          <w:p w14:paraId="429FD51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w:t>
            </w:r>
          </w:p>
        </w:tc>
      </w:tr>
      <w:tr w14:paraId="1B861EEB">
        <w:tblPrEx>
          <w:tblCellMar>
            <w:top w:w="0" w:type="dxa"/>
            <w:left w:w="108" w:type="dxa"/>
            <w:bottom w:w="0" w:type="dxa"/>
            <w:right w:w="108" w:type="dxa"/>
          </w:tblCellMar>
        </w:tblPrEx>
        <w:trPr>
          <w:trHeight w:val="1360" w:hRule="atLeast"/>
          <w:jc w:val="center"/>
        </w:trPr>
        <w:tc>
          <w:tcPr>
            <w:tcW w:w="0" w:type="auto"/>
            <w:tcBorders>
              <w:top w:val="single" w:color="000000" w:sz="8" w:space="0"/>
              <w:left w:val="single" w:color="000000" w:sz="8" w:space="0"/>
              <w:bottom w:val="single" w:color="auto" w:sz="4" w:space="0"/>
              <w:right w:val="single" w:color="000000" w:sz="8" w:space="0"/>
            </w:tcBorders>
            <w:shd w:val="clear" w:color="auto" w:fill="auto"/>
            <w:vAlign w:val="center"/>
          </w:tcPr>
          <w:p w14:paraId="2EF5433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14</w:t>
            </w:r>
          </w:p>
        </w:tc>
        <w:tc>
          <w:tcPr>
            <w:tcW w:w="0" w:type="auto"/>
            <w:vMerge w:val="continue"/>
            <w:tcBorders>
              <w:left w:val="single" w:color="000000" w:sz="8" w:space="0"/>
              <w:bottom w:val="single" w:color="auto" w:sz="4" w:space="0"/>
              <w:right w:val="single" w:color="000000" w:sz="8" w:space="0"/>
            </w:tcBorders>
            <w:shd w:val="clear" w:color="auto" w:fill="auto"/>
            <w:vAlign w:val="center"/>
          </w:tcPr>
          <w:p w14:paraId="122002A0">
            <w:pPr>
              <w:widowControl/>
              <w:jc w:val="center"/>
              <w:textAlignment w:val="center"/>
              <w:rPr>
                <w:rFonts w:hint="eastAsia" w:ascii="宋体" w:hAnsi="宋体" w:eastAsia="宋体" w:cs="宋体"/>
                <w:color w:val="C00000"/>
                <w:sz w:val="24"/>
              </w:rPr>
            </w:pPr>
          </w:p>
        </w:tc>
        <w:tc>
          <w:tcPr>
            <w:tcW w:w="0" w:type="auto"/>
            <w:tcBorders>
              <w:top w:val="single" w:color="000000" w:sz="8" w:space="0"/>
              <w:left w:val="single" w:color="000000" w:sz="8" w:space="0"/>
              <w:bottom w:val="single" w:color="auto" w:sz="4" w:space="0"/>
              <w:right w:val="single" w:color="000000" w:sz="8" w:space="0"/>
            </w:tcBorders>
            <w:shd w:val="clear" w:color="auto" w:fill="auto"/>
            <w:vAlign w:val="center"/>
          </w:tcPr>
          <w:p w14:paraId="71117AB4">
            <w:pPr>
              <w:widowControl/>
              <w:jc w:val="center"/>
              <w:textAlignment w:val="center"/>
              <w:rPr>
                <w:rFonts w:hint="eastAsia" w:ascii="宋体" w:hAnsi="宋体" w:eastAsia="宋体" w:cs="宋体"/>
                <w:color w:val="C00000"/>
                <w:sz w:val="24"/>
              </w:rPr>
            </w:pPr>
            <w:r>
              <w:rPr>
                <w:rFonts w:hint="eastAsia" w:ascii="宋体" w:hAnsi="宋体" w:eastAsia="宋体" w:cs="宋体"/>
                <w:color w:val="C00000"/>
                <w:sz w:val="24"/>
              </w:rPr>
              <w:drawing>
                <wp:inline distT="0" distB="0" distL="0" distR="0">
                  <wp:extent cx="655955" cy="852805"/>
                  <wp:effectExtent l="0" t="0" r="14605" b="63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noChangeArrowheads="1"/>
                          </pic:cNvPicPr>
                        </pic:nvPicPr>
                        <pic:blipFill>
                          <a:blip r:embed="rId17" cstate="print"/>
                          <a:srcRect/>
                          <a:stretch>
                            <a:fillRect/>
                          </a:stretch>
                        </pic:blipFill>
                        <pic:spPr>
                          <a:xfrm>
                            <a:off x="0" y="0"/>
                            <a:ext cx="664330" cy="863806"/>
                          </a:xfrm>
                          <a:prstGeom prst="rect">
                            <a:avLst/>
                          </a:prstGeom>
                          <a:noFill/>
                        </pic:spPr>
                      </pic:pic>
                    </a:graphicData>
                  </a:graphic>
                </wp:inline>
              </w:drawing>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14:paraId="469D4FA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彩虹洞洞板</w:t>
            </w:r>
          </w:p>
        </w:tc>
        <w:tc>
          <w:tcPr>
            <w:tcW w:w="0" w:type="auto"/>
            <w:tcBorders>
              <w:top w:val="single" w:color="000000" w:sz="4" w:space="0"/>
              <w:left w:val="nil"/>
              <w:bottom w:val="single" w:color="auto" w:sz="4" w:space="0"/>
              <w:right w:val="single" w:color="auto" w:sz="4" w:space="0"/>
            </w:tcBorders>
            <w:vAlign w:val="center"/>
          </w:tcPr>
          <w:p w14:paraId="1C0510FC">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木板规格：≥540*540*8mm</w:t>
            </w:r>
          </w:p>
          <w:p w14:paraId="0969553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材质：桦木夹板</w:t>
            </w:r>
          </w:p>
          <w:p w14:paraId="28F5CA69">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亚克力棒：≥100根</w:t>
            </w:r>
          </w:p>
        </w:tc>
        <w:tc>
          <w:tcPr>
            <w:tcW w:w="0" w:type="auto"/>
            <w:tcBorders>
              <w:top w:val="single" w:color="000000" w:sz="4" w:space="0"/>
              <w:left w:val="single" w:color="auto" w:sz="4" w:space="0"/>
              <w:bottom w:val="single" w:color="auto" w:sz="4" w:space="0"/>
              <w:right w:val="single" w:color="000000" w:sz="4" w:space="0"/>
            </w:tcBorders>
            <w:shd w:val="clear" w:color="auto" w:fill="auto"/>
            <w:vAlign w:val="center"/>
          </w:tcPr>
          <w:p w14:paraId="7862EBE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000000" w:sz="8" w:space="0"/>
              <w:left w:val="single" w:color="000000" w:sz="8" w:space="0"/>
              <w:bottom w:val="single" w:color="auto" w:sz="4" w:space="0"/>
              <w:right w:val="single" w:color="000000" w:sz="8" w:space="0"/>
            </w:tcBorders>
            <w:vAlign w:val="center"/>
          </w:tcPr>
          <w:p w14:paraId="0359B56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0B259CC7">
        <w:tblPrEx>
          <w:tblCellMar>
            <w:top w:w="0" w:type="dxa"/>
            <w:left w:w="108" w:type="dxa"/>
            <w:bottom w:w="0" w:type="dxa"/>
            <w:right w:w="108" w:type="dxa"/>
          </w:tblCellMar>
        </w:tblPrEx>
        <w:trPr>
          <w:trHeight w:val="2115"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035CD59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15</w:t>
            </w:r>
          </w:p>
        </w:tc>
        <w:tc>
          <w:tcPr>
            <w:tcW w:w="0" w:type="auto"/>
            <w:vMerge w:val="restart"/>
            <w:tcBorders>
              <w:top w:val="single" w:color="auto" w:sz="4" w:space="0"/>
              <w:left w:val="single" w:color="000000" w:sz="8" w:space="0"/>
              <w:right w:val="single" w:color="000000" w:sz="8" w:space="0"/>
            </w:tcBorders>
            <w:shd w:val="clear" w:color="auto" w:fill="auto"/>
            <w:vAlign w:val="center"/>
          </w:tcPr>
          <w:p w14:paraId="1B79FE5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机器人与编程操作站</w:t>
            </w: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321FCB5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drawing>
                <wp:inline distT="0" distB="0" distL="0" distR="0">
                  <wp:extent cx="1339215" cy="885190"/>
                  <wp:effectExtent l="0" t="0" r="1905" b="1397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18"/>
                          <a:srcRect/>
                          <a:stretch>
                            <a:fillRect/>
                          </a:stretch>
                        </pic:blipFill>
                        <pic:spPr>
                          <a:xfrm>
                            <a:off x="0" y="0"/>
                            <a:ext cx="1339215" cy="885190"/>
                          </a:xfrm>
                          <a:prstGeom prst="rect">
                            <a:avLst/>
                          </a:prstGeom>
                          <a:noFill/>
                        </pic:spPr>
                      </pic:pic>
                    </a:graphicData>
                  </a:graphic>
                </wp:inline>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08C9949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易趣智造+ </w:t>
            </w:r>
            <w:r>
              <w:rPr>
                <w:rFonts w:hint="eastAsia" w:ascii="微软雅黑" w:hAnsi="微软雅黑" w:eastAsia="微软雅黑"/>
                <w:color w:val="000000"/>
                <w:sz w:val="18"/>
                <w:szCs w:val="18"/>
              </w:rPr>
              <w:br w:type="textWrapping"/>
            </w:r>
            <w:r>
              <w:rPr>
                <w:rFonts w:hint="eastAsia" w:ascii="微软雅黑" w:hAnsi="微软雅黑" w:eastAsia="微软雅黑"/>
                <w:color w:val="000000"/>
                <w:sz w:val="18"/>
                <w:szCs w:val="18"/>
              </w:rPr>
              <w:t>（电路板传感器套件）</w:t>
            </w:r>
            <w:r>
              <w:rPr>
                <w:rFonts w:hint="eastAsia" w:ascii="微软雅黑" w:hAnsi="微软雅黑" w:eastAsia="微软雅黑"/>
                <w:color w:val="000000"/>
                <w:sz w:val="18"/>
                <w:szCs w:val="18"/>
              </w:rPr>
              <w:br w:type="textWrapping"/>
            </w:r>
            <w:r>
              <w:rPr>
                <w:rFonts w:hint="eastAsia" w:ascii="微软雅黑" w:hAnsi="微软雅黑" w:eastAsia="微软雅黑"/>
                <w:color w:val="000000"/>
                <w:sz w:val="18"/>
                <w:szCs w:val="18"/>
              </w:rPr>
              <w:t>（可重复使用）</w:t>
            </w:r>
          </w:p>
        </w:tc>
        <w:tc>
          <w:tcPr>
            <w:tcW w:w="0" w:type="auto"/>
            <w:tcBorders>
              <w:top w:val="single" w:color="auto" w:sz="4" w:space="0"/>
              <w:left w:val="nil"/>
              <w:bottom w:val="single" w:color="auto" w:sz="4" w:space="0"/>
              <w:right w:val="single" w:color="auto" w:sz="4" w:space="0"/>
            </w:tcBorders>
            <w:shd w:val="clear" w:color="000000" w:fill="FFFFFF"/>
            <w:vAlign w:val="center"/>
          </w:tcPr>
          <w:p w14:paraId="38571F1B">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【电子模块】</w:t>
            </w:r>
          </w:p>
          <w:p w14:paraId="01512102">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声音传感器*1，接近传感器*1，光敏传感器*1，主控板模块*1，扬声器模块*1，LED灯模块*1，舵机模块*1，电机模块*1</w:t>
            </w:r>
          </w:p>
          <w:p w14:paraId="206C072C">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电池*1，电池套*1，电源线*1，50cm连接线*3，30cm连接线*10，【结构组件】纸箱连接扣*50，螺丝刀*1</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6B5BD45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3054B4C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r>
      <w:tr w14:paraId="7F15843A">
        <w:tblPrEx>
          <w:tblCellMar>
            <w:top w:w="0" w:type="dxa"/>
            <w:left w:w="108" w:type="dxa"/>
            <w:bottom w:w="0" w:type="dxa"/>
            <w:right w:w="108" w:type="dxa"/>
          </w:tblCellMar>
        </w:tblPrEx>
        <w:trPr>
          <w:trHeight w:val="90" w:hRule="atLeast"/>
          <w:jc w:val="center"/>
        </w:trPr>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14:paraId="3CFC221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16</w:t>
            </w:r>
          </w:p>
        </w:tc>
        <w:tc>
          <w:tcPr>
            <w:tcW w:w="0" w:type="auto"/>
            <w:vMerge w:val="continue"/>
            <w:tcBorders>
              <w:left w:val="single" w:color="000000" w:sz="8" w:space="0"/>
              <w:right w:val="single" w:color="000000" w:sz="8" w:space="0"/>
            </w:tcBorders>
            <w:shd w:val="clear" w:color="auto" w:fill="auto"/>
            <w:vAlign w:val="center"/>
          </w:tcPr>
          <w:p w14:paraId="2FB55F45">
            <w:pPr>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14:paraId="5C149E66">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5648" behindDoc="0" locked="0" layoutInCell="1" allowOverlap="1">
                  <wp:simplePos x="0" y="0"/>
                  <wp:positionH relativeFrom="column">
                    <wp:posOffset>182880</wp:posOffset>
                  </wp:positionH>
                  <wp:positionV relativeFrom="paragraph">
                    <wp:posOffset>-96520</wp:posOffset>
                  </wp:positionV>
                  <wp:extent cx="1127125" cy="831850"/>
                  <wp:effectExtent l="0" t="0" r="635" b="6350"/>
                  <wp:wrapNone/>
                  <wp:docPr id="65"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0"/>
                          <pic:cNvPicPr>
                            <a:picLocks noChangeAspect="1"/>
                          </pic:cNvPicPr>
                        </pic:nvPicPr>
                        <pic:blipFill>
                          <a:blip r:embed="rId19"/>
                          <a:stretch>
                            <a:fillRect/>
                          </a:stretch>
                        </pic:blipFill>
                        <pic:spPr>
                          <a:xfrm>
                            <a:off x="0" y="0"/>
                            <a:ext cx="1127125" cy="831850"/>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14:paraId="1E0DA21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创意机器人</w:t>
            </w:r>
          </w:p>
        </w:tc>
        <w:tc>
          <w:tcPr>
            <w:tcW w:w="0" w:type="auto"/>
            <w:tcBorders>
              <w:top w:val="single" w:color="auto" w:sz="4" w:space="0"/>
              <w:left w:val="nil"/>
              <w:bottom w:val="single" w:color="000000" w:sz="4" w:space="0"/>
              <w:right w:val="single" w:color="auto" w:sz="4" w:space="0"/>
            </w:tcBorders>
            <w:vAlign w:val="center"/>
          </w:tcPr>
          <w:p w14:paraId="0C0F5F6A">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利用电源与电机，并借助生活中的一些简单材料制作一个有趣的破烂变形机器人。</w:t>
            </w:r>
          </w:p>
          <w:p w14:paraId="44CC14F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原理：电池给减速电机供电，减速电机带动变形机器人的动力件转动，变形机器人的动力件与地面间的摩擦力，让变形机器人向前行进。</w:t>
            </w:r>
          </w:p>
          <w:p w14:paraId="644C143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w:t>
            </w:r>
          </w:p>
          <w:p w14:paraId="55AFE0A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电机轴连接件*2、电机*1、电池*2、木棒*2、电池盒*1、电池盒*1</w:t>
            </w:r>
          </w:p>
        </w:tc>
        <w:tc>
          <w:tcPr>
            <w:tcW w:w="0" w:type="auto"/>
            <w:tcBorders>
              <w:top w:val="single" w:color="auto" w:sz="4" w:space="0"/>
              <w:left w:val="single" w:color="auto" w:sz="4" w:space="0"/>
              <w:bottom w:val="single" w:color="000000" w:sz="4" w:space="0"/>
              <w:right w:val="single" w:color="000000" w:sz="4" w:space="0"/>
            </w:tcBorders>
            <w:shd w:val="clear" w:color="000000" w:fill="FFFFFF"/>
            <w:vAlign w:val="center"/>
          </w:tcPr>
          <w:p w14:paraId="5749AD9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000000" w:sz="4" w:space="0"/>
              <w:right w:val="single" w:color="000000" w:sz="4" w:space="0"/>
            </w:tcBorders>
            <w:shd w:val="clear" w:color="000000" w:fill="FFFFFF"/>
            <w:vAlign w:val="center"/>
          </w:tcPr>
          <w:p w14:paraId="225E095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50</w:t>
            </w:r>
          </w:p>
        </w:tc>
      </w:tr>
      <w:tr w14:paraId="25B85183">
        <w:trPr>
          <w:trHeight w:val="1096" w:hRule="atLeast"/>
          <w:jc w:val="center"/>
        </w:trPr>
        <w:tc>
          <w:tcPr>
            <w:tcW w:w="0" w:type="auto"/>
            <w:tcBorders>
              <w:top w:val="single" w:color="000000" w:sz="8" w:space="0"/>
              <w:left w:val="single" w:color="000000" w:sz="8" w:space="0"/>
              <w:bottom w:val="single" w:color="auto" w:sz="4" w:space="0"/>
              <w:right w:val="single" w:color="000000" w:sz="8" w:space="0"/>
            </w:tcBorders>
            <w:shd w:val="clear" w:color="auto" w:fill="auto"/>
            <w:vAlign w:val="center"/>
          </w:tcPr>
          <w:p w14:paraId="777EA1D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17</w:t>
            </w:r>
          </w:p>
        </w:tc>
        <w:tc>
          <w:tcPr>
            <w:tcW w:w="0" w:type="auto"/>
            <w:vMerge w:val="continue"/>
            <w:tcBorders>
              <w:left w:val="single" w:color="000000" w:sz="8" w:space="0"/>
              <w:right w:val="single" w:color="000000" w:sz="8" w:space="0"/>
            </w:tcBorders>
            <w:shd w:val="clear" w:color="auto" w:fill="auto"/>
            <w:vAlign w:val="center"/>
          </w:tcPr>
          <w:p w14:paraId="50130620">
            <w:pPr>
              <w:widowControl/>
              <w:jc w:val="center"/>
              <w:textAlignment w:val="center"/>
              <w:rPr>
                <w:rFonts w:hint="eastAsia" w:ascii="微软雅黑" w:hAnsi="微软雅黑" w:eastAsia="微软雅黑"/>
                <w:color w:val="000000"/>
                <w:sz w:val="18"/>
                <w:szCs w:val="18"/>
              </w:rPr>
            </w:pPr>
          </w:p>
        </w:tc>
        <w:tc>
          <w:tcPr>
            <w:tcW w:w="0" w:type="auto"/>
            <w:tcBorders>
              <w:top w:val="single" w:color="000000" w:sz="8" w:space="0"/>
              <w:left w:val="single" w:color="000000" w:sz="8" w:space="0"/>
              <w:bottom w:val="single" w:color="auto" w:sz="4" w:space="0"/>
              <w:right w:val="single" w:color="000000" w:sz="8" w:space="0"/>
            </w:tcBorders>
            <w:shd w:val="clear" w:color="auto" w:fill="auto"/>
            <w:vAlign w:val="center"/>
          </w:tcPr>
          <w:p w14:paraId="04DED7D0">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4624" behindDoc="0" locked="0" layoutInCell="1" allowOverlap="1">
                  <wp:simplePos x="0" y="0"/>
                  <wp:positionH relativeFrom="column">
                    <wp:posOffset>379095</wp:posOffset>
                  </wp:positionH>
                  <wp:positionV relativeFrom="paragraph">
                    <wp:posOffset>-20320</wp:posOffset>
                  </wp:positionV>
                  <wp:extent cx="809625" cy="506730"/>
                  <wp:effectExtent l="0" t="0" r="13335" b="11430"/>
                  <wp:wrapNone/>
                  <wp:docPr id="6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9"/>
                          <pic:cNvPicPr>
                            <a:picLocks noChangeAspect="1"/>
                          </pic:cNvPicPr>
                        </pic:nvPicPr>
                        <pic:blipFill>
                          <a:blip r:embed="rId20"/>
                          <a:stretch>
                            <a:fillRect/>
                          </a:stretch>
                        </pic:blipFill>
                        <pic:spPr>
                          <a:xfrm>
                            <a:off x="0" y="0"/>
                            <a:ext cx="809625" cy="506730"/>
                          </a:xfrm>
                          <a:prstGeom prst="rect">
                            <a:avLst/>
                          </a:prstGeom>
                          <a:noFill/>
                          <a:ln w="9525">
                            <a:noFill/>
                          </a:ln>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40A066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牙刷机器人（电路板可重复使用）</w:t>
            </w:r>
          </w:p>
        </w:tc>
        <w:tc>
          <w:tcPr>
            <w:tcW w:w="0" w:type="auto"/>
            <w:tcBorders>
              <w:top w:val="nil"/>
              <w:left w:val="single" w:color="000000" w:sz="4" w:space="0"/>
              <w:bottom w:val="single" w:color="000000" w:sz="4" w:space="0"/>
              <w:right w:val="single" w:color="auto" w:sz="4" w:space="0"/>
            </w:tcBorders>
            <w:vAlign w:val="center"/>
          </w:tcPr>
          <w:p w14:paraId="3FA46DF7">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制作牙刷机器人</w:t>
            </w:r>
          </w:p>
          <w:p w14:paraId="221B80C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产品清单（1包）：</w:t>
            </w:r>
          </w:p>
          <w:p w14:paraId="14277F2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纽扣电池*1，电路板*1，3M胶*3，牙刷头*2</w:t>
            </w:r>
          </w:p>
        </w:tc>
        <w:tc>
          <w:tcPr>
            <w:tcW w:w="0" w:type="auto"/>
            <w:tcBorders>
              <w:top w:val="nil"/>
              <w:left w:val="single" w:color="auto" w:sz="4" w:space="0"/>
              <w:bottom w:val="single" w:color="000000" w:sz="4" w:space="0"/>
              <w:right w:val="single" w:color="000000" w:sz="4" w:space="0"/>
            </w:tcBorders>
            <w:shd w:val="clear" w:color="000000" w:fill="FFFFFF"/>
            <w:vAlign w:val="center"/>
          </w:tcPr>
          <w:p w14:paraId="4A44B0A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nil"/>
              <w:left w:val="single" w:color="000000" w:sz="4" w:space="0"/>
              <w:bottom w:val="single" w:color="000000" w:sz="4" w:space="0"/>
              <w:right w:val="single" w:color="000000" w:sz="4" w:space="0"/>
            </w:tcBorders>
            <w:shd w:val="clear" w:color="000000" w:fill="FFFFFF"/>
            <w:vAlign w:val="center"/>
          </w:tcPr>
          <w:p w14:paraId="5627441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100</w:t>
            </w:r>
          </w:p>
        </w:tc>
      </w:tr>
      <w:tr w14:paraId="6A025E3D">
        <w:tblPrEx>
          <w:tblCellMar>
            <w:top w:w="0" w:type="dxa"/>
            <w:left w:w="108" w:type="dxa"/>
            <w:bottom w:w="0" w:type="dxa"/>
            <w:right w:w="108" w:type="dxa"/>
          </w:tblCellMar>
        </w:tblPrEx>
        <w:trPr>
          <w:trHeight w:val="1408"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2B1BD2E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18</w:t>
            </w:r>
          </w:p>
        </w:tc>
        <w:tc>
          <w:tcPr>
            <w:tcW w:w="0" w:type="auto"/>
            <w:vMerge w:val="continue"/>
            <w:tcBorders>
              <w:left w:val="single" w:color="000000" w:sz="8" w:space="0"/>
              <w:right w:val="single" w:color="000000" w:sz="8" w:space="0"/>
            </w:tcBorders>
            <w:shd w:val="clear" w:color="auto" w:fill="auto"/>
            <w:vAlign w:val="center"/>
          </w:tcPr>
          <w:p w14:paraId="65779ABF">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38788A9F">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6672" behindDoc="0" locked="0" layoutInCell="1" allowOverlap="1">
                  <wp:simplePos x="0" y="0"/>
                  <wp:positionH relativeFrom="column">
                    <wp:posOffset>71755</wp:posOffset>
                  </wp:positionH>
                  <wp:positionV relativeFrom="paragraph">
                    <wp:posOffset>-60325</wp:posOffset>
                  </wp:positionV>
                  <wp:extent cx="1061720" cy="723265"/>
                  <wp:effectExtent l="0" t="0" r="5080" b="8255"/>
                  <wp:wrapNone/>
                  <wp:docPr id="7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3"/>
                          <pic:cNvPicPr>
                            <a:picLocks noChangeAspect="1"/>
                          </pic:cNvPicPr>
                        </pic:nvPicPr>
                        <pic:blipFill>
                          <a:blip r:embed="rId21"/>
                          <a:stretch>
                            <a:fillRect/>
                          </a:stretch>
                        </pic:blipFill>
                        <pic:spPr>
                          <a:xfrm>
                            <a:off x="0" y="0"/>
                            <a:ext cx="1061720" cy="723265"/>
                          </a:xfrm>
                          <a:prstGeom prst="rect">
                            <a:avLst/>
                          </a:prstGeom>
                          <a:noFill/>
                          <a:ln w="9525">
                            <a:noFill/>
                          </a:ln>
                        </pic:spPr>
                      </pic:pic>
                    </a:graphicData>
                  </a:graphic>
                </wp:anchor>
              </w:drawing>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14:paraId="036ACB8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积木式少儿实物编程套装（可重复使用）</w:t>
            </w:r>
          </w:p>
        </w:tc>
        <w:tc>
          <w:tcPr>
            <w:tcW w:w="0" w:type="auto"/>
            <w:tcBorders>
              <w:top w:val="nil"/>
              <w:left w:val="nil"/>
              <w:bottom w:val="single" w:color="auto" w:sz="4" w:space="0"/>
              <w:right w:val="single" w:color="auto" w:sz="4" w:space="0"/>
            </w:tcBorders>
            <w:vAlign w:val="center"/>
          </w:tcPr>
          <w:p w14:paraId="330FDF9A">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积木式的少儿实物编程套装，主要功能模块：包含主控模块*1 ，显示模块*1，扬声器模块*1，充电模块*1等；功能模块尺寸：64.8mm*64.8mm*18mm（正偏差不大5%）；</w:t>
            </w:r>
          </w:p>
        </w:tc>
        <w:tc>
          <w:tcPr>
            <w:tcW w:w="0" w:type="auto"/>
            <w:tcBorders>
              <w:top w:val="nil"/>
              <w:left w:val="single" w:color="auto" w:sz="4" w:space="0"/>
              <w:bottom w:val="single" w:color="auto" w:sz="4" w:space="0"/>
              <w:right w:val="single" w:color="000000" w:sz="4" w:space="0"/>
            </w:tcBorders>
            <w:shd w:val="clear" w:color="000000" w:fill="FFFFFF"/>
            <w:vAlign w:val="center"/>
          </w:tcPr>
          <w:p w14:paraId="0301E8B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nil"/>
              <w:left w:val="single" w:color="000000" w:sz="4" w:space="0"/>
              <w:bottom w:val="single" w:color="auto" w:sz="4" w:space="0"/>
              <w:right w:val="single" w:color="000000" w:sz="4" w:space="0"/>
            </w:tcBorders>
            <w:shd w:val="clear" w:color="000000" w:fill="FFFFFF"/>
            <w:vAlign w:val="center"/>
          </w:tcPr>
          <w:p w14:paraId="2E61538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r>
      <w:tr w14:paraId="528121BA">
        <w:tblPrEx>
          <w:tblCellMar>
            <w:top w:w="0" w:type="dxa"/>
            <w:left w:w="108" w:type="dxa"/>
            <w:bottom w:w="0" w:type="dxa"/>
            <w:right w:w="108" w:type="dxa"/>
          </w:tblCellMar>
        </w:tblPrEx>
        <w:trPr>
          <w:trHeight w:val="1086"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77E63D9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19</w:t>
            </w:r>
          </w:p>
        </w:tc>
        <w:tc>
          <w:tcPr>
            <w:tcW w:w="0" w:type="auto"/>
            <w:vMerge w:val="continue"/>
            <w:tcBorders>
              <w:left w:val="single" w:color="000000" w:sz="8" w:space="0"/>
              <w:bottom w:val="single" w:color="auto" w:sz="4" w:space="0"/>
              <w:right w:val="single" w:color="000000" w:sz="8" w:space="0"/>
            </w:tcBorders>
            <w:shd w:val="clear" w:color="auto" w:fill="auto"/>
            <w:vAlign w:val="center"/>
          </w:tcPr>
          <w:p w14:paraId="56D6F971">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102C477C">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7696" behindDoc="0" locked="0" layoutInCell="1" allowOverlap="1">
                  <wp:simplePos x="0" y="0"/>
                  <wp:positionH relativeFrom="column">
                    <wp:posOffset>71120</wp:posOffset>
                  </wp:positionH>
                  <wp:positionV relativeFrom="paragraph">
                    <wp:posOffset>-23495</wp:posOffset>
                  </wp:positionV>
                  <wp:extent cx="1305560" cy="767715"/>
                  <wp:effectExtent l="0" t="0" r="5080" b="9525"/>
                  <wp:wrapNone/>
                  <wp:docPr id="7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6"/>
                          <pic:cNvPicPr>
                            <a:picLocks noChangeAspect="1"/>
                          </pic:cNvPicPr>
                        </pic:nvPicPr>
                        <pic:blipFill>
                          <a:blip r:embed="rId22"/>
                          <a:stretch>
                            <a:fillRect/>
                          </a:stretch>
                        </pic:blipFill>
                        <pic:spPr>
                          <a:xfrm>
                            <a:off x="0" y="0"/>
                            <a:ext cx="1305560" cy="767715"/>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14:paraId="0DBF14F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AI人工智能体验套装（可重复使用）</w:t>
            </w:r>
          </w:p>
        </w:tc>
        <w:tc>
          <w:tcPr>
            <w:tcW w:w="0" w:type="auto"/>
            <w:tcBorders>
              <w:top w:val="single" w:color="auto" w:sz="4" w:space="0"/>
              <w:left w:val="single" w:color="000000" w:sz="4" w:space="0"/>
              <w:bottom w:val="single" w:color="auto" w:sz="4" w:space="0"/>
              <w:right w:val="single" w:color="000000" w:sz="4" w:space="0"/>
            </w:tcBorders>
            <w:vAlign w:val="center"/>
          </w:tcPr>
          <w:p w14:paraId="08FCBC76">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项目介绍：</w:t>
            </w:r>
          </w:p>
          <w:p w14:paraId="62D6A43A">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AI人工智能体验套装支持自定义外观及AI角色，搭载先进对话系统，用户可与专属AI伙伴深度互动。产品内置大语言模型并实时联网，实现精准语义解析与即时信息更新，可完成知识问答、创意交流等多元化智能服务，打造个性化人机交互体验。</w:t>
            </w:r>
          </w:p>
          <w:p w14:paraId="5F672919">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规格：≥80*80*80mm</w:t>
            </w:r>
          </w:p>
          <w:p w14:paraId="18D505D2">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材质：PCB</w:t>
            </w:r>
          </w:p>
          <w:p w14:paraId="3F4CFF2A">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包含：</w:t>
            </w:r>
          </w:p>
          <w:p w14:paraId="76936AE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开发板1个、面包板4个、扬声器1个、音频1个、数据线1套、按键2个</w:t>
            </w:r>
          </w:p>
        </w:tc>
        <w:tc>
          <w:tcPr>
            <w:tcW w:w="0" w:type="auto"/>
            <w:tcBorders>
              <w:top w:val="single" w:color="000000" w:sz="4" w:space="0"/>
              <w:left w:val="single" w:color="000000" w:sz="4" w:space="0"/>
              <w:bottom w:val="single" w:color="auto" w:sz="4" w:space="0"/>
              <w:right w:val="single" w:color="000000" w:sz="4" w:space="0"/>
            </w:tcBorders>
            <w:shd w:val="clear" w:color="000000" w:fill="FFFFFF"/>
            <w:vAlign w:val="center"/>
          </w:tcPr>
          <w:p w14:paraId="1078AB0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000000" w:sz="4" w:space="0"/>
              <w:left w:val="single" w:color="000000" w:sz="4" w:space="0"/>
              <w:bottom w:val="single" w:color="auto" w:sz="4" w:space="0"/>
              <w:right w:val="single" w:color="000000" w:sz="4" w:space="0"/>
            </w:tcBorders>
            <w:shd w:val="clear" w:color="000000" w:fill="FFFFFF"/>
            <w:vAlign w:val="center"/>
          </w:tcPr>
          <w:p w14:paraId="7BDE251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w:t>
            </w:r>
          </w:p>
        </w:tc>
      </w:tr>
      <w:tr w14:paraId="4ED7C092">
        <w:tblPrEx>
          <w:tblCellMar>
            <w:top w:w="0" w:type="dxa"/>
            <w:left w:w="108" w:type="dxa"/>
            <w:bottom w:w="0" w:type="dxa"/>
            <w:right w:w="108" w:type="dxa"/>
          </w:tblCellMar>
        </w:tblPrEx>
        <w:trPr>
          <w:trHeight w:val="2615"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3EF7BDF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20</w:t>
            </w:r>
          </w:p>
        </w:tc>
        <w:tc>
          <w:tcPr>
            <w:tcW w:w="0" w:type="auto"/>
            <w:vMerge w:val="restart"/>
            <w:tcBorders>
              <w:top w:val="single" w:color="auto" w:sz="4" w:space="0"/>
              <w:left w:val="single" w:color="000000" w:sz="8" w:space="0"/>
              <w:right w:val="single" w:color="000000" w:sz="8" w:space="0"/>
            </w:tcBorders>
            <w:shd w:val="clear" w:color="auto" w:fill="auto"/>
            <w:vAlign w:val="center"/>
          </w:tcPr>
          <w:p w14:paraId="413FFEC1">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电子电路操作站</w:t>
            </w: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4F1D1146">
            <w:pPr>
              <w:jc w:val="left"/>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2816" behindDoc="0" locked="0" layoutInCell="1" allowOverlap="1">
                  <wp:simplePos x="0" y="0"/>
                  <wp:positionH relativeFrom="column">
                    <wp:posOffset>5080</wp:posOffset>
                  </wp:positionH>
                  <wp:positionV relativeFrom="paragraph">
                    <wp:posOffset>-33655</wp:posOffset>
                  </wp:positionV>
                  <wp:extent cx="811530" cy="609600"/>
                  <wp:effectExtent l="0" t="0" r="11430" b="0"/>
                  <wp:wrapNone/>
                  <wp:docPr id="7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2"/>
                          <pic:cNvPicPr>
                            <a:picLocks noChangeAspect="1"/>
                          </pic:cNvPicPr>
                        </pic:nvPicPr>
                        <pic:blipFill>
                          <a:blip r:embed="rId23"/>
                          <a:stretch>
                            <a:fillRect/>
                          </a:stretch>
                        </pic:blipFill>
                        <pic:spPr>
                          <a:xfrm>
                            <a:off x="0" y="0"/>
                            <a:ext cx="811530" cy="609600"/>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292C782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电学启蒙（胡桃木）（可重复使用）</w:t>
            </w:r>
          </w:p>
        </w:tc>
        <w:tc>
          <w:tcPr>
            <w:tcW w:w="0" w:type="auto"/>
            <w:tcBorders>
              <w:top w:val="single" w:color="auto" w:sz="4" w:space="0"/>
              <w:left w:val="nil"/>
              <w:bottom w:val="single" w:color="auto" w:sz="4" w:space="0"/>
              <w:right w:val="single" w:color="auto" w:sz="4" w:space="0"/>
            </w:tcBorders>
            <w:shd w:val="clear" w:color="000000" w:fill="FFFFFF"/>
            <w:vAlign w:val="center"/>
          </w:tcPr>
          <w:p w14:paraId="2A0971B1">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 单块规格：小元件≥48*98mm（长宽），大元件≥58*98mm（长宽），共计16块。2． 底座材质：胡桃木。</w:t>
            </w:r>
          </w:p>
          <w:p w14:paraId="475B55C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3．包含：电池盒板、电机板、减速电机板、匝刀开关板、灯泡板、LED灯板、无极LED灯板、七彩LED板、光敏电阻板、蜂鸣器板、滑动电阻器板、按压开关板、船型开关板、电压表板、鳄鱼夹板等。</w:t>
            </w:r>
          </w:p>
          <w:p w14:paraId="15F5F81A">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4.教学：配套学习连接模板，适用于低龄孩子们自主探究。配套3节PPT课程。</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183BC44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2D5B69F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r>
      <w:tr w14:paraId="5440D3E1">
        <w:tblPrEx>
          <w:tblCellMar>
            <w:top w:w="0" w:type="dxa"/>
            <w:left w:w="108" w:type="dxa"/>
            <w:bottom w:w="0" w:type="dxa"/>
            <w:right w:w="108" w:type="dxa"/>
          </w:tblCellMar>
        </w:tblPrEx>
        <w:trPr>
          <w:trHeight w:val="216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46037D5A">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21</w:t>
            </w:r>
          </w:p>
        </w:tc>
        <w:tc>
          <w:tcPr>
            <w:tcW w:w="0" w:type="auto"/>
            <w:vMerge w:val="continue"/>
            <w:tcBorders>
              <w:left w:val="single" w:color="000000" w:sz="8" w:space="0"/>
              <w:right w:val="single" w:color="000000" w:sz="8" w:space="0"/>
            </w:tcBorders>
            <w:shd w:val="clear" w:color="auto" w:fill="auto"/>
            <w:vAlign w:val="center"/>
          </w:tcPr>
          <w:p w14:paraId="0EECB725">
            <w:pPr>
              <w:jc w:val="left"/>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2A3ACAED">
            <w:pPr>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4864" behindDoc="0" locked="0" layoutInCell="1" allowOverlap="1">
                  <wp:simplePos x="0" y="0"/>
                  <wp:positionH relativeFrom="column">
                    <wp:posOffset>-39370</wp:posOffset>
                  </wp:positionH>
                  <wp:positionV relativeFrom="paragraph">
                    <wp:posOffset>104775</wp:posOffset>
                  </wp:positionV>
                  <wp:extent cx="1242695" cy="864870"/>
                  <wp:effectExtent l="0" t="0" r="6985" b="3810"/>
                  <wp:wrapNone/>
                  <wp:docPr id="8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4"/>
                          <pic:cNvPicPr>
                            <a:picLocks noChangeAspect="1"/>
                          </pic:cNvPicPr>
                        </pic:nvPicPr>
                        <pic:blipFill>
                          <a:blip r:embed="rId24"/>
                          <a:stretch>
                            <a:fillRect/>
                          </a:stretch>
                        </pic:blipFill>
                        <pic:spPr>
                          <a:xfrm>
                            <a:off x="0" y="0"/>
                            <a:ext cx="1242695" cy="864870"/>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2C87C0B0">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电学启蒙 - 导电面团（可重复使用）</w:t>
            </w:r>
          </w:p>
        </w:tc>
        <w:tc>
          <w:tcPr>
            <w:tcW w:w="0" w:type="auto"/>
            <w:tcBorders>
              <w:top w:val="single" w:color="auto" w:sz="4" w:space="0"/>
              <w:left w:val="nil"/>
              <w:bottom w:val="single" w:color="auto" w:sz="4" w:space="0"/>
              <w:right w:val="single" w:color="auto" w:sz="4" w:space="0"/>
            </w:tcBorders>
            <w:shd w:val="clear" w:color="000000" w:fill="FFFFFF"/>
          </w:tcPr>
          <w:p w14:paraId="6EF7EA9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w:t>
            </w:r>
          </w:p>
          <w:p w14:paraId="37EE933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主控板*1</w:t>
            </w:r>
          </w:p>
          <w:p w14:paraId="56929D6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9V电池*1（带电池扣）、电机*1（带螺旋桨）、压电式蜂鸣器*1、机械式蜂鸣器*1、船型开关*1、LED灯*12、杜邦线*4</w:t>
            </w:r>
          </w:p>
          <w:p w14:paraId="51ACDB3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包装尺寸：≥183*88*45mm</w:t>
            </w:r>
          </w:p>
          <w:p w14:paraId="6F61ED25">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课程资料：（1）原理讲解PPT：电子元器件</w:t>
            </w:r>
          </w:p>
          <w:p w14:paraId="1AD3986F">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（2）项目制作说明：36个主题项目</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428B94B2">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0B5849C7">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r>
      <w:tr w14:paraId="327B5A6E">
        <w:tblPrEx>
          <w:tblCellMar>
            <w:top w:w="0" w:type="dxa"/>
            <w:left w:w="108" w:type="dxa"/>
            <w:bottom w:w="0" w:type="dxa"/>
            <w:right w:w="108" w:type="dxa"/>
          </w:tblCellMar>
        </w:tblPrEx>
        <w:trPr>
          <w:trHeight w:val="239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60D3D1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22</w:t>
            </w:r>
          </w:p>
        </w:tc>
        <w:tc>
          <w:tcPr>
            <w:tcW w:w="0" w:type="auto"/>
            <w:vMerge w:val="continue"/>
            <w:tcBorders>
              <w:left w:val="single" w:color="000000" w:sz="8" w:space="0"/>
              <w:right w:val="single" w:color="000000" w:sz="8" w:space="0"/>
            </w:tcBorders>
            <w:shd w:val="clear" w:color="auto" w:fill="auto"/>
            <w:vAlign w:val="center"/>
          </w:tcPr>
          <w:p w14:paraId="54ECCFAD">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1BE80E85">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3840" behindDoc="0" locked="0" layoutInCell="1" allowOverlap="1">
                  <wp:simplePos x="0" y="0"/>
                  <wp:positionH relativeFrom="column">
                    <wp:posOffset>-20320</wp:posOffset>
                  </wp:positionH>
                  <wp:positionV relativeFrom="paragraph">
                    <wp:posOffset>-34290</wp:posOffset>
                  </wp:positionV>
                  <wp:extent cx="1459865" cy="1007745"/>
                  <wp:effectExtent l="0" t="0" r="3175" b="13335"/>
                  <wp:wrapNone/>
                  <wp:docPr id="8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9"/>
                          <pic:cNvPicPr>
                            <a:picLocks noChangeAspect="1"/>
                          </pic:cNvPicPr>
                        </pic:nvPicPr>
                        <pic:blipFill>
                          <a:blip r:embed="rId25"/>
                          <a:stretch>
                            <a:fillRect/>
                          </a:stretch>
                        </pic:blipFill>
                        <pic:spPr>
                          <a:xfrm>
                            <a:off x="0" y="0"/>
                            <a:ext cx="1459865" cy="1007745"/>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14:paraId="3081C2A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电子启蒙实验室（可重复使用）</w:t>
            </w:r>
          </w:p>
        </w:tc>
        <w:tc>
          <w:tcPr>
            <w:tcW w:w="0" w:type="auto"/>
            <w:tcBorders>
              <w:top w:val="single" w:color="auto" w:sz="4" w:space="0"/>
              <w:left w:val="nil"/>
              <w:bottom w:val="single" w:color="auto" w:sz="4" w:space="0"/>
              <w:right w:val="single" w:color="auto" w:sz="4" w:space="0"/>
            </w:tcBorders>
          </w:tcPr>
          <w:p w14:paraId="5E17F20C">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项目介绍：</w:t>
            </w:r>
          </w:p>
          <w:p w14:paraId="57ADAD1F">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本课程专为 3-8 岁儿童打造，结合课程套件，认识电子元件，利用模板动手制作电子发明。从简单电子元件认知开始，通过可控实验与测试深入了解电子元件的特性与基础应用，帮助儿童在趣味创造中系统地基础电路知识与元件的应用原理，解锁电子创造力。</w:t>
            </w:r>
          </w:p>
          <w:p w14:paraId="2BC915B7">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w:t>
            </w:r>
            <w:r>
              <w:rPr>
                <w:rFonts w:hint="eastAsia" w:ascii="微软雅黑" w:hAnsi="微软雅黑" w:eastAsia="微软雅黑"/>
                <w:color w:val="000000"/>
                <w:sz w:val="18"/>
                <w:szCs w:val="18"/>
              </w:rPr>
              <w:tab/>
            </w:r>
            <w:r>
              <w:rPr>
                <w:rFonts w:hint="eastAsia" w:ascii="微软雅黑" w:hAnsi="微软雅黑" w:eastAsia="微软雅黑"/>
                <w:color w:val="000000"/>
                <w:sz w:val="18"/>
                <w:szCs w:val="18"/>
              </w:rPr>
              <w:t>项目名称16个：LED——小汽车、开关——手电筒、马达——电风扇、蜂鸣器——烟雾报警器、电位器——电子蜡烛、RGB 灯——三色魔法球、RGB 与电位器——交通信号灯、光敏电阻——小台灯、导体与绝缘体——导体测试仪、用电小常识——安全科普员、串联电路——圣诞树、并联电路——摇滚舞台、并联电路——电子门铃、并联电路——灯</w:t>
            </w:r>
          </w:p>
          <w:p w14:paraId="5C52D2DD">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包装规格：274*175*40mm</w:t>
            </w:r>
          </w:p>
          <w:p w14:paraId="57CF3BEE">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配件包含: 手电筒，蜂鸣器，马达，RGB灯，电路板等。</w:t>
            </w:r>
          </w:p>
          <w:p w14:paraId="443AFD44">
            <w:pP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材质：PCB</w:t>
            </w:r>
          </w:p>
          <w:p w14:paraId="7AA0B6F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配件包含: </w:t>
            </w:r>
          </w:p>
          <w:p w14:paraId="3DB5B46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开关 1个、马达 1个、蜂鸣器 1个、电位器 1个、RGB灯 1个、LED灯 2个、开关控制 1个、鳄鱼夹 6个、电池盒 1个</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7ED6D81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5DDEE94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r>
      <w:tr w14:paraId="3A6E2E09">
        <w:tblPrEx>
          <w:tblCellMar>
            <w:top w:w="0" w:type="dxa"/>
            <w:left w:w="108" w:type="dxa"/>
            <w:bottom w:w="0" w:type="dxa"/>
            <w:right w:w="108" w:type="dxa"/>
          </w:tblCellMar>
        </w:tblPrEx>
        <w:trPr>
          <w:trHeight w:val="2520"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4148F1FF">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23</w:t>
            </w:r>
          </w:p>
        </w:tc>
        <w:tc>
          <w:tcPr>
            <w:tcW w:w="0" w:type="auto"/>
            <w:vMerge w:val="continue"/>
            <w:tcBorders>
              <w:left w:val="single" w:color="000000" w:sz="8" w:space="0"/>
              <w:bottom w:val="single" w:color="auto" w:sz="4" w:space="0"/>
              <w:right w:val="single" w:color="000000" w:sz="8" w:space="0"/>
            </w:tcBorders>
            <w:shd w:val="clear" w:color="auto" w:fill="auto"/>
            <w:vAlign w:val="center"/>
          </w:tcPr>
          <w:p w14:paraId="26789AC8">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7BD6A7A5">
            <w:pPr>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5888" behindDoc="0" locked="0" layoutInCell="1" allowOverlap="1">
                  <wp:simplePos x="0" y="0"/>
                  <wp:positionH relativeFrom="column">
                    <wp:posOffset>-15240</wp:posOffset>
                  </wp:positionH>
                  <wp:positionV relativeFrom="paragraph">
                    <wp:posOffset>-74930</wp:posOffset>
                  </wp:positionV>
                  <wp:extent cx="1365885" cy="914400"/>
                  <wp:effectExtent l="0" t="0" r="5715" b="0"/>
                  <wp:wrapNone/>
                  <wp:docPr id="8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5"/>
                          <pic:cNvPicPr>
                            <a:picLocks noChangeAspect="1"/>
                          </pic:cNvPicPr>
                        </pic:nvPicPr>
                        <pic:blipFill>
                          <a:blip r:embed="rId26"/>
                          <a:stretch>
                            <a:fillRect/>
                          </a:stretch>
                        </pic:blipFill>
                        <pic:spPr>
                          <a:xfrm>
                            <a:off x="0" y="0"/>
                            <a:ext cx="1365885" cy="914400"/>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14:paraId="74EA5F99">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音乐互动板（DIY款）</w:t>
            </w:r>
          </w:p>
        </w:tc>
        <w:tc>
          <w:tcPr>
            <w:tcW w:w="0" w:type="auto"/>
            <w:tcBorders>
              <w:top w:val="single" w:color="auto" w:sz="4" w:space="0"/>
              <w:left w:val="nil"/>
              <w:bottom w:val="single" w:color="auto" w:sz="4" w:space="0"/>
              <w:right w:val="single" w:color="auto" w:sz="4" w:space="0"/>
            </w:tcBorders>
          </w:tcPr>
          <w:p w14:paraId="5E6257C2">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1．MIDI音乐互动板支持你将任何导电物体变成乐器，蔬菜水果、金属制品、橡皮泥、铅笔画等都可以试一试。通过调节拨码开关可以得到不同</w:t>
            </w:r>
          </w:p>
          <w:p w14:paraId="7DCD8BF5">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乐器类型的MIDI音乐模式。</w:t>
            </w:r>
          </w:p>
          <w:p w14:paraId="517F381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通过互动的方式来演奏音乐，还可以自制创意乐器，学习导体与非导体、人体导电等知识。</w:t>
            </w:r>
          </w:p>
          <w:p w14:paraId="18973DB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2．规格：≥450*120mm </w:t>
            </w:r>
          </w:p>
          <w:p w14:paraId="7D2694C0">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音乐类型选择：钢琴、萨克斯、架子鼓、铃铛</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4C2587B4">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1AF5789B">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187F83CE">
        <w:tblPrEx>
          <w:tblCellMar>
            <w:top w:w="0" w:type="dxa"/>
            <w:left w:w="108" w:type="dxa"/>
            <w:bottom w:w="0" w:type="dxa"/>
            <w:right w:w="108" w:type="dxa"/>
          </w:tblCellMar>
        </w:tblPrEx>
        <w:trPr>
          <w:trHeight w:val="427"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2FE8DC13">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24</w:t>
            </w:r>
          </w:p>
        </w:tc>
        <w:tc>
          <w:tcPr>
            <w:tcW w:w="0" w:type="auto"/>
            <w:vMerge w:val="restart"/>
            <w:tcBorders>
              <w:top w:val="single" w:color="auto" w:sz="4" w:space="0"/>
              <w:left w:val="single" w:color="000000" w:sz="8" w:space="0"/>
              <w:right w:val="single" w:color="000000" w:sz="8" w:space="0"/>
            </w:tcBorders>
            <w:shd w:val="clear" w:color="auto" w:fill="auto"/>
            <w:vAlign w:val="center"/>
          </w:tcPr>
          <w:p w14:paraId="134F7F59">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工程建构操作站</w:t>
            </w: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6BD546E1">
            <w:pPr>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6912" behindDoc="0" locked="0" layoutInCell="1" allowOverlap="1">
                  <wp:simplePos x="0" y="0"/>
                  <wp:positionH relativeFrom="column">
                    <wp:posOffset>-21590</wp:posOffset>
                  </wp:positionH>
                  <wp:positionV relativeFrom="paragraph">
                    <wp:posOffset>-102235</wp:posOffset>
                  </wp:positionV>
                  <wp:extent cx="1162685" cy="885825"/>
                  <wp:effectExtent l="0" t="0" r="10795" b="13335"/>
                  <wp:wrapNone/>
                  <wp:docPr id="89" name="ID_E26DB4CEAE5B4D7586BFB207C0DD50DD"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D_E26DB4CEAE5B4D7586BFB207C0DD50DD" descr="39"/>
                          <pic:cNvPicPr>
                            <a:picLocks noChangeAspect="1"/>
                          </pic:cNvPicPr>
                        </pic:nvPicPr>
                        <pic:blipFill>
                          <a:blip r:embed="rId27" cstate="screen"/>
                          <a:srcRect/>
                          <a:stretch>
                            <a:fillRect/>
                          </a:stretch>
                        </pic:blipFill>
                        <pic:spPr>
                          <a:xfrm>
                            <a:off x="0" y="0"/>
                            <a:ext cx="1162685" cy="885825"/>
                          </a:xfrm>
                          <a:prstGeom prst="rect">
                            <a:avLst/>
                          </a:prstGeom>
                          <a:noFill/>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700D25DD">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工程建构套件</w:t>
            </w:r>
          </w:p>
        </w:tc>
        <w:tc>
          <w:tcPr>
            <w:tcW w:w="0" w:type="auto"/>
            <w:tcBorders>
              <w:top w:val="single" w:color="auto" w:sz="4" w:space="0"/>
              <w:left w:val="nil"/>
              <w:bottom w:val="single" w:color="auto" w:sz="4" w:space="0"/>
              <w:right w:val="single" w:color="auto" w:sz="4" w:space="0"/>
            </w:tcBorders>
            <w:shd w:val="clear" w:color="000000" w:fill="FFFFFF"/>
          </w:tcPr>
          <w:p w14:paraId="4372808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 要求：可供幼儿完成车辆、建筑等结构的拼装，能够顺畅卡接、无安全隐患，承重为≥80kg，幼儿可以钻入设计品中或者坐在作品上。</w:t>
            </w:r>
          </w:p>
          <w:p w14:paraId="1AB89A0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 配件数量≥150块</w:t>
            </w:r>
          </w:p>
          <w:p w14:paraId="36F9A4C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配件要求包含PVC管件材料</w:t>
            </w:r>
          </w:p>
          <w:p w14:paraId="2232726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直管尺寸：直径≥50mm*70cm，8个；直径≥50mm*50cm，14</w:t>
            </w:r>
            <w:r>
              <w:rPr>
                <w:rFonts w:ascii="微软雅黑" w:hAnsi="微软雅黑" w:eastAsia="微软雅黑"/>
                <w:color w:val="000000"/>
                <w:sz w:val="18"/>
                <w:szCs w:val="18"/>
              </w:rPr>
              <w:t>个；</w:t>
            </w:r>
          </w:p>
          <w:p w14:paraId="045ACD2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需要弯头如下：角度为90度，直径≥50mm，32个。能够在拼搭时作为车轮的组件：圆盘直径≥300mm，20个；圆盘直径≥200mm，8个。</w:t>
            </w:r>
          </w:p>
          <w:p w14:paraId="2A7D29C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以上PVC管件材料要求能够顺利卡接。</w:t>
            </w:r>
          </w:p>
          <w:p w14:paraId="1EB9BF7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其他部分采用木质结构，需要设置四种以上长短，要求能够顺利卡接，需求尺寸如下：18*150*1372（±10）mm，12个；18*150*954（±10）mm，12个；18*150*536（±10）mm，16个；18*150*118（±10）mm，20个。</w:t>
            </w:r>
          </w:p>
          <w:p w14:paraId="56F32D31">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 教学：幼儿能够自行完成拼装，可完成个人作品，也可小组协作，建造对于幼儿来说的大且真实的作品。</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4A199F65">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55CA0F5A">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6B82AAFE">
        <w:tblPrEx>
          <w:tblCellMar>
            <w:top w:w="0" w:type="dxa"/>
            <w:left w:w="108" w:type="dxa"/>
            <w:bottom w:w="0" w:type="dxa"/>
            <w:right w:w="108" w:type="dxa"/>
          </w:tblCellMar>
        </w:tblPrEx>
        <w:trPr>
          <w:trHeight w:val="695"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6EF023E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25</w:t>
            </w:r>
          </w:p>
        </w:tc>
        <w:tc>
          <w:tcPr>
            <w:tcW w:w="0" w:type="auto"/>
            <w:vMerge w:val="continue"/>
            <w:tcBorders>
              <w:left w:val="single" w:color="000000" w:sz="8" w:space="0"/>
              <w:right w:val="single" w:color="000000" w:sz="8" w:space="0"/>
            </w:tcBorders>
            <w:shd w:val="clear" w:color="auto" w:fill="auto"/>
            <w:vAlign w:val="center"/>
          </w:tcPr>
          <w:p w14:paraId="0D9EBD0D">
            <w:pPr>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1DC744B6">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8960" behindDoc="0" locked="0" layoutInCell="1" allowOverlap="1">
                  <wp:simplePos x="0" y="0"/>
                  <wp:positionH relativeFrom="column">
                    <wp:posOffset>-10160</wp:posOffset>
                  </wp:positionH>
                  <wp:positionV relativeFrom="paragraph">
                    <wp:posOffset>9525</wp:posOffset>
                  </wp:positionV>
                  <wp:extent cx="859790" cy="609600"/>
                  <wp:effectExtent l="0" t="0" r="8890" b="0"/>
                  <wp:wrapNone/>
                  <wp:docPr id="9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1"/>
                          <pic:cNvPicPr>
                            <a:picLocks noChangeAspect="1"/>
                          </pic:cNvPicPr>
                        </pic:nvPicPr>
                        <pic:blipFill>
                          <a:blip r:embed="rId28"/>
                          <a:stretch>
                            <a:fillRect/>
                          </a:stretch>
                        </pic:blipFill>
                        <pic:spPr>
                          <a:xfrm>
                            <a:off x="0" y="0"/>
                            <a:ext cx="859790" cy="609600"/>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00A3BB4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吸管连接件加工机器</w:t>
            </w:r>
          </w:p>
        </w:tc>
        <w:tc>
          <w:tcPr>
            <w:tcW w:w="0" w:type="auto"/>
            <w:tcBorders>
              <w:top w:val="single" w:color="auto" w:sz="4" w:space="0"/>
              <w:left w:val="nil"/>
              <w:bottom w:val="single" w:color="auto" w:sz="4" w:space="0"/>
              <w:right w:val="single" w:color="auto" w:sz="4" w:space="0"/>
            </w:tcBorders>
            <w:shd w:val="clear" w:color="000000" w:fill="FFFFFF"/>
          </w:tcPr>
          <w:p w14:paraId="24557A3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产品尺寸：≥640*330*190mm</w:t>
            </w:r>
          </w:p>
          <w:p w14:paraId="7E3EC335">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材质：环保PVC，铁，钢，铝</w:t>
            </w:r>
          </w:p>
          <w:p w14:paraId="48D3C02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包含钢制模具、桦木组件、刀模托盘，以及专供加工吸管连接件的刀模组件（可加工一角、二角、三角、五角连接件以及专用垫片）</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7E80609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64538E7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537D5CC5">
        <w:tblPrEx>
          <w:tblCellMar>
            <w:top w:w="0" w:type="dxa"/>
            <w:left w:w="108" w:type="dxa"/>
            <w:bottom w:w="0" w:type="dxa"/>
            <w:right w:w="108" w:type="dxa"/>
          </w:tblCellMar>
        </w:tblPrEx>
        <w:trPr>
          <w:trHeight w:val="4123" w:hRule="atLeast"/>
          <w:jc w:val="center"/>
        </w:trPr>
        <w:tc>
          <w:tcPr>
            <w:tcW w:w="0" w:type="auto"/>
            <w:tcBorders>
              <w:top w:val="single" w:color="auto" w:sz="4" w:space="0"/>
              <w:left w:val="single" w:color="000000" w:sz="8" w:space="0"/>
              <w:right w:val="single" w:color="000000" w:sz="8" w:space="0"/>
            </w:tcBorders>
            <w:shd w:val="clear" w:color="auto" w:fill="auto"/>
            <w:vAlign w:val="center"/>
          </w:tcPr>
          <w:p w14:paraId="0EE6BF7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26</w:t>
            </w:r>
          </w:p>
        </w:tc>
        <w:tc>
          <w:tcPr>
            <w:tcW w:w="0" w:type="auto"/>
            <w:vMerge w:val="continue"/>
            <w:tcBorders>
              <w:left w:val="single" w:color="000000" w:sz="8" w:space="0"/>
              <w:right w:val="single" w:color="000000" w:sz="8" w:space="0"/>
            </w:tcBorders>
            <w:shd w:val="clear" w:color="auto" w:fill="auto"/>
            <w:vAlign w:val="center"/>
          </w:tcPr>
          <w:p w14:paraId="454B44EA">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right w:val="single" w:color="000000" w:sz="8" w:space="0"/>
            </w:tcBorders>
            <w:shd w:val="clear" w:color="auto" w:fill="auto"/>
            <w:vAlign w:val="center"/>
          </w:tcPr>
          <w:p w14:paraId="739FB04D">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7936" behindDoc="0" locked="0" layoutInCell="1" allowOverlap="1">
                  <wp:simplePos x="0" y="0"/>
                  <wp:positionH relativeFrom="column">
                    <wp:posOffset>48895</wp:posOffset>
                  </wp:positionH>
                  <wp:positionV relativeFrom="paragraph">
                    <wp:posOffset>470535</wp:posOffset>
                  </wp:positionV>
                  <wp:extent cx="1270635" cy="1019175"/>
                  <wp:effectExtent l="0" t="0" r="9525" b="1905"/>
                  <wp:wrapNone/>
                  <wp:docPr id="95" name="图片 49" descr="/private/var/folders/_2/sl8kf7d11x50q29vz6k5vknh0000gn/T/com.kingsoft.wpsoffice.mac/picturecompress_202206110910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9" descr="/private/var/folders/_2/sl8kf7d11x50q29vz6k5vknh0000gn/T/com.kingsoft.wpsoffice.mac/picturecompress_20220611091038/output_1.jpgoutput_1"/>
                          <pic:cNvPicPr>
                            <a:picLocks noChangeAspect="1"/>
                          </pic:cNvPicPr>
                        </pic:nvPicPr>
                        <pic:blipFill>
                          <a:blip r:embed="rId29" cstate="screen"/>
                          <a:stretch>
                            <a:fillRect/>
                          </a:stretch>
                        </pic:blipFill>
                        <pic:spPr>
                          <a:xfrm>
                            <a:off x="0" y="0"/>
                            <a:ext cx="1270635" cy="1019175"/>
                          </a:xfrm>
                          <a:prstGeom prst="rect">
                            <a:avLst/>
                          </a:prstGeom>
                        </pic:spPr>
                      </pic:pic>
                    </a:graphicData>
                  </a:graphic>
                </wp:anchor>
              </w:drawing>
            </w:r>
          </w:p>
        </w:tc>
        <w:tc>
          <w:tcPr>
            <w:tcW w:w="0" w:type="auto"/>
            <w:tcBorders>
              <w:top w:val="single" w:color="auto" w:sz="4" w:space="0"/>
              <w:left w:val="single" w:color="000000" w:sz="4" w:space="0"/>
              <w:right w:val="single" w:color="000000" w:sz="4" w:space="0"/>
            </w:tcBorders>
            <w:shd w:val="clear" w:color="000000" w:fill="FFFFFF"/>
            <w:vAlign w:val="center"/>
          </w:tcPr>
          <w:p w14:paraId="503B7E5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吸管创意建构--吸管连接件</w:t>
            </w:r>
          </w:p>
        </w:tc>
        <w:tc>
          <w:tcPr>
            <w:tcW w:w="0" w:type="auto"/>
            <w:tcBorders>
              <w:top w:val="single" w:color="auto" w:sz="4" w:space="0"/>
              <w:left w:val="nil"/>
              <w:right w:val="single" w:color="auto" w:sz="4" w:space="0"/>
            </w:tcBorders>
            <w:shd w:val="clear" w:color="000000" w:fill="FFFFFF"/>
          </w:tcPr>
          <w:p w14:paraId="156BDADB">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课程项目：48个</w:t>
            </w:r>
          </w:p>
          <w:p w14:paraId="65B7BCF4">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介绍：围绕SDG联合国可持续发展目标，对标NGSS美国下一代科学标准，专为3-6岁儿童打造的项目式学习课程。以情景导入+动手制作+拓展游戏的教学模式，涵盖多个经典儿童教育主题。低结构单元，轻松上手，全方位培养幼</w:t>
            </w:r>
          </w:p>
          <w:p w14:paraId="54D8BBB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儿的空间想象力、动手能力、工程创造力，提升幼儿的问题解决能力。</w:t>
            </w:r>
          </w:p>
          <w:p w14:paraId="19A6954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w:t>
            </w:r>
          </w:p>
          <w:p w14:paraId="26BA96C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一角连接件*200张</w:t>
            </w:r>
          </w:p>
          <w:p w14:paraId="5F37D23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两角连接件*300张</w:t>
            </w:r>
          </w:p>
          <w:p w14:paraId="7B87A9F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三角连接件*300张</w:t>
            </w:r>
          </w:p>
          <w:p w14:paraId="1E8F845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五角连接件*200张</w:t>
            </w:r>
          </w:p>
          <w:p w14:paraId="02D45513">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课程资料：项目手册12个，包含48个动手项目</w:t>
            </w:r>
          </w:p>
        </w:tc>
        <w:tc>
          <w:tcPr>
            <w:tcW w:w="0" w:type="auto"/>
            <w:tcBorders>
              <w:top w:val="single" w:color="auto" w:sz="4" w:space="0"/>
              <w:left w:val="single" w:color="auto" w:sz="4" w:space="0"/>
              <w:right w:val="single" w:color="000000" w:sz="4" w:space="0"/>
            </w:tcBorders>
            <w:shd w:val="clear" w:color="000000" w:fill="FFFFFF"/>
            <w:vAlign w:val="center"/>
          </w:tcPr>
          <w:p w14:paraId="26D0631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right w:val="single" w:color="000000" w:sz="4" w:space="0"/>
            </w:tcBorders>
            <w:shd w:val="clear" w:color="000000" w:fill="FFFFFF"/>
            <w:vAlign w:val="center"/>
          </w:tcPr>
          <w:p w14:paraId="2CEB770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1000</w:t>
            </w:r>
          </w:p>
        </w:tc>
      </w:tr>
      <w:tr w14:paraId="2013299B">
        <w:tblPrEx>
          <w:tblCellMar>
            <w:top w:w="0" w:type="dxa"/>
            <w:left w:w="108" w:type="dxa"/>
            <w:bottom w:w="0" w:type="dxa"/>
            <w:right w:w="108" w:type="dxa"/>
          </w:tblCellMar>
        </w:tblPrEx>
        <w:trPr>
          <w:trHeight w:val="932"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0B5CD3E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27</w:t>
            </w:r>
          </w:p>
        </w:tc>
        <w:tc>
          <w:tcPr>
            <w:tcW w:w="0" w:type="auto"/>
            <w:vMerge w:val="continue"/>
            <w:tcBorders>
              <w:left w:val="single" w:color="000000" w:sz="8" w:space="0"/>
              <w:right w:val="single" w:color="000000" w:sz="8" w:space="0"/>
            </w:tcBorders>
            <w:shd w:val="clear" w:color="auto" w:fill="auto"/>
            <w:vAlign w:val="center"/>
          </w:tcPr>
          <w:p w14:paraId="0338F7D8">
            <w:pPr>
              <w:widowControl/>
              <w:jc w:val="center"/>
              <w:textAlignment w:val="center"/>
              <w:rPr>
                <w:rFonts w:hint="eastAsia" w:ascii="微软雅黑" w:hAnsi="微软雅黑" w:eastAsia="微软雅黑"/>
                <w:color w:val="000000"/>
                <w:sz w:val="18"/>
                <w:szCs w:val="18"/>
              </w:rPr>
            </w:pPr>
          </w:p>
        </w:tc>
        <w:tc>
          <w:tcPr>
            <w:tcW w:w="0" w:type="auto"/>
            <w:tcBorders>
              <w:top w:val="single" w:color="000000" w:sz="8" w:space="0"/>
              <w:left w:val="single" w:color="000000" w:sz="8" w:space="0"/>
              <w:bottom w:val="single" w:color="auto" w:sz="4" w:space="0"/>
              <w:right w:val="single" w:color="000000" w:sz="8" w:space="0"/>
            </w:tcBorders>
            <w:shd w:val="clear" w:color="auto" w:fill="auto"/>
            <w:vAlign w:val="center"/>
          </w:tcPr>
          <w:p w14:paraId="3B88C72D">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9984" behindDoc="0" locked="0" layoutInCell="1" allowOverlap="1">
                  <wp:simplePos x="0" y="0"/>
                  <wp:positionH relativeFrom="column">
                    <wp:posOffset>137160</wp:posOffset>
                  </wp:positionH>
                  <wp:positionV relativeFrom="paragraph">
                    <wp:posOffset>-20320</wp:posOffset>
                  </wp:positionV>
                  <wp:extent cx="723900" cy="469265"/>
                  <wp:effectExtent l="0" t="0" r="7620" b="3175"/>
                  <wp:wrapNone/>
                  <wp:docPr id="9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2"/>
                          <pic:cNvPicPr>
                            <a:picLocks noChangeAspect="1"/>
                          </pic:cNvPicPr>
                        </pic:nvPicPr>
                        <pic:blipFill>
                          <a:blip r:embed="rId30"/>
                          <a:stretch>
                            <a:fillRect/>
                          </a:stretch>
                        </pic:blipFill>
                        <pic:spPr>
                          <a:xfrm>
                            <a:off x="0" y="0"/>
                            <a:ext cx="723900" cy="469265"/>
                          </a:xfrm>
                          <a:prstGeom prst="rect">
                            <a:avLst/>
                          </a:prstGeom>
                          <a:noFill/>
                          <a:ln w="9525">
                            <a:noFill/>
                          </a:ln>
                        </pic:spPr>
                      </pic:pic>
                    </a:graphicData>
                  </a:graphic>
                </wp:anchor>
              </w:drawing>
            </w:r>
          </w:p>
        </w:tc>
        <w:tc>
          <w:tcPr>
            <w:tcW w:w="0" w:type="auto"/>
            <w:tcBorders>
              <w:top w:val="single" w:color="000000" w:sz="4" w:space="0"/>
              <w:left w:val="single" w:color="000000" w:sz="4" w:space="0"/>
              <w:bottom w:val="single" w:color="auto" w:sz="4" w:space="0"/>
              <w:right w:val="single" w:color="000000" w:sz="4" w:space="0"/>
            </w:tcBorders>
            <w:shd w:val="clear" w:color="000000" w:fill="FFFFFF"/>
            <w:vAlign w:val="center"/>
          </w:tcPr>
          <w:p w14:paraId="094DDB8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吸管创意建构--吸管</w:t>
            </w:r>
          </w:p>
        </w:tc>
        <w:tc>
          <w:tcPr>
            <w:tcW w:w="0" w:type="auto"/>
            <w:tcBorders>
              <w:top w:val="single" w:color="000000" w:sz="4" w:space="0"/>
              <w:left w:val="nil"/>
              <w:bottom w:val="single" w:color="auto" w:sz="4" w:space="0"/>
              <w:right w:val="single" w:color="auto" w:sz="4" w:space="0"/>
            </w:tcBorders>
            <w:shd w:val="clear" w:color="000000" w:fill="FFFFFF"/>
            <w:vAlign w:val="center"/>
          </w:tcPr>
          <w:p w14:paraId="0AEC5E4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每包≥100根，搭配吸管连接件使用</w:t>
            </w:r>
          </w:p>
          <w:p w14:paraId="28EAA50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长度≥260mm  直径≥6mm</w:t>
            </w:r>
          </w:p>
        </w:tc>
        <w:tc>
          <w:tcPr>
            <w:tcW w:w="0" w:type="auto"/>
            <w:tcBorders>
              <w:top w:val="single" w:color="000000" w:sz="4" w:space="0"/>
              <w:left w:val="single" w:color="auto" w:sz="4" w:space="0"/>
              <w:bottom w:val="single" w:color="auto" w:sz="4" w:space="0"/>
              <w:right w:val="single" w:color="000000" w:sz="4" w:space="0"/>
            </w:tcBorders>
            <w:shd w:val="clear" w:color="000000" w:fill="FFFFFF"/>
            <w:vAlign w:val="center"/>
          </w:tcPr>
          <w:p w14:paraId="4CC9334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w:t>
            </w:r>
          </w:p>
        </w:tc>
        <w:tc>
          <w:tcPr>
            <w:tcW w:w="0" w:type="auto"/>
            <w:tcBorders>
              <w:top w:val="single" w:color="000000" w:sz="4" w:space="0"/>
              <w:left w:val="single" w:color="000000" w:sz="4" w:space="0"/>
              <w:bottom w:val="single" w:color="auto" w:sz="4" w:space="0"/>
              <w:right w:val="single" w:color="000000" w:sz="4" w:space="0"/>
            </w:tcBorders>
            <w:shd w:val="clear" w:color="000000" w:fill="FFFFFF"/>
            <w:vAlign w:val="center"/>
          </w:tcPr>
          <w:p w14:paraId="6212264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100</w:t>
            </w:r>
          </w:p>
        </w:tc>
      </w:tr>
      <w:tr w14:paraId="3D77EDCB">
        <w:tblPrEx>
          <w:tblCellMar>
            <w:top w:w="0" w:type="dxa"/>
            <w:left w:w="108" w:type="dxa"/>
            <w:bottom w:w="0" w:type="dxa"/>
            <w:right w:w="108" w:type="dxa"/>
          </w:tblCellMar>
        </w:tblPrEx>
        <w:trPr>
          <w:trHeight w:val="2207"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1A2FF5B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28</w:t>
            </w:r>
          </w:p>
        </w:tc>
        <w:tc>
          <w:tcPr>
            <w:tcW w:w="0" w:type="auto"/>
            <w:vMerge w:val="continue"/>
            <w:tcBorders>
              <w:left w:val="single" w:color="000000" w:sz="8" w:space="0"/>
              <w:right w:val="single" w:color="000000" w:sz="8" w:space="0"/>
            </w:tcBorders>
            <w:shd w:val="clear" w:color="auto" w:fill="auto"/>
            <w:vAlign w:val="center"/>
          </w:tcPr>
          <w:p w14:paraId="3CF1BE6D">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212332BE">
            <w:pPr>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91008" behindDoc="0" locked="0" layoutInCell="1" allowOverlap="1">
                  <wp:simplePos x="0" y="0"/>
                  <wp:positionH relativeFrom="column">
                    <wp:posOffset>149860</wp:posOffset>
                  </wp:positionH>
                  <wp:positionV relativeFrom="paragraph">
                    <wp:posOffset>118110</wp:posOffset>
                  </wp:positionV>
                  <wp:extent cx="1092835" cy="692785"/>
                  <wp:effectExtent l="0" t="0" r="4445" b="8255"/>
                  <wp:wrapNone/>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31"/>
                          <a:stretch>
                            <a:fillRect/>
                          </a:stretch>
                        </pic:blipFill>
                        <pic:spPr>
                          <a:xfrm>
                            <a:off x="0" y="0"/>
                            <a:ext cx="1092835" cy="692785"/>
                          </a:xfrm>
                          <a:prstGeom prst="rect">
                            <a:avLst/>
                          </a:prstGeom>
                          <a:noFill/>
                          <a:ln w="9525">
                            <a:noFill/>
                          </a:ln>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E5E600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吸管创意建构--吸管控制板（可重复使用）</w:t>
            </w:r>
          </w:p>
        </w:tc>
        <w:tc>
          <w:tcPr>
            <w:tcW w:w="0" w:type="auto"/>
            <w:tcBorders>
              <w:top w:val="single" w:color="auto" w:sz="4" w:space="0"/>
              <w:left w:val="single" w:color="000000" w:sz="4" w:space="0"/>
              <w:bottom w:val="single" w:color="auto" w:sz="4" w:space="0"/>
              <w:right w:val="single" w:color="000000" w:sz="4" w:space="0"/>
            </w:tcBorders>
          </w:tcPr>
          <w:p w14:paraId="65964DB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课程项目：6个</w:t>
            </w:r>
          </w:p>
          <w:p w14:paraId="52317F7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课程介绍：引入控制电路板，结合机械结构与电子电路，让孩子的创意踏出三维世界。搭配吸管与吸管连接件使用。</w:t>
            </w:r>
          </w:p>
          <w:p w14:paraId="4FF4B5D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w:t>
            </w:r>
          </w:p>
          <w:p w14:paraId="79F1450F">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电子件：</w:t>
            </w:r>
          </w:p>
          <w:p w14:paraId="37F33AA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舵机*2、舵机支架*2、LED灯*10、传感器*1、</w:t>
            </w:r>
          </w:p>
          <w:p w14:paraId="091CCE7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3M胶*4、遥控器*1</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31286F0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2A6151C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20</w:t>
            </w:r>
          </w:p>
        </w:tc>
      </w:tr>
      <w:tr w14:paraId="76616CE9">
        <w:tblPrEx>
          <w:tblCellMar>
            <w:top w:w="0" w:type="dxa"/>
            <w:left w:w="108" w:type="dxa"/>
            <w:bottom w:w="0" w:type="dxa"/>
            <w:right w:w="108" w:type="dxa"/>
          </w:tblCellMar>
        </w:tblPrEx>
        <w:trPr>
          <w:trHeight w:val="842"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3CEA50C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29</w:t>
            </w:r>
          </w:p>
        </w:tc>
        <w:tc>
          <w:tcPr>
            <w:tcW w:w="0" w:type="auto"/>
            <w:vMerge w:val="continue"/>
            <w:tcBorders>
              <w:left w:val="single" w:color="000000" w:sz="8" w:space="0"/>
              <w:right w:val="single" w:color="000000" w:sz="8" w:space="0"/>
            </w:tcBorders>
            <w:shd w:val="clear" w:color="auto" w:fill="auto"/>
            <w:vAlign w:val="center"/>
          </w:tcPr>
          <w:p w14:paraId="042A89F7">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6EFB72C3">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F6E9F3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小木块创意建构（可重复使用）</w:t>
            </w:r>
          </w:p>
        </w:tc>
        <w:tc>
          <w:tcPr>
            <w:tcW w:w="0" w:type="auto"/>
            <w:tcBorders>
              <w:top w:val="single" w:color="auto" w:sz="4" w:space="0"/>
              <w:left w:val="single" w:color="000000" w:sz="4" w:space="0"/>
              <w:bottom w:val="single" w:color="auto" w:sz="4" w:space="0"/>
              <w:right w:val="single" w:color="000000" w:sz="4" w:space="0"/>
            </w:tcBorders>
          </w:tcPr>
          <w:p w14:paraId="11DF154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小朋友大朋友都能玩的小木块搭建工作坊。集中注意力，利用特有连接件连接小木块，设计与搭建轻便稳固的结构。还能轻松拆卸，对设计进行修改与迭代。培养孩子的想象力与空间意识，锻炼手部协调能力与设计思维方式。</w:t>
            </w:r>
          </w:p>
          <w:p w14:paraId="363F971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2.工作坊资料：</w:t>
            </w:r>
          </w:p>
          <w:p w14:paraId="40940879">
            <w:pPr>
              <w:widowControl/>
              <w:jc w:val="left"/>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92032" behindDoc="0" locked="0" layoutInCell="1" allowOverlap="1">
                  <wp:simplePos x="0" y="0"/>
                  <wp:positionH relativeFrom="column">
                    <wp:posOffset>-2062480</wp:posOffset>
                  </wp:positionH>
                  <wp:positionV relativeFrom="paragraph">
                    <wp:posOffset>93345</wp:posOffset>
                  </wp:positionV>
                  <wp:extent cx="999490" cy="751205"/>
                  <wp:effectExtent l="0" t="0" r="6350" b="10795"/>
                  <wp:wrapNone/>
                  <wp:docPr id="104" name="图片 38" descr="/private/var/folders/_2/sl8kf7d11x50q29vz6k5vknh0000gn/T/com.kingsoft.wpsoffice.mac/picturecompress_20220611091038/output_5.pn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8" descr="/private/var/folders/_2/sl8kf7d11x50q29vz6k5vknh0000gn/T/com.kingsoft.wpsoffice.mac/picturecompress_20220611091038/output_5.pngoutput_5"/>
                          <pic:cNvPicPr>
                            <a:picLocks noChangeAspect="1"/>
                          </pic:cNvPicPr>
                        </pic:nvPicPr>
                        <pic:blipFill>
                          <a:blip r:embed="rId32"/>
                          <a:stretch>
                            <a:fillRect/>
                          </a:stretch>
                        </pic:blipFill>
                        <pic:spPr>
                          <a:xfrm>
                            <a:off x="0" y="0"/>
                            <a:ext cx="999490" cy="751205"/>
                          </a:xfrm>
                          <a:prstGeom prst="rect">
                            <a:avLst/>
                          </a:prstGeom>
                        </pic:spPr>
                      </pic:pic>
                    </a:graphicData>
                  </a:graphic>
                </wp:anchor>
              </w:drawing>
            </w:r>
            <w:r>
              <w:rPr>
                <w:rFonts w:hint="eastAsia" w:ascii="微软雅黑" w:hAnsi="微软雅黑" w:eastAsia="微软雅黑"/>
                <w:color w:val="000000"/>
                <w:sz w:val="18"/>
                <w:szCs w:val="18"/>
              </w:rPr>
              <w:t>搭建灵感图集</w:t>
            </w:r>
          </w:p>
          <w:p w14:paraId="0A15EFD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w:t>
            </w:r>
          </w:p>
          <w:p w14:paraId="069FA5F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连接件*400个（4种不同规格）</w:t>
            </w:r>
          </w:p>
          <w:p w14:paraId="35AE9C7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木块*340块（7种不同规格）</w:t>
            </w:r>
          </w:p>
          <w:p w14:paraId="06B47F3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砂纸*1块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5581CEA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4214E00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r>
      <w:tr w14:paraId="2B6F9E8E">
        <w:tblPrEx>
          <w:tblCellMar>
            <w:top w:w="0" w:type="dxa"/>
            <w:left w:w="108" w:type="dxa"/>
            <w:bottom w:w="0" w:type="dxa"/>
            <w:right w:w="108" w:type="dxa"/>
          </w:tblCellMar>
        </w:tblPrEx>
        <w:trPr>
          <w:trHeight w:val="3960"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129C1B9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30</w:t>
            </w:r>
          </w:p>
        </w:tc>
        <w:tc>
          <w:tcPr>
            <w:tcW w:w="0" w:type="auto"/>
            <w:vMerge w:val="continue"/>
            <w:tcBorders>
              <w:left w:val="single" w:color="000000" w:sz="8" w:space="0"/>
              <w:right w:val="single" w:color="000000" w:sz="8" w:space="0"/>
            </w:tcBorders>
            <w:shd w:val="clear" w:color="auto" w:fill="auto"/>
            <w:vAlign w:val="center"/>
          </w:tcPr>
          <w:p w14:paraId="09DBF7FB">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6C51686">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95104" behindDoc="0" locked="0" layoutInCell="1" allowOverlap="1">
                  <wp:simplePos x="0" y="0"/>
                  <wp:positionH relativeFrom="column">
                    <wp:posOffset>116840</wp:posOffset>
                  </wp:positionH>
                  <wp:positionV relativeFrom="paragraph">
                    <wp:posOffset>203835</wp:posOffset>
                  </wp:positionV>
                  <wp:extent cx="1092200" cy="709295"/>
                  <wp:effectExtent l="0" t="0" r="5080" b="6985"/>
                  <wp:wrapNone/>
                  <wp:docPr id="10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3"/>
                          <pic:cNvPicPr>
                            <a:picLocks noChangeAspect="1"/>
                          </pic:cNvPicPr>
                        </pic:nvPicPr>
                        <pic:blipFill>
                          <a:blip r:embed="rId33"/>
                          <a:stretch>
                            <a:fillRect/>
                          </a:stretch>
                        </pic:blipFill>
                        <pic:spPr>
                          <a:xfrm>
                            <a:off x="0" y="0"/>
                            <a:ext cx="1092200" cy="709295"/>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14:paraId="61FDF15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纸板创意建构（可重复使用）</w:t>
            </w:r>
          </w:p>
        </w:tc>
        <w:tc>
          <w:tcPr>
            <w:tcW w:w="0" w:type="auto"/>
            <w:tcBorders>
              <w:top w:val="single" w:color="auto" w:sz="4" w:space="0"/>
              <w:left w:val="nil"/>
              <w:bottom w:val="single" w:color="auto" w:sz="4" w:space="0"/>
              <w:right w:val="single" w:color="auto" w:sz="4" w:space="0"/>
            </w:tcBorders>
            <w:vAlign w:val="center"/>
          </w:tcPr>
          <w:p w14:paraId="661F73B6">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课程项目：12个</w:t>
            </w:r>
          </w:p>
          <w:p w14:paraId="5FA6EB4D">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利用最普通的材料完成非凡的创意，关爱地球、永续发展，利用回收纸板与可复用的纸箱扣，大开脑洞，实现自己的想法。从设计到制作，从团队协作到独立创造，创意纸板课程可以培养儿童的环保意识，解锁创造力，提升问题解决能力，让孩子从玩具消费者成长为创意设计师。</w:t>
            </w:r>
          </w:p>
          <w:p w14:paraId="219DCF2D">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项目内容：人类的好朋友，伸缩鳄鱼，深渊怪兽，花，尤克里里，弹珠轨道，交通信号灯，友</w:t>
            </w:r>
          </w:p>
          <w:p w14:paraId="3E21C1E5">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好的机器人，飞机，玩具小屋，游戏小屋，小狗，汽车</w:t>
            </w:r>
          </w:p>
          <w:p w14:paraId="30185226">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产品清单（1包）：</w:t>
            </w:r>
          </w:p>
          <w:p w14:paraId="30143B1F">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每包50颗连接件 *1</w:t>
            </w:r>
          </w:p>
          <w:p w14:paraId="132CDA66">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每包1把螺丝刀*1</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3AC32F2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6419CCC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100</w:t>
            </w:r>
          </w:p>
        </w:tc>
      </w:tr>
      <w:tr w14:paraId="14984A0B">
        <w:trPr>
          <w:trHeight w:val="2334"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74226A0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31</w:t>
            </w:r>
          </w:p>
        </w:tc>
        <w:tc>
          <w:tcPr>
            <w:tcW w:w="0" w:type="auto"/>
            <w:vMerge w:val="continue"/>
            <w:tcBorders>
              <w:left w:val="single" w:color="000000" w:sz="8" w:space="0"/>
              <w:right w:val="single" w:color="000000" w:sz="8" w:space="0"/>
            </w:tcBorders>
            <w:shd w:val="clear" w:color="auto" w:fill="auto"/>
            <w:vAlign w:val="center"/>
          </w:tcPr>
          <w:p w14:paraId="674B64F7">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26D3577">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93056" behindDoc="0" locked="0" layoutInCell="1" allowOverlap="1">
                  <wp:simplePos x="0" y="0"/>
                  <wp:positionH relativeFrom="column">
                    <wp:posOffset>78105</wp:posOffset>
                  </wp:positionH>
                  <wp:positionV relativeFrom="paragraph">
                    <wp:posOffset>-106680</wp:posOffset>
                  </wp:positionV>
                  <wp:extent cx="1166495" cy="809625"/>
                  <wp:effectExtent l="0" t="0" r="6985" b="13335"/>
                  <wp:wrapNone/>
                  <wp:docPr id="110" name="ID_410916CB220C4EC1A90DDB83D783223C" descr="/private/var/folders/_2/sl8kf7d11x50q29vz6k5vknh0000gn/T/com.kingsoft.wpsoffice.mac/picturecompress_20220611091038/output_9.pn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D_410916CB220C4EC1A90DDB83D783223C" descr="/private/var/folders/_2/sl8kf7d11x50q29vz6k5vknh0000gn/T/com.kingsoft.wpsoffice.mac/picturecompress_20220611091038/output_9.pngoutput_9"/>
                          <pic:cNvPicPr>
                            <a:picLocks noChangeAspect="1"/>
                          </pic:cNvPicPr>
                        </pic:nvPicPr>
                        <pic:blipFill>
                          <a:blip r:embed="rId34" cstate="screen"/>
                          <a:stretch>
                            <a:fillRect/>
                          </a:stretch>
                        </pic:blipFill>
                        <pic:spPr>
                          <a:xfrm>
                            <a:off x="0" y="0"/>
                            <a:ext cx="1166495" cy="809625"/>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14:paraId="42A8F8F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瓶盖创意建构套件（可重复使用）</w:t>
            </w:r>
          </w:p>
        </w:tc>
        <w:tc>
          <w:tcPr>
            <w:tcW w:w="0" w:type="auto"/>
            <w:tcBorders>
              <w:top w:val="single" w:color="auto" w:sz="4" w:space="0"/>
              <w:left w:val="nil"/>
              <w:bottom w:val="single" w:color="auto" w:sz="4" w:space="0"/>
              <w:right w:val="single" w:color="auto" w:sz="4" w:space="0"/>
            </w:tcBorders>
            <w:vAlign w:val="center"/>
          </w:tcPr>
          <w:p w14:paraId="6764C4D2">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利用生活中常见的物料，提倡环保回收的概念，用瓶盖进行创作，利用特有连接件连接瓶盖，设计与搭建轻便稳固的结构。还能轻松拆卸，对设计进行修改与迭代。培养孩子的想象力与空间意识，锻炼手部协调能力与设计思维方式。</w:t>
            </w:r>
          </w:p>
          <w:p w14:paraId="1FDF8DFF">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w:t>
            </w:r>
          </w:p>
          <w:p w14:paraId="5E57441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瓶盖*40个</w:t>
            </w:r>
          </w:p>
          <w:p w14:paraId="54DBA84D">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3种规格连接件*共90个</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09D4878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432ACEB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r>
      <w:tr w14:paraId="42222537">
        <w:tblPrEx>
          <w:tblCellMar>
            <w:top w:w="0" w:type="dxa"/>
            <w:left w:w="108" w:type="dxa"/>
            <w:bottom w:w="0" w:type="dxa"/>
            <w:right w:w="108" w:type="dxa"/>
          </w:tblCellMar>
        </w:tblPrEx>
        <w:trPr>
          <w:trHeight w:val="90" w:hRule="atLeast"/>
          <w:jc w:val="center"/>
        </w:trPr>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14:paraId="315D37F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32</w:t>
            </w:r>
          </w:p>
        </w:tc>
        <w:tc>
          <w:tcPr>
            <w:tcW w:w="0" w:type="auto"/>
            <w:vMerge w:val="continue"/>
            <w:tcBorders>
              <w:left w:val="single" w:color="000000" w:sz="8" w:space="0"/>
              <w:bottom w:val="single" w:color="000000" w:sz="8" w:space="0"/>
              <w:right w:val="single" w:color="000000" w:sz="8" w:space="0"/>
            </w:tcBorders>
            <w:shd w:val="clear" w:color="auto" w:fill="auto"/>
            <w:vAlign w:val="center"/>
          </w:tcPr>
          <w:p w14:paraId="603848B5">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14:paraId="6A4A2304">
            <w:pPr>
              <w:widowControl/>
              <w:jc w:val="center"/>
              <w:textAlignment w:val="center"/>
              <w:rPr>
                <w:rFonts w:hint="eastAsia" w:ascii="微软雅黑" w:hAnsi="微软雅黑" w:eastAsia="微软雅黑"/>
                <w:color w:val="000000"/>
                <w:sz w:val="18"/>
                <w:szCs w:val="18"/>
              </w:rPr>
            </w:pPr>
            <w:bookmarkStart w:id="8" w:name="_GoBack"/>
            <w:r>
              <w:rPr>
                <w:rFonts w:ascii="微软雅黑" w:hAnsi="微软雅黑" w:eastAsia="微软雅黑"/>
                <w:color w:val="000000"/>
                <w:sz w:val="18"/>
                <w:szCs w:val="18"/>
              </w:rPr>
              <w:drawing>
                <wp:anchor distT="0" distB="0" distL="114300" distR="114300" simplePos="0" relativeHeight="251694080" behindDoc="0" locked="0" layoutInCell="1" allowOverlap="1">
                  <wp:simplePos x="0" y="0"/>
                  <wp:positionH relativeFrom="column">
                    <wp:posOffset>206375</wp:posOffset>
                  </wp:positionH>
                  <wp:positionV relativeFrom="paragraph">
                    <wp:posOffset>50800</wp:posOffset>
                  </wp:positionV>
                  <wp:extent cx="777240" cy="413385"/>
                  <wp:effectExtent l="0" t="0" r="0" b="13335"/>
                  <wp:wrapNone/>
                  <wp:docPr id="113"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7"/>
                          <pic:cNvPicPr>
                            <a:picLocks noChangeAspect="1"/>
                          </pic:cNvPicPr>
                        </pic:nvPicPr>
                        <pic:blipFill>
                          <a:blip r:embed="rId35"/>
                          <a:stretch>
                            <a:fillRect/>
                          </a:stretch>
                        </pic:blipFill>
                        <pic:spPr>
                          <a:xfrm>
                            <a:off x="0" y="0"/>
                            <a:ext cx="777240" cy="413385"/>
                          </a:xfrm>
                          <a:prstGeom prst="rect">
                            <a:avLst/>
                          </a:prstGeom>
                          <a:noFill/>
                          <a:ln w="9525">
                            <a:noFill/>
                          </a:ln>
                        </pic:spPr>
                      </pic:pic>
                    </a:graphicData>
                  </a:graphic>
                </wp:anchor>
              </w:drawing>
            </w:r>
            <w:bookmarkEnd w:id="8"/>
          </w:p>
        </w:tc>
        <w:tc>
          <w:tcPr>
            <w:tcW w:w="0" w:type="auto"/>
            <w:tcBorders>
              <w:top w:val="single" w:color="auto" w:sz="4" w:space="0"/>
              <w:left w:val="single" w:color="000000" w:sz="4" w:space="0"/>
              <w:bottom w:val="single" w:color="000000" w:sz="4" w:space="0"/>
              <w:right w:val="single" w:color="000000" w:sz="4" w:space="0"/>
            </w:tcBorders>
            <w:shd w:val="clear" w:color="000000" w:fill="FFFFFF"/>
            <w:vAlign w:val="center"/>
          </w:tcPr>
          <w:p w14:paraId="392E336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工程建构墙面</w:t>
            </w:r>
          </w:p>
        </w:tc>
        <w:tc>
          <w:tcPr>
            <w:tcW w:w="0" w:type="auto"/>
            <w:tcBorders>
              <w:top w:val="single" w:color="auto" w:sz="4" w:space="0"/>
              <w:left w:val="nil"/>
              <w:bottom w:val="single" w:color="000000" w:sz="4" w:space="0"/>
              <w:right w:val="single" w:color="auto" w:sz="4" w:space="0"/>
            </w:tcBorders>
            <w:shd w:val="clear" w:color="000000" w:fill="FFFFFF"/>
            <w:vAlign w:val="center"/>
          </w:tcPr>
          <w:p w14:paraId="3C78012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规格：≥1900mm*820mm*1275mm</w:t>
            </w:r>
          </w:p>
          <w:p w14:paraId="62D0976B">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材质：全桦木胶合板，采用北欧桦木为原材料，中间胶水为酚醛胶，木质紧密，韧性好，层次均匀。</w:t>
            </w:r>
          </w:p>
          <w:p w14:paraId="774DDFCD">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功能：磁铁互动+洞洞互动。一面可玩磁力玩具，另一面利用洞洞板进行开放探究。</w:t>
            </w:r>
          </w:p>
        </w:tc>
        <w:tc>
          <w:tcPr>
            <w:tcW w:w="0" w:type="auto"/>
            <w:tcBorders>
              <w:top w:val="single" w:color="auto" w:sz="4" w:space="0"/>
              <w:left w:val="single" w:color="auto" w:sz="4" w:space="0"/>
              <w:bottom w:val="single" w:color="000000" w:sz="4" w:space="0"/>
              <w:right w:val="single" w:color="000000" w:sz="4" w:space="0"/>
            </w:tcBorders>
            <w:shd w:val="clear" w:color="000000" w:fill="FFFFFF"/>
            <w:vAlign w:val="center"/>
          </w:tcPr>
          <w:p w14:paraId="018FA5F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000000" w:sz="4" w:space="0"/>
              <w:right w:val="single" w:color="000000" w:sz="4" w:space="0"/>
            </w:tcBorders>
            <w:shd w:val="clear" w:color="000000" w:fill="FFFFFF"/>
            <w:vAlign w:val="center"/>
          </w:tcPr>
          <w:p w14:paraId="288F8C4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1D601934">
        <w:tblPrEx>
          <w:tblCellMar>
            <w:top w:w="0" w:type="dxa"/>
            <w:left w:w="108" w:type="dxa"/>
            <w:bottom w:w="0" w:type="dxa"/>
            <w:right w:w="108" w:type="dxa"/>
          </w:tblCellMar>
        </w:tblPrEx>
        <w:trPr>
          <w:trHeight w:val="824" w:hRule="atLeast"/>
          <w:jc w:val="center"/>
        </w:trPr>
        <w:tc>
          <w:tcPr>
            <w:tcW w:w="0" w:type="auto"/>
            <w:tcBorders>
              <w:top w:val="single" w:color="000000" w:sz="8" w:space="0"/>
              <w:left w:val="single" w:color="000000" w:sz="8" w:space="0"/>
              <w:bottom w:val="single" w:color="auto" w:sz="4" w:space="0"/>
              <w:right w:val="single" w:color="000000" w:sz="8" w:space="0"/>
            </w:tcBorders>
            <w:shd w:val="clear" w:color="auto" w:fill="auto"/>
            <w:vAlign w:val="center"/>
          </w:tcPr>
          <w:p w14:paraId="32FA7FD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33</w:t>
            </w:r>
          </w:p>
        </w:tc>
        <w:tc>
          <w:tcPr>
            <w:tcW w:w="0" w:type="auto"/>
            <w:vMerge w:val="restart"/>
            <w:tcBorders>
              <w:top w:val="single" w:color="auto" w:sz="4" w:space="0"/>
              <w:left w:val="single" w:color="000000" w:sz="8" w:space="0"/>
              <w:bottom w:val="single" w:color="auto" w:sz="4" w:space="0"/>
              <w:right w:val="single" w:color="000000" w:sz="8" w:space="0"/>
            </w:tcBorders>
            <w:shd w:val="clear" w:color="auto" w:fill="auto"/>
            <w:vAlign w:val="center"/>
          </w:tcPr>
          <w:p w14:paraId="4F06C17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环创家具</w:t>
            </w: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13960E0">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0528" behindDoc="0" locked="0" layoutInCell="1" allowOverlap="1">
                  <wp:simplePos x="0" y="0"/>
                  <wp:positionH relativeFrom="column">
                    <wp:posOffset>-6985</wp:posOffset>
                  </wp:positionH>
                  <wp:positionV relativeFrom="paragraph">
                    <wp:posOffset>-65405</wp:posOffset>
                  </wp:positionV>
                  <wp:extent cx="1141730" cy="762635"/>
                  <wp:effectExtent l="0" t="0" r="1270" b="14605"/>
                  <wp:wrapNone/>
                  <wp:docPr id="116" name="ID_2256DE6673E3459FAFB144D299E3FBDF"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D_2256DE6673E3459FAFB144D299E3FBDF" descr="31"/>
                          <pic:cNvPicPr>
                            <a:picLocks noChangeAspect="1"/>
                          </pic:cNvPicPr>
                        </pic:nvPicPr>
                        <pic:blipFill>
                          <a:blip r:embed="rId36" cstate="print"/>
                          <a:srcRect/>
                          <a:stretch>
                            <a:fillRect/>
                          </a:stretch>
                        </pic:blipFill>
                        <pic:spPr>
                          <a:xfrm>
                            <a:off x="0" y="0"/>
                            <a:ext cx="1141730" cy="762635"/>
                          </a:xfrm>
                          <a:prstGeom prst="rect">
                            <a:avLst/>
                          </a:prstGeom>
                          <a:noFill/>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21465F5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工作操作台</w:t>
            </w:r>
          </w:p>
        </w:tc>
        <w:tc>
          <w:tcPr>
            <w:tcW w:w="0" w:type="auto"/>
            <w:tcBorders>
              <w:top w:val="single" w:color="auto" w:sz="4" w:space="0"/>
              <w:left w:val="nil"/>
              <w:bottom w:val="single" w:color="auto" w:sz="4" w:space="0"/>
              <w:right w:val="single" w:color="auto" w:sz="4" w:space="0"/>
            </w:tcBorders>
            <w:shd w:val="clear" w:color="000000" w:fill="FFFFFF"/>
            <w:vAlign w:val="center"/>
          </w:tcPr>
          <w:p w14:paraId="23C58BDE">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规格：≥1180mm*800mm*550mm</w:t>
            </w:r>
          </w:p>
          <w:p w14:paraId="6C937AA5">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材质：进口桦木夹板，全桦木胶合板，采用北欧桦木为原材料，中间胶水为酚醛胶，木质紧密，韧性好，层次均匀。</w:t>
            </w:r>
          </w:p>
          <w:p w14:paraId="70D4F237">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包含：带插槽桌面、带卡接结构的支腿，支腿侧面有对应不同高度孔位，可以其他配件搭配连接或者进行探究学习；桌面中间预留槽口，配合洞洞板之后可以做两侧区隔，洞洞板上可挂材料工具，方便使用。</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345D25F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337743E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w:t>
            </w:r>
          </w:p>
        </w:tc>
      </w:tr>
      <w:tr w14:paraId="1DA967CE">
        <w:tblPrEx>
          <w:tblCellMar>
            <w:top w:w="0" w:type="dxa"/>
            <w:left w:w="108" w:type="dxa"/>
            <w:bottom w:w="0" w:type="dxa"/>
            <w:right w:w="108" w:type="dxa"/>
          </w:tblCellMar>
        </w:tblPrEx>
        <w:trPr>
          <w:trHeight w:val="1060"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0AB3ACB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34</w:t>
            </w:r>
          </w:p>
        </w:tc>
        <w:tc>
          <w:tcPr>
            <w:tcW w:w="0" w:type="auto"/>
            <w:vMerge w:val="continue"/>
            <w:tcBorders>
              <w:top w:val="single" w:color="auto" w:sz="4" w:space="0"/>
              <w:left w:val="single" w:color="000000" w:sz="8" w:space="0"/>
              <w:bottom w:val="single" w:color="auto" w:sz="4" w:space="0"/>
              <w:right w:val="single" w:color="000000" w:sz="8" w:space="0"/>
            </w:tcBorders>
            <w:shd w:val="clear" w:color="auto" w:fill="auto"/>
            <w:vAlign w:val="center"/>
          </w:tcPr>
          <w:p w14:paraId="29F4EE9C">
            <w:pPr>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3472B2DF">
            <w:pPr>
              <w:widowControl/>
              <w:jc w:val="left"/>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1552" behindDoc="0" locked="0" layoutInCell="1" allowOverlap="1">
                  <wp:simplePos x="0" y="0"/>
                  <wp:positionH relativeFrom="column">
                    <wp:posOffset>-37465</wp:posOffset>
                  </wp:positionH>
                  <wp:positionV relativeFrom="paragraph">
                    <wp:posOffset>5715</wp:posOffset>
                  </wp:positionV>
                  <wp:extent cx="935990" cy="504190"/>
                  <wp:effectExtent l="0" t="0" r="8890" b="13970"/>
                  <wp:wrapNone/>
                  <wp:docPr id="119" name="ID_5D5C0EFFD34C4D26A22A1DFA70474201" descr="attachment-1647505987264-bb236c650ca7b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D_5D5C0EFFD34C4D26A22A1DFA70474201" descr="attachment-1647505987264-bb236c650ca7bf49"/>
                          <pic:cNvPicPr>
                            <a:picLocks noChangeAspect="1"/>
                          </pic:cNvPicPr>
                        </pic:nvPicPr>
                        <pic:blipFill>
                          <a:blip r:embed="rId37" cstate="screen"/>
                          <a:srcRect/>
                          <a:stretch>
                            <a:fillRect/>
                          </a:stretch>
                        </pic:blipFill>
                        <pic:spPr>
                          <a:xfrm>
                            <a:off x="0" y="0"/>
                            <a:ext cx="935990" cy="504190"/>
                          </a:xfrm>
                          <a:prstGeom prst="rect">
                            <a:avLst/>
                          </a:prstGeom>
                          <a:noFill/>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2F44EF3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洞洞板</w:t>
            </w:r>
          </w:p>
        </w:tc>
        <w:tc>
          <w:tcPr>
            <w:tcW w:w="0" w:type="auto"/>
            <w:tcBorders>
              <w:top w:val="single" w:color="auto" w:sz="4" w:space="0"/>
              <w:left w:val="nil"/>
              <w:bottom w:val="single" w:color="auto" w:sz="4" w:space="0"/>
              <w:right w:val="single" w:color="auto" w:sz="4" w:space="0"/>
            </w:tcBorders>
            <w:shd w:val="clear" w:color="000000" w:fill="FFFFFF"/>
            <w:vAlign w:val="center"/>
          </w:tcPr>
          <w:p w14:paraId="0298E24A">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规格：≥880mm*350mm*1200mm</w:t>
            </w:r>
          </w:p>
          <w:p w14:paraId="3E2DE48C">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材质：进口桦木夹板，全桦木胶合板，采用北欧桦木为原材料，中间胶水为酚醛胶，木质紧密，韧性好，层次均匀。</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01A59EC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3AFE624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w:t>
            </w:r>
          </w:p>
        </w:tc>
      </w:tr>
      <w:tr w14:paraId="63FFDAF5">
        <w:tblPrEx>
          <w:tblCellMar>
            <w:top w:w="0" w:type="dxa"/>
            <w:left w:w="108" w:type="dxa"/>
            <w:bottom w:w="0" w:type="dxa"/>
            <w:right w:w="108" w:type="dxa"/>
          </w:tblCellMar>
        </w:tblPrEx>
        <w:trPr>
          <w:trHeight w:val="1140"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0700197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35</w:t>
            </w:r>
          </w:p>
        </w:tc>
        <w:tc>
          <w:tcPr>
            <w:tcW w:w="0" w:type="auto"/>
            <w:vMerge w:val="continue"/>
            <w:tcBorders>
              <w:top w:val="single" w:color="auto" w:sz="4" w:space="0"/>
              <w:left w:val="single" w:color="000000" w:sz="8" w:space="0"/>
              <w:right w:val="single" w:color="000000" w:sz="8" w:space="0"/>
            </w:tcBorders>
            <w:shd w:val="clear" w:color="auto" w:fill="auto"/>
            <w:vAlign w:val="center"/>
          </w:tcPr>
          <w:p w14:paraId="29DE871C">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8F20793">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2576" behindDoc="0" locked="0" layoutInCell="1" allowOverlap="1">
                  <wp:simplePos x="0" y="0"/>
                  <wp:positionH relativeFrom="column">
                    <wp:posOffset>9525</wp:posOffset>
                  </wp:positionH>
                  <wp:positionV relativeFrom="paragraph">
                    <wp:posOffset>-76200</wp:posOffset>
                  </wp:positionV>
                  <wp:extent cx="814705" cy="581025"/>
                  <wp:effectExtent l="0" t="0" r="8255" b="13335"/>
                  <wp:wrapNone/>
                  <wp:docPr id="12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9"/>
                          <pic:cNvPicPr>
                            <a:picLocks noChangeAspect="1"/>
                          </pic:cNvPicPr>
                        </pic:nvPicPr>
                        <pic:blipFill>
                          <a:blip r:embed="rId38"/>
                          <a:stretch>
                            <a:fillRect/>
                          </a:stretch>
                        </pic:blipFill>
                        <pic:spPr>
                          <a:xfrm>
                            <a:off x="0" y="0"/>
                            <a:ext cx="814705" cy="581025"/>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58197A6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拼插式圆木凳</w:t>
            </w:r>
          </w:p>
        </w:tc>
        <w:tc>
          <w:tcPr>
            <w:tcW w:w="0" w:type="auto"/>
            <w:tcBorders>
              <w:top w:val="single" w:color="auto" w:sz="4" w:space="0"/>
              <w:left w:val="nil"/>
              <w:bottom w:val="single" w:color="auto" w:sz="4" w:space="0"/>
              <w:right w:val="single" w:color="auto" w:sz="4" w:space="0"/>
            </w:tcBorders>
            <w:shd w:val="clear" w:color="000000" w:fill="FFFFFF"/>
            <w:vAlign w:val="center"/>
          </w:tcPr>
          <w:p w14:paraId="64799FC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规格：≥30*30*31cm</w:t>
            </w:r>
          </w:p>
          <w:p w14:paraId="28F27CE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材质：进口桦木夹板，全桦木胶合板，采用北、欧桦木为原材料，中间胶水为酚醛胶，木质紧密，韧性好，层次均匀</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79ADFF2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5C0617B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50</w:t>
            </w:r>
          </w:p>
        </w:tc>
      </w:tr>
      <w:tr w14:paraId="67050ECD">
        <w:tblPrEx>
          <w:tblCellMar>
            <w:top w:w="0" w:type="dxa"/>
            <w:left w:w="108" w:type="dxa"/>
            <w:bottom w:w="0" w:type="dxa"/>
            <w:right w:w="108" w:type="dxa"/>
          </w:tblCellMar>
        </w:tblPrEx>
        <w:trPr>
          <w:trHeight w:val="84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697FCF4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36</w:t>
            </w:r>
          </w:p>
        </w:tc>
        <w:tc>
          <w:tcPr>
            <w:tcW w:w="0" w:type="auto"/>
            <w:vMerge w:val="continue"/>
            <w:tcBorders>
              <w:left w:val="single" w:color="000000" w:sz="8" w:space="0"/>
              <w:bottom w:val="single" w:color="auto" w:sz="4" w:space="0"/>
              <w:right w:val="single" w:color="000000" w:sz="8" w:space="0"/>
            </w:tcBorders>
            <w:shd w:val="clear" w:color="auto" w:fill="auto"/>
            <w:vAlign w:val="center"/>
          </w:tcPr>
          <w:p w14:paraId="673FD4AC">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16CEAA52">
            <w:pPr>
              <w:widowControl/>
              <w:jc w:val="center"/>
              <w:textAlignment w:val="center"/>
              <w:rPr>
                <w:rFonts w:hint="eastAsia" w:ascii="微软雅黑" w:hAnsi="微软雅黑" w:eastAsia="微软雅黑"/>
                <w:color w:val="000000"/>
                <w:sz w:val="18"/>
                <w:szCs w:val="18"/>
              </w:rPr>
            </w:pPr>
            <w:r>
              <w:drawing>
                <wp:inline distT="0" distB="0" distL="0" distR="0">
                  <wp:extent cx="605790" cy="735965"/>
                  <wp:effectExtent l="0" t="0" r="3810" b="10795"/>
                  <wp:docPr id="571700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00187" name="图片 1"/>
                          <pic:cNvPicPr>
                            <a:picLocks noChangeAspect="1"/>
                          </pic:cNvPicPr>
                        </pic:nvPicPr>
                        <pic:blipFill>
                          <a:blip r:embed="rId39"/>
                          <a:stretch>
                            <a:fillRect/>
                          </a:stretch>
                        </pic:blipFill>
                        <pic:spPr>
                          <a:xfrm>
                            <a:off x="0" y="0"/>
                            <a:ext cx="617316" cy="749936"/>
                          </a:xfrm>
                          <a:prstGeom prst="rect">
                            <a:avLst/>
                          </a:prstGeom>
                        </pic:spPr>
                      </pic:pic>
                    </a:graphicData>
                  </a:graphic>
                </wp:inline>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1168CB7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收纳盒</w:t>
            </w:r>
          </w:p>
        </w:tc>
        <w:tc>
          <w:tcPr>
            <w:tcW w:w="0" w:type="auto"/>
            <w:tcBorders>
              <w:top w:val="single" w:color="auto" w:sz="4" w:space="0"/>
              <w:left w:val="nil"/>
              <w:bottom w:val="single" w:color="auto" w:sz="4" w:space="0"/>
              <w:right w:val="single" w:color="auto" w:sz="4" w:space="0"/>
            </w:tcBorders>
            <w:shd w:val="clear" w:color="000000" w:fill="FFFFFF"/>
            <w:vAlign w:val="center"/>
          </w:tcPr>
          <w:p w14:paraId="7C52F04B">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塑料，尺寸250*180*156 mm</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14D9597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1EB5F25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25</w:t>
            </w:r>
          </w:p>
        </w:tc>
      </w:tr>
      <w:tr w14:paraId="64AD1AB9">
        <w:tblPrEx>
          <w:tblCellMar>
            <w:top w:w="0" w:type="dxa"/>
            <w:left w:w="108" w:type="dxa"/>
            <w:bottom w:w="0" w:type="dxa"/>
            <w:right w:w="108" w:type="dxa"/>
          </w:tblCellMar>
        </w:tblPrEx>
        <w:trPr>
          <w:trHeight w:val="2849"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4815C83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37</w:t>
            </w:r>
          </w:p>
        </w:tc>
        <w:tc>
          <w:tcPr>
            <w:tcW w:w="0" w:type="auto"/>
            <w:vMerge w:val="continue"/>
            <w:tcBorders>
              <w:top w:val="single" w:color="auto" w:sz="4" w:space="0"/>
              <w:left w:val="single" w:color="000000" w:sz="8" w:space="0"/>
              <w:bottom w:val="single" w:color="auto" w:sz="4" w:space="0"/>
              <w:right w:val="single" w:color="000000" w:sz="8" w:space="0"/>
            </w:tcBorders>
            <w:shd w:val="clear" w:color="auto" w:fill="auto"/>
            <w:vAlign w:val="center"/>
          </w:tcPr>
          <w:p w14:paraId="06AF5FA5">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10F4F91D">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21057B8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科学文化板</w:t>
            </w:r>
          </w:p>
        </w:tc>
        <w:tc>
          <w:tcPr>
            <w:tcW w:w="0" w:type="auto"/>
            <w:tcBorders>
              <w:top w:val="single" w:color="auto" w:sz="4" w:space="0"/>
              <w:left w:val="nil"/>
              <w:bottom w:val="single" w:color="auto" w:sz="4" w:space="0"/>
              <w:right w:val="single" w:color="auto" w:sz="4" w:space="0"/>
            </w:tcBorders>
            <w:shd w:val="clear" w:color="000000" w:fill="FFFFFF"/>
            <w:vAlign w:val="center"/>
          </w:tcPr>
          <w:p w14:paraId="6A614B3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自然科学、生命科学、地球科学、天文学、物化科学</w:t>
            </w:r>
          </w:p>
          <w:p w14:paraId="318EDD36">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产品参数：</w:t>
            </w:r>
          </w:p>
          <w:p w14:paraId="50C939DB">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1）外框美观大方，四角为弧度角，有效防止四角尖锐易刮伤人</w:t>
            </w:r>
          </w:p>
          <w:p w14:paraId="52BD6D36">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2）底板高级模具注塑而成，防水性能好，可用于室内外</w:t>
            </w:r>
          </w:p>
          <w:p w14:paraId="4813849D">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3）经最新专业设计，框身备有螺丝,安装、换画非常方便</w:t>
            </w:r>
          </w:p>
          <w:p w14:paraId="2FD3464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4）外框ABS注塑成型，无拼接</w:t>
            </w:r>
          </w:p>
          <w:p w14:paraId="573B6044">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5）背板材质：高密度板或者pvc</w:t>
            </w:r>
          </w:p>
          <w:p w14:paraId="1BE8E812">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6）面板材质：有机玻璃</w:t>
            </w:r>
          </w:p>
          <w:p w14:paraId="511BCC6F">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w:t>
            </w:r>
            <w:bookmarkStart w:id="3" w:name="OLE_LINK1"/>
            <w:r>
              <w:rPr>
                <w:rFonts w:hint="eastAsia" w:ascii="微软雅黑" w:hAnsi="微软雅黑" w:eastAsia="微软雅黑"/>
                <w:color w:val="000000"/>
                <w:sz w:val="18"/>
                <w:szCs w:val="18"/>
              </w:rPr>
              <w:t>）规格尺寸：约500mm×700mm</w:t>
            </w:r>
            <w:bookmarkEnd w:id="3"/>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327EAC9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63FDF40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w:t>
            </w:r>
          </w:p>
        </w:tc>
      </w:tr>
      <w:tr w14:paraId="748267B0">
        <w:tblPrEx>
          <w:tblCellMar>
            <w:top w:w="0" w:type="dxa"/>
            <w:left w:w="108" w:type="dxa"/>
            <w:bottom w:w="0" w:type="dxa"/>
            <w:right w:w="108" w:type="dxa"/>
          </w:tblCellMar>
        </w:tblPrEx>
        <w:trPr>
          <w:trHeight w:val="1283"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FE7055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38</w:t>
            </w:r>
          </w:p>
        </w:tc>
        <w:tc>
          <w:tcPr>
            <w:tcW w:w="0" w:type="auto"/>
            <w:vMerge w:val="continue"/>
            <w:tcBorders>
              <w:top w:val="single" w:color="auto" w:sz="4" w:space="0"/>
              <w:left w:val="single" w:color="000000" w:sz="8" w:space="0"/>
              <w:bottom w:val="single" w:color="auto" w:sz="4" w:space="0"/>
              <w:right w:val="single" w:color="000000" w:sz="8" w:space="0"/>
            </w:tcBorders>
            <w:shd w:val="clear" w:color="auto" w:fill="auto"/>
            <w:vAlign w:val="center"/>
          </w:tcPr>
          <w:p w14:paraId="3CC4EE84">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69FF06DB">
            <w:pPr>
              <w:widowControl/>
              <w:jc w:val="center"/>
              <w:textAlignment w:val="center"/>
              <w:rPr>
                <w:rFonts w:hint="eastAsia" w:ascii="微软雅黑" w:hAnsi="微软雅黑" w:eastAsia="微软雅黑"/>
                <w:color w:val="000000"/>
                <w:sz w:val="18"/>
                <w:szCs w:val="18"/>
              </w:rPr>
            </w:pPr>
            <w:r>
              <w:drawing>
                <wp:inline distT="0" distB="0" distL="0" distR="0">
                  <wp:extent cx="438150" cy="655955"/>
                  <wp:effectExtent l="0" t="0" r="3810" b="14605"/>
                  <wp:docPr id="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
                          <pic:cNvPicPr>
                            <a:picLocks noChangeAspect="1"/>
                          </pic:cNvPicPr>
                        </pic:nvPicPr>
                        <pic:blipFill>
                          <a:blip r:embed="rId40"/>
                          <a:stretch>
                            <a:fillRect/>
                          </a:stretch>
                        </pic:blipFill>
                        <pic:spPr>
                          <a:xfrm>
                            <a:off x="0" y="0"/>
                            <a:ext cx="440420" cy="659035"/>
                          </a:xfrm>
                          <a:prstGeom prst="rect">
                            <a:avLst/>
                          </a:prstGeom>
                        </pic:spPr>
                      </pic:pic>
                    </a:graphicData>
                  </a:graphic>
                </wp:inline>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77B6F5A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制度板</w:t>
            </w:r>
          </w:p>
        </w:tc>
        <w:tc>
          <w:tcPr>
            <w:tcW w:w="0" w:type="auto"/>
            <w:tcBorders>
              <w:top w:val="single" w:color="auto" w:sz="4" w:space="0"/>
              <w:left w:val="nil"/>
              <w:bottom w:val="single" w:color="auto" w:sz="4" w:space="0"/>
              <w:right w:val="single" w:color="auto" w:sz="4" w:space="0"/>
            </w:tcBorders>
            <w:shd w:val="clear" w:color="000000" w:fill="FFFFFF"/>
            <w:vAlign w:val="center"/>
          </w:tcPr>
          <w:p w14:paraId="40FA9EF9">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规格尺寸：约450mm×600mm</w:t>
            </w:r>
          </w:p>
          <w:p w14:paraId="69B17CD0">
            <w:pPr>
              <w:pStyle w:val="4"/>
              <w:ind w:firstLine="0" w:firstLineChars="0"/>
              <w:rPr>
                <w:rFonts w:hint="eastAsia" w:ascii="微软雅黑" w:hAnsi="微软雅黑" w:eastAsia="微软雅黑" w:cstheme="minorBidi"/>
                <w:color w:val="000000"/>
                <w:kern w:val="2"/>
                <w:sz w:val="18"/>
                <w:szCs w:val="18"/>
              </w:rPr>
            </w:pPr>
            <w:r>
              <w:rPr>
                <w:rFonts w:hint="eastAsia" w:ascii="微软雅黑" w:hAnsi="微软雅黑" w:eastAsia="微软雅黑" w:cstheme="minorBidi"/>
                <w:color w:val="000000"/>
                <w:kern w:val="2"/>
                <w:sz w:val="18"/>
                <w:szCs w:val="18"/>
              </w:rPr>
              <w:t>材质：木质</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590E26E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4482F85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w:t>
            </w:r>
          </w:p>
        </w:tc>
      </w:tr>
      <w:tr w14:paraId="7D39F86F">
        <w:trPr>
          <w:trHeight w:val="5740"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49D0B7A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39</w:t>
            </w: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67229773">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智能智造</w:t>
            </w: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3518F470">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drawing>
                <wp:inline distT="0" distB="0" distL="0" distR="0">
                  <wp:extent cx="933450" cy="635635"/>
                  <wp:effectExtent l="0" t="0" r="11430" b="4445"/>
                  <wp:docPr id="1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
                          <pic:cNvPicPr>
                            <a:picLocks noChangeAspect="1" noChangeArrowheads="1"/>
                          </pic:cNvPicPr>
                        </pic:nvPicPr>
                        <pic:blipFill>
                          <a:blip r:embed="rId41" cstate="print"/>
                          <a:srcRect/>
                          <a:stretch>
                            <a:fillRect/>
                          </a:stretch>
                        </pic:blipFill>
                        <pic:spPr>
                          <a:xfrm>
                            <a:off x="0" y="0"/>
                            <a:ext cx="942977" cy="642329"/>
                          </a:xfrm>
                          <a:prstGeom prst="rect">
                            <a:avLst/>
                          </a:prstGeom>
                          <a:noFill/>
                        </pic:spPr>
                      </pic:pic>
                    </a:graphicData>
                  </a:graphic>
                </wp:inline>
              </w:drawing>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966487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激光切割机</w:t>
            </w:r>
          </w:p>
        </w:tc>
        <w:tc>
          <w:tcPr>
            <w:tcW w:w="0" w:type="auto"/>
            <w:tcBorders>
              <w:top w:val="single" w:color="auto" w:sz="4" w:space="0"/>
              <w:left w:val="single" w:color="000000" w:sz="4" w:space="0"/>
              <w:bottom w:val="single" w:color="auto" w:sz="4" w:space="0"/>
              <w:right w:val="single" w:color="auto" w:sz="4" w:space="0"/>
            </w:tcBorders>
          </w:tcPr>
          <w:p w14:paraId="03F7375B">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产品规格：</w:t>
            </w:r>
          </w:p>
          <w:p w14:paraId="3E13590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激光器功率：≥ 80W、激光器类型：密封式二氧化碳玻璃激光管、加工幅面：≥900×600mm、加工平台：蜂窝平台、铝刀平台、升降距离：≥225mm、平台尺寸：≥ 1000×730mm</w:t>
            </w:r>
          </w:p>
          <w:p w14:paraId="074B398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最大工件尺寸（标准状态）：≤ 1000×730×255mm</w:t>
            </w:r>
          </w:p>
          <w:p w14:paraId="6BEA138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最大工件尺寸（直通门状态）：≤ 1000×∞×20mm</w:t>
            </w:r>
          </w:p>
          <w:p w14:paraId="0DFB2F8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最大切割厚度：≤ 20mm（亚克力）</w:t>
            </w:r>
          </w:p>
          <w:p w14:paraId="785C1F7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外形尺寸（长宽高）：≤ 1500×1105×1110mm</w:t>
            </w:r>
          </w:p>
          <w:p w14:paraId="012F2F7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设备重量：≤310kg、最大雕刻速度：≤ 1000mm/s</w:t>
            </w:r>
          </w:p>
          <w:p w14:paraId="0A3D5E3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定位精度：≤ 0.01mm、对焦方式：自动对焦、手动对焦</w:t>
            </w:r>
          </w:p>
          <w:p w14:paraId="6F5470B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冷却系统： 水冷、吹气系统：双通道气路</w:t>
            </w:r>
          </w:p>
          <w:p w14:paraId="157446A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通信系统： 网络接口、USB接口、U盘接口</w:t>
            </w:r>
          </w:p>
          <w:p w14:paraId="28C738C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使用软件：LaserMaker、加工工艺：切割、描线、浅雕、深雕</w:t>
            </w:r>
          </w:p>
          <w:p w14:paraId="7DDA086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支持格式：位图格式JPG、PNG、BMP，矢量格式LCP、DXF、PLT、SVG、系统环境： WIN7/8/10、设备内存： 128MB、额定功率：1900W、电源电压： 220V</w:t>
            </w:r>
          </w:p>
          <w:p w14:paraId="308136A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应用材料： 木板、亚克力、皮革、布料、塑料、纸板、橡胶、双色板、大理石、玻璃、阳极氧化铝，其他非金属材料</w:t>
            </w:r>
          </w:p>
          <w:p w14:paraId="681A796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安全规格 符合美国FDA激光安全标准，符合欧盟CE激光安全标准；管理员模式；</w:t>
            </w:r>
          </w:p>
          <w:p w14:paraId="5AB09BB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 </w:t>
            </w:r>
            <w:r>
              <w:rPr>
                <w:rFonts w:hint="eastAsia" w:ascii="微软雅黑" w:hAnsi="微软雅黑" w:eastAsia="微软雅黑"/>
                <w:color w:val="000000"/>
                <w:sz w:val="18"/>
                <w:szCs w:val="18"/>
                <w:lang w:val="en-US" w:eastAsia="zh-CN"/>
              </w:rPr>
              <w:t>品牌台式电脑1台，进行软件安装管理和设备链接，配置不低于i5、内存不低于8G、硬盘512G固态、23.8英寸显示器。</w:t>
            </w:r>
            <w:r>
              <w:rPr>
                <w:rFonts w:hint="eastAsia" w:ascii="微软雅黑" w:hAnsi="微软雅黑" w:eastAsia="微软雅黑"/>
                <w:color w:val="000000"/>
                <w:sz w:val="18"/>
                <w:szCs w:val="18"/>
              </w:rPr>
              <w:t>；</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4451BA6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台</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4562AFB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31E5DA83">
        <w:trPr>
          <w:trHeight w:val="2630"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33FCBD6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40</w:t>
            </w:r>
          </w:p>
        </w:tc>
        <w:tc>
          <w:tcPr>
            <w:tcW w:w="0" w:type="auto"/>
            <w:vMerge w:val="restart"/>
            <w:tcBorders>
              <w:top w:val="single" w:color="auto" w:sz="4" w:space="0"/>
              <w:left w:val="single" w:color="auto" w:sz="4" w:space="0"/>
              <w:bottom w:val="single" w:color="auto" w:sz="4" w:space="0"/>
              <w:right w:val="single" w:color="000000" w:sz="8" w:space="0"/>
            </w:tcBorders>
            <w:shd w:val="clear" w:color="auto" w:fill="auto"/>
            <w:vAlign w:val="center"/>
          </w:tcPr>
          <w:p w14:paraId="01F9D9E1">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69284395">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drawing>
                <wp:inline distT="0" distB="0" distL="0" distR="0">
                  <wp:extent cx="904875" cy="1222375"/>
                  <wp:effectExtent l="0" t="0" r="9525" b="12065"/>
                  <wp:docPr id="1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
                          <pic:cNvPicPr>
                            <a:picLocks noChangeAspect="1" noChangeArrowheads="1"/>
                          </pic:cNvPicPr>
                        </pic:nvPicPr>
                        <pic:blipFill>
                          <a:blip r:embed="rId42" cstate="print"/>
                          <a:srcRect/>
                          <a:stretch>
                            <a:fillRect/>
                          </a:stretch>
                        </pic:blipFill>
                        <pic:spPr>
                          <a:xfrm>
                            <a:off x="0" y="0"/>
                            <a:ext cx="914076" cy="1234805"/>
                          </a:xfrm>
                          <a:prstGeom prst="rect">
                            <a:avLst/>
                          </a:prstGeom>
                          <a:noFill/>
                        </pic:spPr>
                      </pic:pic>
                    </a:graphicData>
                  </a:graphic>
                </wp:inline>
              </w:drawing>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48B5A9D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3D打印工作站（木框版）</w:t>
            </w:r>
          </w:p>
        </w:tc>
        <w:tc>
          <w:tcPr>
            <w:tcW w:w="0" w:type="auto"/>
            <w:tcBorders>
              <w:top w:val="single" w:color="auto" w:sz="4" w:space="0"/>
              <w:left w:val="nil"/>
              <w:bottom w:val="single" w:color="auto" w:sz="4" w:space="0"/>
              <w:right w:val="single" w:color="auto" w:sz="4" w:space="0"/>
            </w:tcBorders>
            <w:shd w:val="clear" w:color="000000" w:fill="FFFFFF"/>
          </w:tcPr>
          <w:p w14:paraId="7C41472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专为教育者定制3D打印机，提供师训、提供 STEAM教玩具设计文件，支持教育者开放造物，支 持孩子们自己“造玩具”。</w:t>
            </w:r>
          </w:p>
          <w:p w14:paraId="6F53061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木框数量：2行*2列，2个格子，预留电源位置</w:t>
            </w:r>
          </w:p>
          <w:p w14:paraId="5F1DB4A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木框总尺寸：≥1160*1275*630mm(长度*高度*深度）</w:t>
            </w:r>
          </w:p>
          <w:p w14:paraId="11A7BD0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单个木框尺寸：≥580*637.5*630mm(长度*高度*深度）</w:t>
            </w:r>
          </w:p>
          <w:p w14:paraId="6B0BEAB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3D打印连接件：≥18个</w:t>
            </w:r>
          </w:p>
          <w:p w14:paraId="682BB39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万向轮：4个、灯带：2条</w:t>
            </w:r>
          </w:p>
          <w:p w14:paraId="6F965F8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3D打印机2台，3D打印机参数：</w:t>
            </w:r>
          </w:p>
          <w:p w14:paraId="76DCBC6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 成型技术：熔融沉积成型；</w:t>
            </w:r>
          </w:p>
          <w:p w14:paraId="0D3491F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 机身：外形尺寸≤385 x 410 x 430 mm，净重约8.3kg，打印尺寸（长×宽×高）≤256 × 256 × 256 mm，机身外壳由钢材和铝材构成；</w:t>
            </w:r>
          </w:p>
          <w:p w14:paraId="34D05C6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 工具头：全金属热端，硬化钢挤出机齿轮，不锈钢喷嘴，喷嘴最高温度300 ℃，自带0.4 mm直径喷嘴，可扩展0.2 mm, 0.6 mm, 0.8 mm直径喷嘴，内置工具头切刀，支持打印的线材直径为1.75mm，喷嘴为快拆设置，无需拧任何螺丝和插拔线缆，只需松开夹子即可更换喷嘴；</w:t>
            </w:r>
          </w:p>
          <w:p w14:paraId="3876246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 热床：自带光面PEI纹理打印面板，可扩展光面PEI板。热床最高温度100℃；</w:t>
            </w:r>
          </w:p>
          <w:p w14:paraId="275E56D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 速度：工具头最大移动速度不低于500 mm/s，工具头最大移动加速度不低于10 m/s²，热端最大流速不低于28 mm³/s（ABS材料）；主要依靠XY轴的震动抑制算法和精准的流量控制，来实现高速打印功能，支持主动振动补偿与流量补偿，让高速打印下的模型表面更光滑，转角更为锐利；</w:t>
            </w:r>
          </w:p>
          <w:p w14:paraId="6937038C">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6、支持耗材类型：推荐打印 PLA 类、PETG 类、TPU 类等低温耗材和它们的支撑材料。</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7E8FF29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auto" w:sz="4" w:space="0"/>
              <w:right w:val="single" w:color="000000" w:sz="4" w:space="0"/>
            </w:tcBorders>
            <w:shd w:val="clear" w:color="000000" w:fill="FFFFFF"/>
            <w:vAlign w:val="center"/>
          </w:tcPr>
          <w:p w14:paraId="70B2D18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4ED6572E">
        <w:tblPrEx>
          <w:tblCellMar>
            <w:top w:w="0" w:type="dxa"/>
            <w:left w:w="108" w:type="dxa"/>
            <w:bottom w:w="0" w:type="dxa"/>
            <w:right w:w="108" w:type="dxa"/>
          </w:tblCellMar>
        </w:tblPrEx>
        <w:trPr>
          <w:trHeight w:val="1860" w:hRule="atLeast"/>
          <w:jc w:val="center"/>
        </w:trPr>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14:paraId="59FC934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41</w:t>
            </w:r>
          </w:p>
        </w:tc>
        <w:tc>
          <w:tcPr>
            <w:tcW w:w="0" w:type="auto"/>
            <w:vMerge w:val="continue"/>
            <w:tcBorders>
              <w:top w:val="single" w:color="auto" w:sz="4" w:space="0"/>
              <w:left w:val="single" w:color="auto" w:sz="4" w:space="0"/>
              <w:right w:val="single" w:color="000000" w:sz="8" w:space="0"/>
            </w:tcBorders>
            <w:shd w:val="clear" w:color="auto" w:fill="auto"/>
            <w:vAlign w:val="center"/>
          </w:tcPr>
          <w:p w14:paraId="49AAF3C4">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14:paraId="3E569266">
            <w:pPr>
              <w:widowControl/>
              <w:jc w:val="center"/>
              <w:textAlignment w:val="center"/>
              <w:rPr>
                <w:rFonts w:hint="eastAsia" w:ascii="微软雅黑" w:hAnsi="微软雅黑" w:eastAsia="微软雅黑"/>
                <w:color w:val="C00000"/>
                <w:sz w:val="18"/>
                <w:szCs w:val="18"/>
              </w:rPr>
            </w:pPr>
            <w:r>
              <w:rPr>
                <w:rFonts w:ascii="微软雅黑" w:hAnsi="微软雅黑" w:eastAsia="微软雅黑"/>
                <w:color w:val="C00000"/>
                <w:sz w:val="18"/>
                <w:szCs w:val="18"/>
              </w:rPr>
              <w:drawing>
                <wp:anchor distT="0" distB="0" distL="114300" distR="114300" simplePos="0" relativeHeight="251667456" behindDoc="0" locked="0" layoutInCell="1" allowOverlap="1">
                  <wp:simplePos x="0" y="0"/>
                  <wp:positionH relativeFrom="column">
                    <wp:posOffset>-25400</wp:posOffset>
                  </wp:positionH>
                  <wp:positionV relativeFrom="paragraph">
                    <wp:posOffset>49530</wp:posOffset>
                  </wp:positionV>
                  <wp:extent cx="924560" cy="639445"/>
                  <wp:effectExtent l="0" t="0" r="5080" b="635"/>
                  <wp:wrapNone/>
                  <wp:docPr id="137" name="图片 4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4" descr="图片"/>
                          <pic:cNvPicPr>
                            <a:picLocks noChangeAspect="1"/>
                          </pic:cNvPicPr>
                        </pic:nvPicPr>
                        <pic:blipFill>
                          <a:blip r:embed="rId43"/>
                          <a:stretch>
                            <a:fillRect/>
                          </a:stretch>
                        </pic:blipFill>
                        <pic:spPr>
                          <a:xfrm>
                            <a:off x="0" y="0"/>
                            <a:ext cx="924560" cy="639445"/>
                          </a:xfrm>
                          <a:prstGeom prst="rect">
                            <a:avLst/>
                          </a:prstGeom>
                          <a:noFill/>
                          <a:ln>
                            <a:noFill/>
                          </a:ln>
                        </pic:spPr>
                      </pic:pic>
                    </a:graphicData>
                  </a:graphic>
                </wp:anchor>
              </w:drawing>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14:paraId="1A3B37F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滑板车</w:t>
            </w:r>
          </w:p>
        </w:tc>
        <w:tc>
          <w:tcPr>
            <w:tcW w:w="0" w:type="auto"/>
            <w:tcBorders>
              <w:top w:val="single" w:color="auto" w:sz="4" w:space="0"/>
              <w:left w:val="nil"/>
              <w:bottom w:val="single" w:color="000000" w:sz="4" w:space="0"/>
              <w:right w:val="single" w:color="auto" w:sz="4" w:space="0"/>
            </w:tcBorders>
            <w:vAlign w:val="center"/>
          </w:tcPr>
          <w:p w14:paraId="6CDF8BB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1.产品尺寸：≥650*150*800mm (长-宽-高） </w:t>
            </w:r>
          </w:p>
          <w:p w14:paraId="5700157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教学：提供全五天课程资料PPT。学习者学习滑板车的结构与原理，合理应用工具进行结构装配，再进行调试与迭代。完成滑板车主体后，根据自身情况进行功能设计与外观优化。最后完全安全驾驶培训与驾驶技能测试</w:t>
            </w:r>
          </w:p>
        </w:tc>
        <w:tc>
          <w:tcPr>
            <w:tcW w:w="0" w:type="auto"/>
            <w:tcBorders>
              <w:top w:val="single" w:color="auto" w:sz="4" w:space="0"/>
              <w:left w:val="single" w:color="auto" w:sz="4" w:space="0"/>
              <w:bottom w:val="single" w:color="000000" w:sz="4" w:space="0"/>
              <w:right w:val="single" w:color="000000" w:sz="4" w:space="0"/>
            </w:tcBorders>
            <w:shd w:val="clear" w:color="000000" w:fill="FFFFFF"/>
            <w:vAlign w:val="center"/>
          </w:tcPr>
          <w:p w14:paraId="3945622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14:paraId="0D27C90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346B172E">
        <w:trPr>
          <w:trHeight w:val="829" w:hRule="atLeast"/>
          <w:jc w:val="center"/>
        </w:trPr>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14:paraId="0FDB556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42</w:t>
            </w:r>
          </w:p>
        </w:tc>
        <w:tc>
          <w:tcPr>
            <w:tcW w:w="0" w:type="auto"/>
            <w:vMerge w:val="continue"/>
            <w:tcBorders>
              <w:left w:val="single" w:color="auto" w:sz="4" w:space="0"/>
              <w:bottom w:val="single" w:color="000000" w:sz="8" w:space="0"/>
              <w:right w:val="single" w:color="000000" w:sz="8" w:space="0"/>
            </w:tcBorders>
            <w:shd w:val="clear" w:color="auto" w:fill="auto"/>
            <w:vAlign w:val="center"/>
          </w:tcPr>
          <w:p w14:paraId="6C692F01">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14:paraId="1A3D3599">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66432" behindDoc="0" locked="0" layoutInCell="1" allowOverlap="1">
                  <wp:simplePos x="0" y="0"/>
                  <wp:positionH relativeFrom="column">
                    <wp:posOffset>97790</wp:posOffset>
                  </wp:positionH>
                  <wp:positionV relativeFrom="paragraph">
                    <wp:posOffset>-57150</wp:posOffset>
                  </wp:positionV>
                  <wp:extent cx="685800" cy="481330"/>
                  <wp:effectExtent l="0" t="0" r="0" b="6350"/>
                  <wp:wrapNone/>
                  <wp:docPr id="1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5"/>
                          <pic:cNvPicPr>
                            <a:picLocks noChangeAspect="1"/>
                          </pic:cNvPicPr>
                        </pic:nvPicPr>
                        <pic:blipFill>
                          <a:blip r:embed="rId44"/>
                          <a:stretch>
                            <a:fillRect/>
                          </a:stretch>
                        </pic:blipFill>
                        <pic:spPr>
                          <a:xfrm>
                            <a:off x="0" y="0"/>
                            <a:ext cx="685800" cy="481330"/>
                          </a:xfrm>
                          <a:prstGeom prst="rect">
                            <a:avLst/>
                          </a:prstGeom>
                          <a:noFill/>
                          <a:ln w="9525">
                            <a:noFill/>
                          </a:ln>
                        </pic:spPr>
                      </pic:pic>
                    </a:graphicData>
                  </a:graphic>
                </wp:anchor>
              </w:drawing>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14:paraId="393DE85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服务电动车</w:t>
            </w:r>
          </w:p>
        </w:tc>
        <w:tc>
          <w:tcPr>
            <w:tcW w:w="0" w:type="auto"/>
            <w:tcBorders>
              <w:top w:val="single" w:color="auto" w:sz="4" w:space="0"/>
              <w:left w:val="nil"/>
              <w:bottom w:val="single" w:color="000000" w:sz="4" w:space="0"/>
              <w:right w:val="single" w:color="auto" w:sz="4" w:space="0"/>
            </w:tcBorders>
            <w:vAlign w:val="center"/>
          </w:tcPr>
          <w:p w14:paraId="1707A04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1.产品尺寸：≥600*580*880mm 650*150*800mm (长-宽-高）</w:t>
            </w:r>
          </w:p>
          <w:p w14:paraId="1A9BDC78">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教学：提供全五天营队课程资料PPT。学习者将学习和了解电动车的基本原理、构造和制造过程并学习如何选择车架材质、电机功率、电池容量等重要因素，使用各类工具智造电动车。在主体结构的基础上，还能够进行创想功能拓展。</w:t>
            </w:r>
          </w:p>
        </w:tc>
        <w:tc>
          <w:tcPr>
            <w:tcW w:w="0" w:type="auto"/>
            <w:tcBorders>
              <w:top w:val="single" w:color="auto" w:sz="4" w:space="0"/>
              <w:left w:val="single" w:color="auto" w:sz="4" w:space="0"/>
              <w:bottom w:val="single" w:color="000000" w:sz="4" w:space="0"/>
              <w:right w:val="single" w:color="000000" w:sz="4" w:space="0"/>
            </w:tcBorders>
            <w:shd w:val="clear" w:color="000000" w:fill="FFFFFF"/>
            <w:vAlign w:val="center"/>
          </w:tcPr>
          <w:p w14:paraId="6865AEE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14:paraId="0469350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73AEB66D">
        <w:tblPrEx>
          <w:tblCellMar>
            <w:top w:w="0" w:type="dxa"/>
            <w:left w:w="108" w:type="dxa"/>
            <w:bottom w:w="0" w:type="dxa"/>
            <w:right w:w="108" w:type="dxa"/>
          </w:tblCellMar>
        </w:tblPrEx>
        <w:trPr>
          <w:trHeight w:val="827"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0B64FEE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43</w:t>
            </w:r>
          </w:p>
        </w:tc>
        <w:tc>
          <w:tcPr>
            <w:tcW w:w="0" w:type="auto"/>
            <w:vMerge w:val="restart"/>
            <w:tcBorders>
              <w:top w:val="single" w:color="000000" w:sz="8" w:space="0"/>
              <w:left w:val="single" w:color="000000" w:sz="8" w:space="0"/>
              <w:bottom w:val="single" w:color="auto" w:sz="4" w:space="0"/>
              <w:right w:val="single" w:color="000000" w:sz="8" w:space="0"/>
            </w:tcBorders>
            <w:shd w:val="clear" w:color="auto" w:fill="auto"/>
            <w:vAlign w:val="center"/>
          </w:tcPr>
          <w:p w14:paraId="3C92B5E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爆破图</w:t>
            </w:r>
          </w:p>
        </w:tc>
        <w:tc>
          <w:tcPr>
            <w:tcW w:w="0" w:type="auto"/>
            <w:tcBorders>
              <w:top w:val="single" w:color="000000" w:sz="8" w:space="0"/>
              <w:left w:val="single" w:color="000000" w:sz="8" w:space="0"/>
              <w:bottom w:val="single" w:color="auto" w:sz="4" w:space="0"/>
              <w:right w:val="single" w:color="000000" w:sz="8" w:space="0"/>
            </w:tcBorders>
            <w:shd w:val="clear" w:color="auto" w:fill="auto"/>
            <w:vAlign w:val="center"/>
          </w:tcPr>
          <w:p w14:paraId="635A7481">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68480" behindDoc="0" locked="0" layoutInCell="1" allowOverlap="1">
                  <wp:simplePos x="0" y="0"/>
                  <wp:positionH relativeFrom="column">
                    <wp:posOffset>88265</wp:posOffset>
                  </wp:positionH>
                  <wp:positionV relativeFrom="paragraph">
                    <wp:posOffset>15875</wp:posOffset>
                  </wp:positionV>
                  <wp:extent cx="651510" cy="426085"/>
                  <wp:effectExtent l="0" t="0" r="3810" b="635"/>
                  <wp:wrapNone/>
                  <wp:docPr id="14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4"/>
                          <pic:cNvPicPr>
                            <a:picLocks noChangeAspect="1"/>
                          </pic:cNvPicPr>
                        </pic:nvPicPr>
                        <pic:blipFill>
                          <a:blip r:embed="rId45"/>
                          <a:stretch>
                            <a:fillRect/>
                          </a:stretch>
                        </pic:blipFill>
                        <pic:spPr>
                          <a:xfrm>
                            <a:off x="0" y="0"/>
                            <a:ext cx="651510" cy="426085"/>
                          </a:xfrm>
                          <a:prstGeom prst="rect">
                            <a:avLst/>
                          </a:prstGeom>
                          <a:noFill/>
                          <a:ln w="9525">
                            <a:noFill/>
                          </a:ln>
                        </pic:spPr>
                      </pic:pic>
                    </a:graphicData>
                  </a:graphic>
                </wp:anchor>
              </w:drawing>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14:paraId="20345B2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科技展品爆照图（定制）</w:t>
            </w:r>
          </w:p>
        </w:tc>
        <w:tc>
          <w:tcPr>
            <w:tcW w:w="0" w:type="auto"/>
            <w:tcBorders>
              <w:top w:val="single" w:color="000000" w:sz="4" w:space="0"/>
              <w:left w:val="nil"/>
              <w:bottom w:val="single" w:color="auto" w:sz="4" w:space="0"/>
              <w:right w:val="single" w:color="auto" w:sz="4" w:space="0"/>
            </w:tcBorders>
            <w:vAlign w:val="center"/>
          </w:tcPr>
          <w:p w14:paraId="066CFCF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迷你电脑科技展品 </w:t>
            </w:r>
          </w:p>
          <w:p w14:paraId="4FCAF6D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规格：≥900*600mm</w:t>
            </w:r>
          </w:p>
          <w:p w14:paraId="25591DD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包含：键盘，主板，芯片，风扇，硬盘等</w:t>
            </w:r>
          </w:p>
        </w:tc>
        <w:tc>
          <w:tcPr>
            <w:tcW w:w="0" w:type="auto"/>
            <w:tcBorders>
              <w:top w:val="single" w:color="000000" w:sz="4" w:space="0"/>
              <w:left w:val="single" w:color="auto" w:sz="4" w:space="0"/>
              <w:bottom w:val="single" w:color="auto" w:sz="4" w:space="0"/>
              <w:right w:val="single" w:color="000000" w:sz="4" w:space="0"/>
            </w:tcBorders>
            <w:shd w:val="clear" w:color="000000" w:fill="FFFFFF"/>
            <w:vAlign w:val="center"/>
          </w:tcPr>
          <w:p w14:paraId="66DAE00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000000" w:sz="8" w:space="0"/>
              <w:left w:val="single" w:color="000000" w:sz="8" w:space="0"/>
              <w:bottom w:val="single" w:color="auto" w:sz="4" w:space="0"/>
              <w:right w:val="single" w:color="000000" w:sz="8" w:space="0"/>
            </w:tcBorders>
            <w:vAlign w:val="center"/>
          </w:tcPr>
          <w:p w14:paraId="7A043E1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7CA9092E">
        <w:tblPrEx>
          <w:tblCellMar>
            <w:top w:w="0" w:type="dxa"/>
            <w:left w:w="108" w:type="dxa"/>
            <w:bottom w:w="0" w:type="dxa"/>
            <w:right w:w="108" w:type="dxa"/>
          </w:tblCellMar>
        </w:tblPrEx>
        <w:trPr>
          <w:trHeight w:val="785" w:hRule="atLeast"/>
          <w:jc w:val="center"/>
        </w:trPr>
        <w:tc>
          <w:tcPr>
            <w:tcW w:w="0" w:type="auto"/>
            <w:tcBorders>
              <w:top w:val="single" w:color="000000" w:sz="8" w:space="0"/>
              <w:left w:val="single" w:color="000000" w:sz="8" w:space="0"/>
              <w:bottom w:val="single" w:color="auto" w:sz="4" w:space="0"/>
              <w:right w:val="single" w:color="000000" w:sz="8" w:space="0"/>
            </w:tcBorders>
            <w:shd w:val="clear" w:color="auto" w:fill="auto"/>
            <w:vAlign w:val="center"/>
          </w:tcPr>
          <w:p w14:paraId="1099608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44</w:t>
            </w:r>
          </w:p>
        </w:tc>
        <w:tc>
          <w:tcPr>
            <w:tcW w:w="0" w:type="auto"/>
            <w:vMerge w:val="continue"/>
            <w:tcBorders>
              <w:top w:val="single" w:color="auto" w:sz="4" w:space="0"/>
              <w:left w:val="single" w:color="000000" w:sz="8" w:space="0"/>
              <w:bottom w:val="single" w:color="auto" w:sz="4" w:space="0"/>
              <w:right w:val="single" w:color="000000" w:sz="8" w:space="0"/>
            </w:tcBorders>
            <w:shd w:val="clear" w:color="auto" w:fill="auto"/>
            <w:vAlign w:val="center"/>
          </w:tcPr>
          <w:p w14:paraId="67199287">
            <w:pPr>
              <w:widowControl/>
              <w:jc w:val="center"/>
              <w:textAlignment w:val="center"/>
              <w:rPr>
                <w:rFonts w:hint="eastAsia" w:ascii="微软雅黑" w:hAnsi="微软雅黑" w:eastAsia="微软雅黑"/>
                <w:color w:val="000000"/>
                <w:sz w:val="18"/>
                <w:szCs w:val="18"/>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B1743AC">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69504" behindDoc="0" locked="0" layoutInCell="1" allowOverlap="1">
                  <wp:simplePos x="0" y="0"/>
                  <wp:positionH relativeFrom="column">
                    <wp:posOffset>100330</wp:posOffset>
                  </wp:positionH>
                  <wp:positionV relativeFrom="paragraph">
                    <wp:posOffset>-43815</wp:posOffset>
                  </wp:positionV>
                  <wp:extent cx="665480" cy="457200"/>
                  <wp:effectExtent l="0" t="0" r="5080" b="0"/>
                  <wp:wrapNone/>
                  <wp:docPr id="14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3"/>
                          <pic:cNvPicPr>
                            <a:picLocks noChangeAspect="1"/>
                          </pic:cNvPicPr>
                        </pic:nvPicPr>
                        <pic:blipFill>
                          <a:blip r:embed="rId46"/>
                          <a:stretch>
                            <a:fillRect/>
                          </a:stretch>
                        </pic:blipFill>
                        <pic:spPr>
                          <a:xfrm>
                            <a:off x="0" y="0"/>
                            <a:ext cx="665480" cy="457200"/>
                          </a:xfrm>
                          <a:prstGeom prst="rect">
                            <a:avLst/>
                          </a:prstGeom>
                          <a:noFill/>
                          <a:ln w="9525">
                            <a:noFill/>
                          </a:ln>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68BF64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科技展品爆照图（定制）</w:t>
            </w:r>
          </w:p>
        </w:tc>
        <w:tc>
          <w:tcPr>
            <w:tcW w:w="0" w:type="auto"/>
            <w:tcBorders>
              <w:top w:val="single" w:color="auto" w:sz="4" w:space="0"/>
              <w:left w:val="single" w:color="auto" w:sz="4" w:space="0"/>
              <w:bottom w:val="single" w:color="auto" w:sz="4" w:space="0"/>
              <w:right w:val="single" w:color="auto" w:sz="4" w:space="0"/>
            </w:tcBorders>
            <w:vAlign w:val="center"/>
          </w:tcPr>
          <w:p w14:paraId="758B171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无人机科技展品</w:t>
            </w:r>
          </w:p>
          <w:p w14:paraId="740102C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规格：≥900*600mm</w:t>
            </w:r>
          </w:p>
          <w:p w14:paraId="0D65399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包含：支架，桨叶，飞控，摄像头模组，电池等</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7F5E856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8" w:space="0"/>
              <w:bottom w:val="single" w:color="auto" w:sz="4" w:space="0"/>
              <w:right w:val="single" w:color="000000" w:sz="8" w:space="0"/>
            </w:tcBorders>
            <w:vAlign w:val="center"/>
          </w:tcPr>
          <w:p w14:paraId="0E63383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6A586A82">
        <w:tblPrEx>
          <w:tblCellMar>
            <w:top w:w="0" w:type="dxa"/>
            <w:left w:w="108" w:type="dxa"/>
            <w:bottom w:w="0" w:type="dxa"/>
            <w:right w:w="108" w:type="dxa"/>
          </w:tblCellMar>
        </w:tblPrEx>
        <w:trPr>
          <w:trHeight w:val="620"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7BD216A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45</w:t>
            </w: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45BC091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智慧黑板</w:t>
            </w: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9B4A984">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inline distT="0" distB="0" distL="0" distR="0">
                  <wp:extent cx="914400" cy="685800"/>
                  <wp:effectExtent l="0" t="0" r="0" b="0"/>
                  <wp:docPr id="1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
                          <pic:cNvPicPr>
                            <a:picLocks noChangeAspect="1"/>
                          </pic:cNvPicPr>
                        </pic:nvPicPr>
                        <pic:blipFill>
                          <a:blip r:embed="rId47" cstate="print"/>
                          <a:stretch>
                            <a:fillRect/>
                          </a:stretch>
                        </pic:blipFill>
                        <pic:spPr>
                          <a:xfrm flipV="1">
                            <a:off x="0" y="0"/>
                            <a:ext cx="946284" cy="710216"/>
                          </a:xfrm>
                          <a:prstGeom prst="rect">
                            <a:avLst/>
                          </a:prstGeom>
                        </pic:spPr>
                      </pic:pic>
                    </a:graphicData>
                  </a:graphic>
                </wp:inline>
              </w:drawing>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D80CB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1.整机外壳与结构 整机采用全金属外壳，三拼接平面一体化设计，屏幕边缘采用圆角包边防护，整机背板采用金属材质。整体外观尺寸：宽≥4200mm，高≥1200mm，厚≤117mm。（需提供相关证明材料）</w:t>
            </w:r>
          </w:p>
          <w:p w14:paraId="356C813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2.主屏支持普通粉笔直接书写。整机两侧副屏可支持以下媒介（普通粉笔、液体粉笔、成膜笔）进行板书书写。</w:t>
            </w:r>
          </w:p>
          <w:p w14:paraId="1EA56EA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3.整机屏幕采用超高清LED液晶显示屏，显示尺寸86寸，显示比例16:9，分辨率3840×2160。</w:t>
            </w:r>
          </w:p>
          <w:p w14:paraId="4B91CC9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4.整机嵌入式系统版本≥Android 14，主频≥1.8GHz。（需提供相关证明材料）</w:t>
            </w:r>
          </w:p>
          <w:p w14:paraId="336275E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5.钢化玻璃表面硬度≥9H。整机钢化玻璃厚度≤3.2mm。</w:t>
            </w:r>
          </w:p>
          <w:p w14:paraId="6350F4FB">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6.采用红外触控方式，支持Windows系统中进行40点或以上触控，支持在Android系统中进行40点或以上触控。</w:t>
            </w:r>
          </w:p>
          <w:p w14:paraId="33D31C8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7.整机能感应并自动调节屏幕亮度来达到在不同光照环境下的不同亮度显示效果，此功能可自行开启或关闭。（需提供相关证明材料）</w:t>
            </w:r>
          </w:p>
          <w:p w14:paraId="4682786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9.整机可选择高级音效设置，支持在左右声道平衡显示范围中进行更改；中低频段显示调节范围125Hz～1KHz，高频段显示调节范围 2KHz～16KHz，分贝显示-12dB～12dB 调节范围。（需提供相关证明材料）"</w:t>
            </w:r>
          </w:p>
          <w:p w14:paraId="57DD9BF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11.整机内置扬声器采用缝隙发声技术，喇叭采用槽式开口设计，不大于5.8mm（需提供相关证明材料）"</w:t>
            </w:r>
          </w:p>
          <w:p w14:paraId="6BB59BB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12.整机扬声器在100%音量下，可做到1米处声压级≥90db，10米处声压级≥80dB（需提供相关证明材料）</w:t>
            </w:r>
          </w:p>
          <w:p w14:paraId="31228EE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13.支持标准、听力、观影和AI空间感知音效模式，AI空间感知音效模式可通过内置麦克风采集教室物理环境声音，自动生成符合当前教室物理环境的频段、音量、音效。（需提供相关证明材料）</w:t>
            </w:r>
          </w:p>
          <w:p w14:paraId="15D1C17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14.整机背光系统支持DC调光方式，多级亮度调节，支持白颜色背景下最暗亮度≤100nit，用于提升显示对比度。（需提供相关证明材料）"</w:t>
            </w:r>
          </w:p>
          <w:p w14:paraId="53727A0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16.整机采用硬件低蓝光背光技术，在源头减少有害蓝光波段能量，蓝光占比（有害蓝光415～455nm能量综合）/（整体蓝光400～500能量综合）＜50%，低蓝光保护显示不偏色、不泛黄。</w:t>
            </w:r>
          </w:p>
          <w:p w14:paraId="69BF569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17.支持自定义图像设置，可对对比度、屏幕色温、图像亮度、亮度范围、色彩空间调节设置。（需提供相关证明材料）"</w:t>
            </w:r>
          </w:p>
          <w:p w14:paraId="5FC2E34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19.整机全通道支持纸质护眼模式，可实现画面纹理的实时调整；支持纸质纹理：牛皮纸、素描纸、宣纸、水彩纸、水纹纸；支持透明度调节；支持色温调节。（需提供相关证明材料）</w:t>
            </w:r>
          </w:p>
          <w:p w14:paraId="5294F29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20.设备支持通过前置面板物理按键一键启动录屏功能，可将屏幕中显示的课件、音频内容与人声同时录制。（需提供相关证明材料）"</w:t>
            </w:r>
          </w:p>
          <w:p w14:paraId="372AF9E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21.整机无需外接无线网卡，在Android和Windows系统下可实现Wi-Fi无线上网连接、AP无线热点发射和BT蓝牙连接功能。Wi-Fi和AP热点工作距离≥12m。</w:t>
            </w:r>
          </w:p>
          <w:p w14:paraId="06C2AAA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22.整机内置传屏接收模块，整机不需要连接任何附加设备，可实现外部电脑、手机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需提供相关证明材料）</w:t>
            </w:r>
          </w:p>
          <w:p w14:paraId="4B9CD22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24.整机内置双WiFi6无线网卡（不接受外接），在Android下支持无线设备同时连接数量≥32个，在Windows系统下支持无线设备同时连接≥8个。（需提供相关证明材料）"</w:t>
            </w:r>
          </w:p>
          <w:p w14:paraId="5A364D4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25.整机内置非独立摄像头，采用一体化集成设计，可拍摄≥1600万像素数的照片。视场角≥150度且水平视场角≥120度，支持输出4:3、16:9比例的图片和视频；在清晰度为3840*2160（4K）分辨率下，支持30帧的视频输出，支持画面畸变矫正功能。（需提供相关证明材料）</w:t>
            </w:r>
          </w:p>
          <w:p w14:paraId="703F57F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26.整机具备前置Type-C接口，通过Type-C接口实现音视频输入，外接电脑设备经双头Type-C线连接至整机，即可把外接电脑设备画面投到整机上，同时在整机上操作画面，可实现触摸电脑的操作，无需再连接触控USB线。（需提供相关证明材料）</w:t>
            </w:r>
          </w:p>
          <w:p w14:paraId="491F4B6B">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27.整机关机状态下，通过长按电源键进入设置界面后，可点击屏幕选择故障检测、系统还原功能，系统还原可单独还原PC系统，单独还原整机系统。（需提供相关证明材料）</w:t>
            </w:r>
          </w:p>
          <w:p w14:paraId="509D1ED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28.整机内置专业硬件自检维护工具（非第三方工具），支持对整机内部的板卡及部件模块进行故障检测、系统还原功能。（需提供相关证明材料）</w:t>
            </w:r>
          </w:p>
          <w:p w14:paraId="796DAAE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30.触摸屏防光干扰 "触摸屏在照度100k lx（勒克司）环境下仍能正常工作。（需提供相关证明材料）</w:t>
            </w:r>
          </w:p>
          <w:p w14:paraId="7F432C7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31.OPS电脑模块：CPU Intel 酷睿系列不低于i5；内存不低于8G; 固态硬盘不低于256G。（需提供相关证明材料）</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4F0D166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台</w:t>
            </w:r>
          </w:p>
        </w:tc>
        <w:tc>
          <w:tcPr>
            <w:tcW w:w="0" w:type="auto"/>
            <w:tcBorders>
              <w:top w:val="single" w:color="auto" w:sz="4" w:space="0"/>
              <w:left w:val="single" w:color="000000" w:sz="8" w:space="0"/>
              <w:bottom w:val="single" w:color="auto" w:sz="4" w:space="0"/>
              <w:right w:val="single" w:color="000000" w:sz="8" w:space="0"/>
            </w:tcBorders>
            <w:vAlign w:val="center"/>
          </w:tcPr>
          <w:p w14:paraId="599860C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bookmarkEnd w:id="0"/>
      <w:tr w14:paraId="71C58208">
        <w:tblPrEx>
          <w:tblCellMar>
            <w:top w:w="0" w:type="dxa"/>
            <w:left w:w="108" w:type="dxa"/>
            <w:bottom w:w="0" w:type="dxa"/>
            <w:right w:w="108" w:type="dxa"/>
          </w:tblCellMar>
        </w:tblPrEx>
        <w:trPr>
          <w:trHeight w:val="579"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CFADDA8">
            <w:pPr>
              <w:widowControl/>
              <w:jc w:val="center"/>
              <w:textAlignment w:val="center"/>
              <w:rPr>
                <w:rFonts w:hint="eastAsia" w:ascii="微软雅黑" w:hAnsi="微软雅黑" w:eastAsia="微软雅黑"/>
                <w:color w:val="000000"/>
                <w:sz w:val="18"/>
                <w:szCs w:val="18"/>
              </w:rPr>
            </w:pPr>
            <w:bookmarkStart w:id="4" w:name="_Hlk194934193"/>
            <w:r>
              <w:rPr>
                <w:rFonts w:hint="eastAsia" w:ascii="微软雅黑" w:hAnsi="微软雅黑" w:eastAsia="微软雅黑"/>
                <w:color w:val="000000"/>
                <w:sz w:val="18"/>
                <w:szCs w:val="18"/>
              </w:rPr>
              <w:t>46</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1F166D7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吊顶</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725C9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木龙骨打底，石膏板面，顶部做中空造型，部分铝方通造型，根据设计效果图</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505748C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0" w:type="auto"/>
            <w:tcBorders>
              <w:top w:val="single" w:color="auto" w:sz="4" w:space="0"/>
              <w:left w:val="single" w:color="000000" w:sz="8" w:space="0"/>
              <w:bottom w:val="single" w:color="auto" w:sz="4" w:space="0"/>
              <w:right w:val="single" w:color="000000" w:sz="8" w:space="0"/>
            </w:tcBorders>
            <w:vAlign w:val="center"/>
          </w:tcPr>
          <w:p w14:paraId="093A8B8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145</w:t>
            </w:r>
          </w:p>
        </w:tc>
      </w:tr>
      <w:tr w14:paraId="3370865C">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411A5C53">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47</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2B54B9E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暖气片柜</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6C6C1C3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多层实木板制作柜体、百叶门、尺寸：</w:t>
            </w:r>
            <w:bookmarkStart w:id="5" w:name="OLE_LINK5"/>
            <w:r>
              <w:rPr>
                <w:rFonts w:hint="eastAsia" w:ascii="微软雅黑" w:hAnsi="微软雅黑" w:eastAsia="微软雅黑"/>
                <w:color w:val="000000"/>
                <w:sz w:val="18"/>
                <w:szCs w:val="18"/>
              </w:rPr>
              <w:t>约</w:t>
            </w:r>
            <w:bookmarkEnd w:id="5"/>
            <w:r>
              <w:rPr>
                <w:rFonts w:hint="eastAsia" w:ascii="微软雅黑" w:hAnsi="微软雅黑" w:eastAsia="微软雅黑"/>
                <w:color w:val="000000"/>
                <w:sz w:val="18"/>
                <w:szCs w:val="18"/>
              </w:rPr>
              <w:t>1200x900x300mm</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0A83799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0" w:type="auto"/>
            <w:tcBorders>
              <w:top w:val="single" w:color="auto" w:sz="4" w:space="0"/>
              <w:left w:val="single" w:color="000000" w:sz="8" w:space="0"/>
              <w:bottom w:val="single" w:color="auto" w:sz="4" w:space="0"/>
              <w:right w:val="single" w:color="000000" w:sz="8" w:space="0"/>
            </w:tcBorders>
            <w:vAlign w:val="center"/>
          </w:tcPr>
          <w:p w14:paraId="7D24B41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w:t>
            </w:r>
          </w:p>
        </w:tc>
      </w:tr>
      <w:tr w14:paraId="5B243D64">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7EDF547B">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48</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58B8E37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低柜</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47FA9AD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多层实木制作柜体、开放式、尺寸：约3800x900x300mm</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7413827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0" w:type="auto"/>
            <w:tcBorders>
              <w:top w:val="single" w:color="auto" w:sz="4" w:space="0"/>
              <w:left w:val="single" w:color="000000" w:sz="8" w:space="0"/>
              <w:bottom w:val="single" w:color="auto" w:sz="4" w:space="0"/>
              <w:right w:val="single" w:color="000000" w:sz="8" w:space="0"/>
            </w:tcBorders>
            <w:vAlign w:val="center"/>
          </w:tcPr>
          <w:p w14:paraId="3CCAF14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w:t>
            </w:r>
          </w:p>
        </w:tc>
      </w:tr>
      <w:tr w14:paraId="77622A6A">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1854113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49</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6C25A71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收纳柜</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7B89544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多层实木制作柜体、开放式、尺寸：约4800x900x300mm</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5E73507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0" w:type="auto"/>
            <w:tcBorders>
              <w:top w:val="single" w:color="auto" w:sz="4" w:space="0"/>
              <w:left w:val="single" w:color="000000" w:sz="8" w:space="0"/>
              <w:bottom w:val="single" w:color="auto" w:sz="4" w:space="0"/>
              <w:right w:val="single" w:color="000000" w:sz="8" w:space="0"/>
            </w:tcBorders>
            <w:vAlign w:val="center"/>
          </w:tcPr>
          <w:p w14:paraId="719173E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0466346D">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0C0218E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50</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4781004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线路辅材</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3AF542EB">
            <w:pPr>
              <w:widowControl/>
              <w:jc w:val="left"/>
              <w:textAlignment w:val="center"/>
              <w:rPr>
                <w:rFonts w:hint="default" w:ascii="微软雅黑" w:hAnsi="微软雅黑" w:eastAsia="微软雅黑"/>
                <w:color w:val="000000"/>
                <w:sz w:val="18"/>
                <w:szCs w:val="18"/>
                <w:lang w:val="en-US" w:eastAsia="zh-CN"/>
              </w:rPr>
            </w:pPr>
            <w:r>
              <w:rPr>
                <w:rFonts w:hint="eastAsia" w:ascii="微软雅黑" w:hAnsi="微软雅黑" w:eastAsia="微软雅黑"/>
                <w:color w:val="000000"/>
                <w:sz w:val="18"/>
                <w:szCs w:val="18"/>
              </w:rPr>
              <w:t>线路改造，线路安装辅材；电扇杆延长，烟感器调整</w:t>
            </w:r>
            <w:r>
              <w:rPr>
                <w:rFonts w:hint="eastAsia" w:ascii="微软雅黑" w:hAnsi="微软雅黑" w:eastAsia="微软雅黑"/>
                <w:color w:val="000000"/>
                <w:sz w:val="18"/>
                <w:szCs w:val="18"/>
                <w:lang w:eastAsia="zh-CN"/>
              </w:rPr>
              <w:t>；</w:t>
            </w:r>
            <w:r>
              <w:rPr>
                <w:rFonts w:hint="eastAsia" w:ascii="微软雅黑" w:hAnsi="微软雅黑" w:eastAsia="微软雅黑"/>
                <w:color w:val="000000"/>
                <w:sz w:val="18"/>
                <w:szCs w:val="18"/>
                <w:lang w:val="en-US" w:eastAsia="zh-CN"/>
              </w:rPr>
              <w:t>3D打印机与电脑的远程链接</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6E150D0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0" w:type="auto"/>
            <w:tcBorders>
              <w:top w:val="single" w:color="auto" w:sz="4" w:space="0"/>
              <w:left w:val="single" w:color="000000" w:sz="8" w:space="0"/>
              <w:bottom w:val="single" w:color="auto" w:sz="4" w:space="0"/>
              <w:right w:val="single" w:color="000000" w:sz="8" w:space="0"/>
            </w:tcBorders>
            <w:vAlign w:val="center"/>
          </w:tcPr>
          <w:p w14:paraId="0F8525C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144</w:t>
            </w:r>
          </w:p>
        </w:tc>
      </w:tr>
      <w:tr w14:paraId="237670CC">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FF5E42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51</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773EC9F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墙面造型(显示屏墙面)</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3ED69B17">
            <w:pPr>
              <w:widowControl/>
              <w:jc w:val="left"/>
              <w:textAlignment w:val="center"/>
              <w:rPr>
                <w:rFonts w:hint="default" w:ascii="微软雅黑" w:hAnsi="微软雅黑" w:eastAsia="微软雅黑"/>
                <w:color w:val="000000"/>
                <w:sz w:val="18"/>
                <w:szCs w:val="18"/>
                <w:lang w:val="en-US" w:eastAsia="zh-CN"/>
              </w:rPr>
            </w:pPr>
            <w:r>
              <w:rPr>
                <w:rFonts w:hint="eastAsia" w:ascii="微软雅黑" w:hAnsi="微软雅黑" w:eastAsia="微软雅黑"/>
                <w:color w:val="000000"/>
                <w:sz w:val="18"/>
                <w:szCs w:val="18"/>
              </w:rPr>
              <w:t>木龙骨制框架、石膏板封面、灯槽制作以设计方案为准</w:t>
            </w:r>
            <w:r>
              <w:rPr>
                <w:rFonts w:hint="eastAsia" w:ascii="微软雅黑" w:hAnsi="微软雅黑" w:eastAsia="微软雅黑"/>
                <w:color w:val="000000"/>
                <w:sz w:val="18"/>
                <w:szCs w:val="18"/>
                <w:lang w:eastAsia="zh-CN"/>
              </w:rPr>
              <w:t>；</w:t>
            </w:r>
            <w:r>
              <w:rPr>
                <w:rFonts w:hint="eastAsia" w:ascii="微软雅黑" w:hAnsi="微软雅黑" w:eastAsia="微软雅黑"/>
                <w:color w:val="000000"/>
                <w:sz w:val="18"/>
                <w:szCs w:val="18"/>
                <w:lang w:val="en-US" w:eastAsia="zh-CN"/>
              </w:rPr>
              <w:t>激光切割机排烟管道的包装，置换窗户玻璃，玻璃开圆形孔</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4A08882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0" w:type="auto"/>
            <w:tcBorders>
              <w:top w:val="single" w:color="auto" w:sz="4" w:space="0"/>
              <w:left w:val="single" w:color="000000" w:sz="8" w:space="0"/>
              <w:bottom w:val="single" w:color="auto" w:sz="4" w:space="0"/>
              <w:right w:val="single" w:color="000000" w:sz="8" w:space="0"/>
            </w:tcBorders>
            <w:vAlign w:val="center"/>
          </w:tcPr>
          <w:p w14:paraId="2B9B40E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15</w:t>
            </w:r>
          </w:p>
        </w:tc>
      </w:tr>
      <w:tr w14:paraId="64079418">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11D1F82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52</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3F2908C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窗帘</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24422DE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定制，根据教室窗户数量及尺寸，遮阳质地，尺寸：约9000*2600mm</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19E8DE6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8" w:space="0"/>
              <w:bottom w:val="single" w:color="auto" w:sz="4" w:space="0"/>
              <w:right w:val="single" w:color="000000" w:sz="8" w:space="0"/>
            </w:tcBorders>
            <w:vAlign w:val="center"/>
          </w:tcPr>
          <w:p w14:paraId="2C9F5BB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w:t>
            </w:r>
          </w:p>
        </w:tc>
      </w:tr>
      <w:tr w14:paraId="12C74470">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11C94D0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53</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729D36D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墙顶面乳胶漆</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144D0D5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基层处理、批腻子、打磨、滚涂乳胶漆、根据设计效果图（可根据甲方要求进行调色）</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6B06014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0" w:type="auto"/>
            <w:tcBorders>
              <w:top w:val="single" w:color="auto" w:sz="4" w:space="0"/>
              <w:left w:val="single" w:color="000000" w:sz="8" w:space="0"/>
              <w:bottom w:val="single" w:color="auto" w:sz="4" w:space="0"/>
              <w:right w:val="single" w:color="000000" w:sz="8" w:space="0"/>
            </w:tcBorders>
            <w:vAlign w:val="center"/>
          </w:tcPr>
          <w:p w14:paraId="43034D3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140</w:t>
            </w:r>
          </w:p>
        </w:tc>
      </w:tr>
      <w:tr w14:paraId="62B9EC06">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01994AB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54</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70D31F2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原顶面喷黑色乳胶漆、</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6E5ECD25">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基层清理、滚涂黑色乳胶漆，根据设计效果图</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45F0EFD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0" w:type="auto"/>
            <w:tcBorders>
              <w:top w:val="single" w:color="auto" w:sz="4" w:space="0"/>
              <w:left w:val="single" w:color="000000" w:sz="8" w:space="0"/>
              <w:bottom w:val="single" w:color="auto" w:sz="4" w:space="0"/>
              <w:right w:val="single" w:color="000000" w:sz="8" w:space="0"/>
            </w:tcBorders>
            <w:vAlign w:val="center"/>
          </w:tcPr>
          <w:p w14:paraId="2025E5B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144.4</w:t>
            </w:r>
          </w:p>
        </w:tc>
      </w:tr>
      <w:tr w14:paraId="3AF08BD5">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11A09D2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55</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59B9245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穿孔墙面基层装饰板（洞洞板）</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2EB3717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多层实木、按设计方案钻孔、尺寸：约</w:t>
            </w:r>
            <w:r>
              <w:rPr>
                <w:rFonts w:ascii="微软雅黑" w:hAnsi="微软雅黑" w:eastAsia="微软雅黑"/>
                <w:color w:val="000000"/>
                <w:sz w:val="18"/>
                <w:szCs w:val="18"/>
              </w:rPr>
              <w:t>5000x1200</w:t>
            </w:r>
            <w:r>
              <w:rPr>
                <w:rFonts w:hint="eastAsia" w:ascii="微软雅黑" w:hAnsi="微软雅黑" w:eastAsia="微软雅黑"/>
                <w:color w:val="000000"/>
                <w:sz w:val="18"/>
                <w:szCs w:val="18"/>
              </w:rPr>
              <w:t>mm</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3515095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0" w:type="auto"/>
            <w:tcBorders>
              <w:top w:val="single" w:color="auto" w:sz="4" w:space="0"/>
              <w:left w:val="single" w:color="000000" w:sz="8" w:space="0"/>
              <w:bottom w:val="single" w:color="auto" w:sz="4" w:space="0"/>
              <w:right w:val="single" w:color="000000" w:sz="8" w:space="0"/>
            </w:tcBorders>
            <w:vAlign w:val="center"/>
          </w:tcPr>
          <w:p w14:paraId="1AF7F64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w:t>
            </w:r>
          </w:p>
        </w:tc>
      </w:tr>
      <w:tr w14:paraId="2AD37113">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3931368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56</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3004E1A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墙裙</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4652C2D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成品饰面板现场切割、安装、根据设计效果图</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7009FB9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0" w:type="auto"/>
            <w:tcBorders>
              <w:top w:val="single" w:color="auto" w:sz="4" w:space="0"/>
              <w:left w:val="single" w:color="000000" w:sz="8" w:space="0"/>
              <w:bottom w:val="single" w:color="auto" w:sz="4" w:space="0"/>
              <w:right w:val="single" w:color="000000" w:sz="8" w:space="0"/>
            </w:tcBorders>
            <w:vAlign w:val="center"/>
          </w:tcPr>
          <w:p w14:paraId="530768F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30</w:t>
            </w:r>
          </w:p>
        </w:tc>
      </w:tr>
      <w:tr w14:paraId="1D3140C1">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0CA5A6A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57</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49F6B90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包立柱</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1924CDA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阻燃板打底、校正规方、成品饰面板饰面、根据设计效果图</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33F3766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0" w:type="auto"/>
            <w:tcBorders>
              <w:top w:val="single" w:color="auto" w:sz="4" w:space="0"/>
              <w:left w:val="single" w:color="000000" w:sz="8" w:space="0"/>
              <w:bottom w:val="single" w:color="auto" w:sz="4" w:space="0"/>
              <w:right w:val="single" w:color="000000" w:sz="8" w:space="0"/>
            </w:tcBorders>
            <w:vAlign w:val="center"/>
          </w:tcPr>
          <w:p w14:paraId="1EF0723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28.7</w:t>
            </w:r>
          </w:p>
        </w:tc>
      </w:tr>
      <w:tr w14:paraId="754ACD21">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058DF4A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58</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31EF313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广告物料</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403ED0B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墙画装饰制作、pVC材质以设计效果图为准</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44D99A8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w:t>
            </w:r>
          </w:p>
        </w:tc>
        <w:tc>
          <w:tcPr>
            <w:tcW w:w="0" w:type="auto"/>
            <w:tcBorders>
              <w:top w:val="single" w:color="auto" w:sz="4" w:space="0"/>
              <w:left w:val="single" w:color="000000" w:sz="8" w:space="0"/>
              <w:bottom w:val="single" w:color="auto" w:sz="4" w:space="0"/>
              <w:right w:val="single" w:color="000000" w:sz="8" w:space="0"/>
            </w:tcBorders>
            <w:vAlign w:val="center"/>
          </w:tcPr>
          <w:p w14:paraId="79C8488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01B28D45">
        <w:tblPrEx>
          <w:tblCellMar>
            <w:top w:w="0" w:type="dxa"/>
            <w:left w:w="108" w:type="dxa"/>
            <w:bottom w:w="0" w:type="dxa"/>
            <w:right w:w="108" w:type="dxa"/>
          </w:tblCellMar>
        </w:tblPrEx>
        <w:trPr>
          <w:trHeight w:val="409"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1AC515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59</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5AB9553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环境检测</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07EED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专业检测公司检测、除甲醛处理</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3261596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w:t>
            </w:r>
          </w:p>
        </w:tc>
        <w:tc>
          <w:tcPr>
            <w:tcW w:w="0" w:type="auto"/>
            <w:tcBorders>
              <w:top w:val="single" w:color="auto" w:sz="4" w:space="0"/>
              <w:left w:val="single" w:color="000000" w:sz="8" w:space="0"/>
              <w:bottom w:val="single" w:color="auto" w:sz="4" w:space="0"/>
              <w:right w:val="single" w:color="000000" w:sz="8" w:space="0"/>
            </w:tcBorders>
            <w:vAlign w:val="center"/>
          </w:tcPr>
          <w:p w14:paraId="6072B16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2A5F3250">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39E22FD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60</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3551FF2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垃圾清运、保洁</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25B781C5">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垃圾外运、卫生打扫</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0BFA384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w:t>
            </w:r>
          </w:p>
        </w:tc>
        <w:tc>
          <w:tcPr>
            <w:tcW w:w="0" w:type="auto"/>
            <w:tcBorders>
              <w:top w:val="single" w:color="auto" w:sz="4" w:space="0"/>
              <w:left w:val="single" w:color="000000" w:sz="8" w:space="0"/>
              <w:bottom w:val="single" w:color="auto" w:sz="4" w:space="0"/>
              <w:right w:val="single" w:color="000000" w:sz="8" w:space="0"/>
            </w:tcBorders>
            <w:vAlign w:val="center"/>
          </w:tcPr>
          <w:p w14:paraId="645E028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6AC58CE4">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2119E16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61</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78EA25E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软膜</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49BD132B">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软膜制作、PVC材质、光源安装</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7595230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0" w:type="auto"/>
            <w:tcBorders>
              <w:top w:val="single" w:color="auto" w:sz="4" w:space="0"/>
              <w:left w:val="single" w:color="000000" w:sz="8" w:space="0"/>
              <w:bottom w:val="single" w:color="auto" w:sz="4" w:space="0"/>
              <w:right w:val="single" w:color="000000" w:sz="8" w:space="0"/>
            </w:tcBorders>
            <w:vAlign w:val="center"/>
          </w:tcPr>
          <w:p w14:paraId="059B140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9</w:t>
            </w:r>
          </w:p>
        </w:tc>
      </w:tr>
      <w:tr w14:paraId="2EB0EBAB">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37BAE76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62</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184C863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灯带</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4AC64C2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LED光源、条型型材、安装、根据设计效果图</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3464D31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w:t>
            </w:r>
          </w:p>
        </w:tc>
        <w:tc>
          <w:tcPr>
            <w:tcW w:w="0" w:type="auto"/>
            <w:tcBorders>
              <w:top w:val="single" w:color="auto" w:sz="4" w:space="0"/>
              <w:left w:val="single" w:color="000000" w:sz="8" w:space="0"/>
              <w:bottom w:val="single" w:color="auto" w:sz="4" w:space="0"/>
              <w:right w:val="single" w:color="000000" w:sz="8" w:space="0"/>
            </w:tcBorders>
            <w:vAlign w:val="center"/>
          </w:tcPr>
          <w:p w14:paraId="4C29E44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4AF3060B">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44DCEC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63</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480238A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射灯</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184342E5">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射灯安装，12瓦、220V，根据设计效果图</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676A0CD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8" w:space="0"/>
              <w:bottom w:val="single" w:color="auto" w:sz="4" w:space="0"/>
              <w:right w:val="single" w:color="000000" w:sz="8" w:space="0"/>
            </w:tcBorders>
            <w:vAlign w:val="center"/>
          </w:tcPr>
          <w:p w14:paraId="0BA2ED7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30</w:t>
            </w:r>
          </w:p>
        </w:tc>
      </w:tr>
      <w:tr w14:paraId="4665B50A">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683BB2A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64</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tcPr>
          <w:p w14:paraId="5540B42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方通灯</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tcPr>
          <w:p w14:paraId="2E4B80E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1米长方型方通专用灯具、安装</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219CDDC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8" w:space="0"/>
              <w:bottom w:val="single" w:color="auto" w:sz="4" w:space="0"/>
              <w:right w:val="single" w:color="000000" w:sz="8" w:space="0"/>
            </w:tcBorders>
            <w:vAlign w:val="center"/>
          </w:tcPr>
          <w:p w14:paraId="4749C62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12</w:t>
            </w:r>
          </w:p>
        </w:tc>
      </w:tr>
      <w:tr w14:paraId="0006EF17">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46DF1B1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65</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781E649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软膜灯</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05FA0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软膜圆灯、型材边框、LED光源、</w:t>
            </w:r>
            <w:bookmarkStart w:id="6" w:name="OLE_LINK9"/>
            <w:r>
              <w:rPr>
                <w:rFonts w:hint="eastAsia" w:ascii="微软雅黑" w:hAnsi="微软雅黑" w:eastAsia="微软雅黑"/>
                <w:color w:val="000000"/>
                <w:sz w:val="18"/>
                <w:szCs w:val="18"/>
              </w:rPr>
              <w:t>直径约400毫米</w:t>
            </w:r>
            <w:bookmarkEnd w:id="6"/>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1D54C9A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8" w:space="0"/>
              <w:bottom w:val="single" w:color="auto" w:sz="4" w:space="0"/>
              <w:right w:val="single" w:color="000000" w:sz="8" w:space="0"/>
            </w:tcBorders>
            <w:vAlign w:val="center"/>
          </w:tcPr>
          <w:p w14:paraId="3A0ED42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w:t>
            </w:r>
          </w:p>
        </w:tc>
      </w:tr>
      <w:tr w14:paraId="4FA05B18">
        <w:trPr>
          <w:trHeight w:val="50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250EF3D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66</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49AC3DB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球型灯</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C8841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星球灯、PVC球体、LED光源、直径约400毫米</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7A7FAAA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8" w:space="0"/>
              <w:bottom w:val="single" w:color="auto" w:sz="4" w:space="0"/>
              <w:right w:val="single" w:color="000000" w:sz="8" w:space="0"/>
            </w:tcBorders>
            <w:vAlign w:val="center"/>
          </w:tcPr>
          <w:p w14:paraId="463B205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w:t>
            </w:r>
          </w:p>
        </w:tc>
      </w:tr>
      <w:tr w14:paraId="766FA352">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5D3999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67</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31B8D31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开关、插座</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87A00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根据现场设备需要配比，五孔插座</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60140C7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只</w:t>
            </w:r>
          </w:p>
        </w:tc>
        <w:tc>
          <w:tcPr>
            <w:tcW w:w="0" w:type="auto"/>
            <w:tcBorders>
              <w:top w:val="single" w:color="auto" w:sz="4" w:space="0"/>
              <w:left w:val="single" w:color="000000" w:sz="8" w:space="0"/>
              <w:bottom w:val="single" w:color="auto" w:sz="4" w:space="0"/>
              <w:right w:val="single" w:color="000000" w:sz="8" w:space="0"/>
            </w:tcBorders>
            <w:vAlign w:val="center"/>
          </w:tcPr>
          <w:p w14:paraId="4BBBCF5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12</w:t>
            </w:r>
          </w:p>
        </w:tc>
      </w:tr>
      <w:tr w14:paraId="55185329">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33D9768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68</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38A3F42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摄像头</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F46B7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定焦防爆半球摄像机</w:t>
            </w:r>
          </w:p>
          <w:p w14:paraId="2156446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1.≥400像素，不小于1/2.7”CMOS，内置GPU芯片；</w:t>
            </w:r>
          </w:p>
          <w:p w14:paraId="5B5D3D0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2.3.6mm镜头，照度≤0.005 Lux；</w:t>
            </w:r>
          </w:p>
          <w:p w14:paraId="075A0D8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4.分辨率≥2560 × 1440@25fps;</w:t>
            </w:r>
          </w:p>
          <w:p w14:paraId="1134EA9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5.DC12V/POE供电方式；</w:t>
            </w:r>
          </w:p>
          <w:p w14:paraId="4E26182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6.防护等级不低于IP67；</w:t>
            </w:r>
          </w:p>
          <w:p w14:paraId="04D9517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7.包含布线安装（由房间至楼层弱电井布线）。</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2017BE1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0" w:type="auto"/>
            <w:tcBorders>
              <w:top w:val="single" w:color="auto" w:sz="4" w:space="0"/>
              <w:left w:val="single" w:color="000000" w:sz="8" w:space="0"/>
              <w:bottom w:val="single" w:color="auto" w:sz="4" w:space="0"/>
              <w:right w:val="single" w:color="000000" w:sz="8" w:space="0"/>
            </w:tcBorders>
            <w:vAlign w:val="center"/>
          </w:tcPr>
          <w:p w14:paraId="31CB289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w:t>
            </w:r>
          </w:p>
        </w:tc>
      </w:tr>
      <w:bookmarkEnd w:id="4"/>
      <w:tr w14:paraId="26C975B3">
        <w:tblPrEx>
          <w:tblCellMar>
            <w:top w:w="0" w:type="dxa"/>
            <w:left w:w="108" w:type="dxa"/>
            <w:bottom w:w="0" w:type="dxa"/>
            <w:right w:w="108" w:type="dxa"/>
          </w:tblCellMar>
        </w:tblPrEx>
        <w:trPr>
          <w:trHeight w:val="454"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213B356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69</w:t>
            </w:r>
          </w:p>
        </w:tc>
        <w:tc>
          <w:tcPr>
            <w:tcW w:w="0" w:type="auto"/>
            <w:gridSpan w:val="2"/>
            <w:tcBorders>
              <w:left w:val="single" w:color="000000" w:sz="8" w:space="0"/>
              <w:bottom w:val="single" w:color="auto" w:sz="4" w:space="0"/>
              <w:right w:val="single" w:color="000000" w:sz="8" w:space="0"/>
            </w:tcBorders>
            <w:shd w:val="clear" w:color="auto" w:fill="auto"/>
            <w:vAlign w:val="center"/>
          </w:tcPr>
          <w:p w14:paraId="777C33F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餐具消毒柜</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E16CA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≥77L三层架，上室中温烘干，下室125℃高温消毒，419*338*790mm</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4D1152C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0" w:type="auto"/>
            <w:tcBorders>
              <w:top w:val="single" w:color="auto" w:sz="4" w:space="0"/>
              <w:left w:val="single" w:color="000000" w:sz="8" w:space="0"/>
              <w:bottom w:val="single" w:color="auto" w:sz="4" w:space="0"/>
              <w:right w:val="single" w:color="000000" w:sz="8" w:space="0"/>
            </w:tcBorders>
            <w:vAlign w:val="center"/>
          </w:tcPr>
          <w:p w14:paraId="6AA8472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2E533046">
        <w:tblPrEx>
          <w:tblCellMar>
            <w:top w:w="0" w:type="dxa"/>
            <w:left w:w="108" w:type="dxa"/>
            <w:bottom w:w="0" w:type="dxa"/>
            <w:right w:w="108" w:type="dxa"/>
          </w:tblCellMar>
        </w:tblPrEx>
        <w:trPr>
          <w:trHeight w:val="1683" w:hRule="atLeast"/>
          <w:jc w:val="center"/>
        </w:trPr>
        <w:tc>
          <w:tcPr>
            <w:tcW w:w="0" w:type="auto"/>
            <w:tcBorders>
              <w:top w:val="single" w:color="auto" w:sz="4" w:space="0"/>
              <w:left w:val="single" w:color="000000" w:sz="8" w:space="0"/>
              <w:right w:val="single" w:color="000000" w:sz="8" w:space="0"/>
            </w:tcBorders>
            <w:shd w:val="clear" w:color="auto" w:fill="auto"/>
            <w:vAlign w:val="center"/>
          </w:tcPr>
          <w:p w14:paraId="19B5189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70</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537D140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立式身高体重测量仪</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76FD3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1.外箱尺寸：约95cm*40cm*21cm；毛重约：8.06kg；</w:t>
            </w:r>
          </w:p>
          <w:p w14:paraId="6FDD975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2.材质：底座钢板；</w:t>
            </w:r>
          </w:p>
          <w:p w14:paraId="2304262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3.功能：身高测量范围：83-210cm，体重测量范围：3-200kg；</w:t>
            </w:r>
          </w:p>
          <w:p w14:paraId="713845B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4.适用电池：4节7号AAA干电池；</w:t>
            </w:r>
          </w:p>
          <w:p w14:paraId="16D7430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5.显示屏：大屏LCD显示。</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5B32B98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0" w:type="auto"/>
            <w:tcBorders>
              <w:top w:val="single" w:color="auto" w:sz="4" w:space="0"/>
              <w:left w:val="single" w:color="000000" w:sz="8" w:space="0"/>
              <w:bottom w:val="single" w:color="auto" w:sz="4" w:space="0"/>
              <w:right w:val="single" w:color="000000" w:sz="8" w:space="0"/>
            </w:tcBorders>
            <w:vAlign w:val="center"/>
          </w:tcPr>
          <w:p w14:paraId="5767194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51A8E116">
        <w:tblPrEx>
          <w:tblCellMar>
            <w:top w:w="0" w:type="dxa"/>
            <w:left w:w="108" w:type="dxa"/>
            <w:bottom w:w="0" w:type="dxa"/>
            <w:right w:w="108" w:type="dxa"/>
          </w:tblCellMar>
        </w:tblPrEx>
        <w:trPr>
          <w:trHeight w:val="1872"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486FC56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71</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02F496F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卧式身高体重秤</w:t>
            </w:r>
          </w:p>
        </w:tc>
        <w:tc>
          <w:tcPr>
            <w:tcW w:w="0" w:type="auto"/>
            <w:gridSpan w:val="2"/>
            <w:tcBorders>
              <w:top w:val="single" w:color="auto" w:sz="4" w:space="0"/>
              <w:left w:val="single" w:color="auto" w:sz="4" w:space="0"/>
              <w:right w:val="single" w:color="auto" w:sz="4" w:space="0"/>
            </w:tcBorders>
            <w:shd w:val="clear" w:color="auto" w:fill="auto"/>
            <w:vAlign w:val="center"/>
          </w:tcPr>
          <w:p w14:paraId="7C509BC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1.产品尺寸：约63*32*8.2cm；</w:t>
            </w:r>
          </w:p>
          <w:p w14:paraId="3B7532E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2.机身材质：ABS塑料</w:t>
            </w:r>
          </w:p>
          <w:p w14:paraId="1A2DCFD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3.功能：体重称重范围：0.05-30kg，身高测量范围：48-68cm，适用宝宝</w:t>
            </w:r>
          </w:p>
          <w:p w14:paraId="6A8A0B8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年龄：0-3岁；</w:t>
            </w:r>
          </w:p>
          <w:p w14:paraId="4CE8C68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4.适用电池：4节7号电池；</w:t>
            </w:r>
          </w:p>
          <w:p w14:paraId="19161C3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5.显示方式：LCD背光显示。</w:t>
            </w:r>
          </w:p>
        </w:tc>
        <w:tc>
          <w:tcPr>
            <w:tcW w:w="0" w:type="auto"/>
            <w:tcBorders>
              <w:top w:val="single" w:color="auto" w:sz="4" w:space="0"/>
              <w:left w:val="single" w:color="auto" w:sz="4" w:space="0"/>
              <w:right w:val="single" w:color="000000" w:sz="4" w:space="0"/>
            </w:tcBorders>
            <w:shd w:val="clear" w:color="000000" w:fill="FFFFFF"/>
            <w:vAlign w:val="center"/>
          </w:tcPr>
          <w:p w14:paraId="0046242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0" w:type="auto"/>
            <w:tcBorders>
              <w:top w:val="single" w:color="auto" w:sz="4" w:space="0"/>
              <w:left w:val="single" w:color="000000" w:sz="8" w:space="0"/>
              <w:right w:val="single" w:color="000000" w:sz="8" w:space="0"/>
            </w:tcBorders>
            <w:vAlign w:val="center"/>
          </w:tcPr>
          <w:p w14:paraId="1679436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2D0484CC">
        <w:tblPrEx>
          <w:tblCellMar>
            <w:top w:w="0" w:type="dxa"/>
            <w:left w:w="108" w:type="dxa"/>
            <w:bottom w:w="0" w:type="dxa"/>
            <w:right w:w="108" w:type="dxa"/>
          </w:tblCellMar>
        </w:tblPrEx>
        <w:trPr>
          <w:trHeight w:val="421" w:hRule="atLeast"/>
          <w:jc w:val="center"/>
        </w:trPr>
        <w:tc>
          <w:tcPr>
            <w:tcW w:w="0" w:type="auto"/>
            <w:tcBorders>
              <w:top w:val="single" w:color="auto" w:sz="4" w:space="0"/>
              <w:left w:val="single" w:color="000000" w:sz="8" w:space="0"/>
              <w:right w:val="single" w:color="000000" w:sz="8" w:space="0"/>
            </w:tcBorders>
            <w:shd w:val="clear" w:color="auto" w:fill="auto"/>
            <w:vAlign w:val="center"/>
          </w:tcPr>
          <w:p w14:paraId="56CFDF4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72</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7FB6BD2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儿童桌椅</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82764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1.数量：1个桌子，6个椅子。</w:t>
            </w:r>
          </w:p>
          <w:p w14:paraId="47FF586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2.儿童桌：尺寸：约120*60cm，材质：木制。</w:t>
            </w:r>
          </w:p>
          <w:p w14:paraId="29EE66F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2.儿童椅：座高：约27cm，材质：木制。</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39F1EB6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8" w:space="0"/>
              <w:bottom w:val="single" w:color="auto" w:sz="4" w:space="0"/>
              <w:right w:val="single" w:color="000000" w:sz="8" w:space="0"/>
            </w:tcBorders>
            <w:vAlign w:val="center"/>
          </w:tcPr>
          <w:p w14:paraId="6CDE733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61E9977B">
        <w:trPr>
          <w:trHeight w:val="421"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2167458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73</w:t>
            </w:r>
          </w:p>
        </w:tc>
        <w:tc>
          <w:tcPr>
            <w:tcW w:w="0" w:type="auto"/>
            <w:gridSpan w:val="2"/>
            <w:tcBorders>
              <w:left w:val="single" w:color="000000" w:sz="8" w:space="0"/>
              <w:bottom w:val="single" w:color="auto" w:sz="4" w:space="0"/>
              <w:right w:val="single" w:color="000000" w:sz="8" w:space="0"/>
            </w:tcBorders>
            <w:shd w:val="clear" w:color="auto" w:fill="auto"/>
            <w:vAlign w:val="center"/>
          </w:tcPr>
          <w:p w14:paraId="11E20C9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婴儿亚克力游泳池</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0A464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独立式；材质：亚克力，带透明玻璃；尺寸：1.8*0.8*0.85m，适用年龄1-10岁；带自循环泵，解决水源问题。</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2D365BC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8" w:space="0"/>
              <w:bottom w:val="single" w:color="auto" w:sz="4" w:space="0"/>
              <w:right w:val="single" w:color="000000" w:sz="8" w:space="0"/>
            </w:tcBorders>
            <w:vAlign w:val="center"/>
          </w:tcPr>
          <w:p w14:paraId="49ADFAF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r w14:paraId="5D5199B5">
        <w:tblPrEx>
          <w:tblCellMar>
            <w:top w:w="0" w:type="dxa"/>
            <w:left w:w="108" w:type="dxa"/>
            <w:bottom w:w="0" w:type="dxa"/>
            <w:right w:w="108" w:type="dxa"/>
          </w:tblCellMar>
        </w:tblPrEx>
        <w:trPr>
          <w:trHeight w:val="2269" w:hRule="atLeast"/>
          <w:jc w:val="center"/>
        </w:trPr>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14:paraId="5965459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74</w:t>
            </w:r>
          </w:p>
        </w:tc>
        <w:tc>
          <w:tcPr>
            <w:tcW w:w="0" w:type="auto"/>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1D2C828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生活照料材料</w:t>
            </w: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979356">
            <w:pPr>
              <w:widowControl/>
              <w:jc w:val="left"/>
              <w:textAlignment w:val="center"/>
              <w:rPr>
                <w:rFonts w:hint="eastAsia" w:ascii="微软雅黑" w:hAnsi="微软雅黑" w:eastAsia="微软雅黑"/>
                <w:color w:val="000000"/>
                <w:sz w:val="18"/>
                <w:szCs w:val="18"/>
              </w:rPr>
            </w:pPr>
            <w:bookmarkStart w:id="7" w:name="OLE_LINK2"/>
            <w:r>
              <w:rPr>
                <w:rFonts w:hint="eastAsia" w:ascii="微软雅黑" w:hAnsi="微软雅黑" w:eastAsia="微软雅黑"/>
                <w:color w:val="000000"/>
                <w:sz w:val="18"/>
                <w:szCs w:val="18"/>
              </w:rPr>
              <w:t>1.喂养照护组合：婴儿配方奶粉 1套、奶瓶 19套、恒温壶 6个、多功能温奶器 1套、辅食研磨工具 7套、硅胶围兜 2套、硅胶软勺 4套、婴儿辅食碗 3套。</w:t>
            </w:r>
          </w:p>
          <w:bookmarkEnd w:id="7"/>
          <w:p w14:paraId="04FC297B">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2.清洁照护组合：洗浴小毛巾 13套、纱布浴巾 25条、婴儿润肤油 7瓶、婴儿洗护组合 7套、婴儿护臀膏 7个、婴儿棉签 7盒、NB码纸尿裤 1包、湿巾 1组、棉柔巾 1组、保湿面纸 1组、婴儿和尚服19套、婴儿水温计 2个、室内温湿度计 2个、儿童折叠浴盆 2个。</w:t>
            </w:r>
          </w:p>
        </w:tc>
        <w:tc>
          <w:tcPr>
            <w:tcW w:w="0" w:type="auto"/>
            <w:tcBorders>
              <w:top w:val="single" w:color="auto" w:sz="4" w:space="0"/>
              <w:left w:val="single" w:color="auto" w:sz="4" w:space="0"/>
              <w:bottom w:val="single" w:color="auto" w:sz="4" w:space="0"/>
              <w:right w:val="single" w:color="000000" w:sz="4" w:space="0"/>
            </w:tcBorders>
            <w:shd w:val="clear" w:color="000000" w:fill="FFFFFF"/>
            <w:vAlign w:val="center"/>
          </w:tcPr>
          <w:p w14:paraId="58D001F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0" w:type="auto"/>
            <w:tcBorders>
              <w:top w:val="single" w:color="auto" w:sz="4" w:space="0"/>
              <w:left w:val="single" w:color="000000" w:sz="8" w:space="0"/>
              <w:bottom w:val="single" w:color="auto" w:sz="4" w:space="0"/>
              <w:right w:val="single" w:color="000000" w:sz="8" w:space="0"/>
            </w:tcBorders>
            <w:vAlign w:val="center"/>
          </w:tcPr>
          <w:p w14:paraId="120FE69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r>
    </w:tbl>
    <w:p w14:paraId="370BF3B5"/>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BA69E6"/>
    <w:multiLevelType w:val="multilevel"/>
    <w:tmpl w:val="70BA69E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B17FE0"/>
    <w:rsid w:val="23B17FE0"/>
    <w:rsid w:val="597070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styleId="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10331</Words>
  <Characters>12123</Characters>
  <Lines>0</Lines>
  <Paragraphs>0</Paragraphs>
  <TotalTime>5</TotalTime>
  <ScaleCrop>false</ScaleCrop>
  <LinksUpToDate>false</LinksUpToDate>
  <CharactersWithSpaces>12309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2025-07-08T02:32:00Z</dcterms:created>
  <dc:creator>妒四鹊忻儋</dc:creator>
  <cp:lastModifiedBy>妒四鹊忻儋</cp:lastModifiedBy>
  <dcterms:modified xsi:type="dcterms:W3CDTF">2025-07-08T02:46:01Z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ADB5060F73A648C1AEAA9EB445371311_11</vt:lpwstr>
  </property>
  <property fmtid="{D5CDD505-2E9C-101B-9397-08002B2CF9AE}" pid="4" name="KSOTemplateDocerSaveRecord">
    <vt:lpwstr>eyJoZGlkIjoiYmM1NjE2NWIwYmZhOGI5ZjJiOGIwMzRkYWQ5MzY1MDciLCJ1c2VySWQiOiIxNTk0NzcyMjk0In0=</vt:lpwstr>
  </property>
</Properties>
</file>