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A030A">
      <w:pPr>
        <w:pStyle w:val="4"/>
        <w:adjustRightInd w:val="0"/>
        <w:snapToGrid w:val="0"/>
        <w:ind w:firstLine="480"/>
        <w:rPr>
          <w:rFonts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科创新城2025年第三方测绘服务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主要工作内容为：科创新城内土地统征、基础设施策划阶段放样、建筑及耕地面积统计、市政基础设施等公建项目施工阶段的复线验线、关键基础设施的数据采集工程变更土方测量计算、管线测量、地形地物补测、地界划分、绘制宗地图、部分工程(设计前期)地物详查、前期踏勘、工程交工验收等过程中的测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4"/>
          <w:szCs w:val="24"/>
        </w:rPr>
        <w:t>绘任务、工程图纸与奥维图格式转换、坐标系之间数据和图纸的转换、ARCGIS在土地征收中的应用、城市数据库基础数据等测量测绘工作，并完成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采购人交办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的其它测量测绘任务。</w:t>
      </w:r>
    </w:p>
    <w:p w14:paraId="020AE6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0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5"/>
    <w:autoRedefine/>
    <w:qFormat/>
    <w:uiPriority w:val="0"/>
    <w:pPr>
      <w:ind w:firstLine="420"/>
    </w:pPr>
  </w:style>
  <w:style w:type="paragraph" w:customStyle="1" w:styleId="5">
    <w:name w:val="二级楷体"/>
    <w:basedOn w:val="1"/>
    <w:autoRedefine/>
    <w:qFormat/>
    <w:uiPriority w:val="0"/>
    <w:pPr>
      <w:spacing w:line="560" w:lineRule="exact"/>
      <w:ind w:firstLine="200" w:firstLineChars="200"/>
    </w:pPr>
    <w:rPr>
      <w:rFonts w:ascii="楷体" w:hAnsi="楷体" w:eastAsia="楷体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2025-07-08T07:47:12Z</dcterms:created>
  <dc:creator>Administrator</dc:creator>
  <cp:lastModifiedBy>王浩</cp:lastModifiedBy>
  <dcterms:modified xsi:type="dcterms:W3CDTF">2025-07-08T07:47:28Z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eyJoZGlkIjoiYzc3OTBlYTMxMTllMjIwOWQ1NDUxZDc1NDhlZWI0MzMiLCJ1c2VySWQiOiIxNDYyMTI5MzQ0In0=</vt:lpwstr>
  </property>
  <property fmtid="{D5CDD505-2E9C-101B-9397-08002B2CF9AE}" pid="4" name="ICV">
    <vt:lpwstr>3A7E07D78B444F949F7B581CB14FB7E3_12</vt:lpwstr>
  </property>
</Properties>
</file>