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9AD7FB">
      <w:pPr>
        <w:pStyle w:val="18"/>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采购需求</w:t>
      </w:r>
    </w:p>
    <w:p w14:paraId="4475C613">
      <w:pPr>
        <w:pStyle w:val="18"/>
      </w:pPr>
      <w:r>
        <w:rPr>
          <w:rFonts w:ascii="仿宋_GB2312" w:hAnsi="仿宋_GB2312" w:eastAsia="仿宋_GB2312" w:cs="仿宋_GB2312"/>
        </w:rPr>
        <w:t>采购包1：</w:t>
      </w:r>
    </w:p>
    <w:p w14:paraId="46443BA9">
      <w:pPr>
        <w:pStyle w:val="18"/>
      </w:pPr>
      <w:r>
        <w:rPr>
          <w:rFonts w:ascii="仿宋_GB2312" w:hAnsi="仿宋_GB2312" w:eastAsia="仿宋_GB2312" w:cs="仿宋_GB2312"/>
        </w:rPr>
        <w:t>标的名称：西安医学院学生综合服务与应用系统建设二期</w:t>
      </w:r>
    </w:p>
    <w:tbl>
      <w:tblPr>
        <w:tblStyle w:val="14"/>
        <w:tblW w:w="909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37"/>
        <w:gridCol w:w="488"/>
        <w:gridCol w:w="8171"/>
      </w:tblGrid>
      <w:tr w14:paraId="052CCB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3" w:type="dxa"/>
          </w:tcPr>
          <w:p w14:paraId="214CBCF2">
            <w:pPr>
              <w:pStyle w:val="18"/>
            </w:pPr>
            <w:r>
              <w:rPr>
                <w:rFonts w:ascii="仿宋_GB2312" w:hAnsi="仿宋_GB2312" w:eastAsia="仿宋_GB2312" w:cs="仿宋_GB2312"/>
              </w:rPr>
              <w:t>序号</w:t>
            </w:r>
          </w:p>
        </w:tc>
        <w:tc>
          <w:tcPr>
            <w:tcW w:w="807" w:type="dxa"/>
          </w:tcPr>
          <w:p w14:paraId="5AFDE171">
            <w:pPr>
              <w:pStyle w:val="18"/>
            </w:pPr>
            <w:r>
              <w:rPr>
                <w:rFonts w:ascii="仿宋_GB2312" w:hAnsi="仿宋_GB2312" w:eastAsia="仿宋_GB2312" w:cs="仿宋_GB2312"/>
              </w:rPr>
              <w:t>参数性质</w:t>
            </w:r>
          </w:p>
        </w:tc>
        <w:tc>
          <w:tcPr>
            <w:tcW w:w="7756" w:type="dxa"/>
          </w:tcPr>
          <w:p w14:paraId="285C7120">
            <w:pPr>
              <w:pStyle w:val="18"/>
            </w:pPr>
            <w:r>
              <w:rPr>
                <w:rFonts w:ascii="仿宋_GB2312" w:hAnsi="仿宋_GB2312" w:eastAsia="仿宋_GB2312" w:cs="仿宋_GB2312"/>
              </w:rPr>
              <w:t>技术参数与性能指标</w:t>
            </w:r>
          </w:p>
        </w:tc>
      </w:tr>
      <w:tr w14:paraId="6CE81D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3" w:type="dxa"/>
          </w:tcPr>
          <w:p w14:paraId="337F59B2">
            <w:pPr>
              <w:pStyle w:val="18"/>
            </w:pPr>
            <w:r>
              <w:rPr>
                <w:rFonts w:ascii="仿宋_GB2312" w:hAnsi="仿宋_GB2312" w:eastAsia="仿宋_GB2312" w:cs="仿宋_GB2312"/>
              </w:rPr>
              <w:t>1</w:t>
            </w:r>
          </w:p>
        </w:tc>
        <w:tc>
          <w:tcPr>
            <w:tcW w:w="807" w:type="dxa"/>
          </w:tcPr>
          <w:p w14:paraId="6D55C502"/>
        </w:tc>
        <w:tc>
          <w:tcPr>
            <w:tcW w:w="7756" w:type="dxa"/>
          </w:tcPr>
          <w:tbl>
            <w:tblPr>
              <w:tblStyle w:val="14"/>
              <w:tblW w:w="7955"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1"/>
              <w:gridCol w:w="851"/>
              <w:gridCol w:w="4903"/>
              <w:gridCol w:w="695"/>
              <w:gridCol w:w="1055"/>
            </w:tblGrid>
            <w:tr w14:paraId="5AB715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0202F0E">
                  <w:pPr>
                    <w:pStyle w:val="18"/>
                    <w:jc w:val="center"/>
                  </w:pPr>
                  <w:r>
                    <w:rPr>
                      <w:rFonts w:ascii="仿宋_GB2312" w:hAnsi="仿宋_GB2312" w:eastAsia="仿宋_GB2312" w:cs="仿宋_GB2312"/>
                      <w:b/>
                      <w:sz w:val="24"/>
                    </w:rPr>
                    <w:t>序号</w:t>
                  </w:r>
                </w:p>
              </w:tc>
              <w:tc>
                <w:tcPr>
                  <w:tcW w:w="85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ADA0810">
                  <w:pPr>
                    <w:pStyle w:val="18"/>
                    <w:jc w:val="center"/>
                  </w:pPr>
                  <w:r>
                    <w:rPr>
                      <w:rFonts w:ascii="仿宋_GB2312" w:hAnsi="仿宋_GB2312" w:eastAsia="仿宋_GB2312" w:cs="仿宋_GB2312"/>
                      <w:b/>
                      <w:sz w:val="24"/>
                    </w:rPr>
                    <w:t>建设内容</w:t>
                  </w:r>
                </w:p>
              </w:tc>
              <w:tc>
                <w:tcPr>
                  <w:tcW w:w="490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B23F6D7">
                  <w:pPr>
                    <w:pStyle w:val="18"/>
                    <w:jc w:val="center"/>
                  </w:pPr>
                  <w:r>
                    <w:rPr>
                      <w:rFonts w:ascii="仿宋_GB2312" w:hAnsi="仿宋_GB2312" w:eastAsia="仿宋_GB2312" w:cs="仿宋_GB2312"/>
                      <w:b/>
                      <w:sz w:val="24"/>
                    </w:rPr>
                    <w:t>建设分项内容</w:t>
                  </w:r>
                </w:p>
              </w:tc>
              <w:tc>
                <w:tcPr>
                  <w:tcW w:w="69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3046786">
                  <w:pPr>
                    <w:pStyle w:val="18"/>
                    <w:jc w:val="center"/>
                  </w:pPr>
                  <w:r>
                    <w:rPr>
                      <w:rFonts w:ascii="仿宋_GB2312" w:hAnsi="仿宋_GB2312" w:eastAsia="仿宋_GB2312" w:cs="仿宋_GB2312"/>
                      <w:b/>
                      <w:sz w:val="24"/>
                    </w:rPr>
                    <w:t>数量</w:t>
                  </w:r>
                </w:p>
              </w:tc>
              <w:tc>
                <w:tcPr>
                  <w:tcW w:w="105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35B57AD">
                  <w:pPr>
                    <w:pStyle w:val="18"/>
                    <w:jc w:val="center"/>
                  </w:pPr>
                  <w:r>
                    <w:rPr>
                      <w:rFonts w:ascii="仿宋_GB2312" w:hAnsi="仿宋_GB2312" w:eastAsia="仿宋_GB2312" w:cs="仿宋_GB2312"/>
                      <w:b/>
                      <w:sz w:val="24"/>
                    </w:rPr>
                    <w:t>单位</w:t>
                  </w:r>
                </w:p>
              </w:tc>
            </w:tr>
            <w:tr w14:paraId="71A976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1"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63E7C2">
                  <w:pPr>
                    <w:pStyle w:val="18"/>
                    <w:jc w:val="center"/>
                  </w:pPr>
                  <w:r>
                    <w:rPr>
                      <w:rFonts w:ascii="仿宋_GB2312" w:hAnsi="仿宋_GB2312" w:eastAsia="仿宋_GB2312" w:cs="仿宋_GB2312"/>
                      <w:sz w:val="24"/>
                    </w:rPr>
                    <w:t>1</w:t>
                  </w:r>
                </w:p>
              </w:tc>
              <w:tc>
                <w:tcPr>
                  <w:tcW w:w="851"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BE76C2">
                  <w:pPr>
                    <w:pStyle w:val="18"/>
                    <w:jc w:val="center"/>
                  </w:pPr>
                  <w:r>
                    <w:rPr>
                      <w:rFonts w:ascii="仿宋_GB2312" w:hAnsi="仿宋_GB2312" w:eastAsia="仿宋_GB2312" w:cs="仿宋_GB2312"/>
                      <w:sz w:val="24"/>
                    </w:rPr>
                    <w:t>现有学工系统升级</w:t>
                  </w:r>
                </w:p>
              </w:tc>
              <w:tc>
                <w:tcPr>
                  <w:tcW w:w="49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CA52A4">
                  <w:pPr>
                    <w:pStyle w:val="18"/>
                    <w:jc w:val="both"/>
                  </w:pPr>
                  <w:r>
                    <w:rPr>
                      <w:rFonts w:ascii="仿宋_GB2312" w:hAnsi="仿宋_GB2312" w:eastAsia="仿宋_GB2312" w:cs="仿宋_GB2312"/>
                      <w:sz w:val="24"/>
                    </w:rPr>
                    <w:t>学工一体化平台：对现有学工平台进行技术升级，学工服务的人性化、服务化、智能化改造；</w:t>
                  </w:r>
                </w:p>
              </w:tc>
              <w:tc>
                <w:tcPr>
                  <w:tcW w:w="69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459CFB">
                  <w:pPr>
                    <w:pStyle w:val="18"/>
                    <w:jc w:val="center"/>
                  </w:pPr>
                  <w:r>
                    <w:rPr>
                      <w:rFonts w:ascii="仿宋_GB2312" w:hAnsi="仿宋_GB2312" w:eastAsia="仿宋_GB2312" w:cs="仿宋_GB2312"/>
                      <w:sz w:val="24"/>
                    </w:rPr>
                    <w:t>1</w:t>
                  </w:r>
                </w:p>
              </w:tc>
              <w:tc>
                <w:tcPr>
                  <w:tcW w:w="105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2B95F8">
                  <w:pPr>
                    <w:pStyle w:val="18"/>
                    <w:jc w:val="center"/>
                  </w:pPr>
                  <w:r>
                    <w:rPr>
                      <w:rFonts w:ascii="仿宋_GB2312" w:hAnsi="仿宋_GB2312" w:eastAsia="仿宋_GB2312" w:cs="仿宋_GB2312"/>
                      <w:sz w:val="24"/>
                    </w:rPr>
                    <w:t>套</w:t>
                  </w:r>
                </w:p>
              </w:tc>
            </w:tr>
            <w:tr w14:paraId="6E83AB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1" w:type="dxa"/>
                  <w:vMerge w:val="continue"/>
                  <w:tcBorders>
                    <w:top w:val="nil"/>
                    <w:left w:val="single" w:color="000000" w:sz="4" w:space="0"/>
                    <w:bottom w:val="single" w:color="000000" w:sz="4" w:space="0"/>
                    <w:right w:val="single" w:color="000000" w:sz="4" w:space="0"/>
                  </w:tcBorders>
                  <w:vAlign w:val="top"/>
                </w:tcPr>
                <w:p w14:paraId="69C640A9"/>
              </w:tc>
              <w:tc>
                <w:tcPr>
                  <w:tcW w:w="851" w:type="dxa"/>
                  <w:vMerge w:val="continue"/>
                  <w:tcBorders>
                    <w:top w:val="nil"/>
                    <w:left w:val="single" w:color="000000" w:sz="4" w:space="0"/>
                    <w:bottom w:val="single" w:color="000000" w:sz="4" w:space="0"/>
                    <w:right w:val="single" w:color="000000" w:sz="4" w:space="0"/>
                  </w:tcBorders>
                  <w:vAlign w:val="top"/>
                </w:tcPr>
                <w:p w14:paraId="61526160"/>
              </w:tc>
              <w:tc>
                <w:tcPr>
                  <w:tcW w:w="49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9ED05C">
                  <w:pPr>
                    <w:pStyle w:val="18"/>
                    <w:jc w:val="both"/>
                  </w:pPr>
                  <w:r>
                    <w:rPr>
                      <w:rFonts w:ascii="仿宋_GB2312" w:hAnsi="仿宋_GB2312" w:eastAsia="仿宋_GB2312" w:cs="仿宋_GB2312"/>
                      <w:sz w:val="24"/>
                    </w:rPr>
                    <w:t>综合测评升级：根据学校现有综合测评办法对我校前期建设的综合测评进行分升级。</w:t>
                  </w:r>
                </w:p>
              </w:tc>
              <w:tc>
                <w:tcPr>
                  <w:tcW w:w="695" w:type="dxa"/>
                  <w:vMerge w:val="continue"/>
                  <w:tcBorders>
                    <w:top w:val="nil"/>
                    <w:left w:val="single" w:color="000000" w:sz="4" w:space="0"/>
                    <w:bottom w:val="single" w:color="000000" w:sz="4" w:space="0"/>
                    <w:right w:val="single" w:color="000000" w:sz="4" w:space="0"/>
                  </w:tcBorders>
                  <w:vAlign w:val="top"/>
                </w:tcPr>
                <w:p w14:paraId="62F69338"/>
              </w:tc>
              <w:tc>
                <w:tcPr>
                  <w:tcW w:w="1055" w:type="dxa"/>
                  <w:vMerge w:val="continue"/>
                  <w:tcBorders>
                    <w:top w:val="nil"/>
                    <w:left w:val="single" w:color="000000" w:sz="4" w:space="0"/>
                    <w:bottom w:val="single" w:color="000000" w:sz="4" w:space="0"/>
                    <w:right w:val="single" w:color="000000" w:sz="4" w:space="0"/>
                  </w:tcBorders>
                  <w:vAlign w:val="top"/>
                </w:tcPr>
                <w:p w14:paraId="07C8A162"/>
              </w:tc>
            </w:tr>
            <w:tr w14:paraId="01C35F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E29A75">
                  <w:pPr>
                    <w:pStyle w:val="18"/>
                    <w:jc w:val="center"/>
                  </w:pPr>
                  <w:r>
                    <w:rPr>
                      <w:rFonts w:ascii="仿宋_GB2312" w:hAnsi="仿宋_GB2312" w:eastAsia="仿宋_GB2312" w:cs="仿宋_GB2312"/>
                      <w:sz w:val="24"/>
                    </w:rPr>
                    <w:t>2</w:t>
                  </w:r>
                </w:p>
              </w:tc>
              <w:tc>
                <w:tcPr>
                  <w:tcW w:w="8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7F1881">
                  <w:pPr>
                    <w:pStyle w:val="18"/>
                    <w:jc w:val="center"/>
                  </w:pPr>
                  <w:r>
                    <w:rPr>
                      <w:rFonts w:ascii="仿宋_GB2312" w:hAnsi="仿宋_GB2312" w:eastAsia="仿宋_GB2312" w:cs="仿宋_GB2312"/>
                      <w:sz w:val="24"/>
                    </w:rPr>
                    <w:t>学生画像</w:t>
                  </w:r>
                </w:p>
              </w:tc>
              <w:tc>
                <w:tcPr>
                  <w:tcW w:w="49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7A30D3">
                  <w:pPr>
                    <w:pStyle w:val="18"/>
                    <w:jc w:val="both"/>
                  </w:pPr>
                  <w:r>
                    <w:rPr>
                      <w:rFonts w:ascii="仿宋_GB2312" w:hAnsi="仿宋_GB2312" w:eastAsia="仿宋_GB2312" w:cs="仿宋_GB2312"/>
                      <w:sz w:val="24"/>
                    </w:rPr>
                    <w:t>在学生数据模型基础上，构建学生画像模型，深入分析学生的校园学习、生活表现，预置学生成长指标和标签体系，对学生成长发展进行特征刻画。</w:t>
                  </w:r>
                </w:p>
              </w:tc>
              <w:tc>
                <w:tcPr>
                  <w:tcW w:w="6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201640">
                  <w:pPr>
                    <w:pStyle w:val="18"/>
                    <w:jc w:val="center"/>
                  </w:pPr>
                  <w:r>
                    <w:rPr>
                      <w:rFonts w:ascii="仿宋_GB2312" w:hAnsi="仿宋_GB2312" w:eastAsia="仿宋_GB2312" w:cs="仿宋_GB2312"/>
                      <w:sz w:val="24"/>
                    </w:rPr>
                    <w:t>1</w:t>
                  </w:r>
                </w:p>
              </w:tc>
              <w:tc>
                <w:tcPr>
                  <w:tcW w:w="10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EBB214">
                  <w:pPr>
                    <w:pStyle w:val="18"/>
                    <w:jc w:val="center"/>
                  </w:pPr>
                  <w:r>
                    <w:rPr>
                      <w:rFonts w:ascii="仿宋_GB2312" w:hAnsi="仿宋_GB2312" w:eastAsia="仿宋_GB2312" w:cs="仿宋_GB2312"/>
                      <w:sz w:val="24"/>
                    </w:rPr>
                    <w:t>套</w:t>
                  </w:r>
                </w:p>
              </w:tc>
            </w:tr>
            <w:tr w14:paraId="0E2DF4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A56375">
                  <w:pPr>
                    <w:pStyle w:val="18"/>
                    <w:jc w:val="center"/>
                  </w:pPr>
                  <w:r>
                    <w:rPr>
                      <w:rFonts w:ascii="仿宋_GB2312" w:hAnsi="仿宋_GB2312" w:eastAsia="仿宋_GB2312" w:cs="仿宋_GB2312"/>
                      <w:sz w:val="24"/>
                    </w:rPr>
                    <w:t>3</w:t>
                  </w:r>
                </w:p>
              </w:tc>
              <w:tc>
                <w:tcPr>
                  <w:tcW w:w="8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DD4433">
                  <w:pPr>
                    <w:pStyle w:val="18"/>
                    <w:jc w:val="center"/>
                  </w:pPr>
                  <w:r>
                    <w:rPr>
                      <w:rFonts w:ascii="仿宋_GB2312" w:hAnsi="仿宋_GB2312" w:eastAsia="仿宋_GB2312" w:cs="仿宋_GB2312"/>
                      <w:sz w:val="24"/>
                    </w:rPr>
                    <w:t>AI辅导员</w:t>
                  </w:r>
                </w:p>
              </w:tc>
              <w:tc>
                <w:tcPr>
                  <w:tcW w:w="49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AFF27B">
                  <w:pPr>
                    <w:pStyle w:val="18"/>
                    <w:jc w:val="both"/>
                  </w:pPr>
                  <w:r>
                    <w:rPr>
                      <w:rFonts w:ascii="仿宋_GB2312" w:hAnsi="仿宋_GB2312" w:eastAsia="仿宋_GB2312" w:cs="仿宋_GB2312"/>
                      <w:sz w:val="24"/>
                    </w:rPr>
                    <w:t>辅导员协同工作平台、辅导员素质能力评价、专家型辅导员实践分享平台、辅导员申报评审系统、辅导员模拟谈心交流、模拟案例分析、辅导员知识问答</w:t>
                  </w:r>
                </w:p>
              </w:tc>
              <w:tc>
                <w:tcPr>
                  <w:tcW w:w="6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6E2772">
                  <w:pPr>
                    <w:pStyle w:val="18"/>
                    <w:jc w:val="center"/>
                  </w:pPr>
                  <w:r>
                    <w:rPr>
                      <w:rFonts w:ascii="仿宋_GB2312" w:hAnsi="仿宋_GB2312" w:eastAsia="仿宋_GB2312" w:cs="仿宋_GB2312"/>
                      <w:sz w:val="24"/>
                    </w:rPr>
                    <w:t>1</w:t>
                  </w:r>
                </w:p>
              </w:tc>
              <w:tc>
                <w:tcPr>
                  <w:tcW w:w="10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64D6D2">
                  <w:pPr>
                    <w:pStyle w:val="18"/>
                    <w:jc w:val="center"/>
                  </w:pPr>
                  <w:r>
                    <w:rPr>
                      <w:rFonts w:ascii="仿宋_GB2312" w:hAnsi="仿宋_GB2312" w:eastAsia="仿宋_GB2312" w:cs="仿宋_GB2312"/>
                      <w:sz w:val="24"/>
                    </w:rPr>
                    <w:t>套</w:t>
                  </w:r>
                </w:p>
              </w:tc>
            </w:tr>
            <w:tr w14:paraId="118246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6CB7B6">
                  <w:pPr>
                    <w:pStyle w:val="18"/>
                    <w:jc w:val="center"/>
                  </w:pPr>
                  <w:r>
                    <w:rPr>
                      <w:rFonts w:ascii="仿宋_GB2312" w:hAnsi="仿宋_GB2312" w:eastAsia="仿宋_GB2312" w:cs="仿宋_GB2312"/>
                      <w:sz w:val="24"/>
                    </w:rPr>
                    <w:t>4</w:t>
                  </w:r>
                </w:p>
              </w:tc>
              <w:tc>
                <w:tcPr>
                  <w:tcW w:w="85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1FD6A1">
                  <w:pPr>
                    <w:pStyle w:val="18"/>
                    <w:jc w:val="center"/>
                  </w:pPr>
                  <w:r>
                    <w:rPr>
                      <w:rFonts w:ascii="仿宋_GB2312" w:hAnsi="仿宋_GB2312" w:eastAsia="仿宋_GB2312" w:cs="仿宋_GB2312"/>
                      <w:sz w:val="24"/>
                    </w:rPr>
                    <w:t>数据对接</w:t>
                  </w:r>
                </w:p>
              </w:tc>
              <w:tc>
                <w:tcPr>
                  <w:tcW w:w="49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7B3CE5">
                  <w:pPr>
                    <w:pStyle w:val="18"/>
                    <w:jc w:val="both"/>
                  </w:pPr>
                  <w:r>
                    <w:rPr>
                      <w:rFonts w:ascii="仿宋_GB2312" w:hAnsi="仿宋_GB2312" w:eastAsia="仿宋_GB2312" w:cs="仿宋_GB2312"/>
                      <w:sz w:val="24"/>
                    </w:rPr>
                    <w:t>完成和学校数据中心的集成及数据对接，数据沉淀在学校数据中心，并满足学院安全要求</w:t>
                  </w:r>
                </w:p>
              </w:tc>
              <w:tc>
                <w:tcPr>
                  <w:tcW w:w="6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20D69E">
                  <w:pPr>
                    <w:pStyle w:val="18"/>
                    <w:jc w:val="center"/>
                  </w:pPr>
                  <w:r>
                    <w:rPr>
                      <w:rFonts w:ascii="仿宋_GB2312" w:hAnsi="仿宋_GB2312" w:eastAsia="仿宋_GB2312" w:cs="仿宋_GB2312"/>
                      <w:sz w:val="24"/>
                    </w:rPr>
                    <w:t>1</w:t>
                  </w:r>
                </w:p>
              </w:tc>
              <w:tc>
                <w:tcPr>
                  <w:tcW w:w="10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0BD50A">
                  <w:pPr>
                    <w:pStyle w:val="18"/>
                    <w:jc w:val="center"/>
                  </w:pPr>
                  <w:r>
                    <w:rPr>
                      <w:rFonts w:ascii="仿宋_GB2312" w:hAnsi="仿宋_GB2312" w:eastAsia="仿宋_GB2312" w:cs="仿宋_GB2312"/>
                      <w:sz w:val="24"/>
                    </w:rPr>
                    <w:t>项</w:t>
                  </w:r>
                </w:p>
              </w:tc>
            </w:tr>
          </w:tbl>
          <w:p w14:paraId="77B361AD"/>
        </w:tc>
      </w:tr>
      <w:tr w14:paraId="7A723E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3" w:type="dxa"/>
          </w:tcPr>
          <w:p w14:paraId="1743B564">
            <w:pPr>
              <w:pStyle w:val="18"/>
            </w:pPr>
            <w:r>
              <w:rPr>
                <w:rFonts w:ascii="仿宋_GB2312" w:hAnsi="仿宋_GB2312" w:eastAsia="仿宋_GB2312" w:cs="仿宋_GB2312"/>
              </w:rPr>
              <w:t>2</w:t>
            </w:r>
          </w:p>
        </w:tc>
        <w:tc>
          <w:tcPr>
            <w:tcW w:w="807" w:type="dxa"/>
          </w:tcPr>
          <w:p w14:paraId="49AF5E15"/>
        </w:tc>
        <w:tc>
          <w:tcPr>
            <w:tcW w:w="7756" w:type="dxa"/>
          </w:tcPr>
          <w:p w14:paraId="2B8364B8">
            <w:pPr>
              <w:pStyle w:val="18"/>
              <w:spacing w:before="120" w:after="120"/>
              <w:jc w:val="left"/>
            </w:pPr>
            <w:r>
              <w:rPr>
                <w:rFonts w:ascii="仿宋_GB2312" w:hAnsi="仿宋_GB2312" w:eastAsia="仿宋_GB2312" w:cs="仿宋_GB2312"/>
                <w:b/>
                <w:sz w:val="24"/>
              </w:rPr>
              <w:t>一、现有学工系统升级</w:t>
            </w:r>
          </w:p>
          <w:p w14:paraId="20E6C372">
            <w:pPr>
              <w:pStyle w:val="18"/>
              <w:spacing w:before="120" w:after="120"/>
              <w:jc w:val="left"/>
              <w:outlineLvl w:val="2"/>
            </w:pPr>
            <w:r>
              <w:rPr>
                <w:rFonts w:ascii="仿宋_GB2312" w:hAnsi="仿宋_GB2312" w:eastAsia="仿宋_GB2312" w:cs="仿宋_GB2312"/>
                <w:b/>
                <w:sz w:val="24"/>
              </w:rPr>
              <w:t>1.学工一体化平台</w:t>
            </w:r>
          </w:p>
          <w:p w14:paraId="56CA7123">
            <w:pPr>
              <w:pStyle w:val="18"/>
              <w:ind w:firstLine="480"/>
              <w:jc w:val="both"/>
            </w:pPr>
            <w:r>
              <w:rPr>
                <w:rFonts w:ascii="仿宋_GB2312" w:hAnsi="仿宋_GB2312" w:eastAsia="仿宋_GB2312" w:cs="仿宋_GB2312"/>
                <w:sz w:val="24"/>
              </w:rPr>
              <w:t>对学校现有学工应用服务平台进行扩展升级，围绕系统的人性化、服务化、智能化进行改造。根据不同角色提供个性化工作桌面，围绕分管学工校领导/学工处领导、院系领导、辅导员不同角色所关注的业务内容进行有效整合，针对不同角色提供清晰学生及队伍状态的直观展示，同时使服务内容更聚焦。具体内容如下：</w:t>
            </w:r>
          </w:p>
          <w:p w14:paraId="64FBD2CB">
            <w:pPr>
              <w:pStyle w:val="18"/>
              <w:numPr>
                <w:ilvl w:val="3"/>
                <w:numId w:val="1"/>
              </w:numPr>
              <w:ind w:left="1050" w:leftChars="0" w:firstLineChars="0"/>
            </w:pPr>
            <w:r>
              <w:rPr>
                <w:rFonts w:ascii="仿宋_GB2312" w:hAnsi="仿宋_GB2312" w:eastAsia="仿宋_GB2312" w:cs="仿宋_GB2312"/>
                <w:b/>
                <w:sz w:val="24"/>
              </w:rPr>
              <w:t>1）前段展示管理能力提升</w:t>
            </w:r>
          </w:p>
          <w:p w14:paraId="2AE174DE">
            <w:pPr>
              <w:pStyle w:val="18"/>
              <w:ind w:firstLine="482"/>
              <w:jc w:val="both"/>
            </w:pPr>
            <w:r>
              <w:rPr>
                <w:rFonts w:ascii="仿宋_GB2312" w:hAnsi="仿宋_GB2312" w:eastAsia="仿宋_GB2312" w:cs="仿宋_GB2312"/>
                <w:b/>
                <w:sz w:val="24"/>
              </w:rPr>
              <w:t>1）展示管理要求</w:t>
            </w:r>
          </w:p>
          <w:p w14:paraId="57A2A807">
            <w:pPr>
              <w:pStyle w:val="18"/>
              <w:jc w:val="both"/>
            </w:pPr>
            <w:r>
              <w:rPr>
                <w:rFonts w:ascii="仿宋_GB2312" w:hAnsi="仿宋_GB2312" w:eastAsia="仿宋_GB2312" w:cs="仿宋_GB2312"/>
                <w:sz w:val="24"/>
              </w:rPr>
              <w:t>需支持根据学校业务分类对应用以分组的方式进行展现。</w:t>
            </w:r>
          </w:p>
          <w:p w14:paraId="4A0F3E37">
            <w:pPr>
              <w:pStyle w:val="18"/>
              <w:jc w:val="both"/>
            </w:pPr>
            <w:r>
              <w:rPr>
                <w:rFonts w:ascii="仿宋_GB2312" w:hAnsi="仿宋_GB2312" w:eastAsia="仿宋_GB2312" w:cs="仿宋_GB2312"/>
                <w:sz w:val="24"/>
              </w:rPr>
              <w:t>需根据用户角色设置权限显示其可用的应用，并可对应用的基本信息、用户组及其权限等进行管理。</w:t>
            </w:r>
          </w:p>
          <w:p w14:paraId="30DEB6AE">
            <w:pPr>
              <w:pStyle w:val="18"/>
              <w:ind w:firstLine="482"/>
              <w:jc w:val="both"/>
            </w:pPr>
            <w:r>
              <w:rPr>
                <w:rFonts w:ascii="仿宋_GB2312" w:hAnsi="仿宋_GB2312" w:eastAsia="仿宋_GB2312" w:cs="仿宋_GB2312"/>
                <w:b/>
                <w:sz w:val="24"/>
              </w:rPr>
              <w:t>2）全局搜索要求</w:t>
            </w:r>
          </w:p>
          <w:p w14:paraId="512E2202">
            <w:pPr>
              <w:pStyle w:val="18"/>
              <w:ind w:firstLine="480"/>
              <w:jc w:val="both"/>
            </w:pPr>
            <w:r>
              <w:rPr>
                <w:rFonts w:ascii="仿宋_GB2312" w:hAnsi="仿宋_GB2312" w:eastAsia="仿宋_GB2312" w:cs="仿宋_GB2312"/>
                <w:sz w:val="24"/>
              </w:rPr>
              <w:t>需支持通过小应用的全称或全称的部分字段进行全局搜索，快速定位到想要查找的应用和内容。</w:t>
            </w:r>
          </w:p>
          <w:p w14:paraId="38C6035C">
            <w:pPr>
              <w:pStyle w:val="18"/>
              <w:ind w:firstLine="480"/>
              <w:jc w:val="both"/>
            </w:pPr>
            <w:r>
              <w:rPr>
                <w:rFonts w:ascii="仿宋_GB2312" w:hAnsi="仿宋_GB2312" w:eastAsia="仿宋_GB2312" w:cs="仿宋_GB2312"/>
                <w:sz w:val="24"/>
              </w:rPr>
              <w:t>除常用的功能菜单外，平台应需支持用户将自己常用的应用整合到特定的收藏菜单。</w:t>
            </w:r>
          </w:p>
          <w:p w14:paraId="24E3C5B6">
            <w:pPr>
              <w:pStyle w:val="18"/>
              <w:ind w:firstLine="482"/>
              <w:jc w:val="both"/>
            </w:pPr>
            <w:r>
              <w:rPr>
                <w:rFonts w:ascii="仿宋_GB2312" w:hAnsi="仿宋_GB2312" w:eastAsia="仿宋_GB2312" w:cs="仿宋_GB2312"/>
                <w:b/>
                <w:sz w:val="24"/>
              </w:rPr>
              <w:t>3）消息及公告要求</w:t>
            </w:r>
          </w:p>
          <w:p w14:paraId="56BC7451">
            <w:pPr>
              <w:pStyle w:val="18"/>
              <w:ind w:firstLine="480"/>
              <w:jc w:val="both"/>
            </w:pPr>
            <w:r>
              <w:rPr>
                <w:rFonts w:ascii="仿宋_GB2312" w:hAnsi="仿宋_GB2312" w:eastAsia="仿宋_GB2312" w:cs="仿宋_GB2312"/>
                <w:sz w:val="24"/>
              </w:rPr>
              <w:t>系统需支持在主页展示代办、消息及公告，包括未读待办、未读消息及公告内容。如果用户有新的待办事项，需支持直接跳转到待办事项的相关处理界面进行处理。用户能够在主页需看到与用户相关的事务流程有更新信息，需支持直接查看该流程最新的办理进度或处理意见。</w:t>
            </w:r>
          </w:p>
          <w:p w14:paraId="0CE30C4F">
            <w:pPr>
              <w:pStyle w:val="18"/>
              <w:ind w:firstLine="482"/>
              <w:jc w:val="both"/>
            </w:pPr>
            <w:r>
              <w:rPr>
                <w:rFonts w:ascii="仿宋_GB2312" w:hAnsi="仿宋_GB2312" w:eastAsia="仿宋_GB2312" w:cs="仿宋_GB2312"/>
                <w:b/>
                <w:sz w:val="24"/>
              </w:rPr>
              <w:t>4）登录页配置要求</w:t>
            </w:r>
          </w:p>
          <w:p w14:paraId="5CA69D58">
            <w:pPr>
              <w:pStyle w:val="18"/>
              <w:ind w:firstLine="480"/>
              <w:jc w:val="both"/>
            </w:pPr>
            <w:r>
              <w:rPr>
                <w:rFonts w:ascii="仿宋_GB2312" w:hAnsi="仿宋_GB2312" w:eastAsia="仿宋_GB2312" w:cs="仿宋_GB2312"/>
                <w:sz w:val="24"/>
              </w:rPr>
              <w:t>需提供在线自定义皮肤功能，用户可根据自己的喜好在多个主题皮肤中随时进行切换。</w:t>
            </w:r>
          </w:p>
          <w:p w14:paraId="04AE708F">
            <w:pPr>
              <w:pStyle w:val="18"/>
              <w:ind w:firstLine="480"/>
              <w:jc w:val="both"/>
            </w:pPr>
            <w:r>
              <w:rPr>
                <w:rFonts w:ascii="仿宋_GB2312" w:hAnsi="仿宋_GB2312" w:eastAsia="仿宋_GB2312" w:cs="仿宋_GB2312"/>
                <w:sz w:val="24"/>
              </w:rPr>
              <w:t>需支持在实施配置工具中配置登录页logo和版权信息。</w:t>
            </w:r>
          </w:p>
          <w:p w14:paraId="13D668AF">
            <w:pPr>
              <w:pStyle w:val="18"/>
              <w:numPr>
                <w:ilvl w:val="3"/>
                <w:numId w:val="1"/>
              </w:numPr>
              <w:ind w:left="1050" w:leftChars="0" w:firstLineChars="0"/>
            </w:pPr>
            <w:r>
              <w:rPr>
                <w:rFonts w:ascii="仿宋_GB2312" w:hAnsi="仿宋_GB2312" w:eastAsia="仿宋_GB2312" w:cs="仿宋_GB2312"/>
                <w:b/>
                <w:sz w:val="24"/>
              </w:rPr>
              <w:t>2）个性化桌面扩展</w:t>
            </w:r>
          </w:p>
          <w:p w14:paraId="5C6073EA">
            <w:pPr>
              <w:pStyle w:val="18"/>
              <w:ind w:firstLine="480"/>
              <w:jc w:val="both"/>
            </w:pPr>
            <w:r>
              <w:rPr>
                <w:rFonts w:ascii="仿宋_GB2312" w:hAnsi="仿宋_GB2312" w:eastAsia="仿宋_GB2312" w:cs="仿宋_GB2312"/>
                <w:sz w:val="24"/>
              </w:rPr>
              <w:t>围绕学生、辅导员、院系管理老师、校领导不同角色所关注的业务内容进行有效整合，针对不同角色提供个性化工作台，使服务内容更聚焦。用户桌面呈现的内容除包括学工应用模块列表之外，还需涵盖以下内容：</w:t>
            </w:r>
          </w:p>
          <w:p w14:paraId="73DB410C">
            <w:pPr>
              <w:pStyle w:val="18"/>
              <w:ind w:firstLine="482"/>
              <w:jc w:val="both"/>
            </w:pPr>
            <w:r>
              <w:rPr>
                <w:rFonts w:ascii="仿宋_GB2312" w:hAnsi="仿宋_GB2312" w:eastAsia="仿宋_GB2312" w:cs="仿宋_GB2312"/>
                <w:b/>
                <w:sz w:val="24"/>
              </w:rPr>
              <w:t>1）分管学工校领导/学工处领导桌面</w:t>
            </w:r>
          </w:p>
          <w:p w14:paraId="2B1B2389">
            <w:pPr>
              <w:pStyle w:val="18"/>
              <w:ind w:firstLine="480"/>
              <w:jc w:val="both"/>
            </w:pPr>
            <w:r>
              <w:rPr>
                <w:rFonts w:ascii="仿宋_GB2312" w:hAnsi="仿宋_GB2312" w:eastAsia="仿宋_GB2312" w:cs="仿宋_GB2312"/>
                <w:sz w:val="24"/>
              </w:rPr>
              <w:t>需支持将学生的安全情况、发展情况、资助情况、政工队伍建设情况、学生情况及学生宿舍住宿等信息通过柱状图、曲线图、环形比例图等不同形式在桌面首页进行直观量化展现。</w:t>
            </w:r>
          </w:p>
          <w:p w14:paraId="41EEEE34">
            <w:pPr>
              <w:pStyle w:val="18"/>
              <w:ind w:firstLine="480"/>
              <w:jc w:val="both"/>
            </w:pPr>
            <w:r>
              <w:rPr>
                <w:rFonts w:ascii="仿宋_GB2312" w:hAnsi="仿宋_GB2312" w:eastAsia="仿宋_GB2312" w:cs="仿宋_GB2312"/>
                <w:sz w:val="24"/>
              </w:rPr>
              <w:t>需支持数据穿透，校领导可点击相关数据，进行该数据的详情查看。</w:t>
            </w:r>
          </w:p>
          <w:p w14:paraId="3DC1E616">
            <w:pPr>
              <w:pStyle w:val="18"/>
              <w:ind w:firstLine="482"/>
              <w:jc w:val="both"/>
            </w:pPr>
            <w:r>
              <w:rPr>
                <w:rFonts w:ascii="仿宋_GB2312" w:hAnsi="仿宋_GB2312" w:eastAsia="仿宋_GB2312" w:cs="仿宋_GB2312"/>
                <w:b/>
                <w:sz w:val="24"/>
              </w:rPr>
              <w:t>2）院系领导桌面</w:t>
            </w:r>
          </w:p>
          <w:p w14:paraId="0C762637">
            <w:pPr>
              <w:pStyle w:val="18"/>
              <w:ind w:firstLine="480"/>
              <w:jc w:val="both"/>
            </w:pPr>
            <w:r>
              <w:rPr>
                <w:rFonts w:ascii="仿宋_GB2312" w:hAnsi="仿宋_GB2312" w:eastAsia="仿宋_GB2312" w:cs="仿宋_GB2312"/>
                <w:sz w:val="24"/>
              </w:rPr>
              <w:t>展示内容需包括院系学生数量、在籍/不在籍情况、请假人数及各班级的具体人数情况、下属院系辅导员当月所规定的工作完成情况、通知公告、待办和消息提醒等。工作月历内容、完成时间等需支持自定义、工作月历需支持按月以时间序列的方式呈现。</w:t>
            </w:r>
          </w:p>
          <w:p w14:paraId="4A94D407">
            <w:pPr>
              <w:pStyle w:val="18"/>
              <w:ind w:firstLine="482"/>
              <w:jc w:val="both"/>
            </w:pPr>
            <w:r>
              <w:rPr>
                <w:rFonts w:ascii="仿宋_GB2312" w:hAnsi="仿宋_GB2312" w:eastAsia="仿宋_GB2312" w:cs="仿宋_GB2312"/>
                <w:b/>
                <w:sz w:val="24"/>
              </w:rPr>
              <w:t>3）辅导员桌面</w:t>
            </w:r>
          </w:p>
          <w:p w14:paraId="742F1B7D">
            <w:pPr>
              <w:pStyle w:val="18"/>
              <w:ind w:firstLine="480"/>
              <w:jc w:val="both"/>
            </w:pPr>
            <w:r>
              <w:rPr>
                <w:rFonts w:ascii="仿宋_GB2312" w:hAnsi="仿宋_GB2312" w:eastAsia="仿宋_GB2312" w:cs="仿宋_GB2312"/>
                <w:sz w:val="24"/>
              </w:rPr>
              <w:t>需提供直观展示辅导员带班学生整体情况，包括男女比例、政治面貌、生源地、民族、专业，班级分布及宿舍分布情况，便于日常开展工作。系统需支持将其所带学生中需重点关注学生直接在桌面展示。需支持将学生五育发展情况以班级为维度通过图表进行展示，需支持将班级的基层组织建设情况、学生资助工作、深度辅导情况、日常管理事务、毕业生就业情况等展示在智能工作台中。</w:t>
            </w:r>
          </w:p>
          <w:p w14:paraId="38B9C906">
            <w:pPr>
              <w:pStyle w:val="18"/>
              <w:ind w:firstLine="480"/>
              <w:jc w:val="both"/>
            </w:pPr>
            <w:r>
              <w:rPr>
                <w:rFonts w:ascii="仿宋_GB2312" w:hAnsi="仿宋_GB2312" w:eastAsia="仿宋_GB2312" w:cs="仿宋_GB2312"/>
                <w:sz w:val="24"/>
              </w:rPr>
              <w:t>需支持创建本月需要完成的工作事项内容，查看需完成的工作日志内容，可点击“去完成”跳转到相关处理界面进行填写。可查看所管辖范围内学生整体情况统计及各班级的具体人数情况、通知公告、待办和消息提醒等。</w:t>
            </w:r>
          </w:p>
          <w:p w14:paraId="52B5AE8E">
            <w:pPr>
              <w:pStyle w:val="18"/>
              <w:ind w:firstLine="482"/>
              <w:jc w:val="both"/>
            </w:pPr>
            <w:r>
              <w:rPr>
                <w:rFonts w:ascii="仿宋_GB2312" w:hAnsi="仿宋_GB2312" w:eastAsia="仿宋_GB2312" w:cs="仿宋_GB2312"/>
                <w:b/>
                <w:sz w:val="24"/>
              </w:rPr>
              <w:t>4）学生桌面</w:t>
            </w:r>
          </w:p>
          <w:p w14:paraId="75002A1A">
            <w:pPr>
              <w:pStyle w:val="18"/>
              <w:ind w:firstLine="480"/>
              <w:jc w:val="both"/>
            </w:pPr>
            <w:r>
              <w:rPr>
                <w:rFonts w:ascii="仿宋_GB2312" w:hAnsi="仿宋_GB2312" w:eastAsia="仿宋_GB2312" w:cs="仿宋_GB2312"/>
                <w:sz w:val="24"/>
              </w:rPr>
              <w:t>需提供查看学工相关的服务应用列表、收藏菜单应用列表，可进行应用搜索，可通过消息通知获悉事项的办理进度和审批结果、可查看信息公告内容等。</w:t>
            </w:r>
          </w:p>
          <w:p w14:paraId="42C7FE7C">
            <w:pPr>
              <w:pStyle w:val="18"/>
              <w:numPr>
                <w:ilvl w:val="3"/>
                <w:numId w:val="1"/>
              </w:numPr>
              <w:ind w:left="1050" w:leftChars="0" w:firstLineChars="0"/>
            </w:pPr>
            <w:r>
              <w:rPr>
                <w:rFonts w:ascii="仿宋_GB2312" w:hAnsi="仿宋_GB2312" w:eastAsia="仿宋_GB2312" w:cs="仿宋_GB2312"/>
                <w:b/>
                <w:sz w:val="24"/>
              </w:rPr>
              <w:t>3）管理配置能力提升</w:t>
            </w:r>
          </w:p>
          <w:p w14:paraId="57126A4F">
            <w:pPr>
              <w:pStyle w:val="18"/>
              <w:ind w:firstLine="480"/>
              <w:jc w:val="both"/>
            </w:pPr>
            <w:r>
              <w:rPr>
                <w:rFonts w:ascii="仿宋_GB2312" w:hAnsi="仿宋_GB2312" w:eastAsia="仿宋_GB2312" w:cs="仿宋_GB2312"/>
                <w:sz w:val="24"/>
              </w:rPr>
              <w:t>除面向终端用户的学生综合管理与服务平台以外，投标方需提供对于全校所有学工应用的统一管理能力，实现“统一管理、统一配置、统一授权”。</w:t>
            </w:r>
          </w:p>
          <w:p w14:paraId="58F933D2">
            <w:pPr>
              <w:pStyle w:val="18"/>
              <w:ind w:firstLine="482"/>
              <w:jc w:val="both"/>
            </w:pPr>
            <w:r>
              <w:rPr>
                <w:rFonts w:ascii="仿宋_GB2312" w:hAnsi="仿宋_GB2312" w:eastAsia="仿宋_GB2312" w:cs="仿宋_GB2312"/>
                <w:b/>
                <w:sz w:val="24"/>
              </w:rPr>
              <w:t>1）应用管理</w:t>
            </w:r>
          </w:p>
          <w:p w14:paraId="7E3A71CF">
            <w:pPr>
              <w:pStyle w:val="18"/>
              <w:ind w:firstLine="480"/>
              <w:jc w:val="both"/>
            </w:pPr>
            <w:r>
              <w:rPr>
                <w:rFonts w:ascii="仿宋_GB2312" w:hAnsi="仿宋_GB2312" w:eastAsia="仿宋_GB2312" w:cs="仿宋_GB2312"/>
                <w:sz w:val="24"/>
              </w:rPr>
              <w:t>需提供对当期所有学工应用的全面管理功能，具体功能要求如下：</w:t>
            </w:r>
          </w:p>
          <w:p w14:paraId="57A71450">
            <w:pPr>
              <w:pStyle w:val="18"/>
              <w:ind w:firstLine="480"/>
              <w:jc w:val="both"/>
            </w:pPr>
            <w:r>
              <w:rPr>
                <w:rFonts w:ascii="仿宋_GB2312" w:hAnsi="仿宋_GB2312" w:eastAsia="仿宋_GB2312" w:cs="仿宋_GB2312"/>
                <w:sz w:val="24"/>
              </w:rPr>
              <w:t>必须完整支持对于电脑端、手机端应用的统一管理。</w:t>
            </w:r>
          </w:p>
          <w:p w14:paraId="7626D012">
            <w:pPr>
              <w:pStyle w:val="18"/>
              <w:ind w:firstLine="480"/>
              <w:jc w:val="both"/>
            </w:pPr>
            <w:r>
              <w:rPr>
                <w:rFonts w:ascii="仿宋_GB2312" w:hAnsi="仿宋_GB2312" w:eastAsia="仿宋_GB2312" w:cs="仿宋_GB2312"/>
                <w:sz w:val="24"/>
              </w:rPr>
              <w:t>能够直观地在前台页面编辑应用名称、更换应用图标。</w:t>
            </w:r>
          </w:p>
          <w:p w14:paraId="710EBA4B">
            <w:pPr>
              <w:pStyle w:val="18"/>
              <w:ind w:firstLine="480"/>
              <w:jc w:val="both"/>
            </w:pPr>
            <w:r>
              <w:rPr>
                <w:rFonts w:ascii="仿宋_GB2312" w:hAnsi="仿宋_GB2312" w:eastAsia="仿宋_GB2312" w:cs="仿宋_GB2312"/>
                <w:sz w:val="24"/>
              </w:rPr>
              <w:t>对学生端的常用服务进行管理，便于学生更清晰直观地获取到常用应用。</w:t>
            </w:r>
          </w:p>
          <w:p w14:paraId="65D4E0AB">
            <w:pPr>
              <w:pStyle w:val="18"/>
              <w:ind w:firstLine="480"/>
              <w:jc w:val="both"/>
            </w:pPr>
            <w:r>
              <w:rPr>
                <w:rFonts w:ascii="仿宋_GB2312" w:hAnsi="仿宋_GB2312" w:eastAsia="仿宋_GB2312" w:cs="仿宋_GB2312"/>
                <w:sz w:val="24"/>
              </w:rPr>
              <w:t>对应用分组进行自定义配置，可通过拖动的方式来管理每个模块在应用列表中的展示顺序。</w:t>
            </w:r>
          </w:p>
          <w:p w14:paraId="21BCB85C">
            <w:pPr>
              <w:pStyle w:val="18"/>
              <w:ind w:firstLine="482"/>
              <w:jc w:val="both"/>
            </w:pPr>
            <w:r>
              <w:rPr>
                <w:rFonts w:ascii="仿宋_GB2312" w:hAnsi="仿宋_GB2312" w:eastAsia="仿宋_GB2312" w:cs="仿宋_GB2312"/>
                <w:b/>
                <w:sz w:val="24"/>
              </w:rPr>
              <w:t>2）平台应用在线部署</w:t>
            </w:r>
          </w:p>
          <w:p w14:paraId="08B38AF2">
            <w:pPr>
              <w:pStyle w:val="18"/>
              <w:ind w:firstLine="480"/>
              <w:jc w:val="both"/>
            </w:pPr>
            <w:r>
              <w:rPr>
                <w:rFonts w:ascii="仿宋_GB2312" w:hAnsi="仿宋_GB2312" w:eastAsia="仿宋_GB2312" w:cs="仿宋_GB2312"/>
                <w:sz w:val="24"/>
              </w:rPr>
              <w:t>需支持应用在线部署，管理员可查看应用当前版本并进行在线部署、升级和回退的操作。</w:t>
            </w:r>
          </w:p>
          <w:p w14:paraId="7B04D272">
            <w:pPr>
              <w:pStyle w:val="18"/>
              <w:ind w:firstLine="480"/>
              <w:jc w:val="both"/>
            </w:pPr>
            <w:r>
              <w:rPr>
                <w:rFonts w:ascii="仿宋_GB2312" w:hAnsi="仿宋_GB2312" w:eastAsia="仿宋_GB2312" w:cs="仿宋_GB2312"/>
                <w:sz w:val="24"/>
              </w:rPr>
              <w:t>需支持应用的单个升级或批量升级，当升级应用有手机端等依赖包时可一并升级。</w:t>
            </w:r>
          </w:p>
          <w:p w14:paraId="34D8F3A2">
            <w:pPr>
              <w:pStyle w:val="18"/>
              <w:ind w:firstLine="482"/>
              <w:jc w:val="both"/>
            </w:pPr>
            <w:r>
              <w:rPr>
                <w:rFonts w:ascii="仿宋_GB2312" w:hAnsi="仿宋_GB2312" w:eastAsia="仿宋_GB2312" w:cs="仿宋_GB2312"/>
                <w:b/>
                <w:sz w:val="24"/>
              </w:rPr>
              <w:t>3）应用评价及管理</w:t>
            </w:r>
          </w:p>
          <w:p w14:paraId="51CEB63D">
            <w:pPr>
              <w:pStyle w:val="18"/>
              <w:ind w:firstLine="480"/>
              <w:jc w:val="both"/>
            </w:pPr>
            <w:r>
              <w:rPr>
                <w:rFonts w:ascii="仿宋_GB2312" w:hAnsi="仿宋_GB2312" w:eastAsia="仿宋_GB2312" w:cs="仿宋_GB2312"/>
                <w:sz w:val="24"/>
              </w:rPr>
              <w:t>应用评价</w:t>
            </w:r>
          </w:p>
          <w:p w14:paraId="797E1FC6">
            <w:pPr>
              <w:pStyle w:val="18"/>
              <w:ind w:firstLine="480"/>
              <w:jc w:val="both"/>
            </w:pPr>
            <w:r>
              <w:rPr>
                <w:rFonts w:ascii="仿宋_GB2312" w:hAnsi="仿宋_GB2312" w:eastAsia="仿宋_GB2312" w:cs="仿宋_GB2312"/>
                <w:sz w:val="24"/>
              </w:rPr>
              <w:t>系统需为用户提供应用评价功能，提供从1星到5星供用户选择。提供评价详情的在线填写和提交功能。提供匿名填写和提交的功能。</w:t>
            </w:r>
          </w:p>
          <w:p w14:paraId="3961E1FE">
            <w:pPr>
              <w:pStyle w:val="18"/>
              <w:ind w:firstLine="480"/>
              <w:jc w:val="both"/>
            </w:pPr>
            <w:r>
              <w:rPr>
                <w:rFonts w:ascii="仿宋_GB2312" w:hAnsi="仿宋_GB2312" w:eastAsia="仿宋_GB2312" w:cs="仿宋_GB2312"/>
                <w:sz w:val="24"/>
              </w:rPr>
              <w:t>评价管理</w:t>
            </w:r>
          </w:p>
          <w:p w14:paraId="31F94248">
            <w:pPr>
              <w:pStyle w:val="18"/>
              <w:ind w:firstLine="480"/>
              <w:jc w:val="both"/>
            </w:pPr>
            <w:r>
              <w:rPr>
                <w:rFonts w:ascii="仿宋_GB2312" w:hAnsi="仿宋_GB2312" w:eastAsia="仿宋_GB2312" w:cs="仿宋_GB2312"/>
                <w:sz w:val="24"/>
              </w:rPr>
              <w:t>需支持是否开启应用的评价功能。</w:t>
            </w:r>
          </w:p>
          <w:p w14:paraId="1FA7C68A">
            <w:pPr>
              <w:pStyle w:val="18"/>
              <w:ind w:firstLine="480"/>
              <w:jc w:val="both"/>
            </w:pPr>
            <w:r>
              <w:rPr>
                <w:rFonts w:ascii="仿宋_GB2312" w:hAnsi="仿宋_GB2312" w:eastAsia="仿宋_GB2312" w:cs="仿宋_GB2312"/>
                <w:sz w:val="24"/>
              </w:rPr>
              <w:t>需支持评价时间范围的筛选。</w:t>
            </w:r>
          </w:p>
          <w:p w14:paraId="7887D374">
            <w:pPr>
              <w:pStyle w:val="18"/>
              <w:ind w:firstLine="480"/>
              <w:jc w:val="both"/>
            </w:pPr>
            <w:r>
              <w:rPr>
                <w:rFonts w:ascii="仿宋_GB2312" w:hAnsi="仿宋_GB2312" w:eastAsia="仿宋_GB2312" w:cs="仿宋_GB2312"/>
                <w:sz w:val="24"/>
              </w:rPr>
              <w:t>须能够以直观的方式展现评分最高的10个应用及评分最低的10个应用。</w:t>
            </w:r>
          </w:p>
          <w:p w14:paraId="19373B77">
            <w:pPr>
              <w:pStyle w:val="18"/>
              <w:ind w:firstLine="480"/>
              <w:jc w:val="both"/>
            </w:pPr>
            <w:r>
              <w:rPr>
                <w:rFonts w:ascii="仿宋_GB2312" w:hAnsi="仿宋_GB2312" w:eastAsia="仿宋_GB2312" w:cs="仿宋_GB2312"/>
                <w:sz w:val="24"/>
              </w:rPr>
              <w:t>对于每个应用，需支持其评价星级和评价内容的查看。</w:t>
            </w:r>
          </w:p>
          <w:p w14:paraId="398FAB14">
            <w:pPr>
              <w:pStyle w:val="18"/>
              <w:ind w:firstLine="482"/>
              <w:jc w:val="both"/>
            </w:pPr>
            <w:r>
              <w:rPr>
                <w:rFonts w:ascii="仿宋_GB2312" w:hAnsi="仿宋_GB2312" w:eastAsia="仿宋_GB2312" w:cs="仿宋_GB2312"/>
                <w:b/>
                <w:sz w:val="24"/>
              </w:rPr>
              <w:t>4）用户及用户组管理</w:t>
            </w:r>
          </w:p>
          <w:p w14:paraId="7A96E734">
            <w:pPr>
              <w:pStyle w:val="18"/>
              <w:ind w:firstLine="480"/>
              <w:jc w:val="both"/>
            </w:pPr>
            <w:r>
              <w:rPr>
                <w:rFonts w:ascii="仿宋_GB2312" w:hAnsi="仿宋_GB2312" w:eastAsia="仿宋_GB2312" w:cs="仿宋_GB2312"/>
                <w:sz w:val="24"/>
              </w:rPr>
              <w:t>①用户组管理</w:t>
            </w:r>
          </w:p>
          <w:p w14:paraId="3E7CD187">
            <w:pPr>
              <w:pStyle w:val="18"/>
              <w:ind w:firstLine="480"/>
              <w:jc w:val="both"/>
            </w:pPr>
            <w:r>
              <w:rPr>
                <w:rFonts w:ascii="仿宋_GB2312" w:hAnsi="仿宋_GB2312" w:eastAsia="仿宋_GB2312" w:cs="仿宋_GB2312"/>
                <w:sz w:val="24"/>
              </w:rPr>
              <w:t>为了保障用户组的复用性和灵活性，系统需支持本地化的用户组和系统用户组两种配置方式。</w:t>
            </w:r>
          </w:p>
          <w:p w14:paraId="4BED9B5C">
            <w:pPr>
              <w:pStyle w:val="18"/>
              <w:ind w:firstLine="480"/>
              <w:jc w:val="both"/>
            </w:pPr>
            <w:r>
              <w:rPr>
                <w:rFonts w:ascii="仿宋_GB2312" w:hAnsi="仿宋_GB2312" w:eastAsia="仿宋_GB2312" w:cs="仿宋_GB2312"/>
                <w:sz w:val="24"/>
              </w:rPr>
              <w:t>本地化用户组</w:t>
            </w:r>
          </w:p>
          <w:p w14:paraId="0B60CE6D">
            <w:pPr>
              <w:pStyle w:val="18"/>
              <w:ind w:firstLine="480"/>
              <w:jc w:val="both"/>
            </w:pPr>
            <w:r>
              <w:rPr>
                <w:rFonts w:ascii="仿宋_GB2312" w:hAnsi="仿宋_GB2312" w:eastAsia="仿宋_GB2312" w:cs="仿宋_GB2312"/>
                <w:sz w:val="24"/>
              </w:rPr>
              <w:t>对于本地化的用户组，需支持自行新增、编辑和删除操作；</w:t>
            </w:r>
          </w:p>
          <w:p w14:paraId="502FCE88">
            <w:pPr>
              <w:pStyle w:val="18"/>
              <w:ind w:firstLine="480"/>
              <w:jc w:val="both"/>
            </w:pPr>
            <w:r>
              <w:rPr>
                <w:rFonts w:ascii="仿宋_GB2312" w:hAnsi="仿宋_GB2312" w:eastAsia="仿宋_GB2312" w:cs="仿宋_GB2312"/>
                <w:sz w:val="24"/>
              </w:rPr>
              <w:t>需支持查看人员归属用户组，对于已离职及不在岗的人员，需支持一键退出所有用户群组操作，需支持离职老师的群组转交操作。</w:t>
            </w:r>
          </w:p>
          <w:p w14:paraId="34683381">
            <w:pPr>
              <w:pStyle w:val="18"/>
              <w:ind w:firstLine="480"/>
              <w:jc w:val="both"/>
            </w:pPr>
            <w:r>
              <w:rPr>
                <w:rFonts w:ascii="仿宋_GB2312" w:hAnsi="仿宋_GB2312" w:eastAsia="仿宋_GB2312" w:cs="仿宋_GB2312"/>
                <w:sz w:val="24"/>
              </w:rPr>
              <w:t>系统用户组</w:t>
            </w:r>
          </w:p>
          <w:p w14:paraId="63CB362C">
            <w:pPr>
              <w:pStyle w:val="18"/>
              <w:ind w:firstLine="480"/>
              <w:jc w:val="both"/>
            </w:pPr>
            <w:r>
              <w:rPr>
                <w:rFonts w:ascii="仿宋_GB2312" w:hAnsi="仿宋_GB2312" w:eastAsia="仿宋_GB2312" w:cs="仿宋_GB2312"/>
                <w:sz w:val="24"/>
              </w:rPr>
              <w:t>需支持系统用户设置，系统用户组不支持新增、删除或者编辑。</w:t>
            </w:r>
          </w:p>
          <w:p w14:paraId="212C4B5A">
            <w:pPr>
              <w:pStyle w:val="18"/>
              <w:ind w:firstLine="480"/>
              <w:jc w:val="both"/>
            </w:pPr>
            <w:r>
              <w:rPr>
                <w:rFonts w:ascii="仿宋_GB2312" w:hAnsi="仿宋_GB2312" w:eastAsia="仿宋_GB2312" w:cs="仿宋_GB2312"/>
                <w:sz w:val="24"/>
              </w:rPr>
              <w:t>需支持对新部署未授权的应用进行系统用户权限初始授权。</w:t>
            </w:r>
          </w:p>
          <w:p w14:paraId="3731D4B0">
            <w:pPr>
              <w:pStyle w:val="18"/>
              <w:ind w:firstLine="480"/>
              <w:jc w:val="both"/>
            </w:pPr>
            <w:r>
              <w:rPr>
                <w:rFonts w:ascii="仿宋_GB2312" w:hAnsi="仿宋_GB2312" w:eastAsia="仿宋_GB2312" w:cs="仿宋_GB2312"/>
                <w:sz w:val="24"/>
              </w:rPr>
              <w:t>②用户管理</w:t>
            </w:r>
          </w:p>
          <w:p w14:paraId="7AB06B21">
            <w:pPr>
              <w:pStyle w:val="18"/>
              <w:ind w:firstLine="480"/>
              <w:jc w:val="both"/>
            </w:pPr>
            <w:r>
              <w:rPr>
                <w:rFonts w:ascii="仿宋_GB2312" w:hAnsi="仿宋_GB2312" w:eastAsia="仿宋_GB2312" w:cs="仿宋_GB2312"/>
                <w:sz w:val="24"/>
              </w:rPr>
              <w:t>需提供系统用户组清单，可查看每个用户组的可用应用及菜单权限。</w:t>
            </w:r>
          </w:p>
          <w:p w14:paraId="3BA49C82">
            <w:pPr>
              <w:pStyle w:val="18"/>
              <w:ind w:firstLine="480"/>
              <w:jc w:val="both"/>
            </w:pPr>
            <w:r>
              <w:rPr>
                <w:rFonts w:ascii="仿宋_GB2312" w:hAnsi="仿宋_GB2312" w:eastAsia="仿宋_GB2312" w:cs="仿宋_GB2312"/>
                <w:sz w:val="24"/>
              </w:rPr>
              <w:t>系统需实现对用户的新增、导入、删除、编辑基本信息等用户数据管理。</w:t>
            </w:r>
          </w:p>
          <w:p w14:paraId="142372A2">
            <w:pPr>
              <w:pStyle w:val="18"/>
              <w:ind w:firstLine="480"/>
              <w:jc w:val="both"/>
            </w:pPr>
            <w:r>
              <w:rPr>
                <w:rFonts w:ascii="仿宋_GB2312" w:hAnsi="仿宋_GB2312" w:eastAsia="仿宋_GB2312" w:cs="仿宋_GB2312"/>
                <w:sz w:val="24"/>
              </w:rPr>
              <w:t>系统需支持重置密码和初始化密码操作。</w:t>
            </w:r>
          </w:p>
          <w:p w14:paraId="51939EC8">
            <w:pPr>
              <w:pStyle w:val="18"/>
              <w:numPr>
                <w:ilvl w:val="3"/>
                <w:numId w:val="1"/>
              </w:numPr>
              <w:ind w:left="1050" w:leftChars="0" w:firstLineChars="0"/>
            </w:pPr>
            <w:r>
              <w:rPr>
                <w:rFonts w:ascii="仿宋_GB2312" w:hAnsi="仿宋_GB2312" w:eastAsia="仿宋_GB2312" w:cs="仿宋_GB2312"/>
                <w:b/>
                <w:sz w:val="24"/>
              </w:rPr>
              <w:t>4）数据安全管理能力提升</w:t>
            </w:r>
          </w:p>
          <w:p w14:paraId="3FB5A925">
            <w:pPr>
              <w:pStyle w:val="18"/>
              <w:ind w:firstLine="480"/>
              <w:jc w:val="both"/>
            </w:pPr>
            <w:r>
              <w:rPr>
                <w:rFonts w:ascii="仿宋_GB2312" w:hAnsi="仿宋_GB2312" w:eastAsia="仿宋_GB2312" w:cs="仿宋_GB2312"/>
                <w:sz w:val="24"/>
              </w:rPr>
              <w:t>①数据脱敏</w:t>
            </w:r>
          </w:p>
          <w:p w14:paraId="2C67483C">
            <w:pPr>
              <w:pStyle w:val="18"/>
              <w:ind w:firstLine="480"/>
              <w:jc w:val="both"/>
            </w:pPr>
            <w:r>
              <w:rPr>
                <w:rFonts w:ascii="仿宋_GB2312" w:hAnsi="仿宋_GB2312" w:eastAsia="仿宋_GB2312" w:cs="仿宋_GB2312"/>
                <w:sz w:val="24"/>
              </w:rPr>
              <w:t>系统应具备对敏感数据进行脱敏等处理的能力，以确保数据安全。</w:t>
            </w:r>
          </w:p>
          <w:p w14:paraId="4AB6ED04">
            <w:pPr>
              <w:pStyle w:val="18"/>
              <w:ind w:firstLine="480"/>
              <w:jc w:val="both"/>
            </w:pPr>
            <w:r>
              <w:rPr>
                <w:rFonts w:ascii="仿宋_GB2312" w:hAnsi="仿宋_GB2312" w:eastAsia="仿宋_GB2312" w:cs="仿宋_GB2312"/>
                <w:sz w:val="24"/>
              </w:rPr>
              <w:t>1）数据脱敏规则设置</w:t>
            </w:r>
          </w:p>
          <w:p w14:paraId="678B4BDE">
            <w:pPr>
              <w:pStyle w:val="18"/>
              <w:ind w:firstLine="480"/>
              <w:jc w:val="both"/>
            </w:pPr>
            <w:r>
              <w:rPr>
                <w:rFonts w:ascii="仿宋_GB2312" w:hAnsi="仿宋_GB2312" w:eastAsia="仿宋_GB2312" w:cs="仿宋_GB2312"/>
                <w:sz w:val="24"/>
              </w:rPr>
              <w:t>系统需支持对涉及个人敏感信息进行信息的脱敏规则设置。</w:t>
            </w:r>
          </w:p>
          <w:p w14:paraId="49355B24">
            <w:pPr>
              <w:pStyle w:val="18"/>
              <w:ind w:firstLine="480"/>
              <w:jc w:val="both"/>
            </w:pPr>
            <w:r>
              <w:rPr>
                <w:rFonts w:ascii="仿宋_GB2312" w:hAnsi="仿宋_GB2312" w:eastAsia="仿宋_GB2312" w:cs="仿宋_GB2312"/>
                <w:sz w:val="24"/>
              </w:rPr>
              <w:t>2）数据脱敏开关</w:t>
            </w:r>
          </w:p>
          <w:p w14:paraId="4C75035E">
            <w:pPr>
              <w:pStyle w:val="18"/>
              <w:ind w:firstLine="480"/>
              <w:jc w:val="both"/>
            </w:pPr>
            <w:r>
              <w:rPr>
                <w:rFonts w:ascii="仿宋_GB2312" w:hAnsi="仿宋_GB2312" w:eastAsia="仿宋_GB2312" w:cs="仿宋_GB2312"/>
                <w:sz w:val="24"/>
              </w:rPr>
              <w:t>系统需支持选择是否启用用户隐私信息脱敏功能。</w:t>
            </w:r>
          </w:p>
          <w:p w14:paraId="7E533F4F">
            <w:pPr>
              <w:pStyle w:val="18"/>
              <w:ind w:firstLine="480"/>
              <w:jc w:val="both"/>
            </w:pPr>
            <w:r>
              <w:rPr>
                <w:rFonts w:ascii="仿宋_GB2312" w:hAnsi="仿宋_GB2312" w:eastAsia="仿宋_GB2312" w:cs="仿宋_GB2312"/>
                <w:sz w:val="24"/>
              </w:rPr>
              <w:t>开启后，应用中的用户隐私信息将需支持脱敏展示。</w:t>
            </w:r>
          </w:p>
          <w:p w14:paraId="6386749E">
            <w:pPr>
              <w:pStyle w:val="18"/>
              <w:ind w:firstLine="480"/>
              <w:jc w:val="both"/>
            </w:pPr>
            <w:r>
              <w:rPr>
                <w:rFonts w:ascii="仿宋_GB2312" w:hAnsi="仿宋_GB2312" w:eastAsia="仿宋_GB2312" w:cs="仿宋_GB2312"/>
                <w:sz w:val="24"/>
              </w:rPr>
              <w:t>3）脱敏应用更新</w:t>
            </w:r>
          </w:p>
          <w:p w14:paraId="40D955C1">
            <w:pPr>
              <w:pStyle w:val="18"/>
              <w:ind w:firstLine="480"/>
              <w:jc w:val="both"/>
            </w:pPr>
            <w:r>
              <w:rPr>
                <w:rFonts w:ascii="仿宋_GB2312" w:hAnsi="仿宋_GB2312" w:eastAsia="仿宋_GB2312" w:cs="仿宋_GB2312"/>
                <w:sz w:val="24"/>
              </w:rPr>
              <w:t>需支持查看目前所有应用的脱敏情况及加密情况。</w:t>
            </w:r>
          </w:p>
          <w:p w14:paraId="5F0AD134">
            <w:pPr>
              <w:pStyle w:val="18"/>
              <w:ind w:firstLine="480"/>
              <w:jc w:val="both"/>
            </w:pPr>
            <w:r>
              <w:rPr>
                <w:rFonts w:ascii="仿宋_GB2312" w:hAnsi="仿宋_GB2312" w:eastAsia="仿宋_GB2312" w:cs="仿宋_GB2312"/>
                <w:sz w:val="24"/>
              </w:rPr>
              <w:t>对于新增应用，需支持通过一键加密方式对所有未加密应用进行数据加密操作。</w:t>
            </w:r>
          </w:p>
          <w:p w14:paraId="48A27507">
            <w:pPr>
              <w:pStyle w:val="18"/>
              <w:ind w:firstLine="480"/>
              <w:jc w:val="both"/>
            </w:pPr>
            <w:r>
              <w:rPr>
                <w:rFonts w:ascii="仿宋_GB2312" w:hAnsi="仿宋_GB2312" w:eastAsia="仿宋_GB2312" w:cs="仿宋_GB2312"/>
                <w:sz w:val="24"/>
              </w:rPr>
              <w:t>▲②二次验证</w:t>
            </w:r>
          </w:p>
          <w:p w14:paraId="599CA0E5">
            <w:pPr>
              <w:pStyle w:val="18"/>
              <w:ind w:firstLine="480"/>
              <w:jc w:val="both"/>
            </w:pPr>
            <w:r>
              <w:rPr>
                <w:rFonts w:ascii="仿宋_GB2312" w:hAnsi="仿宋_GB2312" w:eastAsia="仿宋_GB2312" w:cs="仿宋_GB2312"/>
                <w:sz w:val="24"/>
              </w:rPr>
              <w:t>系统需支持二次验证，通过二次验证后，可查看完整数据并进行编辑及导出等操作。为保障安全，系统需支持二次验证查看及导出记录的操作日志查看。</w:t>
            </w:r>
          </w:p>
          <w:p w14:paraId="5431B4D3">
            <w:pPr>
              <w:pStyle w:val="18"/>
              <w:ind w:firstLine="480"/>
              <w:jc w:val="both"/>
            </w:pPr>
            <w:r>
              <w:rPr>
                <w:rFonts w:ascii="仿宋_GB2312" w:hAnsi="仿宋_GB2312" w:eastAsia="仿宋_GB2312" w:cs="仿宋_GB2312"/>
                <w:sz w:val="24"/>
              </w:rPr>
              <w:t>需支持多种验证方式，包括短信验证码验证、二维码验证、邮件验证码验证及账号密码验证。</w:t>
            </w:r>
          </w:p>
          <w:p w14:paraId="2E786FCC">
            <w:pPr>
              <w:pStyle w:val="18"/>
              <w:ind w:firstLine="480"/>
              <w:jc w:val="both"/>
            </w:pPr>
            <w:r>
              <w:rPr>
                <w:rFonts w:ascii="仿宋_GB2312" w:hAnsi="仿宋_GB2312" w:eastAsia="仿宋_GB2312" w:cs="仿宋_GB2312"/>
                <w:sz w:val="24"/>
              </w:rPr>
              <w:t>为了保护用户的账户安全及防止滥用，系统需支持对二次验证的有效时长进行设置，超过规定时长，需重新验证。</w:t>
            </w:r>
          </w:p>
          <w:p w14:paraId="07D13DD2">
            <w:pPr>
              <w:pStyle w:val="18"/>
              <w:ind w:firstLine="480"/>
              <w:jc w:val="both"/>
            </w:pPr>
            <w:r>
              <w:rPr>
                <w:rFonts w:ascii="仿宋_GB2312" w:hAnsi="仿宋_GB2312" w:eastAsia="仿宋_GB2312" w:cs="仿宋_GB2312"/>
                <w:sz w:val="24"/>
              </w:rPr>
              <w:t>③手写签名</w:t>
            </w:r>
          </w:p>
          <w:p w14:paraId="0FA8A206">
            <w:pPr>
              <w:pStyle w:val="18"/>
              <w:ind w:firstLine="480"/>
              <w:jc w:val="both"/>
            </w:pPr>
            <w:r>
              <w:rPr>
                <w:rFonts w:ascii="仿宋_GB2312" w:hAnsi="仿宋_GB2312" w:eastAsia="仿宋_GB2312" w:cs="仿宋_GB2312"/>
                <w:sz w:val="24"/>
              </w:rPr>
              <w:t>为保障关键业务审核流程的合规性，系统需支持对关键审核环节进行手写签名确认。</w:t>
            </w:r>
          </w:p>
          <w:p w14:paraId="5A4ABF84">
            <w:pPr>
              <w:pStyle w:val="18"/>
              <w:ind w:firstLine="480"/>
              <w:jc w:val="both"/>
            </w:pPr>
            <w:r>
              <w:rPr>
                <w:rFonts w:ascii="仿宋_GB2312" w:hAnsi="仿宋_GB2312" w:eastAsia="仿宋_GB2312" w:cs="仿宋_GB2312"/>
                <w:sz w:val="24"/>
              </w:rPr>
              <w:t>PC端审核中需签名确认时，需支持用扫码签名确认。也可直接通过手机端进行审核并签名确认。</w:t>
            </w:r>
          </w:p>
          <w:p w14:paraId="1B9043E7">
            <w:pPr>
              <w:pStyle w:val="18"/>
              <w:numPr>
                <w:ilvl w:val="3"/>
                <w:numId w:val="1"/>
              </w:numPr>
              <w:ind w:left="1050" w:leftChars="0" w:firstLineChars="0"/>
            </w:pPr>
            <w:r>
              <w:rPr>
                <w:rFonts w:ascii="仿宋_GB2312" w:hAnsi="仿宋_GB2312" w:eastAsia="仿宋_GB2312" w:cs="仿宋_GB2312"/>
                <w:b/>
                <w:sz w:val="24"/>
              </w:rPr>
              <w:t>5）▲升级技术要求</w:t>
            </w:r>
          </w:p>
          <w:p w14:paraId="4A35EFEE">
            <w:pPr>
              <w:pStyle w:val="18"/>
              <w:ind w:firstLine="480"/>
              <w:jc w:val="both"/>
            </w:pPr>
            <w:r>
              <w:rPr>
                <w:rFonts w:ascii="仿宋_GB2312" w:hAnsi="仿宋_GB2312" w:eastAsia="仿宋_GB2312" w:cs="仿宋_GB2312"/>
                <w:sz w:val="24"/>
              </w:rPr>
              <w:t>要求投标方提供的系统可以无缝与我校现有学工系统进行融合，实现现有学工应用与本次建设应用的统一管理，并完成消息、待办、数据的一体化融合。</w:t>
            </w:r>
          </w:p>
          <w:p w14:paraId="648D99BA">
            <w:pPr>
              <w:pStyle w:val="18"/>
              <w:spacing w:before="120" w:after="120"/>
              <w:jc w:val="left"/>
              <w:outlineLvl w:val="2"/>
            </w:pPr>
            <w:r>
              <w:rPr>
                <w:rFonts w:ascii="仿宋_GB2312" w:hAnsi="仿宋_GB2312" w:eastAsia="仿宋_GB2312" w:cs="仿宋_GB2312"/>
                <w:b/>
                <w:sz w:val="24"/>
              </w:rPr>
              <w:t>2.综合测评升级</w:t>
            </w:r>
          </w:p>
          <w:p w14:paraId="0816F519">
            <w:pPr>
              <w:pStyle w:val="18"/>
              <w:ind w:firstLine="480"/>
              <w:jc w:val="both"/>
            </w:pPr>
            <w:r>
              <w:rPr>
                <w:rFonts w:ascii="仿宋_GB2312" w:hAnsi="仿宋_GB2312" w:eastAsia="仿宋_GB2312" w:cs="仿宋_GB2312"/>
                <w:sz w:val="24"/>
              </w:rPr>
              <w:t>结合我校现有综合测评管理办法对现有综合测评管理服务进行改造升级，围绕学生日常管理服务及学生德、智、体、美、劳全面发展，改革综合测评应用服务，实现综合测评全过程管理，并基于指标体系生成直观呈现的多维度学生综合测评结果的对比分析，方便学校依据分析结果科学研判学生现实评价与系统评价的结果的契合度。体内容如下：</w:t>
            </w:r>
          </w:p>
          <w:p w14:paraId="635C351F">
            <w:pPr>
              <w:pStyle w:val="18"/>
              <w:numPr>
                <w:ilvl w:val="3"/>
                <w:numId w:val="1"/>
              </w:numPr>
              <w:ind w:left="1050" w:leftChars="0" w:firstLineChars="0"/>
            </w:pPr>
            <w:r>
              <w:rPr>
                <w:rFonts w:ascii="仿宋_GB2312" w:hAnsi="仿宋_GB2312" w:eastAsia="仿宋_GB2312" w:cs="仿宋_GB2312"/>
                <w:b/>
                <w:sz w:val="24"/>
              </w:rPr>
              <w:t>1）业务规则管理</w:t>
            </w:r>
          </w:p>
          <w:p w14:paraId="282B722F">
            <w:pPr>
              <w:pStyle w:val="18"/>
              <w:ind w:firstLine="480"/>
              <w:jc w:val="both"/>
            </w:pPr>
            <w:r>
              <w:rPr>
                <w:rFonts w:ascii="仿宋_GB2312" w:hAnsi="仿宋_GB2312" w:eastAsia="仿宋_GB2312" w:cs="仿宋_GB2312"/>
                <w:sz w:val="24"/>
              </w:rPr>
              <w:t>1)需支持综合测评方案配置，可灵活设置各测评指标项、指标项所占的比例、以及加减分（附加分）体系标准，需支持创建三级测评指标，以树形结构直观呈现指标内容，便于老师维护操作。</w:t>
            </w:r>
          </w:p>
          <w:p w14:paraId="2797FA14">
            <w:pPr>
              <w:pStyle w:val="18"/>
              <w:ind w:firstLine="480"/>
              <w:jc w:val="both"/>
            </w:pPr>
            <w:r>
              <w:rPr>
                <w:rFonts w:ascii="仿宋_GB2312" w:hAnsi="仿宋_GB2312" w:eastAsia="仿宋_GB2312" w:cs="仿宋_GB2312"/>
                <w:sz w:val="24"/>
              </w:rPr>
              <w:t>2）系统支持设定德、智、体、美、劳5个一级指标：其中具体指标配置如下：</w:t>
            </w:r>
          </w:p>
          <w:p w14:paraId="3922C9B1">
            <w:pPr>
              <w:pStyle w:val="18"/>
              <w:ind w:firstLine="480"/>
              <w:jc w:val="both"/>
            </w:pPr>
            <w:r>
              <w:rPr>
                <w:rFonts w:ascii="仿宋_GB2312" w:hAnsi="仿宋_GB2312" w:eastAsia="仿宋_GB2312" w:cs="仿宋_GB2312"/>
                <w:sz w:val="24"/>
              </w:rPr>
              <w:t>德育作为评分项导入结果即可（合格、不合格）</w:t>
            </w:r>
          </w:p>
          <w:p w14:paraId="1CBD9186">
            <w:pPr>
              <w:pStyle w:val="18"/>
              <w:ind w:firstLine="480"/>
              <w:jc w:val="both"/>
            </w:pPr>
            <w:r>
              <w:rPr>
                <w:rFonts w:ascii="仿宋_GB2312" w:hAnsi="仿宋_GB2312" w:eastAsia="仿宋_GB2312" w:cs="仿宋_GB2312"/>
                <w:sz w:val="24"/>
              </w:rPr>
              <w:t>智育成绩=考试课平均成绩（50%）+考查课平均成绩（20%）+附加分（30%）</w:t>
            </w:r>
          </w:p>
          <w:p w14:paraId="5726D690">
            <w:pPr>
              <w:pStyle w:val="18"/>
              <w:ind w:firstLine="480"/>
              <w:jc w:val="both"/>
            </w:pPr>
            <w:r>
              <w:rPr>
                <w:rFonts w:ascii="仿宋_GB2312" w:hAnsi="仿宋_GB2312" w:eastAsia="仿宋_GB2312" w:cs="仿宋_GB2312"/>
                <w:sz w:val="24"/>
              </w:rPr>
              <w:t>体育成绩=体育课成绩（70%）+小组评议分（10%）+附加分（20%）</w:t>
            </w:r>
          </w:p>
          <w:p w14:paraId="24BE6F4F">
            <w:pPr>
              <w:pStyle w:val="18"/>
              <w:ind w:firstLine="480"/>
              <w:jc w:val="both"/>
            </w:pPr>
            <w:r>
              <w:rPr>
                <w:rFonts w:ascii="仿宋_GB2312" w:hAnsi="仿宋_GB2312" w:eastAsia="仿宋_GB2312" w:cs="仿宋_GB2312"/>
                <w:sz w:val="24"/>
              </w:rPr>
              <w:t>美育成绩=基础课成绩（70%）+小组评议分（10%）+附加分（20%）</w:t>
            </w:r>
          </w:p>
          <w:p w14:paraId="7326BB59">
            <w:pPr>
              <w:pStyle w:val="18"/>
              <w:ind w:firstLine="480"/>
              <w:jc w:val="both"/>
            </w:pPr>
            <w:r>
              <w:rPr>
                <w:rFonts w:ascii="仿宋_GB2312" w:hAnsi="仿宋_GB2312" w:eastAsia="仿宋_GB2312" w:cs="仿宋_GB2312"/>
                <w:sz w:val="24"/>
              </w:rPr>
              <w:t>劳育成绩=基础课成绩（70%）+小组评议分（10%） +附加分（20%）</w:t>
            </w:r>
          </w:p>
          <w:p w14:paraId="08ECA5F7">
            <w:pPr>
              <w:pStyle w:val="18"/>
              <w:ind w:firstLine="480"/>
              <w:jc w:val="both"/>
            </w:pPr>
            <w:r>
              <w:rPr>
                <w:rFonts w:ascii="仿宋_GB2312" w:hAnsi="仿宋_GB2312" w:eastAsia="仿宋_GB2312" w:cs="仿宋_GB2312"/>
                <w:sz w:val="24"/>
              </w:rPr>
              <w:t>3）需支持自定义设置二级指标，需支持批量和单个加入或者取消参评课程；</w:t>
            </w:r>
          </w:p>
          <w:p w14:paraId="1886004E">
            <w:pPr>
              <w:pStyle w:val="18"/>
              <w:ind w:firstLine="480"/>
              <w:jc w:val="both"/>
            </w:pPr>
            <w:r>
              <w:rPr>
                <w:rFonts w:ascii="仿宋_GB2312" w:hAnsi="仿宋_GB2312" w:eastAsia="仿宋_GB2312" w:cs="仿宋_GB2312"/>
                <w:sz w:val="24"/>
              </w:rPr>
              <w:t>4）需支持业务管理老师可依据院系、年级、专业、班级、学生类别以及指定具体测评学生的方式来构建具有校本特色的灵活的学生综合测评评价方案。</w:t>
            </w:r>
          </w:p>
          <w:p w14:paraId="431DFD3C">
            <w:pPr>
              <w:pStyle w:val="18"/>
              <w:ind w:firstLine="480"/>
              <w:jc w:val="both"/>
            </w:pPr>
            <w:r>
              <w:rPr>
                <w:rFonts w:ascii="仿宋_GB2312" w:hAnsi="仿宋_GB2312" w:eastAsia="仿宋_GB2312" w:cs="仿宋_GB2312"/>
                <w:sz w:val="24"/>
              </w:rPr>
              <w:t>5）需支持各院系可在校级评价体系下自定义院系的附加分评价指标。</w:t>
            </w:r>
          </w:p>
          <w:p w14:paraId="3BDFCD64">
            <w:pPr>
              <w:pStyle w:val="18"/>
              <w:numPr>
                <w:ilvl w:val="3"/>
                <w:numId w:val="1"/>
              </w:numPr>
              <w:ind w:left="1050" w:leftChars="0" w:firstLineChars="0"/>
            </w:pPr>
            <w:r>
              <w:rPr>
                <w:rFonts w:ascii="仿宋_GB2312" w:hAnsi="仿宋_GB2312" w:eastAsia="仿宋_GB2312" w:cs="仿宋_GB2312"/>
                <w:b/>
                <w:sz w:val="24"/>
              </w:rPr>
              <w:t>2）附加分管理</w:t>
            </w:r>
          </w:p>
          <w:p w14:paraId="73413E88">
            <w:pPr>
              <w:pStyle w:val="18"/>
              <w:ind w:firstLine="480"/>
              <w:jc w:val="both"/>
            </w:pPr>
            <w:r>
              <w:rPr>
                <w:rFonts w:ascii="仿宋_GB2312" w:hAnsi="仿宋_GB2312" w:eastAsia="仿宋_GB2312" w:cs="仿宋_GB2312"/>
                <w:sz w:val="24"/>
              </w:rPr>
              <w:t>1）需支持自定义附加分管理，可维护附加分名称、数据来源、指标类别、计分方式、分值类型、分值计算类型、所属院系等，附加分可关联学生校内外的评优获奖、社会实践、学生干部任职，论文专利、证书技能等可纳入综合测评评定的数据信息。</w:t>
            </w:r>
          </w:p>
          <w:p w14:paraId="2B60A0C5">
            <w:pPr>
              <w:pStyle w:val="18"/>
              <w:ind w:firstLine="480"/>
              <w:jc w:val="both"/>
            </w:pPr>
            <w:r>
              <w:rPr>
                <w:rFonts w:ascii="仿宋_GB2312" w:hAnsi="仿宋_GB2312" w:eastAsia="仿宋_GB2312" w:cs="仿宋_GB2312"/>
                <w:sz w:val="24"/>
              </w:rPr>
              <w:t>2）针对学生竞赛、论文、科研、发明专利等分级别（如国际级、国家级、省级、市级、校级、院级），分等级（如一等、二等、三等、优秀奖）的附加分项目，可自定义类别名称，维护每个大类下对应的级别、等级及其相应的分值。</w:t>
            </w:r>
          </w:p>
          <w:p w14:paraId="52EBFB2F">
            <w:pPr>
              <w:pStyle w:val="18"/>
              <w:numPr>
                <w:ilvl w:val="3"/>
                <w:numId w:val="1"/>
              </w:numPr>
              <w:ind w:left="1050" w:leftChars="0" w:firstLineChars="0"/>
            </w:pPr>
            <w:r>
              <w:rPr>
                <w:rFonts w:ascii="仿宋_GB2312" w:hAnsi="仿宋_GB2312" w:eastAsia="仿宋_GB2312" w:cs="仿宋_GB2312"/>
                <w:b/>
                <w:sz w:val="24"/>
              </w:rPr>
              <w:t>3）评定对象管理</w:t>
            </w:r>
          </w:p>
          <w:p w14:paraId="39D67002">
            <w:pPr>
              <w:pStyle w:val="18"/>
              <w:ind w:firstLine="480"/>
              <w:jc w:val="both"/>
            </w:pPr>
            <w:r>
              <w:rPr>
                <w:rFonts w:ascii="仿宋_GB2312" w:hAnsi="仿宋_GB2312" w:eastAsia="仿宋_GB2312" w:cs="仿宋_GB2312"/>
                <w:sz w:val="24"/>
              </w:rPr>
              <w:t>测评开始之前，需支持对参与测评的学生名单进行核对与调整，以应对出现的学生转专业等学籍异动的情况。</w:t>
            </w:r>
          </w:p>
          <w:p w14:paraId="34B2ECEA">
            <w:pPr>
              <w:pStyle w:val="18"/>
              <w:numPr>
                <w:ilvl w:val="3"/>
                <w:numId w:val="1"/>
              </w:numPr>
              <w:ind w:left="1050" w:leftChars="0" w:firstLineChars="0"/>
            </w:pPr>
            <w:r>
              <w:rPr>
                <w:rFonts w:ascii="仿宋_GB2312" w:hAnsi="仿宋_GB2312" w:eastAsia="仿宋_GB2312" w:cs="仿宋_GB2312"/>
                <w:b/>
                <w:sz w:val="24"/>
              </w:rPr>
              <w:t>4）学生自评和班级评定</w:t>
            </w:r>
          </w:p>
          <w:p w14:paraId="6EA14D62">
            <w:pPr>
              <w:pStyle w:val="18"/>
              <w:ind w:firstLine="480"/>
              <w:jc w:val="both"/>
            </w:pPr>
            <w:r>
              <w:rPr>
                <w:rFonts w:ascii="仿宋_GB2312" w:hAnsi="仿宋_GB2312" w:eastAsia="仿宋_GB2312" w:cs="仿宋_GB2312"/>
                <w:sz w:val="24"/>
              </w:rPr>
              <w:t>1）需支持学生自评，自评时可明确测评体系的指标项构成及各项占比，可完成自评项目的填写提报，对于需要提交佐证材料的测评指标，需支持进行附件上传。学生可按学年查看个人成绩，及参与智育分计算的科目及科目得分；</w:t>
            </w:r>
          </w:p>
          <w:p w14:paraId="2A6AD8BE">
            <w:pPr>
              <w:pStyle w:val="18"/>
              <w:ind w:firstLine="480"/>
              <w:jc w:val="both"/>
            </w:pPr>
            <w:r>
              <w:rPr>
                <w:rFonts w:ascii="仿宋_GB2312" w:hAnsi="仿宋_GB2312" w:eastAsia="仿宋_GB2312" w:cs="仿宋_GB2312"/>
                <w:sz w:val="24"/>
              </w:rPr>
              <w:t>2）需支持指定班级测评小组成员，测评小组可针对自身负责的指标项为班级学生进行评分；</w:t>
            </w:r>
          </w:p>
          <w:p w14:paraId="3CE1F0F0">
            <w:pPr>
              <w:pStyle w:val="18"/>
              <w:ind w:firstLine="480"/>
              <w:jc w:val="both"/>
            </w:pPr>
            <w:r>
              <w:rPr>
                <w:rFonts w:ascii="仿宋_GB2312" w:hAnsi="仿宋_GB2312" w:eastAsia="仿宋_GB2312" w:cs="仿宋_GB2312"/>
                <w:sz w:val="24"/>
              </w:rPr>
              <w:t>3）需支持在学业成绩页面设置是否参与智育分计算，需要显示学生的学业成绩=必修课成绩得分之和/必修课门数（小数点后最多两位数）</w:t>
            </w:r>
          </w:p>
          <w:p w14:paraId="1842D3F1">
            <w:pPr>
              <w:pStyle w:val="18"/>
              <w:numPr>
                <w:ilvl w:val="3"/>
                <w:numId w:val="1"/>
              </w:numPr>
              <w:ind w:left="1050" w:leftChars="0" w:firstLineChars="0"/>
            </w:pPr>
            <w:r>
              <w:rPr>
                <w:rFonts w:ascii="仿宋_GB2312" w:hAnsi="仿宋_GB2312" w:eastAsia="仿宋_GB2312" w:cs="仿宋_GB2312"/>
                <w:b/>
                <w:sz w:val="24"/>
              </w:rPr>
              <w:t>5）测评审核</w:t>
            </w:r>
          </w:p>
          <w:p w14:paraId="175CCC5D">
            <w:pPr>
              <w:pStyle w:val="18"/>
              <w:ind w:firstLine="480"/>
              <w:jc w:val="both"/>
            </w:pPr>
            <w:r>
              <w:rPr>
                <w:rFonts w:ascii="仿宋_GB2312" w:hAnsi="仿宋_GB2312" w:eastAsia="仿宋_GB2312" w:cs="仿宋_GB2312"/>
                <w:sz w:val="24"/>
              </w:rPr>
              <w:t>需支持业务管理老师对自己管辖范围内学生提交测评评分及附加分申请进行审核。</w:t>
            </w:r>
          </w:p>
          <w:p w14:paraId="51FB8CC3">
            <w:pPr>
              <w:pStyle w:val="18"/>
              <w:numPr>
                <w:ilvl w:val="3"/>
                <w:numId w:val="1"/>
              </w:numPr>
              <w:ind w:left="1050" w:leftChars="0" w:firstLineChars="0"/>
            </w:pPr>
            <w:r>
              <w:rPr>
                <w:rFonts w:ascii="仿宋_GB2312" w:hAnsi="仿宋_GB2312" w:eastAsia="仿宋_GB2312" w:cs="仿宋_GB2312"/>
                <w:b/>
                <w:sz w:val="24"/>
              </w:rPr>
              <w:t>6）测评成绩计算</w:t>
            </w:r>
          </w:p>
          <w:p w14:paraId="556C5861">
            <w:pPr>
              <w:pStyle w:val="18"/>
              <w:ind w:firstLine="480"/>
              <w:jc w:val="both"/>
            </w:pPr>
            <w:r>
              <w:rPr>
                <w:rFonts w:ascii="仿宋_GB2312" w:hAnsi="仿宋_GB2312" w:eastAsia="仿宋_GB2312" w:cs="仿宋_GB2312"/>
                <w:sz w:val="24"/>
              </w:rPr>
              <w:t>系统需根据测评指标体系自动计算学生测评总分、班级排名、专业年级排名，并可汇总统计各院系综合测评的开展情况。系统需内置以下计算规则：</w:t>
            </w:r>
          </w:p>
          <w:p w14:paraId="3B688941">
            <w:pPr>
              <w:pStyle w:val="18"/>
              <w:ind w:firstLine="480"/>
              <w:jc w:val="both"/>
            </w:pPr>
            <w:r>
              <w:rPr>
                <w:rFonts w:ascii="仿宋_GB2312" w:hAnsi="仿宋_GB2312" w:eastAsia="仿宋_GB2312" w:cs="仿宋_GB2312"/>
                <w:sz w:val="24"/>
              </w:rPr>
              <w:t>1）综合测评成绩计算</w:t>
            </w:r>
          </w:p>
          <w:p w14:paraId="5AC7BDA9">
            <w:pPr>
              <w:pStyle w:val="18"/>
              <w:ind w:firstLine="480"/>
              <w:jc w:val="both"/>
            </w:pPr>
            <w:r>
              <w:rPr>
                <w:rFonts w:ascii="仿宋_GB2312" w:hAnsi="仿宋_GB2312" w:eastAsia="仿宋_GB2312" w:cs="仿宋_GB2312"/>
                <w:sz w:val="24"/>
              </w:rPr>
              <w:t>智育=‘考查课成绩分’（课程性质=必修and课程类别=考查课对应的上学年课程的成绩总和/课程总数）权重比例+‘考试课成绩分’（课程性质=必修and课程类别=考试课对应的上学年课程的成绩总和/课程总数）权重比例+附加分数权重比例</w:t>
            </w:r>
          </w:p>
          <w:p w14:paraId="6ADE51C9">
            <w:pPr>
              <w:pStyle w:val="18"/>
              <w:ind w:firstLine="480"/>
              <w:jc w:val="both"/>
            </w:pPr>
            <w:r>
              <w:rPr>
                <w:rFonts w:ascii="仿宋_GB2312" w:hAnsi="仿宋_GB2312" w:eastAsia="仿宋_GB2312" w:cs="仿宋_GB2312"/>
                <w:sz w:val="24"/>
              </w:rPr>
              <w:t>体、美、劳计算时需要根据学生上学年是否有已选择的参评课程成绩分来进行判断计算。</w:t>
            </w:r>
          </w:p>
          <w:p w14:paraId="23EB64FC">
            <w:pPr>
              <w:pStyle w:val="18"/>
              <w:numPr>
                <w:ilvl w:val="0"/>
                <w:numId w:val="2"/>
              </w:numPr>
              <w:jc w:val="both"/>
            </w:pPr>
            <w:r>
              <w:rPr>
                <w:rFonts w:ascii="仿宋_GB2312" w:hAnsi="仿宋_GB2312" w:eastAsia="仿宋_GB2312" w:cs="仿宋_GB2312"/>
                <w:sz w:val="24"/>
              </w:rPr>
              <w:t>排名计算：班级排名计算规则不变-专业班级排名改为‘年级专业/方向排名’：根据学生所在年级，所在专业+方向进行排名</w:t>
            </w:r>
          </w:p>
          <w:p w14:paraId="30ABD295">
            <w:pPr>
              <w:pStyle w:val="18"/>
              <w:ind w:firstLine="480"/>
              <w:jc w:val="both"/>
            </w:pPr>
            <w:r>
              <w:rPr>
                <w:rFonts w:ascii="仿宋_GB2312" w:hAnsi="仿宋_GB2312" w:eastAsia="仿宋_GB2312" w:cs="仿宋_GB2312"/>
                <w:sz w:val="24"/>
              </w:rPr>
              <w:t>3）系统支持缓考学生录入学业成绩后重新计算排名，支持导入成绩明细表，针对导入的字段（相同课程代码做覆盖操作，没有的课程做新增操作），导入信息包括学号，姓名，课程名称，课程代码，课程性质（必修、选修），课程类别（考试课，考查课），成绩分。</w:t>
            </w:r>
          </w:p>
          <w:p w14:paraId="58223320">
            <w:pPr>
              <w:pStyle w:val="18"/>
              <w:ind w:firstLine="480"/>
              <w:jc w:val="both"/>
            </w:pPr>
            <w:r>
              <w:rPr>
                <w:rFonts w:ascii="仿宋_GB2312" w:hAnsi="仿宋_GB2312" w:eastAsia="仿宋_GB2312" w:cs="仿宋_GB2312"/>
                <w:sz w:val="24"/>
              </w:rPr>
              <w:t>4）需支持在测评审核页面打印综合素质一览表excel表。</w:t>
            </w:r>
          </w:p>
          <w:p w14:paraId="6D7A3ACC">
            <w:pPr>
              <w:pStyle w:val="18"/>
              <w:numPr>
                <w:ilvl w:val="3"/>
                <w:numId w:val="1"/>
              </w:numPr>
              <w:ind w:left="1050" w:leftChars="0" w:firstLineChars="0"/>
            </w:pPr>
            <w:r>
              <w:rPr>
                <w:rFonts w:ascii="仿宋_GB2312" w:hAnsi="仿宋_GB2312" w:eastAsia="仿宋_GB2312" w:cs="仿宋_GB2312"/>
                <w:b/>
                <w:sz w:val="24"/>
              </w:rPr>
              <w:t>7）测评评分</w:t>
            </w:r>
          </w:p>
          <w:p w14:paraId="7CF67E32">
            <w:pPr>
              <w:pStyle w:val="18"/>
              <w:ind w:firstLine="480"/>
              <w:jc w:val="both"/>
            </w:pPr>
            <w:r>
              <w:rPr>
                <w:rFonts w:ascii="仿宋_GB2312" w:hAnsi="仿宋_GB2312" w:eastAsia="仿宋_GB2312" w:cs="仿宋_GB2312"/>
                <w:sz w:val="24"/>
              </w:rPr>
              <w:t>针对一些无需参与审核，或者无需添加附加分的学生需支持测评评分。</w:t>
            </w:r>
          </w:p>
          <w:p w14:paraId="4CC73943">
            <w:pPr>
              <w:pStyle w:val="18"/>
              <w:numPr>
                <w:ilvl w:val="3"/>
                <w:numId w:val="1"/>
              </w:numPr>
              <w:ind w:left="1050" w:leftChars="0" w:firstLineChars="0"/>
            </w:pPr>
            <w:r>
              <w:rPr>
                <w:rFonts w:ascii="仿宋_GB2312" w:hAnsi="仿宋_GB2312" w:eastAsia="仿宋_GB2312" w:cs="仿宋_GB2312"/>
                <w:b/>
                <w:sz w:val="24"/>
              </w:rPr>
              <w:t>8）测评公示</w:t>
            </w:r>
          </w:p>
          <w:p w14:paraId="2B766616">
            <w:pPr>
              <w:pStyle w:val="18"/>
              <w:ind w:firstLine="480"/>
              <w:jc w:val="both"/>
            </w:pPr>
            <w:r>
              <w:rPr>
                <w:rFonts w:ascii="仿宋_GB2312" w:hAnsi="仿宋_GB2312" w:eastAsia="仿宋_GB2312" w:cs="仿宋_GB2312"/>
                <w:sz w:val="24"/>
              </w:rPr>
              <w:t>需提供以班级、院系和校级为维度的综合测评结果的公示。</w:t>
            </w:r>
          </w:p>
          <w:p w14:paraId="04375A45">
            <w:pPr>
              <w:pStyle w:val="18"/>
              <w:numPr>
                <w:ilvl w:val="3"/>
                <w:numId w:val="1"/>
              </w:numPr>
              <w:ind w:left="1050" w:leftChars="0" w:firstLineChars="0"/>
            </w:pPr>
            <w:r>
              <w:rPr>
                <w:rFonts w:ascii="仿宋_GB2312" w:hAnsi="仿宋_GB2312" w:eastAsia="仿宋_GB2312" w:cs="仿宋_GB2312"/>
                <w:b/>
                <w:sz w:val="24"/>
              </w:rPr>
              <w:t>9）测评结果查询</w:t>
            </w:r>
          </w:p>
          <w:p w14:paraId="7847594A">
            <w:pPr>
              <w:pStyle w:val="18"/>
              <w:ind w:firstLine="480"/>
              <w:jc w:val="both"/>
            </w:pPr>
            <w:r>
              <w:rPr>
                <w:rFonts w:ascii="仿宋_GB2312" w:hAnsi="仿宋_GB2312" w:eastAsia="仿宋_GB2312" w:cs="仿宋_GB2312"/>
                <w:sz w:val="24"/>
              </w:rPr>
              <w:t>需支持各级管理人员或校内部门查询和导出学生综合测评评定的结果，查询时可按学年学期、学号、姓名、院系、班级、班级排名、专业年级排名条件进行组合筛选查询。</w:t>
            </w:r>
          </w:p>
          <w:p w14:paraId="36789047">
            <w:pPr>
              <w:pStyle w:val="18"/>
              <w:numPr>
                <w:ilvl w:val="3"/>
                <w:numId w:val="1"/>
              </w:numPr>
              <w:ind w:left="1050" w:leftChars="0" w:firstLineChars="0"/>
            </w:pPr>
            <w:r>
              <w:rPr>
                <w:rFonts w:ascii="仿宋_GB2312" w:hAnsi="仿宋_GB2312" w:eastAsia="仿宋_GB2312" w:cs="仿宋_GB2312"/>
                <w:b/>
                <w:sz w:val="24"/>
              </w:rPr>
              <w:t>10）测评结果统计分析</w:t>
            </w:r>
          </w:p>
          <w:p w14:paraId="57019F1B">
            <w:pPr>
              <w:pStyle w:val="18"/>
              <w:ind w:firstLine="480"/>
              <w:jc w:val="both"/>
            </w:pPr>
            <w:r>
              <w:rPr>
                <w:rFonts w:ascii="仿宋_GB2312" w:hAnsi="仿宋_GB2312" w:eastAsia="仿宋_GB2312" w:cs="仿宋_GB2312"/>
                <w:sz w:val="24"/>
              </w:rPr>
              <w:t>1）对于学生：提供除了能展现学生各项测评指标得分及排名的结果之外，还需提供能量化对比展现学生在不同学年的各项测评指标得分的变化趋势，以及与同专业平均水平和最高水平在同类指标上的强弱倾向情况等。提供图形化的展示方式方便查看。</w:t>
            </w:r>
          </w:p>
          <w:p w14:paraId="4B064F24">
            <w:pPr>
              <w:pStyle w:val="18"/>
              <w:ind w:firstLine="480"/>
              <w:jc w:val="both"/>
            </w:pPr>
            <w:r>
              <w:rPr>
                <w:rFonts w:ascii="仿宋_GB2312" w:hAnsi="仿宋_GB2312" w:eastAsia="仿宋_GB2312" w:cs="仿宋_GB2312"/>
                <w:sz w:val="24"/>
              </w:rPr>
              <w:t>2）对于学校老师：可查看校级测评各指标得分总览，排名前五和后五各学院指标得分的情况对比，以及以院系、班级为维度的测评指标横向对比等。需提供图形化的展示方式方便查看。</w:t>
            </w:r>
          </w:p>
          <w:p w14:paraId="005291C2">
            <w:pPr>
              <w:pStyle w:val="18"/>
              <w:numPr>
                <w:ilvl w:val="3"/>
                <w:numId w:val="1"/>
              </w:numPr>
              <w:ind w:left="1050" w:leftChars="0" w:firstLineChars="0"/>
            </w:pPr>
            <w:r>
              <w:rPr>
                <w:rFonts w:ascii="仿宋_GB2312" w:hAnsi="仿宋_GB2312" w:eastAsia="仿宋_GB2312" w:cs="仿宋_GB2312"/>
                <w:b/>
                <w:sz w:val="24"/>
              </w:rPr>
              <w:t>11）综合测评（手机端）</w:t>
            </w:r>
          </w:p>
          <w:p w14:paraId="18DE8C06">
            <w:pPr>
              <w:pStyle w:val="18"/>
              <w:ind w:firstLine="480"/>
              <w:jc w:val="both"/>
            </w:pPr>
            <w:r>
              <w:rPr>
                <w:rFonts w:ascii="仿宋_GB2312" w:hAnsi="仿宋_GB2312" w:eastAsia="仿宋_GB2312" w:cs="仿宋_GB2312"/>
                <w:sz w:val="24"/>
              </w:rPr>
              <w:t>1）▲需支持通过手机端对综合测评的测评方案进行管理，包括调整参评对象、维护批次名称、测评时间、公示时间、公示范围及审核流程。</w:t>
            </w:r>
          </w:p>
          <w:p w14:paraId="1A12C1DE">
            <w:pPr>
              <w:pStyle w:val="18"/>
              <w:ind w:firstLine="480"/>
              <w:jc w:val="both"/>
            </w:pPr>
            <w:r>
              <w:rPr>
                <w:rFonts w:ascii="仿宋_GB2312" w:hAnsi="仿宋_GB2312" w:eastAsia="仿宋_GB2312" w:cs="仿宋_GB2312"/>
                <w:sz w:val="24"/>
              </w:rPr>
              <w:t>2）校级管理老师可通过手机端监控各二级学院综测业务开展情况，对于需要催办的，校级管理员可一键催办对应的院系，院系管理员可催办对应的辅导员。</w:t>
            </w:r>
          </w:p>
          <w:p w14:paraId="3F393F9E">
            <w:pPr>
              <w:pStyle w:val="18"/>
              <w:ind w:firstLine="480"/>
              <w:jc w:val="both"/>
            </w:pPr>
            <w:r>
              <w:rPr>
                <w:rFonts w:ascii="仿宋_GB2312" w:hAnsi="仿宋_GB2312" w:eastAsia="仿宋_GB2312" w:cs="仿宋_GB2312"/>
                <w:sz w:val="24"/>
              </w:rPr>
              <w:t>3）需支持学生可通过手机端了解当前测评学年综合测评的评分细则，如测评体系的指标项构成及各项占比；可按学年、学期、课程性质查看个人学业成绩，和参与智育分计算的科目及科目得分。</w:t>
            </w:r>
          </w:p>
          <w:p w14:paraId="76523C8C">
            <w:pPr>
              <w:pStyle w:val="18"/>
              <w:ind w:firstLine="480"/>
              <w:jc w:val="both"/>
            </w:pPr>
            <w:r>
              <w:rPr>
                <w:rFonts w:ascii="仿宋_GB2312" w:hAnsi="仿宋_GB2312" w:eastAsia="仿宋_GB2312" w:cs="仿宋_GB2312"/>
                <w:sz w:val="24"/>
              </w:rPr>
              <w:t>4）需支持学生可通过手机端进行综测自评，对于需要提交佐证材料的测评指标，需支持进行附件上传；自评提交后可查询测评审核的进度、本人历史或当前测评学年的综合测评结果。</w:t>
            </w:r>
          </w:p>
          <w:p w14:paraId="2E098623">
            <w:pPr>
              <w:pStyle w:val="18"/>
              <w:ind w:firstLine="480"/>
              <w:jc w:val="both"/>
            </w:pPr>
            <w:r>
              <w:rPr>
                <w:rFonts w:ascii="仿宋_GB2312" w:hAnsi="仿宋_GB2312" w:eastAsia="仿宋_GB2312" w:cs="仿宋_GB2312"/>
                <w:sz w:val="24"/>
              </w:rPr>
              <w:t>5）需支持班级测评小组成员通过手机端对班级成员进行测评打分。</w:t>
            </w:r>
          </w:p>
          <w:p w14:paraId="0FE2137A">
            <w:pPr>
              <w:pStyle w:val="18"/>
              <w:ind w:firstLine="480"/>
              <w:jc w:val="both"/>
            </w:pPr>
            <w:r>
              <w:rPr>
                <w:rFonts w:ascii="仿宋_GB2312" w:hAnsi="仿宋_GB2312" w:eastAsia="仿宋_GB2312" w:cs="仿宋_GB2312"/>
                <w:sz w:val="24"/>
              </w:rPr>
              <w:t>6）需支持业务老师可通过手机端对学生提交测评评分进行审核。</w:t>
            </w:r>
          </w:p>
          <w:p w14:paraId="68077A82">
            <w:pPr>
              <w:pStyle w:val="18"/>
              <w:ind w:firstLine="480"/>
              <w:jc w:val="both"/>
            </w:pPr>
            <w:r>
              <w:rPr>
                <w:rFonts w:ascii="仿宋_GB2312" w:hAnsi="仿宋_GB2312" w:eastAsia="仿宋_GB2312" w:cs="仿宋_GB2312"/>
                <w:sz w:val="24"/>
              </w:rPr>
              <w:t>7）需支持学生可通过手机端查看综测评定的公示信息。</w:t>
            </w:r>
          </w:p>
          <w:p w14:paraId="02D21BF3">
            <w:pPr>
              <w:pStyle w:val="18"/>
              <w:ind w:firstLine="480"/>
              <w:jc w:val="both"/>
            </w:pPr>
            <w:r>
              <w:rPr>
                <w:rFonts w:ascii="仿宋_GB2312" w:hAnsi="仿宋_GB2312" w:eastAsia="仿宋_GB2312" w:cs="仿宋_GB2312"/>
                <w:sz w:val="24"/>
              </w:rPr>
              <w:t>8）需支持管理老师可通过手机端查看综测业务开展情况，以图形化的形式展示校级维度各指标的得分情况及以单指标维度横向对比展示各学院的指标均分。</w:t>
            </w:r>
          </w:p>
        </w:tc>
      </w:tr>
      <w:tr w14:paraId="73D25A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3" w:type="dxa"/>
          </w:tcPr>
          <w:p w14:paraId="3F58B23C">
            <w:pPr>
              <w:pStyle w:val="18"/>
            </w:pPr>
            <w:r>
              <w:rPr>
                <w:rFonts w:ascii="仿宋_GB2312" w:hAnsi="仿宋_GB2312" w:eastAsia="仿宋_GB2312" w:cs="仿宋_GB2312"/>
              </w:rPr>
              <w:t>3</w:t>
            </w:r>
          </w:p>
        </w:tc>
        <w:tc>
          <w:tcPr>
            <w:tcW w:w="807" w:type="dxa"/>
          </w:tcPr>
          <w:p w14:paraId="6227BE68"/>
        </w:tc>
        <w:tc>
          <w:tcPr>
            <w:tcW w:w="7756" w:type="dxa"/>
          </w:tcPr>
          <w:p w14:paraId="5F06485D">
            <w:pPr>
              <w:pStyle w:val="18"/>
              <w:spacing w:before="120"/>
              <w:ind w:left="570"/>
              <w:jc w:val="left"/>
              <w:outlineLvl w:val="1"/>
            </w:pPr>
            <w:r>
              <w:rPr>
                <w:rFonts w:ascii="仿宋_GB2312" w:hAnsi="仿宋_GB2312" w:eastAsia="仿宋_GB2312" w:cs="仿宋_GB2312"/>
                <w:b/>
                <w:sz w:val="24"/>
              </w:rPr>
              <w:t>二、学生画像</w:t>
            </w:r>
          </w:p>
          <w:p w14:paraId="02EC70AF">
            <w:pPr>
              <w:pStyle w:val="18"/>
              <w:ind w:firstLine="480"/>
              <w:jc w:val="both"/>
            </w:pPr>
            <w:r>
              <w:rPr>
                <w:rFonts w:ascii="仿宋_GB2312" w:hAnsi="仿宋_GB2312" w:eastAsia="仿宋_GB2312" w:cs="仿宋_GB2312"/>
                <w:sz w:val="24"/>
              </w:rPr>
              <w:t>在学生数据模型基础上，构建学生画像模型，深入分析学生的校园学习、生活表现，预置学生成长指标和标签体系，对学生成长发展进行特征刻画。</w:t>
            </w:r>
          </w:p>
          <w:p w14:paraId="2177324E">
            <w:pPr>
              <w:pStyle w:val="18"/>
              <w:spacing w:before="120" w:after="120"/>
              <w:jc w:val="left"/>
              <w:outlineLvl w:val="2"/>
            </w:pPr>
            <w:r>
              <w:rPr>
                <w:rFonts w:ascii="仿宋_GB2312" w:hAnsi="仿宋_GB2312" w:eastAsia="仿宋_GB2312" w:cs="仿宋_GB2312"/>
                <w:b/>
                <w:sz w:val="24"/>
              </w:rPr>
              <w:t>1．个体特征画像</w:t>
            </w:r>
          </w:p>
          <w:p w14:paraId="21EC0992">
            <w:pPr>
              <w:pStyle w:val="18"/>
              <w:ind w:firstLine="480"/>
              <w:jc w:val="both"/>
            </w:pPr>
            <w:r>
              <w:rPr>
                <w:rFonts w:ascii="仿宋_GB2312" w:hAnsi="仿宋_GB2312" w:eastAsia="仿宋_GB2312" w:cs="仿宋_GB2312"/>
                <w:sz w:val="24"/>
              </w:rPr>
              <w:t>要求以学生为单位，通过分析学生的基本信息、学籍信息、住宿信息、班级信息、学籍异动信息、惩处信息、成绩信息、奖学金信息、消费信息等多维度数据，绘制出学生的个性化画像，并支持查看历史时间点的画像数据，帮助辅导员、学院/学校老师深入了解学生的个人特征和能力。</w:t>
            </w:r>
          </w:p>
          <w:p w14:paraId="67FA859C">
            <w:pPr>
              <w:pStyle w:val="18"/>
              <w:ind w:firstLine="480"/>
              <w:jc w:val="both"/>
            </w:pPr>
            <w:r>
              <w:rPr>
                <w:rFonts w:ascii="仿宋_GB2312" w:hAnsi="仿宋_GB2312" w:eastAsia="仿宋_GB2312" w:cs="仿宋_GB2312"/>
                <w:sz w:val="24"/>
              </w:rPr>
              <w:t>需支持查询学生列表，按学号，姓名或画像模型条件检索学生。其中画像模型条件包括学生的基本信息（如班级专业，政治面貌等），指标信息（如一卡通消费情况，奖学金获奖情况、学生活动参与等），标签信息（如体育健将，三好学生，饱览群书等）。</w:t>
            </w:r>
          </w:p>
          <w:p w14:paraId="245CF47B">
            <w:pPr>
              <w:pStyle w:val="18"/>
              <w:ind w:firstLine="480"/>
              <w:jc w:val="both"/>
            </w:pPr>
            <w:r>
              <w:rPr>
                <w:rFonts w:ascii="仿宋_GB2312" w:hAnsi="仿宋_GB2312" w:eastAsia="仿宋_GB2312" w:cs="仿宋_GB2312"/>
                <w:sz w:val="24"/>
              </w:rPr>
              <w:t>需支持将条件过滤出的学生列表快速保存为群组，用于群组分析。也可以保存为常用查询方案。</w:t>
            </w:r>
          </w:p>
          <w:p w14:paraId="0F47E19D">
            <w:pPr>
              <w:pStyle w:val="18"/>
              <w:ind w:firstLine="480"/>
              <w:jc w:val="both"/>
            </w:pPr>
            <w:r>
              <w:rPr>
                <w:rFonts w:ascii="仿宋_GB2312" w:hAnsi="仿宋_GB2312" w:eastAsia="仿宋_GB2312" w:cs="仿宋_GB2312"/>
                <w:sz w:val="24"/>
              </w:rPr>
              <w:t>需支持查看具体某个学生的画像信息，包括个人基本信息，奖惩信息，资助信息、学业发展等多个维度。通过柱状图、折线图、环形图等图表呈现学生校园成长过程中的学习发展、校园生活、综合素质以及在学院及学校等横向维度所处的水平。</w:t>
            </w:r>
          </w:p>
          <w:p w14:paraId="0BCF7732">
            <w:pPr>
              <w:pStyle w:val="18"/>
              <w:ind w:firstLine="480"/>
              <w:jc w:val="both"/>
            </w:pPr>
            <w:r>
              <w:rPr>
                <w:rFonts w:ascii="仿宋_GB2312" w:hAnsi="仿宋_GB2312" w:eastAsia="仿宋_GB2312" w:cs="仿宋_GB2312"/>
                <w:sz w:val="24"/>
              </w:rPr>
              <w:t>需支持切换日期查看不同时间点的学生画像，可追溯历史数据进行展示。</w:t>
            </w:r>
          </w:p>
          <w:p w14:paraId="25080DD0">
            <w:pPr>
              <w:pStyle w:val="18"/>
              <w:spacing w:before="120" w:after="120"/>
              <w:jc w:val="left"/>
              <w:outlineLvl w:val="2"/>
            </w:pPr>
            <w:r>
              <w:rPr>
                <w:rFonts w:ascii="仿宋_GB2312" w:hAnsi="仿宋_GB2312" w:eastAsia="仿宋_GB2312" w:cs="仿宋_GB2312"/>
                <w:b/>
                <w:sz w:val="24"/>
              </w:rPr>
              <w:t>2．画像圈群工具</w:t>
            </w:r>
          </w:p>
          <w:p w14:paraId="54C77E75">
            <w:pPr>
              <w:pStyle w:val="18"/>
              <w:ind w:firstLine="480"/>
              <w:jc w:val="both"/>
            </w:pPr>
            <w:r>
              <w:rPr>
                <w:rFonts w:ascii="仿宋_GB2312" w:hAnsi="仿宋_GB2312" w:eastAsia="仿宋_GB2312" w:cs="仿宋_GB2312"/>
                <w:sz w:val="24"/>
              </w:rPr>
              <w:t>需支持对群组列表的增删查改。群组支持四种圈群方式，可选择全部学生，条件筛选，直接选择人员，导入人员。</w:t>
            </w:r>
          </w:p>
          <w:p w14:paraId="173CF977">
            <w:pPr>
              <w:pStyle w:val="18"/>
              <w:ind w:firstLine="480"/>
              <w:jc w:val="both"/>
            </w:pPr>
            <w:r>
              <w:rPr>
                <w:rFonts w:ascii="仿宋_GB2312" w:hAnsi="仿宋_GB2312" w:eastAsia="仿宋_GB2312" w:cs="仿宋_GB2312"/>
                <w:sz w:val="24"/>
              </w:rPr>
              <w:t>需支持根据圈群结果查看群组成员，灵活分析群体特征，可从画像模型中选择关注的基础信息，指标，标签等属性进行分析，查看群体中的平均值，最大最小值，或分布情况，变化趋势等，如从学业成绩，就业发展，第二课堂等多角度分析群组学生的发展情况和人群特征。也可以根据系统预置的群组画像分析模版查看群组成员的校园学习和生活情况。支持一键方案切换，快捷查看同一群组不同分析方案。</w:t>
            </w:r>
          </w:p>
          <w:p w14:paraId="204D9DED">
            <w:pPr>
              <w:pStyle w:val="18"/>
              <w:ind w:firstLine="480"/>
              <w:jc w:val="both"/>
            </w:pPr>
            <w:r>
              <w:rPr>
                <w:rFonts w:ascii="仿宋_GB2312" w:hAnsi="仿宋_GB2312" w:eastAsia="仿宋_GB2312" w:cs="仿宋_GB2312"/>
                <w:sz w:val="24"/>
              </w:rPr>
              <w:t>需支持切换日期查看不同时间点的群组分析结果，可追溯历史数据进行展示。</w:t>
            </w:r>
          </w:p>
          <w:p w14:paraId="2B529318">
            <w:pPr>
              <w:pStyle w:val="18"/>
              <w:spacing w:before="120" w:after="120"/>
              <w:jc w:val="left"/>
              <w:outlineLvl w:val="2"/>
            </w:pPr>
            <w:r>
              <w:rPr>
                <w:rFonts w:ascii="仿宋_GB2312" w:hAnsi="仿宋_GB2312" w:eastAsia="仿宋_GB2312" w:cs="仿宋_GB2312"/>
                <w:b/>
                <w:sz w:val="24"/>
              </w:rPr>
              <w:t>3．画像对比分析</w:t>
            </w:r>
          </w:p>
          <w:p w14:paraId="68C737E6">
            <w:pPr>
              <w:pStyle w:val="18"/>
              <w:ind w:firstLine="480"/>
              <w:jc w:val="both"/>
            </w:pPr>
            <w:r>
              <w:rPr>
                <w:rFonts w:ascii="仿宋_GB2312" w:hAnsi="仿宋_GB2312" w:eastAsia="仿宋_GB2312" w:cs="仿宋_GB2312"/>
                <w:sz w:val="24"/>
              </w:rPr>
              <w:t>需支持选择学生进行个体画像对比，相关老师可直接根据学生所属班级学院/姓名学号进行检索，也可以选择某个群组内的成员。选择完成后可以对比两名学生个体之间的画像数据，如比较个人每学期所获学籍审核学分，第二课堂参与数量等，了解不同学生之间的差异和优劣势。支持一键方案切换，快捷查看不同个人对比方案。</w:t>
            </w:r>
          </w:p>
          <w:p w14:paraId="0CF1795E">
            <w:pPr>
              <w:pStyle w:val="18"/>
              <w:ind w:firstLine="480"/>
              <w:jc w:val="both"/>
            </w:pPr>
            <w:r>
              <w:rPr>
                <w:rFonts w:ascii="仿宋_GB2312" w:hAnsi="仿宋_GB2312" w:eastAsia="仿宋_GB2312" w:cs="仿宋_GB2312"/>
                <w:sz w:val="24"/>
              </w:rPr>
              <w:t>需支持选择班级或学院进行画像对比，可对比班级/学院之间的学生五育发展水平的差异，包括学生画像数据的汇总，平均值，最大值等的对比，如比较两个班级的志愿活动参与数量、学业成绩课程均分、四六级通过率、学年资助总额等，了解学院之间的学生的发展与育人差异。支持一键方案切换，快捷查看不同学院/班级对比方案。</w:t>
            </w:r>
          </w:p>
          <w:p w14:paraId="2F5904BA">
            <w:pPr>
              <w:pStyle w:val="18"/>
              <w:ind w:firstLine="480"/>
              <w:jc w:val="both"/>
            </w:pPr>
            <w:r>
              <w:rPr>
                <w:rFonts w:ascii="仿宋_GB2312" w:hAnsi="仿宋_GB2312" w:eastAsia="仿宋_GB2312" w:cs="仿宋_GB2312"/>
                <w:sz w:val="24"/>
              </w:rPr>
              <w:t>支持选择群组进行群组画像对比，可对比群组之间的学生五育发展水平的差异，包括学生画像数据的汇总，平均值，最大值等的对比，如比较两个群组的党员数量、一卡通消费日均消费额、发表科研成果总数等等，了解不同人群之间的特征差异。支持一键方案切换，快捷查看不同群组对比方案。</w:t>
            </w:r>
          </w:p>
          <w:p w14:paraId="727EF1AF">
            <w:pPr>
              <w:pStyle w:val="18"/>
              <w:ind w:firstLine="480"/>
              <w:jc w:val="both"/>
            </w:pPr>
            <w:r>
              <w:rPr>
                <w:rFonts w:ascii="仿宋_GB2312" w:hAnsi="仿宋_GB2312" w:eastAsia="仿宋_GB2312" w:cs="仿宋_GB2312"/>
                <w:sz w:val="24"/>
              </w:rPr>
              <w:t>需支持切换日期查看不同时间点的画像对比结果，可追溯历史数据进行展示。</w:t>
            </w:r>
          </w:p>
        </w:tc>
      </w:tr>
      <w:tr w14:paraId="25D3FB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3" w:type="dxa"/>
          </w:tcPr>
          <w:p w14:paraId="73356101">
            <w:pPr>
              <w:pStyle w:val="18"/>
            </w:pPr>
            <w:r>
              <w:rPr>
                <w:rFonts w:ascii="仿宋_GB2312" w:hAnsi="仿宋_GB2312" w:eastAsia="仿宋_GB2312" w:cs="仿宋_GB2312"/>
              </w:rPr>
              <w:t>4</w:t>
            </w:r>
          </w:p>
        </w:tc>
        <w:tc>
          <w:tcPr>
            <w:tcW w:w="807" w:type="dxa"/>
          </w:tcPr>
          <w:p w14:paraId="79C41780"/>
        </w:tc>
        <w:tc>
          <w:tcPr>
            <w:tcW w:w="7756" w:type="dxa"/>
          </w:tcPr>
          <w:p w14:paraId="16F337AF">
            <w:pPr>
              <w:pStyle w:val="18"/>
              <w:spacing w:before="120"/>
              <w:ind w:left="570"/>
              <w:jc w:val="left"/>
              <w:outlineLvl w:val="1"/>
            </w:pPr>
            <w:r>
              <w:rPr>
                <w:rFonts w:ascii="仿宋_GB2312" w:hAnsi="仿宋_GB2312" w:eastAsia="仿宋_GB2312" w:cs="仿宋_GB2312"/>
                <w:b/>
                <w:sz w:val="24"/>
              </w:rPr>
              <w:t>三、AI辅导员</w:t>
            </w:r>
          </w:p>
          <w:p w14:paraId="1846A25F">
            <w:pPr>
              <w:pStyle w:val="18"/>
              <w:spacing w:before="120" w:after="120"/>
              <w:jc w:val="left"/>
              <w:outlineLvl w:val="2"/>
            </w:pPr>
            <w:r>
              <w:rPr>
                <w:rFonts w:ascii="仿宋_GB2312" w:hAnsi="仿宋_GB2312" w:eastAsia="仿宋_GB2312" w:cs="仿宋_GB2312"/>
                <w:b/>
                <w:sz w:val="24"/>
              </w:rPr>
              <w:t>1．辅导员协同工作平台</w:t>
            </w:r>
          </w:p>
          <w:p w14:paraId="7FB3CD02">
            <w:pPr>
              <w:pStyle w:val="18"/>
              <w:numPr>
                <w:ilvl w:val="3"/>
                <w:numId w:val="1"/>
              </w:numPr>
              <w:ind w:left="1050" w:leftChars="0" w:firstLineChars="0"/>
            </w:pPr>
            <w:r>
              <w:rPr>
                <w:rFonts w:ascii="仿宋_GB2312" w:hAnsi="仿宋_GB2312" w:eastAsia="仿宋_GB2312" w:cs="仿宋_GB2312"/>
                <w:b/>
                <w:sz w:val="24"/>
              </w:rPr>
              <w:t>1）辅导员办公工作台</w:t>
            </w:r>
          </w:p>
          <w:p w14:paraId="58237BA3">
            <w:pPr>
              <w:pStyle w:val="18"/>
              <w:ind w:firstLine="480"/>
              <w:jc w:val="both"/>
            </w:pPr>
            <w:r>
              <w:rPr>
                <w:rFonts w:ascii="仿宋_GB2312" w:hAnsi="仿宋_GB2312" w:eastAsia="仿宋_GB2312" w:cs="仿宋_GB2312"/>
                <w:sz w:val="24"/>
              </w:rPr>
              <w:t>要求系统为用户提供办公工作台，工作台中应能承载学校采购的所有服务，并支持搜索、常用应用展示等便捷操作。</w:t>
            </w:r>
          </w:p>
          <w:p w14:paraId="0B91386F">
            <w:pPr>
              <w:pStyle w:val="18"/>
              <w:ind w:firstLine="480"/>
              <w:jc w:val="both"/>
            </w:pPr>
            <w:r>
              <w:rPr>
                <w:rFonts w:ascii="仿宋_GB2312" w:hAnsi="仿宋_GB2312" w:eastAsia="仿宋_GB2312" w:cs="仿宋_GB2312"/>
                <w:sz w:val="24"/>
              </w:rPr>
              <w:t>要求工作台具备</w:t>
            </w:r>
            <w:bookmarkStart w:id="0" w:name="_GoBack"/>
            <w:bookmarkEnd w:id="0"/>
            <w:r>
              <w:rPr>
                <w:rFonts w:ascii="仿宋_GB2312" w:hAnsi="仿宋_GB2312" w:eastAsia="仿宋_GB2312" w:cs="仿宋_GB2312"/>
                <w:sz w:val="24"/>
              </w:rPr>
              <w:t>基础数据分析的能力，至少能在工作台中展示以下分区：辅导员任务看板（该账号自己发布的任务、该账号职级范围内管理的学生收到的任务、该账号关注的用户发布的任务）、高校最佳行业实践案例库、备忘录、各类功能数据统计看板。</w:t>
            </w:r>
          </w:p>
          <w:p w14:paraId="1EF3EF22">
            <w:pPr>
              <w:pStyle w:val="18"/>
              <w:ind w:firstLine="480"/>
              <w:jc w:val="both"/>
            </w:pPr>
            <w:r>
              <w:rPr>
                <w:rFonts w:ascii="仿宋_GB2312" w:hAnsi="仿宋_GB2312" w:eastAsia="仿宋_GB2312" w:cs="仿宋_GB2312"/>
                <w:sz w:val="24"/>
              </w:rPr>
              <w:t>数据看板要求支持可根据不同的账号权限展示不同的查看类型和范围，看板要求可以自定义编辑，用户可以自行选择展示或隐藏各项看板信息。</w:t>
            </w:r>
          </w:p>
          <w:p w14:paraId="0F5FDD4A">
            <w:pPr>
              <w:pStyle w:val="18"/>
              <w:ind w:firstLine="480"/>
              <w:jc w:val="both"/>
            </w:pPr>
            <w:r>
              <w:rPr>
                <w:rFonts w:ascii="仿宋_GB2312" w:hAnsi="仿宋_GB2312" w:eastAsia="仿宋_GB2312" w:cs="仿宋_GB2312"/>
                <w:sz w:val="24"/>
              </w:rPr>
              <w:t>备忘录功能需支持关键词自动检索并一键跳转至应用的能力。</w:t>
            </w:r>
          </w:p>
          <w:p w14:paraId="5FE05E73">
            <w:pPr>
              <w:pStyle w:val="18"/>
              <w:numPr>
                <w:ilvl w:val="3"/>
                <w:numId w:val="1"/>
              </w:numPr>
              <w:ind w:left="1050" w:leftChars="0" w:firstLineChars="0"/>
            </w:pPr>
            <w:r>
              <w:rPr>
                <w:rFonts w:ascii="仿宋_GB2312" w:hAnsi="仿宋_GB2312" w:eastAsia="仿宋_GB2312" w:cs="仿宋_GB2312"/>
                <w:b/>
                <w:sz w:val="24"/>
              </w:rPr>
              <w:t>2）通知</w:t>
            </w:r>
          </w:p>
          <w:p w14:paraId="3D1C102A">
            <w:pPr>
              <w:pStyle w:val="18"/>
              <w:ind w:firstLine="480"/>
              <w:jc w:val="both"/>
            </w:pPr>
            <w:r>
              <w:rPr>
                <w:rFonts w:ascii="仿宋_GB2312" w:hAnsi="仿宋_GB2312" w:eastAsia="仿宋_GB2312" w:cs="仿宋_GB2312"/>
                <w:sz w:val="24"/>
              </w:rPr>
              <w:t>要求辅导员可以编辑通知并发送给学生，通知内容包括通知标题、通知正文、附件上传，通知可以设固定的时间进行定时发送，学生可以在手机端看到通知内容，并手动确认是否已经阅读过通知；</w:t>
            </w:r>
          </w:p>
          <w:p w14:paraId="11C57680">
            <w:pPr>
              <w:pStyle w:val="18"/>
              <w:ind w:firstLine="480"/>
              <w:jc w:val="both"/>
            </w:pPr>
            <w:r>
              <w:rPr>
                <w:rFonts w:ascii="仿宋_GB2312" w:hAnsi="仿宋_GB2312" w:eastAsia="仿宋_GB2312" w:cs="仿宋_GB2312"/>
                <w:sz w:val="24"/>
              </w:rPr>
              <w:t>通知需支持通过APP推送、可设APP推送的时间。对于重要的通知，还需具备短信提醒、电话智能语言提醒方式。发送通知前可在本地试听智能电话语音。</w:t>
            </w:r>
          </w:p>
          <w:p w14:paraId="2D34B010">
            <w:pPr>
              <w:pStyle w:val="18"/>
              <w:ind w:firstLine="480"/>
              <w:jc w:val="both"/>
            </w:pPr>
            <w:r>
              <w:rPr>
                <w:rFonts w:ascii="仿宋_GB2312" w:hAnsi="仿宋_GB2312" w:eastAsia="仿宋_GB2312" w:cs="仿宋_GB2312"/>
                <w:sz w:val="24"/>
              </w:rPr>
              <w:t xml:space="preserve">要求通知下面设学生提问区，学生可以就该通知向辅导员提问。辅导员可以在PC端、移动端回答学生的问题，同时辅导员可根据实际情况，选择将该问题的答案仅供提问者查看，或者供全体接受该通知的学生查看；   </w:t>
            </w:r>
          </w:p>
          <w:p w14:paraId="616B3EA9">
            <w:pPr>
              <w:pStyle w:val="18"/>
              <w:ind w:firstLine="480"/>
              <w:jc w:val="both"/>
            </w:pPr>
            <w:r>
              <w:rPr>
                <w:rFonts w:ascii="仿宋_GB2312" w:hAnsi="仿宋_GB2312" w:eastAsia="仿宋_GB2312" w:cs="仿宋_GB2312"/>
                <w:sz w:val="24"/>
              </w:rPr>
              <w:t>对于重要性比较高的通知，辅导员发出通知后，学生长时间未阅读，系统需主动通知学生，可根据任务配置自动进行短信与电话智能语音提醒；同时辅导员可对未读学生手动进行提醒，可通过APP推送、短信或电话智能语音方式提醒；</w:t>
            </w:r>
          </w:p>
          <w:p w14:paraId="52D510A1">
            <w:pPr>
              <w:pStyle w:val="18"/>
              <w:ind w:firstLine="480"/>
              <w:jc w:val="both"/>
            </w:pPr>
            <w:r>
              <w:rPr>
                <w:rFonts w:ascii="仿宋_GB2312" w:hAnsi="仿宋_GB2312" w:eastAsia="仿宋_GB2312" w:cs="仿宋_GB2312"/>
                <w:sz w:val="24"/>
              </w:rPr>
              <w:t>要求学工处可以设置全校级的通知任务，分配给各个学院辅导员或其他管理角色用户执行通知任务，并发送给其所管理的学生查看/确认；学工处可以看到所有管理角色用户的任务执行进度，以及全量学生的通知的查看/确认进度。</w:t>
            </w:r>
          </w:p>
          <w:p w14:paraId="17F17A9F">
            <w:pPr>
              <w:pStyle w:val="18"/>
              <w:numPr>
                <w:ilvl w:val="3"/>
                <w:numId w:val="1"/>
              </w:numPr>
              <w:ind w:left="1050" w:leftChars="0" w:firstLineChars="0"/>
            </w:pPr>
            <w:r>
              <w:rPr>
                <w:rFonts w:ascii="仿宋_GB2312" w:hAnsi="仿宋_GB2312" w:eastAsia="仿宋_GB2312" w:cs="仿宋_GB2312"/>
                <w:b/>
                <w:sz w:val="24"/>
              </w:rPr>
              <w:t>3）学生活动</w:t>
            </w:r>
          </w:p>
          <w:p w14:paraId="4729DAE2">
            <w:pPr>
              <w:pStyle w:val="18"/>
              <w:ind w:firstLine="480"/>
              <w:jc w:val="both"/>
            </w:pPr>
            <w:r>
              <w:rPr>
                <w:rFonts w:ascii="仿宋_GB2312" w:hAnsi="仿宋_GB2312" w:eastAsia="仿宋_GB2312" w:cs="仿宋_GB2312"/>
                <w:sz w:val="24"/>
              </w:rPr>
              <w:t>学生活动系统提供给活动牵头部门、学生、社团组织多个功能模块，主要包括“组织架构管理”“活动类别设置”“活动管理”“活动审核”“学生积分”“活动存储空间”等，旨在帮助用户实现：1.全校统一的活动发布平台。2.灵活又多样的高频活动工具，支持报名、签到、投票、征集、留言、相册等8种工具自由组合。3.灵活的活动积分设置工具，可根据学生到场情况、参与情况等多方面，科学评估活动积分并自动向学生发放。</w:t>
            </w:r>
          </w:p>
          <w:p w14:paraId="738B15E7">
            <w:pPr>
              <w:pStyle w:val="18"/>
              <w:ind w:firstLine="480"/>
              <w:jc w:val="both"/>
            </w:pPr>
            <w:r>
              <w:rPr>
                <w:rFonts w:ascii="仿宋_GB2312" w:hAnsi="仿宋_GB2312" w:eastAsia="仿宋_GB2312" w:cs="仿宋_GB2312"/>
                <w:sz w:val="24"/>
              </w:rPr>
              <w:t>学生活动应用主要解决活动发布平台不统一、活动数据统计混乱等问题，在应用中可灵活设置活动类别、活动工具的自由搭配、以及对工具产生的活动数据进行审核、留存，能够促进活动整体举办过程更为有序、便捷的进行，活动结束后举办单位可上传活动材料对活动进行完结。活动完结后，根据参与数据自动发放积分，大大减轻活动数据汇总和活动材料存档的工作量。</w:t>
            </w:r>
          </w:p>
          <w:p w14:paraId="639CEA82">
            <w:pPr>
              <w:pStyle w:val="18"/>
              <w:numPr>
                <w:ilvl w:val="3"/>
                <w:numId w:val="1"/>
              </w:numPr>
              <w:ind w:left="1050" w:leftChars="0" w:firstLineChars="0"/>
            </w:pPr>
            <w:r>
              <w:rPr>
                <w:rFonts w:ascii="仿宋_GB2312" w:hAnsi="仿宋_GB2312" w:eastAsia="仿宋_GB2312" w:cs="仿宋_GB2312"/>
                <w:b/>
                <w:sz w:val="24"/>
              </w:rPr>
              <w:t>4）活动报名</w:t>
            </w:r>
          </w:p>
          <w:p w14:paraId="4F0E6CFC">
            <w:pPr>
              <w:pStyle w:val="18"/>
              <w:ind w:firstLine="480"/>
              <w:jc w:val="both"/>
            </w:pPr>
            <w:r>
              <w:rPr>
                <w:rFonts w:ascii="仿宋_GB2312" w:hAnsi="仿宋_GB2312" w:eastAsia="仿宋_GB2312" w:cs="仿宋_GB2312"/>
                <w:sz w:val="24"/>
              </w:rPr>
              <w:t>要求辅导员可通过服务发布活动信息，活动信息至少包括活动名称、活动地点、开始结束时间、报名截止时间、活动内容说明、活动举办方、活动海报图片上传。其中活动名称、活动地点、开始结束时间、报名截止时间、活动内容说明为必填项；</w:t>
            </w:r>
          </w:p>
          <w:p w14:paraId="5EEDC90D">
            <w:pPr>
              <w:pStyle w:val="18"/>
              <w:ind w:firstLine="480"/>
              <w:jc w:val="both"/>
            </w:pPr>
            <w:r>
              <w:rPr>
                <w:rFonts w:ascii="仿宋_GB2312" w:hAnsi="仿宋_GB2312" w:eastAsia="仿宋_GB2312" w:cs="仿宋_GB2312"/>
                <w:sz w:val="24"/>
              </w:rPr>
              <w:t>要求自动支持自定义活动类型，类型创建后用户在发布新的活动报名任务是可选择类型，并在汇总统计页面自动归类展示同类活动。</w:t>
            </w:r>
          </w:p>
          <w:p w14:paraId="56B6FE35">
            <w:pPr>
              <w:pStyle w:val="18"/>
              <w:ind w:firstLine="480"/>
              <w:jc w:val="both"/>
            </w:pPr>
            <w:r>
              <w:rPr>
                <w:rFonts w:ascii="仿宋_GB2312" w:hAnsi="仿宋_GB2312" w:eastAsia="仿宋_GB2312" w:cs="仿宋_GB2312"/>
                <w:sz w:val="24"/>
              </w:rPr>
              <w:t>要求学生可在移动端完成活动报名，报名结束后，辅导员可在PC端导出excel格式的报名学生名单。报名名单中至少包括学号、姓名、性别、手机号、年级、班级、专业、政治面貌、民族与学生的报名时间，辅导员可根据报名时间进行排序查看。</w:t>
            </w:r>
          </w:p>
          <w:p w14:paraId="40894A00">
            <w:pPr>
              <w:pStyle w:val="18"/>
              <w:ind w:firstLine="480"/>
              <w:jc w:val="both"/>
            </w:pPr>
            <w:r>
              <w:rPr>
                <w:rFonts w:ascii="仿宋_GB2312" w:hAnsi="仿宋_GB2312" w:eastAsia="仿宋_GB2312" w:cs="仿宋_GB2312"/>
                <w:sz w:val="24"/>
              </w:rPr>
              <w:t>要求辅导员可通过服务对活动报名信息未读的学生进行消息提醒，并支持短信、虚拟语音电话等提醒方式。</w:t>
            </w:r>
          </w:p>
          <w:p w14:paraId="19A928D6">
            <w:pPr>
              <w:pStyle w:val="18"/>
              <w:ind w:firstLine="480"/>
              <w:jc w:val="both"/>
            </w:pPr>
            <w:r>
              <w:rPr>
                <w:rFonts w:ascii="仿宋_GB2312" w:hAnsi="仿宋_GB2312" w:eastAsia="仿宋_GB2312" w:cs="仿宋_GB2312"/>
                <w:sz w:val="24"/>
              </w:rPr>
              <w:t>要求辅导员可对活动报名人数进行限制，当学生报名人数超出限额后，停止报名</w:t>
            </w:r>
          </w:p>
          <w:p w14:paraId="3D045D0B">
            <w:pPr>
              <w:pStyle w:val="18"/>
              <w:numPr>
                <w:ilvl w:val="3"/>
                <w:numId w:val="1"/>
              </w:numPr>
              <w:ind w:left="1050" w:leftChars="0" w:firstLineChars="0"/>
            </w:pPr>
            <w:r>
              <w:rPr>
                <w:rFonts w:ascii="仿宋_GB2312" w:hAnsi="仿宋_GB2312" w:eastAsia="仿宋_GB2312" w:cs="仿宋_GB2312"/>
                <w:b/>
                <w:sz w:val="24"/>
              </w:rPr>
              <w:t>5）信息收集</w:t>
            </w:r>
          </w:p>
          <w:p w14:paraId="3ED187FB">
            <w:pPr>
              <w:pStyle w:val="18"/>
              <w:ind w:firstLine="480"/>
              <w:jc w:val="both"/>
            </w:pPr>
            <w:r>
              <w:rPr>
                <w:rFonts w:ascii="仿宋_GB2312" w:hAnsi="仿宋_GB2312" w:eastAsia="仿宋_GB2312" w:cs="仿宋_GB2312"/>
                <w:sz w:val="24"/>
              </w:rPr>
              <w:t>要求辅导员可以通过服务发布给学生填写的收集表单。收集表单内容至少包括标题、标题详情、收集项目。表单控件至少包括填写文本、单选题、多选题、上传图片、时间选择题、地址选择题等、手写签名、身份证号校验、手机号校验等；</w:t>
            </w:r>
          </w:p>
          <w:p w14:paraId="18DE2705">
            <w:pPr>
              <w:pStyle w:val="18"/>
              <w:ind w:firstLine="480"/>
              <w:jc w:val="both"/>
            </w:pPr>
            <w:r>
              <w:rPr>
                <w:rFonts w:ascii="仿宋_GB2312" w:hAnsi="仿宋_GB2312" w:eastAsia="仿宋_GB2312" w:cs="仿宋_GB2312"/>
                <w:sz w:val="24"/>
              </w:rPr>
              <w:t>▲要求发布收集表单时可开启定位采集功能，可采集学生在填写表单时所处的地理位置信息，辅导员在查看学生填写信息时，可查看定位地址信息，并可在地图中展现具体地点；</w:t>
            </w:r>
          </w:p>
          <w:p w14:paraId="5F9DC491">
            <w:pPr>
              <w:pStyle w:val="18"/>
              <w:ind w:firstLine="480"/>
              <w:jc w:val="both"/>
            </w:pPr>
            <w:r>
              <w:rPr>
                <w:rFonts w:ascii="仿宋_GB2312" w:hAnsi="仿宋_GB2312" w:eastAsia="仿宋_GB2312" w:cs="仿宋_GB2312"/>
                <w:sz w:val="24"/>
              </w:rPr>
              <w:t>要求学生可在移动端完成表格填写，对于长时间没有完成填写的学生，要求系统自动通过APP推送、短信或虚拟电话等方式予以通知，同时辅导员也可通过手动方式触发提醒；</w:t>
            </w:r>
          </w:p>
          <w:p w14:paraId="7D5BF431">
            <w:pPr>
              <w:pStyle w:val="18"/>
              <w:ind w:firstLine="480"/>
              <w:jc w:val="both"/>
            </w:pPr>
            <w:r>
              <w:rPr>
                <w:rFonts w:ascii="仿宋_GB2312" w:hAnsi="仿宋_GB2312" w:eastAsia="仿宋_GB2312" w:cs="仿宋_GB2312"/>
                <w:sz w:val="24"/>
              </w:rPr>
              <w:t>对填写内容不符合要求的学生，辅导员可以通过打回的方式要求学生重新填写，支持对学生名单批量打回要求学生重新填写，打回后学生将收到移动端提醒并可进行再次填写提交。辅导员打回时，可以编写打回理由，并可以选择短信或电话智能语音的提醒方式。</w:t>
            </w:r>
          </w:p>
          <w:p w14:paraId="13E5F713">
            <w:pPr>
              <w:pStyle w:val="18"/>
              <w:ind w:firstLine="480"/>
              <w:jc w:val="both"/>
            </w:pPr>
            <w:r>
              <w:rPr>
                <w:rFonts w:ascii="仿宋_GB2312" w:hAnsi="仿宋_GB2312" w:eastAsia="仿宋_GB2312" w:cs="仿宋_GB2312"/>
                <w:sz w:val="24"/>
              </w:rPr>
              <w:t>要求辅导员可在PC端与移动端帮助未填写学生进行代填，填写后留存具体填写记录，包括填写人工号、姓名与操作时间等信息；要求辅导员可在PC端与移动端修改学生已提交的填写信息，并留存具体修改记录，包括修改人工号、姓名与操作时间等信息；</w:t>
            </w:r>
          </w:p>
          <w:p w14:paraId="3EA1A797">
            <w:pPr>
              <w:pStyle w:val="18"/>
              <w:ind w:firstLine="480"/>
              <w:jc w:val="both"/>
            </w:pPr>
            <w:r>
              <w:rPr>
                <w:rFonts w:ascii="仿宋_GB2312" w:hAnsi="仿宋_GB2312" w:eastAsia="仿宋_GB2312" w:cs="仿宋_GB2312"/>
                <w:sz w:val="24"/>
              </w:rPr>
              <w:t>▲要求创建任务的时候提供模板服务，用户可直接选用模版生成需要学生填写的表单；</w:t>
            </w:r>
          </w:p>
          <w:p w14:paraId="23AD6547">
            <w:pPr>
              <w:pStyle w:val="18"/>
              <w:ind w:firstLine="480"/>
              <w:jc w:val="both"/>
            </w:pPr>
            <w:r>
              <w:rPr>
                <w:rFonts w:ascii="仿宋_GB2312" w:hAnsi="仿宋_GB2312" w:eastAsia="仿宋_GB2312" w:cs="仿宋_GB2312"/>
                <w:sz w:val="24"/>
              </w:rPr>
              <w:t>要求信息收集中具备逻辑跳转功能，根据不同的选择项可分别设置选择后某个选项后，后续的题目是否展示、隐藏</w:t>
            </w:r>
          </w:p>
          <w:p w14:paraId="2D47B6F1">
            <w:pPr>
              <w:pStyle w:val="18"/>
              <w:ind w:firstLine="480"/>
              <w:jc w:val="both"/>
            </w:pPr>
            <w:r>
              <w:rPr>
                <w:rFonts w:ascii="仿宋_GB2312" w:hAnsi="仿宋_GB2312" w:eastAsia="仿宋_GB2312" w:cs="仿宋_GB2312"/>
                <w:sz w:val="24"/>
              </w:rPr>
              <w:t>要求信息收集中具备评分功能，用户可对题目分别设置分数，并在提交答卷时自动计算总分。</w:t>
            </w:r>
          </w:p>
          <w:p w14:paraId="5F27885A">
            <w:pPr>
              <w:pStyle w:val="18"/>
              <w:ind w:firstLine="480"/>
              <w:jc w:val="both"/>
            </w:pPr>
            <w:r>
              <w:rPr>
                <w:rFonts w:ascii="仿宋_GB2312" w:hAnsi="仿宋_GB2312" w:eastAsia="仿宋_GB2312" w:cs="仿宋_GB2312"/>
                <w:sz w:val="24"/>
              </w:rPr>
              <w:t>信息收集完成后，可将收集的数据通过excel表格的形式导出，对收集的图片，支持打包下载；</w:t>
            </w:r>
          </w:p>
          <w:p w14:paraId="3759D10C">
            <w:pPr>
              <w:pStyle w:val="18"/>
              <w:ind w:firstLine="480"/>
              <w:jc w:val="both"/>
            </w:pPr>
            <w:r>
              <w:rPr>
                <w:rFonts w:ascii="仿宋_GB2312" w:hAnsi="仿宋_GB2312" w:eastAsia="仿宋_GB2312" w:cs="仿宋_GB2312"/>
                <w:sz w:val="24"/>
              </w:rPr>
              <w:t>辅导员办公服务PC端与移动端中，必须可以查看信息收集的收集进度、收集数据、统计图表；其中统计图表支持查看具体选项与填写文本的数量分布情况，点击具体选项与数量后，可查看填写该选项或文本项的学生名单，包括学生姓名、学号、手机号等基本信息，</w:t>
            </w:r>
          </w:p>
          <w:p w14:paraId="42C6F9B9">
            <w:pPr>
              <w:pStyle w:val="18"/>
              <w:ind w:firstLine="480"/>
              <w:jc w:val="both"/>
            </w:pPr>
            <w:r>
              <w:rPr>
                <w:rFonts w:ascii="仿宋_GB2312" w:hAnsi="仿宋_GB2312" w:eastAsia="仿宋_GB2312" w:cs="仿宋_GB2312"/>
                <w:sz w:val="24"/>
              </w:rPr>
              <w:t>支持将学生名单导出为excel以及将统计图表导出为word；</w:t>
            </w:r>
          </w:p>
          <w:p w14:paraId="489C4A5E">
            <w:pPr>
              <w:pStyle w:val="18"/>
              <w:ind w:firstLine="480"/>
              <w:jc w:val="both"/>
            </w:pPr>
            <w:r>
              <w:rPr>
                <w:rFonts w:ascii="仿宋_GB2312" w:hAnsi="仿宋_GB2312" w:eastAsia="仿宋_GB2312" w:cs="仿宋_GB2312"/>
                <w:sz w:val="24"/>
              </w:rPr>
              <w:t>要求校级管理人员可创建全校级信息收集任务，设置任务填写表单与填写时间等信息，并分发要求指定辅导员或管理人员在PC端或移动端执行，发送给其管理的学生进行填写；学生在移动端填写后，分管辅导员与管理人员可查看其管理学生的填写数据，并进行打回、编辑、代填等相关操作，确认数据准确，校级管理人员可通过收集任务汇总查看全校老师任务执行情况，以及全校学生的填写具体数据以及统计分析结果；</w:t>
            </w:r>
          </w:p>
          <w:p w14:paraId="7FB2C15F">
            <w:pPr>
              <w:pStyle w:val="18"/>
              <w:ind w:firstLine="480"/>
              <w:jc w:val="both"/>
            </w:pPr>
            <w:r>
              <w:rPr>
                <w:rFonts w:ascii="仿宋_GB2312" w:hAnsi="仿宋_GB2312" w:eastAsia="仿宋_GB2312" w:cs="仿宋_GB2312"/>
                <w:sz w:val="24"/>
              </w:rPr>
              <w:t>要求全校级信息收集任务或普通信息收集任务发送后，所有可见该任务的管理人员可对任务进行复制，复制后保留原任务的相关表单配置信息，并可进行编辑修改后发送。</w:t>
            </w:r>
          </w:p>
          <w:p w14:paraId="5619A01C">
            <w:pPr>
              <w:pStyle w:val="18"/>
              <w:ind w:firstLine="480"/>
              <w:jc w:val="both"/>
            </w:pPr>
            <w:r>
              <w:rPr>
                <w:rFonts w:ascii="仿宋_GB2312" w:hAnsi="仿宋_GB2312" w:eastAsia="仿宋_GB2312" w:cs="仿宋_GB2312"/>
                <w:sz w:val="24"/>
              </w:rPr>
              <w:t>要求辅导员发布信息收集任务时，可设置异常提醒选项，即当学生选择异常选项后，可第一时间通过APP推送提醒任务发送辅导员，辅导员点击消息后，可查看学生填写详情；</w:t>
            </w:r>
          </w:p>
          <w:p w14:paraId="5D698B2F">
            <w:pPr>
              <w:pStyle w:val="18"/>
              <w:numPr>
                <w:ilvl w:val="3"/>
                <w:numId w:val="1"/>
              </w:numPr>
              <w:ind w:left="1050" w:leftChars="0" w:firstLineChars="0"/>
            </w:pPr>
            <w:r>
              <w:rPr>
                <w:rFonts w:ascii="仿宋_GB2312" w:hAnsi="仿宋_GB2312" w:eastAsia="仿宋_GB2312" w:cs="仿宋_GB2312"/>
                <w:b/>
                <w:sz w:val="24"/>
              </w:rPr>
              <w:t>6）签到</w:t>
            </w:r>
          </w:p>
          <w:p w14:paraId="06B1FC50">
            <w:pPr>
              <w:pStyle w:val="18"/>
              <w:ind w:firstLine="480"/>
              <w:jc w:val="both"/>
            </w:pPr>
            <w:r>
              <w:rPr>
                <w:rFonts w:ascii="仿宋_GB2312" w:hAnsi="仿宋_GB2312" w:eastAsia="仿宋_GB2312" w:cs="仿宋_GB2312"/>
                <w:sz w:val="24"/>
              </w:rPr>
              <w:t>要求辅导员可以通知学生，在指定时间、地点通过移动端APP进行打卡签到，辅导员可以在移动端、PC端查看到签到的实时进度情况；</w:t>
            </w:r>
          </w:p>
          <w:p w14:paraId="32376639">
            <w:pPr>
              <w:pStyle w:val="18"/>
              <w:ind w:firstLine="480"/>
              <w:jc w:val="both"/>
            </w:pPr>
            <w:r>
              <w:rPr>
                <w:rFonts w:ascii="仿宋_GB2312" w:hAnsi="仿宋_GB2312" w:eastAsia="仿宋_GB2312" w:cs="仿宋_GB2312"/>
                <w:sz w:val="24"/>
              </w:rPr>
              <w:t>在创建签到任务时，服务可以根据场景对签到任务进行分类，如会议、自习、返校签到、活动、实习等，根据不同的类型自动推荐签到方式与签到时间，方便辅导员创建签到任务。</w:t>
            </w:r>
          </w:p>
          <w:p w14:paraId="240048EF">
            <w:pPr>
              <w:pStyle w:val="18"/>
              <w:ind w:firstLine="480"/>
              <w:jc w:val="both"/>
            </w:pPr>
            <w:r>
              <w:rPr>
                <w:rFonts w:ascii="仿宋_GB2312" w:hAnsi="仿宋_GB2312" w:eastAsia="仿宋_GB2312" w:cs="仿宋_GB2312"/>
                <w:sz w:val="24"/>
              </w:rPr>
              <w:t>▲要求辅导员发布的签到任务可通过学生扫描二维码进行签到，辅导员在发布签到任务时，可以指派学生或设置自己为二维码负责人，二维码负责人会在任务开始前收到短信提醒，签到开始后，二维码负责人可以通过移动端/网页端展示签到二维码，收到签到任务的学生可以通过扫描二维码进行签到；二维码负责人可以对改签到的结果进行手动修改；动态二维码可应对需要防止作弊的场景，二维码每15秒刷新一次，防止截屏转发完成签到；</w:t>
            </w:r>
          </w:p>
          <w:p w14:paraId="064090C0">
            <w:pPr>
              <w:pStyle w:val="18"/>
              <w:ind w:firstLine="480"/>
              <w:jc w:val="both"/>
            </w:pPr>
            <w:r>
              <w:rPr>
                <w:rFonts w:ascii="仿宋_GB2312" w:hAnsi="仿宋_GB2312" w:eastAsia="仿宋_GB2312" w:cs="仿宋_GB2312"/>
                <w:sz w:val="24"/>
              </w:rPr>
              <w:t>要求辅导员发布签到任务时，可设置学生在签到时除进行定位或二维码扫描后，必须填写附加题；至少可设置3道选择题，并可设置异常提醒选项，即当学生选择异常选项后，可第一时间通过APP推送提醒任务发送辅导员，辅导员点击消息后，可查看学生填写详情；</w:t>
            </w:r>
          </w:p>
          <w:p w14:paraId="74E99293">
            <w:pPr>
              <w:pStyle w:val="18"/>
              <w:ind w:firstLine="480"/>
              <w:jc w:val="both"/>
            </w:pPr>
            <w:r>
              <w:rPr>
                <w:rFonts w:ascii="仿宋_GB2312" w:hAnsi="仿宋_GB2312" w:eastAsia="仿宋_GB2312" w:cs="仿宋_GB2312"/>
                <w:sz w:val="24"/>
              </w:rPr>
              <w:t>要求辅导员可创建自由签到任务，可设置不同签到地点对应不同的签到静态二维码，学生可通过APP端扫码完成签到；系统内可查看学生签到记录，以及所对应的二维码信息与定位地址信息，可支持学校用于校内学生流动登记等业务场景。</w:t>
            </w:r>
          </w:p>
          <w:p w14:paraId="33F690D8">
            <w:pPr>
              <w:pStyle w:val="18"/>
              <w:ind w:firstLine="480"/>
              <w:jc w:val="both"/>
            </w:pPr>
            <w:r>
              <w:rPr>
                <w:rFonts w:ascii="仿宋_GB2312" w:hAnsi="仿宋_GB2312" w:eastAsia="仿宋_GB2312" w:cs="仿宋_GB2312"/>
                <w:sz w:val="24"/>
              </w:rPr>
              <w:t>要求辅导员可以要求学生在签到的同时进行拍照，并且辅导员可以自行编辑拍照要求；</w:t>
            </w:r>
          </w:p>
          <w:p w14:paraId="78267F5E">
            <w:pPr>
              <w:pStyle w:val="18"/>
              <w:ind w:firstLine="480"/>
              <w:jc w:val="both"/>
            </w:pPr>
            <w:r>
              <w:rPr>
                <w:rFonts w:ascii="仿宋_GB2312" w:hAnsi="仿宋_GB2312" w:eastAsia="仿宋_GB2312" w:cs="仿宋_GB2312"/>
                <w:sz w:val="24"/>
              </w:rPr>
              <w:t>要求学工处可以设置全校级的签到任务，分配给指定的辅导员或管理人员执行签到任务，并安排其分管学生进行签到；学生签到后，学工处可以看到全校辅导员或管理人员的任务执行进度，以及所有分管学生的签到实时情况；并可以以辅导员维度查看任务详细情况；</w:t>
            </w:r>
          </w:p>
          <w:p w14:paraId="7C5FB9D1">
            <w:pPr>
              <w:pStyle w:val="18"/>
              <w:ind w:firstLine="480"/>
              <w:jc w:val="both"/>
            </w:pPr>
            <w:r>
              <w:rPr>
                <w:rFonts w:ascii="仿宋_GB2312" w:hAnsi="仿宋_GB2312" w:eastAsia="仿宋_GB2312" w:cs="仿宋_GB2312"/>
                <w:sz w:val="24"/>
              </w:rPr>
              <w:t>要求全校级的签到任务至少可支持四级任务架构，即管理人员将任务发送至院系老师，再由院系老师转发至班级老师，最终由班级老师转发至学生。</w:t>
            </w:r>
          </w:p>
          <w:p w14:paraId="0050027A">
            <w:pPr>
              <w:pStyle w:val="18"/>
              <w:ind w:firstLine="480"/>
              <w:jc w:val="both"/>
            </w:pPr>
            <w:r>
              <w:rPr>
                <w:rFonts w:ascii="仿宋_GB2312" w:hAnsi="仿宋_GB2312" w:eastAsia="仿宋_GB2312" w:cs="仿宋_GB2312"/>
                <w:sz w:val="24"/>
              </w:rPr>
              <w:t>要求对学生的签到状态，辅导员可以手动更改，并可以添加修改备注；</w:t>
            </w:r>
          </w:p>
          <w:p w14:paraId="36DFE643">
            <w:pPr>
              <w:pStyle w:val="18"/>
              <w:ind w:firstLine="480"/>
              <w:jc w:val="both"/>
            </w:pPr>
            <w:r>
              <w:rPr>
                <w:rFonts w:ascii="仿宋_GB2312" w:hAnsi="仿宋_GB2312" w:eastAsia="仿宋_GB2312" w:cs="仿宋_GB2312"/>
                <w:sz w:val="24"/>
              </w:rPr>
              <w:t>要求学生签到后界面中可弹出学生信息详情页，方便签到管理人员进行现场查验；个人信息详情页需带有基础的防伪措施，用于区分截图保存界面；详情页至少包含学生姓名、学号、性别、年级、学院、专业、班级、年级、宿舍信息等基础信息；当签到任务设置了附加信息与异常值时，学生若填写异常选项，可通过信息页直观查看异常状态。</w:t>
            </w:r>
          </w:p>
          <w:p w14:paraId="7618648E">
            <w:pPr>
              <w:pStyle w:val="18"/>
              <w:numPr>
                <w:ilvl w:val="3"/>
                <w:numId w:val="1"/>
              </w:numPr>
              <w:ind w:left="1050" w:leftChars="0" w:firstLineChars="0"/>
            </w:pPr>
            <w:r>
              <w:rPr>
                <w:rFonts w:ascii="仿宋_GB2312" w:hAnsi="仿宋_GB2312" w:eastAsia="仿宋_GB2312" w:cs="仿宋_GB2312"/>
                <w:b/>
                <w:sz w:val="24"/>
              </w:rPr>
              <w:t>7）查寝</w:t>
            </w:r>
          </w:p>
          <w:p w14:paraId="67F5DC27">
            <w:pPr>
              <w:pStyle w:val="18"/>
              <w:ind w:firstLine="480"/>
              <w:jc w:val="both"/>
            </w:pPr>
            <w:r>
              <w:rPr>
                <w:rFonts w:ascii="仿宋_GB2312" w:hAnsi="仿宋_GB2312" w:eastAsia="仿宋_GB2312" w:cs="仿宋_GB2312"/>
                <w:sz w:val="24"/>
              </w:rPr>
              <w:t>要求学生可通过拍照和定位的方式进行查寝签到。</w:t>
            </w:r>
          </w:p>
          <w:p w14:paraId="7C0E6572">
            <w:pPr>
              <w:pStyle w:val="18"/>
              <w:ind w:firstLine="480"/>
              <w:jc w:val="both"/>
            </w:pPr>
            <w:r>
              <w:rPr>
                <w:rFonts w:ascii="仿宋_GB2312" w:hAnsi="仿宋_GB2312" w:eastAsia="仿宋_GB2312" w:cs="仿宋_GB2312"/>
                <w:sz w:val="24"/>
              </w:rPr>
              <w:t>要求服务可创建查寝组，查寝组可设置查寝名称、查寝日、签到时间段、查寝频率、拍照要求、签到范围、查寝对象。</w:t>
            </w:r>
          </w:p>
          <w:p w14:paraId="7C554823">
            <w:pPr>
              <w:pStyle w:val="18"/>
              <w:ind w:firstLine="480"/>
              <w:jc w:val="both"/>
            </w:pPr>
            <w:r>
              <w:rPr>
                <w:rFonts w:ascii="仿宋_GB2312" w:hAnsi="仿宋_GB2312" w:eastAsia="仿宋_GB2312" w:cs="仿宋_GB2312"/>
                <w:sz w:val="24"/>
              </w:rPr>
              <w:t>对查寝日的设置，支持在日历上勾选特定多个日期，发起签到任务。或设置一定时间范围内自动循环发起查寝任务。（如3月10日至5月1日期间，每周一、三、五、日自动发起查寝任务）</w:t>
            </w:r>
          </w:p>
          <w:p w14:paraId="114B4DDB">
            <w:pPr>
              <w:pStyle w:val="18"/>
              <w:ind w:firstLine="480"/>
              <w:jc w:val="both"/>
            </w:pPr>
            <w:r>
              <w:rPr>
                <w:rFonts w:ascii="仿宋_GB2312" w:hAnsi="仿宋_GB2312" w:eastAsia="仿宋_GB2312" w:cs="仿宋_GB2312"/>
                <w:sz w:val="24"/>
              </w:rPr>
              <w:t>要求查寝数据能够和请假数据对接，当学生在查寝时间段处于请假状态，系统自动给予特殊的标记，并能从标记位置一键跳转学生该时间段内的请假单界面。</w:t>
            </w:r>
          </w:p>
          <w:p w14:paraId="69F4E258">
            <w:pPr>
              <w:pStyle w:val="18"/>
              <w:ind w:firstLine="480"/>
              <w:jc w:val="both"/>
            </w:pPr>
            <w:r>
              <w:rPr>
                <w:rFonts w:ascii="仿宋_GB2312" w:hAnsi="仿宋_GB2312" w:eastAsia="仿宋_GB2312" w:cs="仿宋_GB2312"/>
                <w:sz w:val="24"/>
              </w:rPr>
              <w:t>要求可对创建的查寝组进行开始、暂停、设置与归档操作，并且可将一段时间的查寝记录通过excel表格的形式导出。</w:t>
            </w:r>
          </w:p>
          <w:p w14:paraId="23034A52">
            <w:pPr>
              <w:pStyle w:val="18"/>
              <w:ind w:firstLine="480"/>
              <w:jc w:val="both"/>
            </w:pPr>
            <w:r>
              <w:rPr>
                <w:rFonts w:ascii="仿宋_GB2312" w:hAnsi="仿宋_GB2312" w:eastAsia="仿宋_GB2312" w:cs="仿宋_GB2312"/>
                <w:sz w:val="24"/>
              </w:rPr>
              <w:t>要求系统提供学生补签功能，管理员可设置是否开启，开启后学生可在查寝时间结束后申请补签。</w:t>
            </w:r>
          </w:p>
          <w:p w14:paraId="57DD39CE">
            <w:pPr>
              <w:pStyle w:val="18"/>
              <w:ind w:firstLine="480"/>
              <w:jc w:val="both"/>
            </w:pPr>
            <w:r>
              <w:rPr>
                <w:rFonts w:ascii="仿宋_GB2312" w:hAnsi="仿宋_GB2312" w:eastAsia="仿宋_GB2312" w:cs="仿宋_GB2312"/>
                <w:sz w:val="24"/>
              </w:rPr>
              <w:t>要求在查寝功能中，可以通过导入、在线编辑的方式，维护全校的宿舍与学生对应关系等信息，并在查寝任务详情中作为参考信息展现。</w:t>
            </w:r>
          </w:p>
          <w:p w14:paraId="2F95CE2F">
            <w:pPr>
              <w:pStyle w:val="18"/>
              <w:ind w:firstLine="480"/>
              <w:jc w:val="both"/>
            </w:pPr>
            <w:r>
              <w:rPr>
                <w:rFonts w:ascii="仿宋_GB2312" w:hAnsi="仿宋_GB2312" w:eastAsia="仿宋_GB2312" w:cs="仿宋_GB2312"/>
                <w:sz w:val="24"/>
              </w:rPr>
              <w:t>要求学工处可以设置全校级的查寝任务，分配给指定的辅导员或管理人员执行查寝任务，并安排其分管学生进行查寝签到；学生完成查寝签到后，学工处可以看到全校辅导员或管理人员的任务执行进度，以及所有分管学生的查寝到寝/请假实时情况；并可以以辅导员维度查看任务详细情况；</w:t>
            </w:r>
          </w:p>
          <w:p w14:paraId="11FC62FC">
            <w:pPr>
              <w:pStyle w:val="18"/>
              <w:ind w:firstLine="480"/>
              <w:jc w:val="both"/>
            </w:pPr>
            <w:r>
              <w:rPr>
                <w:rFonts w:ascii="仿宋_GB2312" w:hAnsi="仿宋_GB2312" w:eastAsia="仿宋_GB2312" w:cs="仿宋_GB2312"/>
                <w:sz w:val="24"/>
              </w:rPr>
              <w:t>▲要求系统支持人脸比对功能，若选择了默活体人脸识别的拍照查寝方式，在人脸识别后系统应进行人脸比对，确保学生为本人。</w:t>
            </w:r>
          </w:p>
          <w:p w14:paraId="3FB973BB">
            <w:pPr>
              <w:pStyle w:val="18"/>
              <w:ind w:firstLine="480"/>
              <w:jc w:val="both"/>
            </w:pPr>
            <w:r>
              <w:rPr>
                <w:rFonts w:ascii="仿宋_GB2312" w:hAnsi="仿宋_GB2312" w:eastAsia="仿宋_GB2312" w:cs="仿宋_GB2312"/>
                <w:sz w:val="24"/>
              </w:rPr>
              <w:t>要求系统支持和IOT设备对接，能够实现先通过硬件查寝，在硬件上未留存查寝记录的学生，再通过软件查寝。</w:t>
            </w:r>
          </w:p>
          <w:p w14:paraId="51B9FB06">
            <w:pPr>
              <w:pStyle w:val="18"/>
              <w:numPr>
                <w:ilvl w:val="3"/>
                <w:numId w:val="1"/>
              </w:numPr>
              <w:ind w:left="1050" w:leftChars="0" w:firstLineChars="0"/>
            </w:pPr>
            <w:r>
              <w:rPr>
                <w:rFonts w:ascii="仿宋_GB2312" w:hAnsi="仿宋_GB2312" w:eastAsia="仿宋_GB2312" w:cs="仿宋_GB2312"/>
                <w:b/>
                <w:sz w:val="24"/>
              </w:rPr>
              <w:t>8）通用审批表单</w:t>
            </w:r>
          </w:p>
          <w:p w14:paraId="3C6BE5A8">
            <w:pPr>
              <w:pStyle w:val="18"/>
              <w:ind w:firstLine="480"/>
              <w:jc w:val="both"/>
            </w:pPr>
            <w:r>
              <w:rPr>
                <w:rFonts w:ascii="仿宋_GB2312" w:hAnsi="仿宋_GB2312" w:eastAsia="仿宋_GB2312" w:cs="仿宋_GB2312"/>
                <w:sz w:val="24"/>
              </w:rPr>
              <w:t>要求业务负责老师可以给全体学生发布专属于学校的自定义应用。应用内容包括：自定义搭建的表单、自定义设置的流程，以及面向相关学生和政工的定向消息，学生可在手机端看到相关应用并提交表单，辅导员或其他老师可完成表单的审批和管理。</w:t>
            </w:r>
          </w:p>
          <w:p w14:paraId="162B599B">
            <w:pPr>
              <w:pStyle w:val="18"/>
              <w:ind w:firstLine="480"/>
              <w:jc w:val="both"/>
            </w:pPr>
            <w:r>
              <w:rPr>
                <w:rFonts w:ascii="仿宋_GB2312" w:hAnsi="仿宋_GB2312" w:eastAsia="仿宋_GB2312" w:cs="仿宋_GB2312"/>
                <w:sz w:val="24"/>
              </w:rPr>
              <w:t>▲要求支持自定义搭建的表单：包括单选、多选、文本、量表、手写签名等自定义类型的题目，同时支持设置显示条件关联题目之间的显示关系，支持任意时候编辑表单题目。</w:t>
            </w:r>
          </w:p>
          <w:p w14:paraId="4464E85B">
            <w:pPr>
              <w:pStyle w:val="18"/>
              <w:ind w:firstLine="480"/>
              <w:jc w:val="both"/>
            </w:pPr>
            <w:r>
              <w:rPr>
                <w:rFonts w:ascii="仿宋_GB2312" w:hAnsi="仿宋_GB2312" w:eastAsia="仿宋_GB2312" w:cs="仿宋_GB2312"/>
                <w:sz w:val="24"/>
              </w:rPr>
              <w:t>要求支持自定义搭建应用流程，支持设置无需审批的自定义应用或需要审批的自定义应用，支持无审批数据时任意编辑审批流程。</w:t>
            </w:r>
          </w:p>
          <w:p w14:paraId="4EC3007A">
            <w:pPr>
              <w:pStyle w:val="18"/>
              <w:ind w:firstLine="480"/>
              <w:jc w:val="both"/>
            </w:pPr>
            <w:r>
              <w:rPr>
                <w:rFonts w:ascii="仿宋_GB2312" w:hAnsi="仿宋_GB2312" w:eastAsia="仿宋_GB2312" w:cs="仿宋_GB2312"/>
                <w:sz w:val="24"/>
              </w:rPr>
              <w:t>要求学生提交完信息后，可查看学生的填写内容，支持导出所有学生填写内容。导出内容包括学生的学号、姓名、性别、手机号、年级、院系、专业、班级、提交填报时填写的题目内容。指定分管老师可进行内容查看。</w:t>
            </w:r>
          </w:p>
          <w:p w14:paraId="4C05AD20">
            <w:pPr>
              <w:pStyle w:val="18"/>
              <w:ind w:firstLine="480"/>
              <w:jc w:val="both"/>
            </w:pPr>
            <w:r>
              <w:rPr>
                <w:rFonts w:ascii="仿宋_GB2312" w:hAnsi="仿宋_GB2312" w:eastAsia="仿宋_GB2312" w:cs="仿宋_GB2312"/>
                <w:sz w:val="24"/>
              </w:rPr>
              <w:t>要求老师可对学生提交内容进行退回、修改等操作，并同时将相关消息发送给学生。</w:t>
            </w:r>
          </w:p>
          <w:p w14:paraId="1E6C1014">
            <w:pPr>
              <w:pStyle w:val="18"/>
              <w:ind w:firstLine="480"/>
              <w:jc w:val="both"/>
            </w:pPr>
            <w:r>
              <w:rPr>
                <w:rFonts w:ascii="仿宋_GB2312" w:hAnsi="仿宋_GB2312" w:eastAsia="仿宋_GB2312" w:cs="仿宋_GB2312"/>
                <w:sz w:val="24"/>
              </w:rPr>
              <w:t>要求老师可为学生帮填表单内容，当学生因故不能及时填写时，相关业务老师可进行代填写。</w:t>
            </w:r>
          </w:p>
          <w:p w14:paraId="63D9E6D9">
            <w:pPr>
              <w:pStyle w:val="18"/>
              <w:numPr>
                <w:ilvl w:val="3"/>
                <w:numId w:val="1"/>
              </w:numPr>
              <w:ind w:left="1050" w:leftChars="0" w:firstLineChars="0"/>
            </w:pPr>
            <w:r>
              <w:rPr>
                <w:rFonts w:ascii="仿宋_GB2312" w:hAnsi="仿宋_GB2312" w:eastAsia="仿宋_GB2312" w:cs="仿宋_GB2312"/>
                <w:b/>
                <w:sz w:val="24"/>
              </w:rPr>
              <w:t>9）学生信息库</w:t>
            </w:r>
          </w:p>
          <w:p w14:paraId="0B9ED785">
            <w:pPr>
              <w:pStyle w:val="18"/>
              <w:ind w:firstLine="480"/>
              <w:jc w:val="both"/>
            </w:pPr>
            <w:r>
              <w:rPr>
                <w:rFonts w:ascii="仿宋_GB2312" w:hAnsi="仿宋_GB2312" w:eastAsia="仿宋_GB2312" w:cs="仿宋_GB2312"/>
                <w:sz w:val="24"/>
              </w:rPr>
              <w:t>要求支持汇总辅导员协同办公服务内产生的学生数据，以及校内学工、教务系统中的学生基本信息、家庭联系方式、宿舍信息与学生成绩信息；</w:t>
            </w:r>
          </w:p>
          <w:p w14:paraId="719C6682">
            <w:pPr>
              <w:pStyle w:val="18"/>
              <w:ind w:firstLine="480"/>
              <w:jc w:val="both"/>
            </w:pPr>
            <w:r>
              <w:rPr>
                <w:rFonts w:ascii="仿宋_GB2312" w:hAnsi="仿宋_GB2312" w:eastAsia="仿宋_GB2312" w:cs="仿宋_GB2312"/>
                <w:sz w:val="24"/>
              </w:rPr>
              <w:t>要求系统根据辅导员所管理的学生数据权限范围，支持搜索单个学生查看信息，可调取查看服务产生的数据汇总记录，包括通知、活动报名、信息收集、签到、查寝、请假等业务功能所产生数据，点击具体数据记录可调取查看任务详情；同时要求单独呈现信息收集任务的全量结果数据并可在界面中直接查看所填写的内容；</w:t>
            </w:r>
          </w:p>
          <w:p w14:paraId="13F3E43E">
            <w:pPr>
              <w:pStyle w:val="18"/>
              <w:ind w:firstLine="480"/>
              <w:jc w:val="both"/>
            </w:pPr>
            <w:r>
              <w:rPr>
                <w:rFonts w:ascii="仿宋_GB2312" w:hAnsi="仿宋_GB2312" w:eastAsia="仿宋_GB2312" w:cs="仿宋_GB2312"/>
                <w:sz w:val="24"/>
              </w:rPr>
              <w:t>要求系统提供学生自行修改信息库中个人相关信息的功能，并且要求可以对每一个字段单独设置权限，权限应至少包含：隐藏、审批后可更改、可随意更改、不可更改等不同维度。</w:t>
            </w:r>
          </w:p>
          <w:p w14:paraId="621E1B87">
            <w:pPr>
              <w:pStyle w:val="18"/>
              <w:ind w:firstLine="480"/>
              <w:jc w:val="both"/>
            </w:pPr>
            <w:r>
              <w:rPr>
                <w:rFonts w:ascii="仿宋_GB2312" w:hAnsi="仿宋_GB2312" w:eastAsia="仿宋_GB2312" w:cs="仿宋_GB2312"/>
                <w:sz w:val="24"/>
              </w:rPr>
              <w:t>要求系统具备操作日志功能，能够记录操作人姓名、工号、操作时间、操作详情等，便于问题的追根溯源。</w:t>
            </w:r>
          </w:p>
          <w:p w14:paraId="38FF7116">
            <w:pPr>
              <w:pStyle w:val="18"/>
              <w:ind w:firstLine="480"/>
              <w:jc w:val="both"/>
            </w:pPr>
            <w:r>
              <w:rPr>
                <w:rFonts w:ascii="仿宋_GB2312" w:hAnsi="仿宋_GB2312" w:eastAsia="仿宋_GB2312" w:cs="仿宋_GB2312"/>
                <w:sz w:val="24"/>
              </w:rPr>
              <w:t>支持人工excel导入与系统API对接的方式同步学生信息库中的数据，与校内系统保持一致。</w:t>
            </w:r>
          </w:p>
          <w:p w14:paraId="233874CC">
            <w:pPr>
              <w:pStyle w:val="18"/>
              <w:numPr>
                <w:ilvl w:val="3"/>
                <w:numId w:val="1"/>
              </w:numPr>
              <w:ind w:left="1050" w:leftChars="0" w:firstLineChars="0"/>
            </w:pPr>
            <w:r>
              <w:rPr>
                <w:rFonts w:ascii="仿宋_GB2312" w:hAnsi="仿宋_GB2312" w:eastAsia="仿宋_GB2312" w:cs="仿宋_GB2312"/>
                <w:b/>
                <w:sz w:val="24"/>
              </w:rPr>
              <w:t>10）工作日志</w:t>
            </w:r>
          </w:p>
          <w:p w14:paraId="06307AFB">
            <w:pPr>
              <w:pStyle w:val="18"/>
              <w:ind w:firstLine="480"/>
              <w:jc w:val="both"/>
            </w:pPr>
            <w:r>
              <w:rPr>
                <w:rFonts w:ascii="仿宋_GB2312" w:hAnsi="仿宋_GB2312" w:eastAsia="仿宋_GB2312" w:cs="仿宋_GB2312"/>
                <w:sz w:val="24"/>
              </w:rPr>
              <w:t>要求系统内置“查听课记录”、“谈心谈话记录”、“宿舍走访记录”三类日志类型，并可由学校管理人员自定义创建工作日志模板表单，日志模板库支持字段类型包括：短文本、长文本、填写数字、单选、多选、时间选择、人员/组织选择、上传附件、定位签到等，日志模板创建完成后，可发布给老师查看进行填写与提交；</w:t>
            </w:r>
          </w:p>
          <w:p w14:paraId="75F5C3DB">
            <w:pPr>
              <w:pStyle w:val="18"/>
              <w:ind w:firstLine="480"/>
              <w:jc w:val="both"/>
            </w:pPr>
            <w:r>
              <w:rPr>
                <w:rFonts w:ascii="仿宋_GB2312" w:hAnsi="仿宋_GB2312" w:eastAsia="仿宋_GB2312" w:cs="仿宋_GB2312"/>
                <w:sz w:val="24"/>
              </w:rPr>
              <w:t>要求辅导员可在服务的PC端与移动端填写工作日志，实时保存填写内容，同时移动端填写支持语音转文字功能，辅导员填写时对手机说出内容，可自动转换为日志内容；</w:t>
            </w:r>
          </w:p>
          <w:p w14:paraId="5E1D1D45">
            <w:pPr>
              <w:pStyle w:val="18"/>
              <w:ind w:firstLine="480"/>
              <w:jc w:val="both"/>
            </w:pPr>
            <w:r>
              <w:rPr>
                <w:rFonts w:ascii="仿宋_GB2312" w:hAnsi="仿宋_GB2312" w:eastAsia="仿宋_GB2312" w:cs="仿宋_GB2312"/>
                <w:sz w:val="24"/>
              </w:rPr>
              <w:t>要求学校管理人员可发布工作日志填写任务，针对于指定的日志模板要求在指定时间段内提交相应数量的工作日志，并可设置在辅导员未按期提交指定数量的日志时，即时提醒辅导员填写并提交工作日志；支持查看任务发布后的辅导员日志提交进度并可导出excel。</w:t>
            </w:r>
          </w:p>
          <w:p w14:paraId="248F3770">
            <w:pPr>
              <w:pStyle w:val="18"/>
              <w:ind w:firstLine="480"/>
              <w:jc w:val="both"/>
            </w:pPr>
            <w:r>
              <w:rPr>
                <w:rFonts w:ascii="仿宋_GB2312" w:hAnsi="仿宋_GB2312" w:eastAsia="仿宋_GB2312" w:cs="仿宋_GB2312"/>
                <w:sz w:val="24"/>
              </w:rPr>
              <w:t>要求系统支持用户自定义设置word文件模板，可直接将系统中已填写的工作日志导出为word文件。</w:t>
            </w:r>
          </w:p>
          <w:p w14:paraId="77350617">
            <w:pPr>
              <w:pStyle w:val="18"/>
              <w:ind w:firstLine="480"/>
              <w:jc w:val="both"/>
            </w:pPr>
            <w:r>
              <w:rPr>
                <w:rFonts w:ascii="仿宋_GB2312" w:hAnsi="仿宋_GB2312" w:eastAsia="仿宋_GB2312" w:cs="仿宋_GB2312"/>
                <w:sz w:val="24"/>
              </w:rPr>
              <w:t>要求系统提供工作日志数据分析看板功能，看板中至少包含学院提交排名、实时任务完成情况、未完成人员分布、提交时间分布等数据表。</w:t>
            </w:r>
          </w:p>
          <w:p w14:paraId="76C4BDDF">
            <w:pPr>
              <w:pStyle w:val="18"/>
              <w:ind w:firstLine="480"/>
              <w:jc w:val="both"/>
            </w:pPr>
            <w:r>
              <w:rPr>
                <w:rFonts w:ascii="仿宋_GB2312" w:hAnsi="仿宋_GB2312" w:eastAsia="仿宋_GB2312" w:cs="仿宋_GB2312"/>
                <w:sz w:val="24"/>
              </w:rPr>
              <w:t>要求系统具备敏感词检测功能，并且可以设置敏感词提醒人员，当辅导员填写的工作日志出现敏感词时，系统自动发送推送给指定的提醒人员。</w:t>
            </w:r>
          </w:p>
          <w:p w14:paraId="0F3E715F">
            <w:pPr>
              <w:pStyle w:val="18"/>
              <w:numPr>
                <w:ilvl w:val="3"/>
                <w:numId w:val="1"/>
              </w:numPr>
              <w:ind w:left="1050" w:leftChars="0" w:firstLineChars="0"/>
            </w:pPr>
            <w:r>
              <w:rPr>
                <w:rFonts w:ascii="仿宋_GB2312" w:hAnsi="仿宋_GB2312" w:eastAsia="仿宋_GB2312" w:cs="仿宋_GB2312"/>
                <w:b/>
                <w:sz w:val="24"/>
              </w:rPr>
              <w:t>11）政工出勤</w:t>
            </w:r>
          </w:p>
          <w:p w14:paraId="138129EC">
            <w:pPr>
              <w:pStyle w:val="18"/>
              <w:ind w:firstLine="480"/>
              <w:jc w:val="both"/>
            </w:pPr>
            <w:r>
              <w:rPr>
                <w:rFonts w:ascii="仿宋_GB2312" w:hAnsi="仿宋_GB2312" w:eastAsia="仿宋_GB2312" w:cs="仿宋_GB2312"/>
                <w:sz w:val="24"/>
              </w:rPr>
              <w:t>要求管理员可以对辅导员发布签到任务，辅导员通过移动端APP进行打卡签到，管理员可以在移动端、PC端查看到签到的实时进度情况；</w:t>
            </w:r>
          </w:p>
          <w:p w14:paraId="7F3E1C04">
            <w:pPr>
              <w:pStyle w:val="18"/>
              <w:ind w:firstLine="480"/>
              <w:jc w:val="both"/>
            </w:pPr>
            <w:r>
              <w:rPr>
                <w:rFonts w:ascii="仿宋_GB2312" w:hAnsi="仿宋_GB2312" w:eastAsia="仿宋_GB2312" w:cs="仿宋_GB2312"/>
                <w:sz w:val="24"/>
              </w:rPr>
              <w:t>在创建签到任务时，服务可以根据场景对签到任务进行分类，如会议、考勤签到、活动签到等，根据不同的类型自动推荐签到方式与签到时间，方便管理员创建签到任务。</w:t>
            </w:r>
          </w:p>
          <w:p w14:paraId="61508EC6">
            <w:pPr>
              <w:pStyle w:val="18"/>
              <w:ind w:firstLine="480"/>
              <w:jc w:val="both"/>
            </w:pPr>
            <w:r>
              <w:rPr>
                <w:rFonts w:ascii="仿宋_GB2312" w:hAnsi="仿宋_GB2312" w:eastAsia="仿宋_GB2312" w:cs="仿宋_GB2312"/>
                <w:sz w:val="24"/>
              </w:rPr>
              <w:t>要求管理员发布的签到任务可通过辅导员扫描二维码进行签到，管理员在发布签到任务时，可以指派辅导员或设置自己为二维码负责人，二维码负责人会在任务开始前收到短信提醒，签到开始后，二维码负责人可以通过移动端/网页端展示签到二维码，收到签到任务的辅导员可以通过扫描二维码进行签到；二维码负责人可以对改签到的结果进行手动修改；动态二维码可应对需要防止作弊的场景，二维码每15秒刷新一次，防止截屏转发完成签到；</w:t>
            </w:r>
          </w:p>
          <w:p w14:paraId="44E666AF">
            <w:pPr>
              <w:pStyle w:val="18"/>
              <w:ind w:firstLine="480"/>
              <w:jc w:val="both"/>
            </w:pPr>
            <w:r>
              <w:rPr>
                <w:rFonts w:ascii="仿宋_GB2312" w:hAnsi="仿宋_GB2312" w:eastAsia="仿宋_GB2312" w:cs="仿宋_GB2312"/>
                <w:sz w:val="24"/>
              </w:rPr>
              <w:t>要求管理员发布签到任务时，可设置辅导员在签到时除进行定位或二维码扫描后，必须填写附加题；至少可设置3道选择题，并可设置异常提醒选项，即当辅导员选择异常选项后，可第一时间通过APP推送提醒任务发送管理员，管理员点击消息后，可查看辅导员填写详情；</w:t>
            </w:r>
          </w:p>
          <w:p w14:paraId="0F1005F5">
            <w:pPr>
              <w:pStyle w:val="18"/>
              <w:ind w:firstLine="480"/>
              <w:jc w:val="both"/>
            </w:pPr>
            <w:r>
              <w:rPr>
                <w:rFonts w:ascii="仿宋_GB2312" w:hAnsi="仿宋_GB2312" w:eastAsia="仿宋_GB2312" w:cs="仿宋_GB2312"/>
                <w:sz w:val="24"/>
              </w:rPr>
              <w:t>要求管理员可以要求辅导员在签到的同时进行拍照，并且管理员可以自行编辑拍照要求；</w:t>
            </w:r>
          </w:p>
          <w:p w14:paraId="0AD98C9C">
            <w:pPr>
              <w:pStyle w:val="18"/>
              <w:ind w:firstLine="480"/>
              <w:jc w:val="both"/>
            </w:pPr>
            <w:r>
              <w:rPr>
                <w:rFonts w:ascii="仿宋_GB2312" w:hAnsi="仿宋_GB2312" w:eastAsia="仿宋_GB2312" w:cs="仿宋_GB2312"/>
                <w:sz w:val="24"/>
              </w:rPr>
              <w:t>要求对辅导员的签到状态，管理员可以手动更改，并可以添加修改备注；</w:t>
            </w:r>
          </w:p>
          <w:p w14:paraId="157ECE2E">
            <w:pPr>
              <w:pStyle w:val="18"/>
              <w:numPr>
                <w:ilvl w:val="3"/>
                <w:numId w:val="1"/>
              </w:numPr>
              <w:ind w:left="1050" w:leftChars="0" w:firstLineChars="0"/>
            </w:pPr>
            <w:r>
              <w:rPr>
                <w:rFonts w:ascii="仿宋_GB2312" w:hAnsi="仿宋_GB2312" w:eastAsia="仿宋_GB2312" w:cs="仿宋_GB2312"/>
                <w:b/>
                <w:sz w:val="24"/>
              </w:rPr>
              <w:t>12）安心宿管</w:t>
            </w:r>
          </w:p>
          <w:p w14:paraId="5E0A785D">
            <w:pPr>
              <w:pStyle w:val="18"/>
              <w:ind w:firstLine="480"/>
              <w:jc w:val="both"/>
            </w:pPr>
            <w:r>
              <w:rPr>
                <w:rFonts w:ascii="仿宋_GB2312" w:hAnsi="仿宋_GB2312" w:eastAsia="仿宋_GB2312" w:cs="仿宋_GB2312"/>
                <w:sz w:val="24"/>
              </w:rPr>
              <w:t>要求宿舍管理人员可以管理学生住宿相关信息，包含学生入住、调宿、退宿等，需支持辅导员查看；</w:t>
            </w:r>
          </w:p>
          <w:p w14:paraId="150AF71F">
            <w:pPr>
              <w:pStyle w:val="18"/>
              <w:ind w:firstLine="480"/>
              <w:jc w:val="both"/>
            </w:pPr>
            <w:r>
              <w:rPr>
                <w:rFonts w:ascii="仿宋_GB2312" w:hAnsi="仿宋_GB2312" w:eastAsia="仿宋_GB2312" w:cs="仿宋_GB2312"/>
                <w:sz w:val="24"/>
              </w:rPr>
              <w:t>要求宿舍管理人员可以管理学校校区、宿舍楼、宿舍房间等相关信息，需支持辅导员查看；</w:t>
            </w:r>
          </w:p>
          <w:p w14:paraId="5A650268">
            <w:pPr>
              <w:pStyle w:val="18"/>
              <w:ind w:firstLine="480"/>
              <w:jc w:val="both"/>
            </w:pPr>
            <w:r>
              <w:rPr>
                <w:rFonts w:ascii="仿宋_GB2312" w:hAnsi="仿宋_GB2312" w:eastAsia="仿宋_GB2312" w:cs="仿宋_GB2312"/>
                <w:sz w:val="24"/>
              </w:rPr>
              <w:t>要求宿舍管理人员可以管理学生宿舍违纪相关信息，需支持辅导员查看；</w:t>
            </w:r>
          </w:p>
          <w:p w14:paraId="637F8AD5">
            <w:pPr>
              <w:pStyle w:val="18"/>
              <w:ind w:firstLine="480"/>
              <w:jc w:val="both"/>
            </w:pPr>
            <w:r>
              <w:rPr>
                <w:rFonts w:ascii="仿宋_GB2312" w:hAnsi="仿宋_GB2312" w:eastAsia="仿宋_GB2312" w:cs="仿宋_GB2312"/>
                <w:sz w:val="24"/>
              </w:rPr>
              <w:t>要求宿舍管理人员可以管理查看学生卫生检查记录相关信息，需支持辅导员查看；</w:t>
            </w:r>
          </w:p>
          <w:p w14:paraId="23756127">
            <w:pPr>
              <w:pStyle w:val="18"/>
              <w:ind w:firstLine="480"/>
              <w:jc w:val="both"/>
            </w:pPr>
            <w:r>
              <w:rPr>
                <w:rFonts w:ascii="仿宋_GB2312" w:hAnsi="仿宋_GB2312" w:eastAsia="仿宋_GB2312" w:cs="仿宋_GB2312"/>
                <w:sz w:val="24"/>
              </w:rPr>
              <w:t>▲要求宿舍管理人员或辅导员按照宿舍楼&amp;学生组织架构维度，以统计图表形式查看学生查寝数据；可自定义选择时间段与统计学生范围，并能快速定位晚归、未归及已请假学生；</w:t>
            </w:r>
          </w:p>
          <w:p w14:paraId="773412E3">
            <w:pPr>
              <w:pStyle w:val="18"/>
              <w:ind w:firstLine="480"/>
              <w:jc w:val="both"/>
            </w:pPr>
            <w:r>
              <w:rPr>
                <w:rFonts w:ascii="仿宋_GB2312" w:hAnsi="仿宋_GB2312" w:eastAsia="仿宋_GB2312" w:cs="仿宋_GB2312"/>
                <w:sz w:val="24"/>
              </w:rPr>
              <w:t>▲要求宿舍管理人员可以创建IoT设备+手机拍照、定位相结合的查寝任务，保证大部分正常归寝学生无感知查寝，少部分异常学生手机拍照、定位查寝；同时，对于未签到学生，系统需根据任务配置自动发送APP、短信、电话提醒；支持宿舍管理人员或辅导员可按照校区、宿舍楼、房间号或年级、院系、专业、班级筛选学生查寝数据详情；</w:t>
            </w:r>
          </w:p>
          <w:p w14:paraId="767B1000">
            <w:pPr>
              <w:pStyle w:val="18"/>
              <w:ind w:firstLine="480"/>
              <w:jc w:val="both"/>
            </w:pPr>
            <w:r>
              <w:rPr>
                <w:rFonts w:ascii="仿宋_GB2312" w:hAnsi="仿宋_GB2312" w:eastAsia="仿宋_GB2312" w:cs="仿宋_GB2312"/>
                <w:sz w:val="24"/>
              </w:rPr>
              <w:t>要求宿舍管理人员或辅导员可以随时导出学生住宿相关excel文件；</w:t>
            </w:r>
          </w:p>
          <w:p w14:paraId="5BF10C54">
            <w:pPr>
              <w:pStyle w:val="18"/>
              <w:ind w:firstLine="480"/>
              <w:jc w:val="both"/>
            </w:pPr>
            <w:r>
              <w:rPr>
                <w:rFonts w:ascii="仿宋_GB2312" w:hAnsi="仿宋_GB2312" w:eastAsia="仿宋_GB2312" w:cs="仿宋_GB2312"/>
                <w:sz w:val="24"/>
              </w:rPr>
              <w:t>要求可以查看并导出宿舍管理人员对学生住宿相关信息的所有操作记录；</w:t>
            </w:r>
          </w:p>
          <w:p w14:paraId="1FE27D99">
            <w:pPr>
              <w:pStyle w:val="18"/>
              <w:ind w:firstLine="480"/>
              <w:jc w:val="both"/>
            </w:pPr>
            <w:r>
              <w:rPr>
                <w:rFonts w:ascii="仿宋_GB2312" w:hAnsi="仿宋_GB2312" w:eastAsia="仿宋_GB2312" w:cs="仿宋_GB2312"/>
                <w:sz w:val="24"/>
              </w:rPr>
              <w:t>要求系统支持以图形化的方式展现各楼层学生在寝情况，并通过不同的颜色区分，在寝状态至少应包含在寝、请假、未归三种。</w:t>
            </w:r>
          </w:p>
          <w:p w14:paraId="7DF04BA3">
            <w:pPr>
              <w:pStyle w:val="18"/>
              <w:ind w:firstLine="480"/>
              <w:jc w:val="both"/>
            </w:pPr>
            <w:r>
              <w:rPr>
                <w:rFonts w:ascii="仿宋_GB2312" w:hAnsi="仿宋_GB2312" w:eastAsia="仿宋_GB2312" w:cs="仿宋_GB2312"/>
                <w:sz w:val="24"/>
              </w:rPr>
              <w:t>要求系统支持根据不同的管理权限显示楼栋、楼层、房间的可见性。非用户管理范围内的楼栋、楼层、房间应自动隐藏。</w:t>
            </w:r>
          </w:p>
          <w:p w14:paraId="3F9B1B99">
            <w:pPr>
              <w:pStyle w:val="18"/>
              <w:numPr>
                <w:ilvl w:val="3"/>
                <w:numId w:val="1"/>
              </w:numPr>
              <w:ind w:left="1050" w:leftChars="0" w:firstLineChars="0"/>
            </w:pPr>
            <w:r>
              <w:rPr>
                <w:rFonts w:ascii="仿宋_GB2312" w:hAnsi="仿宋_GB2312" w:eastAsia="仿宋_GB2312" w:cs="仿宋_GB2312"/>
                <w:b/>
                <w:sz w:val="24"/>
              </w:rPr>
              <w:t>13）辅导员申报评审</w:t>
            </w:r>
          </w:p>
          <w:p w14:paraId="6D82DC1A">
            <w:pPr>
              <w:pStyle w:val="18"/>
              <w:ind w:firstLine="480"/>
              <w:jc w:val="both"/>
            </w:pPr>
            <w:r>
              <w:rPr>
                <w:rFonts w:ascii="仿宋_GB2312" w:hAnsi="仿宋_GB2312" w:eastAsia="仿宋_GB2312" w:cs="仿宋_GB2312"/>
                <w:sz w:val="24"/>
              </w:rPr>
              <w:t>系统需支持用户在线发布申报评审活动，发布的申报评审内容至少应包括申报评审名称、时间、简介，并可在活动中添加附件作为申报评审介绍的补充材料。</w:t>
            </w:r>
          </w:p>
          <w:p w14:paraId="43428416">
            <w:pPr>
              <w:pStyle w:val="18"/>
              <w:ind w:firstLine="480"/>
              <w:jc w:val="both"/>
            </w:pPr>
            <w:r>
              <w:rPr>
                <w:rFonts w:ascii="仿宋_GB2312" w:hAnsi="仿宋_GB2312" w:eastAsia="仿宋_GB2312" w:cs="仿宋_GB2312"/>
                <w:sz w:val="24"/>
              </w:rPr>
              <w:t>申报评审活动发布时可设置申报评审类别，可对每个申报评审类别做个性化配置，配置内容包括类别名称、每个部门可上报作品数限制、单个上报作品的大小限制等。</w:t>
            </w:r>
          </w:p>
          <w:p w14:paraId="721D3074">
            <w:pPr>
              <w:pStyle w:val="18"/>
              <w:ind w:firstLine="480"/>
              <w:jc w:val="both"/>
            </w:pPr>
            <w:r>
              <w:rPr>
                <w:rFonts w:ascii="仿宋_GB2312" w:hAnsi="仿宋_GB2312" w:eastAsia="仿宋_GB2312" w:cs="仿宋_GB2312"/>
                <w:sz w:val="24"/>
              </w:rPr>
              <w:t>在上报设置中，系统应支持自动获取用户组织架构，并可根据工号、姓名模糊搜索添加该部门的申报评审上报人。</w:t>
            </w:r>
          </w:p>
          <w:p w14:paraId="1CEAE39D">
            <w:pPr>
              <w:pStyle w:val="18"/>
              <w:ind w:firstLine="480"/>
              <w:jc w:val="both"/>
            </w:pPr>
            <w:r>
              <w:rPr>
                <w:rFonts w:ascii="仿宋_GB2312" w:hAnsi="仿宋_GB2312" w:eastAsia="仿宋_GB2312" w:cs="仿宋_GB2312"/>
                <w:sz w:val="24"/>
              </w:rPr>
              <w:t>系统应具备限制作品上报时间及每个部门可上传的作品数量的功能。</w:t>
            </w:r>
          </w:p>
          <w:p w14:paraId="159AF162">
            <w:pPr>
              <w:pStyle w:val="18"/>
              <w:ind w:firstLine="480"/>
              <w:jc w:val="both"/>
            </w:pPr>
            <w:r>
              <w:rPr>
                <w:rFonts w:ascii="仿宋_GB2312" w:hAnsi="仿宋_GB2312" w:eastAsia="仿宋_GB2312" w:cs="仿宋_GB2312"/>
                <w:sz w:val="24"/>
              </w:rPr>
              <w:t>已开展的申报评审应具有完善的数据展示工作台，工作台应包含作品征集数量、参赛人数、申报评审进度、各类别作品概况等。</w:t>
            </w:r>
          </w:p>
          <w:p w14:paraId="2F0527A9">
            <w:pPr>
              <w:pStyle w:val="18"/>
              <w:ind w:firstLine="480"/>
              <w:jc w:val="both"/>
            </w:pPr>
            <w:r>
              <w:rPr>
                <w:rFonts w:ascii="仿宋_GB2312" w:hAnsi="仿宋_GB2312" w:eastAsia="仿宋_GB2312" w:cs="仿宋_GB2312"/>
                <w:sz w:val="24"/>
              </w:rPr>
              <w:t>▲系统应支持在线评审功能，可设置多轮评审，每一轮评审均可单独设置评审时间、评审专家人员、评审规则等。评审规则应至少包含五等制、百分制、审核制。</w:t>
            </w:r>
          </w:p>
          <w:p w14:paraId="211083F0">
            <w:pPr>
              <w:pStyle w:val="18"/>
              <w:ind w:firstLine="480"/>
              <w:jc w:val="both"/>
            </w:pPr>
            <w:r>
              <w:rPr>
                <w:rFonts w:ascii="仿宋_GB2312" w:hAnsi="仿宋_GB2312" w:eastAsia="仿宋_GB2312" w:cs="仿宋_GB2312"/>
                <w:sz w:val="24"/>
              </w:rPr>
              <w:t>系统应具备短信提醒功能，并可由用户自己设定提醒触发时间。当上报人、评审专家在设置的截止时间前尚未上报作品、未评审，则系统自动触发短信提醒，避免遗漏。</w:t>
            </w:r>
          </w:p>
          <w:p w14:paraId="0BD0769C">
            <w:pPr>
              <w:pStyle w:val="18"/>
              <w:ind w:firstLine="480"/>
              <w:jc w:val="both"/>
            </w:pPr>
            <w:r>
              <w:rPr>
                <w:rFonts w:ascii="仿宋_GB2312" w:hAnsi="仿宋_GB2312" w:eastAsia="仿宋_GB2312" w:cs="仿宋_GB2312"/>
                <w:sz w:val="24"/>
              </w:rPr>
              <w:t>系统应具备自动生成作品编号、序号功能，并支持作品上报明细表一键导出功能。</w:t>
            </w:r>
          </w:p>
          <w:p w14:paraId="5059EB72">
            <w:pPr>
              <w:pStyle w:val="18"/>
              <w:numPr>
                <w:ilvl w:val="3"/>
                <w:numId w:val="1"/>
              </w:numPr>
              <w:ind w:left="1050" w:leftChars="0" w:firstLineChars="0"/>
            </w:pPr>
            <w:r>
              <w:rPr>
                <w:rFonts w:ascii="仿宋_GB2312" w:hAnsi="仿宋_GB2312" w:eastAsia="仿宋_GB2312" w:cs="仿宋_GB2312"/>
                <w:b/>
                <w:sz w:val="24"/>
              </w:rPr>
              <w:t>14）政工交办</w:t>
            </w:r>
          </w:p>
          <w:p w14:paraId="06842949">
            <w:pPr>
              <w:pStyle w:val="18"/>
              <w:ind w:firstLine="480"/>
              <w:jc w:val="both"/>
            </w:pPr>
            <w:r>
              <w:rPr>
                <w:rFonts w:ascii="仿宋_GB2312" w:hAnsi="仿宋_GB2312" w:eastAsia="仿宋_GB2312" w:cs="仿宋_GB2312"/>
                <w:sz w:val="24"/>
              </w:rPr>
              <w:t>校级、院系管理员可以给辅导员发布交办任务，场景包括辅导员通知、辅导员信息收集等，任务发布后可实时查看任务完成进度。</w:t>
            </w:r>
          </w:p>
          <w:p w14:paraId="3B655BB9">
            <w:pPr>
              <w:pStyle w:val="18"/>
              <w:ind w:firstLine="480"/>
              <w:jc w:val="both"/>
            </w:pPr>
            <w:r>
              <w:rPr>
                <w:rFonts w:ascii="仿宋_GB2312" w:hAnsi="仿宋_GB2312" w:eastAsia="仿宋_GB2312" w:cs="仿宋_GB2312"/>
                <w:sz w:val="24"/>
              </w:rPr>
              <w:t>交办任务可按照学院、自定义分组发布，或直接勾选指定辅导员学生助理发布。</w:t>
            </w:r>
          </w:p>
          <w:p w14:paraId="3F072F83">
            <w:pPr>
              <w:pStyle w:val="18"/>
              <w:numPr>
                <w:ilvl w:val="3"/>
                <w:numId w:val="1"/>
              </w:numPr>
              <w:ind w:left="1050" w:leftChars="0" w:firstLineChars="0"/>
            </w:pPr>
            <w:r>
              <w:rPr>
                <w:rFonts w:ascii="仿宋_GB2312" w:hAnsi="仿宋_GB2312" w:eastAsia="仿宋_GB2312" w:cs="仿宋_GB2312"/>
                <w:b/>
                <w:sz w:val="24"/>
              </w:rPr>
              <w:t>15）学生异常监测</w:t>
            </w:r>
          </w:p>
          <w:p w14:paraId="4F7344FC">
            <w:pPr>
              <w:pStyle w:val="18"/>
              <w:ind w:firstLine="480"/>
              <w:jc w:val="both"/>
            </w:pPr>
            <w:r>
              <w:rPr>
                <w:rFonts w:ascii="仿宋_GB2312" w:hAnsi="仿宋_GB2312" w:eastAsia="仿宋_GB2312" w:cs="仿宋_GB2312"/>
                <w:sz w:val="24"/>
              </w:rPr>
              <w:t>要求系统应能够根据学生在系统中的数据创建学生异常监测方案，监测方案中至少应包含在寝异常、在校异常、定位异常3个方面。</w:t>
            </w:r>
          </w:p>
          <w:p w14:paraId="6B64F14C">
            <w:pPr>
              <w:pStyle w:val="18"/>
              <w:ind w:firstLine="480"/>
              <w:jc w:val="both"/>
            </w:pPr>
            <w:r>
              <w:rPr>
                <w:rFonts w:ascii="仿宋_GB2312" w:hAnsi="仿宋_GB2312" w:eastAsia="仿宋_GB2312" w:cs="仿宋_GB2312"/>
                <w:sz w:val="24"/>
              </w:rPr>
              <w:t xml:space="preserve"> 监测方案必须同时支持按照时间范围创建和按照学生范围创建。</w:t>
            </w:r>
          </w:p>
          <w:p w14:paraId="44BEC8F7">
            <w:pPr>
              <w:pStyle w:val="18"/>
              <w:ind w:firstLine="480"/>
              <w:jc w:val="both"/>
            </w:pPr>
            <w:r>
              <w:rPr>
                <w:rFonts w:ascii="仿宋_GB2312" w:hAnsi="仿宋_GB2312" w:eastAsia="仿宋_GB2312" w:cs="仿宋_GB2312"/>
                <w:sz w:val="24"/>
              </w:rPr>
              <w:t xml:space="preserve"> 当学生出现行为异常时，系统应能够自动推送消息给指定接收人，消息推送时间和接收人需要支持自定义设置</w:t>
            </w:r>
          </w:p>
          <w:p w14:paraId="6BDC4C03">
            <w:pPr>
              <w:pStyle w:val="18"/>
              <w:ind w:firstLine="480"/>
              <w:jc w:val="both"/>
            </w:pPr>
            <w:r>
              <w:rPr>
                <w:rFonts w:ascii="仿宋_GB2312" w:hAnsi="仿宋_GB2312" w:eastAsia="仿宋_GB2312" w:cs="仿宋_GB2312"/>
                <w:sz w:val="24"/>
              </w:rPr>
              <w:t xml:space="preserve"> 分管老师可查看自己分管学生的异常情况，并填写异常跟进反馈，跟进反馈人及反馈意见需要能够在系统中记录，并可以根据跟进情况、学生院系、专业、班级等信息筛选。</w:t>
            </w:r>
          </w:p>
          <w:p w14:paraId="1CB4E9E8">
            <w:pPr>
              <w:pStyle w:val="18"/>
              <w:numPr>
                <w:ilvl w:val="3"/>
                <w:numId w:val="1"/>
              </w:numPr>
              <w:ind w:left="1050" w:leftChars="0" w:firstLineChars="0"/>
            </w:pPr>
            <w:r>
              <w:rPr>
                <w:rFonts w:ascii="仿宋_GB2312" w:hAnsi="仿宋_GB2312" w:eastAsia="仿宋_GB2312" w:cs="仿宋_GB2312"/>
                <w:b/>
                <w:sz w:val="24"/>
              </w:rPr>
              <w:t>16）辅导员知识问答</w:t>
            </w:r>
          </w:p>
          <w:p w14:paraId="172289C4">
            <w:pPr>
              <w:pStyle w:val="18"/>
              <w:ind w:firstLine="480"/>
              <w:jc w:val="both"/>
            </w:pPr>
            <w:r>
              <w:rPr>
                <w:rFonts w:ascii="仿宋_GB2312" w:hAnsi="仿宋_GB2312" w:eastAsia="仿宋_GB2312" w:cs="仿宋_GB2312"/>
                <w:sz w:val="24"/>
              </w:rPr>
              <w:t>要求系统具备智能客服问答功能，当用户遇到系统使用问题时，可通过24小时智能客服随时解决产品使用问题答疑。产品答疑知识库应由厂商自行维护。</w:t>
            </w:r>
          </w:p>
          <w:p w14:paraId="28B71519">
            <w:pPr>
              <w:pStyle w:val="18"/>
              <w:ind w:firstLine="480"/>
              <w:jc w:val="both"/>
            </w:pPr>
            <w:r>
              <w:rPr>
                <w:rFonts w:ascii="仿宋_GB2312" w:hAnsi="仿宋_GB2312" w:eastAsia="仿宋_GB2312" w:cs="仿宋_GB2312"/>
                <w:sz w:val="24"/>
              </w:rPr>
              <w:t>要求系统提供文档上传的功能，能够通过AI大模型的技术，自主学习文档中的知识要点，并能够根据用户提问时的语意归纳总结文档中的关键内容，形成摘要回复给提问者，同时给出原文引用链接或文档。</w:t>
            </w:r>
          </w:p>
          <w:p w14:paraId="7EAB3099">
            <w:pPr>
              <w:pStyle w:val="18"/>
              <w:ind w:firstLine="480"/>
              <w:jc w:val="both"/>
            </w:pPr>
            <w:r>
              <w:rPr>
                <w:rFonts w:ascii="仿宋_GB2312" w:hAnsi="仿宋_GB2312" w:eastAsia="仿宋_GB2312" w:cs="仿宋_GB2312"/>
                <w:sz w:val="24"/>
              </w:rPr>
              <w:t>要求系统提供照片识人的功能，当用户上传学生照片后，系统能够自动识别匹配，并回复该学生的基本信息，回复的内容至少应该包含：姓名、学号、年级、院系、专业、校区、宿舍信息等。</w:t>
            </w:r>
          </w:p>
          <w:p w14:paraId="0B799E48">
            <w:pPr>
              <w:pStyle w:val="18"/>
              <w:ind w:firstLine="480"/>
              <w:jc w:val="both"/>
            </w:pPr>
            <w:r>
              <w:rPr>
                <w:rFonts w:ascii="仿宋_GB2312" w:hAnsi="仿宋_GB2312" w:eastAsia="仿宋_GB2312" w:cs="仿宋_GB2312"/>
                <w:sz w:val="24"/>
              </w:rPr>
              <w:t>要求系统能够根据语意快速检索学生的基本信息及业务信息，如查询学生昨晚在校情况，系统能够自动给出该学生的查寝信息。能够查询的内容至少应该包含：请假数据、查寝数据、联系方式、管理老师、父母联系方式、宿舍信息等。</w:t>
            </w:r>
          </w:p>
          <w:p w14:paraId="5804B964">
            <w:pPr>
              <w:pStyle w:val="18"/>
              <w:numPr>
                <w:ilvl w:val="3"/>
                <w:numId w:val="1"/>
              </w:numPr>
              <w:ind w:left="1050" w:leftChars="0" w:firstLineChars="0"/>
            </w:pPr>
            <w:r>
              <w:rPr>
                <w:rFonts w:ascii="仿宋_GB2312" w:hAnsi="仿宋_GB2312" w:eastAsia="仿宋_GB2312" w:cs="仿宋_GB2312"/>
                <w:b/>
                <w:sz w:val="24"/>
              </w:rPr>
              <w:t>17）辅导员日常表现管理</w:t>
            </w:r>
          </w:p>
          <w:p w14:paraId="67B4164C">
            <w:pPr>
              <w:pStyle w:val="18"/>
              <w:ind w:firstLine="480"/>
              <w:jc w:val="both"/>
            </w:pPr>
            <w:r>
              <w:rPr>
                <w:rFonts w:ascii="仿宋_GB2312" w:hAnsi="仿宋_GB2312" w:eastAsia="仿宋_GB2312" w:cs="仿宋_GB2312"/>
                <w:sz w:val="24"/>
              </w:rPr>
              <w:t>要求具备通过系统使用情况来查看辅导员日常表现的能力，查看维度至少应包含日常事务管理、带班学生情况、实务工作三个方面。</w:t>
            </w:r>
          </w:p>
          <w:p w14:paraId="5B73C71E">
            <w:pPr>
              <w:pStyle w:val="18"/>
              <w:ind w:firstLine="480"/>
              <w:jc w:val="both"/>
            </w:pPr>
            <w:r>
              <w:rPr>
                <w:rFonts w:ascii="仿宋_GB2312" w:hAnsi="仿宋_GB2312" w:eastAsia="仿宋_GB2312" w:cs="仿宋_GB2312"/>
                <w:sz w:val="24"/>
              </w:rPr>
              <w:t>日常事务管理至少包含谈心谈话、查课听课、宿舍走访，至少可按照提交次数、覆盖人数、覆盖率分类统计和查看。</w:t>
            </w:r>
          </w:p>
          <w:p w14:paraId="39F234E7">
            <w:pPr>
              <w:pStyle w:val="18"/>
              <w:ind w:firstLine="480"/>
              <w:jc w:val="both"/>
            </w:pPr>
            <w:r>
              <w:rPr>
                <w:rFonts w:ascii="仿宋_GB2312" w:hAnsi="仿宋_GB2312" w:eastAsia="仿宋_GB2312" w:cs="仿宋_GB2312"/>
                <w:sz w:val="24"/>
              </w:rPr>
              <w:t>带班学生情况至少要包含请假、签到、查寝、宿舍卫生、宿舍违纪、学生违纪情况，并且即便数据非带班辅导员自己产生，也能够支持按照带班情况计算在带班辅导员名下。</w:t>
            </w:r>
          </w:p>
          <w:p w14:paraId="77FD7052">
            <w:pPr>
              <w:pStyle w:val="18"/>
              <w:ind w:firstLine="480"/>
              <w:jc w:val="both"/>
            </w:pPr>
            <w:r>
              <w:rPr>
                <w:rFonts w:ascii="仿宋_GB2312" w:hAnsi="仿宋_GB2312" w:eastAsia="仿宋_GB2312" w:cs="仿宋_GB2312"/>
                <w:sz w:val="24"/>
              </w:rPr>
              <w:t>实务工作至少应包含校级任务执行情况、学生完成校级情况、任务交办完成情况、政工出勤情况，并且需要支持按照任务名称或类型筛选需要纳入计算的任务。</w:t>
            </w:r>
          </w:p>
          <w:p w14:paraId="733E8C3F">
            <w:pPr>
              <w:pStyle w:val="18"/>
              <w:ind w:firstLine="480"/>
              <w:jc w:val="both"/>
            </w:pPr>
            <w:r>
              <w:rPr>
                <w:rFonts w:ascii="仿宋_GB2312" w:hAnsi="仿宋_GB2312" w:eastAsia="仿宋_GB2312" w:cs="仿宋_GB2312"/>
                <w:sz w:val="24"/>
              </w:rPr>
              <w:t>日常表现方案需支持自定义名称、自定义统计对象、有效期设置等功能。</w:t>
            </w:r>
          </w:p>
          <w:p w14:paraId="215ABD71">
            <w:pPr>
              <w:pStyle w:val="18"/>
              <w:ind w:firstLine="480"/>
              <w:jc w:val="both"/>
            </w:pPr>
            <w:r>
              <w:rPr>
                <w:rFonts w:ascii="仿宋_GB2312" w:hAnsi="仿宋_GB2312" w:eastAsia="仿宋_GB2312" w:cs="仿宋_GB2312"/>
                <w:sz w:val="24"/>
              </w:rPr>
              <w:t>日常表现方案设置好后，可按照设置的内容，分别从整体情况、明细情况查看辅导员具体表现。</w:t>
            </w:r>
          </w:p>
          <w:p w14:paraId="089D0C7F">
            <w:pPr>
              <w:pStyle w:val="18"/>
              <w:ind w:firstLine="480"/>
              <w:jc w:val="both"/>
            </w:pPr>
            <w:r>
              <w:rPr>
                <w:rFonts w:ascii="仿宋_GB2312" w:hAnsi="仿宋_GB2312" w:eastAsia="仿宋_GB2312" w:cs="仿宋_GB2312"/>
                <w:sz w:val="24"/>
              </w:rPr>
              <w:t>统计维度需要支持按照辅导员个人维度查看与任职院系维度查看。</w:t>
            </w:r>
          </w:p>
          <w:p w14:paraId="3CEA6C88">
            <w:pPr>
              <w:pStyle w:val="18"/>
              <w:ind w:firstLine="480"/>
              <w:jc w:val="both"/>
            </w:pPr>
            <w:r>
              <w:rPr>
                <w:rFonts w:ascii="仿宋_GB2312" w:hAnsi="仿宋_GB2312" w:eastAsia="仿宋_GB2312" w:cs="仿宋_GB2312"/>
                <w:sz w:val="24"/>
              </w:rPr>
              <w:t>系统需具备操作日志，管理员可在操作日志界面查看系统操作记录，操作日志至少应包含操作人姓名、工号、操作详情、操作内容等方面。</w:t>
            </w:r>
          </w:p>
          <w:p w14:paraId="5A72A232">
            <w:pPr>
              <w:pStyle w:val="18"/>
              <w:numPr>
                <w:ilvl w:val="3"/>
                <w:numId w:val="1"/>
              </w:numPr>
              <w:ind w:left="1050" w:leftChars="0" w:firstLineChars="0"/>
            </w:pPr>
            <w:r>
              <w:rPr>
                <w:rFonts w:ascii="仿宋_GB2312" w:hAnsi="仿宋_GB2312" w:eastAsia="仿宋_GB2312" w:cs="仿宋_GB2312"/>
                <w:b/>
                <w:sz w:val="24"/>
              </w:rPr>
              <w:t>18）辅导员量化考核</w:t>
            </w:r>
          </w:p>
          <w:p w14:paraId="2982083D">
            <w:pPr>
              <w:pStyle w:val="18"/>
              <w:ind w:firstLine="480"/>
              <w:jc w:val="both"/>
            </w:pPr>
            <w:r>
              <w:rPr>
                <w:rFonts w:ascii="仿宋_GB2312" w:hAnsi="仿宋_GB2312" w:eastAsia="仿宋_GB2312" w:cs="仿宋_GB2312"/>
                <w:sz w:val="24"/>
              </w:rPr>
              <w:t>要求系统具备根据辅导员日常表现数据，量化计算辅导员量化考核分数的功能。校级管理员可设置全校考核，院级管理员可设置学院考核。</w:t>
            </w:r>
          </w:p>
          <w:p w14:paraId="13544BF1">
            <w:pPr>
              <w:pStyle w:val="18"/>
              <w:ind w:firstLine="480"/>
              <w:jc w:val="both"/>
            </w:pPr>
            <w:r>
              <w:rPr>
                <w:rFonts w:ascii="仿宋_GB2312" w:hAnsi="仿宋_GB2312" w:eastAsia="仿宋_GB2312" w:cs="仿宋_GB2312"/>
                <w:sz w:val="24"/>
              </w:rPr>
              <w:t>考核方案设置时，需支持设置方案名称、考核数据来源、考核计算时间、考核对象、对象统计维度等方面。</w:t>
            </w:r>
          </w:p>
          <w:p w14:paraId="4217620F">
            <w:pPr>
              <w:pStyle w:val="18"/>
              <w:ind w:firstLine="480"/>
              <w:jc w:val="both"/>
            </w:pPr>
            <w:r>
              <w:rPr>
                <w:rFonts w:ascii="仿宋_GB2312" w:hAnsi="仿宋_GB2312" w:eastAsia="仿宋_GB2312" w:cs="仿宋_GB2312"/>
                <w:sz w:val="24"/>
              </w:rPr>
              <w:t>考核方案需支持分数设置，系统可设置基础分，并在基础分的基础上设置总分上限与下限。</w:t>
            </w:r>
          </w:p>
          <w:p w14:paraId="586EA256">
            <w:pPr>
              <w:pStyle w:val="18"/>
              <w:ind w:firstLine="480"/>
              <w:jc w:val="both"/>
            </w:pPr>
            <w:r>
              <w:rPr>
                <w:rFonts w:ascii="仿宋_GB2312" w:hAnsi="仿宋_GB2312" w:eastAsia="仿宋_GB2312" w:cs="仿宋_GB2312"/>
                <w:sz w:val="24"/>
              </w:rPr>
              <w:t>考核需支持按照不同的时间周期进行考核，周期应包含按周统计、按月统计、自定义周期统计。</w:t>
            </w:r>
          </w:p>
          <w:p w14:paraId="5DED1082">
            <w:pPr>
              <w:pStyle w:val="18"/>
              <w:ind w:firstLine="480"/>
              <w:jc w:val="both"/>
            </w:pPr>
            <w:r>
              <w:rPr>
                <w:rFonts w:ascii="仿宋_GB2312" w:hAnsi="仿宋_GB2312" w:eastAsia="仿宋_GB2312" w:cs="仿宋_GB2312"/>
                <w:sz w:val="24"/>
              </w:rPr>
              <w:t>考核指标数据来源需从系统使用数据直接调取，至少应包含工作日志、通知、请假、查寝、签到、信息收集、宿舍卫生、宿舍违纪、学生违纪等维度，且每个维度必须均可单独设置记分类型，可设置加分项或减分项，系统根据设置的规则，自定完成加减分的计算。</w:t>
            </w:r>
          </w:p>
          <w:p w14:paraId="424EBC63">
            <w:pPr>
              <w:pStyle w:val="18"/>
              <w:ind w:firstLine="480"/>
              <w:jc w:val="both"/>
            </w:pPr>
            <w:r>
              <w:rPr>
                <w:rFonts w:ascii="仿宋_GB2312" w:hAnsi="仿宋_GB2312" w:eastAsia="仿宋_GB2312" w:cs="仿宋_GB2312"/>
                <w:sz w:val="24"/>
              </w:rPr>
              <w:t>考核方案设置完成后，系统可自动计算出考核分数，需按照总分、已设置的各维度得分等不同情况分别展示。</w:t>
            </w:r>
          </w:p>
          <w:p w14:paraId="5C67B1E0">
            <w:pPr>
              <w:pStyle w:val="18"/>
              <w:ind w:firstLine="480"/>
              <w:jc w:val="both"/>
            </w:pPr>
            <w:r>
              <w:rPr>
                <w:rFonts w:ascii="仿宋_GB2312" w:hAnsi="仿宋_GB2312" w:eastAsia="仿宋_GB2312" w:cs="仿宋_GB2312"/>
                <w:sz w:val="24"/>
              </w:rPr>
              <w:t>考核分数需支持存档功能，管理员可在考核周期内的任意时间节点手动存档当时的分数，并集中保存在历史存档分数中，存档及考核数据需支持一键导出。</w:t>
            </w:r>
          </w:p>
          <w:p w14:paraId="5CD6969D">
            <w:pPr>
              <w:pStyle w:val="18"/>
              <w:numPr>
                <w:ilvl w:val="3"/>
                <w:numId w:val="1"/>
              </w:numPr>
              <w:ind w:left="1050" w:leftChars="0" w:firstLineChars="0"/>
            </w:pPr>
            <w:r>
              <w:rPr>
                <w:rFonts w:ascii="仿宋_GB2312" w:hAnsi="仿宋_GB2312" w:eastAsia="仿宋_GB2312" w:cs="仿宋_GB2312"/>
                <w:b/>
                <w:sz w:val="24"/>
              </w:rPr>
              <w:t>19）辅导员模拟谈心谈话</w:t>
            </w:r>
          </w:p>
          <w:p w14:paraId="4022F140">
            <w:pPr>
              <w:pStyle w:val="18"/>
              <w:ind w:firstLine="480"/>
              <w:jc w:val="both"/>
            </w:pPr>
            <w:r>
              <w:rPr>
                <w:rFonts w:ascii="仿宋_GB2312" w:hAnsi="仿宋_GB2312" w:eastAsia="仿宋_GB2312" w:cs="仿宋_GB2312"/>
                <w:sz w:val="24"/>
              </w:rPr>
              <w:t>1）建设要求：</w:t>
            </w:r>
          </w:p>
          <w:p w14:paraId="2D271B6F">
            <w:pPr>
              <w:pStyle w:val="18"/>
              <w:ind w:firstLine="480"/>
              <w:jc w:val="both"/>
            </w:pPr>
            <w:r>
              <w:rPr>
                <w:rFonts w:ascii="仿宋_GB2312" w:hAnsi="仿宋_GB2312" w:eastAsia="仿宋_GB2312" w:cs="仿宋_GB2312"/>
                <w:sz w:val="24"/>
              </w:rPr>
              <w:t>弥补新辅导员或部分辅导员再特定类型的问题上的谈话技巧不足；</w:t>
            </w:r>
          </w:p>
          <w:p w14:paraId="05F9E922">
            <w:pPr>
              <w:pStyle w:val="18"/>
              <w:ind w:firstLine="480"/>
              <w:jc w:val="both"/>
            </w:pPr>
            <w:r>
              <w:rPr>
                <w:rFonts w:ascii="仿宋_GB2312" w:hAnsi="仿宋_GB2312" w:eastAsia="仿宋_GB2312" w:cs="仿宋_GB2312"/>
                <w:sz w:val="24"/>
              </w:rPr>
              <w:t>搭建辅导员交流学习平台，为辅导员之间优秀案例学习搭建平台基座；</w:t>
            </w:r>
          </w:p>
          <w:p w14:paraId="58419DF9">
            <w:pPr>
              <w:pStyle w:val="18"/>
              <w:ind w:firstLine="480"/>
              <w:jc w:val="both"/>
            </w:pPr>
            <w:r>
              <w:rPr>
                <w:rFonts w:ascii="仿宋_GB2312" w:hAnsi="仿宋_GB2312" w:eastAsia="仿宋_GB2312" w:cs="仿宋_GB2312"/>
                <w:sz w:val="24"/>
              </w:rPr>
              <w:t>提供辅导员技能提升工具，为辅导员技能大赛做演练工具；</w:t>
            </w:r>
          </w:p>
          <w:p w14:paraId="35D265FF">
            <w:pPr>
              <w:pStyle w:val="18"/>
              <w:ind w:firstLine="480"/>
              <w:jc w:val="both"/>
            </w:pPr>
            <w:r>
              <w:rPr>
                <w:rFonts w:ascii="仿宋_GB2312" w:hAnsi="仿宋_GB2312" w:eastAsia="仿宋_GB2312" w:cs="仿宋_GB2312"/>
                <w:sz w:val="24"/>
              </w:rPr>
              <w:t>对辅导员谈心谈话能力做测试评估，并给出辅导员提升或继续优化方案；</w:t>
            </w:r>
          </w:p>
          <w:p w14:paraId="7697CFE7">
            <w:pPr>
              <w:pStyle w:val="18"/>
              <w:ind w:firstLine="480"/>
              <w:jc w:val="both"/>
            </w:pPr>
            <w:r>
              <w:rPr>
                <w:rFonts w:ascii="仿宋_GB2312" w:hAnsi="仿宋_GB2312" w:eastAsia="仿宋_GB2312" w:cs="仿宋_GB2312"/>
                <w:sz w:val="24"/>
              </w:rPr>
              <w:t>2）应用功能要求</w:t>
            </w:r>
          </w:p>
          <w:p w14:paraId="79E154DD">
            <w:pPr>
              <w:pStyle w:val="18"/>
              <w:ind w:firstLine="480"/>
              <w:jc w:val="both"/>
            </w:pPr>
            <w:r>
              <w:rPr>
                <w:rFonts w:ascii="仿宋_GB2312" w:hAnsi="仿宋_GB2312" w:eastAsia="仿宋_GB2312" w:cs="仿宋_GB2312"/>
                <w:sz w:val="24"/>
              </w:rPr>
              <w:t>要求支持AI扮演问题学生和辅导员对话，并由AI结合参考答案对整个对话过程进行评价和建议。</w:t>
            </w:r>
          </w:p>
          <w:p w14:paraId="03FC1CED">
            <w:pPr>
              <w:pStyle w:val="18"/>
              <w:ind w:firstLine="480"/>
              <w:jc w:val="both"/>
            </w:pPr>
            <w:r>
              <w:rPr>
                <w:rFonts w:ascii="仿宋_GB2312" w:hAnsi="仿宋_GB2312" w:eastAsia="仿宋_GB2312" w:cs="仿宋_GB2312"/>
                <w:sz w:val="24"/>
              </w:rPr>
              <w:t>要求支持辅导员需要在指定时间内和 AI 虚拟学生进行谈心谈话模拟演练，辅导员通过语音的方式与AI问题学生对话，</w:t>
            </w:r>
          </w:p>
          <w:p w14:paraId="760DF872">
            <w:pPr>
              <w:pStyle w:val="18"/>
              <w:ind w:firstLine="480"/>
              <w:jc w:val="both"/>
            </w:pPr>
            <w:r>
              <w:rPr>
                <w:rFonts w:ascii="仿宋_GB2312" w:hAnsi="仿宋_GB2312" w:eastAsia="仿宋_GB2312" w:cs="仿宋_GB2312"/>
                <w:sz w:val="24"/>
              </w:rPr>
              <w:t>▲要求AI问题学生库由内置问题库和校内自定义问题库构成 ，要求系统内置学生问题处理案例库，支持案例涵盖各种常见的学生问题以及相应的处理方法。支持AI 助教根据辅导员在谈心谈话模拟中的情况，从案例库中选择相关的案例，并提供案例说明和分析要求。</w:t>
            </w:r>
          </w:p>
          <w:p w14:paraId="0E46BC8B">
            <w:pPr>
              <w:pStyle w:val="18"/>
              <w:ind w:firstLine="480"/>
              <w:jc w:val="both"/>
            </w:pPr>
            <w:r>
              <w:rPr>
                <w:rFonts w:ascii="仿宋_GB2312" w:hAnsi="仿宋_GB2312" w:eastAsia="仿宋_GB2312" w:cs="仿宋_GB2312"/>
                <w:sz w:val="24"/>
              </w:rPr>
              <w:t>要求 AI问题学生库支持设置问题学生的民族、性别、性格、心理情况等</w:t>
            </w:r>
          </w:p>
          <w:p w14:paraId="51448EE3">
            <w:pPr>
              <w:pStyle w:val="18"/>
              <w:ind w:firstLine="480"/>
              <w:jc w:val="both"/>
            </w:pPr>
            <w:r>
              <w:rPr>
                <w:rFonts w:ascii="仿宋_GB2312" w:hAnsi="仿宋_GB2312" w:eastAsia="仿宋_GB2312" w:cs="仿宋_GB2312"/>
                <w:sz w:val="24"/>
              </w:rPr>
              <w:t>要求AI问题学生库支持设置对应参考处理方式</w:t>
            </w:r>
          </w:p>
          <w:p w14:paraId="22D65A4C">
            <w:pPr>
              <w:pStyle w:val="18"/>
              <w:ind w:firstLine="480"/>
              <w:jc w:val="both"/>
            </w:pPr>
            <w:r>
              <w:rPr>
                <w:rFonts w:ascii="仿宋_GB2312" w:hAnsi="仿宋_GB2312" w:eastAsia="仿宋_GB2312" w:cs="仿宋_GB2312"/>
                <w:sz w:val="24"/>
              </w:rPr>
              <w:t>要求AI专家评价支持根据学校情况调整评分标准</w:t>
            </w:r>
          </w:p>
          <w:p w14:paraId="2D8C5882">
            <w:pPr>
              <w:pStyle w:val="18"/>
              <w:ind w:firstLine="480"/>
              <w:jc w:val="both"/>
            </w:pPr>
            <w:r>
              <w:rPr>
                <w:rFonts w:ascii="仿宋_GB2312" w:hAnsi="仿宋_GB2312" w:eastAsia="仿宋_GB2312" w:cs="仿宋_GB2312"/>
                <w:sz w:val="24"/>
              </w:rPr>
              <w:t>要求AI问题学生在模拟过程中支持模拟学生的情绪并反馈给对话辅导员，支持虚拟学生模型具备动态反应能力，能够根据辅导员的谈话内容和方式作出相应的情感和行为反应</w:t>
            </w:r>
          </w:p>
          <w:p w14:paraId="653DF51B">
            <w:pPr>
              <w:pStyle w:val="18"/>
              <w:ind w:firstLine="480"/>
              <w:jc w:val="both"/>
            </w:pPr>
            <w:r>
              <w:rPr>
                <w:rFonts w:ascii="仿宋_GB2312" w:hAnsi="仿宋_GB2312" w:eastAsia="仿宋_GB2312" w:cs="仿宋_GB2312"/>
                <w:sz w:val="24"/>
              </w:rPr>
              <w:t>要求支持人工修改AI建议或对整个对话追评</w:t>
            </w:r>
          </w:p>
          <w:p w14:paraId="0AC12D0A">
            <w:pPr>
              <w:pStyle w:val="18"/>
              <w:ind w:firstLine="480"/>
              <w:jc w:val="both"/>
            </w:pPr>
            <w:r>
              <w:rPr>
                <w:rFonts w:ascii="仿宋_GB2312" w:hAnsi="仿宋_GB2312" w:eastAsia="仿宋_GB2312" w:cs="仿宋_GB2312"/>
                <w:sz w:val="24"/>
              </w:rPr>
              <w:t>(要求支持辅导员对整个对话进行打分评价</w:t>
            </w:r>
          </w:p>
          <w:p w14:paraId="219F498C">
            <w:pPr>
              <w:pStyle w:val="18"/>
              <w:spacing w:before="120" w:after="120"/>
              <w:jc w:val="left"/>
              <w:outlineLvl w:val="2"/>
            </w:pPr>
            <w:r>
              <w:rPr>
                <w:rFonts w:ascii="仿宋_GB2312" w:hAnsi="仿宋_GB2312" w:eastAsia="仿宋_GB2312" w:cs="仿宋_GB2312"/>
                <w:b/>
                <w:sz w:val="24"/>
              </w:rPr>
              <w:t>2．统计数据分析</w:t>
            </w:r>
          </w:p>
          <w:p w14:paraId="7B6E5104">
            <w:pPr>
              <w:pStyle w:val="18"/>
              <w:numPr>
                <w:ilvl w:val="3"/>
                <w:numId w:val="1"/>
              </w:numPr>
              <w:ind w:left="1050" w:leftChars="0" w:firstLineChars="0"/>
            </w:pPr>
            <w:r>
              <w:rPr>
                <w:rFonts w:ascii="仿宋_GB2312" w:hAnsi="仿宋_GB2312" w:eastAsia="仿宋_GB2312" w:cs="仿宋_GB2312"/>
                <w:b/>
                <w:sz w:val="24"/>
              </w:rPr>
              <w:t>1）学生行为数据分析</w:t>
            </w:r>
          </w:p>
          <w:p w14:paraId="09FD1486">
            <w:pPr>
              <w:pStyle w:val="18"/>
              <w:ind w:firstLine="480"/>
              <w:jc w:val="both"/>
            </w:pPr>
            <w:r>
              <w:rPr>
                <w:rFonts w:ascii="仿宋_GB2312" w:hAnsi="仿宋_GB2312" w:eastAsia="仿宋_GB2312" w:cs="仿宋_GB2312"/>
                <w:sz w:val="24"/>
              </w:rPr>
              <w:t>为满足学工处的学生行为数据统计分析需求，要求系统具备签到、请假、考勤、信息收集四类数据的分析报表功能。可自定义选择时间段与统计学生范围。同时所有数据支持按照校、院、年级、专业、班级、个人的方式进行逐级排名统计，支持自定义排序，支持统计图/表格切换展现形式，支持点击组织节点逐级下探查看与返回。</w:t>
            </w:r>
          </w:p>
          <w:p w14:paraId="7E597FDC">
            <w:pPr>
              <w:pStyle w:val="18"/>
              <w:ind w:firstLine="480"/>
              <w:jc w:val="both"/>
            </w:pPr>
            <w:r>
              <w:rPr>
                <w:rFonts w:ascii="仿宋_GB2312" w:hAnsi="仿宋_GB2312" w:eastAsia="仿宋_GB2312" w:cs="仿宋_GB2312"/>
                <w:sz w:val="24"/>
              </w:rPr>
              <w:t>为更好的学生安全管理工作，根据师生各类协作（请销假、查寝、各类考勤、疫情上报、信息采集等）学生授权获取位置信息，形成学生最长60天的行为轨迹</w:t>
            </w:r>
          </w:p>
          <w:p w14:paraId="217912C7">
            <w:pPr>
              <w:pStyle w:val="18"/>
              <w:ind w:firstLine="480"/>
              <w:jc w:val="both"/>
            </w:pPr>
            <w:r>
              <w:rPr>
                <w:rFonts w:ascii="仿宋_GB2312" w:hAnsi="仿宋_GB2312" w:eastAsia="仿宋_GB2312" w:cs="仿宋_GB2312"/>
                <w:sz w:val="24"/>
              </w:rPr>
              <w:t>要求对请假数据进行：</w:t>
            </w:r>
          </w:p>
          <w:p w14:paraId="0F2BAA3E">
            <w:pPr>
              <w:pStyle w:val="18"/>
              <w:ind w:firstLine="480"/>
              <w:jc w:val="both"/>
            </w:pPr>
            <w:r>
              <w:rPr>
                <w:rFonts w:ascii="仿宋_GB2312" w:hAnsi="仿宋_GB2312" w:eastAsia="仿宋_GB2312" w:cs="仿宋_GB2312"/>
                <w:sz w:val="24"/>
              </w:rPr>
              <w:t>1)休假情况、离校情况与销假逾期情况分析；</w:t>
            </w:r>
          </w:p>
          <w:p w14:paraId="0863B582">
            <w:pPr>
              <w:pStyle w:val="18"/>
              <w:ind w:firstLine="480"/>
              <w:jc w:val="both"/>
            </w:pPr>
            <w:r>
              <w:rPr>
                <w:rFonts w:ascii="仿宋_GB2312" w:hAnsi="仿宋_GB2312" w:eastAsia="仿宋_GB2312" w:cs="仿宋_GB2312"/>
                <w:sz w:val="24"/>
              </w:rPr>
              <w:t>2)多次请假、多次离校、多次销假逾期的学生排名并给出具体学生信息；</w:t>
            </w:r>
          </w:p>
          <w:p w14:paraId="6B8CC896">
            <w:pPr>
              <w:pStyle w:val="18"/>
              <w:ind w:firstLine="480"/>
              <w:jc w:val="both"/>
            </w:pPr>
            <w:r>
              <w:rPr>
                <w:rFonts w:ascii="仿宋_GB2312" w:hAnsi="仿宋_GB2312" w:eastAsia="仿宋_GB2312" w:cs="仿宋_GB2312"/>
                <w:sz w:val="24"/>
              </w:rPr>
              <w:t>3)全校请假申请类型、审批通过率、审批逾期率、请假时长分布、离校情况分布、销假逾期分布分析；</w:t>
            </w:r>
          </w:p>
          <w:p w14:paraId="790D90C8">
            <w:pPr>
              <w:pStyle w:val="18"/>
              <w:ind w:firstLine="480"/>
              <w:jc w:val="both"/>
            </w:pPr>
            <w:r>
              <w:rPr>
                <w:rFonts w:ascii="仿宋_GB2312" w:hAnsi="仿宋_GB2312" w:eastAsia="仿宋_GB2312" w:cs="仿宋_GB2312"/>
                <w:sz w:val="24"/>
              </w:rPr>
              <w:t>4)请假申请次数与请假时长趋势分析；</w:t>
            </w:r>
          </w:p>
          <w:p w14:paraId="2C2896A3">
            <w:pPr>
              <w:pStyle w:val="18"/>
              <w:ind w:firstLine="480"/>
              <w:jc w:val="both"/>
            </w:pPr>
            <w:r>
              <w:rPr>
                <w:rFonts w:ascii="仿宋_GB2312" w:hAnsi="仿宋_GB2312" w:eastAsia="仿宋_GB2312" w:cs="仿宋_GB2312"/>
                <w:sz w:val="24"/>
              </w:rPr>
              <w:t>要求对签到数据进行：</w:t>
            </w:r>
          </w:p>
          <w:p w14:paraId="3AB2D8AD">
            <w:pPr>
              <w:pStyle w:val="18"/>
              <w:ind w:firstLine="480"/>
              <w:jc w:val="both"/>
            </w:pPr>
            <w:r>
              <w:rPr>
                <w:rFonts w:ascii="仿宋_GB2312" w:hAnsi="仿宋_GB2312" w:eastAsia="仿宋_GB2312" w:cs="仿宋_GB2312"/>
                <w:sz w:val="24"/>
              </w:rPr>
              <w:t>1)整体签到人次情况、异常签到情况、签到请假情况分析；</w:t>
            </w:r>
          </w:p>
          <w:p w14:paraId="21B8530B">
            <w:pPr>
              <w:pStyle w:val="18"/>
              <w:ind w:firstLine="480"/>
              <w:jc w:val="both"/>
            </w:pPr>
            <w:r>
              <w:rPr>
                <w:rFonts w:ascii="仿宋_GB2312" w:hAnsi="仿宋_GB2312" w:eastAsia="仿宋_GB2312" w:cs="仿宋_GB2312"/>
                <w:sz w:val="24"/>
              </w:rPr>
              <w:t>2)出多次未签到、多次异常签到、多次请假的学生排名与具体学生信息分析；</w:t>
            </w:r>
          </w:p>
          <w:p w14:paraId="058D9190">
            <w:pPr>
              <w:pStyle w:val="18"/>
              <w:ind w:firstLine="480"/>
              <w:jc w:val="both"/>
            </w:pPr>
            <w:r>
              <w:rPr>
                <w:rFonts w:ascii="仿宋_GB2312" w:hAnsi="仿宋_GB2312" w:eastAsia="仿宋_GB2312" w:cs="仿宋_GB2312"/>
                <w:sz w:val="24"/>
              </w:rPr>
              <w:t>要求对查寝数据进行：</w:t>
            </w:r>
          </w:p>
          <w:p w14:paraId="1E82768D">
            <w:pPr>
              <w:pStyle w:val="18"/>
              <w:ind w:firstLine="480"/>
              <w:jc w:val="both"/>
            </w:pPr>
            <w:r>
              <w:rPr>
                <w:rFonts w:ascii="仿宋_GB2312" w:hAnsi="仿宋_GB2312" w:eastAsia="仿宋_GB2312" w:cs="仿宋_GB2312"/>
                <w:sz w:val="24"/>
              </w:rPr>
              <w:t>1)查寝签到人次情况、异常签到情况、查寝请假情况、晚归情况、补签情况分析；</w:t>
            </w:r>
          </w:p>
          <w:p w14:paraId="1C01F4A6">
            <w:pPr>
              <w:pStyle w:val="18"/>
              <w:ind w:firstLine="480"/>
              <w:jc w:val="both"/>
            </w:pPr>
            <w:r>
              <w:rPr>
                <w:rFonts w:ascii="仿宋_GB2312" w:hAnsi="仿宋_GB2312" w:eastAsia="仿宋_GB2312" w:cs="仿宋_GB2312"/>
                <w:sz w:val="24"/>
              </w:rPr>
              <w:t>2)多次未签到、多次异常签到、多次请假、多次晚归与多次补签的学生排名与具体学生信息分析；</w:t>
            </w:r>
          </w:p>
          <w:p w14:paraId="1C875F1A">
            <w:pPr>
              <w:pStyle w:val="18"/>
              <w:ind w:firstLine="480"/>
              <w:jc w:val="both"/>
            </w:pPr>
            <w:r>
              <w:rPr>
                <w:rFonts w:ascii="仿宋_GB2312" w:hAnsi="仿宋_GB2312" w:eastAsia="仿宋_GB2312" w:cs="仿宋_GB2312"/>
                <w:sz w:val="24"/>
              </w:rPr>
              <w:t>要求对信息收集数据进行：</w:t>
            </w:r>
          </w:p>
          <w:p w14:paraId="0BEE36A6">
            <w:pPr>
              <w:pStyle w:val="18"/>
              <w:ind w:firstLine="480"/>
              <w:jc w:val="both"/>
            </w:pPr>
            <w:r>
              <w:rPr>
                <w:rFonts w:ascii="仿宋_GB2312" w:hAnsi="仿宋_GB2312" w:eastAsia="仿宋_GB2312" w:cs="仿宋_GB2312"/>
                <w:sz w:val="24"/>
              </w:rPr>
              <w:t>1)信息收集填写率与覆盖率分析</w:t>
            </w:r>
          </w:p>
          <w:p w14:paraId="7456A139">
            <w:pPr>
              <w:pStyle w:val="18"/>
              <w:ind w:firstLine="480"/>
              <w:jc w:val="both"/>
            </w:pPr>
            <w:r>
              <w:rPr>
                <w:rFonts w:ascii="仿宋_GB2312" w:hAnsi="仿宋_GB2312" w:eastAsia="仿宋_GB2312" w:cs="仿宋_GB2312"/>
                <w:sz w:val="24"/>
              </w:rPr>
              <w:t>2)多次未填写人员与无信息收集任务的具体学生分析</w:t>
            </w:r>
          </w:p>
          <w:p w14:paraId="5020990C">
            <w:pPr>
              <w:pStyle w:val="18"/>
              <w:ind w:firstLine="480"/>
              <w:jc w:val="both"/>
            </w:pPr>
            <w:r>
              <w:rPr>
                <w:rFonts w:ascii="仿宋_GB2312" w:hAnsi="仿宋_GB2312" w:eastAsia="仿宋_GB2312" w:cs="仿宋_GB2312"/>
                <w:sz w:val="24"/>
              </w:rPr>
              <w:t>▲要求系统支持混合签到、查寝、请假等多类业务数据中的学生GPS定位数据进行综合分析，选定指定时间与指定人员后，系统支持在矢量地图/影像地图上呈现所选学生的全部最新GPS定位地点，并可点击查看详细名单。</w:t>
            </w:r>
          </w:p>
          <w:p w14:paraId="348C8EEA">
            <w:pPr>
              <w:pStyle w:val="18"/>
              <w:ind w:firstLine="480"/>
              <w:jc w:val="both"/>
            </w:pPr>
            <w:r>
              <w:rPr>
                <w:rFonts w:ascii="仿宋_GB2312" w:hAnsi="仿宋_GB2312" w:eastAsia="仿宋_GB2312" w:cs="仿宋_GB2312"/>
                <w:sz w:val="24"/>
              </w:rPr>
              <w:t>▲要求系统支持根据学生定位信息，自动比对与上一次定位数据的异动情况，并于地图上查看学生的起点与重点省份/地市，形成轨迹分布图，对异动轨迹区分显示为返回或停留本省、离开或停留在本省，用于查看学生的轨迹流向，点击具体轨迹，可查看学生名单与详细数据，包括起点位置、终点位置、学生基本信息与数据产生时间。</w:t>
            </w:r>
          </w:p>
          <w:p w14:paraId="6B8C02E9">
            <w:pPr>
              <w:pStyle w:val="18"/>
              <w:numPr>
                <w:ilvl w:val="3"/>
                <w:numId w:val="1"/>
              </w:numPr>
              <w:ind w:left="1050" w:leftChars="0" w:firstLineChars="0"/>
            </w:pPr>
            <w:r>
              <w:rPr>
                <w:rFonts w:ascii="仿宋_GB2312" w:hAnsi="仿宋_GB2312" w:eastAsia="仿宋_GB2312" w:cs="仿宋_GB2312"/>
                <w:b/>
                <w:sz w:val="24"/>
              </w:rPr>
              <w:t>2）统计看板</w:t>
            </w:r>
          </w:p>
          <w:p w14:paraId="18EFF7A3">
            <w:pPr>
              <w:pStyle w:val="18"/>
              <w:ind w:firstLine="480"/>
              <w:jc w:val="both"/>
            </w:pPr>
            <w:r>
              <w:rPr>
                <w:rFonts w:ascii="仿宋_GB2312" w:hAnsi="仿宋_GB2312" w:eastAsia="仿宋_GB2312" w:cs="仿宋_GB2312"/>
                <w:sz w:val="24"/>
              </w:rPr>
              <w:t>各级管理人员，可通过此功能查看指定时间、指定范围内的辅导员办公协作服务使用数据与功能具体使用情况。包含通知、活动报名、信息收集、请假、查寝、签到功能所产生的业务数据。以请假为例，校级管理员可筛选查看最近1周，单个学院内，某一辅导员所管理学生的请假功能的使用情况，包含：申请数量、审批通过数量、销假逾期率、休假中的人数、总请假时长等。</w:t>
            </w:r>
          </w:p>
          <w:p w14:paraId="44557C86">
            <w:pPr>
              <w:pStyle w:val="18"/>
              <w:numPr>
                <w:ilvl w:val="0"/>
                <w:numId w:val="2"/>
              </w:numPr>
            </w:pPr>
            <w:r>
              <w:rPr>
                <w:rFonts w:ascii="仿宋_GB2312" w:hAnsi="仿宋_GB2312" w:eastAsia="仿宋_GB2312" w:cs="仿宋_GB2312"/>
                <w:b/>
                <w:sz w:val="24"/>
              </w:rPr>
              <w:t>3.基础能力</w:t>
            </w:r>
          </w:p>
          <w:p w14:paraId="7346003C">
            <w:pPr>
              <w:pStyle w:val="18"/>
              <w:numPr>
                <w:ilvl w:val="3"/>
                <w:numId w:val="1"/>
              </w:numPr>
              <w:ind w:left="1050" w:leftChars="0" w:firstLineChars="0"/>
            </w:pPr>
            <w:r>
              <w:rPr>
                <w:rFonts w:ascii="仿宋_GB2312" w:hAnsi="仿宋_GB2312" w:eastAsia="仿宋_GB2312" w:cs="仿宋_GB2312"/>
                <w:b/>
                <w:sz w:val="24"/>
              </w:rPr>
              <w:t>（1）全局任务控制</w:t>
            </w:r>
          </w:p>
          <w:p w14:paraId="40DAE39F">
            <w:pPr>
              <w:pStyle w:val="18"/>
              <w:ind w:firstLine="480"/>
              <w:jc w:val="both"/>
            </w:pPr>
            <w:r>
              <w:rPr>
                <w:rFonts w:ascii="仿宋_GB2312" w:hAnsi="仿宋_GB2312" w:eastAsia="仿宋_GB2312" w:cs="仿宋_GB2312"/>
                <w:sz w:val="24"/>
              </w:rPr>
              <w:t>对通知、活动报名、信息收集、签到、查寝功能，可进行预览正文、任务删除、重新开启任务、提前结束任务、撤回任务、延期任务、编辑任务与暂停任务的操作。</w:t>
            </w:r>
          </w:p>
          <w:p w14:paraId="65926094">
            <w:pPr>
              <w:pStyle w:val="18"/>
              <w:numPr>
                <w:ilvl w:val="3"/>
                <w:numId w:val="1"/>
              </w:numPr>
              <w:ind w:left="1050" w:leftChars="0" w:firstLineChars="0"/>
            </w:pPr>
            <w:r>
              <w:rPr>
                <w:rFonts w:ascii="仿宋_GB2312" w:hAnsi="仿宋_GB2312" w:eastAsia="仿宋_GB2312" w:cs="仿宋_GB2312"/>
                <w:b/>
                <w:sz w:val="24"/>
              </w:rPr>
              <w:t>（2）备忘录</w:t>
            </w:r>
          </w:p>
          <w:p w14:paraId="022EB8FB">
            <w:pPr>
              <w:pStyle w:val="18"/>
              <w:ind w:firstLine="480"/>
              <w:jc w:val="both"/>
            </w:pPr>
            <w:r>
              <w:rPr>
                <w:rFonts w:ascii="仿宋_GB2312" w:hAnsi="仿宋_GB2312" w:eastAsia="仿宋_GB2312" w:cs="仿宋_GB2312"/>
                <w:sz w:val="24"/>
              </w:rPr>
              <w:t>需支持辅导员可以在网页/移动端添加待办事项，在网页/移动端之间同步数据，方便查看待办事务；</w:t>
            </w:r>
          </w:p>
          <w:p w14:paraId="668E1D52">
            <w:pPr>
              <w:pStyle w:val="18"/>
              <w:numPr>
                <w:ilvl w:val="3"/>
                <w:numId w:val="1"/>
              </w:numPr>
              <w:ind w:left="1050" w:leftChars="0" w:firstLineChars="0"/>
            </w:pPr>
            <w:r>
              <w:rPr>
                <w:rFonts w:ascii="仿宋_GB2312" w:hAnsi="仿宋_GB2312" w:eastAsia="仿宋_GB2312" w:cs="仿宋_GB2312"/>
                <w:b/>
                <w:sz w:val="24"/>
              </w:rPr>
              <w:t>（3）自定义用户与筛选器</w:t>
            </w:r>
          </w:p>
          <w:p w14:paraId="2713B9C3">
            <w:pPr>
              <w:pStyle w:val="18"/>
              <w:ind w:firstLine="480"/>
              <w:jc w:val="both"/>
            </w:pPr>
            <w:r>
              <w:rPr>
                <w:rFonts w:ascii="仿宋_GB2312" w:hAnsi="仿宋_GB2312" w:eastAsia="仿宋_GB2312" w:cs="仿宋_GB2312"/>
                <w:sz w:val="24"/>
              </w:rPr>
              <w:t>需支持所有管理用户在成员管理中，可新建自定义老师与学生分组，方便进行组织管理；添加自定义分组时，支持通过学号/工号粘贴的方式，快速匹配创建自定义分组；</w:t>
            </w:r>
          </w:p>
          <w:p w14:paraId="6C507DD0">
            <w:pPr>
              <w:pStyle w:val="18"/>
              <w:ind w:firstLine="480"/>
              <w:jc w:val="both"/>
            </w:pPr>
            <w:r>
              <w:rPr>
                <w:rFonts w:ascii="仿宋_GB2312" w:hAnsi="仿宋_GB2312" w:eastAsia="仿宋_GB2312" w:cs="仿宋_GB2312"/>
                <w:sz w:val="24"/>
              </w:rPr>
              <w:t>在使用业务功能时，可以使用院系、专业、班级、年级、学生类别、在校情况等字段，对业务使用对象学生进行筛选，方便业务功能对不同类型学生的区别使用。</w:t>
            </w:r>
          </w:p>
          <w:p w14:paraId="25E8580A">
            <w:pPr>
              <w:pStyle w:val="18"/>
              <w:numPr>
                <w:ilvl w:val="3"/>
                <w:numId w:val="1"/>
              </w:numPr>
              <w:ind w:left="1050" w:leftChars="0" w:firstLineChars="0"/>
            </w:pPr>
            <w:r>
              <w:rPr>
                <w:rFonts w:ascii="仿宋_GB2312" w:hAnsi="仿宋_GB2312" w:eastAsia="仿宋_GB2312" w:cs="仿宋_GB2312"/>
                <w:b/>
                <w:sz w:val="24"/>
              </w:rPr>
              <w:t>（4）辅导员的任务相互查看</w:t>
            </w:r>
          </w:p>
          <w:p w14:paraId="6339E57D">
            <w:pPr>
              <w:pStyle w:val="18"/>
              <w:ind w:firstLine="480"/>
              <w:jc w:val="both"/>
            </w:pPr>
            <w:r>
              <w:rPr>
                <w:rFonts w:ascii="仿宋_GB2312" w:hAnsi="仿宋_GB2312" w:eastAsia="仿宋_GB2312" w:cs="仿宋_GB2312"/>
                <w:sz w:val="24"/>
              </w:rPr>
              <w:t>要求辅导员用户在系统中可通过设置关注用户的方式，查看其它管理员与辅导员正在发布的任务与历史任务。管理员角色的用户可直接查看其他用户的任务；而其它用户则需要进行关注申请，通过后才可进行任务查看。</w:t>
            </w:r>
          </w:p>
          <w:p w14:paraId="0BC9BED5">
            <w:pPr>
              <w:pStyle w:val="18"/>
              <w:numPr>
                <w:ilvl w:val="3"/>
                <w:numId w:val="1"/>
              </w:numPr>
              <w:ind w:left="1050" w:leftChars="0" w:firstLineChars="0"/>
            </w:pPr>
            <w:r>
              <w:rPr>
                <w:rFonts w:ascii="仿宋_GB2312" w:hAnsi="仿宋_GB2312" w:eastAsia="仿宋_GB2312" w:cs="仿宋_GB2312"/>
                <w:b/>
                <w:sz w:val="24"/>
              </w:rPr>
              <w:t>（5）辅导员分管学生查看</w:t>
            </w:r>
          </w:p>
          <w:p w14:paraId="5CC31B98">
            <w:pPr>
              <w:pStyle w:val="18"/>
              <w:ind w:firstLine="480"/>
              <w:jc w:val="both"/>
            </w:pPr>
            <w:r>
              <w:rPr>
                <w:rFonts w:ascii="仿宋_GB2312" w:hAnsi="仿宋_GB2312" w:eastAsia="仿宋_GB2312" w:cs="仿宋_GB2312"/>
                <w:sz w:val="24"/>
              </w:rPr>
              <w:t>要求系统支持当其他用户发布任务时，若学生属于某一辅导员管理外围之内，该辅导员可直接在线查看所分管学生的任务进度情况。</w:t>
            </w:r>
          </w:p>
          <w:p w14:paraId="7B87FDA7">
            <w:pPr>
              <w:pStyle w:val="18"/>
              <w:numPr>
                <w:ilvl w:val="3"/>
                <w:numId w:val="1"/>
              </w:numPr>
              <w:ind w:left="1050" w:leftChars="0" w:firstLineChars="0"/>
            </w:pPr>
            <w:r>
              <w:rPr>
                <w:rFonts w:ascii="仿宋_GB2312" w:hAnsi="仿宋_GB2312" w:eastAsia="仿宋_GB2312" w:cs="仿宋_GB2312"/>
                <w:b/>
                <w:sz w:val="24"/>
              </w:rPr>
              <w:t>（6）成员管理</w:t>
            </w:r>
          </w:p>
          <w:p w14:paraId="65C2350A">
            <w:pPr>
              <w:pStyle w:val="18"/>
              <w:ind w:firstLine="480"/>
              <w:jc w:val="both"/>
            </w:pPr>
            <w:r>
              <w:rPr>
                <w:rFonts w:ascii="仿宋_GB2312" w:hAnsi="仿宋_GB2312" w:eastAsia="仿宋_GB2312" w:cs="仿宋_GB2312"/>
                <w:sz w:val="24"/>
              </w:rPr>
              <w:t>要求辅导员可以通过组织架构菜单，查看所管理的学生信息，至少包括学号、姓名、学院、专业、班级、性别、手机号；</w:t>
            </w:r>
          </w:p>
          <w:p w14:paraId="67663E39">
            <w:pPr>
              <w:pStyle w:val="18"/>
              <w:ind w:firstLine="480"/>
              <w:jc w:val="both"/>
            </w:pPr>
            <w:r>
              <w:rPr>
                <w:rFonts w:ascii="仿宋_GB2312" w:hAnsi="仿宋_GB2312" w:eastAsia="仿宋_GB2312" w:cs="仿宋_GB2312"/>
                <w:sz w:val="24"/>
              </w:rPr>
              <w:t>要求辅导员与所有管理用户，可以手动导入更新学生的手机号，并可以向所管理的学生发送短信，以提醒学生安装用于接收任务提醒并执行任务的移动APP平台；提醒后可查看所有学生移动APP平台的激活使用情况；</w:t>
            </w:r>
          </w:p>
          <w:p w14:paraId="5F468A43">
            <w:pPr>
              <w:pStyle w:val="18"/>
              <w:ind w:firstLine="480"/>
              <w:jc w:val="both"/>
            </w:pPr>
            <w:r>
              <w:rPr>
                <w:rFonts w:ascii="仿宋_GB2312" w:hAnsi="仿宋_GB2312" w:eastAsia="仿宋_GB2312" w:cs="仿宋_GB2312"/>
                <w:sz w:val="24"/>
              </w:rPr>
              <w:t>要求系统支持对单个用户设置多个角色，每个角色支持单独维护分管学生数据，该成员登录与系统使用时支持对自己的角色切换，切换角色后可查看不同任职下不同分管学生的数据，以及根据角色展示拥有使用权限的功能模块。</w:t>
            </w:r>
          </w:p>
          <w:p w14:paraId="59B89C7F">
            <w:pPr>
              <w:pStyle w:val="18"/>
              <w:numPr>
                <w:ilvl w:val="3"/>
                <w:numId w:val="1"/>
              </w:numPr>
              <w:ind w:left="1050" w:leftChars="0" w:firstLineChars="0"/>
            </w:pPr>
            <w:r>
              <w:rPr>
                <w:rFonts w:ascii="仿宋_GB2312" w:hAnsi="仿宋_GB2312" w:eastAsia="仿宋_GB2312" w:cs="仿宋_GB2312"/>
                <w:b/>
                <w:sz w:val="24"/>
              </w:rPr>
              <w:t>（7）权限管理</w:t>
            </w:r>
          </w:p>
          <w:p w14:paraId="2E00FF4D">
            <w:pPr>
              <w:pStyle w:val="18"/>
              <w:ind w:firstLine="480"/>
              <w:jc w:val="both"/>
            </w:pPr>
            <w:r>
              <w:rPr>
                <w:rFonts w:ascii="仿宋_GB2312" w:hAnsi="仿宋_GB2312" w:eastAsia="仿宋_GB2312" w:cs="仿宋_GB2312"/>
                <w:sz w:val="24"/>
              </w:rPr>
              <w:t>要求系统支持4级职级，包括校级、院级、班级、助理，不同职级具备基本的数据权限，校级支持在统计数据中查看全校数据，院级支持查看自己所任职学院的所有数据，班级与助理仅支持查看自己分管学生的数据；</w:t>
            </w:r>
          </w:p>
          <w:p w14:paraId="7F8F4751">
            <w:pPr>
              <w:pStyle w:val="18"/>
              <w:ind w:firstLine="480"/>
              <w:jc w:val="both"/>
            </w:pPr>
            <w:r>
              <w:rPr>
                <w:rFonts w:ascii="仿宋_GB2312" w:hAnsi="仿宋_GB2312" w:eastAsia="仿宋_GB2312" w:cs="仿宋_GB2312"/>
                <w:sz w:val="24"/>
              </w:rPr>
              <w:t>要求系统支持自定义创建角色，创建时可对角色的名称，角色人群限制，角色描述以及角色职级，同时对系统内的功能权限进行详细配置，至少包括禁止访问、查看与编辑+查看权限等。</w:t>
            </w:r>
          </w:p>
          <w:p w14:paraId="48988EB0">
            <w:pPr>
              <w:pStyle w:val="18"/>
              <w:numPr>
                <w:ilvl w:val="3"/>
                <w:numId w:val="1"/>
              </w:numPr>
              <w:ind w:left="1050" w:leftChars="0" w:firstLineChars="0"/>
            </w:pPr>
            <w:r>
              <w:rPr>
                <w:rFonts w:ascii="仿宋_GB2312" w:hAnsi="仿宋_GB2312" w:eastAsia="仿宋_GB2312" w:cs="仿宋_GB2312"/>
                <w:b/>
                <w:sz w:val="24"/>
              </w:rPr>
              <w:t>（8）全局配置</w:t>
            </w:r>
          </w:p>
          <w:p w14:paraId="39EA724D">
            <w:pPr>
              <w:pStyle w:val="18"/>
              <w:ind w:firstLine="480"/>
              <w:jc w:val="both"/>
            </w:pPr>
            <w:r>
              <w:rPr>
                <w:rFonts w:ascii="仿宋_GB2312" w:hAnsi="仿宋_GB2312" w:eastAsia="仿宋_GB2312" w:cs="仿宋_GB2312"/>
                <w:sz w:val="24"/>
              </w:rPr>
              <w:t>要求校级管理员可以对系统中的学生属性进行统一管理，可配置学生类别与在校情况字段；</w:t>
            </w:r>
          </w:p>
          <w:p w14:paraId="1A608A67">
            <w:pPr>
              <w:pStyle w:val="18"/>
              <w:ind w:firstLine="480"/>
              <w:jc w:val="both"/>
            </w:pPr>
            <w:r>
              <w:rPr>
                <w:rFonts w:ascii="仿宋_GB2312" w:hAnsi="仿宋_GB2312" w:eastAsia="仿宋_GB2312" w:cs="仿宋_GB2312"/>
                <w:sz w:val="24"/>
              </w:rPr>
              <w:t>要求校级管理员可以对全校的电话提醒设置免打扰时间段，在设置的时间段内，学生将不会收到电话智能语音提醒；</w:t>
            </w:r>
          </w:p>
          <w:p w14:paraId="7FA13BFB">
            <w:pPr>
              <w:pStyle w:val="18"/>
              <w:ind w:firstLine="480"/>
              <w:jc w:val="both"/>
            </w:pPr>
            <w:r>
              <w:rPr>
                <w:rFonts w:ascii="仿宋_GB2312" w:hAnsi="仿宋_GB2312" w:eastAsia="仿宋_GB2312" w:cs="仿宋_GB2312"/>
                <w:sz w:val="24"/>
              </w:rPr>
              <w:t>要求校级管理员可以对全校的系统功能进行开关配置；</w:t>
            </w:r>
          </w:p>
          <w:p w14:paraId="5B1CE832">
            <w:pPr>
              <w:pStyle w:val="18"/>
              <w:numPr>
                <w:ilvl w:val="3"/>
                <w:numId w:val="1"/>
              </w:numPr>
              <w:ind w:left="1050" w:leftChars="0" w:firstLineChars="0"/>
            </w:pPr>
            <w:r>
              <w:rPr>
                <w:rFonts w:ascii="仿宋_GB2312" w:hAnsi="仿宋_GB2312" w:eastAsia="仿宋_GB2312" w:cs="仿宋_GB2312"/>
                <w:b/>
                <w:sz w:val="24"/>
              </w:rPr>
              <w:t>（9）防作弊</w:t>
            </w:r>
          </w:p>
          <w:p w14:paraId="1284320B">
            <w:pPr>
              <w:pStyle w:val="18"/>
              <w:ind w:firstLine="480"/>
              <w:jc w:val="both"/>
            </w:pPr>
            <w:r>
              <w:rPr>
                <w:rFonts w:ascii="仿宋_GB2312" w:hAnsi="仿宋_GB2312" w:eastAsia="仿宋_GB2312" w:cs="仿宋_GB2312"/>
                <w:sz w:val="24"/>
              </w:rPr>
              <w:t>▲要求系统具备对学生日常管理中常见作弊手段的预警及拦截功能，用户可自定义设置仅预警还是预警+拦截，若开启拦截则该学生无法在疑似作弊的情况下完成任务。触发预警拦截的情景应至少包括：虚拟定位、PC安卓模拟器等。</w:t>
            </w:r>
          </w:p>
          <w:p w14:paraId="5E5D4D27">
            <w:pPr>
              <w:pStyle w:val="18"/>
              <w:ind w:firstLine="480"/>
              <w:jc w:val="both"/>
            </w:pPr>
            <w:r>
              <w:rPr>
                <w:rFonts w:ascii="仿宋_GB2312" w:hAnsi="仿宋_GB2312" w:eastAsia="仿宋_GB2312" w:cs="仿宋_GB2312"/>
                <w:sz w:val="24"/>
              </w:rPr>
              <w:t>要求系统在发现学生疑似作弊行为时，能够自动推送APP提醒给其分管老师。</w:t>
            </w:r>
          </w:p>
          <w:p w14:paraId="28FDE1DB">
            <w:pPr>
              <w:pStyle w:val="18"/>
              <w:ind w:firstLine="480"/>
              <w:jc w:val="both"/>
            </w:pPr>
            <w:r>
              <w:rPr>
                <w:rFonts w:ascii="仿宋_GB2312" w:hAnsi="仿宋_GB2312" w:eastAsia="仿宋_GB2312" w:cs="仿宋_GB2312"/>
                <w:b/>
                <w:sz w:val="24"/>
              </w:rPr>
              <w:t>（10）设备锁</w:t>
            </w:r>
          </w:p>
          <w:p w14:paraId="267CB62E">
            <w:pPr>
              <w:pStyle w:val="18"/>
              <w:ind w:firstLine="560"/>
              <w:jc w:val="both"/>
            </w:pPr>
            <w:r>
              <w:rPr>
                <w:rFonts w:ascii="仿宋_GB2312" w:hAnsi="仿宋_GB2312" w:eastAsia="仿宋_GB2312" w:cs="仿宋_GB2312"/>
                <w:sz w:val="24"/>
              </w:rPr>
              <w:t>要求系统在发现学生更换设备登陆时，对其后续进行的服务访问进行限制。系统应为学生对应的辅导员提供解锁功能，仅当辅导员对学生设备解锁授权后，学生方可继续操作。</w:t>
            </w:r>
          </w:p>
        </w:tc>
      </w:tr>
      <w:tr w14:paraId="3B0021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3" w:type="dxa"/>
          </w:tcPr>
          <w:p w14:paraId="4FBBC5CB">
            <w:pPr>
              <w:pStyle w:val="18"/>
            </w:pPr>
            <w:r>
              <w:rPr>
                <w:rFonts w:ascii="仿宋_GB2312" w:hAnsi="仿宋_GB2312" w:eastAsia="仿宋_GB2312" w:cs="仿宋_GB2312"/>
              </w:rPr>
              <w:t>5</w:t>
            </w:r>
          </w:p>
        </w:tc>
        <w:tc>
          <w:tcPr>
            <w:tcW w:w="807" w:type="dxa"/>
          </w:tcPr>
          <w:p w14:paraId="04DC8D87"/>
        </w:tc>
        <w:tc>
          <w:tcPr>
            <w:tcW w:w="7756" w:type="dxa"/>
          </w:tcPr>
          <w:p w14:paraId="1E4E7327">
            <w:pPr>
              <w:pStyle w:val="18"/>
              <w:spacing w:before="120"/>
              <w:ind w:left="570"/>
              <w:jc w:val="left"/>
              <w:outlineLvl w:val="1"/>
            </w:pPr>
            <w:r>
              <w:rPr>
                <w:rFonts w:ascii="仿宋_GB2312" w:hAnsi="仿宋_GB2312" w:eastAsia="仿宋_GB2312" w:cs="仿宋_GB2312"/>
                <w:b/>
                <w:color w:val="000000"/>
                <w:sz w:val="24"/>
              </w:rPr>
              <w:t>四、数据对接</w:t>
            </w:r>
          </w:p>
          <w:p w14:paraId="4A82C504">
            <w:pPr>
              <w:pStyle w:val="18"/>
              <w:ind w:firstLine="480"/>
              <w:jc w:val="both"/>
            </w:pPr>
            <w:r>
              <w:rPr>
                <w:rFonts w:ascii="仿宋_GB2312" w:hAnsi="仿宋_GB2312" w:eastAsia="仿宋_GB2312" w:cs="仿宋_GB2312"/>
                <w:color w:val="000000"/>
                <w:sz w:val="24"/>
              </w:rPr>
              <w:t>所有功能模块均基于我校智慧校园平台，完成包括用户、认证、门户等在内的各个层面的集成整合，达到数字化校园的使用及管理一致性。</w:t>
            </w:r>
          </w:p>
          <w:p w14:paraId="3409BA0F">
            <w:pPr>
              <w:pStyle w:val="18"/>
              <w:numPr>
                <w:ilvl w:val="3"/>
                <w:numId w:val="1"/>
              </w:numPr>
              <w:ind w:left="1050" w:leftChars="0" w:firstLineChars="0"/>
            </w:pPr>
            <w:r>
              <w:rPr>
                <w:rFonts w:ascii="仿宋_GB2312" w:hAnsi="仿宋_GB2312" w:eastAsia="仿宋_GB2312" w:cs="仿宋_GB2312"/>
                <w:b/>
                <w:color w:val="000000"/>
                <w:sz w:val="24"/>
              </w:rPr>
              <w:t>1）完成认证集成</w:t>
            </w:r>
          </w:p>
          <w:p w14:paraId="43C522C3">
            <w:pPr>
              <w:pStyle w:val="18"/>
              <w:ind w:firstLine="480"/>
              <w:jc w:val="both"/>
            </w:pPr>
            <w:r>
              <w:rPr>
                <w:rFonts w:ascii="仿宋_GB2312" w:hAnsi="仿宋_GB2312" w:eastAsia="仿宋_GB2312" w:cs="仿宋_GB2312"/>
                <w:color w:val="000000"/>
                <w:sz w:val="24"/>
              </w:rPr>
              <w:t>本项目所含所有系统及应用（含数据展示服务），均必须与学校统一身份认证平台进行认证对接。确定一套用户身份信息（将学工号作为学生唯一标识），作为认证权限中心和智慧校园的用户权威身份信息。且与统一身份认证平台免费对接，如对接产生的一切费用都必须包含在此次报价内，不得再让学校支付此费用。</w:t>
            </w:r>
          </w:p>
          <w:p w14:paraId="6B2A8785">
            <w:pPr>
              <w:pStyle w:val="18"/>
              <w:numPr>
                <w:ilvl w:val="3"/>
                <w:numId w:val="1"/>
              </w:numPr>
              <w:ind w:left="1050" w:leftChars="0" w:firstLineChars="0"/>
            </w:pPr>
            <w:r>
              <w:rPr>
                <w:rFonts w:ascii="仿宋_GB2312" w:hAnsi="仿宋_GB2312" w:eastAsia="仿宋_GB2312" w:cs="仿宋_GB2312"/>
                <w:b/>
                <w:color w:val="000000"/>
                <w:sz w:val="24"/>
              </w:rPr>
              <w:t>2）门户及服务集成</w:t>
            </w:r>
          </w:p>
          <w:p w14:paraId="70A17237">
            <w:pPr>
              <w:pStyle w:val="18"/>
              <w:ind w:firstLine="480"/>
              <w:jc w:val="both"/>
            </w:pPr>
            <w:r>
              <w:rPr>
                <w:rFonts w:ascii="仿宋_GB2312" w:hAnsi="仿宋_GB2312" w:eastAsia="仿宋_GB2312" w:cs="仿宋_GB2312"/>
                <w:color w:val="000000"/>
                <w:sz w:val="24"/>
              </w:rPr>
              <w:t>1.与一网通办平台的集成：本项目所含所有系统及应用（含数据分析），必须与学校已有一网通办大厅进行对接集成，通过一网通办平台的集成工具进行应用系统整合，提供整合页面和集成接口，把一网通办平台平台作为所有本项目系统访问的唯一服务入口。且与一网通办平台平台免费对接，如对接产生的一切费用都必须包含在此次报价内，不得再让学校支付此费用。</w:t>
            </w:r>
          </w:p>
          <w:p w14:paraId="1A564106">
            <w:pPr>
              <w:pStyle w:val="18"/>
              <w:ind w:firstLine="480"/>
              <w:jc w:val="both"/>
            </w:pPr>
            <w:r>
              <w:rPr>
                <w:rFonts w:ascii="仿宋_GB2312" w:hAnsi="仿宋_GB2312" w:eastAsia="仿宋_GB2312" w:cs="仿宋_GB2312"/>
                <w:color w:val="000000"/>
                <w:sz w:val="24"/>
              </w:rPr>
              <w:t>2.移动端集成：移动端服务要求符合H5规范，可独立运行，实现移动服务接入学校移动端APP今日校园。</w:t>
            </w:r>
          </w:p>
          <w:p w14:paraId="0AEC1E2C">
            <w:pPr>
              <w:pStyle w:val="18"/>
              <w:ind w:firstLine="480"/>
              <w:jc w:val="both"/>
            </w:pPr>
            <w:r>
              <w:rPr>
                <w:rFonts w:ascii="仿宋_GB2312" w:hAnsi="仿宋_GB2312" w:eastAsia="仿宋_GB2312" w:cs="仿宋_GB2312"/>
                <w:color w:val="000000"/>
                <w:sz w:val="24"/>
              </w:rPr>
              <w:t>3.服务集成：本项目内涉及流程类任务及消息通知类信息需通过调用学校任务中及消息中心接口，实时发送任务及信息，例如预警提醒消息等，实际集成内容依学校实际需求为准。</w:t>
            </w:r>
          </w:p>
          <w:p w14:paraId="71718C17">
            <w:pPr>
              <w:pStyle w:val="18"/>
              <w:numPr>
                <w:ilvl w:val="3"/>
                <w:numId w:val="1"/>
              </w:numPr>
              <w:ind w:left="1050" w:leftChars="0" w:firstLineChars="0"/>
            </w:pPr>
            <w:r>
              <w:rPr>
                <w:rFonts w:ascii="仿宋_GB2312" w:hAnsi="仿宋_GB2312" w:eastAsia="仿宋_GB2312" w:cs="仿宋_GB2312"/>
                <w:b/>
                <w:color w:val="000000"/>
                <w:sz w:val="24"/>
              </w:rPr>
              <w:t>3）数据集成对接</w:t>
            </w:r>
          </w:p>
          <w:p w14:paraId="1D2422A2">
            <w:pPr>
              <w:pStyle w:val="18"/>
              <w:ind w:firstLine="480"/>
              <w:jc w:val="both"/>
            </w:pPr>
            <w:r>
              <w:rPr>
                <w:rFonts w:ascii="仿宋_GB2312" w:hAnsi="仿宋_GB2312" w:eastAsia="仿宋_GB2312" w:cs="仿宋_GB2312"/>
                <w:color w:val="000000"/>
                <w:sz w:val="24"/>
              </w:rPr>
              <w:t>完成与学校数据中心对接，如需与学校现有其他业务系统的数据集成，包括本科教务管理系统、OA办公系统、学工系统、人事系统、图书系统、国有资产管理系统、一卡通、实验室管理系统、教学资源平台、录播教室、大学生创业平台、维保保、宿管系统、门禁通道、上网认证系统、电子班牌等40个业务系统。如对接产生的一切费用都必须包含在此次报价内，不得再让学校支付此费用。</w:t>
            </w:r>
          </w:p>
          <w:p w14:paraId="10F98BF6">
            <w:pPr>
              <w:pStyle w:val="18"/>
              <w:numPr>
                <w:ilvl w:val="3"/>
                <w:numId w:val="1"/>
              </w:numPr>
              <w:ind w:left="1050" w:leftChars="0" w:firstLineChars="0"/>
            </w:pPr>
            <w:r>
              <w:rPr>
                <w:rFonts w:ascii="仿宋_GB2312" w:hAnsi="仿宋_GB2312" w:eastAsia="仿宋_GB2312" w:cs="仿宋_GB2312"/>
                <w:b/>
                <w:color w:val="000000"/>
                <w:sz w:val="24"/>
              </w:rPr>
              <w:t>4）安全性要求</w:t>
            </w:r>
          </w:p>
          <w:p w14:paraId="03737997">
            <w:pPr>
              <w:pStyle w:val="18"/>
              <w:ind w:firstLine="480"/>
              <w:jc w:val="both"/>
            </w:pPr>
            <w:r>
              <w:rPr>
                <w:rFonts w:ascii="仿宋_GB2312" w:hAnsi="仿宋_GB2312" w:eastAsia="仿宋_GB2312" w:cs="仿宋_GB2312"/>
                <w:color w:val="000000"/>
                <w:sz w:val="24"/>
              </w:rPr>
              <w:t>以用户为基础，控制对系统的访问，用户密码管理符合业界通用的规范（如最小长度，数字字母混合），提供日志及审计功能，日志包括数据操作日志、系统登陆日志、版本更新日志等，监控敏感数据的访问和修改，可以防止任何通过网络进行的非授权访问，并且供应商应提供信息安全管理体系认证证书和信息技术服务管理体系认证证书；项目实施完成后，正式上线运行前需通过学校安全检测，符合学校安全要求，方可上线。</w:t>
            </w:r>
          </w:p>
          <w:p w14:paraId="78C36C55">
            <w:pPr>
              <w:pStyle w:val="18"/>
              <w:ind w:firstLine="560"/>
              <w:jc w:val="both"/>
            </w:pPr>
            <w:r>
              <w:rPr>
                <w:rFonts w:ascii="仿宋_GB2312" w:hAnsi="仿宋_GB2312" w:eastAsia="仿宋_GB2312" w:cs="仿宋_GB2312"/>
                <w:color w:val="000000"/>
                <w:sz w:val="24"/>
              </w:rPr>
              <w:t>对接所产生的费用都包含在本项目中。</w:t>
            </w:r>
          </w:p>
        </w:tc>
      </w:tr>
    </w:tbl>
    <w:p w14:paraId="764489D4"/>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73097">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14F374C">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14F374C">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decimal"/>
      <w:lvlText w:val="%1."/>
      <w:lvlJc w:val="left"/>
      <w:pPr>
        <w:ind w:left="0"/>
      </w:pPr>
    </w:lvl>
  </w:abstractNum>
  <w:abstractNum w:abstractNumId="1">
    <w:nsid w:val="0053208E"/>
    <w:multiLevelType w:val="multilevel"/>
    <w:tmpl w:val="0053208E"/>
    <w:lvl w:ilvl="0" w:tentative="0">
      <w:start w:val="1"/>
      <w:numFmt w:val="bullet"/>
      <w:lvlText w:val=""/>
      <w:lvlJc w:val="left"/>
      <w:pPr>
        <w:ind w:left="0"/>
      </w:pPr>
      <w:rPr>
        <w:rFonts w:hint="default" w:ascii="Wingdings" w:hAnsi="Wingdings"/>
      </w:rPr>
    </w:lvl>
    <w:lvl w:ilvl="1" w:tentative="0">
      <w:start w:val="1"/>
      <w:numFmt w:val="bullet"/>
      <w:lvlText w:val=""/>
      <w:lvlJc w:val="left"/>
      <w:pPr>
        <w:ind w:left="360"/>
      </w:pPr>
      <w:rPr>
        <w:rFonts w:hint="default" w:ascii="Wingdings" w:hAnsi="Wingdings"/>
      </w:rPr>
    </w:lvl>
    <w:lvl w:ilvl="2" w:tentative="0">
      <w:start w:val="1"/>
      <w:numFmt w:val="bullet"/>
      <w:lvlText w:val=""/>
      <w:lvlJc w:val="left"/>
      <w:pPr>
        <w:ind w:left="720"/>
      </w:pPr>
      <w:rPr>
        <w:rFonts w:hint="default" w:ascii="Wingdings" w:hAnsi="Wingdings"/>
      </w:rPr>
    </w:lvl>
    <w:lvl w:ilvl="3" w:tentative="0">
      <w:start w:val="1"/>
      <w:numFmt w:val="bullet"/>
      <w:lvlText w:val=""/>
      <w:lvlJc w:val="left"/>
      <w:pPr>
        <w:ind w:left="105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C1411B"/>
    <w:rsid w:val="0A0D4EA4"/>
    <w:rsid w:val="2CD73889"/>
    <w:rsid w:val="2EE54930"/>
    <w:rsid w:val="33A00474"/>
    <w:rsid w:val="35312755"/>
    <w:rsid w:val="3F094F7A"/>
    <w:rsid w:val="41395AA3"/>
    <w:rsid w:val="45672AAE"/>
    <w:rsid w:val="45980FBB"/>
    <w:rsid w:val="50F259A1"/>
    <w:rsid w:val="5A9E41A8"/>
    <w:rsid w:val="5A9F56BB"/>
    <w:rsid w:val="5FCD2876"/>
    <w:rsid w:val="6A2B6B3C"/>
    <w:rsid w:val="6F904395"/>
    <w:rsid w:val="73C1411B"/>
    <w:rsid w:val="78CF4242"/>
    <w:rsid w:val="78EC35D6"/>
    <w:rsid w:val="799B3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240" w:beforeLines="0" w:beforeAutospacing="0" w:after="240" w:afterLines="0" w:afterAutospacing="0" w:line="360" w:lineRule="auto"/>
      <w:jc w:val="center"/>
      <w:outlineLvl w:val="0"/>
    </w:pPr>
    <w:rPr>
      <w:rFonts w:ascii="Times New Roman" w:hAnsi="Times New Roman" w:eastAsia="宋体"/>
      <w:b/>
      <w:kern w:val="44"/>
      <w:sz w:val="32"/>
    </w:rPr>
  </w:style>
  <w:style w:type="paragraph" w:styleId="3">
    <w:name w:val="heading 2"/>
    <w:basedOn w:val="1"/>
    <w:next w:val="1"/>
    <w:semiHidden/>
    <w:unhideWhenUsed/>
    <w:qFormat/>
    <w:uiPriority w:val="0"/>
    <w:pPr>
      <w:keepNext/>
      <w:keepLines/>
      <w:spacing w:before="260" w:beforeLines="0" w:beforeAutospacing="0" w:after="260" w:afterLines="0" w:afterAutospacing="0" w:line="360" w:lineRule="auto"/>
      <w:jc w:val="center"/>
      <w:outlineLvl w:val="1"/>
    </w:pPr>
    <w:rPr>
      <w:rFonts w:ascii="Arial" w:hAnsi="Arial"/>
      <w:b/>
      <w:sz w:val="28"/>
    </w:rPr>
  </w:style>
  <w:style w:type="paragraph" w:styleId="4">
    <w:name w:val="heading 3"/>
    <w:basedOn w:val="1"/>
    <w:next w:val="1"/>
    <w:semiHidden/>
    <w:unhideWhenUsed/>
    <w:qFormat/>
    <w:uiPriority w:val="0"/>
    <w:pPr>
      <w:keepNext/>
      <w:keepLines/>
      <w:spacing w:beforeLines="0" w:beforeAutospacing="0" w:afterLines="0" w:afterAutospacing="0" w:line="360" w:lineRule="auto"/>
      <w:outlineLvl w:val="2"/>
    </w:pPr>
    <w:rPr>
      <w:rFonts w:ascii="Times New Roman" w:hAnsi="Times New Roman" w:eastAsia="宋体"/>
      <w:b/>
      <w:sz w:val="28"/>
    </w:rPr>
  </w:style>
  <w:style w:type="paragraph" w:styleId="5">
    <w:name w:val="heading 4"/>
    <w:basedOn w:val="1"/>
    <w:next w:val="1"/>
    <w:link w:val="16"/>
    <w:semiHidden/>
    <w:unhideWhenUsed/>
    <w:qFormat/>
    <w:uiPriority w:val="0"/>
    <w:pPr>
      <w:keepNext/>
      <w:keepLines/>
      <w:spacing w:before="280" w:after="290" w:line="376" w:lineRule="auto"/>
      <w:outlineLvl w:val="3"/>
    </w:pPr>
    <w:rPr>
      <w:rFonts w:ascii="Cambria" w:hAnsi="Cambria" w:eastAsia="宋体"/>
      <w:b/>
      <w:bCs/>
      <w:sz w:val="24"/>
      <w:szCs w:val="28"/>
    </w:rPr>
  </w:style>
  <w:style w:type="paragraph" w:styleId="6">
    <w:name w:val="heading 5"/>
    <w:basedOn w:val="1"/>
    <w:next w:val="1"/>
    <w:semiHidden/>
    <w:unhideWhenUsed/>
    <w:qFormat/>
    <w:uiPriority w:val="0"/>
    <w:pPr>
      <w:keepNext/>
      <w:keepLines/>
      <w:spacing w:before="120" w:beforeLines="0" w:beforeAutospacing="0" w:after="120" w:afterLines="0" w:afterAutospacing="0" w:line="360" w:lineRule="auto"/>
      <w:outlineLvl w:val="4"/>
    </w:pPr>
    <w:rPr>
      <w:rFonts w:eastAsia="宋体"/>
      <w:b/>
      <w:sz w:val="24"/>
    </w:rPr>
  </w:style>
  <w:style w:type="paragraph" w:styleId="7">
    <w:name w:val="heading 6"/>
    <w:basedOn w:val="1"/>
    <w:next w:val="1"/>
    <w:semiHidden/>
    <w:unhideWhenUsed/>
    <w:qFormat/>
    <w:uiPriority w:val="0"/>
    <w:pPr>
      <w:keepNext/>
      <w:keepLines/>
      <w:spacing w:before="120" w:beforeLines="0" w:beforeAutospacing="0" w:after="120" w:afterLines="0" w:afterAutospacing="0" w:line="360" w:lineRule="auto"/>
      <w:outlineLvl w:val="5"/>
    </w:pPr>
    <w:rPr>
      <w:rFonts w:ascii="Arial" w:hAnsi="Arial" w:eastAsia="宋体"/>
      <w:b/>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8">
    <w:name w:val="Normal Indent"/>
    <w:basedOn w:val="1"/>
    <w:qFormat/>
    <w:uiPriority w:val="0"/>
    <w:pPr>
      <w:spacing w:line="360" w:lineRule="auto"/>
      <w:ind w:firstLine="420" w:firstLineChars="200"/>
    </w:pPr>
    <w:rPr>
      <w:rFonts w:eastAsia="宋体"/>
      <w:kern w:val="0"/>
      <w:sz w:val="24"/>
      <w:szCs w:val="24"/>
    </w:rPr>
  </w:style>
  <w:style w:type="paragraph" w:styleId="9">
    <w:name w:val="Body Text"/>
    <w:basedOn w:val="1"/>
    <w:next w:val="10"/>
    <w:uiPriority w:val="0"/>
    <w:rPr>
      <w:rFonts w:eastAsia="宋体"/>
    </w:rPr>
  </w:style>
  <w:style w:type="paragraph" w:styleId="10">
    <w:name w:val="toc 9"/>
    <w:basedOn w:val="1"/>
    <w:next w:val="1"/>
    <w:uiPriority w:val="0"/>
    <w:pPr>
      <w:ind w:left="3360" w:leftChars="1600"/>
    </w:pPr>
  </w:style>
  <w:style w:type="paragraph" w:styleId="11">
    <w:name w:val="Plain Text"/>
    <w:basedOn w:val="1"/>
    <w:qFormat/>
    <w:uiPriority w:val="0"/>
    <w:pPr>
      <w:spacing w:line="360" w:lineRule="auto"/>
    </w:pPr>
    <w:rPr>
      <w:rFonts w:ascii="宋体" w:hAnsi="宋体" w:eastAsia="宋体" w:cs="宋体"/>
    </w:rPr>
  </w:style>
  <w:style w:type="paragraph" w:styleId="12">
    <w:name w:val="footer"/>
    <w:basedOn w:val="1"/>
    <w:uiPriority w:val="0"/>
    <w:pPr>
      <w:tabs>
        <w:tab w:val="center" w:pos="4153"/>
        <w:tab w:val="right" w:pos="8306"/>
      </w:tabs>
      <w:snapToGrid w:val="0"/>
      <w:jc w:val="left"/>
    </w:pPr>
    <w:rPr>
      <w:sz w:val="18"/>
    </w:rPr>
  </w:style>
  <w:style w:type="paragraph" w:styleId="1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6">
    <w:name w:val="标题 4 Char"/>
    <w:link w:val="5"/>
    <w:qFormat/>
    <w:uiPriority w:val="9"/>
    <w:rPr>
      <w:rFonts w:ascii="Cambria" w:hAnsi="Cambria" w:eastAsia="宋体"/>
      <w:b/>
      <w:bCs/>
      <w:kern w:val="2"/>
      <w:sz w:val="24"/>
      <w:szCs w:val="28"/>
    </w:rPr>
  </w:style>
  <w:style w:type="paragraph" w:customStyle="1" w:styleId="17">
    <w:name w:val="正文格式"/>
    <w:qFormat/>
    <w:uiPriority w:val="0"/>
    <w:pPr>
      <w:spacing w:line="360" w:lineRule="auto"/>
      <w:ind w:firstLine="0" w:firstLineChars="0"/>
    </w:pPr>
    <w:rPr>
      <w:rFonts w:ascii="宋体" w:hAnsi="宋体" w:eastAsia="宋体" w:cs="Times New Roman"/>
      <w:kern w:val="2"/>
      <w:sz w:val="24"/>
      <w:szCs w:val="22"/>
      <w:lang w:val="en-US" w:eastAsia="zh-CN" w:bidi="ar-SA"/>
    </w:rPr>
  </w:style>
  <w:style w:type="paragraph" w:customStyle="1" w:styleId="18">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3</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2025-07-08T11:06:00Z</dcterms:created>
  <dc:creator>Administrator</dc:creator>
  <cp:lastModifiedBy>Administrator</cp:lastModifiedBy>
  <dcterms:modified xsi:type="dcterms:W3CDTF">2025-07-08T11:09:22Z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92EAA83C7F1F48DDB7391603BCB9EAD8_11</vt:lpwstr>
  </property>
  <property fmtid="{D5CDD505-2E9C-101B-9397-08002B2CF9AE}" pid="4" name="KSOTemplateDocerSaveRecord">
    <vt:lpwstr>eyJoZGlkIjoiNjM3MzZiMDk2OGE4NWNkMzNmMTE4MmI1OTUyOTYwODQiLCJ1c2VySWQiOiI0ODk5MTU2MzMifQ==</vt:lpwstr>
  </property>
</Properties>
</file>