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343FD">
      <w:pPr>
        <w:pStyle w:val="5"/>
      </w:pPr>
    </w:p>
    <w:p w14:paraId="17E2FD0D">
      <w:pPr>
        <w:tabs>
          <w:tab w:val="left" w:pos="5670"/>
        </w:tabs>
        <w:autoSpaceDE w:val="0"/>
        <w:autoSpaceDN w:val="0"/>
        <w:adjustRightInd w:val="0"/>
        <w:spacing w:line="360" w:lineRule="auto"/>
        <w:rPr>
          <w:rFonts w:hint="eastAsia" w:ascii="宋体" w:hAnsi="宋体" w:cs="宋体"/>
          <w:b/>
          <w:bCs/>
          <w:sz w:val="28"/>
          <w:szCs w:val="28"/>
          <w:lang w:val="zh-CN"/>
        </w:rPr>
      </w:pPr>
      <w:r>
        <w:rPr>
          <w:rFonts w:hint="eastAsia" w:ascii="宋体" w:hAnsi="宋体" w:cs="宋体"/>
          <w:b/>
          <w:bCs/>
          <w:sz w:val="28"/>
          <w:szCs w:val="28"/>
        </w:rPr>
        <w:drawing>
          <wp:anchor distT="0" distB="0" distL="114300" distR="114300" simplePos="0" relativeHeight="251659264" behindDoc="1" locked="0" layoutInCell="1" allowOverlap="1">
            <wp:simplePos x="0" y="0"/>
            <wp:positionH relativeFrom="column">
              <wp:posOffset>3844290</wp:posOffset>
            </wp:positionH>
            <wp:positionV relativeFrom="paragraph">
              <wp:posOffset>81915</wp:posOffset>
            </wp:positionV>
            <wp:extent cx="1709420" cy="787400"/>
            <wp:effectExtent l="0" t="0" r="5080" b="12700"/>
            <wp:wrapNone/>
            <wp:docPr id="1"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8"/>
                    <pic:cNvPicPr>
                      <a:picLocks noChangeAspect="1"/>
                    </pic:cNvPicPr>
                  </pic:nvPicPr>
                  <pic:blipFill>
                    <a:blip r:embed="rId12">
                      <a:lum/>
                    </a:blip>
                    <a:stretch>
                      <a:fillRect/>
                    </a:stretch>
                  </pic:blipFill>
                  <pic:spPr>
                    <a:xfrm>
                      <a:off x="0" y="0"/>
                      <a:ext cx="1709420" cy="787400"/>
                    </a:xfrm>
                    <a:prstGeom prst="rect">
                      <a:avLst/>
                    </a:prstGeom>
                    <a:noFill/>
                    <a:ln>
                      <a:noFill/>
                    </a:ln>
                  </pic:spPr>
                </pic:pic>
              </a:graphicData>
            </a:graphic>
          </wp:anchor>
        </w:drawing>
      </w:r>
    </w:p>
    <w:p w14:paraId="5494DAF6">
      <w:pPr>
        <w:tabs>
          <w:tab w:val="left" w:pos="5670"/>
        </w:tabs>
        <w:autoSpaceDE w:val="0"/>
        <w:autoSpaceDN w:val="0"/>
        <w:adjustRightInd w:val="0"/>
        <w:spacing w:line="360" w:lineRule="auto"/>
        <w:rPr>
          <w:rFonts w:hint="eastAsia" w:ascii="宋体" w:hAnsi="宋体" w:cs="宋体"/>
          <w:b/>
          <w:bCs/>
          <w:sz w:val="28"/>
          <w:szCs w:val="28"/>
        </w:rPr>
      </w:pPr>
      <w:bookmarkStart w:id="0" w:name="_Toc11119"/>
      <w:r>
        <w:rPr>
          <w:rFonts w:hint="eastAsia" w:ascii="宋体" w:hAnsi="宋体" w:cs="宋体"/>
          <w:b/>
          <w:bCs/>
          <w:sz w:val="28"/>
          <w:szCs w:val="28"/>
          <w:lang w:val="zh-CN"/>
        </w:rPr>
        <w:t>项目编号：</w:t>
      </w:r>
      <w:bookmarkEnd w:id="0"/>
      <w:r>
        <w:rPr>
          <w:rFonts w:hint="eastAsia" w:ascii="宋体" w:hAnsi="宋体" w:cs="宋体"/>
          <w:b/>
          <w:bCs/>
          <w:sz w:val="28"/>
          <w:szCs w:val="28"/>
          <w:lang w:val="zh-CN"/>
        </w:rPr>
        <w:t>BZZ2025-CS-008</w:t>
      </w:r>
    </w:p>
    <w:p w14:paraId="3F47172D">
      <w:pPr>
        <w:tabs>
          <w:tab w:val="left" w:pos="5670"/>
        </w:tabs>
        <w:autoSpaceDE w:val="0"/>
        <w:autoSpaceDN w:val="0"/>
        <w:adjustRightInd w:val="0"/>
        <w:spacing w:line="360" w:lineRule="auto"/>
        <w:jc w:val="center"/>
        <w:rPr>
          <w:rFonts w:hint="eastAsia" w:ascii="宋体" w:hAnsi="宋体" w:cs="宋体"/>
          <w:sz w:val="28"/>
          <w:szCs w:val="28"/>
        </w:rPr>
      </w:pPr>
    </w:p>
    <w:p w14:paraId="19F6872F">
      <w:pPr>
        <w:tabs>
          <w:tab w:val="left" w:pos="5670"/>
        </w:tabs>
        <w:autoSpaceDE w:val="0"/>
        <w:autoSpaceDN w:val="0"/>
        <w:adjustRightInd w:val="0"/>
        <w:spacing w:line="360" w:lineRule="auto"/>
        <w:jc w:val="center"/>
        <w:rPr>
          <w:rFonts w:hint="eastAsia" w:ascii="宋体" w:hAnsi="宋体" w:cs="宋体"/>
          <w:sz w:val="28"/>
          <w:szCs w:val="28"/>
        </w:rPr>
      </w:pPr>
    </w:p>
    <w:p w14:paraId="7B4CF08F">
      <w:pPr>
        <w:tabs>
          <w:tab w:val="left" w:pos="5670"/>
        </w:tabs>
        <w:autoSpaceDE w:val="0"/>
        <w:autoSpaceDN w:val="0"/>
        <w:adjustRightInd w:val="0"/>
        <w:spacing w:line="360" w:lineRule="auto"/>
        <w:jc w:val="center"/>
        <w:rPr>
          <w:rFonts w:hint="eastAsia" w:ascii="宋体" w:hAnsi="宋体" w:cs="宋体"/>
          <w:sz w:val="28"/>
          <w:szCs w:val="28"/>
        </w:rPr>
      </w:pPr>
    </w:p>
    <w:p w14:paraId="088CE58D">
      <w:pPr>
        <w:pStyle w:val="8"/>
      </w:pPr>
    </w:p>
    <w:p w14:paraId="6FC5243D">
      <w:pPr>
        <w:tabs>
          <w:tab w:val="left" w:pos="5670"/>
        </w:tabs>
        <w:autoSpaceDE w:val="0"/>
        <w:autoSpaceDN w:val="0"/>
        <w:adjustRightInd w:val="0"/>
        <w:spacing w:line="360" w:lineRule="auto"/>
        <w:jc w:val="center"/>
        <w:rPr>
          <w:rFonts w:hint="eastAsia" w:ascii="宋体" w:hAnsi="宋体" w:cs="宋体"/>
          <w:sz w:val="28"/>
          <w:szCs w:val="28"/>
        </w:rPr>
      </w:pPr>
    </w:p>
    <w:p w14:paraId="5FC917D9">
      <w:pPr>
        <w:pStyle w:val="11"/>
        <w:spacing w:line="360" w:lineRule="auto"/>
        <w:jc w:val="center"/>
        <w:rPr>
          <w:rFonts w:hint="eastAsia" w:ascii="宋体" w:hAnsi="宋体" w:cs="宋体"/>
          <w:b/>
          <w:bCs/>
          <w:sz w:val="44"/>
          <w:szCs w:val="44"/>
        </w:rPr>
      </w:pPr>
    </w:p>
    <w:p w14:paraId="45C18D28">
      <w:pPr>
        <w:tabs>
          <w:tab w:val="left" w:pos="5670"/>
        </w:tabs>
        <w:autoSpaceDE w:val="0"/>
        <w:autoSpaceDN w:val="0"/>
        <w:adjustRightInd w:val="0"/>
        <w:spacing w:line="360" w:lineRule="auto"/>
        <w:jc w:val="center"/>
        <w:rPr>
          <w:rFonts w:hint="eastAsia" w:ascii="宋体" w:hAnsi="宋体" w:cs="宋体"/>
          <w:b/>
          <w:bCs/>
          <w:sz w:val="48"/>
          <w:szCs w:val="48"/>
        </w:rPr>
      </w:pPr>
      <w:r>
        <w:rPr>
          <w:rFonts w:hint="eastAsia" w:ascii="宋体" w:hAnsi="宋体" w:cs="宋体"/>
          <w:b/>
          <w:bCs/>
          <w:sz w:val="48"/>
          <w:szCs w:val="48"/>
        </w:rPr>
        <w:t>公众服务设备租赁项目</w:t>
      </w:r>
    </w:p>
    <w:p w14:paraId="1C10F8FB">
      <w:pPr>
        <w:pStyle w:val="8"/>
        <w:rPr>
          <w:rFonts w:hint="eastAsia" w:ascii="宋体" w:hAnsi="宋体" w:cs="宋体"/>
          <w:b/>
          <w:bCs/>
          <w:sz w:val="48"/>
          <w:szCs w:val="48"/>
        </w:rPr>
      </w:pPr>
    </w:p>
    <w:p w14:paraId="3CF72FC4"/>
    <w:p w14:paraId="406AEF46">
      <w:pPr>
        <w:tabs>
          <w:tab w:val="left" w:pos="5670"/>
        </w:tabs>
        <w:autoSpaceDE w:val="0"/>
        <w:autoSpaceDN w:val="0"/>
        <w:adjustRightInd w:val="0"/>
        <w:spacing w:line="360" w:lineRule="auto"/>
        <w:jc w:val="center"/>
        <w:rPr>
          <w:rFonts w:hint="eastAsia" w:ascii="宋体" w:hAnsi="宋体" w:cs="宋体"/>
          <w:sz w:val="44"/>
          <w:szCs w:val="44"/>
        </w:rPr>
      </w:pPr>
      <w:r>
        <w:rPr>
          <w:rFonts w:hint="eastAsia" w:ascii="宋体" w:hAnsi="宋体" w:cs="宋体"/>
          <w:b/>
          <w:bCs/>
          <w:sz w:val="48"/>
          <w:szCs w:val="48"/>
        </w:rPr>
        <w:t>竞争性磋商</w:t>
      </w:r>
      <w:r>
        <w:rPr>
          <w:rFonts w:hint="eastAsia" w:ascii="宋体" w:hAnsi="宋体" w:cs="宋体"/>
          <w:b/>
          <w:bCs/>
          <w:sz w:val="48"/>
          <w:szCs w:val="48"/>
          <w:lang w:val="zh-CN"/>
        </w:rPr>
        <w:t>文件</w:t>
      </w:r>
      <w:r>
        <w:rPr>
          <w:rFonts w:hint="eastAsia" w:ascii="宋体" w:hAnsi="宋体" w:cs="宋体"/>
          <w:b/>
          <w:sz w:val="44"/>
          <w:szCs w:val="44"/>
        </w:rPr>
        <w:t xml:space="preserve"> </w:t>
      </w:r>
    </w:p>
    <w:p w14:paraId="687C92F4">
      <w:pPr>
        <w:tabs>
          <w:tab w:val="left" w:pos="5670"/>
        </w:tabs>
        <w:autoSpaceDE w:val="0"/>
        <w:autoSpaceDN w:val="0"/>
        <w:adjustRightInd w:val="0"/>
        <w:spacing w:line="360" w:lineRule="auto"/>
        <w:jc w:val="center"/>
        <w:rPr>
          <w:rFonts w:hint="eastAsia" w:ascii="宋体" w:hAnsi="宋体" w:cs="宋体"/>
          <w:sz w:val="44"/>
          <w:szCs w:val="44"/>
        </w:rPr>
      </w:pPr>
    </w:p>
    <w:p w14:paraId="39F31675">
      <w:pPr>
        <w:tabs>
          <w:tab w:val="left" w:pos="5670"/>
        </w:tabs>
        <w:autoSpaceDE w:val="0"/>
        <w:autoSpaceDN w:val="0"/>
        <w:adjustRightInd w:val="0"/>
        <w:spacing w:line="360" w:lineRule="auto"/>
        <w:jc w:val="center"/>
        <w:rPr>
          <w:rFonts w:hint="eastAsia" w:ascii="宋体" w:hAnsi="宋体" w:cs="宋体"/>
          <w:b/>
          <w:bCs/>
          <w:sz w:val="44"/>
          <w:szCs w:val="44"/>
        </w:rPr>
      </w:pPr>
    </w:p>
    <w:p w14:paraId="4C1A18DA">
      <w:pPr>
        <w:tabs>
          <w:tab w:val="left" w:pos="5670"/>
          <w:tab w:val="left" w:pos="5883"/>
        </w:tabs>
        <w:autoSpaceDE w:val="0"/>
        <w:autoSpaceDN w:val="0"/>
        <w:adjustRightInd w:val="0"/>
        <w:spacing w:line="360" w:lineRule="auto"/>
        <w:jc w:val="left"/>
        <w:rPr>
          <w:rFonts w:hint="eastAsia" w:ascii="宋体" w:hAnsi="宋体" w:cs="宋体"/>
          <w:b/>
          <w:bCs/>
          <w:sz w:val="44"/>
          <w:szCs w:val="44"/>
        </w:rPr>
      </w:pPr>
      <w:r>
        <w:rPr>
          <w:rFonts w:hint="eastAsia" w:ascii="宋体" w:hAnsi="宋体" w:cs="宋体"/>
          <w:b/>
          <w:bCs/>
          <w:sz w:val="44"/>
          <w:szCs w:val="44"/>
        </w:rPr>
        <w:tab/>
      </w:r>
    </w:p>
    <w:p w14:paraId="2A6A155C">
      <w:pPr>
        <w:pStyle w:val="9"/>
        <w:rPr>
          <w:rFonts w:hint="eastAsia" w:ascii="宋体" w:hAnsi="宋体" w:cs="宋体"/>
          <w:b/>
          <w:bCs/>
          <w:sz w:val="44"/>
          <w:szCs w:val="44"/>
        </w:rPr>
      </w:pPr>
    </w:p>
    <w:p w14:paraId="751A8650"/>
    <w:p w14:paraId="0F317BCC">
      <w:pPr>
        <w:pStyle w:val="8"/>
      </w:pPr>
    </w:p>
    <w:p w14:paraId="155B55FA">
      <w:pPr>
        <w:tabs>
          <w:tab w:val="left" w:pos="5670"/>
        </w:tabs>
        <w:autoSpaceDE w:val="0"/>
        <w:autoSpaceDN w:val="0"/>
        <w:adjustRightInd w:val="0"/>
        <w:spacing w:line="360" w:lineRule="auto"/>
        <w:jc w:val="center"/>
        <w:rPr>
          <w:rFonts w:hint="eastAsia" w:ascii="宋体" w:hAnsi="宋体" w:cs="宋体"/>
          <w:b/>
          <w:bCs/>
          <w:sz w:val="44"/>
          <w:szCs w:val="44"/>
        </w:rPr>
      </w:pPr>
    </w:p>
    <w:p w14:paraId="13B15430">
      <w:pPr>
        <w:tabs>
          <w:tab w:val="left" w:pos="5670"/>
        </w:tabs>
        <w:autoSpaceDE w:val="0"/>
        <w:autoSpaceDN w:val="0"/>
        <w:adjustRightInd w:val="0"/>
        <w:spacing w:line="360" w:lineRule="auto"/>
        <w:jc w:val="center"/>
        <w:rPr>
          <w:rFonts w:hint="eastAsia" w:ascii="宋体" w:hAnsi="宋体" w:cs="宋体"/>
          <w:b/>
          <w:bCs/>
          <w:sz w:val="44"/>
          <w:szCs w:val="44"/>
        </w:rPr>
      </w:pPr>
    </w:p>
    <w:p w14:paraId="3EC2FC6C">
      <w:pPr>
        <w:tabs>
          <w:tab w:val="left" w:pos="5670"/>
        </w:tabs>
        <w:autoSpaceDE w:val="0"/>
        <w:autoSpaceDN w:val="0"/>
        <w:adjustRightInd w:val="0"/>
        <w:spacing w:line="360" w:lineRule="auto"/>
        <w:jc w:val="center"/>
        <w:outlineLvl w:val="0"/>
        <w:rPr>
          <w:rFonts w:hint="eastAsia" w:ascii="宋体" w:hAnsi="宋体" w:cs="宋体"/>
          <w:b/>
          <w:bCs/>
          <w:sz w:val="32"/>
          <w:szCs w:val="32"/>
        </w:rPr>
      </w:pPr>
      <w:bookmarkStart w:id="1" w:name="_Toc31456"/>
      <w:r>
        <w:rPr>
          <w:rFonts w:hint="eastAsia" w:ascii="宋体" w:hAnsi="宋体" w:cs="宋体"/>
          <w:b/>
          <w:bCs/>
          <w:sz w:val="32"/>
          <w:szCs w:val="32"/>
          <w:lang w:val="zh-CN"/>
        </w:rPr>
        <w:t>陕西博之众项目管理有限公司</w:t>
      </w:r>
      <w:bookmarkEnd w:id="1"/>
      <w:r>
        <w:rPr>
          <w:rFonts w:hint="eastAsia" w:ascii="宋体" w:hAnsi="宋体" w:cs="宋体"/>
          <w:b/>
          <w:bCs/>
          <w:sz w:val="32"/>
          <w:szCs w:val="32"/>
        </w:rPr>
        <w:t xml:space="preserve"> </w:t>
      </w:r>
    </w:p>
    <w:p w14:paraId="480DF2A6">
      <w:pPr>
        <w:tabs>
          <w:tab w:val="left" w:pos="5460"/>
        </w:tabs>
        <w:autoSpaceDE w:val="0"/>
        <w:autoSpaceDN w:val="0"/>
        <w:adjustRightInd w:val="0"/>
        <w:spacing w:line="360" w:lineRule="auto"/>
        <w:jc w:val="center"/>
        <w:rPr>
          <w:rFonts w:hint="eastAsia" w:ascii="宋体" w:hAnsi="宋体" w:cs="宋体"/>
          <w:b/>
          <w:bCs/>
          <w:sz w:val="32"/>
          <w:szCs w:val="32"/>
          <w:lang w:val="zh-CN"/>
        </w:rPr>
      </w:pPr>
      <w:r>
        <w:rPr>
          <w:rFonts w:hint="eastAsia" w:ascii="宋体" w:hAnsi="宋体" w:cs="宋体"/>
          <w:b/>
          <w:bCs/>
          <w:sz w:val="32"/>
          <w:szCs w:val="32"/>
          <w:lang w:val="zh-CN"/>
        </w:rPr>
        <w:t>二</w:t>
      </w:r>
      <w:r>
        <w:rPr>
          <w:rFonts w:hint="eastAsia" w:ascii="宋体" w:hAnsi="宋体" w:cs="宋体"/>
          <w:b/>
          <w:bCs/>
          <w:sz w:val="32"/>
          <w:szCs w:val="32"/>
        </w:rPr>
        <w:t>〇</w:t>
      </w:r>
      <w:r>
        <w:rPr>
          <w:rFonts w:hint="eastAsia" w:ascii="宋体" w:hAnsi="宋体" w:cs="宋体"/>
          <w:b/>
          <w:bCs/>
          <w:sz w:val="32"/>
          <w:szCs w:val="32"/>
          <w:lang w:val="zh-CN"/>
        </w:rPr>
        <w:t>二</w:t>
      </w:r>
      <w:r>
        <w:rPr>
          <w:rFonts w:hint="eastAsia" w:ascii="宋体" w:hAnsi="宋体" w:cs="宋体"/>
          <w:b/>
          <w:bCs/>
          <w:sz w:val="32"/>
          <w:szCs w:val="32"/>
        </w:rPr>
        <w:t>五</w:t>
      </w:r>
      <w:r>
        <w:rPr>
          <w:rFonts w:hint="eastAsia" w:ascii="宋体" w:hAnsi="宋体" w:cs="宋体"/>
          <w:b/>
          <w:bCs/>
          <w:sz w:val="32"/>
          <w:szCs w:val="32"/>
          <w:lang w:val="zh-CN"/>
        </w:rPr>
        <w:t>年</w:t>
      </w:r>
      <w:r>
        <w:rPr>
          <w:rFonts w:hint="eastAsia" w:ascii="宋体" w:hAnsi="宋体" w:cs="宋体"/>
          <w:b/>
          <w:bCs/>
          <w:sz w:val="32"/>
          <w:szCs w:val="32"/>
        </w:rPr>
        <w:t>五</w:t>
      </w:r>
      <w:r>
        <w:rPr>
          <w:rFonts w:hint="eastAsia" w:ascii="宋体" w:hAnsi="宋体" w:cs="宋体"/>
          <w:b/>
          <w:bCs/>
          <w:sz w:val="32"/>
          <w:szCs w:val="32"/>
          <w:lang w:val="zh-CN"/>
        </w:rPr>
        <w:t>月</w:t>
      </w:r>
    </w:p>
    <w:p w14:paraId="05E89A35">
      <w:pPr>
        <w:sectPr>
          <w:headerReference r:id="rId3" w:type="default"/>
          <w:pgSz w:w="11962" w:h="16877"/>
          <w:pgMar w:top="1134" w:right="1134" w:bottom="1134" w:left="1134" w:header="720" w:footer="720" w:gutter="0"/>
          <w:pgNumType w:start="1"/>
          <w:cols w:space="720" w:num="1"/>
          <w:docGrid w:linePitch="312" w:charSpace="0"/>
        </w:sectPr>
      </w:pPr>
    </w:p>
    <w:p w14:paraId="60D92A88">
      <w:pPr>
        <w:pStyle w:val="24"/>
      </w:pPr>
    </w:p>
    <w:p w14:paraId="79A6711B">
      <w:pPr>
        <w:pStyle w:val="24"/>
      </w:pPr>
    </w:p>
    <w:p w14:paraId="61F2B56B">
      <w:pPr>
        <w:pStyle w:val="24"/>
        <w:sectPr>
          <w:pgSz w:w="11962" w:h="16877"/>
          <w:pgMar w:top="1134" w:right="1134" w:bottom="1134" w:left="1134" w:header="720" w:footer="720" w:gutter="0"/>
          <w:pgNumType w:start="1"/>
          <w:cols w:space="720" w:num="1"/>
          <w:docGrid w:linePitch="312" w:charSpace="0"/>
        </w:sectPr>
      </w:pPr>
    </w:p>
    <w:p w14:paraId="7E918A02">
      <w:pPr>
        <w:jc w:val="center"/>
        <w:rPr>
          <w:b/>
          <w:bCs/>
          <w:sz w:val="44"/>
          <w:szCs w:val="44"/>
        </w:rPr>
      </w:pPr>
      <w:bookmarkStart w:id="2" w:name="_Toc19304"/>
      <w:bookmarkStart w:id="3" w:name="_Toc32476_WPSOffice_Level1"/>
      <w:r>
        <w:rPr>
          <w:rFonts w:ascii="宋体" w:hAnsi="宋体"/>
          <w:b/>
          <w:bCs/>
          <w:sz w:val="44"/>
          <w:szCs w:val="44"/>
        </w:rPr>
        <w:t>目录</w:t>
      </w:r>
    </w:p>
    <w:p w14:paraId="1AC3F81D">
      <w:pPr>
        <w:pStyle w:val="13"/>
        <w:tabs>
          <w:tab w:val="right" w:leader="dot" w:pos="9694"/>
          <w:tab w:val="clear" w:pos="420"/>
          <w:tab w:val="clear" w:pos="8495"/>
        </w:tabs>
        <w:spacing w:line="360" w:lineRule="auto"/>
        <w:rPr>
          <w:szCs w:val="28"/>
        </w:rPr>
      </w:pPr>
      <w:r>
        <w:rPr>
          <w:rFonts w:ascii="宋体" w:hAnsi="宋体" w:cs="宋体"/>
          <w:szCs w:val="28"/>
        </w:rPr>
        <w:fldChar w:fldCharType="begin"/>
      </w:r>
      <w:r>
        <w:rPr>
          <w:rFonts w:ascii="宋体" w:hAnsi="宋体" w:cs="宋体"/>
          <w:szCs w:val="28"/>
        </w:rPr>
        <w:instrText xml:space="preserve">TOC \o "1-2" \h \u </w:instrText>
      </w:r>
      <w:r>
        <w:rPr>
          <w:rFonts w:ascii="宋体" w:hAnsi="宋体" w:cs="宋体"/>
          <w:szCs w:val="28"/>
        </w:rPr>
        <w:fldChar w:fldCharType="separate"/>
      </w:r>
      <w:r>
        <w:fldChar w:fldCharType="begin"/>
      </w:r>
      <w:r>
        <w:instrText xml:space="preserve"> HYPERLINK \l "_Toc691" </w:instrText>
      </w:r>
      <w:r>
        <w:fldChar w:fldCharType="separate"/>
      </w:r>
      <w:r>
        <w:rPr>
          <w:rFonts w:hint="eastAsia" w:ascii="宋体" w:hAnsi="宋体" w:cs="宋体"/>
          <w:bCs/>
          <w:szCs w:val="28"/>
          <w:lang w:val="zh-CN"/>
        </w:rPr>
        <w:t>第一部分</w:t>
      </w:r>
      <w:r>
        <w:rPr>
          <w:rFonts w:hint="eastAsia" w:ascii="宋体" w:hAnsi="宋体" w:cs="宋体"/>
          <w:bCs/>
          <w:szCs w:val="28"/>
        </w:rPr>
        <w:t xml:space="preserve">  竞争性磋商</w:t>
      </w:r>
      <w:r>
        <w:rPr>
          <w:rFonts w:hint="eastAsia" w:ascii="宋体" w:hAnsi="宋体" w:cs="宋体"/>
          <w:bCs/>
          <w:szCs w:val="28"/>
          <w:lang w:val="zh-CN"/>
        </w:rPr>
        <w:t>公告</w:t>
      </w:r>
      <w:r>
        <w:rPr>
          <w:szCs w:val="28"/>
        </w:rPr>
        <w:tab/>
      </w:r>
      <w:r>
        <w:rPr>
          <w:szCs w:val="28"/>
        </w:rPr>
        <w:fldChar w:fldCharType="begin"/>
      </w:r>
      <w:r>
        <w:rPr>
          <w:szCs w:val="28"/>
        </w:rPr>
        <w:instrText xml:space="preserve"> PAGEREF _Toc691 \h </w:instrText>
      </w:r>
      <w:r>
        <w:rPr>
          <w:szCs w:val="28"/>
        </w:rPr>
        <w:fldChar w:fldCharType="separate"/>
      </w:r>
      <w:r>
        <w:rPr>
          <w:szCs w:val="28"/>
        </w:rPr>
        <w:t>1</w:t>
      </w:r>
      <w:r>
        <w:rPr>
          <w:szCs w:val="28"/>
        </w:rPr>
        <w:fldChar w:fldCharType="end"/>
      </w:r>
      <w:r>
        <w:rPr>
          <w:szCs w:val="28"/>
        </w:rPr>
        <w:fldChar w:fldCharType="end"/>
      </w:r>
    </w:p>
    <w:p w14:paraId="0F912C63">
      <w:pPr>
        <w:pStyle w:val="13"/>
        <w:tabs>
          <w:tab w:val="right" w:leader="dot" w:pos="9694"/>
          <w:tab w:val="clear" w:pos="420"/>
          <w:tab w:val="clear" w:pos="8495"/>
        </w:tabs>
        <w:spacing w:line="360" w:lineRule="auto"/>
        <w:rPr>
          <w:szCs w:val="28"/>
        </w:rPr>
      </w:pPr>
      <w:r>
        <w:fldChar w:fldCharType="begin"/>
      </w:r>
      <w:r>
        <w:instrText xml:space="preserve"> HYPERLINK \l "_Toc17224" </w:instrText>
      </w:r>
      <w:r>
        <w:fldChar w:fldCharType="separate"/>
      </w:r>
      <w:r>
        <w:rPr>
          <w:rFonts w:hint="eastAsia" w:ascii="宋体" w:hAnsi="宋体" w:cs="宋体"/>
          <w:bCs/>
          <w:szCs w:val="28"/>
          <w:lang w:val="zh-CN"/>
        </w:rPr>
        <w:t>第二部分</w:t>
      </w:r>
      <w:r>
        <w:rPr>
          <w:rFonts w:hint="eastAsia" w:ascii="宋体" w:hAnsi="宋体" w:cs="宋体"/>
          <w:bCs/>
          <w:szCs w:val="28"/>
        </w:rPr>
        <w:t xml:space="preserve">  </w:t>
      </w:r>
      <w:r>
        <w:rPr>
          <w:rFonts w:hint="eastAsia" w:ascii="宋体" w:hAnsi="宋体" w:cs="宋体"/>
          <w:bCs/>
          <w:szCs w:val="28"/>
          <w:lang w:val="zh-CN"/>
        </w:rPr>
        <w:t>供应商须知</w:t>
      </w:r>
      <w:r>
        <w:rPr>
          <w:szCs w:val="28"/>
        </w:rPr>
        <w:tab/>
      </w:r>
      <w:r>
        <w:rPr>
          <w:szCs w:val="28"/>
        </w:rPr>
        <w:fldChar w:fldCharType="begin"/>
      </w:r>
      <w:r>
        <w:rPr>
          <w:szCs w:val="28"/>
        </w:rPr>
        <w:instrText xml:space="preserve"> PAGEREF _Toc17224 \h </w:instrText>
      </w:r>
      <w:r>
        <w:rPr>
          <w:szCs w:val="28"/>
        </w:rPr>
        <w:fldChar w:fldCharType="separate"/>
      </w:r>
      <w:r>
        <w:rPr>
          <w:szCs w:val="28"/>
        </w:rPr>
        <w:t>5</w:t>
      </w:r>
      <w:r>
        <w:rPr>
          <w:szCs w:val="28"/>
        </w:rPr>
        <w:fldChar w:fldCharType="end"/>
      </w:r>
      <w:r>
        <w:rPr>
          <w:szCs w:val="28"/>
        </w:rPr>
        <w:fldChar w:fldCharType="end"/>
      </w:r>
    </w:p>
    <w:p w14:paraId="6DB8A6DF">
      <w:pPr>
        <w:pStyle w:val="13"/>
        <w:tabs>
          <w:tab w:val="right" w:leader="dot" w:pos="9694"/>
          <w:tab w:val="clear" w:pos="420"/>
          <w:tab w:val="clear" w:pos="8495"/>
        </w:tabs>
        <w:spacing w:line="360" w:lineRule="auto"/>
        <w:rPr>
          <w:szCs w:val="28"/>
        </w:rPr>
      </w:pPr>
      <w:r>
        <w:fldChar w:fldCharType="begin"/>
      </w:r>
      <w:r>
        <w:instrText xml:space="preserve"> HYPERLINK \l "_Toc10180" </w:instrText>
      </w:r>
      <w:r>
        <w:fldChar w:fldCharType="separate"/>
      </w:r>
      <w:r>
        <w:rPr>
          <w:rFonts w:hint="eastAsia" w:ascii="宋体" w:hAnsi="宋体" w:cs="宋体"/>
          <w:szCs w:val="28"/>
        </w:rPr>
        <w:t>第三部分 采购内容及要求</w:t>
      </w:r>
      <w:r>
        <w:rPr>
          <w:szCs w:val="28"/>
        </w:rPr>
        <w:tab/>
      </w:r>
      <w:r>
        <w:rPr>
          <w:szCs w:val="28"/>
        </w:rPr>
        <w:fldChar w:fldCharType="begin"/>
      </w:r>
      <w:r>
        <w:rPr>
          <w:szCs w:val="28"/>
        </w:rPr>
        <w:instrText xml:space="preserve"> PAGEREF _Toc10180 \h </w:instrText>
      </w:r>
      <w:r>
        <w:rPr>
          <w:szCs w:val="28"/>
        </w:rPr>
        <w:fldChar w:fldCharType="separate"/>
      </w:r>
      <w:r>
        <w:rPr>
          <w:szCs w:val="28"/>
        </w:rPr>
        <w:t>27</w:t>
      </w:r>
      <w:r>
        <w:rPr>
          <w:szCs w:val="28"/>
        </w:rPr>
        <w:fldChar w:fldCharType="end"/>
      </w:r>
      <w:r>
        <w:rPr>
          <w:szCs w:val="28"/>
        </w:rPr>
        <w:fldChar w:fldCharType="end"/>
      </w:r>
    </w:p>
    <w:p w14:paraId="0339B591">
      <w:pPr>
        <w:pStyle w:val="13"/>
        <w:tabs>
          <w:tab w:val="right" w:leader="dot" w:pos="9694"/>
          <w:tab w:val="clear" w:pos="420"/>
          <w:tab w:val="clear" w:pos="8495"/>
        </w:tabs>
        <w:spacing w:line="360" w:lineRule="auto"/>
        <w:rPr>
          <w:szCs w:val="28"/>
        </w:rPr>
      </w:pPr>
      <w:r>
        <w:fldChar w:fldCharType="begin"/>
      </w:r>
      <w:r>
        <w:instrText xml:space="preserve"> HYPERLINK \l "_Toc17255" </w:instrText>
      </w:r>
      <w:r>
        <w:fldChar w:fldCharType="separate"/>
      </w:r>
      <w:r>
        <w:rPr>
          <w:rFonts w:hint="eastAsia" w:ascii="宋体" w:hAnsi="宋体" w:cs="宋体"/>
          <w:bCs/>
          <w:szCs w:val="28"/>
          <w:lang w:val="zh-CN"/>
        </w:rPr>
        <w:t>第四部分</w:t>
      </w:r>
      <w:r>
        <w:rPr>
          <w:rFonts w:hint="eastAsia" w:ascii="宋体" w:hAnsi="宋体" w:cs="宋体"/>
          <w:bCs/>
          <w:szCs w:val="28"/>
        </w:rPr>
        <w:t xml:space="preserve">  </w:t>
      </w:r>
      <w:r>
        <w:rPr>
          <w:rFonts w:hint="eastAsia" w:ascii="宋体" w:hAnsi="宋体" w:cs="宋体"/>
          <w:bCs/>
          <w:szCs w:val="28"/>
          <w:lang w:val="zh-CN"/>
        </w:rPr>
        <w:t>商务要求</w:t>
      </w:r>
      <w:r>
        <w:rPr>
          <w:szCs w:val="28"/>
        </w:rPr>
        <w:tab/>
      </w:r>
      <w:r>
        <w:rPr>
          <w:szCs w:val="28"/>
        </w:rPr>
        <w:fldChar w:fldCharType="begin"/>
      </w:r>
      <w:r>
        <w:rPr>
          <w:szCs w:val="28"/>
        </w:rPr>
        <w:instrText xml:space="preserve"> PAGEREF _Toc17255 \h </w:instrText>
      </w:r>
      <w:r>
        <w:rPr>
          <w:szCs w:val="28"/>
        </w:rPr>
        <w:fldChar w:fldCharType="separate"/>
      </w:r>
      <w:r>
        <w:rPr>
          <w:szCs w:val="28"/>
        </w:rPr>
        <w:t>34</w:t>
      </w:r>
      <w:r>
        <w:rPr>
          <w:szCs w:val="28"/>
        </w:rPr>
        <w:fldChar w:fldCharType="end"/>
      </w:r>
      <w:r>
        <w:rPr>
          <w:szCs w:val="28"/>
        </w:rPr>
        <w:fldChar w:fldCharType="end"/>
      </w:r>
    </w:p>
    <w:p w14:paraId="0E26AC8E">
      <w:pPr>
        <w:pStyle w:val="13"/>
        <w:tabs>
          <w:tab w:val="right" w:leader="dot" w:pos="9694"/>
          <w:tab w:val="clear" w:pos="420"/>
          <w:tab w:val="clear" w:pos="8495"/>
        </w:tabs>
        <w:spacing w:line="360" w:lineRule="auto"/>
        <w:rPr>
          <w:szCs w:val="28"/>
        </w:rPr>
      </w:pPr>
      <w:r>
        <w:fldChar w:fldCharType="begin"/>
      </w:r>
      <w:r>
        <w:instrText xml:space="preserve"> HYPERLINK \l "_Toc29408" </w:instrText>
      </w:r>
      <w:r>
        <w:fldChar w:fldCharType="separate"/>
      </w:r>
      <w:r>
        <w:rPr>
          <w:rFonts w:hint="eastAsia" w:ascii="宋体" w:hAnsi="宋体" w:cs="宋体"/>
          <w:szCs w:val="28"/>
          <w:lang w:val="zh-CN"/>
        </w:rPr>
        <w:t xml:space="preserve">第五部分  </w:t>
      </w:r>
      <w:r>
        <w:rPr>
          <w:rFonts w:hint="eastAsia" w:ascii="宋体" w:hAnsi="宋体" w:cs="宋体"/>
          <w:bCs/>
          <w:szCs w:val="28"/>
          <w:lang w:val="zh-CN"/>
        </w:rPr>
        <w:t>合同范本</w:t>
      </w:r>
      <w:r>
        <w:rPr>
          <w:szCs w:val="28"/>
        </w:rPr>
        <w:tab/>
      </w:r>
      <w:r>
        <w:rPr>
          <w:szCs w:val="28"/>
        </w:rPr>
        <w:fldChar w:fldCharType="begin"/>
      </w:r>
      <w:r>
        <w:rPr>
          <w:szCs w:val="28"/>
        </w:rPr>
        <w:instrText xml:space="preserve"> PAGEREF _Toc29408 \h </w:instrText>
      </w:r>
      <w:r>
        <w:rPr>
          <w:szCs w:val="28"/>
        </w:rPr>
        <w:fldChar w:fldCharType="separate"/>
      </w:r>
      <w:r>
        <w:rPr>
          <w:szCs w:val="28"/>
        </w:rPr>
        <w:t>35</w:t>
      </w:r>
      <w:r>
        <w:rPr>
          <w:szCs w:val="28"/>
        </w:rPr>
        <w:fldChar w:fldCharType="end"/>
      </w:r>
      <w:r>
        <w:rPr>
          <w:szCs w:val="28"/>
        </w:rPr>
        <w:fldChar w:fldCharType="end"/>
      </w:r>
    </w:p>
    <w:p w14:paraId="2D9507CF">
      <w:pPr>
        <w:pStyle w:val="13"/>
        <w:tabs>
          <w:tab w:val="right" w:leader="dot" w:pos="9694"/>
          <w:tab w:val="clear" w:pos="420"/>
          <w:tab w:val="clear" w:pos="8495"/>
        </w:tabs>
        <w:spacing w:line="360" w:lineRule="auto"/>
        <w:rPr>
          <w:szCs w:val="28"/>
        </w:rPr>
      </w:pPr>
      <w:r>
        <w:fldChar w:fldCharType="begin"/>
      </w:r>
      <w:r>
        <w:instrText xml:space="preserve"> HYPERLINK \l "_Toc14397" </w:instrText>
      </w:r>
      <w:r>
        <w:fldChar w:fldCharType="separate"/>
      </w:r>
      <w:r>
        <w:rPr>
          <w:rFonts w:hint="eastAsia" w:ascii="宋体" w:hAnsi="宋体" w:cs="宋体"/>
          <w:kern w:val="44"/>
          <w:szCs w:val="28"/>
        </w:rPr>
        <w:t>第六部分  响应文件格式</w:t>
      </w:r>
      <w:r>
        <w:rPr>
          <w:szCs w:val="28"/>
        </w:rPr>
        <w:tab/>
      </w:r>
      <w:r>
        <w:rPr>
          <w:szCs w:val="28"/>
        </w:rPr>
        <w:fldChar w:fldCharType="begin"/>
      </w:r>
      <w:r>
        <w:rPr>
          <w:szCs w:val="28"/>
        </w:rPr>
        <w:instrText xml:space="preserve"> PAGEREF _Toc14397 \h </w:instrText>
      </w:r>
      <w:r>
        <w:rPr>
          <w:szCs w:val="28"/>
        </w:rPr>
        <w:fldChar w:fldCharType="separate"/>
      </w:r>
      <w:r>
        <w:rPr>
          <w:szCs w:val="28"/>
        </w:rPr>
        <w:t>38</w:t>
      </w:r>
      <w:r>
        <w:rPr>
          <w:szCs w:val="28"/>
        </w:rPr>
        <w:fldChar w:fldCharType="end"/>
      </w:r>
      <w:r>
        <w:rPr>
          <w:szCs w:val="28"/>
        </w:rPr>
        <w:fldChar w:fldCharType="end"/>
      </w:r>
    </w:p>
    <w:p w14:paraId="12CE66DA">
      <w:pPr>
        <w:pStyle w:val="15"/>
        <w:tabs>
          <w:tab w:val="right" w:leader="dot" w:pos="9694"/>
        </w:tabs>
        <w:spacing w:line="360" w:lineRule="auto"/>
        <w:rPr>
          <w:sz w:val="28"/>
          <w:szCs w:val="28"/>
        </w:rPr>
      </w:pPr>
      <w:r>
        <w:fldChar w:fldCharType="begin"/>
      </w:r>
      <w:r>
        <w:instrText xml:space="preserve"> HYPERLINK \l "_Toc20395" </w:instrText>
      </w:r>
      <w:r>
        <w:fldChar w:fldCharType="separate"/>
      </w:r>
      <w:r>
        <w:rPr>
          <w:rFonts w:hint="eastAsia" w:ascii="宋体" w:hAnsi="宋体" w:cs="宋体"/>
          <w:bCs/>
          <w:sz w:val="28"/>
          <w:szCs w:val="28"/>
        </w:rPr>
        <w:t>一、响应</w:t>
      </w:r>
      <w:r>
        <w:rPr>
          <w:rFonts w:hint="eastAsia" w:ascii="宋体" w:hAnsi="宋体" w:cs="宋体"/>
          <w:bCs/>
          <w:sz w:val="28"/>
          <w:szCs w:val="28"/>
          <w:lang w:val="zh-CN"/>
        </w:rPr>
        <w:t>函</w:t>
      </w:r>
      <w:r>
        <w:rPr>
          <w:sz w:val="28"/>
          <w:szCs w:val="28"/>
        </w:rPr>
        <w:tab/>
      </w:r>
      <w:r>
        <w:rPr>
          <w:sz w:val="28"/>
          <w:szCs w:val="28"/>
        </w:rPr>
        <w:fldChar w:fldCharType="begin"/>
      </w:r>
      <w:r>
        <w:rPr>
          <w:sz w:val="28"/>
          <w:szCs w:val="28"/>
        </w:rPr>
        <w:instrText xml:space="preserve"> PAGEREF _Toc20395 \h </w:instrText>
      </w:r>
      <w:r>
        <w:rPr>
          <w:sz w:val="28"/>
          <w:szCs w:val="28"/>
        </w:rPr>
        <w:fldChar w:fldCharType="separate"/>
      </w:r>
      <w:r>
        <w:rPr>
          <w:sz w:val="28"/>
          <w:szCs w:val="28"/>
        </w:rPr>
        <w:t>41</w:t>
      </w:r>
      <w:r>
        <w:rPr>
          <w:sz w:val="28"/>
          <w:szCs w:val="28"/>
        </w:rPr>
        <w:fldChar w:fldCharType="end"/>
      </w:r>
      <w:r>
        <w:rPr>
          <w:sz w:val="28"/>
          <w:szCs w:val="28"/>
        </w:rPr>
        <w:fldChar w:fldCharType="end"/>
      </w:r>
    </w:p>
    <w:p w14:paraId="70BBA473">
      <w:pPr>
        <w:pStyle w:val="15"/>
        <w:tabs>
          <w:tab w:val="right" w:leader="dot" w:pos="9694"/>
        </w:tabs>
        <w:spacing w:line="360" w:lineRule="auto"/>
        <w:rPr>
          <w:sz w:val="28"/>
          <w:szCs w:val="28"/>
        </w:rPr>
      </w:pPr>
      <w:r>
        <w:fldChar w:fldCharType="begin"/>
      </w:r>
      <w:r>
        <w:instrText xml:space="preserve"> HYPERLINK \l "_Toc10038" </w:instrText>
      </w:r>
      <w:r>
        <w:fldChar w:fldCharType="separate"/>
      </w:r>
      <w:r>
        <w:rPr>
          <w:rFonts w:hint="eastAsia" w:ascii="宋体" w:hAnsi="宋体" w:cs="宋体"/>
          <w:bCs/>
          <w:sz w:val="28"/>
          <w:szCs w:val="28"/>
        </w:rPr>
        <w:t>二、报价表</w:t>
      </w:r>
      <w:r>
        <w:rPr>
          <w:sz w:val="28"/>
          <w:szCs w:val="28"/>
        </w:rPr>
        <w:tab/>
      </w:r>
      <w:r>
        <w:rPr>
          <w:sz w:val="28"/>
          <w:szCs w:val="28"/>
        </w:rPr>
        <w:fldChar w:fldCharType="begin"/>
      </w:r>
      <w:r>
        <w:rPr>
          <w:sz w:val="28"/>
          <w:szCs w:val="28"/>
        </w:rPr>
        <w:instrText xml:space="preserve"> PAGEREF _Toc10038 \h </w:instrText>
      </w:r>
      <w:r>
        <w:rPr>
          <w:sz w:val="28"/>
          <w:szCs w:val="28"/>
        </w:rPr>
        <w:fldChar w:fldCharType="separate"/>
      </w:r>
      <w:r>
        <w:rPr>
          <w:sz w:val="28"/>
          <w:szCs w:val="28"/>
        </w:rPr>
        <w:t>42</w:t>
      </w:r>
      <w:r>
        <w:rPr>
          <w:sz w:val="28"/>
          <w:szCs w:val="28"/>
        </w:rPr>
        <w:fldChar w:fldCharType="end"/>
      </w:r>
      <w:r>
        <w:rPr>
          <w:sz w:val="28"/>
          <w:szCs w:val="28"/>
        </w:rPr>
        <w:fldChar w:fldCharType="end"/>
      </w:r>
    </w:p>
    <w:p w14:paraId="1C26838D">
      <w:pPr>
        <w:pStyle w:val="15"/>
        <w:tabs>
          <w:tab w:val="right" w:leader="dot" w:pos="9694"/>
        </w:tabs>
        <w:spacing w:line="360" w:lineRule="auto"/>
        <w:rPr>
          <w:sz w:val="28"/>
          <w:szCs w:val="28"/>
        </w:rPr>
      </w:pPr>
      <w:r>
        <w:fldChar w:fldCharType="begin"/>
      </w:r>
      <w:r>
        <w:instrText xml:space="preserve"> HYPERLINK \l "_Toc28676" </w:instrText>
      </w:r>
      <w:r>
        <w:fldChar w:fldCharType="separate"/>
      </w:r>
      <w:r>
        <w:rPr>
          <w:rFonts w:hint="eastAsia" w:ascii="宋体" w:hAnsi="宋体" w:cs="宋体"/>
          <w:bCs/>
          <w:sz w:val="28"/>
          <w:szCs w:val="28"/>
        </w:rPr>
        <w:t>三、</w:t>
      </w:r>
      <w:r>
        <w:rPr>
          <w:rFonts w:hint="eastAsia" w:ascii="宋体" w:hAnsi="宋体" w:cs="宋体"/>
          <w:bCs/>
          <w:sz w:val="28"/>
          <w:szCs w:val="28"/>
          <w:lang w:val="zh-CN"/>
        </w:rPr>
        <w:t>商务偏离表</w:t>
      </w:r>
      <w:r>
        <w:rPr>
          <w:sz w:val="28"/>
          <w:szCs w:val="28"/>
        </w:rPr>
        <w:tab/>
      </w:r>
      <w:r>
        <w:rPr>
          <w:sz w:val="28"/>
          <w:szCs w:val="28"/>
        </w:rPr>
        <w:fldChar w:fldCharType="begin"/>
      </w:r>
      <w:r>
        <w:rPr>
          <w:sz w:val="28"/>
          <w:szCs w:val="28"/>
        </w:rPr>
        <w:instrText xml:space="preserve"> PAGEREF _Toc28676 \h </w:instrText>
      </w:r>
      <w:r>
        <w:rPr>
          <w:sz w:val="28"/>
          <w:szCs w:val="28"/>
        </w:rPr>
        <w:fldChar w:fldCharType="separate"/>
      </w:r>
      <w:r>
        <w:rPr>
          <w:sz w:val="28"/>
          <w:szCs w:val="28"/>
        </w:rPr>
        <w:t>43</w:t>
      </w:r>
      <w:r>
        <w:rPr>
          <w:sz w:val="28"/>
          <w:szCs w:val="28"/>
        </w:rPr>
        <w:fldChar w:fldCharType="end"/>
      </w:r>
      <w:r>
        <w:rPr>
          <w:sz w:val="28"/>
          <w:szCs w:val="28"/>
        </w:rPr>
        <w:fldChar w:fldCharType="end"/>
      </w:r>
    </w:p>
    <w:p w14:paraId="3C3A857B">
      <w:pPr>
        <w:pStyle w:val="15"/>
        <w:tabs>
          <w:tab w:val="right" w:leader="dot" w:pos="9694"/>
        </w:tabs>
        <w:spacing w:line="360" w:lineRule="auto"/>
        <w:rPr>
          <w:sz w:val="28"/>
          <w:szCs w:val="28"/>
        </w:rPr>
      </w:pPr>
      <w:r>
        <w:fldChar w:fldCharType="begin"/>
      </w:r>
      <w:r>
        <w:instrText xml:space="preserve"> HYPERLINK \l "_Toc27771" </w:instrText>
      </w:r>
      <w:r>
        <w:fldChar w:fldCharType="separate"/>
      </w:r>
      <w:r>
        <w:rPr>
          <w:rFonts w:hint="eastAsia" w:ascii="宋体" w:hAnsi="宋体" w:cs="宋体"/>
          <w:bCs/>
          <w:sz w:val="28"/>
          <w:szCs w:val="28"/>
          <w:lang w:val="zh-CN"/>
        </w:rPr>
        <w:t>四、采购内容及要求偏离表</w:t>
      </w:r>
      <w:r>
        <w:rPr>
          <w:sz w:val="28"/>
          <w:szCs w:val="28"/>
        </w:rPr>
        <w:tab/>
      </w:r>
      <w:r>
        <w:rPr>
          <w:sz w:val="28"/>
          <w:szCs w:val="28"/>
        </w:rPr>
        <w:fldChar w:fldCharType="begin"/>
      </w:r>
      <w:r>
        <w:rPr>
          <w:sz w:val="28"/>
          <w:szCs w:val="28"/>
        </w:rPr>
        <w:instrText xml:space="preserve"> PAGEREF _Toc27771 \h </w:instrText>
      </w:r>
      <w:r>
        <w:rPr>
          <w:sz w:val="28"/>
          <w:szCs w:val="28"/>
        </w:rPr>
        <w:fldChar w:fldCharType="separate"/>
      </w:r>
      <w:r>
        <w:rPr>
          <w:sz w:val="28"/>
          <w:szCs w:val="28"/>
        </w:rPr>
        <w:t>45</w:t>
      </w:r>
      <w:r>
        <w:rPr>
          <w:sz w:val="28"/>
          <w:szCs w:val="28"/>
        </w:rPr>
        <w:fldChar w:fldCharType="end"/>
      </w:r>
      <w:r>
        <w:rPr>
          <w:sz w:val="28"/>
          <w:szCs w:val="28"/>
        </w:rPr>
        <w:fldChar w:fldCharType="end"/>
      </w:r>
    </w:p>
    <w:p w14:paraId="57E26BEA">
      <w:pPr>
        <w:pStyle w:val="15"/>
        <w:tabs>
          <w:tab w:val="right" w:leader="dot" w:pos="9694"/>
        </w:tabs>
        <w:spacing w:line="360" w:lineRule="auto"/>
        <w:rPr>
          <w:sz w:val="28"/>
          <w:szCs w:val="28"/>
        </w:rPr>
      </w:pPr>
      <w:r>
        <w:fldChar w:fldCharType="begin"/>
      </w:r>
      <w:r>
        <w:instrText xml:space="preserve"> HYPERLINK \l "_Toc25314" </w:instrText>
      </w:r>
      <w:r>
        <w:fldChar w:fldCharType="separate"/>
      </w:r>
      <w:r>
        <w:rPr>
          <w:rFonts w:hint="eastAsia" w:ascii="宋体" w:hAnsi="宋体" w:cs="宋体"/>
          <w:bCs/>
          <w:sz w:val="28"/>
          <w:szCs w:val="28"/>
          <w:lang w:val="zh-CN"/>
        </w:rPr>
        <w:t>五、供应商基本情况表</w:t>
      </w:r>
      <w:r>
        <w:rPr>
          <w:sz w:val="28"/>
          <w:szCs w:val="28"/>
        </w:rPr>
        <w:tab/>
      </w:r>
      <w:r>
        <w:rPr>
          <w:sz w:val="28"/>
          <w:szCs w:val="28"/>
        </w:rPr>
        <w:fldChar w:fldCharType="begin"/>
      </w:r>
      <w:r>
        <w:rPr>
          <w:sz w:val="28"/>
          <w:szCs w:val="28"/>
        </w:rPr>
        <w:instrText xml:space="preserve"> PAGEREF _Toc25314 \h </w:instrText>
      </w:r>
      <w:r>
        <w:rPr>
          <w:sz w:val="28"/>
          <w:szCs w:val="28"/>
        </w:rPr>
        <w:fldChar w:fldCharType="separate"/>
      </w:r>
      <w:r>
        <w:rPr>
          <w:sz w:val="28"/>
          <w:szCs w:val="28"/>
        </w:rPr>
        <w:t>46</w:t>
      </w:r>
      <w:r>
        <w:rPr>
          <w:sz w:val="28"/>
          <w:szCs w:val="28"/>
        </w:rPr>
        <w:fldChar w:fldCharType="end"/>
      </w:r>
      <w:r>
        <w:rPr>
          <w:sz w:val="28"/>
          <w:szCs w:val="28"/>
        </w:rPr>
        <w:fldChar w:fldCharType="end"/>
      </w:r>
    </w:p>
    <w:p w14:paraId="4D47C824">
      <w:pPr>
        <w:pStyle w:val="15"/>
        <w:tabs>
          <w:tab w:val="right" w:leader="dot" w:pos="9694"/>
        </w:tabs>
        <w:spacing w:line="360" w:lineRule="auto"/>
        <w:rPr>
          <w:sz w:val="28"/>
          <w:szCs w:val="28"/>
        </w:rPr>
      </w:pPr>
      <w:r>
        <w:fldChar w:fldCharType="begin"/>
      </w:r>
      <w:r>
        <w:instrText xml:space="preserve"> HYPERLINK \l "_Toc11000" </w:instrText>
      </w:r>
      <w:r>
        <w:fldChar w:fldCharType="separate"/>
      </w:r>
      <w:r>
        <w:rPr>
          <w:rFonts w:hint="eastAsia" w:ascii="宋体" w:hAnsi="宋体" w:cs="宋体"/>
          <w:bCs/>
          <w:sz w:val="28"/>
          <w:szCs w:val="28"/>
          <w:lang w:val="zh-CN"/>
        </w:rPr>
        <w:t>六、投标方案说明</w:t>
      </w:r>
      <w:r>
        <w:rPr>
          <w:sz w:val="28"/>
          <w:szCs w:val="28"/>
        </w:rPr>
        <w:tab/>
      </w:r>
      <w:r>
        <w:rPr>
          <w:sz w:val="28"/>
          <w:szCs w:val="28"/>
        </w:rPr>
        <w:fldChar w:fldCharType="begin"/>
      </w:r>
      <w:r>
        <w:rPr>
          <w:sz w:val="28"/>
          <w:szCs w:val="28"/>
        </w:rPr>
        <w:instrText xml:space="preserve"> PAGEREF _Toc11000 \h </w:instrText>
      </w:r>
      <w:r>
        <w:rPr>
          <w:sz w:val="28"/>
          <w:szCs w:val="28"/>
        </w:rPr>
        <w:fldChar w:fldCharType="separate"/>
      </w:r>
      <w:r>
        <w:rPr>
          <w:sz w:val="28"/>
          <w:szCs w:val="28"/>
        </w:rPr>
        <w:t>47</w:t>
      </w:r>
      <w:r>
        <w:rPr>
          <w:sz w:val="28"/>
          <w:szCs w:val="28"/>
        </w:rPr>
        <w:fldChar w:fldCharType="end"/>
      </w:r>
      <w:r>
        <w:rPr>
          <w:sz w:val="28"/>
          <w:szCs w:val="28"/>
        </w:rPr>
        <w:fldChar w:fldCharType="end"/>
      </w:r>
    </w:p>
    <w:p w14:paraId="74F48F43">
      <w:pPr>
        <w:pStyle w:val="15"/>
        <w:tabs>
          <w:tab w:val="right" w:leader="dot" w:pos="9694"/>
        </w:tabs>
        <w:spacing w:line="360" w:lineRule="auto"/>
        <w:rPr>
          <w:sz w:val="28"/>
          <w:szCs w:val="28"/>
        </w:rPr>
      </w:pPr>
      <w:r>
        <w:fldChar w:fldCharType="begin"/>
      </w:r>
      <w:r>
        <w:instrText xml:space="preserve"> HYPERLINK \l "_Toc11435" </w:instrText>
      </w:r>
      <w:r>
        <w:fldChar w:fldCharType="separate"/>
      </w:r>
      <w:r>
        <w:rPr>
          <w:rFonts w:hint="eastAsia" w:ascii="宋体" w:hAnsi="宋体" w:cs="宋体"/>
          <w:bCs/>
          <w:sz w:val="28"/>
          <w:szCs w:val="28"/>
          <w:lang w:val="zh-CN"/>
        </w:rPr>
        <w:t>七、</w:t>
      </w:r>
      <w:r>
        <w:rPr>
          <w:rFonts w:hint="eastAsia" w:ascii="宋体" w:hAnsi="宋体" w:cs="宋体"/>
          <w:bCs/>
          <w:sz w:val="28"/>
          <w:szCs w:val="28"/>
        </w:rPr>
        <w:t>供应商</w:t>
      </w:r>
      <w:r>
        <w:rPr>
          <w:rFonts w:hint="eastAsia" w:ascii="宋体" w:hAnsi="宋体" w:cs="宋体"/>
          <w:bCs/>
          <w:sz w:val="28"/>
          <w:szCs w:val="28"/>
          <w:lang w:val="zh-CN"/>
        </w:rPr>
        <w:t>资质证明文件</w:t>
      </w:r>
      <w:r>
        <w:rPr>
          <w:sz w:val="28"/>
          <w:szCs w:val="28"/>
        </w:rPr>
        <w:tab/>
      </w:r>
      <w:r>
        <w:rPr>
          <w:sz w:val="28"/>
          <w:szCs w:val="28"/>
        </w:rPr>
        <w:fldChar w:fldCharType="begin"/>
      </w:r>
      <w:r>
        <w:rPr>
          <w:sz w:val="28"/>
          <w:szCs w:val="28"/>
        </w:rPr>
        <w:instrText xml:space="preserve"> PAGEREF _Toc11435 \h </w:instrText>
      </w:r>
      <w:r>
        <w:rPr>
          <w:sz w:val="28"/>
          <w:szCs w:val="28"/>
        </w:rPr>
        <w:fldChar w:fldCharType="separate"/>
      </w:r>
      <w:r>
        <w:rPr>
          <w:sz w:val="28"/>
          <w:szCs w:val="28"/>
        </w:rPr>
        <w:t>50</w:t>
      </w:r>
      <w:r>
        <w:rPr>
          <w:sz w:val="28"/>
          <w:szCs w:val="28"/>
        </w:rPr>
        <w:fldChar w:fldCharType="end"/>
      </w:r>
      <w:r>
        <w:rPr>
          <w:sz w:val="28"/>
          <w:szCs w:val="28"/>
        </w:rPr>
        <w:fldChar w:fldCharType="end"/>
      </w:r>
    </w:p>
    <w:p w14:paraId="42FB4F1F">
      <w:pPr>
        <w:pStyle w:val="15"/>
        <w:tabs>
          <w:tab w:val="right" w:leader="dot" w:pos="9694"/>
        </w:tabs>
        <w:spacing w:line="360" w:lineRule="auto"/>
        <w:rPr>
          <w:sz w:val="28"/>
          <w:szCs w:val="28"/>
        </w:rPr>
      </w:pPr>
      <w:r>
        <w:fldChar w:fldCharType="begin"/>
      </w:r>
      <w:r>
        <w:instrText xml:space="preserve"> HYPERLINK \l "_Toc8182" </w:instrText>
      </w:r>
      <w:r>
        <w:fldChar w:fldCharType="separate"/>
      </w:r>
      <w:r>
        <w:rPr>
          <w:rFonts w:hint="eastAsia" w:ascii="宋体" w:hAnsi="宋体" w:cs="宋体"/>
          <w:bCs/>
          <w:sz w:val="28"/>
          <w:szCs w:val="28"/>
        </w:rPr>
        <w:t>八、</w:t>
      </w:r>
      <w:r>
        <w:rPr>
          <w:rFonts w:hint="eastAsia" w:ascii="宋体" w:hAnsi="宋体" w:cs="宋体"/>
          <w:bCs/>
          <w:sz w:val="28"/>
          <w:szCs w:val="28"/>
          <w:lang w:val="zh-CN"/>
        </w:rPr>
        <w:t>供应商业绩一览表</w:t>
      </w:r>
      <w:r>
        <w:rPr>
          <w:sz w:val="28"/>
          <w:szCs w:val="28"/>
        </w:rPr>
        <w:tab/>
      </w:r>
      <w:r>
        <w:rPr>
          <w:sz w:val="28"/>
          <w:szCs w:val="28"/>
        </w:rPr>
        <w:fldChar w:fldCharType="begin"/>
      </w:r>
      <w:r>
        <w:rPr>
          <w:sz w:val="28"/>
          <w:szCs w:val="28"/>
        </w:rPr>
        <w:instrText xml:space="preserve"> PAGEREF _Toc8182 \h </w:instrText>
      </w:r>
      <w:r>
        <w:rPr>
          <w:sz w:val="28"/>
          <w:szCs w:val="28"/>
        </w:rPr>
        <w:fldChar w:fldCharType="separate"/>
      </w:r>
      <w:r>
        <w:rPr>
          <w:sz w:val="28"/>
          <w:szCs w:val="28"/>
        </w:rPr>
        <w:t>59</w:t>
      </w:r>
      <w:r>
        <w:rPr>
          <w:sz w:val="28"/>
          <w:szCs w:val="28"/>
        </w:rPr>
        <w:fldChar w:fldCharType="end"/>
      </w:r>
      <w:r>
        <w:rPr>
          <w:sz w:val="28"/>
          <w:szCs w:val="28"/>
        </w:rPr>
        <w:fldChar w:fldCharType="end"/>
      </w:r>
    </w:p>
    <w:p w14:paraId="7B26B2D7">
      <w:pPr>
        <w:pStyle w:val="15"/>
        <w:tabs>
          <w:tab w:val="right" w:leader="dot" w:pos="9694"/>
        </w:tabs>
        <w:spacing w:line="360" w:lineRule="auto"/>
        <w:rPr>
          <w:sz w:val="28"/>
          <w:szCs w:val="28"/>
        </w:rPr>
      </w:pPr>
      <w:r>
        <w:fldChar w:fldCharType="begin"/>
      </w:r>
      <w:r>
        <w:instrText xml:space="preserve"> HYPERLINK \l "_Toc13034" </w:instrText>
      </w:r>
      <w:r>
        <w:fldChar w:fldCharType="separate"/>
      </w:r>
      <w:r>
        <w:rPr>
          <w:rFonts w:hint="eastAsia" w:ascii="宋体" w:hAnsi="宋体" w:cs="宋体"/>
          <w:bCs/>
          <w:sz w:val="28"/>
          <w:szCs w:val="28"/>
        </w:rPr>
        <w:t>九、落实政府采购政策需提供的相关材料</w:t>
      </w:r>
      <w:r>
        <w:rPr>
          <w:sz w:val="28"/>
          <w:szCs w:val="28"/>
        </w:rPr>
        <w:tab/>
      </w:r>
      <w:r>
        <w:rPr>
          <w:sz w:val="28"/>
          <w:szCs w:val="28"/>
        </w:rPr>
        <w:fldChar w:fldCharType="begin"/>
      </w:r>
      <w:r>
        <w:rPr>
          <w:sz w:val="28"/>
          <w:szCs w:val="28"/>
        </w:rPr>
        <w:instrText xml:space="preserve"> PAGEREF _Toc13034 \h </w:instrText>
      </w:r>
      <w:r>
        <w:rPr>
          <w:sz w:val="28"/>
          <w:szCs w:val="28"/>
        </w:rPr>
        <w:fldChar w:fldCharType="separate"/>
      </w:r>
      <w:r>
        <w:rPr>
          <w:sz w:val="28"/>
          <w:szCs w:val="28"/>
        </w:rPr>
        <w:t>60</w:t>
      </w:r>
      <w:r>
        <w:rPr>
          <w:sz w:val="28"/>
          <w:szCs w:val="28"/>
        </w:rPr>
        <w:fldChar w:fldCharType="end"/>
      </w:r>
      <w:r>
        <w:rPr>
          <w:sz w:val="28"/>
          <w:szCs w:val="28"/>
        </w:rPr>
        <w:fldChar w:fldCharType="end"/>
      </w:r>
    </w:p>
    <w:p w14:paraId="7CDD44DE">
      <w:pPr>
        <w:pStyle w:val="15"/>
        <w:tabs>
          <w:tab w:val="right" w:leader="dot" w:pos="9694"/>
        </w:tabs>
        <w:spacing w:line="360" w:lineRule="auto"/>
        <w:rPr>
          <w:sz w:val="28"/>
          <w:szCs w:val="28"/>
        </w:rPr>
      </w:pPr>
      <w:r>
        <w:fldChar w:fldCharType="begin"/>
      </w:r>
      <w:r>
        <w:instrText xml:space="preserve"> HYPERLINK \l "_Toc13689" </w:instrText>
      </w:r>
      <w:r>
        <w:fldChar w:fldCharType="separate"/>
      </w:r>
      <w:r>
        <w:rPr>
          <w:rFonts w:hint="eastAsia" w:ascii="宋体" w:hAnsi="宋体" w:cs="宋体"/>
          <w:bCs/>
          <w:sz w:val="28"/>
          <w:szCs w:val="28"/>
        </w:rPr>
        <w:t>十、供应商认为有必要补充说明的事项</w:t>
      </w:r>
      <w:r>
        <w:rPr>
          <w:sz w:val="28"/>
          <w:szCs w:val="28"/>
        </w:rPr>
        <w:tab/>
      </w:r>
      <w:r>
        <w:rPr>
          <w:sz w:val="28"/>
          <w:szCs w:val="28"/>
        </w:rPr>
        <w:fldChar w:fldCharType="begin"/>
      </w:r>
      <w:r>
        <w:rPr>
          <w:sz w:val="28"/>
          <w:szCs w:val="28"/>
        </w:rPr>
        <w:instrText xml:space="preserve"> PAGEREF _Toc13689 \h </w:instrText>
      </w:r>
      <w:r>
        <w:rPr>
          <w:sz w:val="28"/>
          <w:szCs w:val="28"/>
        </w:rPr>
        <w:fldChar w:fldCharType="separate"/>
      </w:r>
      <w:r>
        <w:rPr>
          <w:sz w:val="28"/>
          <w:szCs w:val="28"/>
        </w:rPr>
        <w:t>64</w:t>
      </w:r>
      <w:r>
        <w:rPr>
          <w:sz w:val="28"/>
          <w:szCs w:val="28"/>
        </w:rPr>
        <w:fldChar w:fldCharType="end"/>
      </w:r>
      <w:r>
        <w:rPr>
          <w:sz w:val="28"/>
          <w:szCs w:val="28"/>
        </w:rPr>
        <w:fldChar w:fldCharType="end"/>
      </w:r>
    </w:p>
    <w:p w14:paraId="34655600">
      <w:pPr>
        <w:pStyle w:val="25"/>
        <w:tabs>
          <w:tab w:val="right" w:leader="dot" w:pos="9692"/>
        </w:tabs>
        <w:spacing w:line="360" w:lineRule="auto"/>
        <w:rPr>
          <w:rFonts w:hint="eastAsia" w:ascii="宋体" w:hAnsi="宋体" w:cs="宋体"/>
          <w:sz w:val="28"/>
          <w:szCs w:val="28"/>
        </w:rPr>
      </w:pPr>
      <w:r>
        <w:rPr>
          <w:rFonts w:ascii="宋体" w:hAnsi="宋体" w:cs="宋体"/>
          <w:sz w:val="28"/>
          <w:szCs w:val="28"/>
        </w:rPr>
        <w:fldChar w:fldCharType="end"/>
      </w:r>
    </w:p>
    <w:p w14:paraId="624827CC">
      <w:pPr>
        <w:pStyle w:val="25"/>
        <w:tabs>
          <w:tab w:val="right" w:leader="dot" w:pos="9979"/>
        </w:tabs>
        <w:spacing w:line="360" w:lineRule="auto"/>
        <w:ind w:left="559" w:leftChars="266"/>
        <w:rPr>
          <w:rFonts w:hint="eastAsia" w:ascii="宋体" w:hAnsi="宋体" w:cs="宋体"/>
          <w:b/>
          <w:bCs/>
          <w:sz w:val="28"/>
          <w:szCs w:val="28"/>
        </w:rPr>
      </w:pPr>
    </w:p>
    <w:p w14:paraId="2DAB3AF7">
      <w:pPr>
        <w:pStyle w:val="25"/>
        <w:tabs>
          <w:tab w:val="right" w:leader="dot" w:pos="9979"/>
        </w:tabs>
        <w:spacing w:line="360" w:lineRule="auto"/>
        <w:ind w:left="559" w:leftChars="266"/>
        <w:rPr>
          <w:rFonts w:hint="eastAsia" w:ascii="宋体" w:hAnsi="宋体" w:cs="宋体"/>
          <w:b/>
          <w:bCs/>
          <w:sz w:val="28"/>
          <w:szCs w:val="28"/>
        </w:rPr>
      </w:pPr>
    </w:p>
    <w:p w14:paraId="7A83450D">
      <w:pPr>
        <w:pStyle w:val="25"/>
        <w:tabs>
          <w:tab w:val="right" w:leader="dot" w:pos="9979"/>
        </w:tabs>
        <w:spacing w:line="360" w:lineRule="auto"/>
        <w:ind w:left="559" w:leftChars="266"/>
        <w:rPr>
          <w:rFonts w:hint="eastAsia" w:ascii="宋体" w:hAnsi="宋体" w:cs="宋体"/>
          <w:b/>
          <w:bCs/>
          <w:sz w:val="28"/>
          <w:szCs w:val="28"/>
        </w:rPr>
      </w:pPr>
    </w:p>
    <w:p w14:paraId="4AE61185">
      <w:pPr>
        <w:spacing w:line="360" w:lineRule="auto"/>
        <w:jc w:val="center"/>
        <w:rPr>
          <w:rFonts w:hint="eastAsia" w:ascii="宋体" w:hAnsi="宋体" w:cs="宋体"/>
          <w:b/>
          <w:bCs/>
          <w:sz w:val="32"/>
          <w:szCs w:val="32"/>
          <w:lang w:val="zh-CN"/>
        </w:rPr>
      </w:pPr>
      <w:bookmarkStart w:id="4" w:name="_Toc4692"/>
    </w:p>
    <w:p w14:paraId="37468C3D">
      <w:pPr>
        <w:spacing w:line="360" w:lineRule="auto"/>
        <w:jc w:val="center"/>
        <w:rPr>
          <w:rFonts w:hint="eastAsia" w:ascii="宋体" w:hAnsi="宋体" w:cs="宋体"/>
          <w:b/>
          <w:bCs/>
          <w:sz w:val="32"/>
          <w:szCs w:val="32"/>
          <w:lang w:val="zh-CN"/>
        </w:rPr>
        <w:sectPr>
          <w:headerReference r:id="rId4" w:type="default"/>
          <w:footerReference r:id="rId5" w:type="default"/>
          <w:pgSz w:w="11962" w:h="16877"/>
          <w:pgMar w:top="1134" w:right="1134" w:bottom="1134" w:left="1134" w:header="720" w:footer="720" w:gutter="0"/>
          <w:pgNumType w:start="1"/>
          <w:cols w:space="720" w:num="1"/>
          <w:docGrid w:linePitch="312" w:charSpace="0"/>
        </w:sectPr>
      </w:pPr>
    </w:p>
    <w:p w14:paraId="4EE4ABBD">
      <w:pPr>
        <w:pStyle w:val="5"/>
        <w:ind w:firstLine="0"/>
        <w:rPr>
          <w:lang w:val="zh-CN"/>
        </w:rPr>
        <w:sectPr>
          <w:pgSz w:w="11962" w:h="16877"/>
          <w:pgMar w:top="1134" w:right="1134" w:bottom="1134" w:left="1134" w:header="720" w:footer="720" w:gutter="0"/>
          <w:pgNumType w:start="1"/>
          <w:cols w:space="720" w:num="1"/>
          <w:docGrid w:linePitch="312" w:charSpace="0"/>
        </w:sectPr>
      </w:pPr>
    </w:p>
    <w:p w14:paraId="195F396F">
      <w:pPr>
        <w:spacing w:line="360" w:lineRule="auto"/>
        <w:jc w:val="center"/>
        <w:outlineLvl w:val="0"/>
        <w:rPr>
          <w:rFonts w:hint="eastAsia" w:ascii="宋体" w:hAnsi="宋体" w:cs="宋体"/>
          <w:b/>
          <w:bCs/>
          <w:sz w:val="32"/>
          <w:szCs w:val="32"/>
          <w:lang w:val="zh-CN"/>
        </w:rPr>
      </w:pPr>
      <w:bookmarkStart w:id="5" w:name="_Toc441"/>
      <w:bookmarkStart w:id="6" w:name="_Toc691"/>
      <w:r>
        <w:rPr>
          <w:rFonts w:hint="eastAsia" w:ascii="宋体" w:hAnsi="宋体" w:cs="宋体"/>
          <w:b/>
          <w:bCs/>
          <w:sz w:val="32"/>
          <w:szCs w:val="32"/>
          <w:lang w:val="zh-CN"/>
        </w:rPr>
        <w:t>第一部分</w:t>
      </w:r>
      <w:r>
        <w:rPr>
          <w:rFonts w:hint="eastAsia" w:ascii="宋体" w:hAnsi="宋体" w:cs="宋体"/>
          <w:b/>
          <w:bCs/>
          <w:sz w:val="32"/>
          <w:szCs w:val="32"/>
        </w:rPr>
        <w:t xml:space="preserve">  </w:t>
      </w:r>
      <w:bookmarkEnd w:id="2"/>
      <w:bookmarkEnd w:id="3"/>
      <w:r>
        <w:rPr>
          <w:rFonts w:hint="eastAsia" w:ascii="宋体" w:hAnsi="宋体" w:cs="宋体"/>
          <w:b/>
          <w:bCs/>
          <w:sz w:val="32"/>
          <w:szCs w:val="32"/>
        </w:rPr>
        <w:t>竞争性磋商</w:t>
      </w:r>
      <w:r>
        <w:rPr>
          <w:rFonts w:hint="eastAsia" w:ascii="宋体" w:hAnsi="宋体" w:cs="宋体"/>
          <w:b/>
          <w:bCs/>
          <w:sz w:val="32"/>
          <w:szCs w:val="32"/>
          <w:lang w:val="zh-CN"/>
        </w:rPr>
        <w:t>公告</w:t>
      </w:r>
      <w:bookmarkEnd w:id="4"/>
      <w:bookmarkEnd w:id="5"/>
      <w:bookmarkEnd w:id="6"/>
    </w:p>
    <w:p w14:paraId="733AF9FE">
      <w:pPr>
        <w:pStyle w:val="36"/>
        <w:spacing w:line="520" w:lineRule="exact"/>
        <w:ind w:firstLine="560" w:firstLineChars="200"/>
        <w:rPr>
          <w:rFonts w:ascii="宋体" w:hAnsi="宋体" w:cs="宋体"/>
          <w:sz w:val="28"/>
          <w:szCs w:val="28"/>
        </w:rPr>
      </w:pPr>
      <w:bookmarkStart w:id="7" w:name="_Toc17823"/>
      <w:bookmarkStart w:id="8" w:name="_Toc4610_WPSOffice_Level1"/>
      <w:bookmarkStart w:id="9" w:name="_Toc9446"/>
      <w:bookmarkStart w:id="10" w:name="_Toc22087"/>
      <w:bookmarkStart w:id="11" w:name="_Toc15951"/>
      <w:bookmarkStart w:id="12" w:name="_Toc9245"/>
      <w:r>
        <w:rPr>
          <w:rFonts w:ascii="宋体" w:hAnsi="宋体" w:cs="宋体"/>
          <w:sz w:val="28"/>
          <w:szCs w:val="28"/>
        </w:rPr>
        <w:t>公众服务设备租赁项目采购项目的潜在供应商应在陕西省西安市雁塔区高新二路2号新世纪大厦910B室获取采购文件，并于 2025 年</w:t>
      </w:r>
      <w:r>
        <w:rPr>
          <w:rFonts w:hint="eastAsia" w:ascii="宋体" w:hAnsi="宋体" w:cs="宋体"/>
          <w:sz w:val="28"/>
          <w:szCs w:val="28"/>
          <w:lang w:val="en-US" w:eastAsia="zh-CN"/>
        </w:rPr>
        <w:t>07</w:t>
      </w:r>
      <w:r>
        <w:rPr>
          <w:rFonts w:ascii="宋体" w:hAnsi="宋体" w:cs="宋体"/>
          <w:sz w:val="28"/>
          <w:szCs w:val="28"/>
        </w:rPr>
        <w:t>月</w:t>
      </w:r>
      <w:r>
        <w:rPr>
          <w:rFonts w:hint="eastAsia" w:ascii="宋体" w:hAnsi="宋体" w:cs="宋体"/>
          <w:sz w:val="28"/>
          <w:szCs w:val="28"/>
          <w:lang w:val="en-US" w:eastAsia="zh-CN"/>
        </w:rPr>
        <w:t>08</w:t>
      </w:r>
      <w:r>
        <w:rPr>
          <w:rFonts w:ascii="宋体" w:hAnsi="宋体" w:cs="宋体"/>
          <w:sz w:val="28"/>
          <w:szCs w:val="28"/>
        </w:rPr>
        <w:t xml:space="preserve"> 日 09时30分 （北京时间）前提交响应文件。</w:t>
      </w:r>
    </w:p>
    <w:p w14:paraId="7CFFB5CF">
      <w:pPr>
        <w:pStyle w:val="36"/>
        <w:spacing w:line="520" w:lineRule="exact"/>
        <w:ind w:firstLine="562" w:firstLineChars="200"/>
        <w:outlineLvl w:val="3"/>
        <w:rPr>
          <w:rFonts w:ascii="宋体" w:hAnsi="宋体" w:cs="宋体"/>
          <w:sz w:val="28"/>
          <w:szCs w:val="28"/>
        </w:rPr>
      </w:pPr>
      <w:r>
        <w:rPr>
          <w:rFonts w:ascii="宋体" w:hAnsi="宋体" w:cs="宋体"/>
          <w:b/>
          <w:sz w:val="28"/>
          <w:szCs w:val="28"/>
        </w:rPr>
        <w:t>一、项目基本情况</w:t>
      </w:r>
    </w:p>
    <w:p w14:paraId="7D93DF65">
      <w:pPr>
        <w:pStyle w:val="36"/>
        <w:spacing w:line="520" w:lineRule="exact"/>
        <w:ind w:firstLine="560" w:firstLineChars="200"/>
        <w:rPr>
          <w:rFonts w:ascii="宋体" w:hAnsi="宋体" w:cs="宋体"/>
          <w:sz w:val="28"/>
          <w:szCs w:val="28"/>
        </w:rPr>
      </w:pPr>
      <w:r>
        <w:rPr>
          <w:rFonts w:ascii="宋体" w:hAnsi="宋体" w:cs="宋体"/>
          <w:sz w:val="28"/>
          <w:szCs w:val="28"/>
        </w:rPr>
        <w:t>项目编号：BZZ2025-CS-008</w:t>
      </w:r>
    </w:p>
    <w:p w14:paraId="166FDD52">
      <w:pPr>
        <w:pStyle w:val="36"/>
        <w:spacing w:line="520" w:lineRule="exact"/>
        <w:ind w:firstLine="560" w:firstLineChars="200"/>
        <w:rPr>
          <w:rFonts w:ascii="宋体" w:hAnsi="宋体" w:cs="宋体"/>
          <w:sz w:val="28"/>
          <w:szCs w:val="28"/>
        </w:rPr>
      </w:pPr>
      <w:r>
        <w:rPr>
          <w:rFonts w:ascii="宋体" w:hAnsi="宋体" w:cs="宋体"/>
          <w:sz w:val="28"/>
          <w:szCs w:val="28"/>
        </w:rPr>
        <w:t>项目名称：公众服务设备租赁项目</w:t>
      </w:r>
    </w:p>
    <w:p w14:paraId="3F6BF7B0">
      <w:pPr>
        <w:pStyle w:val="36"/>
        <w:spacing w:line="520" w:lineRule="exact"/>
        <w:ind w:firstLine="560" w:firstLineChars="200"/>
        <w:rPr>
          <w:rFonts w:ascii="宋体" w:hAnsi="宋体" w:cs="宋体"/>
          <w:sz w:val="28"/>
          <w:szCs w:val="28"/>
        </w:rPr>
      </w:pPr>
      <w:r>
        <w:rPr>
          <w:rFonts w:ascii="宋体" w:hAnsi="宋体" w:cs="宋体"/>
          <w:sz w:val="28"/>
          <w:szCs w:val="28"/>
        </w:rPr>
        <w:t>采购方式：竞争性磋商</w:t>
      </w:r>
    </w:p>
    <w:p w14:paraId="2FA2CCE8">
      <w:pPr>
        <w:pStyle w:val="36"/>
        <w:spacing w:line="520" w:lineRule="exact"/>
        <w:ind w:firstLine="560" w:firstLineChars="200"/>
        <w:rPr>
          <w:rFonts w:ascii="宋体" w:hAnsi="宋体" w:cs="宋体"/>
          <w:sz w:val="28"/>
          <w:szCs w:val="28"/>
        </w:rPr>
      </w:pPr>
      <w:r>
        <w:rPr>
          <w:rFonts w:ascii="宋体" w:hAnsi="宋体" w:cs="宋体"/>
          <w:sz w:val="28"/>
          <w:szCs w:val="28"/>
        </w:rPr>
        <w:t>预算金额：340,000.00元</w:t>
      </w:r>
    </w:p>
    <w:p w14:paraId="0403828A">
      <w:pPr>
        <w:pStyle w:val="36"/>
        <w:spacing w:line="520" w:lineRule="exact"/>
        <w:ind w:firstLine="560" w:firstLineChars="200"/>
        <w:rPr>
          <w:rFonts w:ascii="宋体" w:hAnsi="宋体" w:cs="宋体"/>
          <w:sz w:val="28"/>
          <w:szCs w:val="28"/>
        </w:rPr>
      </w:pPr>
      <w:r>
        <w:rPr>
          <w:rFonts w:ascii="宋体" w:hAnsi="宋体" w:cs="宋体"/>
          <w:sz w:val="28"/>
          <w:szCs w:val="28"/>
        </w:rPr>
        <w:t>采购需求：</w:t>
      </w:r>
    </w:p>
    <w:p w14:paraId="17F4DDDE">
      <w:pPr>
        <w:pStyle w:val="36"/>
        <w:spacing w:line="520" w:lineRule="exact"/>
        <w:ind w:firstLine="560" w:firstLineChars="200"/>
        <w:rPr>
          <w:rFonts w:ascii="宋体" w:hAnsi="宋体" w:cs="宋体"/>
          <w:sz w:val="28"/>
          <w:szCs w:val="28"/>
        </w:rPr>
      </w:pPr>
      <w:r>
        <w:rPr>
          <w:rFonts w:ascii="宋体" w:hAnsi="宋体" w:cs="宋体"/>
          <w:sz w:val="28"/>
          <w:szCs w:val="28"/>
        </w:rPr>
        <w:t>合同包1(公众服务设备租赁项目):</w:t>
      </w:r>
    </w:p>
    <w:p w14:paraId="669449CA">
      <w:pPr>
        <w:pStyle w:val="36"/>
        <w:spacing w:line="520" w:lineRule="exact"/>
        <w:ind w:firstLine="560" w:firstLineChars="200"/>
        <w:rPr>
          <w:rFonts w:ascii="宋体" w:hAnsi="宋体" w:cs="宋体"/>
          <w:sz w:val="28"/>
          <w:szCs w:val="28"/>
        </w:rPr>
      </w:pPr>
      <w:r>
        <w:rPr>
          <w:rFonts w:ascii="宋体" w:hAnsi="宋体" w:cs="宋体"/>
          <w:sz w:val="28"/>
          <w:szCs w:val="28"/>
        </w:rPr>
        <w:t>合同包预算金额：340,000.00元</w:t>
      </w:r>
    </w:p>
    <w:p w14:paraId="411F6F51">
      <w:pPr>
        <w:pStyle w:val="36"/>
        <w:spacing w:line="520" w:lineRule="exact"/>
        <w:ind w:firstLine="560" w:firstLineChars="200"/>
        <w:rPr>
          <w:rFonts w:ascii="宋体" w:hAnsi="宋体" w:cs="宋体"/>
          <w:sz w:val="28"/>
          <w:szCs w:val="28"/>
        </w:rPr>
      </w:pPr>
      <w:r>
        <w:rPr>
          <w:rFonts w:ascii="宋体" w:hAnsi="宋体" w:cs="宋体"/>
          <w:sz w:val="28"/>
          <w:szCs w:val="28"/>
        </w:rPr>
        <w:t>合同包最高限价：340,000.00元</w:t>
      </w:r>
    </w:p>
    <w:tbl>
      <w:tblPr>
        <w:tblStyle w:val="19"/>
        <w:tblpPr w:leftFromText="180" w:rightFromText="180" w:vertAnchor="text" w:horzAnchor="page" w:tblpXSpec="center" w:tblpY="193"/>
        <w:tblOverlap w:val="never"/>
        <w:tblW w:w="955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11"/>
        <w:gridCol w:w="1338"/>
        <w:gridCol w:w="1540"/>
        <w:gridCol w:w="1361"/>
        <w:gridCol w:w="1406"/>
        <w:gridCol w:w="1309"/>
        <w:gridCol w:w="1491"/>
      </w:tblGrid>
      <w:tr w14:paraId="1194B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0" w:hRule="atLeast"/>
          <w:jc w:val="center"/>
        </w:trPr>
        <w:tc>
          <w:tcPr>
            <w:tcW w:w="1111" w:type="dxa"/>
            <w:vAlign w:val="center"/>
          </w:tcPr>
          <w:p w14:paraId="4991F1C7">
            <w:pPr>
              <w:pStyle w:val="36"/>
              <w:spacing w:line="520" w:lineRule="exact"/>
              <w:jc w:val="center"/>
              <w:rPr>
                <w:rFonts w:ascii="宋体" w:hAnsi="宋体" w:cs="宋体"/>
                <w:sz w:val="28"/>
                <w:szCs w:val="28"/>
              </w:rPr>
            </w:pPr>
            <w:r>
              <w:rPr>
                <w:rFonts w:ascii="宋体" w:hAnsi="宋体" w:cs="宋体"/>
                <w:sz w:val="28"/>
                <w:szCs w:val="28"/>
              </w:rPr>
              <w:t>品目号</w:t>
            </w:r>
          </w:p>
        </w:tc>
        <w:tc>
          <w:tcPr>
            <w:tcW w:w="1338" w:type="dxa"/>
            <w:vAlign w:val="center"/>
          </w:tcPr>
          <w:p w14:paraId="59552372">
            <w:pPr>
              <w:pStyle w:val="36"/>
              <w:spacing w:line="520" w:lineRule="exact"/>
              <w:jc w:val="center"/>
              <w:rPr>
                <w:rFonts w:ascii="宋体" w:hAnsi="宋体" w:cs="宋体"/>
                <w:sz w:val="28"/>
                <w:szCs w:val="28"/>
              </w:rPr>
            </w:pPr>
            <w:r>
              <w:rPr>
                <w:rFonts w:ascii="宋体" w:hAnsi="宋体" w:cs="宋体"/>
                <w:sz w:val="28"/>
                <w:szCs w:val="28"/>
              </w:rPr>
              <w:t>品目名称</w:t>
            </w:r>
          </w:p>
        </w:tc>
        <w:tc>
          <w:tcPr>
            <w:tcW w:w="1540" w:type="dxa"/>
            <w:vAlign w:val="center"/>
          </w:tcPr>
          <w:p w14:paraId="1781338C">
            <w:pPr>
              <w:pStyle w:val="36"/>
              <w:spacing w:line="520" w:lineRule="exact"/>
              <w:jc w:val="center"/>
              <w:rPr>
                <w:rFonts w:ascii="宋体" w:hAnsi="宋体" w:cs="宋体"/>
                <w:sz w:val="28"/>
                <w:szCs w:val="28"/>
              </w:rPr>
            </w:pPr>
            <w:r>
              <w:rPr>
                <w:rFonts w:ascii="宋体" w:hAnsi="宋体" w:cs="宋体"/>
                <w:sz w:val="28"/>
                <w:szCs w:val="28"/>
              </w:rPr>
              <w:t>采购标的</w:t>
            </w:r>
          </w:p>
        </w:tc>
        <w:tc>
          <w:tcPr>
            <w:tcW w:w="1361" w:type="dxa"/>
            <w:vAlign w:val="center"/>
          </w:tcPr>
          <w:p w14:paraId="017320DB">
            <w:pPr>
              <w:pStyle w:val="36"/>
              <w:spacing w:line="520" w:lineRule="exact"/>
              <w:jc w:val="center"/>
              <w:rPr>
                <w:rFonts w:ascii="宋体" w:hAnsi="宋体" w:cs="宋体"/>
                <w:sz w:val="28"/>
                <w:szCs w:val="28"/>
              </w:rPr>
            </w:pPr>
            <w:r>
              <w:rPr>
                <w:rFonts w:ascii="宋体" w:hAnsi="宋体" w:cs="宋体"/>
                <w:sz w:val="28"/>
                <w:szCs w:val="28"/>
              </w:rPr>
              <w:t>数量</w:t>
            </w:r>
          </w:p>
          <w:p w14:paraId="64927275">
            <w:pPr>
              <w:pStyle w:val="36"/>
              <w:spacing w:line="520" w:lineRule="exact"/>
              <w:jc w:val="center"/>
              <w:rPr>
                <w:rFonts w:ascii="宋体" w:hAnsi="宋体" w:cs="宋体"/>
                <w:sz w:val="28"/>
                <w:szCs w:val="28"/>
              </w:rPr>
            </w:pPr>
            <w:r>
              <w:rPr>
                <w:rFonts w:ascii="宋体" w:hAnsi="宋体" w:cs="宋体"/>
                <w:sz w:val="28"/>
                <w:szCs w:val="28"/>
              </w:rPr>
              <w:t>（单位）</w:t>
            </w:r>
          </w:p>
        </w:tc>
        <w:tc>
          <w:tcPr>
            <w:tcW w:w="1406" w:type="dxa"/>
            <w:vAlign w:val="center"/>
          </w:tcPr>
          <w:p w14:paraId="25B2D0E0">
            <w:pPr>
              <w:pStyle w:val="36"/>
              <w:spacing w:line="520" w:lineRule="exact"/>
              <w:jc w:val="center"/>
              <w:rPr>
                <w:rFonts w:ascii="宋体" w:hAnsi="宋体" w:cs="宋体"/>
                <w:sz w:val="28"/>
                <w:szCs w:val="28"/>
              </w:rPr>
            </w:pPr>
            <w:r>
              <w:rPr>
                <w:rFonts w:ascii="宋体" w:hAnsi="宋体" w:cs="宋体"/>
                <w:sz w:val="28"/>
                <w:szCs w:val="28"/>
              </w:rPr>
              <w:t>技术规格、参数及要求</w:t>
            </w:r>
          </w:p>
        </w:tc>
        <w:tc>
          <w:tcPr>
            <w:tcW w:w="1309" w:type="dxa"/>
            <w:vAlign w:val="center"/>
          </w:tcPr>
          <w:p w14:paraId="415D8E05">
            <w:pPr>
              <w:pStyle w:val="36"/>
              <w:spacing w:line="520" w:lineRule="exact"/>
              <w:jc w:val="center"/>
              <w:rPr>
                <w:rFonts w:ascii="宋体" w:hAnsi="宋体" w:cs="宋体"/>
                <w:sz w:val="28"/>
                <w:szCs w:val="28"/>
              </w:rPr>
            </w:pPr>
            <w:r>
              <w:rPr>
                <w:rFonts w:ascii="宋体" w:hAnsi="宋体" w:cs="宋体"/>
                <w:sz w:val="28"/>
                <w:szCs w:val="28"/>
              </w:rPr>
              <w:t>品目预算(元)</w:t>
            </w:r>
          </w:p>
        </w:tc>
        <w:tc>
          <w:tcPr>
            <w:tcW w:w="1491" w:type="dxa"/>
            <w:vAlign w:val="center"/>
          </w:tcPr>
          <w:p w14:paraId="61126C74">
            <w:pPr>
              <w:pStyle w:val="36"/>
              <w:spacing w:line="520" w:lineRule="exact"/>
              <w:jc w:val="center"/>
              <w:rPr>
                <w:rFonts w:ascii="宋体" w:hAnsi="宋体" w:cs="宋体"/>
                <w:sz w:val="28"/>
                <w:szCs w:val="28"/>
              </w:rPr>
            </w:pPr>
            <w:r>
              <w:rPr>
                <w:rFonts w:ascii="宋体" w:hAnsi="宋体" w:cs="宋体"/>
                <w:sz w:val="28"/>
                <w:szCs w:val="28"/>
              </w:rPr>
              <w:t>最高限价(元)</w:t>
            </w:r>
          </w:p>
        </w:tc>
      </w:tr>
      <w:tr w14:paraId="7EBA4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4" w:hRule="atLeast"/>
          <w:jc w:val="center"/>
        </w:trPr>
        <w:tc>
          <w:tcPr>
            <w:tcW w:w="1111" w:type="dxa"/>
            <w:vAlign w:val="center"/>
          </w:tcPr>
          <w:p w14:paraId="1B3650A3">
            <w:pPr>
              <w:pStyle w:val="36"/>
              <w:spacing w:line="520" w:lineRule="exact"/>
              <w:jc w:val="center"/>
              <w:rPr>
                <w:rFonts w:ascii="宋体" w:hAnsi="宋体" w:cs="宋体"/>
                <w:sz w:val="28"/>
                <w:szCs w:val="28"/>
              </w:rPr>
            </w:pPr>
            <w:r>
              <w:rPr>
                <w:rFonts w:ascii="宋体" w:hAnsi="宋体" w:cs="宋体"/>
                <w:sz w:val="28"/>
                <w:szCs w:val="28"/>
              </w:rPr>
              <w:t>1-1</w:t>
            </w:r>
          </w:p>
        </w:tc>
        <w:tc>
          <w:tcPr>
            <w:tcW w:w="1338" w:type="dxa"/>
            <w:vAlign w:val="center"/>
          </w:tcPr>
          <w:p w14:paraId="38C76D6E">
            <w:pPr>
              <w:pStyle w:val="36"/>
              <w:spacing w:line="520" w:lineRule="exact"/>
              <w:jc w:val="center"/>
              <w:rPr>
                <w:rFonts w:ascii="宋体" w:hAnsi="宋体" w:cs="宋体"/>
                <w:sz w:val="28"/>
                <w:szCs w:val="28"/>
              </w:rPr>
            </w:pPr>
            <w:r>
              <w:rPr>
                <w:rFonts w:ascii="宋体" w:hAnsi="宋体" w:cs="宋体"/>
                <w:sz w:val="28"/>
                <w:szCs w:val="28"/>
              </w:rPr>
              <w:t>其他服务</w:t>
            </w:r>
          </w:p>
        </w:tc>
        <w:tc>
          <w:tcPr>
            <w:tcW w:w="1540" w:type="dxa"/>
            <w:vAlign w:val="center"/>
          </w:tcPr>
          <w:p w14:paraId="1E3641FC">
            <w:pPr>
              <w:pStyle w:val="36"/>
              <w:spacing w:line="520" w:lineRule="exact"/>
              <w:jc w:val="center"/>
              <w:rPr>
                <w:rFonts w:ascii="宋体" w:hAnsi="宋体" w:cs="宋体"/>
                <w:sz w:val="28"/>
                <w:szCs w:val="28"/>
              </w:rPr>
            </w:pPr>
            <w:r>
              <w:rPr>
                <w:rFonts w:hint="default" w:ascii="宋体" w:hAnsi="宋体" w:cs="宋体"/>
                <w:sz w:val="28"/>
                <w:szCs w:val="28"/>
              </w:rPr>
              <w:t>公众服务设备租赁项目采购</w:t>
            </w:r>
          </w:p>
        </w:tc>
        <w:tc>
          <w:tcPr>
            <w:tcW w:w="1361" w:type="dxa"/>
            <w:vAlign w:val="center"/>
          </w:tcPr>
          <w:p w14:paraId="0BAE961F">
            <w:pPr>
              <w:pStyle w:val="36"/>
              <w:spacing w:line="520" w:lineRule="exact"/>
              <w:jc w:val="center"/>
              <w:rPr>
                <w:rFonts w:ascii="宋体" w:hAnsi="宋体" w:cs="宋体"/>
                <w:sz w:val="28"/>
                <w:szCs w:val="28"/>
              </w:rPr>
            </w:pPr>
            <w:r>
              <w:rPr>
                <w:rFonts w:ascii="宋体" w:hAnsi="宋体" w:cs="宋体"/>
                <w:sz w:val="28"/>
                <w:szCs w:val="28"/>
              </w:rPr>
              <w:t>1(项)</w:t>
            </w:r>
          </w:p>
        </w:tc>
        <w:tc>
          <w:tcPr>
            <w:tcW w:w="1406" w:type="dxa"/>
            <w:vAlign w:val="center"/>
          </w:tcPr>
          <w:p w14:paraId="68AA1A37">
            <w:pPr>
              <w:pStyle w:val="36"/>
              <w:spacing w:line="520" w:lineRule="exact"/>
              <w:jc w:val="center"/>
              <w:rPr>
                <w:rFonts w:ascii="宋体" w:hAnsi="宋体" w:cs="宋体"/>
                <w:sz w:val="28"/>
                <w:szCs w:val="28"/>
              </w:rPr>
            </w:pPr>
            <w:r>
              <w:rPr>
                <w:rFonts w:ascii="宋体" w:hAnsi="宋体" w:cs="宋体"/>
                <w:sz w:val="28"/>
                <w:szCs w:val="28"/>
              </w:rPr>
              <w:t>详见采购文件</w:t>
            </w:r>
          </w:p>
        </w:tc>
        <w:tc>
          <w:tcPr>
            <w:tcW w:w="1309" w:type="dxa"/>
            <w:vAlign w:val="center"/>
          </w:tcPr>
          <w:p w14:paraId="29B4FC03">
            <w:pPr>
              <w:pStyle w:val="36"/>
              <w:spacing w:line="520" w:lineRule="exact"/>
              <w:jc w:val="center"/>
              <w:rPr>
                <w:rFonts w:ascii="宋体" w:hAnsi="宋体" w:cs="宋体"/>
                <w:sz w:val="28"/>
                <w:szCs w:val="28"/>
              </w:rPr>
            </w:pPr>
            <w:r>
              <w:rPr>
                <w:rFonts w:ascii="宋体" w:hAnsi="宋体" w:cs="宋体"/>
                <w:sz w:val="28"/>
                <w:szCs w:val="28"/>
              </w:rPr>
              <w:t>340,000.00</w:t>
            </w:r>
          </w:p>
        </w:tc>
        <w:tc>
          <w:tcPr>
            <w:tcW w:w="1491" w:type="dxa"/>
            <w:vAlign w:val="center"/>
          </w:tcPr>
          <w:p w14:paraId="63AC06F5">
            <w:pPr>
              <w:pStyle w:val="36"/>
              <w:spacing w:line="520" w:lineRule="exact"/>
              <w:jc w:val="center"/>
              <w:rPr>
                <w:rFonts w:ascii="宋体" w:hAnsi="宋体" w:cs="宋体"/>
                <w:sz w:val="28"/>
                <w:szCs w:val="28"/>
              </w:rPr>
            </w:pPr>
            <w:r>
              <w:rPr>
                <w:rFonts w:ascii="宋体" w:hAnsi="宋体" w:cs="宋体"/>
                <w:sz w:val="28"/>
                <w:szCs w:val="28"/>
              </w:rPr>
              <w:t>340,000.00</w:t>
            </w:r>
          </w:p>
        </w:tc>
      </w:tr>
    </w:tbl>
    <w:p w14:paraId="63275745">
      <w:pPr>
        <w:ind w:firstLine="560" w:firstLineChars="200"/>
        <w:rPr>
          <w:rFonts w:hint="eastAsia" w:ascii="宋体" w:hAnsi="宋体" w:cs="宋体"/>
          <w:sz w:val="28"/>
          <w:szCs w:val="28"/>
        </w:rPr>
      </w:pPr>
    </w:p>
    <w:p w14:paraId="69FA08A9">
      <w:pPr>
        <w:ind w:firstLine="560" w:firstLineChars="200"/>
        <w:rPr>
          <w:rFonts w:hint="eastAsia" w:ascii="宋体" w:hAnsi="宋体" w:cs="宋体"/>
          <w:sz w:val="28"/>
          <w:szCs w:val="28"/>
        </w:rPr>
      </w:pPr>
      <w:r>
        <w:rPr>
          <w:rFonts w:hint="eastAsia" w:ascii="宋体" w:hAnsi="宋体" w:cs="宋体"/>
          <w:sz w:val="28"/>
          <w:szCs w:val="28"/>
        </w:rPr>
        <w:t>本合同包不接受联合体投标</w:t>
      </w:r>
    </w:p>
    <w:p w14:paraId="79D975B9">
      <w:pPr>
        <w:pStyle w:val="36"/>
        <w:spacing w:line="520" w:lineRule="exact"/>
        <w:ind w:firstLine="560" w:firstLineChars="200"/>
        <w:rPr>
          <w:rFonts w:ascii="宋体" w:hAnsi="宋体" w:cs="宋体"/>
          <w:sz w:val="28"/>
          <w:szCs w:val="28"/>
        </w:rPr>
      </w:pPr>
      <w:r>
        <w:rPr>
          <w:rFonts w:ascii="宋体" w:hAnsi="宋体" w:cs="宋体"/>
          <w:sz w:val="28"/>
          <w:szCs w:val="28"/>
        </w:rPr>
        <w:t>合同履行期限：设备租赁服务期限为一年</w:t>
      </w:r>
      <w:bookmarkStart w:id="793" w:name="_GoBack"/>
      <w:bookmarkEnd w:id="793"/>
    </w:p>
    <w:p w14:paraId="093EF1D8">
      <w:pPr>
        <w:pStyle w:val="36"/>
        <w:spacing w:line="520" w:lineRule="exact"/>
        <w:ind w:firstLine="562" w:firstLineChars="200"/>
        <w:outlineLvl w:val="3"/>
        <w:rPr>
          <w:rFonts w:ascii="宋体" w:hAnsi="宋体" w:cs="宋体"/>
          <w:sz w:val="28"/>
          <w:szCs w:val="28"/>
        </w:rPr>
      </w:pPr>
      <w:r>
        <w:rPr>
          <w:rFonts w:ascii="宋体" w:hAnsi="宋体" w:cs="宋体"/>
          <w:b/>
          <w:sz w:val="28"/>
          <w:szCs w:val="28"/>
        </w:rPr>
        <w:t>二、申请人的资格要求：</w:t>
      </w:r>
    </w:p>
    <w:p w14:paraId="19A2A471">
      <w:pPr>
        <w:pStyle w:val="36"/>
        <w:spacing w:line="520" w:lineRule="exact"/>
        <w:ind w:firstLine="560" w:firstLineChars="200"/>
        <w:rPr>
          <w:rFonts w:ascii="宋体" w:hAnsi="宋体" w:cs="宋体"/>
          <w:sz w:val="28"/>
          <w:szCs w:val="28"/>
        </w:rPr>
      </w:pPr>
      <w:r>
        <w:rPr>
          <w:rFonts w:ascii="宋体" w:hAnsi="宋体" w:cs="宋体"/>
          <w:sz w:val="28"/>
          <w:szCs w:val="28"/>
        </w:rPr>
        <w:t>1.满足《中华人民共和国政府采购法》第二十二条规定;</w:t>
      </w:r>
    </w:p>
    <w:p w14:paraId="5B582788">
      <w:pPr>
        <w:pStyle w:val="36"/>
        <w:spacing w:line="520" w:lineRule="exact"/>
        <w:ind w:firstLine="560" w:firstLineChars="200"/>
        <w:rPr>
          <w:rFonts w:ascii="宋体" w:hAnsi="宋体" w:cs="宋体"/>
          <w:sz w:val="28"/>
          <w:szCs w:val="28"/>
        </w:rPr>
      </w:pPr>
      <w:r>
        <w:rPr>
          <w:rFonts w:ascii="宋体" w:hAnsi="宋体" w:cs="宋体"/>
          <w:sz w:val="28"/>
          <w:szCs w:val="28"/>
        </w:rPr>
        <w:t>2.落实政府采购政策需满足的资格要求：</w:t>
      </w:r>
    </w:p>
    <w:p w14:paraId="49328EA5">
      <w:pPr>
        <w:pStyle w:val="36"/>
        <w:spacing w:line="520" w:lineRule="exact"/>
        <w:ind w:firstLine="560" w:firstLineChars="200"/>
        <w:rPr>
          <w:rFonts w:ascii="宋体" w:hAnsi="宋体" w:cs="宋体"/>
          <w:sz w:val="28"/>
          <w:szCs w:val="28"/>
        </w:rPr>
      </w:pPr>
      <w:r>
        <w:rPr>
          <w:rFonts w:ascii="宋体" w:hAnsi="宋体" w:cs="宋体"/>
          <w:sz w:val="28"/>
          <w:szCs w:val="28"/>
        </w:rPr>
        <w:t>合同包1(公众服务设备租赁项目)落实政府采购政策需满足的资格要求如下:</w:t>
      </w:r>
    </w:p>
    <w:p w14:paraId="193136C1">
      <w:pPr>
        <w:pStyle w:val="36"/>
        <w:spacing w:line="520" w:lineRule="exact"/>
        <w:ind w:firstLine="560" w:firstLineChars="200"/>
        <w:rPr>
          <w:rFonts w:ascii="宋体" w:hAnsi="宋体" w:cs="宋体"/>
          <w:sz w:val="28"/>
          <w:szCs w:val="28"/>
        </w:rPr>
      </w:pPr>
      <w:r>
        <w:rPr>
          <w:rFonts w:ascii="宋体" w:hAnsi="宋体" w:cs="宋体"/>
          <w:sz w:val="28"/>
          <w:szCs w:val="28"/>
        </w:rPr>
        <w:t>（1）《财政部 国家发展改革委关于印发〈节能产品政府采购实施意见〉的通知》（财库〔2004〕185号）；</w:t>
      </w:r>
      <w:r>
        <w:rPr>
          <w:rFonts w:ascii="宋体" w:hAnsi="宋体" w:cs="宋体"/>
          <w:sz w:val="28"/>
          <w:szCs w:val="28"/>
        </w:rPr>
        <w:br w:type="textWrapping"/>
      </w:r>
      <w:r>
        <w:rPr>
          <w:rFonts w:ascii="宋体" w:hAnsi="宋体" w:cs="宋体"/>
          <w:sz w:val="28"/>
          <w:szCs w:val="28"/>
        </w:rPr>
        <w:t xml:space="preserve">    （2）《国务院办公厅关于建立政府强制采购节能产品制度的通知》（国办发〔2007〕51号）；</w:t>
      </w:r>
      <w:r>
        <w:rPr>
          <w:rFonts w:ascii="宋体" w:hAnsi="宋体" w:cs="宋体"/>
          <w:sz w:val="28"/>
          <w:szCs w:val="28"/>
        </w:rPr>
        <w:br w:type="textWrapping"/>
      </w:r>
      <w:r>
        <w:rPr>
          <w:rFonts w:ascii="宋体" w:hAnsi="宋体" w:cs="宋体"/>
          <w:sz w:val="28"/>
          <w:szCs w:val="28"/>
        </w:rPr>
        <w:t xml:space="preserve">    （3）《财政部环保总局关于环境标志产品政府采购实施的意见》（财库〔2006〕90号）；</w:t>
      </w:r>
      <w:r>
        <w:rPr>
          <w:rFonts w:ascii="宋体" w:hAnsi="宋体" w:cs="宋体"/>
          <w:sz w:val="28"/>
          <w:szCs w:val="28"/>
        </w:rPr>
        <w:br w:type="textWrapping"/>
      </w:r>
      <w:r>
        <w:rPr>
          <w:rFonts w:ascii="宋体" w:hAnsi="宋体" w:cs="宋体"/>
          <w:sz w:val="28"/>
          <w:szCs w:val="28"/>
        </w:rPr>
        <w:t xml:space="preserve">    （4）《财政部 司法部关于政府采购支持监狱企业发展有关问题的通知》（财库〔2014〕68号）；</w:t>
      </w:r>
      <w:r>
        <w:rPr>
          <w:rFonts w:ascii="宋体" w:hAnsi="宋体" w:cs="宋体"/>
          <w:sz w:val="28"/>
          <w:szCs w:val="28"/>
        </w:rPr>
        <w:br w:type="textWrapping"/>
      </w:r>
      <w:r>
        <w:rPr>
          <w:rFonts w:ascii="宋体" w:hAnsi="宋体" w:cs="宋体"/>
          <w:sz w:val="28"/>
          <w:szCs w:val="28"/>
        </w:rPr>
        <w:t xml:space="preserve">    （5）《三部门联合发布关于促进残疾人就业政府采购政策的通知》（财库〔2017〕141号）；</w:t>
      </w:r>
      <w:r>
        <w:rPr>
          <w:rFonts w:ascii="宋体" w:hAnsi="宋体" w:cs="宋体"/>
          <w:sz w:val="28"/>
          <w:szCs w:val="28"/>
        </w:rPr>
        <w:br w:type="textWrapping"/>
      </w:r>
      <w:r>
        <w:rPr>
          <w:rFonts w:ascii="宋体" w:hAnsi="宋体" w:cs="宋体"/>
          <w:sz w:val="28"/>
          <w:szCs w:val="28"/>
        </w:rPr>
        <w:t xml:space="preserve">    （6）《财政部 发展改革委 生态环境部 市场监管总局关于调整优化节能产品、环境标志产品政府采购执行机制的通知》（财库〔2019〕9号）；</w:t>
      </w:r>
      <w:r>
        <w:rPr>
          <w:rFonts w:ascii="宋体" w:hAnsi="宋体" w:cs="宋体"/>
          <w:sz w:val="28"/>
          <w:szCs w:val="28"/>
        </w:rPr>
        <w:br w:type="textWrapping"/>
      </w:r>
      <w:r>
        <w:rPr>
          <w:rFonts w:ascii="宋体" w:hAnsi="宋体" w:cs="宋体"/>
          <w:sz w:val="28"/>
          <w:szCs w:val="28"/>
        </w:rPr>
        <w:t xml:space="preserve">    （7）《关于运用政府采购政策支持乡村产业振兴的通知》（财库〔2021〕19 号）；</w:t>
      </w:r>
      <w:r>
        <w:rPr>
          <w:rFonts w:ascii="宋体" w:hAnsi="宋体" w:cs="宋体"/>
          <w:sz w:val="28"/>
          <w:szCs w:val="28"/>
        </w:rPr>
        <w:br w:type="textWrapping"/>
      </w:r>
      <w:r>
        <w:rPr>
          <w:rFonts w:ascii="宋体" w:hAnsi="宋体" w:cs="宋体"/>
          <w:sz w:val="28"/>
          <w:szCs w:val="28"/>
        </w:rPr>
        <w:t xml:space="preserve">    （8）《政府采购促进中小企业发展管理办法》（财库〔2020〕46号）；</w:t>
      </w:r>
      <w:r>
        <w:rPr>
          <w:rFonts w:ascii="宋体" w:hAnsi="宋体" w:cs="宋体"/>
          <w:sz w:val="28"/>
          <w:szCs w:val="28"/>
        </w:rPr>
        <w:br w:type="textWrapping"/>
      </w:r>
      <w:r>
        <w:rPr>
          <w:rFonts w:ascii="宋体" w:hAnsi="宋体" w:cs="宋体"/>
          <w:sz w:val="28"/>
          <w:szCs w:val="28"/>
        </w:rPr>
        <w:t xml:space="preserve">    （9）陕西省财政厅关于印发《陕西省中小企业政府采购信用融资办法》（陕财办采〔2018〕23号）；</w:t>
      </w:r>
      <w:r>
        <w:rPr>
          <w:rFonts w:ascii="宋体" w:hAnsi="宋体" w:cs="宋体"/>
          <w:sz w:val="28"/>
          <w:szCs w:val="28"/>
        </w:rPr>
        <w:br w:type="textWrapping"/>
      </w:r>
      <w:r>
        <w:rPr>
          <w:rFonts w:ascii="宋体" w:hAnsi="宋体" w:cs="宋体"/>
          <w:sz w:val="28"/>
          <w:szCs w:val="28"/>
        </w:rPr>
        <w:t xml:space="preserve">    （10）《关于进一步加大政府采购支持中小企业力度的通知》（财库〔2022〕19号；</w:t>
      </w:r>
      <w:r>
        <w:rPr>
          <w:rFonts w:ascii="宋体" w:hAnsi="宋体" w:cs="宋体"/>
          <w:sz w:val="28"/>
          <w:szCs w:val="28"/>
        </w:rPr>
        <w:br w:type="textWrapping"/>
      </w:r>
      <w:r>
        <w:rPr>
          <w:rFonts w:ascii="宋体" w:hAnsi="宋体" w:cs="宋体"/>
          <w:sz w:val="28"/>
          <w:szCs w:val="28"/>
        </w:rPr>
        <w:t xml:space="preserve">    （11）本项目专门面向中小企业采购；</w:t>
      </w:r>
      <w:r>
        <w:rPr>
          <w:rFonts w:ascii="宋体" w:hAnsi="宋体" w:cs="宋体"/>
          <w:sz w:val="28"/>
          <w:szCs w:val="28"/>
        </w:rPr>
        <w:br w:type="textWrapping"/>
      </w:r>
      <w:r>
        <w:rPr>
          <w:rFonts w:ascii="宋体" w:hAnsi="宋体" w:cs="宋体"/>
          <w:sz w:val="28"/>
          <w:szCs w:val="28"/>
        </w:rPr>
        <w:t xml:space="preserve">    （12）其他需要落实的政府采购政策；</w:t>
      </w:r>
      <w:r>
        <w:rPr>
          <w:rFonts w:ascii="宋体" w:hAnsi="宋体" w:cs="宋体"/>
          <w:sz w:val="28"/>
          <w:szCs w:val="28"/>
        </w:rPr>
        <w:br w:type="textWrapping"/>
      </w:r>
      <w:r>
        <w:rPr>
          <w:rFonts w:ascii="宋体" w:hAnsi="宋体" w:cs="宋体"/>
          <w:sz w:val="28"/>
          <w:szCs w:val="28"/>
        </w:rPr>
        <w:t xml:space="preserve">    （13）如有最新颁布的政府采购政策，按最新的文件执行。</w:t>
      </w:r>
    </w:p>
    <w:p w14:paraId="12D30332">
      <w:pPr>
        <w:pStyle w:val="36"/>
        <w:spacing w:line="520" w:lineRule="exact"/>
        <w:ind w:firstLine="560" w:firstLineChars="200"/>
        <w:rPr>
          <w:rFonts w:ascii="宋体" w:hAnsi="宋体" w:cs="宋体"/>
          <w:sz w:val="28"/>
          <w:szCs w:val="28"/>
        </w:rPr>
      </w:pPr>
      <w:r>
        <w:rPr>
          <w:rFonts w:ascii="宋体" w:hAnsi="宋体" w:cs="宋体"/>
          <w:sz w:val="28"/>
          <w:szCs w:val="28"/>
        </w:rPr>
        <w:t>3.本项目的特定资格要求：</w:t>
      </w:r>
    </w:p>
    <w:p w14:paraId="666A7EBF">
      <w:pPr>
        <w:pStyle w:val="36"/>
        <w:spacing w:line="520" w:lineRule="exact"/>
        <w:ind w:firstLine="560" w:firstLineChars="200"/>
        <w:rPr>
          <w:rFonts w:ascii="宋体" w:hAnsi="宋体" w:cs="宋体"/>
          <w:sz w:val="28"/>
          <w:szCs w:val="28"/>
        </w:rPr>
      </w:pPr>
      <w:r>
        <w:rPr>
          <w:rFonts w:ascii="宋体" w:hAnsi="宋体" w:cs="宋体"/>
          <w:sz w:val="28"/>
          <w:szCs w:val="28"/>
        </w:rPr>
        <w:t>合同包1(公众服务设备租赁项目)特定资格要求如下:</w:t>
      </w:r>
    </w:p>
    <w:p w14:paraId="5EEF3022">
      <w:pPr>
        <w:pStyle w:val="36"/>
        <w:spacing w:line="520" w:lineRule="exact"/>
        <w:ind w:firstLine="560" w:firstLineChars="200"/>
        <w:rPr>
          <w:rFonts w:ascii="宋体" w:hAnsi="宋体" w:cs="宋体"/>
          <w:sz w:val="28"/>
          <w:szCs w:val="28"/>
        </w:rPr>
      </w:pPr>
      <w:r>
        <w:rPr>
          <w:rFonts w:ascii="宋体" w:hAnsi="宋体" w:cs="宋体"/>
          <w:sz w:val="28"/>
          <w:szCs w:val="28"/>
        </w:rPr>
        <w:t>（1）具有独立承担民事责任能力的法人、其他组织或自然人，营业执照、组织机构代码证、税务登记证（多证合一只提供营业执照，事业单位提供事业单位法人证书，自然人提供本人身份证）合法有效；</w:t>
      </w:r>
    </w:p>
    <w:p w14:paraId="73687886">
      <w:pPr>
        <w:pStyle w:val="36"/>
        <w:spacing w:line="520" w:lineRule="exact"/>
        <w:ind w:firstLine="560" w:firstLineChars="200"/>
        <w:rPr>
          <w:rFonts w:ascii="宋体" w:hAnsi="宋体" w:cs="宋体"/>
          <w:sz w:val="28"/>
          <w:szCs w:val="28"/>
        </w:rPr>
      </w:pPr>
      <w:r>
        <w:rPr>
          <w:rFonts w:ascii="宋体" w:hAnsi="宋体" w:cs="宋体"/>
          <w:sz w:val="28"/>
          <w:szCs w:val="28"/>
        </w:rPr>
        <w:t>（2）法定代表人身份证明书、法定代表人授权委托书（附法定代表人身份证复印件及被授权人身份证复印件，法定代表人直接参加投标须提供法定代表人身份证明书及法定代表人身份证复印件）；</w:t>
      </w:r>
    </w:p>
    <w:p w14:paraId="0191E2E5">
      <w:pPr>
        <w:pStyle w:val="36"/>
        <w:spacing w:line="520" w:lineRule="exact"/>
        <w:ind w:firstLine="560" w:firstLineChars="200"/>
        <w:rPr>
          <w:rFonts w:ascii="宋体" w:hAnsi="宋体" w:cs="宋体"/>
          <w:sz w:val="28"/>
          <w:szCs w:val="28"/>
        </w:rPr>
      </w:pPr>
      <w:r>
        <w:rPr>
          <w:rFonts w:ascii="宋体" w:hAnsi="宋体" w:cs="宋体"/>
          <w:sz w:val="28"/>
          <w:szCs w:val="28"/>
        </w:rPr>
        <w:t>（3）财务状况报告：须提供2023年度或2024年度经审计的财务会计报告（包括“四表一注”，即资产负债表、利润表、现金流量表、所有者权益变动表及其附注，成立时间至提交投标文件截止时间不足一年的可提供成立后任意时段的资产负债表），或提供投标截止时间前6个月内基本账户开户银行出具的资信证明（以上两种形式的资料提供任何一种即可）；</w:t>
      </w:r>
    </w:p>
    <w:p w14:paraId="492422AA">
      <w:pPr>
        <w:pStyle w:val="36"/>
        <w:spacing w:line="520" w:lineRule="exact"/>
        <w:ind w:firstLine="560" w:firstLineChars="200"/>
        <w:rPr>
          <w:rFonts w:ascii="宋体" w:hAnsi="宋体" w:cs="宋体"/>
          <w:sz w:val="28"/>
          <w:szCs w:val="28"/>
        </w:rPr>
      </w:pPr>
      <w:r>
        <w:rPr>
          <w:rFonts w:ascii="宋体" w:hAnsi="宋体" w:cs="宋体"/>
          <w:sz w:val="28"/>
          <w:szCs w:val="28"/>
        </w:rPr>
        <w:t>（4）税收缴纳证明：提供2024年4月至今已缴纳的至少一个月的依法缴纳税收的相关凭据（时间以税款所属日期为准），凭据应有税务机关或代收机关的公章或业务专用章。依法免税或无须缴纳税收的供应商，应提供相应证明文件；</w:t>
      </w:r>
    </w:p>
    <w:p w14:paraId="74CAE17E">
      <w:pPr>
        <w:pStyle w:val="36"/>
        <w:spacing w:line="520" w:lineRule="exact"/>
        <w:ind w:firstLine="560" w:firstLineChars="200"/>
        <w:rPr>
          <w:rFonts w:ascii="宋体" w:hAnsi="宋体" w:cs="宋体"/>
          <w:sz w:val="28"/>
          <w:szCs w:val="28"/>
        </w:rPr>
      </w:pPr>
      <w:r>
        <w:rPr>
          <w:rFonts w:ascii="宋体" w:hAnsi="宋体" w:cs="宋体"/>
          <w:sz w:val="28"/>
          <w:szCs w:val="28"/>
        </w:rPr>
        <w:t>（5）社会保障资金缴纳证明：提供2024年4月至今已缴存的至少一个月社会保障资金缴纳的有效证明，依法不需要缴纳社会保障资金的单位应提供相关证明材料；</w:t>
      </w:r>
    </w:p>
    <w:p w14:paraId="068F8E02">
      <w:pPr>
        <w:pStyle w:val="36"/>
        <w:spacing w:line="520" w:lineRule="exact"/>
        <w:ind w:firstLine="560" w:firstLineChars="200"/>
        <w:rPr>
          <w:rFonts w:ascii="宋体" w:hAnsi="宋体" w:cs="宋体"/>
          <w:sz w:val="28"/>
          <w:szCs w:val="28"/>
        </w:rPr>
      </w:pPr>
      <w:r>
        <w:rPr>
          <w:rFonts w:ascii="宋体" w:hAnsi="宋体" w:cs="宋体"/>
          <w:sz w:val="28"/>
          <w:szCs w:val="28"/>
        </w:rPr>
        <w:t>（6）供应商须提供参加采购活动近三年内经营活动中无重大违法记录声明；</w:t>
      </w:r>
    </w:p>
    <w:p w14:paraId="53631DA2">
      <w:pPr>
        <w:pStyle w:val="36"/>
        <w:spacing w:line="520" w:lineRule="exact"/>
        <w:ind w:firstLine="560" w:firstLineChars="200"/>
        <w:rPr>
          <w:rFonts w:ascii="宋体" w:hAnsi="宋体" w:cs="宋体"/>
          <w:sz w:val="28"/>
          <w:szCs w:val="28"/>
        </w:rPr>
      </w:pPr>
      <w:r>
        <w:rPr>
          <w:rFonts w:ascii="宋体" w:hAnsi="宋体" w:cs="宋体"/>
          <w:sz w:val="28"/>
          <w:szCs w:val="28"/>
        </w:rPr>
        <w:t>（7）供应商须提供具有履行合同所必需的设备和专业技术能力的书面声明；</w:t>
      </w:r>
    </w:p>
    <w:p w14:paraId="3A7689EB">
      <w:pPr>
        <w:pStyle w:val="36"/>
        <w:spacing w:line="520" w:lineRule="exact"/>
        <w:ind w:firstLine="560" w:firstLineChars="200"/>
        <w:rPr>
          <w:rFonts w:ascii="宋体" w:hAnsi="宋体" w:cs="宋体"/>
          <w:sz w:val="28"/>
          <w:szCs w:val="28"/>
        </w:rPr>
      </w:pPr>
      <w:r>
        <w:rPr>
          <w:rFonts w:ascii="宋体" w:hAnsi="宋体" w:cs="宋体"/>
          <w:sz w:val="28"/>
          <w:szCs w:val="28"/>
        </w:rPr>
        <w:t>（8）供应商在①“信用中国”（www.creditchina.gov.cn）网站上未被列入政府采购严重违法失信行为记录名单、重大税收违法失信主体；②“中国执行信息公开网”（http://zxgk.court.gov.cn/shixin/）网站上未被列入失信被执行人名单；③“中国政府采购网（www.ccgp.gov.cn）”上未被列入政府采购严重违法失信行为记录名单（提供承诺书及截图）；</w:t>
      </w:r>
    </w:p>
    <w:p w14:paraId="172B44D1">
      <w:pPr>
        <w:pStyle w:val="36"/>
        <w:spacing w:line="520" w:lineRule="exact"/>
        <w:ind w:firstLine="560" w:firstLineChars="200"/>
        <w:rPr>
          <w:rFonts w:ascii="宋体" w:hAnsi="宋体" w:cs="宋体"/>
          <w:sz w:val="28"/>
          <w:szCs w:val="28"/>
        </w:rPr>
      </w:pPr>
      <w:r>
        <w:rPr>
          <w:rFonts w:ascii="宋体" w:hAnsi="宋体" w:cs="宋体"/>
          <w:sz w:val="28"/>
          <w:szCs w:val="28"/>
        </w:rPr>
        <w:t>（9）本项目不接受联合体投标；</w:t>
      </w:r>
    </w:p>
    <w:p w14:paraId="184AA693">
      <w:pPr>
        <w:pStyle w:val="36"/>
        <w:spacing w:line="520" w:lineRule="exact"/>
        <w:ind w:firstLine="560" w:firstLineChars="200"/>
        <w:rPr>
          <w:rFonts w:ascii="宋体" w:hAnsi="宋体" w:cs="宋体"/>
          <w:sz w:val="28"/>
          <w:szCs w:val="28"/>
        </w:rPr>
      </w:pPr>
      <w:r>
        <w:rPr>
          <w:rFonts w:ascii="宋体" w:hAnsi="宋体" w:cs="宋体"/>
          <w:sz w:val="28"/>
          <w:szCs w:val="28"/>
        </w:rPr>
        <w:t>（10）单位负责人为同一人或者存在控股、管理关系的不同投标单位，不得同时参加本项目投标活动。</w:t>
      </w:r>
    </w:p>
    <w:p w14:paraId="02E01D24">
      <w:pPr>
        <w:pStyle w:val="36"/>
        <w:spacing w:line="520" w:lineRule="exact"/>
        <w:ind w:firstLine="560" w:firstLineChars="200"/>
        <w:rPr>
          <w:rFonts w:ascii="宋体" w:hAnsi="宋体" w:cs="宋体"/>
          <w:sz w:val="28"/>
          <w:szCs w:val="28"/>
        </w:rPr>
      </w:pPr>
      <w:r>
        <w:rPr>
          <w:rFonts w:ascii="宋体" w:hAnsi="宋体" w:cs="宋体"/>
          <w:sz w:val="28"/>
          <w:szCs w:val="28"/>
        </w:rPr>
        <w:t>（11）提供中小企业声明函。</w:t>
      </w:r>
    </w:p>
    <w:p w14:paraId="1344DC43">
      <w:pPr>
        <w:pStyle w:val="36"/>
        <w:spacing w:line="520" w:lineRule="exact"/>
        <w:ind w:firstLine="562" w:firstLineChars="200"/>
        <w:outlineLvl w:val="3"/>
        <w:rPr>
          <w:rFonts w:ascii="宋体" w:hAnsi="宋体" w:cs="宋体"/>
          <w:sz w:val="28"/>
          <w:szCs w:val="28"/>
        </w:rPr>
      </w:pPr>
      <w:r>
        <w:rPr>
          <w:rFonts w:ascii="宋体" w:hAnsi="宋体" w:cs="宋体"/>
          <w:b/>
          <w:sz w:val="28"/>
          <w:szCs w:val="28"/>
        </w:rPr>
        <w:t>三、获取采购文件</w:t>
      </w:r>
    </w:p>
    <w:p w14:paraId="7A2DB52B">
      <w:pPr>
        <w:pStyle w:val="36"/>
        <w:spacing w:line="520" w:lineRule="exact"/>
        <w:ind w:firstLine="560" w:firstLineChars="200"/>
        <w:rPr>
          <w:rFonts w:ascii="宋体" w:hAnsi="宋体" w:cs="宋体"/>
          <w:sz w:val="28"/>
          <w:szCs w:val="28"/>
        </w:rPr>
      </w:pPr>
      <w:r>
        <w:rPr>
          <w:rFonts w:ascii="宋体" w:hAnsi="宋体" w:cs="宋体"/>
          <w:sz w:val="28"/>
          <w:szCs w:val="28"/>
        </w:rPr>
        <w:t>时间：2025年</w:t>
      </w:r>
      <w:r>
        <w:rPr>
          <w:rFonts w:hint="eastAsia" w:ascii="宋体" w:hAnsi="宋体" w:cs="宋体"/>
          <w:sz w:val="28"/>
          <w:szCs w:val="28"/>
          <w:lang w:val="en-US" w:eastAsia="zh-CN"/>
        </w:rPr>
        <w:t>06</w:t>
      </w:r>
      <w:r>
        <w:rPr>
          <w:rFonts w:ascii="宋体" w:hAnsi="宋体" w:cs="宋体"/>
          <w:sz w:val="28"/>
          <w:szCs w:val="28"/>
        </w:rPr>
        <w:t>月</w:t>
      </w:r>
      <w:r>
        <w:rPr>
          <w:rFonts w:hint="eastAsia" w:ascii="宋体" w:hAnsi="宋体" w:cs="宋体"/>
          <w:sz w:val="28"/>
          <w:szCs w:val="28"/>
          <w:lang w:val="en-US" w:eastAsia="zh-CN"/>
        </w:rPr>
        <w:t>27</w:t>
      </w:r>
      <w:r>
        <w:rPr>
          <w:rFonts w:ascii="宋体" w:hAnsi="宋体" w:cs="宋体"/>
          <w:sz w:val="28"/>
          <w:szCs w:val="28"/>
        </w:rPr>
        <w:t>日至2025年</w:t>
      </w:r>
      <w:r>
        <w:rPr>
          <w:rFonts w:hint="eastAsia" w:ascii="宋体" w:hAnsi="宋体" w:cs="宋体"/>
          <w:sz w:val="28"/>
          <w:szCs w:val="28"/>
          <w:lang w:val="en-US" w:eastAsia="zh-CN"/>
        </w:rPr>
        <w:t>07</w:t>
      </w:r>
      <w:r>
        <w:rPr>
          <w:rFonts w:ascii="宋体" w:hAnsi="宋体" w:cs="宋体"/>
          <w:sz w:val="28"/>
          <w:szCs w:val="28"/>
        </w:rPr>
        <w:t>月</w:t>
      </w:r>
      <w:r>
        <w:rPr>
          <w:rFonts w:hint="eastAsia" w:ascii="宋体" w:hAnsi="宋体" w:cs="宋体"/>
          <w:sz w:val="28"/>
          <w:szCs w:val="28"/>
          <w:lang w:val="en-US" w:eastAsia="zh-CN"/>
        </w:rPr>
        <w:t>03</w:t>
      </w:r>
      <w:r>
        <w:rPr>
          <w:rFonts w:ascii="宋体" w:hAnsi="宋体" w:cs="宋体"/>
          <w:sz w:val="28"/>
          <w:szCs w:val="28"/>
        </w:rPr>
        <w:t>日，每天上午 09:00:00 至 12:00:00，下午 14:00:00 至 17:00:00 （北京时间）</w:t>
      </w:r>
    </w:p>
    <w:p w14:paraId="2F86B4C5">
      <w:pPr>
        <w:pStyle w:val="36"/>
        <w:spacing w:line="520" w:lineRule="exact"/>
        <w:ind w:firstLine="560" w:firstLineChars="200"/>
        <w:rPr>
          <w:rFonts w:ascii="宋体" w:hAnsi="宋体" w:cs="宋体"/>
          <w:sz w:val="28"/>
          <w:szCs w:val="28"/>
        </w:rPr>
      </w:pPr>
      <w:r>
        <w:rPr>
          <w:rFonts w:ascii="宋体" w:hAnsi="宋体" w:cs="宋体"/>
          <w:sz w:val="28"/>
          <w:szCs w:val="28"/>
        </w:rPr>
        <w:t>途径：陕西省西安市雁塔区高新二路2号新世纪大厦910B室</w:t>
      </w:r>
    </w:p>
    <w:p w14:paraId="49ACFBF8">
      <w:pPr>
        <w:pStyle w:val="36"/>
        <w:spacing w:line="520" w:lineRule="exact"/>
        <w:ind w:firstLine="560" w:firstLineChars="200"/>
        <w:rPr>
          <w:rFonts w:ascii="宋体" w:hAnsi="宋体" w:cs="宋体"/>
          <w:sz w:val="28"/>
          <w:szCs w:val="28"/>
        </w:rPr>
      </w:pPr>
      <w:r>
        <w:rPr>
          <w:rFonts w:ascii="宋体" w:hAnsi="宋体" w:cs="宋体"/>
          <w:sz w:val="28"/>
          <w:szCs w:val="28"/>
        </w:rPr>
        <w:t>方式：现场获取</w:t>
      </w:r>
    </w:p>
    <w:p w14:paraId="279DD9DC">
      <w:pPr>
        <w:pStyle w:val="36"/>
        <w:spacing w:line="520" w:lineRule="exact"/>
        <w:ind w:firstLine="560" w:firstLineChars="200"/>
        <w:rPr>
          <w:rFonts w:ascii="宋体" w:hAnsi="宋体" w:cs="宋体"/>
          <w:sz w:val="28"/>
          <w:szCs w:val="28"/>
        </w:rPr>
      </w:pPr>
      <w:r>
        <w:rPr>
          <w:rFonts w:ascii="宋体" w:hAnsi="宋体" w:cs="宋体"/>
          <w:sz w:val="28"/>
          <w:szCs w:val="28"/>
        </w:rPr>
        <w:t>售价： 500元</w:t>
      </w:r>
    </w:p>
    <w:p w14:paraId="1ADC0E88">
      <w:pPr>
        <w:pStyle w:val="36"/>
        <w:spacing w:line="520" w:lineRule="exact"/>
        <w:ind w:firstLine="562" w:firstLineChars="200"/>
        <w:outlineLvl w:val="3"/>
        <w:rPr>
          <w:rFonts w:ascii="宋体" w:hAnsi="宋体" w:cs="宋体"/>
          <w:sz w:val="28"/>
          <w:szCs w:val="28"/>
        </w:rPr>
      </w:pPr>
      <w:r>
        <w:rPr>
          <w:rFonts w:ascii="宋体" w:hAnsi="宋体" w:cs="宋体"/>
          <w:b/>
          <w:sz w:val="28"/>
          <w:szCs w:val="28"/>
        </w:rPr>
        <w:t>四、响应文件提交</w:t>
      </w:r>
    </w:p>
    <w:p w14:paraId="7C632ACE">
      <w:pPr>
        <w:pStyle w:val="36"/>
        <w:spacing w:line="520" w:lineRule="exact"/>
        <w:ind w:firstLine="560" w:firstLineChars="200"/>
        <w:rPr>
          <w:rFonts w:ascii="宋体" w:hAnsi="宋体" w:cs="宋体"/>
          <w:sz w:val="28"/>
          <w:szCs w:val="28"/>
        </w:rPr>
      </w:pPr>
      <w:r>
        <w:rPr>
          <w:rFonts w:ascii="宋体" w:hAnsi="宋体" w:cs="宋体"/>
          <w:sz w:val="28"/>
          <w:szCs w:val="28"/>
        </w:rPr>
        <w:t>截止时间：2025年</w:t>
      </w:r>
      <w:r>
        <w:rPr>
          <w:rFonts w:hint="eastAsia" w:ascii="宋体" w:hAnsi="宋体" w:cs="宋体"/>
          <w:sz w:val="28"/>
          <w:szCs w:val="28"/>
          <w:lang w:val="en-US" w:eastAsia="zh-CN"/>
        </w:rPr>
        <w:t>07</w:t>
      </w:r>
      <w:r>
        <w:rPr>
          <w:rFonts w:ascii="宋体" w:hAnsi="宋体" w:cs="宋体"/>
          <w:sz w:val="28"/>
          <w:szCs w:val="28"/>
        </w:rPr>
        <w:t>月</w:t>
      </w:r>
      <w:r>
        <w:rPr>
          <w:rFonts w:hint="eastAsia" w:ascii="宋体" w:hAnsi="宋体" w:cs="宋体"/>
          <w:sz w:val="28"/>
          <w:szCs w:val="28"/>
          <w:lang w:val="en-US" w:eastAsia="zh-CN"/>
        </w:rPr>
        <w:t>08</w:t>
      </w:r>
      <w:r>
        <w:rPr>
          <w:rFonts w:ascii="宋体" w:hAnsi="宋体" w:cs="宋体"/>
          <w:sz w:val="28"/>
          <w:szCs w:val="28"/>
        </w:rPr>
        <w:t>日 09时30分00秒 （北京时间）</w:t>
      </w:r>
    </w:p>
    <w:p w14:paraId="75DF501C">
      <w:pPr>
        <w:pStyle w:val="36"/>
        <w:spacing w:line="520" w:lineRule="exact"/>
        <w:ind w:firstLine="560" w:firstLineChars="200"/>
        <w:rPr>
          <w:rFonts w:ascii="宋体" w:hAnsi="宋体" w:cs="宋体"/>
          <w:sz w:val="28"/>
          <w:szCs w:val="28"/>
        </w:rPr>
      </w:pPr>
      <w:r>
        <w:rPr>
          <w:rFonts w:ascii="宋体" w:hAnsi="宋体" w:cs="宋体"/>
          <w:sz w:val="28"/>
          <w:szCs w:val="28"/>
        </w:rPr>
        <w:t>地点：</w:t>
      </w:r>
      <w:r>
        <w:rPr>
          <w:rFonts w:cs="宋体"/>
          <w:sz w:val="28"/>
          <w:szCs w:val="28"/>
        </w:rPr>
        <w:t>陕西省西安市雁塔区高新二路2号新世纪大厦10楼</w:t>
      </w:r>
      <w:r>
        <w:rPr>
          <w:rFonts w:ascii="宋体" w:hAnsi="宋体" w:cs="宋体"/>
          <w:sz w:val="28"/>
          <w:szCs w:val="28"/>
        </w:rPr>
        <w:t>会议室</w:t>
      </w:r>
    </w:p>
    <w:p w14:paraId="02A160DF">
      <w:pPr>
        <w:pStyle w:val="36"/>
        <w:spacing w:line="520" w:lineRule="exact"/>
        <w:ind w:firstLine="562" w:firstLineChars="200"/>
        <w:outlineLvl w:val="3"/>
        <w:rPr>
          <w:rFonts w:ascii="宋体" w:hAnsi="宋体" w:cs="宋体"/>
          <w:sz w:val="28"/>
          <w:szCs w:val="28"/>
        </w:rPr>
      </w:pPr>
      <w:r>
        <w:rPr>
          <w:rFonts w:ascii="宋体" w:hAnsi="宋体" w:cs="宋体"/>
          <w:b/>
          <w:sz w:val="28"/>
          <w:szCs w:val="28"/>
        </w:rPr>
        <w:t>五、开启</w:t>
      </w:r>
    </w:p>
    <w:p w14:paraId="16C35108">
      <w:pPr>
        <w:pStyle w:val="36"/>
        <w:spacing w:line="520" w:lineRule="exact"/>
        <w:ind w:firstLine="560" w:firstLineChars="200"/>
        <w:rPr>
          <w:rFonts w:ascii="宋体" w:hAnsi="宋体" w:cs="宋体"/>
          <w:sz w:val="28"/>
          <w:szCs w:val="28"/>
        </w:rPr>
      </w:pPr>
      <w:r>
        <w:rPr>
          <w:rFonts w:ascii="宋体" w:hAnsi="宋体" w:cs="宋体"/>
          <w:sz w:val="28"/>
          <w:szCs w:val="28"/>
        </w:rPr>
        <w:t>时间：2025年</w:t>
      </w:r>
      <w:r>
        <w:rPr>
          <w:rFonts w:hint="eastAsia" w:ascii="宋体" w:hAnsi="宋体" w:cs="宋体"/>
          <w:sz w:val="28"/>
          <w:szCs w:val="28"/>
          <w:lang w:val="en-US" w:eastAsia="zh-CN"/>
        </w:rPr>
        <w:t>07</w:t>
      </w:r>
      <w:r>
        <w:rPr>
          <w:rFonts w:ascii="宋体" w:hAnsi="宋体" w:cs="宋体"/>
          <w:sz w:val="28"/>
          <w:szCs w:val="28"/>
        </w:rPr>
        <w:t>月</w:t>
      </w:r>
      <w:r>
        <w:rPr>
          <w:rFonts w:hint="eastAsia" w:ascii="宋体" w:hAnsi="宋体" w:cs="宋体"/>
          <w:sz w:val="28"/>
          <w:szCs w:val="28"/>
          <w:lang w:val="en-US" w:eastAsia="zh-CN"/>
        </w:rPr>
        <w:t>08</w:t>
      </w:r>
      <w:r>
        <w:rPr>
          <w:rFonts w:ascii="宋体" w:hAnsi="宋体" w:cs="宋体"/>
          <w:sz w:val="28"/>
          <w:szCs w:val="28"/>
        </w:rPr>
        <w:t>日 09时30分00秒 （北京时间）</w:t>
      </w:r>
    </w:p>
    <w:p w14:paraId="0E8F9E1A">
      <w:pPr>
        <w:pStyle w:val="36"/>
        <w:spacing w:line="520" w:lineRule="exact"/>
        <w:ind w:firstLine="560" w:firstLineChars="200"/>
        <w:rPr>
          <w:rFonts w:ascii="宋体" w:hAnsi="宋体" w:cs="宋体"/>
          <w:sz w:val="28"/>
          <w:szCs w:val="28"/>
        </w:rPr>
      </w:pPr>
      <w:r>
        <w:rPr>
          <w:rFonts w:ascii="宋体" w:hAnsi="宋体" w:cs="宋体"/>
          <w:sz w:val="28"/>
          <w:szCs w:val="28"/>
        </w:rPr>
        <w:t>地点：</w:t>
      </w:r>
      <w:r>
        <w:rPr>
          <w:rFonts w:cs="宋体"/>
          <w:sz w:val="28"/>
          <w:szCs w:val="28"/>
        </w:rPr>
        <w:t>陕西省西安市雁塔区高新二路2号新世纪大厦10楼</w:t>
      </w:r>
      <w:r>
        <w:rPr>
          <w:rFonts w:ascii="宋体" w:hAnsi="宋体" w:cs="宋体"/>
          <w:sz w:val="28"/>
          <w:szCs w:val="28"/>
        </w:rPr>
        <w:t>会议室</w:t>
      </w:r>
    </w:p>
    <w:p w14:paraId="646BF68B">
      <w:pPr>
        <w:pStyle w:val="36"/>
        <w:spacing w:line="520" w:lineRule="exact"/>
        <w:ind w:firstLine="562" w:firstLineChars="200"/>
        <w:outlineLvl w:val="3"/>
        <w:rPr>
          <w:rFonts w:ascii="宋体" w:hAnsi="宋体" w:cs="宋体"/>
          <w:sz w:val="28"/>
          <w:szCs w:val="28"/>
        </w:rPr>
      </w:pPr>
      <w:r>
        <w:rPr>
          <w:rFonts w:ascii="宋体" w:hAnsi="宋体" w:cs="宋体"/>
          <w:b/>
          <w:sz w:val="28"/>
          <w:szCs w:val="28"/>
        </w:rPr>
        <w:t>六、公告期限</w:t>
      </w:r>
    </w:p>
    <w:p w14:paraId="6E050A4C">
      <w:pPr>
        <w:pStyle w:val="36"/>
        <w:spacing w:line="520" w:lineRule="exact"/>
        <w:ind w:firstLine="560" w:firstLineChars="200"/>
        <w:rPr>
          <w:rFonts w:ascii="宋体" w:hAnsi="宋体" w:cs="宋体"/>
          <w:sz w:val="28"/>
          <w:szCs w:val="28"/>
        </w:rPr>
      </w:pPr>
      <w:r>
        <w:rPr>
          <w:rFonts w:ascii="宋体" w:hAnsi="宋体" w:cs="宋体"/>
          <w:sz w:val="28"/>
          <w:szCs w:val="28"/>
        </w:rPr>
        <w:t>自本公告发布之日起3个工作日。</w:t>
      </w:r>
    </w:p>
    <w:p w14:paraId="2252D800">
      <w:pPr>
        <w:pStyle w:val="36"/>
        <w:spacing w:line="520" w:lineRule="exact"/>
        <w:ind w:firstLine="562" w:firstLineChars="200"/>
        <w:outlineLvl w:val="3"/>
        <w:rPr>
          <w:rFonts w:ascii="宋体" w:hAnsi="宋体" w:cs="宋体"/>
          <w:sz w:val="28"/>
          <w:szCs w:val="28"/>
        </w:rPr>
      </w:pPr>
      <w:r>
        <w:rPr>
          <w:rFonts w:ascii="宋体" w:hAnsi="宋体" w:cs="宋体"/>
          <w:b/>
          <w:sz w:val="28"/>
          <w:szCs w:val="28"/>
        </w:rPr>
        <w:t>七、其他补充事宜</w:t>
      </w:r>
    </w:p>
    <w:p w14:paraId="7039BCC7">
      <w:pPr>
        <w:pStyle w:val="36"/>
        <w:spacing w:line="520" w:lineRule="exact"/>
        <w:ind w:firstLine="600" w:firstLineChars="200"/>
        <w:rPr>
          <w:rFonts w:ascii="宋体" w:hAnsi="宋体" w:cs="宋体"/>
          <w:sz w:val="28"/>
          <w:szCs w:val="28"/>
        </w:rPr>
      </w:pPr>
      <w:r>
        <w:rPr>
          <w:rFonts w:ascii="宋体" w:hAnsi="宋体" w:cs="宋体"/>
          <w:sz w:val="30"/>
          <w:szCs w:val="30"/>
        </w:rPr>
        <w:t>企业法定代表人直接领取磋商文件的须提供法定代表人身份证明书、身份证原件及复印件，委托人领取磋商文件的须提供单位介绍信、身份证原件及复印件,自然人领取磋商文件的须携带本人身份证原件（以上资料原件查验，复印件加盖企业公章留存，概不退还）。</w:t>
      </w:r>
    </w:p>
    <w:p w14:paraId="0D95E630">
      <w:pPr>
        <w:pStyle w:val="36"/>
        <w:spacing w:line="520" w:lineRule="exact"/>
        <w:ind w:firstLine="562" w:firstLineChars="200"/>
        <w:outlineLvl w:val="3"/>
        <w:rPr>
          <w:rFonts w:ascii="宋体" w:hAnsi="宋体" w:cs="宋体"/>
          <w:sz w:val="28"/>
          <w:szCs w:val="28"/>
        </w:rPr>
      </w:pPr>
      <w:r>
        <w:rPr>
          <w:rFonts w:ascii="宋体" w:hAnsi="宋体" w:cs="宋体"/>
          <w:b/>
          <w:sz w:val="28"/>
          <w:szCs w:val="28"/>
        </w:rPr>
        <w:t>八、对本次招标提出询问，请按以下方式联系。</w:t>
      </w:r>
    </w:p>
    <w:p w14:paraId="4732A6FD">
      <w:pPr>
        <w:pStyle w:val="36"/>
        <w:spacing w:line="520" w:lineRule="exact"/>
        <w:ind w:firstLine="562" w:firstLineChars="200"/>
        <w:outlineLvl w:val="5"/>
        <w:rPr>
          <w:rFonts w:ascii="宋体" w:hAnsi="宋体" w:cs="宋体"/>
          <w:sz w:val="28"/>
          <w:szCs w:val="28"/>
        </w:rPr>
      </w:pPr>
      <w:r>
        <w:rPr>
          <w:rFonts w:ascii="宋体" w:hAnsi="宋体" w:cs="宋体"/>
          <w:b/>
          <w:sz w:val="28"/>
          <w:szCs w:val="28"/>
        </w:rPr>
        <w:t>1.采购人信息</w:t>
      </w:r>
    </w:p>
    <w:p w14:paraId="7666D99C">
      <w:pPr>
        <w:pStyle w:val="36"/>
        <w:spacing w:line="520" w:lineRule="exact"/>
        <w:ind w:firstLine="560" w:firstLineChars="200"/>
        <w:rPr>
          <w:rFonts w:ascii="宋体" w:hAnsi="宋体" w:cs="宋体"/>
          <w:sz w:val="28"/>
          <w:szCs w:val="28"/>
        </w:rPr>
      </w:pPr>
      <w:r>
        <w:rPr>
          <w:rFonts w:ascii="宋体" w:hAnsi="宋体" w:cs="宋体"/>
          <w:sz w:val="28"/>
          <w:szCs w:val="28"/>
        </w:rPr>
        <w:t>名称：秦始皇帝陵博物院</w:t>
      </w:r>
    </w:p>
    <w:p w14:paraId="6EF095D5">
      <w:pPr>
        <w:pStyle w:val="36"/>
        <w:spacing w:line="520" w:lineRule="exact"/>
        <w:ind w:firstLine="560" w:firstLineChars="200"/>
        <w:rPr>
          <w:rFonts w:ascii="宋体" w:hAnsi="宋体" w:cs="宋体"/>
          <w:sz w:val="28"/>
          <w:szCs w:val="28"/>
        </w:rPr>
      </w:pPr>
      <w:r>
        <w:rPr>
          <w:rFonts w:ascii="宋体" w:hAnsi="宋体" w:cs="宋体"/>
          <w:sz w:val="28"/>
          <w:szCs w:val="28"/>
        </w:rPr>
        <w:t>地址：西安市临潼区秦陵街办</w:t>
      </w:r>
    </w:p>
    <w:p w14:paraId="348E278A">
      <w:pPr>
        <w:pStyle w:val="36"/>
        <w:spacing w:line="520" w:lineRule="exact"/>
        <w:ind w:firstLine="560" w:firstLineChars="200"/>
        <w:rPr>
          <w:rFonts w:ascii="宋体" w:hAnsi="宋体" w:cs="宋体"/>
          <w:sz w:val="28"/>
          <w:szCs w:val="28"/>
        </w:rPr>
      </w:pPr>
      <w:r>
        <w:rPr>
          <w:rFonts w:ascii="宋体" w:hAnsi="宋体" w:cs="宋体"/>
          <w:sz w:val="28"/>
          <w:szCs w:val="28"/>
        </w:rPr>
        <w:t>联系方式：029-81399188</w:t>
      </w:r>
    </w:p>
    <w:p w14:paraId="75C3737A">
      <w:pPr>
        <w:pStyle w:val="36"/>
        <w:spacing w:line="520" w:lineRule="exact"/>
        <w:ind w:firstLine="562" w:firstLineChars="200"/>
        <w:outlineLvl w:val="5"/>
        <w:rPr>
          <w:rFonts w:ascii="宋体" w:hAnsi="宋体" w:cs="宋体"/>
          <w:sz w:val="28"/>
          <w:szCs w:val="28"/>
        </w:rPr>
      </w:pPr>
      <w:r>
        <w:rPr>
          <w:rFonts w:ascii="宋体" w:hAnsi="宋体" w:cs="宋体"/>
          <w:b/>
          <w:sz w:val="28"/>
          <w:szCs w:val="28"/>
        </w:rPr>
        <w:t>2.采购代理机构信息</w:t>
      </w:r>
    </w:p>
    <w:p w14:paraId="19085105">
      <w:pPr>
        <w:pStyle w:val="36"/>
        <w:spacing w:line="520" w:lineRule="exact"/>
        <w:ind w:firstLine="560" w:firstLineChars="200"/>
        <w:rPr>
          <w:rFonts w:ascii="宋体" w:hAnsi="宋体" w:cs="宋体"/>
          <w:sz w:val="28"/>
          <w:szCs w:val="28"/>
        </w:rPr>
      </w:pPr>
      <w:r>
        <w:rPr>
          <w:rFonts w:ascii="宋体" w:hAnsi="宋体" w:cs="宋体"/>
          <w:sz w:val="28"/>
          <w:szCs w:val="28"/>
        </w:rPr>
        <w:t>名称：陕西博之众项目管理有限公司</w:t>
      </w:r>
    </w:p>
    <w:p w14:paraId="4E12AF1F">
      <w:pPr>
        <w:pStyle w:val="36"/>
        <w:spacing w:line="520" w:lineRule="exact"/>
        <w:ind w:firstLine="560" w:firstLineChars="200"/>
        <w:rPr>
          <w:rFonts w:ascii="宋体" w:hAnsi="宋体" w:cs="宋体"/>
          <w:sz w:val="28"/>
          <w:szCs w:val="28"/>
        </w:rPr>
      </w:pPr>
      <w:r>
        <w:rPr>
          <w:rFonts w:ascii="宋体" w:hAnsi="宋体" w:cs="宋体"/>
          <w:sz w:val="28"/>
          <w:szCs w:val="28"/>
        </w:rPr>
        <w:t>地址：陕西省西安市雁塔区高新二路2号新世纪大厦910B室</w:t>
      </w:r>
    </w:p>
    <w:p w14:paraId="06F482BC">
      <w:pPr>
        <w:pStyle w:val="36"/>
        <w:spacing w:line="520" w:lineRule="exact"/>
        <w:ind w:firstLine="560" w:firstLineChars="200"/>
        <w:rPr>
          <w:rFonts w:ascii="宋体" w:hAnsi="宋体" w:cs="宋体"/>
          <w:sz w:val="28"/>
          <w:szCs w:val="28"/>
        </w:rPr>
      </w:pPr>
      <w:r>
        <w:rPr>
          <w:rFonts w:ascii="宋体" w:hAnsi="宋体" w:cs="宋体"/>
          <w:sz w:val="28"/>
          <w:szCs w:val="28"/>
        </w:rPr>
        <w:t>联系方式：029-81875596</w:t>
      </w:r>
    </w:p>
    <w:p w14:paraId="7125FE1F">
      <w:pPr>
        <w:pStyle w:val="36"/>
        <w:spacing w:line="520" w:lineRule="exact"/>
        <w:ind w:firstLine="562" w:firstLineChars="200"/>
        <w:outlineLvl w:val="5"/>
        <w:rPr>
          <w:rFonts w:ascii="宋体" w:hAnsi="宋体" w:cs="宋体"/>
          <w:sz w:val="28"/>
          <w:szCs w:val="28"/>
        </w:rPr>
      </w:pPr>
      <w:r>
        <w:rPr>
          <w:rFonts w:ascii="宋体" w:hAnsi="宋体" w:cs="宋体"/>
          <w:b/>
          <w:sz w:val="28"/>
          <w:szCs w:val="28"/>
        </w:rPr>
        <w:t>3.项目联系方式</w:t>
      </w:r>
    </w:p>
    <w:p w14:paraId="6151C1B8">
      <w:pPr>
        <w:pStyle w:val="36"/>
        <w:spacing w:line="520" w:lineRule="exact"/>
        <w:ind w:firstLine="560" w:firstLineChars="200"/>
        <w:rPr>
          <w:rFonts w:ascii="宋体" w:hAnsi="宋体" w:cs="宋体"/>
          <w:sz w:val="28"/>
          <w:szCs w:val="28"/>
        </w:rPr>
      </w:pPr>
      <w:r>
        <w:rPr>
          <w:rFonts w:ascii="宋体" w:hAnsi="宋体" w:cs="宋体"/>
          <w:sz w:val="28"/>
          <w:szCs w:val="28"/>
        </w:rPr>
        <w:t>项目联系人：谢珍</w:t>
      </w:r>
    </w:p>
    <w:p w14:paraId="5683C323">
      <w:pPr>
        <w:spacing w:line="520" w:lineRule="exact"/>
        <w:ind w:firstLine="560" w:firstLineChars="200"/>
        <w:rPr>
          <w:rFonts w:hint="eastAsia" w:ascii="宋体" w:hAnsi="宋体" w:cs="宋体"/>
          <w:b/>
          <w:bCs/>
          <w:sz w:val="32"/>
          <w:szCs w:val="32"/>
          <w:lang w:val="zh-CN"/>
        </w:rPr>
      </w:pPr>
      <w:r>
        <w:rPr>
          <w:rFonts w:hint="eastAsia" w:ascii="宋体" w:hAnsi="宋体" w:cs="宋体"/>
          <w:sz w:val="28"/>
          <w:szCs w:val="28"/>
        </w:rPr>
        <w:t>电话：029-81875596</w:t>
      </w:r>
      <w:r>
        <w:rPr>
          <w:rFonts w:hint="eastAsia" w:ascii="宋体" w:hAnsi="宋体" w:cs="宋体"/>
          <w:b/>
          <w:bCs/>
          <w:sz w:val="32"/>
          <w:szCs w:val="32"/>
          <w:lang w:val="zh-CN"/>
        </w:rPr>
        <w:br w:type="page"/>
      </w:r>
    </w:p>
    <w:p w14:paraId="4EC8BA30">
      <w:pPr>
        <w:autoSpaceDE w:val="0"/>
        <w:autoSpaceDN w:val="0"/>
        <w:adjustRightInd w:val="0"/>
        <w:spacing w:line="360" w:lineRule="auto"/>
        <w:jc w:val="center"/>
        <w:outlineLvl w:val="0"/>
        <w:rPr>
          <w:rFonts w:hint="eastAsia" w:ascii="宋体" w:hAnsi="宋体" w:cs="宋体"/>
          <w:b/>
          <w:bCs/>
          <w:sz w:val="32"/>
          <w:szCs w:val="32"/>
          <w:lang w:val="zh-CN"/>
        </w:rPr>
      </w:pPr>
      <w:bookmarkStart w:id="13" w:name="_Toc17224"/>
      <w:r>
        <w:rPr>
          <w:rFonts w:hint="eastAsia" w:ascii="宋体" w:hAnsi="宋体" w:cs="宋体"/>
          <w:b/>
          <w:bCs/>
          <w:sz w:val="32"/>
          <w:szCs w:val="32"/>
          <w:lang w:val="zh-CN"/>
        </w:rPr>
        <w:t>第二部分</w:t>
      </w:r>
      <w:r>
        <w:rPr>
          <w:rFonts w:hint="eastAsia" w:ascii="宋体" w:hAnsi="宋体" w:cs="宋体"/>
          <w:b/>
          <w:bCs/>
          <w:sz w:val="32"/>
          <w:szCs w:val="32"/>
        </w:rPr>
        <w:t xml:space="preserve">  </w:t>
      </w:r>
      <w:r>
        <w:rPr>
          <w:rFonts w:hint="eastAsia" w:ascii="宋体" w:hAnsi="宋体" w:cs="宋体"/>
          <w:b/>
          <w:bCs/>
          <w:sz w:val="32"/>
          <w:szCs w:val="32"/>
          <w:lang w:val="zh-CN"/>
        </w:rPr>
        <w:t>供应商须知</w:t>
      </w:r>
      <w:bookmarkEnd w:id="7"/>
      <w:bookmarkEnd w:id="8"/>
      <w:bookmarkEnd w:id="9"/>
      <w:bookmarkEnd w:id="10"/>
      <w:bookmarkEnd w:id="11"/>
      <w:bookmarkEnd w:id="12"/>
      <w:bookmarkEnd w:id="13"/>
    </w:p>
    <w:p w14:paraId="0A9539F9">
      <w:pPr>
        <w:spacing w:line="360" w:lineRule="auto"/>
        <w:outlineLvl w:val="1"/>
        <w:rPr>
          <w:rFonts w:hint="eastAsia" w:ascii="宋体" w:hAnsi="宋体" w:cs="宋体"/>
          <w:b/>
          <w:sz w:val="28"/>
          <w:szCs w:val="28"/>
        </w:rPr>
      </w:pPr>
      <w:bookmarkStart w:id="14" w:name="_Toc8242"/>
      <w:bookmarkStart w:id="15" w:name="_Toc11997"/>
      <w:bookmarkStart w:id="16" w:name="_Toc27804"/>
      <w:bookmarkStart w:id="17" w:name="_Toc14985"/>
      <w:bookmarkStart w:id="18" w:name="_Toc16096"/>
      <w:bookmarkStart w:id="19" w:name="_Toc25881"/>
      <w:bookmarkStart w:id="20" w:name="_Toc25781"/>
      <w:bookmarkStart w:id="21" w:name="_Toc13528"/>
      <w:bookmarkStart w:id="22" w:name="_Toc31469"/>
      <w:bookmarkStart w:id="23" w:name="_Toc25282"/>
      <w:bookmarkStart w:id="24" w:name="_Toc30193"/>
      <w:bookmarkStart w:id="25" w:name="_Toc2634"/>
      <w:r>
        <w:rPr>
          <w:rFonts w:hint="eastAsia" w:ascii="宋体" w:hAnsi="宋体" w:cs="宋体"/>
          <w:b/>
          <w:sz w:val="28"/>
          <w:szCs w:val="28"/>
        </w:rPr>
        <w:t>一、供应商须知前附表</w:t>
      </w:r>
      <w:bookmarkEnd w:id="14"/>
      <w:bookmarkEnd w:id="15"/>
      <w:bookmarkEnd w:id="16"/>
      <w:bookmarkEnd w:id="17"/>
      <w:bookmarkEnd w:id="18"/>
      <w:bookmarkEnd w:id="19"/>
      <w:bookmarkEnd w:id="20"/>
      <w:bookmarkEnd w:id="21"/>
      <w:bookmarkEnd w:id="22"/>
      <w:bookmarkEnd w:id="23"/>
      <w:bookmarkEnd w:id="24"/>
      <w:bookmarkEnd w:id="25"/>
    </w:p>
    <w:tbl>
      <w:tblPr>
        <w:tblStyle w:val="20"/>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695"/>
        <w:gridCol w:w="6975"/>
      </w:tblGrid>
      <w:tr w14:paraId="7F50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092" w:type="dxa"/>
            <w:vAlign w:val="center"/>
          </w:tcPr>
          <w:p w14:paraId="1AE7F2B3">
            <w:pPr>
              <w:spacing w:line="360" w:lineRule="auto"/>
              <w:jc w:val="center"/>
              <w:rPr>
                <w:rFonts w:hint="eastAsia" w:ascii="宋体" w:hAnsi="宋体" w:cs="宋体"/>
                <w:sz w:val="28"/>
                <w:szCs w:val="28"/>
              </w:rPr>
            </w:pPr>
            <w:bookmarkStart w:id="26" w:name="_Toc15580"/>
            <w:r>
              <w:rPr>
                <w:rFonts w:hint="eastAsia" w:ascii="宋体" w:hAnsi="宋体" w:cs="宋体"/>
                <w:b/>
                <w:sz w:val="28"/>
                <w:szCs w:val="28"/>
              </w:rPr>
              <w:t>条款号</w:t>
            </w:r>
          </w:p>
        </w:tc>
        <w:tc>
          <w:tcPr>
            <w:tcW w:w="1695" w:type="dxa"/>
            <w:vAlign w:val="center"/>
          </w:tcPr>
          <w:p w14:paraId="286EB43D">
            <w:pPr>
              <w:spacing w:line="360" w:lineRule="auto"/>
              <w:ind w:firstLine="281" w:firstLineChars="100"/>
              <w:rPr>
                <w:rFonts w:hint="eastAsia" w:ascii="宋体" w:hAnsi="宋体" w:cs="宋体"/>
                <w:b/>
                <w:sz w:val="28"/>
                <w:szCs w:val="28"/>
              </w:rPr>
            </w:pPr>
            <w:r>
              <w:rPr>
                <w:rFonts w:hint="eastAsia" w:ascii="宋体" w:hAnsi="宋体" w:cs="宋体"/>
                <w:b/>
                <w:sz w:val="28"/>
                <w:szCs w:val="28"/>
              </w:rPr>
              <w:t>条 款</w:t>
            </w:r>
          </w:p>
          <w:p w14:paraId="21534C6A">
            <w:pPr>
              <w:spacing w:line="360" w:lineRule="auto"/>
              <w:ind w:firstLine="281" w:firstLineChars="100"/>
              <w:rPr>
                <w:rFonts w:hint="eastAsia" w:ascii="宋体" w:hAnsi="宋体" w:cs="宋体"/>
                <w:sz w:val="28"/>
                <w:szCs w:val="28"/>
              </w:rPr>
            </w:pPr>
            <w:r>
              <w:rPr>
                <w:rFonts w:hint="eastAsia" w:ascii="宋体" w:hAnsi="宋体" w:cs="宋体"/>
                <w:b/>
                <w:sz w:val="28"/>
                <w:szCs w:val="28"/>
              </w:rPr>
              <w:t>名 称</w:t>
            </w:r>
          </w:p>
        </w:tc>
        <w:tc>
          <w:tcPr>
            <w:tcW w:w="6975" w:type="dxa"/>
            <w:vAlign w:val="center"/>
          </w:tcPr>
          <w:p w14:paraId="0B67EC34">
            <w:pPr>
              <w:spacing w:line="360" w:lineRule="auto"/>
              <w:jc w:val="center"/>
              <w:rPr>
                <w:rFonts w:hint="eastAsia" w:ascii="宋体" w:hAnsi="宋体" w:cs="宋体"/>
                <w:sz w:val="28"/>
                <w:szCs w:val="28"/>
              </w:rPr>
            </w:pPr>
            <w:r>
              <w:rPr>
                <w:rFonts w:hint="eastAsia" w:ascii="宋体" w:hAnsi="宋体" w:cs="宋体"/>
                <w:b/>
                <w:sz w:val="28"/>
                <w:szCs w:val="28"/>
              </w:rPr>
              <w:t>编 列 内 容</w:t>
            </w:r>
          </w:p>
        </w:tc>
      </w:tr>
      <w:tr w14:paraId="6B22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092" w:type="dxa"/>
            <w:vAlign w:val="center"/>
          </w:tcPr>
          <w:p w14:paraId="619156B2">
            <w:pPr>
              <w:spacing w:line="360" w:lineRule="auto"/>
              <w:jc w:val="center"/>
              <w:rPr>
                <w:rFonts w:hint="eastAsia" w:ascii="宋体" w:hAnsi="宋体" w:cs="宋体"/>
                <w:sz w:val="28"/>
                <w:szCs w:val="28"/>
              </w:rPr>
            </w:pPr>
            <w:r>
              <w:rPr>
                <w:rFonts w:hint="eastAsia" w:ascii="宋体" w:hAnsi="宋体" w:cs="宋体"/>
                <w:sz w:val="28"/>
                <w:szCs w:val="28"/>
              </w:rPr>
              <w:t>1</w:t>
            </w:r>
          </w:p>
        </w:tc>
        <w:tc>
          <w:tcPr>
            <w:tcW w:w="1695" w:type="dxa"/>
            <w:vAlign w:val="center"/>
          </w:tcPr>
          <w:p w14:paraId="1987062F">
            <w:pPr>
              <w:spacing w:line="360" w:lineRule="auto"/>
              <w:rPr>
                <w:rFonts w:hint="eastAsia" w:ascii="宋体" w:hAnsi="宋体" w:cs="宋体"/>
                <w:sz w:val="28"/>
                <w:szCs w:val="28"/>
              </w:rPr>
            </w:pPr>
            <w:r>
              <w:rPr>
                <w:rFonts w:hint="eastAsia" w:ascii="宋体" w:hAnsi="宋体" w:cs="宋体"/>
                <w:sz w:val="28"/>
                <w:szCs w:val="28"/>
              </w:rPr>
              <w:t>项目情况</w:t>
            </w:r>
          </w:p>
        </w:tc>
        <w:tc>
          <w:tcPr>
            <w:tcW w:w="6975" w:type="dxa"/>
            <w:vAlign w:val="center"/>
          </w:tcPr>
          <w:p w14:paraId="606B6681">
            <w:pPr>
              <w:spacing w:line="360" w:lineRule="auto"/>
              <w:rPr>
                <w:rFonts w:hint="eastAsia" w:ascii="宋体" w:hAnsi="宋体" w:cs="宋体"/>
                <w:sz w:val="28"/>
                <w:szCs w:val="28"/>
              </w:rPr>
            </w:pPr>
            <w:r>
              <w:rPr>
                <w:rFonts w:hint="eastAsia" w:ascii="宋体" w:hAnsi="宋体" w:cs="宋体"/>
                <w:sz w:val="28"/>
                <w:szCs w:val="28"/>
              </w:rPr>
              <w:t>项目名称：公众服务设备租赁项目</w:t>
            </w:r>
          </w:p>
          <w:p w14:paraId="67DFF2ED">
            <w:pPr>
              <w:spacing w:line="360" w:lineRule="auto"/>
              <w:rPr>
                <w:rFonts w:hint="eastAsia" w:ascii="宋体" w:hAnsi="宋体" w:cs="宋体"/>
                <w:sz w:val="28"/>
                <w:szCs w:val="28"/>
              </w:rPr>
            </w:pPr>
            <w:r>
              <w:rPr>
                <w:rFonts w:hint="eastAsia" w:ascii="宋体" w:hAnsi="宋体" w:cs="宋体"/>
                <w:sz w:val="28"/>
                <w:szCs w:val="28"/>
              </w:rPr>
              <w:t>项目编号：BZZ2025-CS-008</w:t>
            </w:r>
          </w:p>
          <w:p w14:paraId="7075824C">
            <w:pPr>
              <w:spacing w:line="360" w:lineRule="auto"/>
              <w:rPr>
                <w:rFonts w:hint="eastAsia" w:ascii="宋体" w:hAnsi="宋体" w:cs="宋体"/>
                <w:sz w:val="28"/>
                <w:szCs w:val="28"/>
              </w:rPr>
            </w:pPr>
            <w:r>
              <w:rPr>
                <w:rFonts w:hint="eastAsia" w:ascii="宋体" w:hAnsi="宋体" w:cs="宋体"/>
                <w:sz w:val="28"/>
                <w:szCs w:val="28"/>
              </w:rPr>
              <w:t>采购预算：340,000.00元</w:t>
            </w:r>
          </w:p>
          <w:p w14:paraId="79D74C4A">
            <w:pPr>
              <w:spacing w:line="360" w:lineRule="auto"/>
              <w:rPr>
                <w:rFonts w:hint="eastAsia" w:ascii="宋体" w:hAnsi="宋体" w:cs="宋体"/>
                <w:sz w:val="28"/>
                <w:szCs w:val="28"/>
              </w:rPr>
            </w:pPr>
            <w:r>
              <w:rPr>
                <w:rFonts w:hint="eastAsia" w:ascii="宋体" w:hAnsi="宋体" w:cs="宋体"/>
                <w:sz w:val="28"/>
                <w:szCs w:val="28"/>
              </w:rPr>
              <w:t>服务期：设备租赁服务期限为一年。</w:t>
            </w:r>
          </w:p>
          <w:p w14:paraId="1D1C6328">
            <w:pPr>
              <w:spacing w:line="360" w:lineRule="auto"/>
              <w:rPr>
                <w:rFonts w:hint="eastAsia" w:ascii="宋体" w:hAnsi="宋体" w:cs="宋体"/>
                <w:sz w:val="28"/>
                <w:szCs w:val="28"/>
              </w:rPr>
            </w:pPr>
            <w:r>
              <w:rPr>
                <w:rFonts w:hint="eastAsia" w:ascii="宋体" w:hAnsi="宋体" w:cs="宋体"/>
                <w:sz w:val="28"/>
                <w:szCs w:val="28"/>
              </w:rPr>
              <w:t>设备交付期：自签订合同之日起10日内交付。</w:t>
            </w:r>
          </w:p>
          <w:p w14:paraId="7D202567">
            <w:pPr>
              <w:spacing w:line="360" w:lineRule="auto"/>
              <w:rPr>
                <w:rFonts w:hint="eastAsia" w:ascii="宋体" w:hAnsi="宋体" w:cs="宋体"/>
                <w:sz w:val="28"/>
                <w:szCs w:val="28"/>
              </w:rPr>
            </w:pPr>
            <w:r>
              <w:rPr>
                <w:rFonts w:hint="eastAsia" w:ascii="宋体" w:hAnsi="宋体" w:cs="宋体"/>
                <w:sz w:val="28"/>
                <w:szCs w:val="28"/>
              </w:rPr>
              <w:t>服务地点：采购人指定地点</w:t>
            </w:r>
          </w:p>
        </w:tc>
      </w:tr>
      <w:tr w14:paraId="793D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092" w:type="dxa"/>
            <w:vAlign w:val="center"/>
          </w:tcPr>
          <w:p w14:paraId="7202AB5A">
            <w:pPr>
              <w:spacing w:line="360" w:lineRule="auto"/>
              <w:jc w:val="center"/>
              <w:rPr>
                <w:rFonts w:hint="eastAsia" w:ascii="宋体" w:hAnsi="宋体" w:cs="宋体"/>
                <w:sz w:val="28"/>
                <w:szCs w:val="28"/>
              </w:rPr>
            </w:pPr>
            <w:r>
              <w:rPr>
                <w:rFonts w:hint="eastAsia" w:ascii="宋体" w:hAnsi="宋体" w:cs="宋体"/>
                <w:sz w:val="28"/>
                <w:szCs w:val="28"/>
              </w:rPr>
              <w:t>2</w:t>
            </w:r>
          </w:p>
        </w:tc>
        <w:tc>
          <w:tcPr>
            <w:tcW w:w="1695" w:type="dxa"/>
            <w:vAlign w:val="center"/>
          </w:tcPr>
          <w:p w14:paraId="652D135F">
            <w:pPr>
              <w:spacing w:line="360" w:lineRule="auto"/>
              <w:jc w:val="center"/>
              <w:rPr>
                <w:rFonts w:hint="eastAsia" w:ascii="宋体" w:hAnsi="宋体" w:cs="宋体"/>
                <w:sz w:val="28"/>
                <w:szCs w:val="28"/>
              </w:rPr>
            </w:pPr>
            <w:r>
              <w:rPr>
                <w:rFonts w:hint="eastAsia" w:ascii="宋体" w:hAnsi="宋体" w:cs="宋体"/>
                <w:sz w:val="28"/>
                <w:szCs w:val="28"/>
              </w:rPr>
              <w:t>采 购 人</w:t>
            </w:r>
          </w:p>
        </w:tc>
        <w:tc>
          <w:tcPr>
            <w:tcW w:w="6975" w:type="dxa"/>
          </w:tcPr>
          <w:p w14:paraId="6A1B749D">
            <w:pPr>
              <w:pStyle w:val="17"/>
              <w:spacing w:before="0" w:beforeAutospacing="0" w:after="0" w:afterAutospacing="0" w:line="336" w:lineRule="auto"/>
              <w:rPr>
                <w:rFonts w:hint="eastAsia" w:cs="宋体"/>
                <w:sz w:val="28"/>
                <w:szCs w:val="28"/>
              </w:rPr>
            </w:pPr>
            <w:r>
              <w:rPr>
                <w:rFonts w:hint="eastAsia" w:cs="宋体"/>
                <w:sz w:val="28"/>
                <w:szCs w:val="28"/>
              </w:rPr>
              <w:t>单位名称：秦始皇帝陵博物院</w:t>
            </w:r>
          </w:p>
          <w:p w14:paraId="291DEFEE">
            <w:pPr>
              <w:pStyle w:val="17"/>
              <w:spacing w:before="0" w:beforeAutospacing="0" w:after="0" w:afterAutospacing="0" w:line="336" w:lineRule="auto"/>
              <w:rPr>
                <w:rFonts w:hint="eastAsia" w:cs="宋体"/>
                <w:sz w:val="28"/>
                <w:szCs w:val="28"/>
              </w:rPr>
            </w:pPr>
            <w:r>
              <w:rPr>
                <w:rFonts w:hint="eastAsia" w:cs="宋体"/>
                <w:sz w:val="28"/>
                <w:szCs w:val="28"/>
              </w:rPr>
              <w:t>联系地址：西安市临潼区秦陵街办</w:t>
            </w:r>
          </w:p>
          <w:p w14:paraId="14D102B0">
            <w:pPr>
              <w:pStyle w:val="17"/>
              <w:spacing w:before="0" w:beforeAutospacing="0" w:after="0" w:afterAutospacing="0" w:line="336" w:lineRule="auto"/>
              <w:rPr>
                <w:rFonts w:hint="eastAsia" w:cs="宋体"/>
                <w:sz w:val="28"/>
                <w:szCs w:val="28"/>
              </w:rPr>
            </w:pPr>
            <w:r>
              <w:rPr>
                <w:rFonts w:hint="eastAsia" w:cs="宋体"/>
                <w:sz w:val="28"/>
                <w:szCs w:val="28"/>
              </w:rPr>
              <w:t>联系人：刘老师</w:t>
            </w:r>
          </w:p>
          <w:p w14:paraId="5EF446B0">
            <w:pPr>
              <w:pStyle w:val="17"/>
              <w:spacing w:before="0" w:beforeAutospacing="0" w:after="0" w:afterAutospacing="0" w:line="336" w:lineRule="auto"/>
              <w:rPr>
                <w:rFonts w:hint="eastAsia" w:cs="宋体"/>
                <w:sz w:val="28"/>
                <w:szCs w:val="28"/>
              </w:rPr>
            </w:pPr>
            <w:r>
              <w:rPr>
                <w:rFonts w:hint="eastAsia" w:cs="宋体"/>
                <w:sz w:val="28"/>
                <w:szCs w:val="28"/>
              </w:rPr>
              <w:t>联系电话：029-81399188</w:t>
            </w:r>
          </w:p>
        </w:tc>
      </w:tr>
      <w:tr w14:paraId="65DC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2" w:type="dxa"/>
            <w:vAlign w:val="center"/>
          </w:tcPr>
          <w:p w14:paraId="3D3380D9">
            <w:pPr>
              <w:spacing w:line="360" w:lineRule="auto"/>
              <w:jc w:val="center"/>
              <w:rPr>
                <w:rFonts w:hint="eastAsia" w:ascii="宋体" w:hAnsi="宋体" w:cs="宋体"/>
                <w:sz w:val="28"/>
                <w:szCs w:val="28"/>
              </w:rPr>
            </w:pPr>
            <w:r>
              <w:rPr>
                <w:rFonts w:hint="eastAsia" w:ascii="宋体" w:hAnsi="宋体" w:cs="宋体"/>
                <w:sz w:val="28"/>
                <w:szCs w:val="28"/>
              </w:rPr>
              <w:t>3</w:t>
            </w:r>
          </w:p>
        </w:tc>
        <w:tc>
          <w:tcPr>
            <w:tcW w:w="1695" w:type="dxa"/>
            <w:vAlign w:val="center"/>
          </w:tcPr>
          <w:p w14:paraId="184CE01A">
            <w:pPr>
              <w:spacing w:line="360" w:lineRule="auto"/>
              <w:jc w:val="center"/>
              <w:rPr>
                <w:rFonts w:hint="eastAsia" w:ascii="宋体" w:hAnsi="宋体" w:cs="宋体"/>
                <w:sz w:val="28"/>
                <w:szCs w:val="28"/>
              </w:rPr>
            </w:pPr>
            <w:r>
              <w:rPr>
                <w:rFonts w:hint="eastAsia" w:ascii="宋体" w:hAnsi="宋体" w:cs="宋体"/>
                <w:sz w:val="28"/>
                <w:szCs w:val="28"/>
              </w:rPr>
              <w:t>采购代理机构</w:t>
            </w:r>
          </w:p>
        </w:tc>
        <w:tc>
          <w:tcPr>
            <w:tcW w:w="6975" w:type="dxa"/>
          </w:tcPr>
          <w:p w14:paraId="5AF83EF4">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名  称：陕西博之众项目管理有限公司</w:t>
            </w:r>
          </w:p>
          <w:p w14:paraId="3149FDF0">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地  址：</w:t>
            </w:r>
            <w:r>
              <w:rPr>
                <w:rFonts w:hint="eastAsia" w:cs="宋体"/>
                <w:sz w:val="28"/>
                <w:szCs w:val="28"/>
              </w:rPr>
              <w:t>陕西省西安市雁塔区高新二路2号新世纪大厦910B室</w:t>
            </w:r>
          </w:p>
          <w:p w14:paraId="13A491E7">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联系人：谢珍</w:t>
            </w:r>
          </w:p>
          <w:p w14:paraId="556CDD4F">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电  话：029-81875596</w:t>
            </w:r>
          </w:p>
          <w:p w14:paraId="2BEE33F0">
            <w:pPr>
              <w:spacing w:line="360" w:lineRule="auto"/>
            </w:pPr>
            <w:r>
              <w:rPr>
                <w:rFonts w:hint="eastAsia" w:ascii="宋体" w:hAnsi="宋体" w:cs="宋体"/>
                <w:sz w:val="28"/>
                <w:szCs w:val="28"/>
              </w:rPr>
              <w:t>网址：</w:t>
            </w:r>
          </w:p>
          <w:p w14:paraId="204C3AE6">
            <w:pPr>
              <w:spacing w:line="360" w:lineRule="auto"/>
              <w:rPr>
                <w:rFonts w:hint="eastAsia" w:ascii="宋体" w:hAnsi="宋体" w:cs="宋体"/>
                <w:sz w:val="28"/>
                <w:szCs w:val="28"/>
              </w:rPr>
            </w:pPr>
            <w:r>
              <w:fldChar w:fldCharType="begin"/>
            </w:r>
            <w:r>
              <w:instrText xml:space="preserve"> HYPERLINK "http://www.ccgp.gov.cn/agency/a_agencylist.html" \t "http://www.ccgp-shaanxi.gov.cn/notice/_blank" </w:instrText>
            </w:r>
            <w:r>
              <w:fldChar w:fldCharType="separate"/>
            </w:r>
            <w:r>
              <w:rPr>
                <w:rFonts w:hint="eastAsia" w:ascii="宋体" w:hAnsi="宋体" w:cs="宋体"/>
                <w:sz w:val="28"/>
                <w:szCs w:val="28"/>
              </w:rPr>
              <w:t>http://www.ccgp.gov.cn/agency/a_agencylist.html</w:t>
            </w:r>
            <w:r>
              <w:rPr>
                <w:rFonts w:hint="eastAsia" w:ascii="宋体" w:hAnsi="宋体" w:cs="宋体"/>
                <w:sz w:val="28"/>
                <w:szCs w:val="28"/>
              </w:rPr>
              <w:fldChar w:fldCharType="end"/>
            </w:r>
          </w:p>
        </w:tc>
      </w:tr>
      <w:tr w14:paraId="6D6C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092" w:type="dxa"/>
            <w:vAlign w:val="center"/>
          </w:tcPr>
          <w:p w14:paraId="4CF521B5">
            <w:pPr>
              <w:spacing w:line="360" w:lineRule="auto"/>
              <w:jc w:val="center"/>
              <w:rPr>
                <w:rFonts w:hint="eastAsia" w:ascii="宋体" w:hAnsi="宋体" w:cs="宋体"/>
                <w:sz w:val="28"/>
                <w:szCs w:val="28"/>
              </w:rPr>
            </w:pPr>
            <w:r>
              <w:rPr>
                <w:rFonts w:hint="eastAsia" w:ascii="宋体" w:hAnsi="宋体" w:cs="宋体"/>
                <w:sz w:val="28"/>
                <w:szCs w:val="28"/>
              </w:rPr>
              <w:t>4</w:t>
            </w:r>
          </w:p>
        </w:tc>
        <w:tc>
          <w:tcPr>
            <w:tcW w:w="1695" w:type="dxa"/>
            <w:vAlign w:val="center"/>
          </w:tcPr>
          <w:p w14:paraId="5763E445">
            <w:pPr>
              <w:spacing w:line="360" w:lineRule="auto"/>
              <w:jc w:val="center"/>
              <w:rPr>
                <w:rFonts w:hint="eastAsia" w:ascii="宋体" w:hAnsi="宋体" w:cs="宋体"/>
                <w:sz w:val="28"/>
                <w:szCs w:val="28"/>
              </w:rPr>
            </w:pPr>
            <w:r>
              <w:rPr>
                <w:rFonts w:hint="eastAsia" w:ascii="宋体" w:hAnsi="宋体" w:cs="宋体"/>
                <w:sz w:val="28"/>
                <w:szCs w:val="28"/>
              </w:rPr>
              <w:t>监督部门</w:t>
            </w:r>
          </w:p>
        </w:tc>
        <w:tc>
          <w:tcPr>
            <w:tcW w:w="6975" w:type="dxa"/>
            <w:vAlign w:val="center"/>
          </w:tcPr>
          <w:p w14:paraId="5BE2782B">
            <w:pPr>
              <w:spacing w:line="360" w:lineRule="auto"/>
              <w:rPr>
                <w:rFonts w:hint="eastAsia" w:ascii="宋体" w:hAnsi="宋体" w:cs="宋体"/>
                <w:sz w:val="28"/>
                <w:szCs w:val="28"/>
              </w:rPr>
            </w:pPr>
            <w:r>
              <w:rPr>
                <w:rFonts w:ascii="宋体" w:hAnsi="宋体" w:cs="宋体"/>
                <w:sz w:val="28"/>
                <w:szCs w:val="28"/>
              </w:rPr>
              <w:t>秦始皇帝陵博物院</w:t>
            </w:r>
          </w:p>
        </w:tc>
      </w:tr>
      <w:tr w14:paraId="326D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92" w:type="dxa"/>
            <w:vAlign w:val="center"/>
          </w:tcPr>
          <w:p w14:paraId="048FBD42">
            <w:pPr>
              <w:spacing w:line="360" w:lineRule="auto"/>
              <w:jc w:val="center"/>
              <w:rPr>
                <w:rFonts w:hint="eastAsia" w:ascii="宋体" w:hAnsi="宋体" w:cs="宋体"/>
                <w:sz w:val="28"/>
                <w:szCs w:val="28"/>
              </w:rPr>
            </w:pPr>
            <w:r>
              <w:rPr>
                <w:rFonts w:hint="eastAsia" w:ascii="宋体" w:hAnsi="宋体" w:cs="宋体"/>
                <w:sz w:val="28"/>
                <w:szCs w:val="28"/>
              </w:rPr>
              <w:t>5</w:t>
            </w:r>
          </w:p>
        </w:tc>
        <w:tc>
          <w:tcPr>
            <w:tcW w:w="1695" w:type="dxa"/>
            <w:vAlign w:val="center"/>
          </w:tcPr>
          <w:p w14:paraId="133962FC">
            <w:pPr>
              <w:spacing w:line="360" w:lineRule="auto"/>
              <w:jc w:val="center"/>
              <w:rPr>
                <w:rFonts w:hint="eastAsia" w:ascii="宋体" w:hAnsi="宋体" w:cs="宋体"/>
                <w:sz w:val="28"/>
                <w:szCs w:val="28"/>
              </w:rPr>
            </w:pPr>
            <w:r>
              <w:rPr>
                <w:rFonts w:hint="eastAsia" w:ascii="宋体" w:hAnsi="宋体" w:cs="宋体"/>
                <w:sz w:val="28"/>
                <w:szCs w:val="28"/>
              </w:rPr>
              <w:t>采购方式</w:t>
            </w:r>
          </w:p>
        </w:tc>
        <w:tc>
          <w:tcPr>
            <w:tcW w:w="6975" w:type="dxa"/>
            <w:vAlign w:val="center"/>
          </w:tcPr>
          <w:p w14:paraId="66567293">
            <w:pPr>
              <w:spacing w:line="360" w:lineRule="auto"/>
              <w:rPr>
                <w:rFonts w:hint="eastAsia" w:ascii="宋体" w:hAnsi="宋体" w:cs="宋体"/>
                <w:sz w:val="28"/>
                <w:szCs w:val="28"/>
              </w:rPr>
            </w:pPr>
            <w:r>
              <w:rPr>
                <w:rFonts w:hint="eastAsia" w:ascii="宋体" w:hAnsi="宋体" w:cs="宋体"/>
                <w:sz w:val="28"/>
                <w:szCs w:val="28"/>
              </w:rPr>
              <w:t>竞争性磋商</w:t>
            </w:r>
          </w:p>
        </w:tc>
      </w:tr>
      <w:tr w14:paraId="371B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92" w:type="dxa"/>
            <w:vAlign w:val="center"/>
          </w:tcPr>
          <w:p w14:paraId="41285106">
            <w:pPr>
              <w:spacing w:line="360" w:lineRule="auto"/>
              <w:jc w:val="center"/>
              <w:rPr>
                <w:rFonts w:hint="eastAsia" w:ascii="宋体" w:hAnsi="宋体" w:cs="宋体"/>
                <w:sz w:val="28"/>
                <w:szCs w:val="28"/>
              </w:rPr>
            </w:pPr>
            <w:r>
              <w:rPr>
                <w:rFonts w:hint="eastAsia" w:ascii="宋体" w:hAnsi="宋体" w:cs="宋体"/>
                <w:sz w:val="28"/>
                <w:szCs w:val="28"/>
              </w:rPr>
              <w:t>6</w:t>
            </w:r>
          </w:p>
        </w:tc>
        <w:tc>
          <w:tcPr>
            <w:tcW w:w="1695" w:type="dxa"/>
            <w:vAlign w:val="center"/>
          </w:tcPr>
          <w:p w14:paraId="7C3F941E">
            <w:pPr>
              <w:spacing w:line="360" w:lineRule="auto"/>
              <w:jc w:val="center"/>
              <w:rPr>
                <w:rFonts w:hint="eastAsia" w:ascii="宋体" w:hAnsi="宋体" w:cs="宋体"/>
                <w:sz w:val="28"/>
                <w:szCs w:val="28"/>
              </w:rPr>
            </w:pPr>
            <w:r>
              <w:rPr>
                <w:rFonts w:hint="eastAsia" w:ascii="宋体" w:hAnsi="宋体" w:cs="宋体"/>
                <w:sz w:val="28"/>
                <w:szCs w:val="28"/>
              </w:rPr>
              <w:t>采购内容</w:t>
            </w:r>
          </w:p>
        </w:tc>
        <w:tc>
          <w:tcPr>
            <w:tcW w:w="6975" w:type="dxa"/>
            <w:vAlign w:val="center"/>
          </w:tcPr>
          <w:p w14:paraId="54D61AD8">
            <w:pPr>
              <w:spacing w:line="360" w:lineRule="auto"/>
              <w:rPr>
                <w:rFonts w:hint="eastAsia" w:ascii="宋体" w:hAnsi="宋体" w:cs="宋体"/>
                <w:sz w:val="28"/>
                <w:szCs w:val="28"/>
              </w:rPr>
            </w:pPr>
            <w:r>
              <w:rPr>
                <w:rFonts w:hint="eastAsia" w:ascii="宋体" w:hAnsi="宋体" w:cs="宋体"/>
                <w:sz w:val="28"/>
                <w:szCs w:val="28"/>
              </w:rPr>
              <w:t>具体内容详见磋商文件第三部分</w:t>
            </w:r>
          </w:p>
        </w:tc>
      </w:tr>
      <w:tr w14:paraId="5B69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2" w:type="dxa"/>
            <w:vAlign w:val="center"/>
          </w:tcPr>
          <w:p w14:paraId="2A461279">
            <w:pPr>
              <w:spacing w:line="360" w:lineRule="auto"/>
              <w:jc w:val="center"/>
              <w:rPr>
                <w:rFonts w:hint="eastAsia" w:ascii="宋体" w:hAnsi="宋体" w:cs="宋体"/>
                <w:sz w:val="28"/>
                <w:szCs w:val="28"/>
              </w:rPr>
            </w:pPr>
            <w:r>
              <w:rPr>
                <w:rFonts w:hint="eastAsia" w:ascii="宋体" w:hAnsi="宋体" w:cs="宋体"/>
                <w:sz w:val="28"/>
                <w:szCs w:val="28"/>
              </w:rPr>
              <w:t>7</w:t>
            </w:r>
          </w:p>
        </w:tc>
        <w:tc>
          <w:tcPr>
            <w:tcW w:w="1695" w:type="dxa"/>
            <w:vAlign w:val="center"/>
          </w:tcPr>
          <w:p w14:paraId="66E062F7">
            <w:pPr>
              <w:spacing w:line="360" w:lineRule="auto"/>
              <w:jc w:val="center"/>
              <w:rPr>
                <w:rFonts w:hint="eastAsia" w:ascii="宋体" w:hAnsi="宋体" w:cs="宋体"/>
                <w:sz w:val="28"/>
                <w:szCs w:val="28"/>
              </w:rPr>
            </w:pPr>
            <w:r>
              <w:rPr>
                <w:rFonts w:hint="eastAsia" w:ascii="宋体" w:hAnsi="宋体" w:cs="宋体"/>
                <w:sz w:val="28"/>
                <w:szCs w:val="28"/>
              </w:rPr>
              <w:t>供应商资质要求</w:t>
            </w:r>
          </w:p>
        </w:tc>
        <w:tc>
          <w:tcPr>
            <w:tcW w:w="6975" w:type="dxa"/>
            <w:vAlign w:val="center"/>
          </w:tcPr>
          <w:p w14:paraId="15B20335">
            <w:pPr>
              <w:pStyle w:val="32"/>
              <w:spacing w:line="360" w:lineRule="auto"/>
              <w:ind w:firstLine="560" w:firstLineChars="200"/>
              <w:rPr>
                <w:rFonts w:hint="eastAsia" w:ascii="宋体" w:hAnsi="宋体" w:cs="宋体"/>
                <w:kern w:val="2"/>
                <w:sz w:val="28"/>
                <w:szCs w:val="28"/>
              </w:rPr>
            </w:pPr>
            <w:r>
              <w:rPr>
                <w:rFonts w:hint="eastAsia" w:ascii="宋体" w:hAnsi="宋体" w:cs="宋体"/>
                <w:kern w:val="2"/>
                <w:sz w:val="28"/>
                <w:szCs w:val="28"/>
              </w:rPr>
              <w:t>1、满足《中华人民共和国政府采购法》第二十二条规定</w:t>
            </w:r>
          </w:p>
          <w:p w14:paraId="227A683C">
            <w:pPr>
              <w:pStyle w:val="17"/>
              <w:spacing w:before="0" w:beforeAutospacing="0" w:after="0" w:afterAutospacing="0" w:line="360" w:lineRule="auto"/>
              <w:ind w:firstLine="560" w:firstLineChars="200"/>
              <w:rPr>
                <w:rFonts w:hint="eastAsia" w:cs="宋体"/>
                <w:kern w:val="2"/>
                <w:sz w:val="28"/>
                <w:szCs w:val="28"/>
              </w:rPr>
            </w:pPr>
            <w:r>
              <w:rPr>
                <w:rFonts w:hint="eastAsia" w:cs="宋体"/>
                <w:kern w:val="2"/>
                <w:sz w:val="28"/>
                <w:szCs w:val="28"/>
              </w:rPr>
              <w:t>2、本项目的特定资格要求：</w:t>
            </w:r>
          </w:p>
          <w:p w14:paraId="1F5E61A6">
            <w:pPr>
              <w:pStyle w:val="7"/>
              <w:shd w:val="clear" w:color="040000" w:fill="auto"/>
              <w:spacing w:line="360" w:lineRule="auto"/>
              <w:ind w:firstLine="560" w:firstLineChars="200"/>
              <w:rPr>
                <w:rFonts w:hint="eastAsia" w:ascii="宋体" w:hAnsi="宋体" w:cs="宋体"/>
                <w:sz w:val="28"/>
                <w:szCs w:val="28"/>
              </w:rPr>
            </w:pPr>
            <w:r>
              <w:rPr>
                <w:rFonts w:hint="eastAsia" w:ascii="宋体" w:hAnsi="宋体" w:cs="宋体"/>
                <w:sz w:val="28"/>
                <w:szCs w:val="28"/>
              </w:rPr>
              <w:t>（1）具有独立承担民事责任能力的法人、其他组织或自然人，营业执照、组织机构代码证、税务登记证（多证合一只提供营业执照，事业单位提供事业单位法人证书，自然人提供本人身份证）合法有效；</w:t>
            </w:r>
          </w:p>
          <w:p w14:paraId="35C83AFE">
            <w:pPr>
              <w:pStyle w:val="7"/>
              <w:shd w:val="clear" w:color="040000" w:fill="auto"/>
              <w:spacing w:line="360" w:lineRule="auto"/>
              <w:ind w:firstLine="560" w:firstLineChars="200"/>
              <w:rPr>
                <w:rFonts w:hint="eastAsia" w:ascii="宋体" w:hAnsi="宋体" w:cs="宋体"/>
                <w:sz w:val="28"/>
                <w:szCs w:val="28"/>
              </w:rPr>
            </w:pPr>
            <w:r>
              <w:rPr>
                <w:rFonts w:hint="eastAsia" w:ascii="宋体" w:hAnsi="宋体" w:cs="宋体"/>
                <w:sz w:val="28"/>
                <w:szCs w:val="28"/>
              </w:rPr>
              <w:t>（2）法定代表人身份证明书、法定代表人授权委托书（附法定代表人身份证复印件及被授权人身份证复印件，法定代表人直接参加投标须提供法定代表人身份证明书及法定代表人身份证复印件）；</w:t>
            </w:r>
          </w:p>
          <w:p w14:paraId="057F4001">
            <w:pPr>
              <w:pStyle w:val="7"/>
              <w:shd w:val="clear" w:color="040000" w:fill="auto"/>
              <w:spacing w:line="360" w:lineRule="auto"/>
              <w:ind w:firstLine="560" w:firstLineChars="200"/>
              <w:rPr>
                <w:rFonts w:hint="eastAsia" w:ascii="宋体" w:hAnsi="宋体" w:cs="宋体"/>
                <w:sz w:val="28"/>
                <w:szCs w:val="28"/>
              </w:rPr>
            </w:pPr>
            <w:r>
              <w:rPr>
                <w:rFonts w:hint="eastAsia" w:ascii="宋体" w:hAnsi="宋体" w:cs="宋体"/>
                <w:sz w:val="28"/>
                <w:szCs w:val="28"/>
              </w:rPr>
              <w:t>（3）财务状况报告：须提供2023年度或2024年度经审计的财务会计报告（包括“四表一注”，即资产负债表、利润表、现金流量表、所有者权益变动表及其附注，成立时间至提交投标文件截止时间不足一年的可提供成立后任意时段的资产负债表），或提供投标截止时间前6个月内基本账户开户银行出具的资信证明（以上两种形式的资料提供任何一种即可）；</w:t>
            </w:r>
          </w:p>
          <w:p w14:paraId="08F87205">
            <w:pPr>
              <w:pStyle w:val="7"/>
              <w:shd w:val="clear" w:color="040000" w:fill="auto"/>
              <w:spacing w:line="360" w:lineRule="auto"/>
              <w:ind w:firstLine="560" w:firstLineChars="200"/>
              <w:rPr>
                <w:rFonts w:hint="eastAsia" w:ascii="宋体" w:hAnsi="宋体" w:cs="宋体"/>
                <w:sz w:val="28"/>
                <w:szCs w:val="28"/>
              </w:rPr>
            </w:pPr>
            <w:r>
              <w:rPr>
                <w:rFonts w:hint="eastAsia" w:ascii="宋体" w:hAnsi="宋体" w:cs="宋体"/>
                <w:sz w:val="28"/>
                <w:szCs w:val="28"/>
              </w:rPr>
              <w:t>（4）税收缴纳证明：提供2024年4月至今已缴纳的至少一个月的依法缴纳税收的相关凭据（时间以税款所属日期为准），凭据应有税务机关或代收机关的公章或业务专用章。依法免税或无须缴纳税收的供应商，应提供相应证明文件；</w:t>
            </w:r>
          </w:p>
          <w:p w14:paraId="529A1142">
            <w:pPr>
              <w:pStyle w:val="7"/>
              <w:shd w:val="clear" w:color="040000" w:fill="auto"/>
              <w:spacing w:line="360" w:lineRule="auto"/>
              <w:ind w:firstLine="560" w:firstLineChars="200"/>
              <w:rPr>
                <w:rFonts w:hint="eastAsia" w:ascii="宋体" w:hAnsi="宋体" w:cs="宋体"/>
                <w:sz w:val="28"/>
                <w:szCs w:val="28"/>
              </w:rPr>
            </w:pPr>
            <w:r>
              <w:rPr>
                <w:rFonts w:hint="eastAsia" w:ascii="宋体" w:hAnsi="宋体" w:cs="宋体"/>
                <w:sz w:val="28"/>
                <w:szCs w:val="28"/>
              </w:rPr>
              <w:t>（5）社会保障资金缴纳证明：提供2024年4月至今已缴存的至少一个月社会保障资金缴纳的有效证明，依法不需要缴纳社会保障资金的单位应提供相关证明材料；</w:t>
            </w:r>
          </w:p>
          <w:p w14:paraId="6EE86ECA">
            <w:pPr>
              <w:pStyle w:val="7"/>
              <w:shd w:val="clear" w:color="040000" w:fill="auto"/>
              <w:spacing w:line="360" w:lineRule="auto"/>
              <w:ind w:firstLine="560" w:firstLineChars="200"/>
              <w:rPr>
                <w:rFonts w:hint="eastAsia" w:ascii="宋体" w:hAnsi="宋体" w:cs="宋体"/>
                <w:sz w:val="28"/>
                <w:szCs w:val="28"/>
              </w:rPr>
            </w:pPr>
            <w:r>
              <w:rPr>
                <w:rFonts w:hint="eastAsia" w:ascii="宋体" w:hAnsi="宋体" w:cs="宋体"/>
                <w:sz w:val="28"/>
                <w:szCs w:val="28"/>
              </w:rPr>
              <w:t>（6）供应商须提供参加采购活动近三年内经营活动中无重大违法记录声明；</w:t>
            </w:r>
          </w:p>
          <w:p w14:paraId="3FF18EF6">
            <w:pPr>
              <w:pStyle w:val="7"/>
              <w:shd w:val="clear" w:color="040000" w:fill="auto"/>
              <w:spacing w:line="360" w:lineRule="auto"/>
              <w:ind w:firstLine="560" w:firstLineChars="200"/>
              <w:rPr>
                <w:rFonts w:hint="eastAsia" w:ascii="宋体" w:hAnsi="宋体" w:cs="宋体"/>
                <w:sz w:val="28"/>
                <w:szCs w:val="28"/>
              </w:rPr>
            </w:pPr>
            <w:r>
              <w:rPr>
                <w:rFonts w:hint="eastAsia" w:ascii="宋体" w:hAnsi="宋体" w:cs="宋体"/>
                <w:sz w:val="28"/>
                <w:szCs w:val="28"/>
              </w:rPr>
              <w:t>（7）供应商须提供具有履行合同所必需的设备和专业技术能力的书面声明；</w:t>
            </w:r>
          </w:p>
          <w:p w14:paraId="04E163C7">
            <w:pPr>
              <w:pStyle w:val="7"/>
              <w:shd w:val="clear" w:color="040000" w:fill="auto"/>
              <w:spacing w:line="360" w:lineRule="auto"/>
              <w:ind w:firstLine="560" w:firstLineChars="200"/>
              <w:rPr>
                <w:rFonts w:hint="eastAsia" w:ascii="宋体" w:hAnsi="宋体" w:cs="宋体"/>
                <w:sz w:val="28"/>
                <w:szCs w:val="28"/>
              </w:rPr>
            </w:pPr>
            <w:r>
              <w:rPr>
                <w:rFonts w:hint="eastAsia" w:ascii="宋体" w:hAnsi="宋体" w:cs="宋体"/>
                <w:sz w:val="28"/>
                <w:szCs w:val="28"/>
              </w:rPr>
              <w:t>（8）供应商在①“信用中国”（www.creditchina.gov.cn）网站上未被列入政府采购严重违法失信行为记录名单、重大税收违法失信主体；②“中国执行信息公开网”（http://zxgk.court.gov.cn/shixin/）网站上未被列入失信被执行人名单；③“中国政府采购网（www.ccgp.gov.cn）”上未被列入政府采购严重违法失信行为记录名单（提供承诺书及截图）；</w:t>
            </w:r>
          </w:p>
          <w:p w14:paraId="33C6E8B9">
            <w:pPr>
              <w:pStyle w:val="7"/>
              <w:shd w:val="clear" w:color="040000" w:fill="auto"/>
              <w:spacing w:line="360" w:lineRule="auto"/>
              <w:ind w:firstLine="560" w:firstLineChars="200"/>
              <w:rPr>
                <w:rFonts w:hint="eastAsia" w:ascii="宋体" w:hAnsi="宋体" w:cs="宋体"/>
                <w:sz w:val="28"/>
                <w:szCs w:val="28"/>
              </w:rPr>
            </w:pPr>
            <w:r>
              <w:rPr>
                <w:rFonts w:hint="eastAsia" w:ascii="宋体" w:hAnsi="宋体" w:cs="宋体"/>
                <w:sz w:val="28"/>
                <w:szCs w:val="28"/>
              </w:rPr>
              <w:t>（9）本项目不接受联合体投标；</w:t>
            </w:r>
          </w:p>
          <w:p w14:paraId="19A41BBB">
            <w:pPr>
              <w:pStyle w:val="7"/>
              <w:shd w:val="clear" w:color="040000" w:fill="auto"/>
              <w:spacing w:line="360" w:lineRule="auto"/>
              <w:ind w:firstLine="560" w:firstLineChars="200"/>
              <w:rPr>
                <w:rFonts w:hint="eastAsia" w:ascii="宋体" w:hAnsi="宋体" w:cs="宋体"/>
                <w:sz w:val="28"/>
                <w:szCs w:val="28"/>
              </w:rPr>
            </w:pPr>
            <w:r>
              <w:rPr>
                <w:rFonts w:hint="eastAsia" w:ascii="宋体" w:hAnsi="宋体" w:cs="宋体"/>
                <w:sz w:val="28"/>
                <w:szCs w:val="28"/>
              </w:rPr>
              <w:t>（10）单位负责人为同一人或者存在控股、管理关系的不同投标单位，不得同时参加本项目投标活动。</w:t>
            </w:r>
          </w:p>
          <w:p w14:paraId="7C7B6D49">
            <w:pPr>
              <w:pStyle w:val="7"/>
              <w:shd w:val="clear" w:color="040000" w:fill="auto"/>
              <w:spacing w:line="360" w:lineRule="auto"/>
              <w:ind w:firstLine="560" w:firstLineChars="200"/>
              <w:rPr>
                <w:rFonts w:cs="宋体"/>
                <w:color w:val="000000"/>
                <w:sz w:val="28"/>
                <w:szCs w:val="28"/>
              </w:rPr>
            </w:pPr>
            <w:r>
              <w:rPr>
                <w:rFonts w:hint="eastAsia" w:ascii="宋体" w:hAnsi="宋体" w:cs="宋体"/>
                <w:sz w:val="28"/>
                <w:szCs w:val="28"/>
              </w:rPr>
              <w:t>（11）提供中小企业声明函。</w:t>
            </w:r>
          </w:p>
        </w:tc>
      </w:tr>
      <w:tr w14:paraId="28D3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92" w:type="dxa"/>
            <w:vAlign w:val="center"/>
          </w:tcPr>
          <w:p w14:paraId="0D9A9C8C">
            <w:pPr>
              <w:spacing w:line="360" w:lineRule="auto"/>
              <w:jc w:val="center"/>
              <w:rPr>
                <w:rFonts w:hint="eastAsia" w:ascii="宋体" w:hAnsi="宋体" w:cs="宋体"/>
                <w:sz w:val="28"/>
                <w:szCs w:val="28"/>
              </w:rPr>
            </w:pPr>
            <w:r>
              <w:rPr>
                <w:rFonts w:hint="eastAsia" w:ascii="宋体" w:hAnsi="宋体" w:cs="宋体"/>
                <w:sz w:val="28"/>
                <w:szCs w:val="28"/>
              </w:rPr>
              <w:t>8</w:t>
            </w:r>
          </w:p>
        </w:tc>
        <w:tc>
          <w:tcPr>
            <w:tcW w:w="1695" w:type="dxa"/>
            <w:vAlign w:val="center"/>
          </w:tcPr>
          <w:p w14:paraId="53878D9C">
            <w:pPr>
              <w:spacing w:line="360" w:lineRule="auto"/>
              <w:jc w:val="center"/>
              <w:rPr>
                <w:rFonts w:hint="eastAsia" w:ascii="宋体" w:hAnsi="宋体" w:cs="宋体"/>
                <w:sz w:val="28"/>
                <w:szCs w:val="28"/>
              </w:rPr>
            </w:pPr>
            <w:r>
              <w:rPr>
                <w:rFonts w:hint="eastAsia" w:ascii="宋体" w:hAnsi="宋体" w:cs="宋体"/>
                <w:sz w:val="28"/>
                <w:szCs w:val="28"/>
              </w:rPr>
              <w:t>联合体</w:t>
            </w:r>
          </w:p>
        </w:tc>
        <w:tc>
          <w:tcPr>
            <w:tcW w:w="6975" w:type="dxa"/>
            <w:vAlign w:val="center"/>
          </w:tcPr>
          <w:p w14:paraId="4B39BEE2">
            <w:pPr>
              <w:spacing w:line="360" w:lineRule="auto"/>
              <w:jc w:val="center"/>
              <w:rPr>
                <w:rFonts w:hint="eastAsia" w:ascii="宋体" w:hAnsi="宋体" w:cs="宋体"/>
                <w:sz w:val="28"/>
                <w:szCs w:val="28"/>
              </w:rPr>
            </w:pPr>
            <w:r>
              <w:rPr>
                <w:rFonts w:hint="eastAsia" w:ascii="宋体" w:hAnsi="宋体" w:cs="宋体"/>
                <w:sz w:val="28"/>
                <w:szCs w:val="28"/>
              </w:rPr>
              <w:t xml:space="preserve">□允许    </w:t>
            </w:r>
            <w:r>
              <w:rPr>
                <w:rFonts w:hint="eastAsia" w:ascii="宋体" w:hAnsi="宋体" w:cs="宋体"/>
                <w:sz w:val="28"/>
                <w:szCs w:val="28"/>
              </w:rPr>
              <w:fldChar w:fldCharType="begin"/>
            </w:r>
            <w:r>
              <w:rPr>
                <w:rFonts w:hint="eastAsia" w:ascii="宋体" w:hAnsi="宋体" w:cs="宋体"/>
                <w:sz w:val="28"/>
                <w:szCs w:val="28"/>
              </w:rPr>
              <w:instrText xml:space="preserve"> eq \o\ac(</w:instrText>
            </w:r>
            <w:r>
              <w:rPr>
                <w:rFonts w:hint="eastAsia" w:ascii="宋体" w:hAnsi="宋体" w:cs="宋体"/>
                <w:position w:val="-5"/>
                <w:sz w:val="42"/>
                <w:szCs w:val="28"/>
              </w:rPr>
              <w:instrText xml:space="preserve">□</w:instrText>
            </w:r>
            <w:r>
              <w:rPr>
                <w:rFonts w:hint="eastAsia" w:ascii="宋体" w:hAnsi="宋体" w:cs="宋体"/>
                <w:sz w:val="28"/>
                <w:szCs w:val="28"/>
              </w:rPr>
              <w:instrText xml:space="preserve">,√)</w:instrText>
            </w:r>
            <w:r>
              <w:rPr>
                <w:rFonts w:hint="eastAsia" w:ascii="宋体" w:hAnsi="宋体" w:cs="宋体"/>
                <w:sz w:val="28"/>
                <w:szCs w:val="28"/>
              </w:rPr>
              <w:fldChar w:fldCharType="end"/>
            </w:r>
            <w:r>
              <w:rPr>
                <w:rFonts w:hint="eastAsia" w:ascii="宋体" w:hAnsi="宋体" w:cs="宋体"/>
                <w:sz w:val="28"/>
                <w:szCs w:val="28"/>
              </w:rPr>
              <w:t>不允许</w:t>
            </w:r>
          </w:p>
        </w:tc>
      </w:tr>
      <w:tr w14:paraId="1837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092" w:type="dxa"/>
            <w:vAlign w:val="center"/>
          </w:tcPr>
          <w:p w14:paraId="60E502D5">
            <w:pPr>
              <w:spacing w:line="360" w:lineRule="auto"/>
              <w:jc w:val="center"/>
              <w:rPr>
                <w:rFonts w:hint="eastAsia" w:ascii="宋体" w:hAnsi="宋体" w:cs="宋体"/>
                <w:sz w:val="28"/>
                <w:szCs w:val="28"/>
              </w:rPr>
            </w:pPr>
            <w:r>
              <w:rPr>
                <w:rFonts w:hint="eastAsia" w:ascii="宋体" w:hAnsi="宋体" w:cs="宋体"/>
                <w:sz w:val="28"/>
                <w:szCs w:val="28"/>
              </w:rPr>
              <w:t>9</w:t>
            </w:r>
          </w:p>
        </w:tc>
        <w:tc>
          <w:tcPr>
            <w:tcW w:w="1695" w:type="dxa"/>
            <w:vAlign w:val="center"/>
          </w:tcPr>
          <w:p w14:paraId="6CF11B92">
            <w:pPr>
              <w:spacing w:line="360" w:lineRule="auto"/>
              <w:rPr>
                <w:rFonts w:hint="eastAsia" w:ascii="宋体" w:hAnsi="宋体" w:cs="宋体"/>
                <w:sz w:val="28"/>
                <w:szCs w:val="28"/>
              </w:rPr>
            </w:pPr>
            <w:r>
              <w:rPr>
                <w:rFonts w:hint="eastAsia" w:ascii="宋体" w:hAnsi="宋体" w:cs="宋体"/>
                <w:sz w:val="28"/>
                <w:szCs w:val="28"/>
              </w:rPr>
              <w:t>投标文件递交截止时间及地点</w:t>
            </w:r>
          </w:p>
        </w:tc>
        <w:tc>
          <w:tcPr>
            <w:tcW w:w="6975" w:type="dxa"/>
            <w:vAlign w:val="center"/>
          </w:tcPr>
          <w:p w14:paraId="51F75249">
            <w:pPr>
              <w:autoSpaceDE w:val="0"/>
              <w:autoSpaceDN w:val="0"/>
              <w:adjustRightInd w:val="0"/>
              <w:snapToGrid w:val="0"/>
              <w:spacing w:line="360" w:lineRule="auto"/>
              <w:ind w:right="-197" w:rightChars="-94"/>
              <w:rPr>
                <w:rFonts w:hint="eastAsia" w:ascii="宋体" w:hAnsi="宋体" w:cs="宋体"/>
                <w:kern w:val="0"/>
                <w:sz w:val="28"/>
                <w:szCs w:val="28"/>
              </w:rPr>
            </w:pPr>
            <w:r>
              <w:rPr>
                <w:rFonts w:hint="eastAsia" w:ascii="宋体" w:hAnsi="宋体" w:cs="宋体"/>
                <w:kern w:val="0"/>
                <w:sz w:val="28"/>
                <w:szCs w:val="28"/>
              </w:rPr>
              <w:t>截止时间：2025 -</w:t>
            </w:r>
            <w:r>
              <w:rPr>
                <w:rFonts w:hint="eastAsia" w:ascii="宋体" w:hAnsi="宋体" w:cs="宋体"/>
                <w:kern w:val="0"/>
                <w:sz w:val="28"/>
                <w:szCs w:val="28"/>
                <w:lang w:val="en-US" w:eastAsia="zh-CN"/>
              </w:rPr>
              <w:t>07</w:t>
            </w:r>
            <w:r>
              <w:rPr>
                <w:rFonts w:hint="eastAsia" w:ascii="宋体" w:hAnsi="宋体" w:cs="宋体"/>
                <w:kern w:val="0"/>
                <w:sz w:val="28"/>
                <w:szCs w:val="28"/>
              </w:rPr>
              <w:t>-</w:t>
            </w:r>
            <w:r>
              <w:rPr>
                <w:rFonts w:hint="eastAsia" w:ascii="宋体" w:hAnsi="宋体" w:cs="宋体"/>
                <w:kern w:val="0"/>
                <w:sz w:val="28"/>
                <w:szCs w:val="28"/>
                <w:lang w:val="en-US" w:eastAsia="zh-CN"/>
              </w:rPr>
              <w:t>08</w:t>
            </w:r>
            <w:r>
              <w:rPr>
                <w:rFonts w:hint="eastAsia" w:ascii="宋体" w:hAnsi="宋体" w:cs="宋体"/>
                <w:kern w:val="0"/>
                <w:sz w:val="28"/>
                <w:szCs w:val="28"/>
              </w:rPr>
              <w:t xml:space="preserve">    09 时30分 （同开标时间）</w:t>
            </w:r>
          </w:p>
          <w:p w14:paraId="557DD2A4">
            <w:pPr>
              <w:spacing w:line="360" w:lineRule="auto"/>
              <w:rPr>
                <w:rFonts w:hint="eastAsia" w:ascii="宋体" w:hAnsi="宋体" w:cs="宋体"/>
                <w:sz w:val="28"/>
                <w:szCs w:val="28"/>
              </w:rPr>
            </w:pPr>
            <w:r>
              <w:rPr>
                <w:rFonts w:hint="eastAsia" w:ascii="宋体" w:hAnsi="宋体" w:cs="宋体"/>
                <w:kern w:val="0"/>
                <w:sz w:val="28"/>
                <w:szCs w:val="28"/>
              </w:rPr>
              <w:t>地点：陕西省西安市雁塔区高新二路2号新世纪大厦10楼会议室（同开标地点）</w:t>
            </w:r>
          </w:p>
        </w:tc>
      </w:tr>
      <w:tr w14:paraId="4411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092" w:type="dxa"/>
            <w:vAlign w:val="center"/>
          </w:tcPr>
          <w:p w14:paraId="469CB5A6">
            <w:pPr>
              <w:spacing w:line="360" w:lineRule="auto"/>
              <w:jc w:val="center"/>
              <w:rPr>
                <w:rFonts w:hint="eastAsia" w:ascii="宋体" w:hAnsi="宋体" w:cs="宋体"/>
                <w:sz w:val="28"/>
                <w:szCs w:val="28"/>
              </w:rPr>
            </w:pPr>
            <w:r>
              <w:rPr>
                <w:rFonts w:hint="eastAsia" w:ascii="宋体" w:hAnsi="宋体" w:cs="宋体"/>
                <w:sz w:val="28"/>
                <w:szCs w:val="28"/>
              </w:rPr>
              <w:t>10</w:t>
            </w:r>
          </w:p>
        </w:tc>
        <w:tc>
          <w:tcPr>
            <w:tcW w:w="1695" w:type="dxa"/>
            <w:vAlign w:val="center"/>
          </w:tcPr>
          <w:p w14:paraId="7B529737">
            <w:pPr>
              <w:spacing w:line="360" w:lineRule="auto"/>
              <w:jc w:val="center"/>
              <w:rPr>
                <w:rFonts w:hint="eastAsia" w:ascii="宋体" w:hAnsi="宋体" w:cs="宋体"/>
                <w:sz w:val="28"/>
                <w:szCs w:val="28"/>
              </w:rPr>
            </w:pPr>
            <w:r>
              <w:rPr>
                <w:rFonts w:hint="eastAsia" w:ascii="宋体" w:hAnsi="宋体" w:cs="宋体"/>
                <w:sz w:val="28"/>
                <w:szCs w:val="28"/>
              </w:rPr>
              <w:t>政府采购强制采购：节能产品</w:t>
            </w:r>
          </w:p>
        </w:tc>
        <w:tc>
          <w:tcPr>
            <w:tcW w:w="6975" w:type="dxa"/>
            <w:vAlign w:val="center"/>
          </w:tcPr>
          <w:p w14:paraId="7CC2CB1E">
            <w:pPr>
              <w:spacing w:line="360" w:lineRule="auto"/>
              <w:ind w:firstLine="1400" w:firstLineChars="500"/>
              <w:rPr>
                <w:rFonts w:hint="eastAsia" w:ascii="宋体" w:hAnsi="宋体" w:cs="宋体"/>
                <w:sz w:val="28"/>
                <w:szCs w:val="28"/>
              </w:rPr>
            </w:pPr>
            <w:r>
              <w:rPr>
                <w:rFonts w:hint="eastAsia" w:ascii="宋体" w:hAnsi="宋体" w:cs="宋体"/>
                <w:sz w:val="28"/>
                <w:szCs w:val="28"/>
              </w:rPr>
              <w:t xml:space="preserve">□是      </w:t>
            </w:r>
            <w:r>
              <w:rPr>
                <w:rFonts w:hint="eastAsia" w:ascii="宋体" w:hAnsi="宋体" w:cs="宋体"/>
                <w:sz w:val="28"/>
                <w:szCs w:val="28"/>
              </w:rPr>
              <w:fldChar w:fldCharType="begin"/>
            </w:r>
            <w:r>
              <w:rPr>
                <w:rFonts w:hint="eastAsia" w:ascii="宋体" w:hAnsi="宋体" w:cs="宋体"/>
                <w:sz w:val="28"/>
                <w:szCs w:val="28"/>
              </w:rPr>
              <w:instrText xml:space="preserve"> eq \o\ac(</w:instrText>
            </w:r>
            <w:r>
              <w:rPr>
                <w:rFonts w:hint="eastAsia" w:ascii="宋体" w:hAnsi="宋体" w:cs="宋体"/>
                <w:position w:val="-5"/>
                <w:sz w:val="42"/>
                <w:szCs w:val="28"/>
              </w:rPr>
              <w:instrText xml:space="preserve">□,√</w:instrText>
            </w:r>
            <w:r>
              <w:rPr>
                <w:rFonts w:hint="eastAsia" w:ascii="宋体" w:hAnsi="宋体" w:cs="宋体"/>
                <w:sz w:val="28"/>
                <w:szCs w:val="28"/>
              </w:rPr>
              <w:instrText xml:space="preserve">)</w:instrText>
            </w:r>
            <w:r>
              <w:rPr>
                <w:rFonts w:hint="eastAsia" w:ascii="宋体" w:hAnsi="宋体" w:cs="宋体"/>
                <w:sz w:val="28"/>
                <w:szCs w:val="28"/>
              </w:rPr>
              <w:fldChar w:fldCharType="end"/>
            </w:r>
            <w:r>
              <w:rPr>
                <w:rFonts w:hint="eastAsia" w:ascii="宋体" w:hAnsi="宋体" w:cs="宋体"/>
                <w:sz w:val="28"/>
                <w:szCs w:val="28"/>
              </w:rPr>
              <w:t>否</w:t>
            </w:r>
          </w:p>
        </w:tc>
      </w:tr>
      <w:tr w14:paraId="1832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092" w:type="dxa"/>
            <w:vAlign w:val="center"/>
          </w:tcPr>
          <w:p w14:paraId="6A5BE583">
            <w:pPr>
              <w:spacing w:line="360" w:lineRule="auto"/>
              <w:jc w:val="center"/>
              <w:rPr>
                <w:rFonts w:hint="eastAsia" w:ascii="宋体" w:hAnsi="宋体" w:cs="宋体"/>
                <w:sz w:val="28"/>
                <w:szCs w:val="28"/>
              </w:rPr>
            </w:pPr>
            <w:r>
              <w:rPr>
                <w:rFonts w:hint="eastAsia" w:ascii="宋体" w:hAnsi="宋体" w:cs="宋体"/>
                <w:sz w:val="28"/>
                <w:szCs w:val="28"/>
              </w:rPr>
              <w:t>11</w:t>
            </w:r>
          </w:p>
        </w:tc>
        <w:tc>
          <w:tcPr>
            <w:tcW w:w="1695" w:type="dxa"/>
            <w:vAlign w:val="center"/>
          </w:tcPr>
          <w:p w14:paraId="691A6443">
            <w:pPr>
              <w:pStyle w:val="10"/>
              <w:spacing w:line="360" w:lineRule="auto"/>
              <w:jc w:val="center"/>
              <w:rPr>
                <w:rFonts w:hint="eastAsia" w:hAnsi="宋体" w:cs="宋体"/>
                <w:sz w:val="28"/>
                <w:szCs w:val="28"/>
              </w:rPr>
            </w:pPr>
            <w:r>
              <w:rPr>
                <w:rFonts w:hint="eastAsia" w:hAnsi="宋体" w:cs="宋体"/>
                <w:sz w:val="28"/>
                <w:szCs w:val="28"/>
              </w:rPr>
              <w:t>政府采购强制采购：信息安全认证</w:t>
            </w:r>
          </w:p>
        </w:tc>
        <w:tc>
          <w:tcPr>
            <w:tcW w:w="6975" w:type="dxa"/>
            <w:vAlign w:val="center"/>
          </w:tcPr>
          <w:p w14:paraId="2A541DE1">
            <w:pPr>
              <w:spacing w:line="360" w:lineRule="auto"/>
              <w:ind w:firstLine="1400" w:firstLineChars="500"/>
              <w:rPr>
                <w:rFonts w:hint="eastAsia" w:ascii="宋体" w:hAnsi="宋体" w:cs="宋体"/>
                <w:sz w:val="28"/>
                <w:szCs w:val="28"/>
              </w:rPr>
            </w:pPr>
            <w:r>
              <w:rPr>
                <w:rFonts w:hint="eastAsia" w:ascii="宋体" w:hAnsi="宋体" w:cs="宋体"/>
                <w:sz w:val="28"/>
                <w:szCs w:val="28"/>
              </w:rPr>
              <w:t xml:space="preserve">□是      </w:t>
            </w:r>
            <w:r>
              <w:rPr>
                <w:rFonts w:hint="eastAsia" w:ascii="宋体" w:hAnsi="宋体" w:cs="宋体"/>
                <w:sz w:val="28"/>
                <w:szCs w:val="28"/>
              </w:rPr>
              <w:fldChar w:fldCharType="begin"/>
            </w:r>
            <w:r>
              <w:rPr>
                <w:rFonts w:hint="eastAsia" w:ascii="宋体" w:hAnsi="宋体" w:cs="宋体"/>
                <w:sz w:val="28"/>
                <w:szCs w:val="28"/>
              </w:rPr>
              <w:instrText xml:space="preserve"> eq \o\ac(</w:instrText>
            </w:r>
            <w:r>
              <w:rPr>
                <w:rFonts w:hint="eastAsia" w:ascii="宋体" w:hAnsi="宋体" w:cs="宋体"/>
                <w:position w:val="-5"/>
                <w:sz w:val="42"/>
                <w:szCs w:val="28"/>
              </w:rPr>
              <w:instrText xml:space="preserve">□,√</w:instrText>
            </w:r>
            <w:r>
              <w:rPr>
                <w:rFonts w:hint="eastAsia" w:ascii="宋体" w:hAnsi="宋体" w:cs="宋体"/>
                <w:sz w:val="28"/>
                <w:szCs w:val="28"/>
              </w:rPr>
              <w:instrText xml:space="preserve">)</w:instrText>
            </w:r>
            <w:r>
              <w:rPr>
                <w:rFonts w:hint="eastAsia" w:ascii="宋体" w:hAnsi="宋体" w:cs="宋体"/>
                <w:sz w:val="28"/>
                <w:szCs w:val="28"/>
              </w:rPr>
              <w:fldChar w:fldCharType="end"/>
            </w:r>
            <w:r>
              <w:rPr>
                <w:rFonts w:hint="eastAsia" w:ascii="宋体" w:hAnsi="宋体" w:cs="宋体"/>
                <w:sz w:val="28"/>
                <w:szCs w:val="28"/>
              </w:rPr>
              <w:t>否</w:t>
            </w:r>
          </w:p>
        </w:tc>
      </w:tr>
      <w:tr w14:paraId="42B0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092" w:type="dxa"/>
            <w:vAlign w:val="center"/>
          </w:tcPr>
          <w:p w14:paraId="77C36E6A">
            <w:pPr>
              <w:spacing w:line="360" w:lineRule="auto"/>
              <w:jc w:val="center"/>
              <w:rPr>
                <w:rFonts w:hint="eastAsia" w:ascii="宋体" w:hAnsi="宋体" w:cs="宋体"/>
                <w:sz w:val="28"/>
                <w:szCs w:val="28"/>
              </w:rPr>
            </w:pPr>
            <w:r>
              <w:rPr>
                <w:rFonts w:hint="eastAsia" w:ascii="宋体" w:hAnsi="宋体" w:cs="宋体"/>
                <w:sz w:val="28"/>
                <w:szCs w:val="28"/>
              </w:rPr>
              <w:t>12</w:t>
            </w:r>
          </w:p>
        </w:tc>
        <w:tc>
          <w:tcPr>
            <w:tcW w:w="1695" w:type="dxa"/>
            <w:vAlign w:val="center"/>
          </w:tcPr>
          <w:p w14:paraId="16AA740D">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是否允许递交备选采购方案</w:t>
            </w:r>
          </w:p>
        </w:tc>
        <w:tc>
          <w:tcPr>
            <w:tcW w:w="6975" w:type="dxa"/>
            <w:vAlign w:val="center"/>
          </w:tcPr>
          <w:p w14:paraId="0150F558">
            <w:pPr>
              <w:autoSpaceDE w:val="0"/>
              <w:autoSpaceDN w:val="0"/>
              <w:adjustRightInd w:val="0"/>
              <w:spacing w:line="360" w:lineRule="auto"/>
              <w:ind w:firstLine="1400" w:firstLineChars="500"/>
              <w:rPr>
                <w:rFonts w:hint="eastAsia" w:ascii="宋体" w:hAnsi="宋体" w:cs="宋体"/>
                <w:sz w:val="28"/>
                <w:szCs w:val="28"/>
              </w:rPr>
            </w:pPr>
            <w:r>
              <w:rPr>
                <w:rFonts w:hint="eastAsia" w:ascii="宋体" w:hAnsi="宋体" w:cs="宋体"/>
                <w:sz w:val="28"/>
                <w:szCs w:val="28"/>
              </w:rPr>
              <w:t xml:space="preserve">□允许    </w:t>
            </w:r>
            <w:r>
              <w:rPr>
                <w:rFonts w:hint="eastAsia" w:ascii="宋体" w:hAnsi="宋体" w:cs="宋体"/>
                <w:sz w:val="28"/>
                <w:szCs w:val="28"/>
              </w:rPr>
              <w:fldChar w:fldCharType="begin"/>
            </w:r>
            <w:r>
              <w:rPr>
                <w:rFonts w:hint="eastAsia" w:ascii="宋体" w:hAnsi="宋体" w:cs="宋体"/>
                <w:sz w:val="28"/>
                <w:szCs w:val="28"/>
              </w:rPr>
              <w:instrText xml:space="preserve"> eq \o\ac(</w:instrText>
            </w:r>
            <w:r>
              <w:rPr>
                <w:rFonts w:hint="eastAsia" w:ascii="宋体" w:hAnsi="宋体" w:cs="宋体"/>
                <w:position w:val="-5"/>
                <w:sz w:val="42"/>
                <w:szCs w:val="28"/>
              </w:rPr>
              <w:instrText xml:space="preserve">□</w:instrText>
            </w:r>
            <w:r>
              <w:rPr>
                <w:rFonts w:hint="eastAsia" w:ascii="宋体" w:hAnsi="宋体" w:cs="宋体"/>
                <w:sz w:val="28"/>
                <w:szCs w:val="28"/>
              </w:rPr>
              <w:instrText xml:space="preserve">,√)</w:instrText>
            </w:r>
            <w:r>
              <w:rPr>
                <w:rFonts w:hint="eastAsia" w:ascii="宋体" w:hAnsi="宋体" w:cs="宋体"/>
                <w:sz w:val="28"/>
                <w:szCs w:val="28"/>
              </w:rPr>
              <w:fldChar w:fldCharType="end"/>
            </w:r>
            <w:r>
              <w:rPr>
                <w:rFonts w:hint="eastAsia" w:ascii="宋体" w:hAnsi="宋体" w:cs="宋体"/>
                <w:sz w:val="28"/>
                <w:szCs w:val="28"/>
              </w:rPr>
              <w:t>不允许</w:t>
            </w:r>
          </w:p>
        </w:tc>
      </w:tr>
      <w:tr w14:paraId="724B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092" w:type="dxa"/>
            <w:vAlign w:val="center"/>
          </w:tcPr>
          <w:p w14:paraId="56C96D0B">
            <w:pPr>
              <w:spacing w:line="360" w:lineRule="auto"/>
              <w:jc w:val="center"/>
              <w:rPr>
                <w:rFonts w:hint="eastAsia" w:ascii="宋体" w:hAnsi="宋体" w:cs="宋体"/>
                <w:sz w:val="28"/>
                <w:szCs w:val="28"/>
              </w:rPr>
            </w:pPr>
            <w:r>
              <w:rPr>
                <w:rFonts w:hint="eastAsia" w:ascii="宋体" w:hAnsi="宋体" w:cs="宋体"/>
                <w:sz w:val="28"/>
                <w:szCs w:val="28"/>
              </w:rPr>
              <w:t>13</w:t>
            </w:r>
          </w:p>
        </w:tc>
        <w:tc>
          <w:tcPr>
            <w:tcW w:w="1695" w:type="dxa"/>
            <w:vAlign w:val="center"/>
          </w:tcPr>
          <w:p w14:paraId="18ADF974">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磋商保证金</w:t>
            </w:r>
          </w:p>
        </w:tc>
        <w:tc>
          <w:tcPr>
            <w:tcW w:w="6975" w:type="dxa"/>
            <w:vAlign w:val="center"/>
          </w:tcPr>
          <w:p w14:paraId="7E17BB2A">
            <w:pPr>
              <w:autoSpaceDE w:val="0"/>
              <w:autoSpaceDN w:val="0"/>
              <w:adjustRightInd w:val="0"/>
              <w:spacing w:line="360" w:lineRule="auto"/>
              <w:ind w:firstLine="560" w:firstLineChars="200"/>
            </w:pPr>
            <w:r>
              <w:rPr>
                <w:rFonts w:hint="eastAsia" w:ascii="宋体" w:hAnsi="宋体" w:cs="宋体"/>
                <w:sz w:val="28"/>
                <w:szCs w:val="28"/>
              </w:rPr>
              <w:t>本项目无磋商保证金。</w:t>
            </w:r>
          </w:p>
        </w:tc>
      </w:tr>
      <w:tr w14:paraId="1C99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92" w:type="dxa"/>
            <w:vAlign w:val="center"/>
          </w:tcPr>
          <w:p w14:paraId="6DFF58FD">
            <w:pPr>
              <w:spacing w:line="360" w:lineRule="auto"/>
              <w:jc w:val="center"/>
              <w:rPr>
                <w:rFonts w:hint="eastAsia" w:ascii="宋体" w:hAnsi="宋体" w:cs="宋体"/>
                <w:sz w:val="28"/>
                <w:szCs w:val="28"/>
              </w:rPr>
            </w:pPr>
            <w:r>
              <w:rPr>
                <w:rFonts w:hint="eastAsia" w:ascii="宋体" w:hAnsi="宋体" w:cs="宋体"/>
                <w:sz w:val="28"/>
                <w:szCs w:val="28"/>
              </w:rPr>
              <w:t>14</w:t>
            </w:r>
          </w:p>
        </w:tc>
        <w:tc>
          <w:tcPr>
            <w:tcW w:w="1695" w:type="dxa"/>
            <w:vAlign w:val="center"/>
          </w:tcPr>
          <w:p w14:paraId="6DA4F7B1">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质量标准</w:t>
            </w:r>
          </w:p>
        </w:tc>
        <w:tc>
          <w:tcPr>
            <w:tcW w:w="6975" w:type="dxa"/>
            <w:vAlign w:val="center"/>
          </w:tcPr>
          <w:p w14:paraId="7D7472CE">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合格，满足消防有关规范的要求及使用要求，质量符合企业、行业、国家规定及磋商文件相关要求。</w:t>
            </w:r>
          </w:p>
        </w:tc>
      </w:tr>
      <w:tr w14:paraId="239E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1092" w:type="dxa"/>
            <w:vAlign w:val="center"/>
          </w:tcPr>
          <w:p w14:paraId="4D1282EE">
            <w:pPr>
              <w:spacing w:line="360" w:lineRule="auto"/>
              <w:jc w:val="center"/>
              <w:rPr>
                <w:rFonts w:hint="eastAsia" w:ascii="宋体" w:hAnsi="宋体" w:cs="宋体"/>
                <w:sz w:val="28"/>
                <w:szCs w:val="28"/>
              </w:rPr>
            </w:pPr>
            <w:r>
              <w:rPr>
                <w:rFonts w:hint="eastAsia" w:ascii="宋体" w:hAnsi="宋体" w:cs="宋体"/>
                <w:sz w:val="28"/>
                <w:szCs w:val="28"/>
              </w:rPr>
              <w:t>15</w:t>
            </w:r>
          </w:p>
        </w:tc>
        <w:tc>
          <w:tcPr>
            <w:tcW w:w="1695" w:type="dxa"/>
            <w:vAlign w:val="center"/>
          </w:tcPr>
          <w:p w14:paraId="29709549">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投标有效期</w:t>
            </w:r>
          </w:p>
        </w:tc>
        <w:tc>
          <w:tcPr>
            <w:tcW w:w="6975" w:type="dxa"/>
            <w:vAlign w:val="center"/>
          </w:tcPr>
          <w:p w14:paraId="22F56AE0">
            <w:pPr>
              <w:autoSpaceDE w:val="0"/>
              <w:autoSpaceDN w:val="0"/>
              <w:adjustRightInd w:val="0"/>
              <w:spacing w:line="360" w:lineRule="auto"/>
              <w:ind w:firstLine="562" w:firstLineChars="200"/>
              <w:rPr>
                <w:rFonts w:hint="eastAsia" w:ascii="宋体" w:hAnsi="宋体" w:cs="宋体"/>
                <w:b/>
                <w:sz w:val="28"/>
                <w:szCs w:val="28"/>
              </w:rPr>
            </w:pPr>
            <w:r>
              <w:rPr>
                <w:rFonts w:hint="eastAsia" w:ascii="宋体" w:hAnsi="宋体" w:cs="宋体"/>
                <w:b/>
                <w:sz w:val="28"/>
                <w:szCs w:val="28"/>
              </w:rPr>
              <w:t>投标截止之日起90天，在投标有效期内，不得撤回或修改响应文件内容。（投标有效期包括供应商资质有效期（若有效期不足90天，需提供资格延期等相关证明资料），法定代表人授权有效期等，响应文件中所有内容任何一项达不到磋商文件要求按无效文件处理）</w:t>
            </w:r>
          </w:p>
        </w:tc>
      </w:tr>
      <w:tr w14:paraId="2C86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92" w:type="dxa"/>
            <w:vAlign w:val="center"/>
          </w:tcPr>
          <w:p w14:paraId="0B37A6F0">
            <w:pPr>
              <w:spacing w:line="360" w:lineRule="auto"/>
              <w:jc w:val="center"/>
              <w:rPr>
                <w:rFonts w:hint="eastAsia" w:ascii="宋体" w:hAnsi="宋体" w:cs="宋体"/>
                <w:sz w:val="28"/>
                <w:szCs w:val="28"/>
              </w:rPr>
            </w:pPr>
            <w:r>
              <w:rPr>
                <w:rFonts w:hint="eastAsia" w:ascii="宋体" w:hAnsi="宋体" w:cs="宋体"/>
                <w:sz w:val="28"/>
                <w:szCs w:val="28"/>
              </w:rPr>
              <w:t>16</w:t>
            </w:r>
          </w:p>
        </w:tc>
        <w:tc>
          <w:tcPr>
            <w:tcW w:w="1695" w:type="dxa"/>
            <w:vAlign w:val="center"/>
          </w:tcPr>
          <w:p w14:paraId="6CC250CB">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标前答疑会</w:t>
            </w:r>
          </w:p>
        </w:tc>
        <w:tc>
          <w:tcPr>
            <w:tcW w:w="6975" w:type="dxa"/>
            <w:vAlign w:val="center"/>
          </w:tcPr>
          <w:p w14:paraId="29FB1018">
            <w:pPr>
              <w:autoSpaceDE w:val="0"/>
              <w:autoSpaceDN w:val="0"/>
              <w:adjustRightInd w:val="0"/>
              <w:spacing w:line="360" w:lineRule="auto"/>
              <w:ind w:firstLine="1400" w:firstLineChars="500"/>
              <w:rPr>
                <w:rFonts w:hint="eastAsia" w:ascii="宋体" w:hAnsi="宋体" w:cs="宋体"/>
                <w:sz w:val="28"/>
                <w:szCs w:val="28"/>
              </w:rPr>
            </w:pPr>
            <w:r>
              <w:rPr>
                <w:rFonts w:hint="eastAsia" w:ascii="宋体" w:hAnsi="宋体" w:cs="宋体"/>
                <w:sz w:val="28"/>
                <w:szCs w:val="28"/>
              </w:rPr>
              <w:t xml:space="preserve">□组织      </w:t>
            </w:r>
            <w:r>
              <w:rPr>
                <w:rFonts w:hint="eastAsia" w:ascii="宋体" w:hAnsi="宋体" w:cs="宋体"/>
                <w:sz w:val="28"/>
                <w:szCs w:val="28"/>
              </w:rPr>
              <w:fldChar w:fldCharType="begin"/>
            </w:r>
            <w:r>
              <w:rPr>
                <w:rFonts w:hint="eastAsia" w:ascii="宋体" w:hAnsi="宋体" w:cs="宋体"/>
                <w:sz w:val="28"/>
                <w:szCs w:val="28"/>
              </w:rPr>
              <w:instrText xml:space="preserve"> eq \o\ac(</w:instrText>
            </w:r>
            <w:r>
              <w:rPr>
                <w:rFonts w:hint="eastAsia" w:ascii="宋体" w:hAnsi="宋体" w:cs="宋体"/>
                <w:position w:val="-5"/>
                <w:sz w:val="42"/>
                <w:szCs w:val="28"/>
              </w:rPr>
              <w:instrText xml:space="preserve">□</w:instrText>
            </w:r>
            <w:r>
              <w:rPr>
                <w:rFonts w:hint="eastAsia" w:ascii="宋体" w:hAnsi="宋体" w:cs="宋体"/>
                <w:sz w:val="28"/>
                <w:szCs w:val="28"/>
              </w:rPr>
              <w:instrText xml:space="preserve">,√)</w:instrText>
            </w:r>
            <w:r>
              <w:rPr>
                <w:rFonts w:hint="eastAsia" w:ascii="宋体" w:hAnsi="宋体" w:cs="宋体"/>
                <w:sz w:val="28"/>
                <w:szCs w:val="28"/>
              </w:rPr>
              <w:fldChar w:fldCharType="end"/>
            </w:r>
            <w:r>
              <w:rPr>
                <w:rFonts w:hint="eastAsia" w:ascii="宋体" w:hAnsi="宋体" w:cs="宋体"/>
                <w:sz w:val="28"/>
                <w:szCs w:val="28"/>
              </w:rPr>
              <w:t>不组织</w:t>
            </w:r>
          </w:p>
        </w:tc>
      </w:tr>
      <w:tr w14:paraId="2AA2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092" w:type="dxa"/>
            <w:vAlign w:val="center"/>
          </w:tcPr>
          <w:p w14:paraId="59723709">
            <w:pPr>
              <w:spacing w:line="360" w:lineRule="auto"/>
              <w:jc w:val="center"/>
              <w:rPr>
                <w:rFonts w:hint="eastAsia" w:ascii="宋体" w:hAnsi="宋体" w:cs="宋体"/>
                <w:sz w:val="28"/>
                <w:szCs w:val="28"/>
              </w:rPr>
            </w:pPr>
            <w:r>
              <w:rPr>
                <w:rFonts w:hint="eastAsia" w:ascii="宋体" w:hAnsi="宋体" w:cs="宋体"/>
                <w:sz w:val="28"/>
                <w:szCs w:val="28"/>
              </w:rPr>
              <w:t>17</w:t>
            </w:r>
          </w:p>
        </w:tc>
        <w:tc>
          <w:tcPr>
            <w:tcW w:w="1695" w:type="dxa"/>
            <w:vAlign w:val="center"/>
          </w:tcPr>
          <w:p w14:paraId="17DE8CAD">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采购现场是否进行演示</w:t>
            </w:r>
          </w:p>
        </w:tc>
        <w:tc>
          <w:tcPr>
            <w:tcW w:w="6975" w:type="dxa"/>
            <w:vAlign w:val="center"/>
          </w:tcPr>
          <w:p w14:paraId="4D224373">
            <w:pPr>
              <w:autoSpaceDE w:val="0"/>
              <w:autoSpaceDN w:val="0"/>
              <w:adjustRightInd w:val="0"/>
              <w:spacing w:line="360" w:lineRule="auto"/>
              <w:ind w:firstLine="1400" w:firstLineChars="500"/>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t xml:space="preserve">是    </w:t>
            </w:r>
            <w:r>
              <w:rPr>
                <w:rFonts w:hint="eastAsia" w:ascii="宋体" w:hAnsi="宋体" w:cs="宋体"/>
                <w:sz w:val="28"/>
                <w:szCs w:val="28"/>
              </w:rPr>
              <w:fldChar w:fldCharType="begin"/>
            </w:r>
            <w:r>
              <w:rPr>
                <w:rFonts w:hint="eastAsia" w:ascii="宋体" w:hAnsi="宋体" w:cs="宋体"/>
                <w:sz w:val="28"/>
                <w:szCs w:val="28"/>
              </w:rPr>
              <w:instrText xml:space="preserve"> eq \o\ac(</w:instrText>
            </w:r>
            <w:r>
              <w:rPr>
                <w:rFonts w:hint="eastAsia" w:ascii="宋体" w:hAnsi="宋体" w:cs="宋体"/>
                <w:position w:val="-5"/>
                <w:sz w:val="42"/>
                <w:szCs w:val="28"/>
              </w:rPr>
              <w:instrText xml:space="preserve">□</w:instrText>
            </w:r>
            <w:r>
              <w:rPr>
                <w:rFonts w:hint="eastAsia" w:ascii="宋体" w:hAnsi="宋体" w:cs="宋体"/>
                <w:position w:val="-5"/>
                <w:sz w:val="42"/>
                <w:szCs w:val="28"/>
                <w:lang w:eastAsia="zh-CN"/>
              </w:rPr>
              <w:instrText xml:space="preserve">,</w:instrText>
            </w:r>
            <w:r>
              <w:rPr>
                <w:rFonts w:hint="eastAsia" w:ascii="宋体" w:hAnsi="宋体" w:cs="宋体"/>
                <w:position w:val="0"/>
                <w:sz w:val="29"/>
                <w:szCs w:val="28"/>
                <w:lang w:eastAsia="zh-CN"/>
              </w:rPr>
              <w:instrText xml:space="preserve">√</w:instrText>
            </w:r>
            <w:r>
              <w:rPr>
                <w:rFonts w:hint="eastAsia" w:ascii="宋体" w:hAnsi="宋体" w:cs="宋体"/>
                <w:sz w:val="28"/>
                <w:szCs w:val="28"/>
              </w:rPr>
              <w:instrText xml:space="preserve">)</w:instrText>
            </w:r>
            <w:r>
              <w:rPr>
                <w:rFonts w:hint="eastAsia" w:ascii="宋体" w:hAnsi="宋体" w:cs="宋体"/>
                <w:sz w:val="28"/>
                <w:szCs w:val="28"/>
              </w:rPr>
              <w:fldChar w:fldCharType="end"/>
            </w:r>
            <w:r>
              <w:rPr>
                <w:rFonts w:hint="eastAsia" w:ascii="宋体" w:hAnsi="宋体" w:cs="宋体"/>
                <w:sz w:val="28"/>
                <w:szCs w:val="28"/>
              </w:rPr>
              <w:t>否</w:t>
            </w:r>
          </w:p>
        </w:tc>
      </w:tr>
      <w:tr w14:paraId="7E32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2" w:type="dxa"/>
            <w:vAlign w:val="center"/>
          </w:tcPr>
          <w:p w14:paraId="24EBF187">
            <w:pPr>
              <w:spacing w:line="360" w:lineRule="auto"/>
              <w:jc w:val="center"/>
              <w:rPr>
                <w:rFonts w:hint="eastAsia" w:ascii="宋体" w:hAnsi="宋体" w:cs="宋体"/>
                <w:sz w:val="28"/>
                <w:szCs w:val="28"/>
              </w:rPr>
            </w:pPr>
            <w:r>
              <w:rPr>
                <w:rFonts w:hint="eastAsia" w:ascii="宋体" w:hAnsi="宋体" w:cs="宋体"/>
                <w:sz w:val="28"/>
                <w:szCs w:val="28"/>
              </w:rPr>
              <w:t>18</w:t>
            </w:r>
          </w:p>
        </w:tc>
        <w:tc>
          <w:tcPr>
            <w:tcW w:w="1695" w:type="dxa"/>
            <w:vAlign w:val="center"/>
          </w:tcPr>
          <w:p w14:paraId="00DA4B3B">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分包与转包</w:t>
            </w:r>
          </w:p>
        </w:tc>
        <w:tc>
          <w:tcPr>
            <w:tcW w:w="6975" w:type="dxa"/>
            <w:vAlign w:val="center"/>
          </w:tcPr>
          <w:p w14:paraId="1F19162F">
            <w:pPr>
              <w:autoSpaceDE w:val="0"/>
              <w:autoSpaceDN w:val="0"/>
              <w:adjustRightInd w:val="0"/>
              <w:spacing w:line="360" w:lineRule="auto"/>
              <w:ind w:firstLine="1400" w:firstLineChars="500"/>
              <w:rPr>
                <w:rFonts w:hint="eastAsia" w:ascii="宋体" w:hAnsi="宋体" w:cs="宋体"/>
                <w:sz w:val="28"/>
                <w:szCs w:val="28"/>
              </w:rPr>
            </w:pPr>
            <w:r>
              <w:rPr>
                <w:rFonts w:hint="eastAsia" w:ascii="宋体" w:hAnsi="宋体" w:cs="宋体"/>
                <w:sz w:val="28"/>
                <w:szCs w:val="28"/>
              </w:rPr>
              <w:t xml:space="preserve">□允许    </w:t>
            </w:r>
            <w:r>
              <w:rPr>
                <w:rFonts w:hint="eastAsia" w:ascii="宋体" w:hAnsi="宋体" w:cs="宋体"/>
                <w:sz w:val="28"/>
                <w:szCs w:val="28"/>
              </w:rPr>
              <w:fldChar w:fldCharType="begin"/>
            </w:r>
            <w:r>
              <w:rPr>
                <w:rFonts w:hint="eastAsia" w:ascii="宋体" w:hAnsi="宋体" w:cs="宋体"/>
                <w:sz w:val="28"/>
                <w:szCs w:val="28"/>
              </w:rPr>
              <w:instrText xml:space="preserve"> eq \o\ac(</w:instrText>
            </w:r>
            <w:r>
              <w:rPr>
                <w:rFonts w:hint="eastAsia" w:ascii="宋体" w:hAnsi="宋体" w:cs="宋体"/>
                <w:position w:val="-5"/>
                <w:sz w:val="42"/>
                <w:szCs w:val="28"/>
              </w:rPr>
              <w:instrText xml:space="preserve">□</w:instrText>
            </w:r>
            <w:r>
              <w:rPr>
                <w:rFonts w:hint="eastAsia" w:ascii="宋体" w:hAnsi="宋体" w:cs="宋体"/>
                <w:sz w:val="28"/>
                <w:szCs w:val="28"/>
              </w:rPr>
              <w:instrText xml:space="preserve">,√)</w:instrText>
            </w:r>
            <w:r>
              <w:rPr>
                <w:rFonts w:hint="eastAsia" w:ascii="宋体" w:hAnsi="宋体" w:cs="宋体"/>
                <w:sz w:val="28"/>
                <w:szCs w:val="28"/>
              </w:rPr>
              <w:fldChar w:fldCharType="end"/>
            </w:r>
            <w:r>
              <w:rPr>
                <w:rFonts w:hint="eastAsia" w:ascii="宋体" w:hAnsi="宋体" w:cs="宋体"/>
                <w:sz w:val="28"/>
                <w:szCs w:val="28"/>
              </w:rPr>
              <w:t>不允许</w:t>
            </w:r>
          </w:p>
        </w:tc>
      </w:tr>
      <w:tr w14:paraId="010C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092" w:type="dxa"/>
            <w:vAlign w:val="center"/>
          </w:tcPr>
          <w:p w14:paraId="71A58148">
            <w:pPr>
              <w:spacing w:line="360" w:lineRule="auto"/>
              <w:jc w:val="center"/>
              <w:rPr>
                <w:rFonts w:hint="eastAsia" w:ascii="宋体" w:hAnsi="宋体" w:cs="宋体"/>
                <w:sz w:val="28"/>
                <w:szCs w:val="28"/>
              </w:rPr>
            </w:pPr>
            <w:r>
              <w:rPr>
                <w:rFonts w:hint="eastAsia" w:ascii="宋体" w:hAnsi="宋体" w:cs="宋体"/>
                <w:sz w:val="28"/>
                <w:szCs w:val="28"/>
              </w:rPr>
              <w:t>19</w:t>
            </w:r>
          </w:p>
        </w:tc>
        <w:tc>
          <w:tcPr>
            <w:tcW w:w="1695" w:type="dxa"/>
            <w:vAlign w:val="center"/>
          </w:tcPr>
          <w:p w14:paraId="42AD4E44">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响应文件份数</w:t>
            </w:r>
          </w:p>
        </w:tc>
        <w:tc>
          <w:tcPr>
            <w:tcW w:w="6975" w:type="dxa"/>
            <w:vAlign w:val="center"/>
          </w:tcPr>
          <w:p w14:paraId="2BC2C731">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正本一份，副本二份，</w:t>
            </w:r>
            <w:r>
              <w:rPr>
                <w:rFonts w:hint="eastAsia" w:ascii="宋体" w:hAnsi="宋体" w:cs="宋体"/>
                <w:sz w:val="28"/>
                <w:szCs w:val="28"/>
                <w:lang w:val="zh-CN"/>
              </w:rPr>
              <w:t>电子版一份（</w:t>
            </w:r>
            <w:r>
              <w:rPr>
                <w:rFonts w:hint="eastAsia" w:ascii="宋体" w:hAnsi="宋体" w:cs="宋体"/>
                <w:sz w:val="28"/>
                <w:szCs w:val="28"/>
              </w:rPr>
              <w:t>U盘或光盘</w:t>
            </w:r>
            <w:r>
              <w:rPr>
                <w:rFonts w:hint="eastAsia" w:ascii="宋体" w:hAnsi="宋体" w:cs="宋体"/>
                <w:sz w:val="28"/>
                <w:szCs w:val="28"/>
                <w:lang w:val="zh-CN"/>
              </w:rPr>
              <w:t>），</w:t>
            </w:r>
            <w:r>
              <w:rPr>
                <w:rFonts w:hint="eastAsia" w:ascii="宋体" w:hAnsi="宋体" w:cs="宋体"/>
                <w:sz w:val="28"/>
                <w:szCs w:val="28"/>
              </w:rPr>
              <w:t>报价一览表一份。</w:t>
            </w:r>
          </w:p>
        </w:tc>
      </w:tr>
      <w:tr w14:paraId="1312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2" w:type="dxa"/>
            <w:vAlign w:val="center"/>
          </w:tcPr>
          <w:p w14:paraId="3FC42BAF">
            <w:pPr>
              <w:spacing w:line="360" w:lineRule="auto"/>
              <w:jc w:val="center"/>
              <w:rPr>
                <w:rFonts w:hint="eastAsia" w:ascii="宋体" w:hAnsi="宋体" w:cs="宋体"/>
                <w:sz w:val="28"/>
                <w:szCs w:val="28"/>
              </w:rPr>
            </w:pPr>
            <w:r>
              <w:rPr>
                <w:rFonts w:hint="eastAsia" w:ascii="宋体" w:hAnsi="宋体" w:cs="宋体"/>
                <w:sz w:val="28"/>
                <w:szCs w:val="28"/>
              </w:rPr>
              <w:t>20</w:t>
            </w:r>
          </w:p>
        </w:tc>
        <w:tc>
          <w:tcPr>
            <w:tcW w:w="1695" w:type="dxa"/>
            <w:vAlign w:val="center"/>
          </w:tcPr>
          <w:p w14:paraId="5994B10D">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密封及格式要求</w:t>
            </w:r>
          </w:p>
        </w:tc>
        <w:tc>
          <w:tcPr>
            <w:tcW w:w="6975" w:type="dxa"/>
            <w:vAlign w:val="center"/>
          </w:tcPr>
          <w:p w14:paraId="7EDE55E7">
            <w:pPr>
              <w:numPr>
                <w:ilvl w:val="0"/>
                <w:numId w:val="1"/>
              </w:num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响应文件的正本、副本、电子版、报价一览表用单独的信封分别密封，且在信封上注明“正本”“副本”“电子版”“报价一览表”字样。</w:t>
            </w:r>
          </w:p>
          <w:p w14:paraId="2E5F2B2E">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2、电子版（以U盘或光盘方式递交，其中应包含与响应文件正本内容一致的Word、PDF格式（包含签字盖章内容），存储设备正面需注明项目编号、供应商名称）。</w:t>
            </w:r>
          </w:p>
          <w:p w14:paraId="4BA494EB">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3、在规定的提交响应文件截止时间前，响应文件须派人当面递交，未按要求密封的采购代理机构可拒绝接收。</w:t>
            </w:r>
          </w:p>
        </w:tc>
      </w:tr>
      <w:tr w14:paraId="461A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92" w:type="dxa"/>
            <w:vAlign w:val="center"/>
          </w:tcPr>
          <w:p w14:paraId="17777E30">
            <w:pPr>
              <w:spacing w:line="360" w:lineRule="auto"/>
              <w:jc w:val="center"/>
              <w:rPr>
                <w:rFonts w:hint="eastAsia" w:ascii="宋体" w:hAnsi="宋体" w:cs="宋体"/>
                <w:sz w:val="28"/>
                <w:szCs w:val="28"/>
              </w:rPr>
            </w:pPr>
            <w:r>
              <w:rPr>
                <w:rFonts w:hint="eastAsia" w:ascii="宋体" w:hAnsi="宋体" w:cs="宋体"/>
                <w:sz w:val="28"/>
                <w:szCs w:val="28"/>
              </w:rPr>
              <w:t>21</w:t>
            </w:r>
          </w:p>
        </w:tc>
        <w:tc>
          <w:tcPr>
            <w:tcW w:w="1695" w:type="dxa"/>
            <w:vAlign w:val="center"/>
          </w:tcPr>
          <w:p w14:paraId="36F43EC6">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构成磋商文件的其他文件</w:t>
            </w:r>
          </w:p>
        </w:tc>
        <w:tc>
          <w:tcPr>
            <w:tcW w:w="6975" w:type="dxa"/>
            <w:vAlign w:val="center"/>
          </w:tcPr>
          <w:p w14:paraId="2A0E753D">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磋商文件的澄清书、修改书及有关补充通知书为磋商文件的有效组成部分。</w:t>
            </w:r>
          </w:p>
        </w:tc>
      </w:tr>
      <w:tr w14:paraId="3AF8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92" w:type="dxa"/>
            <w:vAlign w:val="center"/>
          </w:tcPr>
          <w:p w14:paraId="6111251F">
            <w:pPr>
              <w:spacing w:line="360" w:lineRule="auto"/>
              <w:jc w:val="center"/>
              <w:rPr>
                <w:rFonts w:hint="eastAsia" w:ascii="宋体" w:hAnsi="宋体" w:cs="宋体"/>
                <w:sz w:val="28"/>
                <w:szCs w:val="28"/>
              </w:rPr>
            </w:pPr>
            <w:r>
              <w:rPr>
                <w:rFonts w:hint="eastAsia" w:ascii="宋体" w:hAnsi="宋体" w:cs="宋体"/>
                <w:sz w:val="28"/>
                <w:szCs w:val="28"/>
              </w:rPr>
              <w:t>22</w:t>
            </w:r>
          </w:p>
        </w:tc>
        <w:tc>
          <w:tcPr>
            <w:tcW w:w="1695" w:type="dxa"/>
            <w:vAlign w:val="center"/>
          </w:tcPr>
          <w:p w14:paraId="13EB7178">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是否退还响应文件</w:t>
            </w:r>
          </w:p>
        </w:tc>
        <w:tc>
          <w:tcPr>
            <w:tcW w:w="6975" w:type="dxa"/>
            <w:vAlign w:val="center"/>
          </w:tcPr>
          <w:p w14:paraId="7E2EA164">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无论成交与否，一律不退。</w:t>
            </w:r>
          </w:p>
        </w:tc>
      </w:tr>
      <w:tr w14:paraId="65C0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1092" w:type="dxa"/>
            <w:vAlign w:val="center"/>
          </w:tcPr>
          <w:p w14:paraId="1BBEDF9F">
            <w:pPr>
              <w:spacing w:line="360" w:lineRule="auto"/>
              <w:jc w:val="center"/>
              <w:rPr>
                <w:rFonts w:hint="eastAsia" w:ascii="宋体" w:hAnsi="宋体" w:cs="宋体"/>
                <w:sz w:val="28"/>
                <w:szCs w:val="28"/>
              </w:rPr>
            </w:pPr>
            <w:r>
              <w:rPr>
                <w:rFonts w:hint="eastAsia" w:ascii="宋体" w:hAnsi="宋体" w:cs="宋体"/>
                <w:sz w:val="28"/>
                <w:szCs w:val="28"/>
              </w:rPr>
              <w:t>23</w:t>
            </w:r>
          </w:p>
        </w:tc>
        <w:tc>
          <w:tcPr>
            <w:tcW w:w="1695" w:type="dxa"/>
            <w:vAlign w:val="center"/>
          </w:tcPr>
          <w:p w14:paraId="74BACF1C">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磋商文件</w:t>
            </w:r>
          </w:p>
        </w:tc>
        <w:tc>
          <w:tcPr>
            <w:tcW w:w="6975" w:type="dxa"/>
            <w:vAlign w:val="center"/>
          </w:tcPr>
          <w:p w14:paraId="0E2B41B6">
            <w:pPr>
              <w:numPr>
                <w:ilvl w:val="0"/>
                <w:numId w:val="2"/>
              </w:num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一经发售，一律不退；</w:t>
            </w:r>
          </w:p>
          <w:p w14:paraId="6F9A73E2">
            <w:pPr>
              <w:numPr>
                <w:ilvl w:val="0"/>
                <w:numId w:val="2"/>
              </w:num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磋商文件的最终解释权归采购代理机构所有；</w:t>
            </w:r>
          </w:p>
          <w:p w14:paraId="2ACA6E1E">
            <w:pPr>
              <w:numPr>
                <w:ilvl w:val="0"/>
                <w:numId w:val="2"/>
              </w:num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磋商文件正文内容与供应商须知前附表不一致时，以供应商须知前附表为准。</w:t>
            </w:r>
          </w:p>
        </w:tc>
      </w:tr>
      <w:tr w14:paraId="4851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92" w:type="dxa"/>
            <w:vAlign w:val="center"/>
          </w:tcPr>
          <w:p w14:paraId="4981FB68">
            <w:pPr>
              <w:spacing w:line="360" w:lineRule="auto"/>
              <w:jc w:val="center"/>
              <w:rPr>
                <w:rFonts w:hint="eastAsia" w:ascii="宋体" w:hAnsi="宋体" w:cs="宋体"/>
                <w:sz w:val="28"/>
                <w:szCs w:val="28"/>
              </w:rPr>
            </w:pPr>
            <w:r>
              <w:rPr>
                <w:rFonts w:hint="eastAsia" w:ascii="宋体" w:hAnsi="宋体" w:cs="宋体"/>
                <w:sz w:val="28"/>
                <w:szCs w:val="28"/>
              </w:rPr>
              <w:t>24</w:t>
            </w:r>
          </w:p>
        </w:tc>
        <w:tc>
          <w:tcPr>
            <w:tcW w:w="1695" w:type="dxa"/>
            <w:vAlign w:val="center"/>
          </w:tcPr>
          <w:p w14:paraId="2A92A5F2">
            <w:pPr>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采购代理服务费</w:t>
            </w:r>
          </w:p>
        </w:tc>
        <w:tc>
          <w:tcPr>
            <w:tcW w:w="6975" w:type="dxa"/>
            <w:vAlign w:val="center"/>
          </w:tcPr>
          <w:p w14:paraId="6C3509B8">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1、</w:t>
            </w:r>
            <w:r>
              <w:rPr>
                <w:rFonts w:hint="eastAsia" w:ascii="宋体" w:hAnsi="宋体" w:cs="宋体"/>
                <w:sz w:val="28"/>
                <w:szCs w:val="28"/>
                <w:lang w:val="zh-CN"/>
              </w:rPr>
              <w:t>成交供应商领取成交通知书前，向采购代理机构一次性支付</w:t>
            </w:r>
            <w:r>
              <w:rPr>
                <w:rFonts w:hint="eastAsia" w:ascii="宋体" w:hAnsi="宋体" w:cs="宋体"/>
                <w:sz w:val="28"/>
                <w:szCs w:val="28"/>
              </w:rPr>
              <w:t>采购代理</w:t>
            </w:r>
            <w:r>
              <w:rPr>
                <w:rFonts w:hint="eastAsia" w:ascii="宋体" w:hAnsi="宋体" w:cs="宋体"/>
                <w:sz w:val="28"/>
                <w:szCs w:val="28"/>
                <w:lang w:val="zh-CN"/>
              </w:rPr>
              <w:t>服务费。</w:t>
            </w:r>
          </w:p>
          <w:p w14:paraId="01FEC61B">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2、成交供应商</w:t>
            </w:r>
            <w:r>
              <w:rPr>
                <w:rFonts w:hint="eastAsia" w:ascii="宋体" w:hAnsi="宋体" w:cs="宋体"/>
                <w:sz w:val="28"/>
                <w:szCs w:val="28"/>
                <w:lang w:val="zh-CN"/>
              </w:rPr>
              <w:t>应向采购代理机构交纳</w:t>
            </w:r>
            <w:r>
              <w:rPr>
                <w:rFonts w:hint="eastAsia" w:ascii="宋体" w:hAnsi="宋体" w:cs="宋体"/>
                <w:sz w:val="28"/>
                <w:szCs w:val="28"/>
              </w:rPr>
              <w:t>采购代理服务费</w:t>
            </w:r>
            <w:r>
              <w:rPr>
                <w:rFonts w:hint="eastAsia" w:ascii="宋体" w:hAnsi="宋体" w:cs="宋体"/>
                <w:sz w:val="28"/>
                <w:szCs w:val="28"/>
                <w:lang w:val="zh-CN"/>
              </w:rPr>
              <w:t>，交费金额参照国家计委颁布的《招标代理服务收费管理暂行办法》（计价格[2002]1980号）及发改办价格[2003]857号文件的规定标准收取。</w:t>
            </w:r>
          </w:p>
          <w:p w14:paraId="1E9089DD">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3、采购代理</w:t>
            </w:r>
            <w:r>
              <w:rPr>
                <w:rFonts w:hint="eastAsia" w:ascii="宋体" w:hAnsi="宋体" w:cs="宋体"/>
                <w:sz w:val="28"/>
                <w:szCs w:val="28"/>
                <w:lang w:val="zh-CN"/>
              </w:rPr>
              <w:t>服务费采取现金、支票、银行汇票、电汇、网银等方式缴纳</w:t>
            </w:r>
            <w:r>
              <w:rPr>
                <w:rFonts w:hint="eastAsia" w:ascii="宋体" w:hAnsi="宋体" w:cs="宋体"/>
                <w:sz w:val="28"/>
                <w:szCs w:val="28"/>
              </w:rPr>
              <w:t>。</w:t>
            </w:r>
          </w:p>
          <w:p w14:paraId="0DB98127">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4、代理服务费缴纳账户如下：</w:t>
            </w:r>
          </w:p>
          <w:p w14:paraId="1EDEC804">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开户名：陕西博之众项目管理有限公司</w:t>
            </w:r>
          </w:p>
          <w:p w14:paraId="495DEF0C">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开户行：中国工商银行股份有限公司朱雀大街支行</w:t>
            </w:r>
          </w:p>
          <w:p w14:paraId="1B3A39B7">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账  号：3700 0251 0920 0108 068</w:t>
            </w:r>
          </w:p>
          <w:p w14:paraId="71A6B84A">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请注明：BZZ2025-CS-008代理服务费。</w:t>
            </w:r>
          </w:p>
        </w:tc>
      </w:tr>
    </w:tbl>
    <w:p w14:paraId="20B9598C">
      <w:pPr>
        <w:autoSpaceDE w:val="0"/>
        <w:autoSpaceDN w:val="0"/>
        <w:adjustRightInd w:val="0"/>
        <w:spacing w:line="360" w:lineRule="auto"/>
        <w:rPr>
          <w:rFonts w:hint="eastAsia" w:ascii="宋体" w:hAnsi="宋体" w:cs="宋体"/>
          <w:b/>
          <w:bCs/>
          <w:sz w:val="28"/>
          <w:szCs w:val="28"/>
          <w:lang w:val="zh-CN"/>
        </w:rPr>
      </w:pPr>
      <w:bookmarkStart w:id="27" w:name="_Toc5002"/>
      <w:bookmarkStart w:id="28" w:name="_Toc21676"/>
      <w:bookmarkStart w:id="29" w:name="_Toc21020"/>
      <w:bookmarkStart w:id="30" w:name="_Toc31743"/>
    </w:p>
    <w:p w14:paraId="51E00E69">
      <w:pPr>
        <w:autoSpaceDE w:val="0"/>
        <w:autoSpaceDN w:val="0"/>
        <w:adjustRightInd w:val="0"/>
        <w:spacing w:line="360" w:lineRule="auto"/>
        <w:outlineLvl w:val="1"/>
        <w:rPr>
          <w:rFonts w:hint="eastAsia" w:ascii="宋体" w:hAnsi="宋体" w:cs="宋体"/>
          <w:b/>
          <w:bCs/>
          <w:sz w:val="28"/>
          <w:szCs w:val="28"/>
          <w:lang w:val="zh-CN"/>
        </w:rPr>
      </w:pPr>
      <w:bookmarkStart w:id="31" w:name="_Toc16476"/>
      <w:bookmarkStart w:id="32" w:name="_Toc10288"/>
      <w:bookmarkStart w:id="33" w:name="_Toc5566"/>
      <w:bookmarkStart w:id="34" w:name="_Toc29164"/>
      <w:bookmarkStart w:id="35" w:name="_Toc15568"/>
      <w:bookmarkStart w:id="36" w:name="_Toc27996"/>
      <w:bookmarkStart w:id="37" w:name="_Toc17501"/>
      <w:r>
        <w:rPr>
          <w:rFonts w:hint="eastAsia" w:ascii="宋体" w:hAnsi="宋体" w:cs="宋体"/>
          <w:b/>
          <w:bCs/>
          <w:sz w:val="28"/>
          <w:szCs w:val="28"/>
          <w:lang w:val="zh-CN"/>
        </w:rPr>
        <w:t>二、总则</w:t>
      </w:r>
      <w:bookmarkEnd w:id="26"/>
      <w:bookmarkEnd w:id="27"/>
      <w:bookmarkEnd w:id="28"/>
      <w:bookmarkEnd w:id="29"/>
      <w:bookmarkEnd w:id="30"/>
      <w:bookmarkEnd w:id="31"/>
      <w:bookmarkEnd w:id="32"/>
      <w:bookmarkEnd w:id="33"/>
      <w:bookmarkEnd w:id="34"/>
      <w:bookmarkEnd w:id="35"/>
      <w:bookmarkEnd w:id="36"/>
      <w:bookmarkEnd w:id="37"/>
    </w:p>
    <w:p w14:paraId="4EA0ADD9">
      <w:pPr>
        <w:autoSpaceDE w:val="0"/>
        <w:autoSpaceDN w:val="0"/>
        <w:adjustRightInd w:val="0"/>
        <w:spacing w:line="360" w:lineRule="auto"/>
        <w:ind w:firstLine="560" w:firstLineChars="200"/>
        <w:outlineLvl w:val="1"/>
        <w:rPr>
          <w:rFonts w:hint="eastAsia" w:ascii="宋体" w:hAnsi="宋体" w:cs="宋体"/>
          <w:bCs/>
          <w:sz w:val="28"/>
          <w:szCs w:val="28"/>
          <w:lang w:val="zh-CN"/>
        </w:rPr>
      </w:pPr>
      <w:bookmarkStart w:id="38" w:name="_Toc31742"/>
      <w:bookmarkStart w:id="39" w:name="_Toc12068"/>
      <w:bookmarkStart w:id="40" w:name="_Toc24243"/>
      <w:bookmarkStart w:id="41" w:name="_Toc5232"/>
      <w:bookmarkStart w:id="42" w:name="_Toc3627"/>
      <w:bookmarkStart w:id="43" w:name="_Toc26814"/>
      <w:bookmarkStart w:id="44" w:name="_Toc12567"/>
      <w:bookmarkStart w:id="45" w:name="_Toc24077"/>
      <w:bookmarkStart w:id="46" w:name="_Toc27310"/>
      <w:bookmarkStart w:id="47" w:name="_Toc32220"/>
      <w:bookmarkStart w:id="48" w:name="_Toc16524"/>
      <w:bookmarkStart w:id="49" w:name="_Toc11213"/>
      <w:r>
        <w:rPr>
          <w:rFonts w:hint="eastAsia" w:ascii="宋体" w:hAnsi="宋体" w:cs="宋体"/>
          <w:bCs/>
          <w:sz w:val="28"/>
          <w:szCs w:val="28"/>
          <w:lang w:val="zh-CN"/>
        </w:rPr>
        <w:t>1、名词解释：</w:t>
      </w:r>
      <w:bookmarkEnd w:id="38"/>
      <w:bookmarkEnd w:id="39"/>
      <w:bookmarkEnd w:id="40"/>
      <w:bookmarkEnd w:id="41"/>
      <w:bookmarkEnd w:id="42"/>
      <w:bookmarkEnd w:id="43"/>
      <w:bookmarkEnd w:id="44"/>
      <w:bookmarkEnd w:id="45"/>
      <w:bookmarkEnd w:id="46"/>
      <w:bookmarkEnd w:id="47"/>
      <w:bookmarkEnd w:id="48"/>
      <w:bookmarkEnd w:id="49"/>
    </w:p>
    <w:p w14:paraId="261E5CA9">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1.1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85A3A6">
      <w:pPr>
        <w:tabs>
          <w:tab w:val="left" w:pos="7665"/>
        </w:tabs>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2、合格的供应商应具备以下条件：</w:t>
      </w:r>
    </w:p>
    <w:p w14:paraId="6FB0ADFA">
      <w:pPr>
        <w:tabs>
          <w:tab w:val="left" w:pos="7665"/>
        </w:tabs>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2.1 具备且满足“磋商公告”要求的；</w:t>
      </w:r>
    </w:p>
    <w:p w14:paraId="1CFD3DC0">
      <w:pPr>
        <w:tabs>
          <w:tab w:val="left" w:pos="7665"/>
        </w:tabs>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2.2 向采购代理机构购买了磋商文件并登记备案；</w:t>
      </w:r>
    </w:p>
    <w:p w14:paraId="3B229796">
      <w:pPr>
        <w:tabs>
          <w:tab w:val="left" w:pos="7665"/>
        </w:tabs>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2.3 向采购代理机构交纳了磋商保证金（如需缴纳）；</w:t>
      </w:r>
    </w:p>
    <w:p w14:paraId="14E29C88">
      <w:pPr>
        <w:tabs>
          <w:tab w:val="left" w:pos="7665"/>
        </w:tabs>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2.4 一个供应商只能提交一份响应文件，法定代表人为同一人的两个及两个以上法人，不得同时参加本项目投标；</w:t>
      </w:r>
    </w:p>
    <w:p w14:paraId="29DFEA4F">
      <w:pPr>
        <w:tabs>
          <w:tab w:val="left" w:pos="7665"/>
        </w:tabs>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2.5 有隶属关系的两个公司或有控股关系的两个公司不能同时参加同一项目的投标；</w:t>
      </w:r>
    </w:p>
    <w:p w14:paraId="0D8C2336">
      <w:pPr>
        <w:tabs>
          <w:tab w:val="left" w:pos="7665"/>
        </w:tabs>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2.6 磋商文件和法律、行政法规规定的其他条件。</w:t>
      </w:r>
    </w:p>
    <w:p w14:paraId="7D3E6E45">
      <w:pPr>
        <w:autoSpaceDE w:val="0"/>
        <w:autoSpaceDN w:val="0"/>
        <w:adjustRightInd w:val="0"/>
        <w:spacing w:line="360" w:lineRule="auto"/>
        <w:outlineLvl w:val="1"/>
        <w:rPr>
          <w:rFonts w:hint="eastAsia" w:ascii="宋体" w:hAnsi="宋体" w:cs="宋体"/>
          <w:b/>
          <w:bCs/>
          <w:sz w:val="28"/>
          <w:szCs w:val="28"/>
        </w:rPr>
      </w:pPr>
      <w:bookmarkStart w:id="50" w:name="_Toc22537"/>
      <w:bookmarkStart w:id="51" w:name="_Toc2788"/>
      <w:bookmarkStart w:id="52" w:name="_Toc21750"/>
      <w:bookmarkStart w:id="53" w:name="_Toc11215"/>
      <w:bookmarkStart w:id="54" w:name="_Toc13514"/>
      <w:bookmarkStart w:id="55" w:name="_Toc13495"/>
      <w:bookmarkStart w:id="56" w:name="_Toc12565"/>
      <w:bookmarkStart w:id="57" w:name="_Toc16552"/>
      <w:bookmarkStart w:id="58" w:name="_Toc17361"/>
      <w:bookmarkStart w:id="59" w:name="_Toc3545"/>
      <w:bookmarkStart w:id="60" w:name="_Toc5089"/>
      <w:bookmarkStart w:id="61" w:name="_Toc993"/>
      <w:r>
        <w:rPr>
          <w:rFonts w:hint="eastAsia" w:ascii="宋体" w:hAnsi="宋体" w:cs="宋体"/>
          <w:b/>
          <w:bCs/>
          <w:sz w:val="28"/>
          <w:szCs w:val="28"/>
          <w:lang w:val="zh-CN"/>
        </w:rPr>
        <w:t>三、</w:t>
      </w:r>
      <w:bookmarkEnd w:id="50"/>
      <w:bookmarkEnd w:id="51"/>
      <w:bookmarkEnd w:id="52"/>
      <w:bookmarkEnd w:id="53"/>
      <w:bookmarkEnd w:id="54"/>
      <w:bookmarkEnd w:id="55"/>
      <w:bookmarkEnd w:id="56"/>
      <w:bookmarkEnd w:id="57"/>
      <w:bookmarkEnd w:id="58"/>
      <w:bookmarkEnd w:id="59"/>
      <w:r>
        <w:rPr>
          <w:rFonts w:hint="eastAsia" w:ascii="宋体" w:hAnsi="宋体" w:cs="宋体"/>
          <w:b/>
          <w:bCs/>
          <w:sz w:val="28"/>
          <w:szCs w:val="28"/>
          <w:lang w:val="zh-CN"/>
        </w:rPr>
        <w:t>磋商文件</w:t>
      </w:r>
      <w:bookmarkEnd w:id="60"/>
      <w:bookmarkEnd w:id="61"/>
    </w:p>
    <w:p w14:paraId="096C2226">
      <w:pPr>
        <w:autoSpaceDE w:val="0"/>
        <w:autoSpaceDN w:val="0"/>
        <w:adjustRightInd w:val="0"/>
        <w:spacing w:line="360" w:lineRule="auto"/>
        <w:ind w:firstLine="560" w:firstLineChars="200"/>
        <w:rPr>
          <w:rFonts w:hint="eastAsia" w:ascii="宋体" w:hAnsi="宋体" w:cs="宋体"/>
          <w:sz w:val="28"/>
          <w:szCs w:val="28"/>
          <w:lang w:val="zh-CN"/>
        </w:rPr>
      </w:pPr>
      <w:bookmarkStart w:id="62" w:name="_Toc17694"/>
      <w:bookmarkStart w:id="63" w:name="_Toc18228"/>
      <w:r>
        <w:rPr>
          <w:rFonts w:hint="eastAsia" w:ascii="宋体" w:hAnsi="宋体" w:cs="宋体"/>
          <w:sz w:val="28"/>
          <w:szCs w:val="28"/>
        </w:rPr>
        <w:t>1</w:t>
      </w:r>
      <w:r>
        <w:rPr>
          <w:rFonts w:hint="eastAsia" w:ascii="宋体" w:hAnsi="宋体" w:cs="宋体"/>
          <w:sz w:val="28"/>
          <w:szCs w:val="28"/>
          <w:lang w:val="zh-CN"/>
        </w:rPr>
        <w:t>、磋商文件以中文编制，磋商文件封面盖有 “陕西博之众项目管理有限公司”字样的圆形红章。供应商应仔细阅读磋商文件中所有的事项、格式、条款和规范要求，在响应文件中对磋商文件的各方面都做出实质性的响应，按照磋商文件的要求提交全部资料。</w:t>
      </w:r>
    </w:p>
    <w:p w14:paraId="49C16200">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2、</w:t>
      </w:r>
      <w:r>
        <w:rPr>
          <w:rFonts w:hint="eastAsia" w:ascii="宋体" w:hAnsi="宋体" w:cs="宋体"/>
          <w:sz w:val="28"/>
          <w:szCs w:val="28"/>
          <w:lang w:val="zh-CN"/>
        </w:rPr>
        <w:t>磋商文件的修改或澄清</w:t>
      </w:r>
    </w:p>
    <w:p w14:paraId="7DAE39CC">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采购人如果对磋商文件进行必要的澄清或者修改，将在发布采购公告的财政部门指定媒体上发布更正公告，并以书面形式通知所有获取磋商文件的单位，澄清或者修改的内容为磋商文件的组成部分。澄清或者修改的内容可能影响响应文件编制的，不足五日的，采购代理机构将顺延提交响应文件的截止时间。</w:t>
      </w:r>
    </w:p>
    <w:p w14:paraId="76963F67">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3、</w:t>
      </w:r>
      <w:r>
        <w:rPr>
          <w:rFonts w:hint="eastAsia" w:ascii="宋体" w:hAnsi="宋体" w:cs="宋体"/>
          <w:sz w:val="28"/>
          <w:szCs w:val="28"/>
          <w:lang w:val="zh-CN"/>
        </w:rPr>
        <w:t>磋商文件的询问、质疑及答复</w:t>
      </w:r>
    </w:p>
    <w:p w14:paraId="795D78F6">
      <w:pPr>
        <w:pStyle w:val="17"/>
        <w:spacing w:before="0" w:beforeAutospacing="0" w:after="0" w:afterAutospacing="0" w:line="360" w:lineRule="auto"/>
        <w:ind w:firstLine="560" w:firstLineChars="200"/>
        <w:rPr>
          <w:rFonts w:hint="eastAsia" w:cs="宋体"/>
          <w:kern w:val="2"/>
          <w:sz w:val="28"/>
          <w:szCs w:val="28"/>
        </w:rPr>
      </w:pPr>
      <w:r>
        <w:rPr>
          <w:rFonts w:hint="eastAsia" w:cs="宋体"/>
          <w:sz w:val="28"/>
          <w:szCs w:val="28"/>
        </w:rPr>
        <w:t>3.1 供应商认为磋商文件、采购过程、成交结果使自己的权益受到损害的，可以在知道或者应知其权益受到损害之日起七个工作日内，</w:t>
      </w:r>
      <w:r>
        <w:rPr>
          <w:rFonts w:hint="eastAsia" w:cs="宋体"/>
          <w:kern w:val="2"/>
          <w:sz w:val="28"/>
          <w:szCs w:val="28"/>
        </w:rPr>
        <w:t>以书面形式向采购代理机构提出。</w:t>
      </w:r>
    </w:p>
    <w:p w14:paraId="55509E7C">
      <w:pPr>
        <w:pStyle w:val="17"/>
        <w:spacing w:before="0" w:beforeAutospacing="0" w:after="0" w:afterAutospacing="0" w:line="360" w:lineRule="auto"/>
        <w:ind w:firstLine="560" w:firstLineChars="200"/>
        <w:rPr>
          <w:rFonts w:hint="eastAsia" w:cs="宋体"/>
          <w:kern w:val="2"/>
          <w:sz w:val="28"/>
          <w:szCs w:val="28"/>
        </w:rPr>
      </w:pPr>
      <w:r>
        <w:rPr>
          <w:rFonts w:hint="eastAsia" w:cs="宋体"/>
          <w:sz w:val="28"/>
          <w:szCs w:val="28"/>
        </w:rPr>
        <w:t>3.2 供应商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31A87669">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3.3 质疑函应当包括下列内容：</w:t>
      </w:r>
    </w:p>
    <w:p w14:paraId="5AE25D9B">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3.3.1 </w:t>
      </w:r>
      <w:r>
        <w:rPr>
          <w:rFonts w:hint="eastAsia" w:ascii="宋体" w:hAnsi="宋体" w:cs="宋体"/>
          <w:kern w:val="0"/>
          <w:sz w:val="28"/>
          <w:szCs w:val="28"/>
          <w:lang w:val="zh-CN"/>
        </w:rPr>
        <w:t>供应商</w:t>
      </w:r>
      <w:r>
        <w:rPr>
          <w:rFonts w:hint="eastAsia" w:ascii="宋体" w:hAnsi="宋体" w:cs="宋体"/>
          <w:kern w:val="0"/>
          <w:sz w:val="28"/>
          <w:szCs w:val="28"/>
        </w:rPr>
        <w:t>的姓名或者名称、地址、邮编、联系人及联系电话；</w:t>
      </w:r>
    </w:p>
    <w:p w14:paraId="40CB24A7">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3.3.2 质疑项目的名称、编号；</w:t>
      </w:r>
    </w:p>
    <w:p w14:paraId="5D5EDC7B">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3.3.3 具体、明确的质疑事项和与质疑事项相关的请求；</w:t>
      </w:r>
    </w:p>
    <w:p w14:paraId="5337984C">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3.3.4 事实依据；</w:t>
      </w:r>
    </w:p>
    <w:p w14:paraId="12BA8FAA">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3.3.5 必要的法律依据；</w:t>
      </w:r>
    </w:p>
    <w:p w14:paraId="7117A84C">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3.3.6 提出质疑的日期。 </w:t>
      </w:r>
    </w:p>
    <w:p w14:paraId="2F484640">
      <w:pPr>
        <w:snapToGrid w:val="0"/>
        <w:spacing w:line="360" w:lineRule="auto"/>
        <w:ind w:firstLine="562" w:firstLineChars="200"/>
        <w:rPr>
          <w:rFonts w:hint="eastAsia" w:ascii="宋体" w:hAnsi="宋体" w:cs="宋体"/>
          <w:b/>
          <w:bCs/>
          <w:kern w:val="0"/>
          <w:sz w:val="28"/>
          <w:szCs w:val="28"/>
        </w:rPr>
      </w:pPr>
      <w:r>
        <w:rPr>
          <w:rFonts w:hint="eastAsia" w:ascii="宋体" w:hAnsi="宋体" w:cs="宋体"/>
          <w:b/>
          <w:bCs/>
          <w:kern w:val="0"/>
          <w:sz w:val="28"/>
          <w:szCs w:val="28"/>
        </w:rPr>
        <w:t>备注：</w:t>
      </w:r>
      <w:r>
        <w:rPr>
          <w:rFonts w:hint="eastAsia" w:ascii="宋体" w:hAnsi="宋体" w:cs="宋体"/>
          <w:b/>
          <w:bCs/>
          <w:kern w:val="0"/>
          <w:sz w:val="28"/>
          <w:szCs w:val="28"/>
          <w:lang w:val="zh-CN"/>
        </w:rPr>
        <w:t>供应商</w:t>
      </w:r>
      <w:r>
        <w:rPr>
          <w:rFonts w:hint="eastAsia" w:ascii="宋体" w:hAnsi="宋体" w:cs="宋体"/>
          <w:b/>
          <w:bCs/>
          <w:kern w:val="0"/>
          <w:sz w:val="28"/>
          <w:szCs w:val="28"/>
        </w:rPr>
        <w:t>须在法定质疑期内提出质疑。</w:t>
      </w:r>
    </w:p>
    <w:p w14:paraId="5645EF7B">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3.4质疑有以下情形之一的，采购代理机构不予受理：</w:t>
      </w:r>
    </w:p>
    <w:p w14:paraId="3C72121F">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3.4.1 未按规定程序和渠道提出质疑的；</w:t>
      </w:r>
    </w:p>
    <w:p w14:paraId="58A73760">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3.4.2 超过法定质疑期限的； </w:t>
      </w:r>
    </w:p>
    <w:p w14:paraId="20497017">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3.4.3 书面质疑的形式和内容不符合上述要求的；</w:t>
      </w:r>
    </w:p>
    <w:p w14:paraId="2B3F64EF">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3.4.4 提出的质疑事项已经明确答复的； </w:t>
      </w:r>
    </w:p>
    <w:p w14:paraId="23401D06">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3.4.5 法律法规规定的其他不予受理的条件。</w:t>
      </w:r>
    </w:p>
    <w:p w14:paraId="5A1803D7">
      <w:pPr>
        <w:pStyle w:val="17"/>
        <w:spacing w:before="0" w:beforeAutospacing="0" w:after="0" w:afterAutospacing="0" w:line="360" w:lineRule="auto"/>
        <w:ind w:firstLine="560" w:firstLineChars="200"/>
        <w:rPr>
          <w:rFonts w:hint="eastAsia" w:cs="宋体"/>
          <w:sz w:val="28"/>
          <w:szCs w:val="28"/>
        </w:rPr>
      </w:pPr>
      <w:r>
        <w:rPr>
          <w:rFonts w:hint="eastAsia" w:cs="宋体"/>
          <w:sz w:val="28"/>
          <w:szCs w:val="28"/>
        </w:rPr>
        <w:t>3.5</w:t>
      </w:r>
      <w:r>
        <w:rPr>
          <w:rFonts w:hint="eastAsia" w:cs="宋体"/>
          <w:kern w:val="2"/>
          <w:sz w:val="28"/>
          <w:szCs w:val="28"/>
        </w:rPr>
        <w:t>采购代理机构应当在收到质疑函后</w:t>
      </w:r>
      <w:r>
        <w:rPr>
          <w:rFonts w:hint="eastAsia" w:cs="宋体"/>
          <w:sz w:val="28"/>
          <w:szCs w:val="28"/>
        </w:rPr>
        <w:t>七个工作日内做出书面答复。答复内容同时通知与处理结果有关的供应商，但答复内容不得涉及供应商的商业秘密。</w:t>
      </w:r>
    </w:p>
    <w:p w14:paraId="596EBE8C">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4、</w:t>
      </w:r>
      <w:r>
        <w:rPr>
          <w:rFonts w:hint="eastAsia" w:ascii="宋体" w:hAnsi="宋体" w:cs="宋体"/>
          <w:sz w:val="28"/>
          <w:szCs w:val="28"/>
          <w:lang w:val="zh-CN"/>
        </w:rPr>
        <w:t>磋商文件的获取</w:t>
      </w:r>
    </w:p>
    <w:p w14:paraId="4DCD258C">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供应商必须从采购代理机构获取磋商文件，供应商自行转让或复制磋商文件视为无效。供应商应仔细阅读和检查磋商文件的全部内容。如发现缺页或附件不全，应及时向采购代理机构提出，以便补齐。磋商文件一经发售，一律不退，仅作为本次项目使用。</w:t>
      </w:r>
    </w:p>
    <w:p w14:paraId="2217E6BE">
      <w:pPr>
        <w:autoSpaceDE w:val="0"/>
        <w:autoSpaceDN w:val="0"/>
        <w:adjustRightInd w:val="0"/>
        <w:spacing w:line="360" w:lineRule="auto"/>
        <w:ind w:firstLine="560" w:firstLineChars="200"/>
        <w:rPr>
          <w:rFonts w:hint="eastAsia" w:ascii="宋体" w:hAnsi="宋体" w:cs="宋体"/>
          <w:sz w:val="28"/>
          <w:szCs w:val="28"/>
          <w:lang w:val="zh-CN"/>
        </w:rPr>
      </w:pPr>
      <w:bookmarkStart w:id="64" w:name="_Toc27731"/>
      <w:bookmarkStart w:id="65" w:name="_Toc2987"/>
      <w:r>
        <w:rPr>
          <w:rFonts w:hint="eastAsia" w:ascii="宋体" w:hAnsi="宋体" w:cs="宋体"/>
          <w:sz w:val="28"/>
          <w:szCs w:val="28"/>
        </w:rPr>
        <w:t>5</w:t>
      </w:r>
      <w:r>
        <w:rPr>
          <w:rFonts w:hint="eastAsia" w:ascii="宋体" w:hAnsi="宋体" w:cs="宋体"/>
          <w:sz w:val="28"/>
          <w:szCs w:val="28"/>
          <w:lang w:val="zh-CN"/>
        </w:rPr>
        <w:t>、质疑接收部门：陕西博之众项目管理有限公司</w:t>
      </w:r>
    </w:p>
    <w:p w14:paraId="25D4A873">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lang w:val="zh-CN"/>
        </w:rPr>
        <w:t>接收人：孙辰宇</w:t>
      </w:r>
    </w:p>
    <w:p w14:paraId="30AC8EE7">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联系电话：029-81875596</w:t>
      </w:r>
    </w:p>
    <w:p w14:paraId="6760A97F">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电子邮箱：</w:t>
      </w:r>
      <w:r>
        <w:rPr>
          <w:rFonts w:hint="eastAsia" w:ascii="宋体" w:hAnsi="宋体" w:cs="宋体"/>
          <w:sz w:val="28"/>
          <w:szCs w:val="28"/>
        </w:rPr>
        <w:t>714385461</w:t>
      </w:r>
      <w:r>
        <w:rPr>
          <w:rFonts w:hint="eastAsia" w:ascii="宋体" w:hAnsi="宋体" w:cs="宋体"/>
          <w:sz w:val="28"/>
          <w:szCs w:val="28"/>
          <w:lang w:val="zh-CN"/>
        </w:rPr>
        <w:t>@qq.com</w:t>
      </w:r>
    </w:p>
    <w:p w14:paraId="73B11E2E">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地址：陕西省西安市雁塔区高新二路2号新世纪大厦910B室</w:t>
      </w:r>
    </w:p>
    <w:bookmarkEnd w:id="64"/>
    <w:bookmarkEnd w:id="65"/>
    <w:p w14:paraId="27B7FA99">
      <w:pPr>
        <w:autoSpaceDE w:val="0"/>
        <w:autoSpaceDN w:val="0"/>
        <w:adjustRightInd w:val="0"/>
        <w:spacing w:line="360" w:lineRule="auto"/>
        <w:outlineLvl w:val="1"/>
        <w:rPr>
          <w:rFonts w:hint="eastAsia" w:ascii="宋体" w:hAnsi="宋体" w:cs="宋体"/>
          <w:b/>
          <w:bCs/>
          <w:sz w:val="28"/>
          <w:szCs w:val="28"/>
        </w:rPr>
      </w:pPr>
      <w:bookmarkStart w:id="66" w:name="_Toc14269"/>
      <w:bookmarkStart w:id="67" w:name="_Toc23589"/>
      <w:bookmarkStart w:id="68" w:name="_Toc16943"/>
      <w:bookmarkStart w:id="69" w:name="_Toc12155"/>
      <w:bookmarkStart w:id="70" w:name="_Toc8716"/>
      <w:bookmarkStart w:id="71" w:name="_Toc16605"/>
      <w:bookmarkStart w:id="72" w:name="_Toc11910"/>
      <w:bookmarkStart w:id="73" w:name="_Toc1469"/>
      <w:bookmarkStart w:id="74" w:name="_Toc10140"/>
      <w:bookmarkStart w:id="75" w:name="_Toc29058"/>
      <w:r>
        <w:rPr>
          <w:rFonts w:hint="eastAsia" w:ascii="宋体" w:hAnsi="宋体" w:cs="宋体"/>
          <w:b/>
          <w:bCs/>
          <w:sz w:val="28"/>
          <w:szCs w:val="28"/>
          <w:lang w:val="zh-CN"/>
        </w:rPr>
        <w:t>四、响应文件的编写原则和要求</w:t>
      </w:r>
      <w:bookmarkEnd w:id="62"/>
      <w:bookmarkEnd w:id="63"/>
      <w:bookmarkEnd w:id="66"/>
      <w:bookmarkEnd w:id="67"/>
      <w:bookmarkEnd w:id="68"/>
      <w:bookmarkEnd w:id="69"/>
      <w:bookmarkEnd w:id="70"/>
      <w:bookmarkEnd w:id="71"/>
      <w:bookmarkEnd w:id="72"/>
      <w:bookmarkEnd w:id="73"/>
      <w:bookmarkEnd w:id="74"/>
      <w:bookmarkEnd w:id="75"/>
    </w:p>
    <w:p w14:paraId="25BD800F">
      <w:pPr>
        <w:autoSpaceDE w:val="0"/>
        <w:autoSpaceDN w:val="0"/>
        <w:adjustRightInd w:val="0"/>
        <w:spacing w:line="360" w:lineRule="auto"/>
        <w:ind w:firstLine="560" w:firstLineChars="200"/>
        <w:rPr>
          <w:rFonts w:hint="eastAsia" w:ascii="宋体" w:hAnsi="宋体" w:cs="宋体"/>
          <w:sz w:val="28"/>
          <w:szCs w:val="28"/>
          <w:lang w:val="zh-CN"/>
        </w:rPr>
      </w:pPr>
      <w:bookmarkStart w:id="76" w:name="_Toc8804"/>
      <w:bookmarkStart w:id="77" w:name="_Toc25722"/>
      <w:r>
        <w:rPr>
          <w:rFonts w:hint="eastAsia" w:ascii="宋体" w:hAnsi="宋体" w:cs="宋体"/>
          <w:sz w:val="28"/>
          <w:szCs w:val="28"/>
        </w:rPr>
        <w:t>1</w:t>
      </w:r>
      <w:r>
        <w:rPr>
          <w:rFonts w:hint="eastAsia" w:ascii="宋体" w:hAnsi="宋体" w:cs="宋体"/>
          <w:sz w:val="28"/>
          <w:szCs w:val="28"/>
          <w:lang w:val="zh-CN"/>
        </w:rPr>
        <w:t>、响应文件的编制：</w:t>
      </w:r>
    </w:p>
    <w:p w14:paraId="1025DB25">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lang w:val="zh-CN"/>
        </w:rPr>
        <w:t>.1 响应文件语言：</w:t>
      </w:r>
      <w:r>
        <w:rPr>
          <w:rFonts w:hint="eastAsia" w:ascii="宋体" w:hAnsi="宋体" w:cs="宋体"/>
          <w:sz w:val="28"/>
          <w:szCs w:val="28"/>
        </w:rPr>
        <w:t>中文。响应文件中如附有外文资料，建议逐一对应翻译成中文，并加盖供应商公章。若因翻译有误或未翻译等情况所产生的后果由供应商自行承担。</w:t>
      </w:r>
    </w:p>
    <w:p w14:paraId="3A664AF8">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1</w:t>
      </w:r>
      <w:r>
        <w:rPr>
          <w:rFonts w:hint="eastAsia" w:ascii="宋体" w:hAnsi="宋体" w:cs="宋体"/>
          <w:sz w:val="28"/>
          <w:szCs w:val="28"/>
          <w:lang w:val="zh-CN"/>
        </w:rPr>
        <w:t>.2 货币：</w:t>
      </w:r>
      <w:r>
        <w:rPr>
          <w:rFonts w:hint="eastAsia" w:ascii="宋体" w:hAnsi="宋体" w:cs="宋体"/>
          <w:sz w:val="28"/>
          <w:szCs w:val="28"/>
        </w:rPr>
        <w:t>人民币</w:t>
      </w:r>
      <w:r>
        <w:rPr>
          <w:rFonts w:hint="eastAsia" w:ascii="宋体" w:hAnsi="宋体" w:cs="宋体"/>
          <w:sz w:val="28"/>
          <w:szCs w:val="28"/>
          <w:lang w:val="zh-CN"/>
        </w:rPr>
        <w:t>。</w:t>
      </w:r>
    </w:p>
    <w:p w14:paraId="07661328">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1</w:t>
      </w:r>
      <w:r>
        <w:rPr>
          <w:rFonts w:hint="eastAsia" w:ascii="宋体" w:hAnsi="宋体" w:cs="宋体"/>
          <w:sz w:val="28"/>
          <w:szCs w:val="28"/>
          <w:lang w:val="zh-CN"/>
        </w:rPr>
        <w:t>.3 计量单位：磋商文件已有明确规定的，使用磋商文件规定的计量单位；磋商文件没有规定的，应采用中华人民共和国法定计量单位(国际单位制和国家选定的其他计量单位)。</w:t>
      </w:r>
    </w:p>
    <w:p w14:paraId="325F7854">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1</w:t>
      </w:r>
      <w:r>
        <w:rPr>
          <w:rFonts w:hint="eastAsia" w:ascii="宋体" w:hAnsi="宋体" w:cs="宋体"/>
          <w:sz w:val="28"/>
          <w:szCs w:val="28"/>
          <w:lang w:val="zh-CN"/>
        </w:rPr>
        <w:t>.4 响应文件载体形式：纸质文件及磋商文件规定的电子文档形式。</w:t>
      </w:r>
    </w:p>
    <w:p w14:paraId="785AF589">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1</w:t>
      </w:r>
      <w:r>
        <w:rPr>
          <w:rFonts w:hint="eastAsia" w:ascii="宋体" w:hAnsi="宋体" w:cs="宋体"/>
          <w:sz w:val="28"/>
          <w:szCs w:val="28"/>
          <w:lang w:val="zh-CN"/>
        </w:rPr>
        <w:t>.5 磋商文件中所规定的签字及盖章内容，不得以复印或打印的方式响应。</w:t>
      </w:r>
    </w:p>
    <w:p w14:paraId="31DFD8F8">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1</w:t>
      </w:r>
      <w:r>
        <w:rPr>
          <w:rFonts w:hint="eastAsia" w:ascii="宋体" w:hAnsi="宋体" w:cs="宋体"/>
          <w:sz w:val="28"/>
          <w:szCs w:val="28"/>
          <w:lang w:val="zh-CN"/>
        </w:rPr>
        <w:t>.6 供应商应对响应文件中所有资料的真实性、准确性和完整性负责。</w:t>
      </w:r>
    </w:p>
    <w:p w14:paraId="4A6B9003">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2、投标报价：</w:t>
      </w:r>
    </w:p>
    <w:p w14:paraId="1BDBBF91">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w:t>
      </w:r>
      <w:r>
        <w:rPr>
          <w:rFonts w:hint="eastAsia" w:ascii="宋体" w:hAnsi="宋体" w:cs="宋体"/>
          <w:sz w:val="28"/>
          <w:szCs w:val="28"/>
        </w:rPr>
        <w:t>1</w:t>
      </w:r>
      <w:r>
        <w:rPr>
          <w:rFonts w:hint="eastAsia" w:ascii="宋体" w:hAnsi="宋体" w:cs="宋体"/>
          <w:sz w:val="28"/>
          <w:szCs w:val="28"/>
          <w:lang w:val="zh-CN"/>
        </w:rPr>
        <w:t xml:space="preserve"> </w:t>
      </w:r>
      <w:r>
        <w:rPr>
          <w:rFonts w:hint="eastAsia" w:ascii="宋体" w:hAnsi="宋体" w:cs="宋体"/>
          <w:sz w:val="28"/>
          <w:szCs w:val="28"/>
        </w:rPr>
        <w:t>供应商应在充分了解本项目总体情况及风险的前提下，按照磋商文件</w:t>
      </w:r>
      <w:r>
        <w:rPr>
          <w:rFonts w:hint="eastAsia" w:ascii="宋体" w:hAnsi="宋体" w:cs="宋体"/>
          <w:sz w:val="28"/>
          <w:szCs w:val="28"/>
          <w:lang w:val="zh-CN"/>
        </w:rPr>
        <w:t>要求填写投标报价</w:t>
      </w:r>
      <w:r>
        <w:rPr>
          <w:rFonts w:hint="eastAsia" w:ascii="宋体" w:hAnsi="宋体" w:cs="宋体"/>
          <w:sz w:val="28"/>
          <w:szCs w:val="28"/>
        </w:rPr>
        <w:t>。</w:t>
      </w:r>
    </w:p>
    <w:p w14:paraId="7E2006E9">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w:t>
      </w:r>
      <w:r>
        <w:rPr>
          <w:rFonts w:hint="eastAsia" w:ascii="宋体" w:hAnsi="宋体" w:cs="宋体"/>
          <w:sz w:val="28"/>
          <w:szCs w:val="28"/>
        </w:rPr>
        <w:t>2</w:t>
      </w:r>
      <w:r>
        <w:rPr>
          <w:rFonts w:hint="eastAsia" w:ascii="宋体" w:hAnsi="宋体" w:cs="宋体"/>
          <w:sz w:val="28"/>
          <w:szCs w:val="28"/>
          <w:lang w:val="zh-CN"/>
        </w:rPr>
        <w:t xml:space="preserve"> 供应商的投标报价</w:t>
      </w:r>
      <w:r>
        <w:rPr>
          <w:rFonts w:hint="eastAsia" w:ascii="宋体" w:hAnsi="宋体" w:cs="宋体"/>
          <w:sz w:val="28"/>
          <w:szCs w:val="28"/>
        </w:rPr>
        <w:t>应包含本项目所需的一切费用。</w:t>
      </w:r>
    </w:p>
    <w:p w14:paraId="5CE6C6E8">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2.3 供应商应按照磋商文件要求在“响应函”及“报价一览表”中填写投标报价，大小写不一致以大写为准，出现选择性的投标报价按无效文件处理。</w:t>
      </w:r>
    </w:p>
    <w:p w14:paraId="19400E63">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2.4 凡因供应商对磋商文件阅读不深、理解不透、误解、疏漏或因市场行情了解不清造成的后果和风险均由供应商自负。</w:t>
      </w:r>
    </w:p>
    <w:p w14:paraId="5C4C962C">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 xml:space="preserve">2.5 </w:t>
      </w:r>
      <w:r>
        <w:rPr>
          <w:rFonts w:hint="eastAsia" w:ascii="宋体" w:hAnsi="宋体" w:cs="宋体"/>
          <w:sz w:val="28"/>
          <w:szCs w:val="28"/>
          <w:lang w:val="zh-CN"/>
        </w:rPr>
        <w:t>报价超出报价要求的供应商不进入下一步采购程序。</w:t>
      </w:r>
    </w:p>
    <w:p w14:paraId="380F015B">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2</w:t>
      </w:r>
      <w:r>
        <w:rPr>
          <w:rFonts w:hint="eastAsia" w:ascii="宋体" w:hAnsi="宋体" w:cs="宋体"/>
          <w:sz w:val="28"/>
          <w:szCs w:val="28"/>
          <w:lang w:val="zh-CN"/>
        </w:rPr>
        <w:t>.</w:t>
      </w:r>
      <w:r>
        <w:rPr>
          <w:rFonts w:hint="eastAsia" w:ascii="宋体" w:hAnsi="宋体" w:cs="宋体"/>
          <w:sz w:val="28"/>
          <w:szCs w:val="28"/>
        </w:rPr>
        <w:t>6</w:t>
      </w:r>
      <w:r>
        <w:rPr>
          <w:rFonts w:hint="eastAsia" w:ascii="宋体" w:hAnsi="宋体" w:cs="宋体"/>
          <w:sz w:val="28"/>
          <w:szCs w:val="28"/>
          <w:lang w:val="zh-CN"/>
        </w:rPr>
        <w:t xml:space="preserve"> </w:t>
      </w:r>
      <w:r>
        <w:rPr>
          <w:rFonts w:hint="eastAsia" w:ascii="宋体" w:hAnsi="宋体" w:cs="宋体"/>
          <w:sz w:val="28"/>
          <w:szCs w:val="28"/>
        </w:rPr>
        <w:t>最低报价</w:t>
      </w:r>
      <w:r>
        <w:rPr>
          <w:rFonts w:hint="eastAsia" w:ascii="宋体" w:hAnsi="宋体" w:cs="宋体"/>
          <w:sz w:val="28"/>
          <w:szCs w:val="28"/>
          <w:lang w:val="zh-CN"/>
        </w:rPr>
        <w:t>不是成交的唯一依据，开标过程中所产生的一切费用由供应商自行承担。</w:t>
      </w:r>
    </w:p>
    <w:p w14:paraId="7F9652FA">
      <w:pPr>
        <w:autoSpaceDE w:val="0"/>
        <w:autoSpaceDN w:val="0"/>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3、磋商保证金：</w:t>
      </w:r>
    </w:p>
    <w:p w14:paraId="4581A711">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3.1 下列情况发生，保证金将不予退还：</w:t>
      </w:r>
    </w:p>
    <w:p w14:paraId="38A2452E">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3.1.1 开标后在磋商文件规定的投标有效期间，供应商撤回或修改其所投响应文件的； </w:t>
      </w:r>
    </w:p>
    <w:p w14:paraId="7CF82CC6">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3.1.2 成交供应商无正当理由不与采购人签订合同的；</w:t>
      </w:r>
    </w:p>
    <w:p w14:paraId="5AA90D4F">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3.1.3 成交供应商将成交项目转让给他人，或者在响应文件中未说明，且未经采购人同意，将成交项目分包给他人的； </w:t>
      </w:r>
    </w:p>
    <w:p w14:paraId="0A19589D">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3.1.4 成交供应商拒绝履行合同义务的；</w:t>
      </w:r>
    </w:p>
    <w:p w14:paraId="6CC30B89">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3.1.5 成交供应商未按时缴付成交服务费的；</w:t>
      </w:r>
    </w:p>
    <w:p w14:paraId="2591C57D">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3.1.6 由于成交供应商的原因导致成交无效的。</w:t>
      </w:r>
    </w:p>
    <w:p w14:paraId="61D1A940">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4、响应文件的格式和签署</w:t>
      </w:r>
    </w:p>
    <w:p w14:paraId="676DA8CF">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4.1 供应商应按照磋商文件格式部分的要求（以供应商须知前附表为准）。</w:t>
      </w:r>
    </w:p>
    <w:p w14:paraId="191ADD1C">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4.2 响应文件应各自胶装成册，封面应注明“正本”、“副本”、“电子版”等字样，正本与副本如有不一致之处，以正本为准。</w:t>
      </w:r>
    </w:p>
    <w:p w14:paraId="3AABFBCB">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4.3 响应文件的正本和所有的副本均须打印，或用不褪色蓝（黑）墨水（汁）书写，响应文件副本(非签字盖章内容)可采用正本的复印件。响应文件建议在每一页的下方应注明页码,并编制详细目录；</w:t>
      </w:r>
      <w:r>
        <w:rPr>
          <w:rFonts w:hint="eastAsia" w:ascii="宋体" w:hAnsi="宋体" w:cs="宋体"/>
          <w:sz w:val="28"/>
          <w:szCs w:val="28"/>
          <w:lang w:val="zh-CN"/>
        </w:rPr>
        <w:t>为节约纸张，响应文件建议采用A4纸张双面打印。响应文件应牢固胶状成册，不可插页抽页，</w:t>
      </w:r>
      <w:r>
        <w:rPr>
          <w:rFonts w:hint="eastAsia" w:ascii="宋体" w:hAnsi="宋体" w:cs="宋体"/>
          <w:sz w:val="28"/>
          <w:szCs w:val="28"/>
        </w:rPr>
        <w:t>若发生掉页抽页等情况所产生的后果由供应商自行承担</w:t>
      </w:r>
      <w:r>
        <w:rPr>
          <w:rFonts w:hint="eastAsia" w:ascii="宋体" w:hAnsi="宋体" w:cs="宋体"/>
          <w:sz w:val="28"/>
          <w:szCs w:val="28"/>
          <w:lang w:val="zh-CN"/>
        </w:rPr>
        <w:t>。</w:t>
      </w:r>
    </w:p>
    <w:p w14:paraId="16C59AE4">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4.4 响应文件封皮必须加盖单位公章。</w:t>
      </w:r>
    </w:p>
    <w:p w14:paraId="4D9CD496">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4.5 磋商文件中的要求固定格式的必须按照磋商文件固定格式编制，对于没有要求固定格式的部分，由供应商自行组织编写。</w:t>
      </w:r>
    </w:p>
    <w:p w14:paraId="489D6EC3">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5、响应文件的密封</w:t>
      </w:r>
    </w:p>
    <w:p w14:paraId="7401E8EE">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5.1 加封条密封，在封线处加盖公章（骑缝章）。</w:t>
      </w:r>
    </w:p>
    <w:p w14:paraId="7E12D73F">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5.2 应注明项目编号、项目名称，供应商全称（加盖公章）等内容。</w:t>
      </w:r>
    </w:p>
    <w:p w14:paraId="72E7470A">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5.3 如果供应商未按以上要求密封和签章，采购代理机构将拒收响应文件。</w:t>
      </w:r>
    </w:p>
    <w:p w14:paraId="3ABBB0E9">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5.4 其他要求以供应商须知前附表为准。</w:t>
      </w:r>
    </w:p>
    <w:p w14:paraId="0A5A255E">
      <w:pPr>
        <w:autoSpaceDE w:val="0"/>
        <w:autoSpaceDN w:val="0"/>
        <w:adjustRightInd w:val="0"/>
        <w:spacing w:line="360" w:lineRule="auto"/>
        <w:outlineLvl w:val="1"/>
        <w:rPr>
          <w:rFonts w:hint="eastAsia" w:ascii="宋体" w:hAnsi="宋体" w:cs="宋体"/>
          <w:b/>
          <w:sz w:val="28"/>
          <w:szCs w:val="28"/>
        </w:rPr>
      </w:pPr>
      <w:bookmarkStart w:id="78" w:name="_Toc29879"/>
      <w:bookmarkStart w:id="79" w:name="_Toc22238"/>
      <w:bookmarkStart w:id="80" w:name="_Toc14610"/>
      <w:bookmarkStart w:id="81" w:name="_Toc3070"/>
      <w:bookmarkStart w:id="82" w:name="_Toc24417"/>
      <w:bookmarkStart w:id="83" w:name="_Toc5979"/>
      <w:bookmarkStart w:id="84" w:name="_Toc25860"/>
      <w:bookmarkStart w:id="85" w:name="_Toc2194"/>
      <w:bookmarkStart w:id="86" w:name="_Toc22880"/>
      <w:bookmarkStart w:id="87" w:name="_Toc15620"/>
      <w:r>
        <w:rPr>
          <w:rFonts w:hint="eastAsia" w:ascii="宋体" w:hAnsi="宋体" w:cs="宋体"/>
          <w:b/>
          <w:sz w:val="28"/>
          <w:szCs w:val="28"/>
        </w:rPr>
        <w:t>五、</w:t>
      </w:r>
      <w:bookmarkEnd w:id="76"/>
      <w:bookmarkEnd w:id="77"/>
      <w:bookmarkEnd w:id="78"/>
      <w:bookmarkEnd w:id="79"/>
      <w:bookmarkEnd w:id="80"/>
      <w:bookmarkEnd w:id="81"/>
      <w:bookmarkEnd w:id="82"/>
      <w:bookmarkEnd w:id="83"/>
      <w:bookmarkEnd w:id="84"/>
      <w:bookmarkEnd w:id="85"/>
      <w:r>
        <w:rPr>
          <w:rFonts w:hint="eastAsia" w:ascii="宋体" w:hAnsi="宋体" w:cs="宋体"/>
          <w:b/>
          <w:sz w:val="28"/>
          <w:szCs w:val="28"/>
        </w:rPr>
        <w:t>磋商</w:t>
      </w:r>
      <w:bookmarkEnd w:id="86"/>
      <w:bookmarkEnd w:id="87"/>
    </w:p>
    <w:p w14:paraId="0F87AE7C">
      <w:pPr>
        <w:autoSpaceDE w:val="0"/>
        <w:autoSpaceDN w:val="0"/>
        <w:adjustRightInd w:val="0"/>
        <w:spacing w:line="360" w:lineRule="auto"/>
        <w:ind w:firstLine="646"/>
        <w:rPr>
          <w:rFonts w:hint="eastAsia" w:ascii="宋体" w:hAnsi="宋体" w:cs="宋体"/>
          <w:sz w:val="28"/>
          <w:szCs w:val="28"/>
        </w:rPr>
      </w:pPr>
      <w:r>
        <w:rPr>
          <w:rFonts w:hint="eastAsia" w:ascii="宋体" w:hAnsi="宋体" w:cs="宋体"/>
          <w:sz w:val="28"/>
          <w:szCs w:val="28"/>
        </w:rPr>
        <w:t>1、响应文件的递交：</w:t>
      </w:r>
    </w:p>
    <w:p w14:paraId="261DDD41">
      <w:pPr>
        <w:tabs>
          <w:tab w:val="left" w:pos="7797"/>
        </w:tabs>
        <w:autoSpaceDE w:val="0"/>
        <w:autoSpaceDN w:val="0"/>
        <w:adjustRightInd w:val="0"/>
        <w:spacing w:line="360" w:lineRule="auto"/>
        <w:ind w:firstLine="646"/>
        <w:rPr>
          <w:rFonts w:hint="eastAsia" w:ascii="宋体" w:hAnsi="宋体" w:cs="宋体"/>
          <w:sz w:val="28"/>
          <w:szCs w:val="28"/>
        </w:rPr>
      </w:pPr>
      <w:r>
        <w:rPr>
          <w:rFonts w:hint="eastAsia" w:ascii="宋体" w:hAnsi="宋体" w:cs="宋体"/>
          <w:sz w:val="28"/>
          <w:szCs w:val="28"/>
        </w:rPr>
        <w:t>1.1 供应商应按照磋商文件要求，在磋商截止时间前将密封好的响应文件送达磋商地点，并按照现场工作人员的组织安排办理递交手续。供应商应保持良好秩序，不得干扰采购程序的正常进行。</w:t>
      </w:r>
    </w:p>
    <w:p w14:paraId="1DDD7751">
      <w:pPr>
        <w:tabs>
          <w:tab w:val="left" w:pos="7797"/>
        </w:tabs>
        <w:autoSpaceDE w:val="0"/>
        <w:autoSpaceDN w:val="0"/>
        <w:adjustRightInd w:val="0"/>
        <w:spacing w:line="360" w:lineRule="auto"/>
        <w:ind w:firstLine="646"/>
        <w:rPr>
          <w:rFonts w:hint="eastAsia" w:ascii="宋体" w:hAnsi="宋体" w:cs="宋体"/>
          <w:sz w:val="28"/>
          <w:szCs w:val="28"/>
        </w:rPr>
      </w:pPr>
      <w:r>
        <w:rPr>
          <w:rFonts w:hint="eastAsia" w:ascii="宋体" w:hAnsi="宋体" w:cs="宋体"/>
          <w:sz w:val="28"/>
          <w:szCs w:val="28"/>
        </w:rPr>
        <w:t>1.2 供应商未按照磋商文件要求，在磋商截止时间后送达的响应文件，将被拒绝接收。采购代理机构在磋商文件规定的磋商截止时间前，只负责响应文件的接收和登记工作，对其响应文件的有效性不负任何责任。</w:t>
      </w:r>
    </w:p>
    <w:p w14:paraId="698C6C38">
      <w:pPr>
        <w:autoSpaceDE w:val="0"/>
        <w:autoSpaceDN w:val="0"/>
        <w:adjustRightInd w:val="0"/>
        <w:spacing w:line="360" w:lineRule="auto"/>
        <w:ind w:firstLine="646"/>
        <w:rPr>
          <w:rFonts w:hint="eastAsia" w:ascii="宋体" w:hAnsi="宋体" w:cs="宋体"/>
          <w:sz w:val="28"/>
          <w:szCs w:val="28"/>
        </w:rPr>
      </w:pPr>
      <w:r>
        <w:rPr>
          <w:rFonts w:hint="eastAsia" w:ascii="宋体" w:hAnsi="宋体" w:cs="宋体"/>
          <w:sz w:val="28"/>
          <w:szCs w:val="28"/>
        </w:rPr>
        <w:t>1.3 响应文件递交后，在磋商截止时间前，经采购代理机构同意后供应商可以撤回其响应文件。磋商截止时间后，供应商不得对其响应文件进行修改和撤回。</w:t>
      </w:r>
    </w:p>
    <w:p w14:paraId="7052E6F7">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2、磋商程序：</w:t>
      </w:r>
    </w:p>
    <w:p w14:paraId="0FA31CD4">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2.1 磋商截止时间后有效供应商数量大于等于3家时继续进行磋商。</w:t>
      </w:r>
    </w:p>
    <w:p w14:paraId="1A172D42">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2.2 采购代理机构在规定的时间和地点组织磋商会议。</w:t>
      </w:r>
    </w:p>
    <w:p w14:paraId="230F09E7">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2.3 以邮寄方式递交的响应文件为无效磋商，不予启封。</w:t>
      </w:r>
    </w:p>
    <w:p w14:paraId="0D528B12">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2.4 供应商法定代表人或授权委托代理人未参加磋商会议的，视同认可磋商会议中的一切事项，并在磋商会议结束后签字确认。</w:t>
      </w:r>
    </w:p>
    <w:p w14:paraId="079AD58A">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2.5 磋商会议由采购代理机构工作人员主持。主持人按照磋商文件规定的磋商时间宣布磋商会议开始，按照磋商文件规定的程序主持磋商会议，磋商程序包含（但不限于）：</w:t>
      </w:r>
    </w:p>
    <w:p w14:paraId="180487D9">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（1）宣布磋商会议开始；</w:t>
      </w:r>
    </w:p>
    <w:p w14:paraId="34D4E4C9">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（2）宣布磋商会议纪律；</w:t>
      </w:r>
    </w:p>
    <w:p w14:paraId="6CBFFF4B">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（3）介绍采购人、监督人、唱标人、记录人等有关工作人员；</w:t>
      </w:r>
      <w:r>
        <w:rPr>
          <w:rFonts w:hint="eastAsia" w:ascii="宋体" w:hAnsi="宋体" w:cs="宋体"/>
          <w:sz w:val="28"/>
          <w:szCs w:val="28"/>
        </w:rPr>
        <w:tab/>
      </w:r>
    </w:p>
    <w:p w14:paraId="63B9C701">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（4）介绍参加本次项目的供应商；</w:t>
      </w:r>
    </w:p>
    <w:p w14:paraId="02AE8C00">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5）检查并宣布响应文件的密封情况，密封不符合磋商文件规定的响应文件将被退回（各供应商仅对本单位响应文件密封完整性负责，检查无误后签字确认。若对其它供应商响应文件密封完整性有异议的，应当场反映给采购代理机构的工作人员，采购代理机构及监督人将根据磋商文件要求进行处理）；</w:t>
      </w:r>
    </w:p>
    <w:p w14:paraId="6453DA18">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（6）开标；</w:t>
      </w:r>
    </w:p>
    <w:p w14:paraId="6DB7EA33">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（7）宣布磋商会议结束。</w:t>
      </w:r>
    </w:p>
    <w:p w14:paraId="36EA8415">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3.磋商的全过程分为进行第一次磋商报价、供应商资质审查、符合性审查、磋商过程、第二次磋商报价、综合评审阶段。</w:t>
      </w:r>
    </w:p>
    <w:p w14:paraId="23BCCD4A">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3.1 第一次磋商报价：响应文件份数及包装确认无误后由采购人对报价一览表的内容进行确认。</w:t>
      </w:r>
    </w:p>
    <w:p w14:paraId="3C056785">
      <w:pPr>
        <w:autoSpaceDE w:val="0"/>
        <w:autoSpaceDN w:val="0"/>
        <w:adjustRightInd w:val="0"/>
        <w:spacing w:line="372" w:lineRule="auto"/>
        <w:ind w:firstLine="560" w:firstLineChars="200"/>
        <w:rPr>
          <w:rFonts w:hint="eastAsia" w:ascii="宋体" w:hAnsi="宋体" w:cs="宋体"/>
          <w:sz w:val="28"/>
          <w:szCs w:val="28"/>
        </w:rPr>
      </w:pPr>
      <w:r>
        <w:rPr>
          <w:rFonts w:hint="eastAsia" w:ascii="宋体" w:hAnsi="宋体" w:cs="宋体"/>
          <w:sz w:val="28"/>
          <w:szCs w:val="28"/>
        </w:rPr>
        <w:t>3.2 供应商资质审查：按照磋商文件要求对各供应商提供的资质进行审查，对于没有按磋商文件要求提供必备资质或资质的合法性或有效性不符合规定的供应商，不进入下一步评审程序。</w:t>
      </w:r>
    </w:p>
    <w:p w14:paraId="3D17CB18">
      <w:pPr>
        <w:autoSpaceDE w:val="0"/>
        <w:autoSpaceDN w:val="0"/>
        <w:adjustRightInd w:val="0"/>
        <w:spacing w:line="372" w:lineRule="auto"/>
        <w:ind w:firstLine="560" w:firstLineChars="200"/>
        <w:rPr>
          <w:rFonts w:hint="eastAsia" w:ascii="宋体" w:hAnsi="宋体" w:cs="宋体"/>
          <w:sz w:val="28"/>
          <w:szCs w:val="28"/>
        </w:rPr>
      </w:pPr>
      <w:r>
        <w:rPr>
          <w:rFonts w:hint="eastAsia" w:ascii="宋体" w:hAnsi="宋体" w:cs="宋体"/>
          <w:sz w:val="28"/>
          <w:szCs w:val="28"/>
        </w:rPr>
        <w:t>3.3 符合性审查：依据磋商文件的规定，从响应文件的有效性、完整性和对磋商文件的响应程度进行审查，以确定是否对磋商文件的要求作出了实质性的响应，存在重大偏离的响应文件为无效标。</w:t>
      </w:r>
      <w:r>
        <w:rPr>
          <w:rFonts w:hint="eastAsia" w:ascii="宋体" w:hAnsi="宋体" w:cs="宋体"/>
          <w:sz w:val="28"/>
          <w:szCs w:val="28"/>
          <w:lang w:val="zh-CN"/>
        </w:rPr>
        <w:t>重大偏离是指供应商响应文件中所述项目质量、技术、服务期等</w:t>
      </w:r>
      <w:r>
        <w:rPr>
          <w:rFonts w:hint="eastAsia" w:ascii="宋体" w:hAnsi="宋体" w:cs="宋体"/>
          <w:sz w:val="28"/>
          <w:szCs w:val="28"/>
        </w:rPr>
        <w:t>服务</w:t>
      </w:r>
      <w:r>
        <w:rPr>
          <w:rFonts w:hint="eastAsia" w:ascii="宋体" w:hAnsi="宋体" w:cs="宋体"/>
          <w:sz w:val="28"/>
          <w:szCs w:val="28"/>
          <w:lang w:val="zh-CN"/>
        </w:rPr>
        <w:t>内容明显不能满足磋商文件要求。</w:t>
      </w:r>
      <w:r>
        <w:rPr>
          <w:rFonts w:hint="eastAsia" w:ascii="宋体" w:hAnsi="宋体" w:cs="宋体"/>
          <w:sz w:val="28"/>
          <w:szCs w:val="28"/>
        </w:rPr>
        <w:t>重大偏离的认定须经磋商小组三分之二以上组员同意。符合性审查结束后，磋商小组当对审查结果进行签字确认。若供应商符合性审查未通过，注明未通过原因并告知其供应商，符合性审查不合格的供应商，不得进入下一评标环节。</w:t>
      </w:r>
    </w:p>
    <w:p w14:paraId="2CDF7E7C">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3.4 采购过程：磋商小组在符合性评审的基础上对各供应商的响应文件认真阅读，并对采购内容、商务、报价、技术指标等内容进行一对一的评审。各供应商就采购中的技术、商务、价格、服务等内容按要求进行补充、完善、澄清、承诺，但补充完善的内容必须在其采购货物、服务或工程授权范围</w:t>
      </w:r>
      <w:r>
        <w:rPr>
          <w:rFonts w:hint="eastAsia" w:ascii="宋体" w:hAnsi="宋体" w:cs="宋体"/>
          <w:sz w:val="28"/>
          <w:szCs w:val="28"/>
          <w:lang w:val="zh-CN"/>
        </w:rPr>
        <w:t>内。磋商小组以补充、完善后的内容作为评审的依据。</w:t>
      </w:r>
    </w:p>
    <w:p w14:paraId="31702FCE">
      <w:pPr>
        <w:autoSpaceDE w:val="0"/>
        <w:autoSpaceDN w:val="0"/>
        <w:adjustRightInd w:val="0"/>
        <w:snapToGrid w:val="0"/>
        <w:spacing w:line="360" w:lineRule="auto"/>
        <w:ind w:firstLine="630"/>
        <w:rPr>
          <w:rFonts w:hint="eastAsia" w:ascii="宋体" w:hAnsi="宋体" w:cs="宋体"/>
          <w:sz w:val="28"/>
          <w:szCs w:val="28"/>
          <w:lang w:val="zh-CN"/>
        </w:rPr>
      </w:pPr>
      <w:r>
        <w:rPr>
          <w:rFonts w:hint="eastAsia" w:ascii="宋体" w:hAnsi="宋体" w:cs="宋体"/>
          <w:sz w:val="28"/>
          <w:szCs w:val="28"/>
        </w:rPr>
        <w:t xml:space="preserve">3.5 </w:t>
      </w:r>
      <w:r>
        <w:rPr>
          <w:rFonts w:hint="eastAsia" w:ascii="宋体" w:hAnsi="宋体" w:cs="宋体"/>
          <w:sz w:val="28"/>
          <w:szCs w:val="28"/>
          <w:lang w:val="zh-CN"/>
        </w:rPr>
        <w:t>进行第二次单独报价，磋商小组根据第二次报价、采购澄清、承诺及响应文件进行最后的评审工作。</w:t>
      </w:r>
    </w:p>
    <w:p w14:paraId="260D31BB">
      <w:pPr>
        <w:autoSpaceDE w:val="0"/>
        <w:autoSpaceDN w:val="0"/>
        <w:adjustRightInd w:val="0"/>
        <w:snapToGrid w:val="0"/>
        <w:spacing w:line="360" w:lineRule="auto"/>
        <w:ind w:firstLine="630"/>
        <w:rPr>
          <w:rFonts w:hint="eastAsia" w:ascii="宋体" w:hAnsi="宋体" w:cs="宋体"/>
          <w:sz w:val="28"/>
          <w:szCs w:val="28"/>
        </w:rPr>
      </w:pPr>
      <w:r>
        <w:rPr>
          <w:rFonts w:hint="eastAsia" w:ascii="宋体" w:hAnsi="宋体" w:cs="宋体"/>
          <w:sz w:val="28"/>
          <w:szCs w:val="28"/>
        </w:rPr>
        <w:t xml:space="preserve">3.6 </w:t>
      </w:r>
      <w:r>
        <w:rPr>
          <w:rFonts w:hint="eastAsia" w:ascii="宋体" w:hAnsi="宋体" w:cs="宋体"/>
          <w:sz w:val="28"/>
          <w:szCs w:val="28"/>
          <w:lang w:val="zh-CN"/>
        </w:rPr>
        <w:t>成交原则：第二次投标报价后采取逐项分步评审方式，进行最后的综合评审和打分，按最后得分由高向低排序，推荐成交候选供应商。第二次投标报价后的清单价按总价比例相应调整。</w:t>
      </w:r>
    </w:p>
    <w:p w14:paraId="58E70BCC">
      <w:pPr>
        <w:autoSpaceDE w:val="0"/>
        <w:autoSpaceDN w:val="0"/>
        <w:adjustRightInd w:val="0"/>
        <w:spacing w:line="360" w:lineRule="auto"/>
        <w:outlineLvl w:val="1"/>
        <w:rPr>
          <w:rFonts w:hint="eastAsia" w:ascii="宋体" w:hAnsi="宋体" w:cs="宋体"/>
          <w:b/>
          <w:sz w:val="30"/>
          <w:szCs w:val="30"/>
        </w:rPr>
      </w:pPr>
      <w:bookmarkStart w:id="88" w:name="_Toc30067"/>
      <w:bookmarkStart w:id="89" w:name="_Toc2111"/>
      <w:bookmarkStart w:id="90" w:name="_Toc13632"/>
      <w:bookmarkStart w:id="91" w:name="_Toc32453"/>
      <w:bookmarkStart w:id="92" w:name="_Toc30916"/>
      <w:bookmarkStart w:id="93" w:name="_Toc4376"/>
      <w:bookmarkStart w:id="94" w:name="_Toc16214"/>
      <w:bookmarkStart w:id="95" w:name="_Toc19746"/>
      <w:bookmarkStart w:id="96" w:name="_Toc20181"/>
      <w:bookmarkStart w:id="97" w:name="_Toc16684"/>
      <w:bookmarkStart w:id="98" w:name="_Toc26394"/>
      <w:bookmarkStart w:id="99" w:name="_Toc1499"/>
      <w:bookmarkStart w:id="100" w:name="_Toc14990"/>
      <w:bookmarkStart w:id="101" w:name="_Toc11467"/>
      <w:r>
        <w:rPr>
          <w:rFonts w:hint="eastAsia" w:ascii="宋体" w:hAnsi="宋体" w:cs="宋体"/>
          <w:b/>
          <w:sz w:val="30"/>
          <w:szCs w:val="30"/>
        </w:rPr>
        <w:t>六、无效标、废标条款</w:t>
      </w:r>
      <w:bookmarkEnd w:id="88"/>
      <w:bookmarkEnd w:id="89"/>
      <w:bookmarkEnd w:id="90"/>
      <w:bookmarkEnd w:id="91"/>
      <w:bookmarkEnd w:id="92"/>
      <w:bookmarkEnd w:id="93"/>
      <w:bookmarkEnd w:id="94"/>
      <w:bookmarkEnd w:id="95"/>
      <w:bookmarkEnd w:id="96"/>
      <w:bookmarkEnd w:id="97"/>
    </w:p>
    <w:p w14:paraId="5C65D7E8">
      <w:pPr>
        <w:spacing w:line="360" w:lineRule="auto"/>
        <w:ind w:firstLine="560" w:firstLineChars="200"/>
        <w:rPr>
          <w:rFonts w:hint="eastAsia" w:ascii="宋体" w:hAnsi="宋体" w:cs="宋体"/>
          <w:sz w:val="28"/>
          <w:szCs w:val="28"/>
        </w:rPr>
      </w:pPr>
      <w:bookmarkStart w:id="102" w:name="_Toc26713"/>
      <w:r>
        <w:rPr>
          <w:rFonts w:hint="eastAsia" w:ascii="宋体" w:hAnsi="宋体" w:cs="宋体"/>
          <w:sz w:val="28"/>
          <w:szCs w:val="28"/>
        </w:rPr>
        <w:t>1、出现下列情况之一者（但不限于），按无效文件处理：</w:t>
      </w:r>
    </w:p>
    <w:p w14:paraId="7301642E">
      <w:pPr>
        <w:spacing w:line="360" w:lineRule="auto"/>
        <w:ind w:firstLine="560" w:firstLineChars="200"/>
        <w:rPr>
          <w:rFonts w:hint="eastAsia" w:ascii="宋体" w:hAnsi="宋体" w:cs="宋体"/>
          <w:sz w:val="28"/>
          <w:szCs w:val="28"/>
        </w:rPr>
      </w:pPr>
      <w:r>
        <w:rPr>
          <w:rFonts w:hint="eastAsia" w:ascii="宋体" w:hAnsi="宋体" w:cs="宋体"/>
          <w:sz w:val="28"/>
          <w:szCs w:val="28"/>
        </w:rPr>
        <w:t>1.1 供应商的投标报价超过采购预算或最高限价的；</w:t>
      </w:r>
    </w:p>
    <w:p w14:paraId="557A4504">
      <w:pPr>
        <w:spacing w:line="360" w:lineRule="auto"/>
        <w:ind w:firstLine="560" w:firstLineChars="200"/>
        <w:rPr>
          <w:rFonts w:hint="eastAsia" w:ascii="宋体" w:hAnsi="宋体" w:cs="宋体"/>
          <w:sz w:val="28"/>
          <w:szCs w:val="28"/>
        </w:rPr>
      </w:pPr>
      <w:r>
        <w:rPr>
          <w:rFonts w:hint="eastAsia" w:ascii="宋体" w:hAnsi="宋体" w:cs="宋体"/>
          <w:sz w:val="28"/>
          <w:szCs w:val="28"/>
        </w:rPr>
        <w:t>1.2 供应商未经过正常渠道购买磋商文件，或供应商名称与购买磋商文件时登记的供应商名称不符的；</w:t>
      </w:r>
    </w:p>
    <w:p w14:paraId="0DA6A995">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1.3 不同供应商单位负责人为同一人或者存在控股、管理关系的； </w:t>
      </w:r>
    </w:p>
    <w:p w14:paraId="28C7B201">
      <w:pPr>
        <w:spacing w:line="360" w:lineRule="auto"/>
        <w:ind w:firstLine="560" w:firstLineChars="200"/>
        <w:rPr>
          <w:rFonts w:hint="eastAsia" w:ascii="宋体" w:hAnsi="宋体" w:cs="宋体"/>
          <w:sz w:val="28"/>
          <w:szCs w:val="28"/>
        </w:rPr>
      </w:pPr>
      <w:r>
        <w:rPr>
          <w:rFonts w:hint="eastAsia" w:ascii="宋体" w:hAnsi="宋体" w:cs="宋体"/>
          <w:sz w:val="28"/>
          <w:szCs w:val="28"/>
        </w:rPr>
        <w:t>1.4 响应文件的有效性和符合性不符合要求的；</w:t>
      </w:r>
    </w:p>
    <w:p w14:paraId="463BA3AE">
      <w:pPr>
        <w:spacing w:line="360" w:lineRule="auto"/>
        <w:ind w:firstLine="560" w:firstLineChars="200"/>
        <w:rPr>
          <w:rFonts w:hint="eastAsia" w:ascii="宋体" w:hAnsi="宋体" w:cs="宋体"/>
          <w:sz w:val="28"/>
          <w:szCs w:val="28"/>
        </w:rPr>
      </w:pPr>
      <w:r>
        <w:rPr>
          <w:rFonts w:hint="eastAsia" w:ascii="宋体" w:hAnsi="宋体" w:cs="宋体"/>
          <w:sz w:val="28"/>
          <w:szCs w:val="28"/>
        </w:rPr>
        <w:t>1.5 实质性内容不满足或未响应的；</w:t>
      </w:r>
    </w:p>
    <w:p w14:paraId="3C93F5A8">
      <w:pPr>
        <w:spacing w:line="360" w:lineRule="auto"/>
        <w:ind w:firstLine="560" w:firstLineChars="200"/>
        <w:rPr>
          <w:rFonts w:hint="eastAsia" w:ascii="宋体" w:hAnsi="宋体" w:cs="宋体"/>
          <w:sz w:val="28"/>
          <w:szCs w:val="28"/>
        </w:rPr>
      </w:pPr>
      <w:r>
        <w:rPr>
          <w:rFonts w:hint="eastAsia" w:ascii="宋体" w:hAnsi="宋体" w:cs="宋体"/>
          <w:sz w:val="28"/>
          <w:szCs w:val="28"/>
        </w:rPr>
        <w:t>1.6 响应文件未满足磋商文件的要求（如计量单位、报价货币等）；</w:t>
      </w:r>
    </w:p>
    <w:p w14:paraId="534A0ECC">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1.7 无投标有效期或有效期达不到磋商文件要求的； </w:t>
      </w:r>
    </w:p>
    <w:p w14:paraId="5C8A9996">
      <w:pPr>
        <w:spacing w:line="360" w:lineRule="auto"/>
        <w:ind w:firstLine="560" w:firstLineChars="200"/>
        <w:rPr>
          <w:rFonts w:hint="eastAsia" w:ascii="宋体" w:hAnsi="宋体" w:cs="宋体"/>
          <w:sz w:val="28"/>
          <w:szCs w:val="28"/>
        </w:rPr>
      </w:pPr>
      <w:r>
        <w:rPr>
          <w:rFonts w:hint="eastAsia" w:ascii="宋体" w:hAnsi="宋体" w:cs="宋体"/>
          <w:sz w:val="28"/>
          <w:szCs w:val="28"/>
        </w:rPr>
        <w:t>1.8 供应商针对同一项目递交两份或多份内容不同的响应文件，未书面声明哪一份是有效的或出现选择性报价的；</w:t>
      </w:r>
    </w:p>
    <w:p w14:paraId="01559310">
      <w:pPr>
        <w:spacing w:line="360" w:lineRule="auto"/>
        <w:ind w:firstLine="560" w:firstLineChars="200"/>
        <w:rPr>
          <w:rFonts w:hint="eastAsia" w:ascii="宋体" w:hAnsi="宋体" w:cs="宋体"/>
          <w:sz w:val="28"/>
          <w:szCs w:val="28"/>
        </w:rPr>
      </w:pPr>
      <w:r>
        <w:rPr>
          <w:rFonts w:hint="eastAsia" w:ascii="宋体" w:hAnsi="宋体" w:cs="宋体"/>
          <w:sz w:val="28"/>
          <w:szCs w:val="28"/>
        </w:rPr>
        <w:t>1.9 供应商有串通投标、弄虚作假（包括但不限于虚假资质、虚假证明、虚假应答等、行贿等违法行为的）；</w:t>
      </w:r>
    </w:p>
    <w:p w14:paraId="50452349">
      <w:pPr>
        <w:spacing w:line="360" w:lineRule="auto"/>
        <w:ind w:firstLine="560" w:firstLineChars="200"/>
        <w:rPr>
          <w:rFonts w:hint="eastAsia" w:ascii="宋体" w:hAnsi="宋体" w:cs="宋体"/>
          <w:sz w:val="28"/>
          <w:szCs w:val="28"/>
        </w:rPr>
      </w:pPr>
      <w:r>
        <w:rPr>
          <w:rFonts w:hint="eastAsia" w:ascii="宋体" w:hAnsi="宋体" w:cs="宋体"/>
          <w:sz w:val="28"/>
          <w:szCs w:val="28"/>
        </w:rPr>
        <w:t>1.10 响应文件附加了采购人难以接受的条件或条款的；</w:t>
      </w:r>
    </w:p>
    <w:p w14:paraId="23E32590">
      <w:pPr>
        <w:spacing w:line="360" w:lineRule="auto"/>
        <w:ind w:firstLine="560" w:firstLineChars="200"/>
        <w:rPr>
          <w:rFonts w:hint="eastAsia" w:ascii="宋体" w:hAnsi="宋体" w:cs="宋体"/>
          <w:sz w:val="28"/>
          <w:szCs w:val="28"/>
        </w:rPr>
      </w:pPr>
      <w:r>
        <w:rPr>
          <w:rFonts w:hint="eastAsia" w:ascii="宋体" w:hAnsi="宋体" w:cs="宋体"/>
          <w:sz w:val="28"/>
          <w:szCs w:val="28"/>
        </w:rPr>
        <w:t>1.11 在政府采购或其他重大项目履约过程中有不良记录，未能按期履约的；</w:t>
      </w:r>
    </w:p>
    <w:p w14:paraId="64DF7837">
      <w:pPr>
        <w:spacing w:line="360" w:lineRule="auto"/>
        <w:ind w:firstLine="560" w:firstLineChars="200"/>
        <w:rPr>
          <w:rFonts w:hint="eastAsia" w:ascii="宋体" w:hAnsi="宋体" w:cs="宋体"/>
          <w:sz w:val="28"/>
          <w:szCs w:val="28"/>
        </w:rPr>
      </w:pPr>
      <w:r>
        <w:rPr>
          <w:rFonts w:hint="eastAsia" w:ascii="宋体" w:hAnsi="宋体" w:cs="宋体"/>
          <w:sz w:val="28"/>
          <w:szCs w:val="28"/>
        </w:rPr>
        <w:t>1.12 投标报价与市场价格偏离较大、低于成本、形成不正当竞争的；</w:t>
      </w:r>
    </w:p>
    <w:p w14:paraId="72655E55">
      <w:pPr>
        <w:spacing w:line="360" w:lineRule="auto"/>
        <w:ind w:firstLine="560" w:firstLineChars="200"/>
        <w:rPr>
          <w:rFonts w:hint="eastAsia" w:ascii="宋体" w:hAnsi="宋体" w:cs="宋体"/>
          <w:sz w:val="28"/>
          <w:szCs w:val="28"/>
        </w:rPr>
      </w:pPr>
      <w:r>
        <w:rPr>
          <w:rFonts w:hint="eastAsia" w:ascii="宋体" w:hAnsi="宋体" w:cs="宋体"/>
          <w:sz w:val="28"/>
          <w:szCs w:val="28"/>
        </w:rPr>
        <w:t>1.13 投标报价子目出现漏项或报价数量与要求不符的；</w:t>
      </w:r>
    </w:p>
    <w:p w14:paraId="4EA11A09">
      <w:pPr>
        <w:spacing w:line="360" w:lineRule="auto"/>
        <w:ind w:firstLine="560" w:firstLineChars="200"/>
        <w:rPr>
          <w:rFonts w:hint="eastAsia" w:ascii="宋体" w:hAnsi="宋体" w:cs="宋体"/>
          <w:sz w:val="28"/>
          <w:szCs w:val="28"/>
        </w:rPr>
      </w:pPr>
      <w:r>
        <w:rPr>
          <w:rFonts w:hint="eastAsia" w:ascii="宋体" w:hAnsi="宋体" w:cs="宋体"/>
          <w:sz w:val="28"/>
          <w:szCs w:val="28"/>
        </w:rPr>
        <w:t>1.14 采购产品的技术参数、性能指标与磋商文件要求出现重大负偏差的；</w:t>
      </w:r>
    </w:p>
    <w:p w14:paraId="47ECC08C">
      <w:pPr>
        <w:spacing w:line="360" w:lineRule="auto"/>
        <w:ind w:firstLine="560" w:firstLineChars="200"/>
        <w:rPr>
          <w:rFonts w:hint="eastAsia" w:ascii="宋体" w:hAnsi="宋体" w:cs="宋体"/>
          <w:sz w:val="28"/>
          <w:szCs w:val="28"/>
        </w:rPr>
      </w:pPr>
      <w:r>
        <w:rPr>
          <w:rFonts w:hint="eastAsia" w:ascii="宋体" w:hAnsi="宋体" w:cs="宋体"/>
          <w:sz w:val="28"/>
          <w:szCs w:val="28"/>
        </w:rPr>
        <w:t>1.15 响应文件未实质性响应磋商文件要求的；</w:t>
      </w:r>
    </w:p>
    <w:p w14:paraId="55DB666C">
      <w:pPr>
        <w:spacing w:line="360" w:lineRule="auto"/>
        <w:ind w:firstLine="560" w:firstLineChars="200"/>
        <w:rPr>
          <w:rFonts w:hint="eastAsia" w:ascii="宋体" w:hAnsi="宋体" w:cs="宋体"/>
          <w:sz w:val="28"/>
          <w:szCs w:val="28"/>
        </w:rPr>
      </w:pPr>
      <w:r>
        <w:rPr>
          <w:rFonts w:hint="eastAsia" w:ascii="宋体" w:hAnsi="宋体" w:cs="宋体"/>
          <w:sz w:val="28"/>
          <w:szCs w:val="28"/>
        </w:rPr>
        <w:t>1.16 提供虚假技术性能指标的。</w:t>
      </w:r>
    </w:p>
    <w:p w14:paraId="08A4C77D">
      <w:pPr>
        <w:spacing w:line="360" w:lineRule="auto"/>
        <w:ind w:firstLine="560" w:firstLineChars="200"/>
        <w:rPr>
          <w:rFonts w:hint="eastAsia" w:ascii="宋体" w:hAnsi="宋体" w:cs="宋体"/>
          <w:sz w:val="28"/>
          <w:szCs w:val="28"/>
        </w:rPr>
      </w:pPr>
      <w:r>
        <w:rPr>
          <w:rFonts w:hint="eastAsia" w:ascii="宋体" w:hAnsi="宋体" w:cs="宋体"/>
          <w:sz w:val="28"/>
          <w:szCs w:val="28"/>
        </w:rPr>
        <w:t>2、有下列情形之一的，视为供应商串通投标，磋商小组应当认定其投标无效：</w:t>
      </w:r>
    </w:p>
    <w:p w14:paraId="037A4E83">
      <w:pPr>
        <w:spacing w:line="360" w:lineRule="auto"/>
        <w:ind w:firstLine="560" w:firstLineChars="200"/>
        <w:rPr>
          <w:rFonts w:hint="eastAsia" w:ascii="宋体" w:hAnsi="宋体" w:cs="宋体"/>
          <w:sz w:val="28"/>
          <w:szCs w:val="28"/>
        </w:rPr>
      </w:pPr>
      <w:r>
        <w:rPr>
          <w:rFonts w:hint="eastAsia" w:ascii="宋体" w:hAnsi="宋体" w:cs="宋体"/>
          <w:sz w:val="28"/>
          <w:szCs w:val="28"/>
        </w:rPr>
        <w:t>2.1 不同供应商的响应文件由同一单位或者个人编制；</w:t>
      </w:r>
    </w:p>
    <w:p w14:paraId="7DE760B8">
      <w:pPr>
        <w:spacing w:line="360" w:lineRule="auto"/>
        <w:ind w:firstLine="560" w:firstLineChars="200"/>
        <w:rPr>
          <w:rFonts w:hint="eastAsia" w:ascii="宋体" w:hAnsi="宋体" w:cs="宋体"/>
          <w:sz w:val="28"/>
          <w:szCs w:val="28"/>
        </w:rPr>
      </w:pPr>
      <w:r>
        <w:rPr>
          <w:rFonts w:hint="eastAsia" w:ascii="宋体" w:hAnsi="宋体" w:cs="宋体"/>
          <w:sz w:val="28"/>
          <w:szCs w:val="28"/>
        </w:rPr>
        <w:t>2.2 不同供应商委托同一单位或者个人办理投标事宜；</w:t>
      </w:r>
    </w:p>
    <w:p w14:paraId="45F883A1">
      <w:pPr>
        <w:spacing w:line="360" w:lineRule="auto"/>
        <w:ind w:firstLine="560" w:firstLineChars="200"/>
        <w:rPr>
          <w:rFonts w:hint="eastAsia" w:ascii="宋体" w:hAnsi="宋体" w:cs="宋体"/>
          <w:sz w:val="28"/>
          <w:szCs w:val="28"/>
        </w:rPr>
      </w:pPr>
      <w:r>
        <w:rPr>
          <w:rFonts w:hint="eastAsia" w:ascii="宋体" w:hAnsi="宋体" w:cs="宋体"/>
          <w:sz w:val="28"/>
          <w:szCs w:val="28"/>
        </w:rPr>
        <w:t>2.3 不同供应商的响应文件载明的项目管理成员或者联系人员为同一人；</w:t>
      </w:r>
    </w:p>
    <w:p w14:paraId="6881C5CA">
      <w:pPr>
        <w:spacing w:line="360" w:lineRule="auto"/>
        <w:ind w:firstLine="560" w:firstLineChars="200"/>
        <w:rPr>
          <w:rFonts w:hint="eastAsia" w:ascii="宋体" w:hAnsi="宋体" w:cs="宋体"/>
          <w:sz w:val="28"/>
          <w:szCs w:val="28"/>
        </w:rPr>
      </w:pPr>
      <w:r>
        <w:rPr>
          <w:rFonts w:hint="eastAsia" w:ascii="宋体" w:hAnsi="宋体" w:cs="宋体"/>
          <w:sz w:val="28"/>
          <w:szCs w:val="28"/>
        </w:rPr>
        <w:t>2.4 不同供应商的响应文件异常一致或者投标报价呈规律性差异；</w:t>
      </w:r>
    </w:p>
    <w:p w14:paraId="6152D14E">
      <w:pPr>
        <w:spacing w:line="360" w:lineRule="auto"/>
        <w:ind w:firstLine="560" w:firstLineChars="200"/>
        <w:rPr>
          <w:rFonts w:hint="eastAsia" w:ascii="宋体" w:hAnsi="宋体" w:cs="宋体"/>
          <w:sz w:val="28"/>
          <w:szCs w:val="28"/>
        </w:rPr>
      </w:pPr>
      <w:r>
        <w:rPr>
          <w:rFonts w:hint="eastAsia" w:ascii="宋体" w:hAnsi="宋体" w:cs="宋体"/>
          <w:sz w:val="28"/>
          <w:szCs w:val="28"/>
        </w:rPr>
        <w:t>2.5 不同供应商的响应文件相互混装；</w:t>
      </w:r>
    </w:p>
    <w:p w14:paraId="534F1064">
      <w:pPr>
        <w:topLinePunct/>
        <w:spacing w:line="360" w:lineRule="auto"/>
        <w:ind w:firstLine="560" w:firstLineChars="200"/>
        <w:rPr>
          <w:rFonts w:hint="eastAsia" w:ascii="宋体" w:hAnsi="宋体" w:cs="宋体"/>
          <w:sz w:val="28"/>
          <w:szCs w:val="28"/>
        </w:rPr>
      </w:pPr>
      <w:r>
        <w:rPr>
          <w:rFonts w:hint="eastAsia" w:ascii="宋体" w:hAnsi="宋体" w:cs="宋体"/>
          <w:sz w:val="28"/>
          <w:szCs w:val="28"/>
        </w:rPr>
        <w:t>2.6 不同供应商的磋商保证金从同一单位或者个人的账户转出。</w:t>
      </w:r>
    </w:p>
    <w:bookmarkEnd w:id="102"/>
    <w:p w14:paraId="2E9047BC">
      <w:pPr>
        <w:spacing w:line="360" w:lineRule="auto"/>
        <w:ind w:firstLine="560" w:firstLineChars="200"/>
        <w:jc w:val="left"/>
        <w:rPr>
          <w:rFonts w:hint="eastAsia" w:ascii="宋体" w:hAnsi="宋体" w:cs="宋体"/>
          <w:sz w:val="28"/>
          <w:szCs w:val="28"/>
        </w:rPr>
      </w:pPr>
      <w:bookmarkStart w:id="103" w:name="_Toc18982"/>
      <w:r>
        <w:rPr>
          <w:rFonts w:hint="eastAsia" w:ascii="宋体" w:hAnsi="宋体" w:cs="宋体"/>
          <w:sz w:val="28"/>
          <w:szCs w:val="28"/>
        </w:rPr>
        <w:t>3、供应商不足三家情形处理</w:t>
      </w:r>
      <w:bookmarkEnd w:id="103"/>
      <w:r>
        <w:rPr>
          <w:rFonts w:hint="eastAsia" w:ascii="宋体" w:hAnsi="宋体" w:cs="宋体"/>
          <w:sz w:val="28"/>
          <w:szCs w:val="28"/>
        </w:rPr>
        <w:t>：</w:t>
      </w:r>
    </w:p>
    <w:p w14:paraId="7DC241E7">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3.1 如出现投标截止时间结束后参加的供应商不足三家的，采购单位应当报告财政部门，按照以下原则处理：</w:t>
      </w:r>
    </w:p>
    <w:p w14:paraId="646B266C">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3.1.1 有效供应商不足三家的，废标后重新组织开标。响应文件存在不合理条款的，采购公告时间及程序不符合规定的，应予以废标。</w:t>
      </w:r>
    </w:p>
    <w:p w14:paraId="400E382E">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3.1.2 在评标期间，出现符合条件的供应商或者对磋商文件做出实质响应的供应商不足三家情形的，参照执行。</w:t>
      </w:r>
    </w:p>
    <w:p w14:paraId="731D3DE5">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3.1.3 特殊情况（如发布多次公告，报名单位均不满足3家的或特殊项目），可向上级采购主管部门提出变更采购方式申请。</w:t>
      </w:r>
    </w:p>
    <w:p w14:paraId="27EF4F4E">
      <w:pPr>
        <w:snapToGrid w:val="0"/>
        <w:spacing w:line="360" w:lineRule="auto"/>
        <w:ind w:firstLine="560" w:firstLineChars="200"/>
        <w:rPr>
          <w:rFonts w:hint="eastAsia" w:ascii="宋体" w:hAnsi="宋体" w:cs="宋体"/>
          <w:sz w:val="28"/>
          <w:szCs w:val="28"/>
        </w:rPr>
      </w:pPr>
      <w:bookmarkStart w:id="104" w:name="_Toc15683"/>
      <w:r>
        <w:rPr>
          <w:rFonts w:hint="eastAsia" w:ascii="宋体" w:hAnsi="宋体" w:cs="宋体"/>
          <w:sz w:val="28"/>
          <w:szCs w:val="28"/>
        </w:rPr>
        <w:t>4、取消成交候选供应商资格条款</w:t>
      </w:r>
      <w:bookmarkEnd w:id="104"/>
      <w:r>
        <w:rPr>
          <w:rFonts w:hint="eastAsia" w:ascii="宋体" w:hAnsi="宋体" w:cs="宋体"/>
          <w:sz w:val="28"/>
          <w:szCs w:val="28"/>
        </w:rPr>
        <w:t>：</w:t>
      </w:r>
    </w:p>
    <w:p w14:paraId="42A4F580">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4.1 提供虚假材料谋取成交的；</w:t>
      </w:r>
    </w:p>
    <w:p w14:paraId="58ED4B95">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4.2 采取不正当手段诋毁、排挤其他供应商的；</w:t>
      </w:r>
    </w:p>
    <w:p w14:paraId="24064EEB">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4.3 与采购人、其他供应商或者采购代理机构恶意串通的；</w:t>
      </w:r>
    </w:p>
    <w:p w14:paraId="0786C647">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4.4 向采购人、采购代理机构行贿或者提供其他不正当利益的；</w:t>
      </w:r>
    </w:p>
    <w:p w14:paraId="157A907E">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4.5 在规定的时间内未与采购人签订采购合同的；</w:t>
      </w:r>
    </w:p>
    <w:p w14:paraId="03770088">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4.6 法律、法规规定的其他情况。</w:t>
      </w:r>
    </w:p>
    <w:p w14:paraId="7B92F19A">
      <w:pPr>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5</w:t>
      </w:r>
      <w:r>
        <w:rPr>
          <w:rFonts w:hint="eastAsia" w:ascii="宋体" w:hAnsi="宋体" w:cs="宋体"/>
          <w:sz w:val="28"/>
          <w:szCs w:val="28"/>
          <w:lang w:val="zh-CN"/>
        </w:rPr>
        <w:t>、出现下列情形之一的，应予</w:t>
      </w:r>
      <w:r>
        <w:fldChar w:fldCharType="begin"/>
      </w:r>
      <w:r>
        <w:instrText xml:space="preserve"> HYPERLINK "https://baike.sogou.com/lemma/ShowInnerLink.htm?lemmaId=8331831&amp;ss_c=ssc.citiao.link" \t "https://baike.sogou.com/_blank" </w:instrText>
      </w:r>
      <w:r>
        <w:fldChar w:fldCharType="separate"/>
      </w:r>
      <w:r>
        <w:rPr>
          <w:rFonts w:hint="eastAsia" w:ascii="宋体" w:hAnsi="宋体" w:cs="宋体"/>
          <w:sz w:val="28"/>
          <w:szCs w:val="28"/>
          <w:lang w:val="zh-CN"/>
        </w:rPr>
        <w:t>废标</w:t>
      </w:r>
      <w:r>
        <w:rPr>
          <w:rFonts w:hint="eastAsia" w:ascii="宋体" w:hAnsi="宋体" w:cs="宋体"/>
          <w:sz w:val="28"/>
          <w:szCs w:val="28"/>
          <w:lang w:val="zh-CN"/>
        </w:rPr>
        <w:fldChar w:fldCharType="end"/>
      </w:r>
      <w:r>
        <w:rPr>
          <w:rFonts w:hint="eastAsia" w:ascii="宋体" w:hAnsi="宋体" w:cs="宋体"/>
          <w:sz w:val="28"/>
          <w:szCs w:val="28"/>
          <w:lang w:val="zh-CN"/>
        </w:rPr>
        <w:t>：</w:t>
      </w:r>
    </w:p>
    <w:p w14:paraId="22F11E03">
      <w:pPr>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 xml:space="preserve">5.1 </w:t>
      </w:r>
      <w:r>
        <w:rPr>
          <w:rFonts w:hint="eastAsia" w:ascii="宋体" w:hAnsi="宋体" w:cs="宋体"/>
          <w:sz w:val="28"/>
          <w:szCs w:val="28"/>
          <w:lang w:val="zh-CN"/>
        </w:rPr>
        <w:t>符合专业条件的供应商或者对磋商文件作实质响应的供应商不足三家的；</w:t>
      </w:r>
    </w:p>
    <w:p w14:paraId="57C5685E">
      <w:pPr>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 xml:space="preserve">5.2 </w:t>
      </w:r>
      <w:r>
        <w:rPr>
          <w:rFonts w:hint="eastAsia" w:ascii="宋体" w:hAnsi="宋体" w:cs="宋体"/>
          <w:sz w:val="28"/>
          <w:szCs w:val="28"/>
          <w:lang w:val="zh-CN"/>
        </w:rPr>
        <w:t>出现影响采购公正的违法、违规行为的；</w:t>
      </w:r>
    </w:p>
    <w:p w14:paraId="439C4631">
      <w:pPr>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 xml:space="preserve">5.3 </w:t>
      </w:r>
      <w:r>
        <w:rPr>
          <w:rFonts w:hint="eastAsia" w:ascii="宋体" w:hAnsi="宋体" w:cs="宋体"/>
          <w:sz w:val="28"/>
          <w:szCs w:val="28"/>
          <w:lang w:val="zh-CN"/>
        </w:rPr>
        <w:t>供应商的报价均超过了采购预算，采购人不能支付的；</w:t>
      </w:r>
    </w:p>
    <w:p w14:paraId="77C1451E">
      <w:pPr>
        <w:spacing w:line="360" w:lineRule="auto"/>
        <w:ind w:firstLine="560" w:firstLineChars="200"/>
        <w:rPr>
          <w:rFonts w:hint="eastAsia" w:ascii="宋体" w:hAnsi="宋体" w:cs="宋体"/>
          <w:sz w:val="28"/>
          <w:szCs w:val="28"/>
          <w:lang w:val="zh-CN"/>
        </w:rPr>
      </w:pPr>
      <w:r>
        <w:rPr>
          <w:rFonts w:hint="eastAsia" w:ascii="宋体" w:hAnsi="宋体" w:cs="宋体"/>
          <w:sz w:val="28"/>
          <w:szCs w:val="28"/>
        </w:rPr>
        <w:t xml:space="preserve">5.4 </w:t>
      </w:r>
      <w:r>
        <w:rPr>
          <w:rFonts w:hint="eastAsia" w:ascii="宋体" w:hAnsi="宋体" w:cs="宋体"/>
          <w:sz w:val="28"/>
          <w:szCs w:val="28"/>
          <w:lang w:val="zh-CN"/>
        </w:rPr>
        <w:t>因重大变故，采购任务取消的。</w:t>
      </w:r>
    </w:p>
    <w:p w14:paraId="2BB505DE">
      <w:pPr>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非以上情形导致项目被废标的，经政府采购管理部门同意，所有评委（监委）签字认可，可书面通知供应商当场</w:t>
      </w:r>
      <w:r>
        <w:rPr>
          <w:rFonts w:hint="eastAsia" w:ascii="宋体" w:hAnsi="宋体" w:cs="宋体"/>
          <w:sz w:val="28"/>
          <w:szCs w:val="28"/>
        </w:rPr>
        <w:t>变更采购</w:t>
      </w:r>
      <w:r>
        <w:rPr>
          <w:rFonts w:hint="eastAsia" w:ascii="宋体" w:hAnsi="宋体" w:cs="宋体"/>
          <w:sz w:val="28"/>
          <w:szCs w:val="28"/>
          <w:lang w:val="zh-CN"/>
        </w:rPr>
        <w:t>方式。</w:t>
      </w:r>
    </w:p>
    <w:bookmarkEnd w:id="98"/>
    <w:bookmarkEnd w:id="99"/>
    <w:bookmarkEnd w:id="100"/>
    <w:bookmarkEnd w:id="101"/>
    <w:p w14:paraId="620502AA">
      <w:pPr>
        <w:spacing w:line="360" w:lineRule="auto"/>
        <w:outlineLvl w:val="1"/>
        <w:rPr>
          <w:rFonts w:hint="eastAsia" w:ascii="宋体" w:hAnsi="宋体" w:cs="宋体"/>
          <w:sz w:val="28"/>
          <w:szCs w:val="28"/>
        </w:rPr>
      </w:pPr>
      <w:bookmarkStart w:id="105" w:name="_Toc21774"/>
      <w:bookmarkStart w:id="106" w:name="_Toc22032"/>
      <w:bookmarkStart w:id="107" w:name="_Toc27381"/>
      <w:bookmarkStart w:id="108" w:name="_Toc13150"/>
      <w:bookmarkStart w:id="109" w:name="_Toc18913"/>
      <w:bookmarkStart w:id="110" w:name="_Toc5716"/>
      <w:bookmarkStart w:id="111" w:name="_Toc32641"/>
      <w:bookmarkStart w:id="112" w:name="_Toc19964"/>
      <w:bookmarkStart w:id="113" w:name="_Toc29779"/>
      <w:bookmarkStart w:id="114" w:name="_Toc25424"/>
      <w:bookmarkStart w:id="115" w:name="_Toc4816"/>
      <w:r>
        <w:rPr>
          <w:rFonts w:hint="eastAsia" w:ascii="宋体" w:hAnsi="宋体" w:cs="宋体"/>
          <w:b/>
          <w:bCs/>
          <w:sz w:val="30"/>
          <w:szCs w:val="30"/>
          <w:lang w:val="zh-CN"/>
        </w:rPr>
        <w:t>七、其他法律法规强制性规定或扶持政策</w:t>
      </w:r>
      <w:bookmarkEnd w:id="105"/>
      <w:bookmarkEnd w:id="106"/>
      <w:bookmarkEnd w:id="107"/>
      <w:bookmarkEnd w:id="108"/>
      <w:bookmarkEnd w:id="109"/>
      <w:bookmarkEnd w:id="110"/>
      <w:bookmarkEnd w:id="111"/>
      <w:bookmarkEnd w:id="112"/>
    </w:p>
    <w:p w14:paraId="524C21BB">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依据《中华人民共和国政府采购法》、《中华人民共和国政府采购法实施条例》的有关规定，落实政府采购政策</w:t>
      </w:r>
      <w:r>
        <w:rPr>
          <w:rFonts w:ascii="宋体" w:hAnsi="宋体" w:cs="宋体"/>
          <w:sz w:val="28"/>
          <w:szCs w:val="28"/>
        </w:rPr>
        <w:t>：</w:t>
      </w:r>
    </w:p>
    <w:p w14:paraId="556FF84D">
      <w:pPr>
        <w:autoSpaceDE w:val="0"/>
        <w:autoSpaceDN w:val="0"/>
        <w:adjustRightInd w:val="0"/>
        <w:spacing w:line="360" w:lineRule="auto"/>
        <w:ind w:firstLine="560" w:firstLineChars="200"/>
        <w:rPr>
          <w:rFonts w:hint="eastAsia" w:ascii="宋体" w:hAnsi="宋体" w:cs="宋体"/>
          <w:sz w:val="28"/>
          <w:szCs w:val="28"/>
        </w:rPr>
      </w:pPr>
      <w:r>
        <w:rPr>
          <w:rFonts w:ascii="宋体" w:hAnsi="宋体" w:cs="宋体"/>
          <w:sz w:val="28"/>
          <w:szCs w:val="28"/>
        </w:rPr>
        <w:t>1、</w:t>
      </w:r>
      <w:r>
        <w:rPr>
          <w:rFonts w:hint="eastAsia" w:ascii="宋体" w:hAnsi="宋体" w:cs="宋体"/>
          <w:sz w:val="28"/>
          <w:szCs w:val="28"/>
        </w:rPr>
        <w:t>中小企业应符合《工业和信息化部、国家统计局、国家发展和改革委员会、财政部关于印发中小企业划型标准规定的通知》（工信部联企业[2011]300号）规定</w:t>
      </w:r>
      <w:r>
        <w:rPr>
          <w:rFonts w:ascii="宋体" w:hAnsi="宋体" w:cs="宋体"/>
          <w:sz w:val="28"/>
          <w:szCs w:val="28"/>
        </w:rPr>
        <w:t>，</w:t>
      </w:r>
      <w:r>
        <w:rPr>
          <w:rFonts w:hint="eastAsia" w:ascii="宋体" w:hAnsi="宋体" w:cs="宋体"/>
          <w:sz w:val="28"/>
          <w:szCs w:val="28"/>
        </w:rPr>
        <w:t>并提供《中小企业声明函》；</w:t>
      </w:r>
    </w:p>
    <w:p w14:paraId="7FBAC4D5">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2、残疾人福利性单位应符合《财政部、民政部、中国残疾人联合会关于促进残疾人就业政府采购政策的通知》（财库[2017]141号）文件规定，并提供《残疾人福利性单位声明函》；</w:t>
      </w:r>
    </w:p>
    <w:p w14:paraId="21D63130">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3、残疾人福利性单位属于小型、微型企业的，不重复享受政策；</w:t>
      </w:r>
    </w:p>
    <w:p w14:paraId="00C04F8E">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监狱、戒毒企业应符合</w:t>
      </w:r>
      <w:r>
        <w:rPr>
          <w:rFonts w:hint="eastAsia" w:ascii="宋体" w:hAnsi="宋体" w:cs="宋体"/>
          <w:sz w:val="28"/>
          <w:szCs w:val="28"/>
        </w:rPr>
        <w:t>《财政部 司法部 关于政府采购支持监狱企业发展有关问题的通知》（财库〔2014〕 68号）的规定，并提供《</w:t>
      </w:r>
      <w:r>
        <w:rPr>
          <w:rFonts w:hint="eastAsia" w:ascii="宋体" w:hAnsi="宋体" w:cs="宋体"/>
          <w:sz w:val="28"/>
          <w:szCs w:val="28"/>
          <w:lang w:val="zh-CN"/>
        </w:rPr>
        <w:t>监狱、戒毒企业声明函</w:t>
      </w:r>
      <w:r>
        <w:rPr>
          <w:rFonts w:hint="eastAsia" w:ascii="宋体" w:hAnsi="宋体" w:cs="宋体"/>
          <w:sz w:val="28"/>
          <w:szCs w:val="28"/>
        </w:rPr>
        <w:t>》；监狱、戒毒企业视同小微企业，享受政府采购相关政策；监狱和戒毒企业须提供由省级</w:t>
      </w:r>
      <w:r>
        <w:rPr>
          <w:rFonts w:ascii="宋体" w:hAnsi="宋体" w:cs="宋体"/>
          <w:sz w:val="28"/>
          <w:szCs w:val="28"/>
        </w:rPr>
        <w:t>及</w:t>
      </w:r>
      <w:r>
        <w:rPr>
          <w:rFonts w:hint="eastAsia" w:ascii="宋体" w:hAnsi="宋体" w:cs="宋体"/>
          <w:sz w:val="28"/>
          <w:szCs w:val="28"/>
        </w:rPr>
        <w:t>以上监狱管理局、戒毒管理局(含新疆生产建设兵团)出具的属于监狱企业的证明文件。</w:t>
      </w:r>
    </w:p>
    <w:p w14:paraId="2E6B52F0">
      <w:pPr>
        <w:autoSpaceDE w:val="0"/>
        <w:autoSpaceDN w:val="0"/>
        <w:adjustRightInd w:val="0"/>
        <w:spacing w:line="360" w:lineRule="auto"/>
        <w:ind w:firstLine="560" w:firstLineChars="200"/>
        <w:rPr>
          <w:rFonts w:hint="eastAsia" w:ascii="宋体" w:hAnsi="宋体" w:cs="宋体"/>
          <w:sz w:val="28"/>
          <w:szCs w:val="28"/>
        </w:rPr>
      </w:pPr>
      <w:r>
        <w:rPr>
          <w:rFonts w:ascii="宋体" w:hAnsi="宋体" w:cs="宋体"/>
          <w:sz w:val="28"/>
          <w:szCs w:val="28"/>
        </w:rPr>
        <w:t>5、根据</w:t>
      </w:r>
      <w:r>
        <w:rPr>
          <w:rFonts w:hint="eastAsia" w:ascii="宋体" w:hAnsi="宋体" w:cs="宋体"/>
          <w:sz w:val="28"/>
          <w:szCs w:val="28"/>
        </w:rPr>
        <w:t>节能产品政府采购实施意见--财库[2004]185号</w:t>
      </w:r>
      <w:r>
        <w:rPr>
          <w:rFonts w:ascii="宋体" w:hAnsi="宋体" w:cs="宋体"/>
          <w:sz w:val="28"/>
          <w:szCs w:val="28"/>
        </w:rPr>
        <w:t>，</w:t>
      </w:r>
      <w:r>
        <w:rPr>
          <w:rFonts w:hint="eastAsia" w:ascii="宋体" w:hAnsi="宋体" w:cs="宋体"/>
          <w:sz w:val="28"/>
          <w:szCs w:val="28"/>
        </w:rPr>
        <w:t>环境标志产品政府采购实施的意见--财库[2006]90号</w:t>
      </w:r>
      <w:r>
        <w:rPr>
          <w:rFonts w:ascii="宋体" w:hAnsi="宋体" w:cs="宋体"/>
          <w:sz w:val="28"/>
          <w:szCs w:val="28"/>
        </w:rPr>
        <w:t>，</w:t>
      </w:r>
      <w:r>
        <w:rPr>
          <w:rFonts w:hint="eastAsia" w:ascii="宋体" w:hAnsi="宋体" w:cs="宋体"/>
          <w:sz w:val="28"/>
          <w:szCs w:val="28"/>
        </w:rPr>
        <w:t>节能产品或者环保产品应符合《财政部发展改革委生态环境部市场监管总局关于调整优化节能产品、环境标志产品政府采购执行机制的通知》(财库〔2019〕9号)，财政部发布的《节能产品政府采购清单》或者《环境标志产品政府采购清单》；</w:t>
      </w:r>
    </w:p>
    <w:p w14:paraId="0708BD70">
      <w:pPr>
        <w:autoSpaceDE w:val="0"/>
        <w:autoSpaceDN w:val="0"/>
        <w:adjustRightInd w:val="0"/>
        <w:spacing w:line="360" w:lineRule="auto"/>
        <w:ind w:firstLine="645"/>
        <w:rPr>
          <w:rFonts w:hint="eastAsia" w:ascii="宋体" w:hAnsi="宋体" w:cs="宋体"/>
          <w:sz w:val="28"/>
          <w:szCs w:val="28"/>
        </w:rPr>
      </w:pPr>
      <w:r>
        <w:rPr>
          <w:rFonts w:hint="eastAsia" w:ascii="宋体" w:hAnsi="宋体" w:cs="宋体"/>
          <w:sz w:val="28"/>
          <w:szCs w:val="28"/>
        </w:rPr>
        <w:t>6、进口产品是指通过中国海关报关验放进入中国境内且产自关境外的产品，详见《关于政府采购进口产品管理有关问题的通知》(财库[2007]119号)。</w:t>
      </w:r>
    </w:p>
    <w:p w14:paraId="4FCF3947">
      <w:pPr>
        <w:autoSpaceDE w:val="0"/>
        <w:autoSpaceDN w:val="0"/>
        <w:adjustRightInd w:val="0"/>
        <w:spacing w:line="360" w:lineRule="auto"/>
        <w:ind w:firstLine="645"/>
        <w:rPr>
          <w:rFonts w:hint="eastAsia" w:ascii="宋体" w:hAnsi="宋体" w:cs="宋体"/>
          <w:sz w:val="28"/>
          <w:szCs w:val="28"/>
        </w:rPr>
      </w:pPr>
      <w:r>
        <w:rPr>
          <w:rFonts w:hint="eastAsia" w:ascii="宋体" w:hAnsi="宋体" w:cs="宋体"/>
          <w:sz w:val="28"/>
          <w:szCs w:val="28"/>
        </w:rPr>
        <w:t>7</w:t>
      </w:r>
      <w:r>
        <w:rPr>
          <w:rFonts w:hint="eastAsia" w:ascii="宋体" w:hAnsi="宋体" w:cs="宋体"/>
          <w:sz w:val="28"/>
          <w:szCs w:val="28"/>
          <w:lang w:val="zh-CN"/>
        </w:rPr>
        <w:t>、价格调整要素及价格折扣幅度列表：</w:t>
      </w:r>
    </w:p>
    <w:tbl>
      <w:tblPr>
        <w:tblStyle w:val="19"/>
        <w:tblW w:w="8678" w:type="dxa"/>
        <w:tblInd w:w="1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80"/>
        <w:gridCol w:w="3260"/>
        <w:gridCol w:w="4338"/>
      </w:tblGrid>
      <w:tr w14:paraId="35E8D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080" w:type="dxa"/>
            <w:vAlign w:val="center"/>
          </w:tcPr>
          <w:p w14:paraId="5E46FB8D">
            <w:pPr>
              <w:widowControl/>
              <w:spacing w:line="360" w:lineRule="auto"/>
              <w:ind w:firstLine="138" w:firstLineChars="49"/>
              <w:jc w:val="center"/>
              <w:rPr>
                <w:rFonts w:hint="eastAsia" w:ascii="宋体" w:hAnsi="宋体" w:cs="宋体"/>
                <w:b/>
                <w:kern w:val="0"/>
                <w:sz w:val="28"/>
                <w:szCs w:val="28"/>
              </w:rPr>
            </w:pPr>
            <w:r>
              <w:rPr>
                <w:rFonts w:hint="eastAsia" w:ascii="宋体" w:hAnsi="宋体" w:cs="宋体"/>
                <w:b/>
                <w:kern w:val="0"/>
                <w:sz w:val="28"/>
                <w:szCs w:val="28"/>
              </w:rPr>
              <w:t>序号</w:t>
            </w:r>
          </w:p>
        </w:tc>
        <w:tc>
          <w:tcPr>
            <w:tcW w:w="3260" w:type="dxa"/>
            <w:tcMar>
              <w:top w:w="0" w:type="dxa"/>
              <w:left w:w="108" w:type="dxa"/>
              <w:bottom w:w="0" w:type="dxa"/>
              <w:right w:w="108" w:type="dxa"/>
            </w:tcMar>
          </w:tcPr>
          <w:p w14:paraId="2932F981">
            <w:pPr>
              <w:widowControl/>
              <w:spacing w:line="360" w:lineRule="auto"/>
              <w:jc w:val="center"/>
              <w:rPr>
                <w:rFonts w:hint="eastAsia" w:ascii="宋体" w:hAnsi="宋体" w:cs="宋体"/>
                <w:b/>
                <w:kern w:val="0"/>
                <w:sz w:val="28"/>
                <w:szCs w:val="28"/>
              </w:rPr>
            </w:pPr>
            <w:r>
              <w:rPr>
                <w:rFonts w:hint="eastAsia" w:ascii="宋体" w:hAnsi="宋体" w:cs="宋体"/>
                <w:b/>
                <w:kern w:val="0"/>
                <w:sz w:val="28"/>
                <w:szCs w:val="28"/>
              </w:rPr>
              <w:t>价格要素</w:t>
            </w:r>
          </w:p>
        </w:tc>
        <w:tc>
          <w:tcPr>
            <w:tcW w:w="4338" w:type="dxa"/>
            <w:tcMar>
              <w:top w:w="0" w:type="dxa"/>
              <w:left w:w="108" w:type="dxa"/>
              <w:bottom w:w="0" w:type="dxa"/>
              <w:right w:w="108" w:type="dxa"/>
            </w:tcMar>
          </w:tcPr>
          <w:p w14:paraId="769F615C">
            <w:pPr>
              <w:widowControl/>
              <w:spacing w:line="360" w:lineRule="auto"/>
              <w:jc w:val="center"/>
              <w:rPr>
                <w:rFonts w:hint="eastAsia" w:ascii="宋体" w:hAnsi="宋体" w:cs="宋体"/>
                <w:b/>
                <w:kern w:val="0"/>
                <w:sz w:val="28"/>
                <w:szCs w:val="28"/>
              </w:rPr>
            </w:pPr>
            <w:r>
              <w:rPr>
                <w:rFonts w:hint="eastAsia" w:ascii="宋体" w:hAnsi="宋体" w:cs="宋体"/>
                <w:b/>
                <w:kern w:val="0"/>
                <w:sz w:val="28"/>
                <w:szCs w:val="28"/>
              </w:rPr>
              <w:t>价格折扣幅度</w:t>
            </w:r>
          </w:p>
        </w:tc>
      </w:tr>
      <w:tr w14:paraId="5FC7E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20" w:hRule="atLeast"/>
        </w:trPr>
        <w:tc>
          <w:tcPr>
            <w:tcW w:w="1080" w:type="dxa"/>
            <w:vAlign w:val="center"/>
          </w:tcPr>
          <w:p w14:paraId="288B20B3">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1</w:t>
            </w:r>
          </w:p>
        </w:tc>
        <w:tc>
          <w:tcPr>
            <w:tcW w:w="3260" w:type="dxa"/>
            <w:tcMar>
              <w:top w:w="0" w:type="dxa"/>
              <w:left w:w="108" w:type="dxa"/>
              <w:bottom w:w="0" w:type="dxa"/>
              <w:right w:w="108" w:type="dxa"/>
            </w:tcMar>
            <w:vAlign w:val="center"/>
          </w:tcPr>
          <w:p w14:paraId="7FA2C9F2">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节能产品</w:t>
            </w:r>
          </w:p>
        </w:tc>
        <w:tc>
          <w:tcPr>
            <w:tcW w:w="4338" w:type="dxa"/>
            <w:tcMar>
              <w:top w:w="0" w:type="dxa"/>
              <w:left w:w="108" w:type="dxa"/>
              <w:bottom w:w="0" w:type="dxa"/>
              <w:right w:w="108" w:type="dxa"/>
            </w:tcMar>
          </w:tcPr>
          <w:p w14:paraId="53697F21">
            <w:pPr>
              <w:widowControl/>
              <w:spacing w:line="360" w:lineRule="auto"/>
              <w:ind w:firstLine="480"/>
              <w:jc w:val="left"/>
              <w:rPr>
                <w:rFonts w:hint="eastAsia" w:ascii="宋体" w:hAnsi="宋体" w:cs="宋体"/>
                <w:kern w:val="0"/>
                <w:sz w:val="28"/>
                <w:szCs w:val="28"/>
              </w:rPr>
            </w:pPr>
            <w:r>
              <w:rPr>
                <w:rFonts w:hint="eastAsia" w:ascii="宋体" w:hAnsi="宋体" w:cs="宋体"/>
                <w:kern w:val="0"/>
                <w:sz w:val="28"/>
                <w:szCs w:val="28"/>
              </w:rPr>
              <w:t>1%</w:t>
            </w:r>
          </w:p>
        </w:tc>
      </w:tr>
      <w:tr w14:paraId="4F396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1080" w:type="dxa"/>
            <w:vAlign w:val="center"/>
          </w:tcPr>
          <w:p w14:paraId="0968349E">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2</w:t>
            </w:r>
          </w:p>
        </w:tc>
        <w:tc>
          <w:tcPr>
            <w:tcW w:w="3260" w:type="dxa"/>
            <w:tcMar>
              <w:top w:w="0" w:type="dxa"/>
              <w:left w:w="108" w:type="dxa"/>
              <w:bottom w:w="0" w:type="dxa"/>
              <w:right w:w="108" w:type="dxa"/>
            </w:tcMar>
            <w:vAlign w:val="center"/>
          </w:tcPr>
          <w:p w14:paraId="6C18F6FF">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环保产品</w:t>
            </w:r>
          </w:p>
        </w:tc>
        <w:tc>
          <w:tcPr>
            <w:tcW w:w="4338" w:type="dxa"/>
            <w:tcMar>
              <w:top w:w="0" w:type="dxa"/>
              <w:left w:w="108" w:type="dxa"/>
              <w:bottom w:w="0" w:type="dxa"/>
              <w:right w:w="108" w:type="dxa"/>
            </w:tcMar>
          </w:tcPr>
          <w:p w14:paraId="61D908F2">
            <w:pPr>
              <w:widowControl/>
              <w:spacing w:line="360" w:lineRule="auto"/>
              <w:ind w:firstLine="480"/>
              <w:jc w:val="left"/>
              <w:rPr>
                <w:rFonts w:hint="eastAsia" w:ascii="宋体" w:hAnsi="宋体" w:cs="宋体"/>
                <w:kern w:val="0"/>
                <w:sz w:val="28"/>
                <w:szCs w:val="28"/>
              </w:rPr>
            </w:pPr>
            <w:r>
              <w:rPr>
                <w:rFonts w:hint="eastAsia" w:ascii="宋体" w:hAnsi="宋体" w:cs="宋体"/>
                <w:kern w:val="0"/>
                <w:sz w:val="28"/>
                <w:szCs w:val="28"/>
              </w:rPr>
              <w:t>1%</w:t>
            </w:r>
          </w:p>
        </w:tc>
      </w:tr>
      <w:tr w14:paraId="0FF38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873" w:hRule="atLeast"/>
        </w:trPr>
        <w:tc>
          <w:tcPr>
            <w:tcW w:w="1080" w:type="dxa"/>
            <w:vAlign w:val="center"/>
          </w:tcPr>
          <w:p w14:paraId="4C20A71E">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3</w:t>
            </w:r>
          </w:p>
        </w:tc>
        <w:tc>
          <w:tcPr>
            <w:tcW w:w="3260" w:type="dxa"/>
            <w:tcMar>
              <w:top w:w="0" w:type="dxa"/>
              <w:left w:w="108" w:type="dxa"/>
              <w:bottom w:w="0" w:type="dxa"/>
              <w:right w:w="108" w:type="dxa"/>
            </w:tcMar>
            <w:vAlign w:val="center"/>
          </w:tcPr>
          <w:p w14:paraId="6DFC1582">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货物（产品）出自小型或微型企业</w:t>
            </w:r>
          </w:p>
        </w:tc>
        <w:tc>
          <w:tcPr>
            <w:tcW w:w="4338" w:type="dxa"/>
            <w:tcMar>
              <w:top w:w="0" w:type="dxa"/>
              <w:left w:w="108" w:type="dxa"/>
              <w:bottom w:w="0" w:type="dxa"/>
              <w:right w:w="108" w:type="dxa"/>
            </w:tcMar>
          </w:tcPr>
          <w:p w14:paraId="7AE5261C">
            <w:pPr>
              <w:widowControl/>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10%；</w:t>
            </w:r>
          </w:p>
          <w:p w14:paraId="32B2037C">
            <w:pPr>
              <w:widowControl/>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联合体参加投标的，小型、微型企业的协议合同金额占到联合体协议合同总金额30%以上的，给予联合体4%的价格扣除。</w:t>
            </w:r>
          </w:p>
        </w:tc>
      </w:tr>
      <w:tr w14:paraId="19926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080" w:type="dxa"/>
            <w:vAlign w:val="center"/>
          </w:tcPr>
          <w:p w14:paraId="5B466315">
            <w:pPr>
              <w:widowControl/>
              <w:spacing w:line="360" w:lineRule="auto"/>
              <w:ind w:firstLine="482"/>
              <w:rPr>
                <w:rFonts w:hint="eastAsia" w:ascii="宋体" w:hAnsi="宋体" w:cs="宋体"/>
                <w:kern w:val="0"/>
                <w:sz w:val="28"/>
                <w:szCs w:val="28"/>
              </w:rPr>
            </w:pPr>
            <w:r>
              <w:rPr>
                <w:rFonts w:hint="eastAsia" w:ascii="宋体" w:hAnsi="宋体" w:cs="宋体"/>
                <w:kern w:val="0"/>
                <w:sz w:val="28"/>
                <w:szCs w:val="28"/>
              </w:rPr>
              <w:t>4</w:t>
            </w:r>
          </w:p>
        </w:tc>
        <w:tc>
          <w:tcPr>
            <w:tcW w:w="3260" w:type="dxa"/>
            <w:tcMar>
              <w:top w:w="0" w:type="dxa"/>
              <w:left w:w="108" w:type="dxa"/>
              <w:bottom w:w="0" w:type="dxa"/>
              <w:right w:w="108" w:type="dxa"/>
            </w:tcMar>
          </w:tcPr>
          <w:p w14:paraId="4C32376C">
            <w:pPr>
              <w:widowControl/>
              <w:spacing w:line="360" w:lineRule="auto"/>
              <w:ind w:firstLine="480"/>
              <w:jc w:val="left"/>
              <w:rPr>
                <w:rFonts w:hint="eastAsia" w:ascii="宋体" w:hAnsi="宋体" w:cs="宋体"/>
                <w:kern w:val="0"/>
                <w:sz w:val="28"/>
                <w:szCs w:val="28"/>
              </w:rPr>
            </w:pPr>
            <w:r>
              <w:rPr>
                <w:rFonts w:hint="eastAsia" w:ascii="宋体" w:hAnsi="宋体" w:cs="宋体"/>
                <w:kern w:val="0"/>
                <w:sz w:val="28"/>
                <w:szCs w:val="28"/>
              </w:rPr>
              <w:t>符合条件的残疾人福利性单位设备</w:t>
            </w:r>
          </w:p>
        </w:tc>
        <w:tc>
          <w:tcPr>
            <w:tcW w:w="4338" w:type="dxa"/>
            <w:tcMar>
              <w:top w:w="0" w:type="dxa"/>
              <w:left w:w="108" w:type="dxa"/>
              <w:bottom w:w="0" w:type="dxa"/>
              <w:right w:w="108" w:type="dxa"/>
            </w:tcMar>
            <w:vAlign w:val="center"/>
          </w:tcPr>
          <w:p w14:paraId="5AF12FA5">
            <w:pPr>
              <w:widowControl/>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10%</w:t>
            </w:r>
          </w:p>
        </w:tc>
      </w:tr>
      <w:tr w14:paraId="2466E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080" w:type="dxa"/>
            <w:vAlign w:val="center"/>
          </w:tcPr>
          <w:p w14:paraId="398A1479">
            <w:pPr>
              <w:widowControl/>
              <w:spacing w:line="360" w:lineRule="auto"/>
              <w:ind w:firstLine="482"/>
              <w:rPr>
                <w:rFonts w:hint="eastAsia" w:ascii="宋体" w:hAnsi="宋体" w:cs="宋体"/>
                <w:kern w:val="0"/>
                <w:sz w:val="28"/>
                <w:szCs w:val="28"/>
              </w:rPr>
            </w:pPr>
            <w:r>
              <w:rPr>
                <w:rFonts w:hint="eastAsia" w:ascii="宋体" w:hAnsi="宋体" w:cs="宋体"/>
                <w:kern w:val="0"/>
                <w:sz w:val="28"/>
                <w:szCs w:val="28"/>
              </w:rPr>
              <w:t>5</w:t>
            </w:r>
          </w:p>
        </w:tc>
        <w:tc>
          <w:tcPr>
            <w:tcW w:w="3260" w:type="dxa"/>
            <w:tcMar>
              <w:top w:w="0" w:type="dxa"/>
              <w:left w:w="108" w:type="dxa"/>
              <w:bottom w:w="0" w:type="dxa"/>
              <w:right w:w="108" w:type="dxa"/>
            </w:tcMar>
          </w:tcPr>
          <w:p w14:paraId="427FF023">
            <w:pPr>
              <w:widowControl/>
              <w:spacing w:line="360" w:lineRule="auto"/>
              <w:ind w:firstLine="480"/>
              <w:jc w:val="left"/>
              <w:rPr>
                <w:rFonts w:hint="eastAsia" w:ascii="宋体" w:hAnsi="宋体" w:cs="宋体"/>
                <w:kern w:val="0"/>
                <w:sz w:val="28"/>
                <w:szCs w:val="28"/>
              </w:rPr>
            </w:pPr>
            <w:r>
              <w:rPr>
                <w:rFonts w:hint="eastAsia" w:ascii="宋体" w:hAnsi="宋体" w:cs="宋体"/>
                <w:kern w:val="0"/>
                <w:sz w:val="28"/>
                <w:szCs w:val="28"/>
              </w:rPr>
              <w:t>……</w:t>
            </w:r>
          </w:p>
        </w:tc>
        <w:tc>
          <w:tcPr>
            <w:tcW w:w="4338" w:type="dxa"/>
            <w:tcMar>
              <w:top w:w="0" w:type="dxa"/>
              <w:left w:w="108" w:type="dxa"/>
              <w:bottom w:w="0" w:type="dxa"/>
              <w:right w:w="108" w:type="dxa"/>
            </w:tcMar>
            <w:vAlign w:val="center"/>
          </w:tcPr>
          <w:p w14:paraId="2C780227">
            <w:pPr>
              <w:widowControl/>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0.5%</w:t>
            </w:r>
          </w:p>
        </w:tc>
      </w:tr>
    </w:tbl>
    <w:p w14:paraId="64A18C8D">
      <w:pPr>
        <w:snapToGrid w:val="0"/>
        <w:spacing w:line="360" w:lineRule="auto"/>
        <w:ind w:firstLine="548" w:firstLineChars="196"/>
        <w:rPr>
          <w:rFonts w:hint="eastAsia" w:ascii="宋体" w:hAnsi="宋体" w:cs="宋体"/>
          <w:sz w:val="28"/>
          <w:szCs w:val="28"/>
        </w:rPr>
      </w:pPr>
      <w:r>
        <w:rPr>
          <w:rFonts w:hint="eastAsia" w:ascii="宋体" w:hAnsi="宋体" w:cs="宋体"/>
          <w:sz w:val="28"/>
          <w:szCs w:val="28"/>
        </w:rPr>
        <w:t>说明：（1）供应商提供的产品属节能或环保产品的，以当期的《目录》为准。属于强制采购的产品，不再给予价格优惠。</w:t>
      </w:r>
    </w:p>
    <w:p w14:paraId="4E106652">
      <w:pPr>
        <w:numPr>
          <w:ilvl w:val="0"/>
          <w:numId w:val="3"/>
        </w:num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小、微企业提供本企业生产的产品或中小型企业（代理商）代理的小、微企业生产的产品享受价格折扣条件；中小型企业（代理商）代理的中型及以上企业生产的产品不享受价格折扣条件。</w:t>
      </w:r>
    </w:p>
    <w:p w14:paraId="7DBA125B">
      <w:pPr>
        <w:pStyle w:val="8"/>
        <w:spacing w:line="360" w:lineRule="auto"/>
        <w:ind w:firstLine="560" w:firstLineChars="200"/>
        <w:rPr>
          <w:rFonts w:hint="eastAsia" w:ascii="宋体" w:hAnsi="宋体" w:cs="宋体"/>
          <w:szCs w:val="28"/>
        </w:rPr>
      </w:pPr>
      <w:r>
        <w:rPr>
          <w:rFonts w:hint="eastAsia" w:ascii="宋体" w:hAnsi="宋体" w:cs="宋体"/>
          <w:szCs w:val="28"/>
        </w:rPr>
        <w:t>8、其他需要落实的政府采购政策；</w:t>
      </w:r>
    </w:p>
    <w:p w14:paraId="3E1A2440">
      <w:pPr>
        <w:pStyle w:val="8"/>
        <w:spacing w:line="360" w:lineRule="auto"/>
        <w:ind w:firstLine="560" w:firstLineChars="200"/>
        <w:rPr>
          <w:rFonts w:hint="eastAsia" w:ascii="宋体" w:hAnsi="宋体" w:cs="宋体"/>
          <w:szCs w:val="28"/>
        </w:rPr>
      </w:pPr>
      <w:r>
        <w:rPr>
          <w:rFonts w:hint="eastAsia" w:ascii="宋体" w:hAnsi="宋体" w:cs="宋体"/>
          <w:szCs w:val="28"/>
        </w:rPr>
        <w:t>9、如有最新颁布的政府采购政策，按最新的文件执行。</w:t>
      </w:r>
    </w:p>
    <w:p w14:paraId="671720D8">
      <w:pPr>
        <w:autoSpaceDE w:val="0"/>
        <w:autoSpaceDN w:val="0"/>
        <w:adjustRightInd w:val="0"/>
        <w:spacing w:line="360" w:lineRule="auto"/>
        <w:outlineLvl w:val="1"/>
        <w:rPr>
          <w:rFonts w:hint="eastAsia" w:ascii="宋体" w:hAnsi="宋体" w:cs="宋体"/>
          <w:b/>
          <w:sz w:val="28"/>
          <w:szCs w:val="28"/>
        </w:rPr>
      </w:pPr>
      <w:bookmarkStart w:id="116" w:name="_Toc25416"/>
      <w:bookmarkStart w:id="117" w:name="_Toc22986"/>
      <w:bookmarkStart w:id="118" w:name="_Toc28919"/>
      <w:bookmarkStart w:id="119" w:name="_Toc16456"/>
      <w:bookmarkStart w:id="120" w:name="_Toc26150"/>
      <w:bookmarkStart w:id="121" w:name="_Toc7336"/>
      <w:bookmarkStart w:id="122" w:name="_Toc30702"/>
      <w:bookmarkStart w:id="123" w:name="_Toc22671"/>
      <w:r>
        <w:rPr>
          <w:rFonts w:hint="eastAsia" w:ascii="宋体" w:hAnsi="宋体" w:cs="宋体"/>
          <w:b/>
          <w:sz w:val="28"/>
          <w:szCs w:val="28"/>
        </w:rPr>
        <w:t>八、评审</w:t>
      </w:r>
      <w:bookmarkEnd w:id="113"/>
      <w:bookmarkEnd w:id="114"/>
      <w:bookmarkEnd w:id="115"/>
      <w:bookmarkEnd w:id="116"/>
      <w:bookmarkEnd w:id="117"/>
      <w:bookmarkEnd w:id="118"/>
      <w:bookmarkEnd w:id="119"/>
      <w:bookmarkEnd w:id="120"/>
      <w:bookmarkEnd w:id="121"/>
      <w:bookmarkEnd w:id="122"/>
      <w:bookmarkEnd w:id="123"/>
    </w:p>
    <w:p w14:paraId="5DBFC235">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1、采购代理机构组织开标、评审工作，采购整个过程接受监督机构的监督和管理。</w:t>
      </w:r>
    </w:p>
    <w:p w14:paraId="248666D9">
      <w:pPr>
        <w:autoSpaceDE w:val="0"/>
        <w:autoSpaceDN w:val="0"/>
        <w:adjustRightInd w:val="0"/>
        <w:spacing w:line="360" w:lineRule="auto"/>
        <w:rPr>
          <w:rFonts w:hint="eastAsia" w:ascii="宋体" w:hAnsi="宋体" w:cs="宋体"/>
          <w:sz w:val="28"/>
          <w:szCs w:val="28"/>
          <w:lang w:val="zh-CN"/>
        </w:rPr>
      </w:pPr>
      <w:r>
        <w:rPr>
          <w:rFonts w:hint="eastAsia" w:ascii="宋体" w:hAnsi="宋体" w:cs="宋体"/>
          <w:sz w:val="28"/>
          <w:szCs w:val="28"/>
          <w:lang w:val="zh-CN"/>
        </w:rPr>
        <w:t xml:space="preserve">    2、为了确保本次采购工作顺利进行，成立磋商小组。评审技术专家的人数不少于磋商小组总人数的2/3，磋商小组依法独立开展工作。磋商小组职责包括以下内容：</w:t>
      </w:r>
    </w:p>
    <w:p w14:paraId="07BB7BEB">
      <w:pPr>
        <w:autoSpaceDE w:val="0"/>
        <w:autoSpaceDN w:val="0"/>
        <w:adjustRightInd w:val="0"/>
        <w:spacing w:line="360" w:lineRule="auto"/>
        <w:ind w:firstLine="645"/>
        <w:rPr>
          <w:rFonts w:hint="eastAsia" w:ascii="宋体" w:hAnsi="宋体" w:cs="宋体"/>
          <w:sz w:val="28"/>
          <w:szCs w:val="28"/>
        </w:rPr>
      </w:pPr>
      <w:r>
        <w:rPr>
          <w:rFonts w:hint="eastAsia" w:ascii="宋体" w:hAnsi="宋体" w:cs="宋体"/>
          <w:sz w:val="28"/>
          <w:szCs w:val="28"/>
        </w:rPr>
        <w:t>2.1</w:t>
      </w:r>
      <w:r>
        <w:rPr>
          <w:rFonts w:hint="eastAsia" w:ascii="宋体" w:hAnsi="宋体" w:cs="宋体"/>
          <w:sz w:val="28"/>
          <w:szCs w:val="28"/>
          <w:lang w:val="zh-CN"/>
        </w:rPr>
        <w:t xml:space="preserve"> 遵纪守法，公平、公正、科学、择优地履行职责，审查响应文件是否符合磋商文件的要求，并做出评价；</w:t>
      </w:r>
    </w:p>
    <w:p w14:paraId="713E5DC5">
      <w:pPr>
        <w:autoSpaceDE w:val="0"/>
        <w:autoSpaceDN w:val="0"/>
        <w:adjustRightInd w:val="0"/>
        <w:spacing w:line="360" w:lineRule="auto"/>
        <w:ind w:firstLine="645"/>
        <w:rPr>
          <w:rFonts w:hint="eastAsia" w:ascii="宋体" w:hAnsi="宋体" w:cs="宋体"/>
          <w:sz w:val="28"/>
          <w:szCs w:val="28"/>
        </w:rPr>
      </w:pPr>
      <w:r>
        <w:rPr>
          <w:rFonts w:hint="eastAsia" w:ascii="宋体" w:hAnsi="宋体" w:cs="宋体"/>
          <w:sz w:val="28"/>
          <w:szCs w:val="28"/>
        </w:rPr>
        <w:t>2.2</w:t>
      </w:r>
      <w:r>
        <w:rPr>
          <w:rFonts w:hint="eastAsia" w:ascii="宋体" w:hAnsi="宋体" w:cs="宋体"/>
          <w:sz w:val="28"/>
          <w:szCs w:val="28"/>
          <w:lang w:val="zh-CN"/>
        </w:rPr>
        <w:t xml:space="preserve"> 要求供应商对响应文件有关事项作出解释或者澄清；</w:t>
      </w:r>
    </w:p>
    <w:p w14:paraId="6AEAE247">
      <w:pPr>
        <w:autoSpaceDE w:val="0"/>
        <w:autoSpaceDN w:val="0"/>
        <w:adjustRightInd w:val="0"/>
        <w:spacing w:line="360" w:lineRule="auto"/>
        <w:ind w:firstLine="645"/>
        <w:rPr>
          <w:rFonts w:hint="eastAsia" w:ascii="宋体" w:hAnsi="宋体" w:cs="宋体"/>
          <w:sz w:val="28"/>
          <w:szCs w:val="28"/>
        </w:rPr>
      </w:pPr>
      <w:r>
        <w:rPr>
          <w:rFonts w:hint="eastAsia" w:ascii="宋体" w:hAnsi="宋体" w:cs="宋体"/>
          <w:sz w:val="28"/>
          <w:szCs w:val="28"/>
        </w:rPr>
        <w:t>2.3</w:t>
      </w:r>
      <w:r>
        <w:rPr>
          <w:rFonts w:hint="eastAsia" w:ascii="宋体" w:hAnsi="宋体" w:cs="宋体"/>
          <w:sz w:val="28"/>
          <w:szCs w:val="28"/>
          <w:lang w:val="zh-CN"/>
        </w:rPr>
        <w:t xml:space="preserve"> 按照磋商文件的要求和评审标准进行评审，推荐成交候选单位名单，对评审意见承担个人责任；</w:t>
      </w:r>
    </w:p>
    <w:p w14:paraId="67E21F47">
      <w:pPr>
        <w:autoSpaceDE w:val="0"/>
        <w:autoSpaceDN w:val="0"/>
        <w:adjustRightInd w:val="0"/>
        <w:spacing w:line="360" w:lineRule="auto"/>
        <w:ind w:firstLine="645"/>
        <w:rPr>
          <w:rFonts w:hint="eastAsia" w:ascii="宋体" w:hAnsi="宋体" w:cs="宋体"/>
          <w:sz w:val="28"/>
          <w:szCs w:val="28"/>
        </w:rPr>
      </w:pPr>
      <w:r>
        <w:rPr>
          <w:rFonts w:hint="eastAsia" w:ascii="宋体" w:hAnsi="宋体" w:cs="宋体"/>
          <w:sz w:val="28"/>
          <w:szCs w:val="28"/>
        </w:rPr>
        <w:t>2.4</w:t>
      </w:r>
      <w:r>
        <w:rPr>
          <w:rFonts w:hint="eastAsia" w:ascii="宋体" w:hAnsi="宋体" w:cs="宋体"/>
          <w:sz w:val="28"/>
          <w:szCs w:val="28"/>
          <w:lang w:val="zh-CN"/>
        </w:rPr>
        <w:t xml:space="preserve"> 对评审过程和结果以及供应商的商业秘密保密；</w:t>
      </w:r>
    </w:p>
    <w:p w14:paraId="21B54495">
      <w:pPr>
        <w:autoSpaceDE w:val="0"/>
        <w:autoSpaceDN w:val="0"/>
        <w:adjustRightInd w:val="0"/>
        <w:spacing w:line="360" w:lineRule="auto"/>
        <w:ind w:firstLine="645"/>
        <w:rPr>
          <w:rFonts w:hint="eastAsia" w:ascii="宋体" w:hAnsi="宋体" w:cs="宋体"/>
          <w:sz w:val="28"/>
          <w:szCs w:val="28"/>
        </w:rPr>
      </w:pPr>
      <w:r>
        <w:rPr>
          <w:rFonts w:hint="eastAsia" w:ascii="宋体" w:hAnsi="宋体" w:cs="宋体"/>
          <w:sz w:val="28"/>
          <w:szCs w:val="28"/>
        </w:rPr>
        <w:t>2.5</w:t>
      </w:r>
      <w:r>
        <w:rPr>
          <w:rFonts w:hint="eastAsia" w:ascii="宋体" w:hAnsi="宋体" w:cs="宋体"/>
          <w:sz w:val="28"/>
          <w:szCs w:val="28"/>
          <w:lang w:val="zh-CN"/>
        </w:rPr>
        <w:t xml:space="preserve"> 参与评审报告的起草；</w:t>
      </w:r>
    </w:p>
    <w:p w14:paraId="7069AFC2">
      <w:pPr>
        <w:tabs>
          <w:tab w:val="left" w:pos="2835"/>
        </w:tabs>
        <w:autoSpaceDE w:val="0"/>
        <w:autoSpaceDN w:val="0"/>
        <w:adjustRightInd w:val="0"/>
        <w:spacing w:line="360" w:lineRule="auto"/>
        <w:ind w:firstLine="645"/>
        <w:rPr>
          <w:rFonts w:hint="eastAsia" w:ascii="宋体" w:hAnsi="宋体" w:cs="宋体"/>
          <w:sz w:val="28"/>
          <w:szCs w:val="28"/>
        </w:rPr>
      </w:pPr>
      <w:r>
        <w:rPr>
          <w:rFonts w:hint="eastAsia" w:ascii="宋体" w:hAnsi="宋体" w:cs="宋体"/>
          <w:sz w:val="28"/>
          <w:szCs w:val="28"/>
        </w:rPr>
        <w:t>2.6</w:t>
      </w:r>
      <w:r>
        <w:rPr>
          <w:rFonts w:hint="eastAsia" w:ascii="宋体" w:hAnsi="宋体" w:cs="宋体"/>
          <w:sz w:val="28"/>
          <w:szCs w:val="28"/>
          <w:lang w:val="zh-CN"/>
        </w:rPr>
        <w:t xml:space="preserve"> 配合采购代理机构答复供应商提出的质疑；</w:t>
      </w:r>
    </w:p>
    <w:p w14:paraId="1328EFC3">
      <w:pPr>
        <w:autoSpaceDE w:val="0"/>
        <w:autoSpaceDN w:val="0"/>
        <w:adjustRightInd w:val="0"/>
        <w:spacing w:line="360" w:lineRule="auto"/>
        <w:ind w:firstLine="645"/>
        <w:rPr>
          <w:rFonts w:hint="eastAsia" w:ascii="宋体" w:hAnsi="宋体" w:cs="宋体"/>
          <w:sz w:val="28"/>
          <w:szCs w:val="28"/>
        </w:rPr>
      </w:pPr>
      <w:r>
        <w:rPr>
          <w:rFonts w:hint="eastAsia" w:ascii="宋体" w:hAnsi="宋体" w:cs="宋体"/>
          <w:sz w:val="28"/>
          <w:szCs w:val="28"/>
        </w:rPr>
        <w:t>2.7</w:t>
      </w:r>
      <w:r>
        <w:rPr>
          <w:rFonts w:hint="eastAsia" w:ascii="宋体" w:hAnsi="宋体" w:cs="宋体"/>
          <w:sz w:val="28"/>
          <w:szCs w:val="28"/>
          <w:lang w:val="zh-CN"/>
        </w:rPr>
        <w:t xml:space="preserve"> 配合财政部门的投诉处理工作。</w:t>
      </w:r>
    </w:p>
    <w:p w14:paraId="65959161">
      <w:pPr>
        <w:autoSpaceDE w:val="0"/>
        <w:autoSpaceDN w:val="0"/>
        <w:adjustRightInd w:val="0"/>
        <w:spacing w:line="360" w:lineRule="auto"/>
        <w:ind w:firstLine="630"/>
        <w:rPr>
          <w:rFonts w:hint="eastAsia"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、磋商小组有权对整个采购过程中出现的一切问题，根据《中华人民共和国政府采购法》、《中华人民共和国政府采购法实施条例》和《《政府采购自行采购采购方式管理暂行办法》》等法律法规，进行处理。</w:t>
      </w:r>
    </w:p>
    <w:p w14:paraId="11CA14B3">
      <w:pPr>
        <w:autoSpaceDE w:val="0"/>
        <w:autoSpaceDN w:val="0"/>
        <w:adjustRightInd w:val="0"/>
        <w:spacing w:line="360" w:lineRule="auto"/>
        <w:ind w:firstLine="645"/>
        <w:rPr>
          <w:rFonts w:hint="eastAsia"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、开标后，直到向成交的供应商授予合同为止，凡与审查、澄清、评价和比较采购的有关资料及授标意见等内容，磋商小组成员均不得向供应商及与评审无关的其他人透露。</w:t>
      </w:r>
    </w:p>
    <w:p w14:paraId="1C409233">
      <w:pPr>
        <w:autoSpaceDE w:val="0"/>
        <w:autoSpaceDN w:val="0"/>
        <w:adjustRightInd w:val="0"/>
        <w:spacing w:line="360" w:lineRule="auto"/>
        <w:ind w:firstLine="627"/>
        <w:rPr>
          <w:rFonts w:hint="eastAsia" w:ascii="宋体" w:hAnsi="宋体" w:cs="宋体"/>
          <w:sz w:val="28"/>
          <w:szCs w:val="28"/>
          <w:lang w:val="zh-CN"/>
        </w:rPr>
      </w:pPr>
      <w:r>
        <w:rPr>
          <w:rFonts w:hint="eastAsia" w:ascii="宋体" w:hAnsi="宋体" w:cs="宋体"/>
          <w:sz w:val="28"/>
          <w:szCs w:val="28"/>
          <w:lang w:val="zh-CN"/>
        </w:rPr>
        <w:t>5、响应文件出现下列情况，修正原则为：</w:t>
      </w:r>
    </w:p>
    <w:p w14:paraId="564135EA">
      <w:pPr>
        <w:autoSpaceDE w:val="0"/>
        <w:autoSpaceDN w:val="0"/>
        <w:adjustRightInd w:val="0"/>
        <w:spacing w:line="360" w:lineRule="auto"/>
        <w:ind w:firstLine="627"/>
        <w:rPr>
          <w:rFonts w:hint="eastAsia" w:ascii="宋体" w:hAnsi="宋体" w:cs="宋体"/>
          <w:sz w:val="28"/>
          <w:szCs w:val="28"/>
          <w:lang w:val="zh-CN"/>
        </w:rPr>
      </w:pPr>
      <w:r>
        <w:rPr>
          <w:rFonts w:hint="eastAsia" w:ascii="宋体" w:hAnsi="宋体" w:cs="宋体"/>
          <w:sz w:val="28"/>
          <w:szCs w:val="28"/>
          <w:lang w:val="zh-CN"/>
        </w:rPr>
        <w:t>5.1 文字与图表不符以文字为准；</w:t>
      </w:r>
    </w:p>
    <w:p w14:paraId="0466BBB7">
      <w:pPr>
        <w:autoSpaceDE w:val="0"/>
        <w:autoSpaceDN w:val="0"/>
        <w:adjustRightInd w:val="0"/>
        <w:spacing w:line="360" w:lineRule="auto"/>
        <w:ind w:firstLine="627"/>
        <w:rPr>
          <w:rFonts w:hint="eastAsia" w:ascii="宋体" w:hAnsi="宋体" w:cs="宋体"/>
          <w:sz w:val="28"/>
          <w:szCs w:val="28"/>
          <w:lang w:val="zh-CN"/>
        </w:rPr>
      </w:pPr>
      <w:r>
        <w:rPr>
          <w:rFonts w:hint="eastAsia" w:ascii="宋体" w:hAnsi="宋体" w:cs="宋体"/>
          <w:sz w:val="28"/>
          <w:szCs w:val="28"/>
          <w:lang w:val="zh-CN"/>
        </w:rPr>
        <w:t>5.2 单价与总价不符以单价为准；</w:t>
      </w:r>
    </w:p>
    <w:p w14:paraId="4685A004">
      <w:pPr>
        <w:autoSpaceDE w:val="0"/>
        <w:autoSpaceDN w:val="0"/>
        <w:adjustRightInd w:val="0"/>
        <w:spacing w:line="360" w:lineRule="auto"/>
        <w:ind w:firstLine="627"/>
        <w:rPr>
          <w:rFonts w:hint="eastAsia" w:ascii="宋体" w:hAnsi="宋体" w:cs="宋体"/>
          <w:sz w:val="28"/>
          <w:szCs w:val="28"/>
          <w:lang w:val="zh-CN"/>
        </w:rPr>
      </w:pPr>
      <w:r>
        <w:rPr>
          <w:rFonts w:hint="eastAsia" w:ascii="宋体" w:hAnsi="宋体" w:cs="宋体"/>
          <w:sz w:val="28"/>
          <w:szCs w:val="28"/>
          <w:lang w:val="zh-CN"/>
        </w:rPr>
        <w:t>5.3 大写与小写不符以大写为准；</w:t>
      </w:r>
    </w:p>
    <w:p w14:paraId="466371D9">
      <w:pPr>
        <w:autoSpaceDE w:val="0"/>
        <w:autoSpaceDN w:val="0"/>
        <w:adjustRightInd w:val="0"/>
        <w:spacing w:line="360" w:lineRule="auto"/>
        <w:ind w:firstLine="645"/>
        <w:rPr>
          <w:rFonts w:hint="eastAsia" w:ascii="宋体" w:hAnsi="宋体" w:cs="宋体"/>
          <w:sz w:val="28"/>
          <w:szCs w:val="28"/>
          <w:lang w:val="zh-CN"/>
        </w:rPr>
      </w:pPr>
      <w:r>
        <w:rPr>
          <w:rFonts w:hint="eastAsia" w:ascii="宋体" w:hAnsi="宋体" w:cs="宋体"/>
          <w:sz w:val="28"/>
          <w:szCs w:val="28"/>
          <w:lang w:val="zh-CN"/>
        </w:rPr>
        <w:t>5.4 正本与副本不符以正本为准；</w:t>
      </w:r>
    </w:p>
    <w:p w14:paraId="166F48FB">
      <w:pPr>
        <w:autoSpaceDE w:val="0"/>
        <w:autoSpaceDN w:val="0"/>
        <w:adjustRightInd w:val="0"/>
        <w:spacing w:line="360" w:lineRule="auto"/>
        <w:ind w:firstLine="645"/>
        <w:rPr>
          <w:rFonts w:hint="eastAsia" w:ascii="宋体" w:hAnsi="宋体" w:cs="宋体"/>
          <w:sz w:val="28"/>
          <w:szCs w:val="28"/>
          <w:lang w:val="zh-CN"/>
        </w:rPr>
      </w:pPr>
      <w:r>
        <w:rPr>
          <w:rFonts w:hint="eastAsia" w:ascii="宋体" w:hAnsi="宋体" w:cs="宋体"/>
          <w:sz w:val="28"/>
          <w:szCs w:val="28"/>
          <w:lang w:val="zh-CN"/>
        </w:rPr>
        <w:t xml:space="preserve">5.5 </w:t>
      </w:r>
      <w:r>
        <w:rPr>
          <w:rFonts w:hint="eastAsia" w:ascii="宋体" w:hAnsi="宋体" w:cs="宋体"/>
          <w:kern w:val="0"/>
          <w:sz w:val="28"/>
          <w:szCs w:val="28"/>
        </w:rPr>
        <w:t>单价乘以数量不等于总价时，以单价为准。</w:t>
      </w:r>
    </w:p>
    <w:p w14:paraId="71629F13">
      <w:pPr>
        <w:autoSpaceDE w:val="0"/>
        <w:autoSpaceDN w:val="0"/>
        <w:adjustRightInd w:val="0"/>
        <w:spacing w:line="360" w:lineRule="auto"/>
        <w:outlineLvl w:val="1"/>
        <w:rPr>
          <w:rFonts w:hint="eastAsia" w:ascii="宋体" w:hAnsi="宋体" w:cs="宋体"/>
          <w:b/>
          <w:bCs/>
          <w:sz w:val="28"/>
          <w:szCs w:val="28"/>
        </w:rPr>
      </w:pPr>
      <w:bookmarkStart w:id="124" w:name="_Toc12255"/>
      <w:bookmarkStart w:id="125" w:name="_Toc27284"/>
      <w:bookmarkStart w:id="126" w:name="_Toc18541"/>
      <w:bookmarkStart w:id="127" w:name="_Toc486"/>
      <w:bookmarkStart w:id="128" w:name="_Toc32297"/>
      <w:bookmarkStart w:id="129" w:name="_Toc16779"/>
      <w:bookmarkStart w:id="130" w:name="_Toc10306"/>
      <w:bookmarkStart w:id="131" w:name="_Toc25676"/>
      <w:bookmarkStart w:id="132" w:name="_Toc19494"/>
      <w:bookmarkStart w:id="133" w:name="_Toc26141"/>
      <w:bookmarkStart w:id="134" w:name="_Toc19542"/>
      <w:bookmarkStart w:id="135" w:name="_Toc30255"/>
      <w:r>
        <w:rPr>
          <w:rFonts w:hint="eastAsia" w:ascii="宋体" w:hAnsi="宋体" w:cs="宋体"/>
          <w:b/>
          <w:bCs/>
          <w:sz w:val="28"/>
          <w:szCs w:val="28"/>
          <w:lang w:val="zh-CN"/>
        </w:rPr>
        <w:t>九、评审办法及内容</w:t>
      </w:r>
      <w:bookmarkEnd w:id="124"/>
      <w:bookmarkEnd w:id="125"/>
      <w:bookmarkEnd w:id="126"/>
      <w:bookmarkEnd w:id="127"/>
      <w:bookmarkEnd w:id="128"/>
      <w:bookmarkEnd w:id="129"/>
      <w:bookmarkEnd w:id="130"/>
      <w:bookmarkEnd w:id="131"/>
      <w:bookmarkEnd w:id="132"/>
      <w:bookmarkEnd w:id="133"/>
      <w:bookmarkEnd w:id="134"/>
      <w:bookmarkEnd w:id="135"/>
    </w:p>
    <w:p w14:paraId="1B94C7F8">
      <w:pPr>
        <w:autoSpaceDE w:val="0"/>
        <w:autoSpaceDN w:val="0"/>
        <w:adjustRightInd w:val="0"/>
        <w:spacing w:line="360" w:lineRule="auto"/>
        <w:ind w:firstLine="645"/>
        <w:rPr>
          <w:rFonts w:hint="eastAsia" w:ascii="宋体" w:hAnsi="宋体" w:cs="宋体"/>
          <w:kern w:val="0"/>
          <w:sz w:val="28"/>
          <w:szCs w:val="28"/>
        </w:rPr>
      </w:pPr>
      <w:r>
        <w:rPr>
          <w:rFonts w:hint="eastAsia" w:ascii="宋体" w:hAnsi="宋体" w:cs="宋体"/>
          <w:kern w:val="0"/>
          <w:sz w:val="28"/>
          <w:szCs w:val="28"/>
        </w:rPr>
        <w:t>1、评审方式：采用综合评分法。</w:t>
      </w:r>
    </w:p>
    <w:p w14:paraId="128294F2">
      <w:pPr>
        <w:autoSpaceDE w:val="0"/>
        <w:autoSpaceDN w:val="0"/>
        <w:adjustRightInd w:val="0"/>
        <w:spacing w:line="360" w:lineRule="auto"/>
        <w:ind w:firstLine="640"/>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w:t>
      </w:r>
      <w:r>
        <w:rPr>
          <w:rFonts w:hint="eastAsia" w:ascii="宋体" w:hAnsi="宋体" w:cs="宋体"/>
          <w:bCs/>
          <w:sz w:val="28"/>
          <w:szCs w:val="28"/>
          <w:lang w:val="zh-CN"/>
        </w:rPr>
        <w:t>评审程序</w:t>
      </w:r>
      <w:r>
        <w:rPr>
          <w:rFonts w:hint="eastAsia" w:ascii="宋体" w:hAnsi="宋体" w:cs="宋体"/>
          <w:sz w:val="28"/>
          <w:szCs w:val="28"/>
          <w:lang w:val="zh-CN"/>
        </w:rPr>
        <w:t>：投标报价后采取逐项分步评审方式，全部评审合格的单位进行最后的综合评审和打分，按最后得分由高向低排序，推荐成交候选单位。</w:t>
      </w:r>
    </w:p>
    <w:p w14:paraId="019D6492">
      <w:pPr>
        <w:autoSpaceDE w:val="0"/>
        <w:autoSpaceDN w:val="0"/>
        <w:adjustRightInd w:val="0"/>
        <w:spacing w:line="360" w:lineRule="auto"/>
        <w:ind w:firstLine="645"/>
        <w:rPr>
          <w:rFonts w:hint="eastAsia" w:ascii="宋体" w:hAnsi="宋体" w:cs="宋体"/>
          <w:sz w:val="28"/>
          <w:szCs w:val="28"/>
          <w:lang w:val="zh-CN"/>
        </w:rPr>
      </w:pPr>
      <w:r>
        <w:rPr>
          <w:rFonts w:hint="eastAsia" w:ascii="宋体" w:hAnsi="宋体" w:cs="宋体"/>
          <w:sz w:val="28"/>
          <w:szCs w:val="28"/>
        </w:rPr>
        <w:t>3</w:t>
      </w:r>
      <w:r>
        <w:rPr>
          <w:rFonts w:hint="eastAsia" w:ascii="宋体" w:hAnsi="宋体" w:cs="宋体"/>
          <w:sz w:val="28"/>
          <w:szCs w:val="28"/>
          <w:lang w:val="zh-CN"/>
        </w:rPr>
        <w:t>、响应文件的澄清：为了有助于对响应文件的审查、评价和比较，磋商小组可分别要求供应商对其响应文件进行澄清，有关澄清的要求和答复应以书面形式提交，但不得寻求对投标价格或实质性内容做任何更改。</w:t>
      </w:r>
    </w:p>
    <w:p w14:paraId="5D256F12">
      <w:pPr>
        <w:pStyle w:val="8"/>
        <w:spacing w:line="360" w:lineRule="auto"/>
        <w:jc w:val="center"/>
        <w:rPr>
          <w:rFonts w:hint="eastAsia" w:ascii="宋体" w:hAnsi="宋体" w:cs="宋体"/>
          <w:b/>
          <w:bCs/>
          <w:szCs w:val="28"/>
        </w:rPr>
      </w:pPr>
      <w:r>
        <w:rPr>
          <w:rFonts w:hint="eastAsia" w:ascii="宋体" w:hAnsi="宋体" w:cs="宋体"/>
          <w:b/>
          <w:bCs/>
          <w:szCs w:val="28"/>
        </w:rPr>
        <w:t>资格性审查表</w:t>
      </w:r>
    </w:p>
    <w:tbl>
      <w:tblPr>
        <w:tblStyle w:val="20"/>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75"/>
        <w:gridCol w:w="8313"/>
      </w:tblGrid>
      <w:tr w14:paraId="1428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518" w:type="dxa"/>
            <w:vMerge w:val="restart"/>
            <w:vAlign w:val="center"/>
          </w:tcPr>
          <w:p w14:paraId="60185BE4">
            <w:pPr>
              <w:shd w:val="clear" w:color="000000" w:fill="auto"/>
              <w:tabs>
                <w:tab w:val="left" w:pos="7797"/>
              </w:tabs>
              <w:autoSpaceDE w:val="0"/>
              <w:autoSpaceDN w:val="0"/>
              <w:adjustRightInd w:val="0"/>
              <w:spacing w:line="360" w:lineRule="auto"/>
              <w:rPr>
                <w:rFonts w:hint="eastAsia" w:ascii="宋体" w:hAnsi="宋体" w:cs="宋体"/>
                <w:sz w:val="28"/>
                <w:szCs w:val="28"/>
                <w:lang w:val="zh-CN"/>
              </w:rPr>
            </w:pPr>
            <w:r>
              <w:rPr>
                <w:rFonts w:hint="eastAsia" w:ascii="宋体" w:hAnsi="宋体" w:cs="宋体"/>
                <w:sz w:val="28"/>
                <w:szCs w:val="28"/>
                <w:lang w:val="zh-CN"/>
              </w:rPr>
              <w:t>资格性审查</w:t>
            </w:r>
          </w:p>
        </w:tc>
        <w:tc>
          <w:tcPr>
            <w:tcW w:w="575" w:type="dxa"/>
            <w:vAlign w:val="center"/>
          </w:tcPr>
          <w:p w14:paraId="22EE0357">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1</w:t>
            </w:r>
          </w:p>
        </w:tc>
        <w:tc>
          <w:tcPr>
            <w:tcW w:w="8313" w:type="dxa"/>
            <w:vAlign w:val="center"/>
          </w:tcPr>
          <w:p w14:paraId="723F302F">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营业执照</w:t>
            </w:r>
          </w:p>
        </w:tc>
      </w:tr>
      <w:tr w14:paraId="7F20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Merge w:val="continue"/>
            <w:vAlign w:val="center"/>
          </w:tcPr>
          <w:p w14:paraId="7568BC0A">
            <w:pPr>
              <w:shd w:val="clear" w:color="000000" w:fill="auto"/>
              <w:tabs>
                <w:tab w:val="left" w:pos="7797"/>
              </w:tabs>
              <w:autoSpaceDE w:val="0"/>
              <w:autoSpaceDN w:val="0"/>
              <w:adjustRightInd w:val="0"/>
              <w:spacing w:line="360" w:lineRule="auto"/>
              <w:rPr>
                <w:rFonts w:hint="eastAsia" w:ascii="宋体" w:hAnsi="宋体" w:cs="宋体"/>
                <w:sz w:val="28"/>
                <w:szCs w:val="28"/>
                <w:lang w:val="zh-CN"/>
              </w:rPr>
            </w:pPr>
          </w:p>
        </w:tc>
        <w:tc>
          <w:tcPr>
            <w:tcW w:w="575" w:type="dxa"/>
            <w:vAlign w:val="center"/>
          </w:tcPr>
          <w:p w14:paraId="7E100849">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2</w:t>
            </w:r>
          </w:p>
        </w:tc>
        <w:tc>
          <w:tcPr>
            <w:tcW w:w="8313" w:type="dxa"/>
            <w:vAlign w:val="center"/>
          </w:tcPr>
          <w:p w14:paraId="0FD1F2FE">
            <w:pPr>
              <w:tabs>
                <w:tab w:val="left" w:pos="7797"/>
              </w:tabs>
              <w:autoSpaceDE w:val="0"/>
              <w:autoSpaceDN w:val="0"/>
              <w:adjustRightInd w:val="0"/>
              <w:spacing w:line="360" w:lineRule="auto"/>
              <w:jc w:val="left"/>
              <w:rPr>
                <w:rFonts w:hint="eastAsia" w:ascii="宋体" w:hAnsi="宋体" w:cs="宋体"/>
                <w:sz w:val="28"/>
                <w:szCs w:val="28"/>
              </w:rPr>
            </w:pPr>
            <w:r>
              <w:rPr>
                <w:rFonts w:hint="eastAsia" w:ascii="宋体" w:hAnsi="宋体" w:cs="宋体"/>
                <w:sz w:val="28"/>
                <w:szCs w:val="28"/>
              </w:rPr>
              <w:t>法定代表人授权书、法定代表人身份证明书</w:t>
            </w:r>
          </w:p>
        </w:tc>
      </w:tr>
      <w:tr w14:paraId="706D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Merge w:val="continue"/>
            <w:vAlign w:val="center"/>
          </w:tcPr>
          <w:p w14:paraId="47067D8D">
            <w:pPr>
              <w:shd w:val="clear" w:color="000000" w:fill="auto"/>
              <w:tabs>
                <w:tab w:val="left" w:pos="7797"/>
              </w:tabs>
              <w:autoSpaceDE w:val="0"/>
              <w:autoSpaceDN w:val="0"/>
              <w:adjustRightInd w:val="0"/>
              <w:spacing w:line="360" w:lineRule="auto"/>
              <w:rPr>
                <w:rFonts w:hint="eastAsia" w:ascii="宋体" w:hAnsi="宋体" w:cs="宋体"/>
                <w:sz w:val="28"/>
                <w:szCs w:val="28"/>
                <w:lang w:val="zh-CN"/>
              </w:rPr>
            </w:pPr>
          </w:p>
        </w:tc>
        <w:tc>
          <w:tcPr>
            <w:tcW w:w="575" w:type="dxa"/>
            <w:vAlign w:val="center"/>
          </w:tcPr>
          <w:p w14:paraId="128CB620">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3</w:t>
            </w:r>
          </w:p>
        </w:tc>
        <w:tc>
          <w:tcPr>
            <w:tcW w:w="8313" w:type="dxa"/>
            <w:vAlign w:val="center"/>
          </w:tcPr>
          <w:p w14:paraId="237AFEF4">
            <w:pPr>
              <w:tabs>
                <w:tab w:val="left" w:pos="7797"/>
              </w:tabs>
              <w:autoSpaceDE w:val="0"/>
              <w:autoSpaceDN w:val="0"/>
              <w:adjustRightInd w:val="0"/>
              <w:spacing w:line="360" w:lineRule="auto"/>
              <w:jc w:val="left"/>
              <w:rPr>
                <w:rFonts w:hint="eastAsia" w:ascii="宋体" w:hAnsi="宋体" w:cs="宋体"/>
                <w:sz w:val="28"/>
                <w:szCs w:val="28"/>
                <w:lang w:val="zh-CN"/>
              </w:rPr>
            </w:pPr>
            <w:r>
              <w:rPr>
                <w:rFonts w:hint="eastAsia" w:ascii="宋体" w:hAnsi="宋体" w:cs="宋体"/>
                <w:sz w:val="28"/>
                <w:szCs w:val="28"/>
              </w:rPr>
              <w:t>财务状况报告</w:t>
            </w:r>
          </w:p>
        </w:tc>
      </w:tr>
      <w:tr w14:paraId="271D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Merge w:val="continue"/>
            <w:vAlign w:val="center"/>
          </w:tcPr>
          <w:p w14:paraId="3A04CC6E">
            <w:pPr>
              <w:shd w:val="clear" w:color="000000" w:fill="auto"/>
              <w:tabs>
                <w:tab w:val="left" w:pos="7797"/>
              </w:tabs>
              <w:autoSpaceDE w:val="0"/>
              <w:autoSpaceDN w:val="0"/>
              <w:adjustRightInd w:val="0"/>
              <w:spacing w:line="360" w:lineRule="auto"/>
              <w:rPr>
                <w:rFonts w:hint="eastAsia" w:ascii="宋体" w:hAnsi="宋体" w:cs="宋体"/>
                <w:sz w:val="28"/>
                <w:szCs w:val="28"/>
                <w:lang w:val="zh-CN"/>
              </w:rPr>
            </w:pPr>
          </w:p>
        </w:tc>
        <w:tc>
          <w:tcPr>
            <w:tcW w:w="575" w:type="dxa"/>
            <w:vAlign w:val="center"/>
          </w:tcPr>
          <w:p w14:paraId="351DDD6D">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4</w:t>
            </w:r>
          </w:p>
        </w:tc>
        <w:tc>
          <w:tcPr>
            <w:tcW w:w="8313" w:type="dxa"/>
            <w:vAlign w:val="center"/>
          </w:tcPr>
          <w:p w14:paraId="56C74B02">
            <w:pPr>
              <w:tabs>
                <w:tab w:val="left" w:pos="7797"/>
              </w:tabs>
              <w:autoSpaceDE w:val="0"/>
              <w:autoSpaceDN w:val="0"/>
              <w:adjustRightInd w:val="0"/>
              <w:spacing w:line="360" w:lineRule="auto"/>
              <w:jc w:val="left"/>
              <w:rPr>
                <w:rFonts w:hint="eastAsia" w:ascii="宋体" w:hAnsi="宋体" w:cs="宋体"/>
                <w:sz w:val="28"/>
                <w:szCs w:val="28"/>
                <w:lang w:val="zh-CN"/>
              </w:rPr>
            </w:pPr>
            <w:r>
              <w:rPr>
                <w:rFonts w:hint="eastAsia" w:ascii="宋体" w:hAnsi="宋体" w:cs="宋体"/>
                <w:sz w:val="28"/>
                <w:szCs w:val="28"/>
              </w:rPr>
              <w:t>税收缴纳证明</w:t>
            </w:r>
          </w:p>
        </w:tc>
      </w:tr>
      <w:tr w14:paraId="0A3A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vMerge w:val="continue"/>
            <w:vAlign w:val="center"/>
          </w:tcPr>
          <w:p w14:paraId="0BFE2734">
            <w:pPr>
              <w:shd w:val="clear" w:color="000000" w:fill="auto"/>
              <w:tabs>
                <w:tab w:val="left" w:pos="7797"/>
              </w:tabs>
              <w:autoSpaceDE w:val="0"/>
              <w:autoSpaceDN w:val="0"/>
              <w:adjustRightInd w:val="0"/>
              <w:spacing w:line="360" w:lineRule="auto"/>
              <w:rPr>
                <w:rFonts w:hint="eastAsia" w:ascii="宋体" w:hAnsi="宋体" w:cs="宋体"/>
                <w:sz w:val="28"/>
                <w:szCs w:val="28"/>
                <w:lang w:val="zh-CN"/>
              </w:rPr>
            </w:pPr>
          </w:p>
        </w:tc>
        <w:tc>
          <w:tcPr>
            <w:tcW w:w="575" w:type="dxa"/>
            <w:vAlign w:val="center"/>
          </w:tcPr>
          <w:p w14:paraId="56A722CA">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5</w:t>
            </w:r>
          </w:p>
        </w:tc>
        <w:tc>
          <w:tcPr>
            <w:tcW w:w="8313" w:type="dxa"/>
            <w:vAlign w:val="center"/>
          </w:tcPr>
          <w:p w14:paraId="76204806">
            <w:pPr>
              <w:tabs>
                <w:tab w:val="left" w:pos="7797"/>
              </w:tabs>
              <w:autoSpaceDE w:val="0"/>
              <w:autoSpaceDN w:val="0"/>
              <w:adjustRightInd w:val="0"/>
              <w:spacing w:line="360" w:lineRule="auto"/>
              <w:jc w:val="left"/>
              <w:rPr>
                <w:rFonts w:hint="eastAsia" w:ascii="宋体" w:hAnsi="宋体" w:cs="宋体"/>
                <w:sz w:val="28"/>
                <w:szCs w:val="28"/>
                <w:lang w:val="zh-CN"/>
              </w:rPr>
            </w:pPr>
            <w:r>
              <w:rPr>
                <w:rFonts w:hint="eastAsia" w:ascii="宋体" w:hAnsi="宋体" w:cs="宋体"/>
                <w:sz w:val="28"/>
                <w:szCs w:val="28"/>
              </w:rPr>
              <w:t>社保缴纳证明</w:t>
            </w:r>
          </w:p>
        </w:tc>
      </w:tr>
      <w:tr w14:paraId="3AF6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vMerge w:val="continue"/>
            <w:vAlign w:val="center"/>
          </w:tcPr>
          <w:p w14:paraId="37F4E2DD">
            <w:pPr>
              <w:shd w:val="clear" w:color="000000" w:fill="auto"/>
              <w:tabs>
                <w:tab w:val="left" w:pos="7797"/>
              </w:tabs>
              <w:autoSpaceDE w:val="0"/>
              <w:autoSpaceDN w:val="0"/>
              <w:adjustRightInd w:val="0"/>
              <w:spacing w:line="360" w:lineRule="auto"/>
              <w:rPr>
                <w:rFonts w:hint="eastAsia" w:ascii="宋体" w:hAnsi="宋体" w:cs="宋体"/>
                <w:sz w:val="28"/>
                <w:szCs w:val="28"/>
                <w:lang w:val="zh-CN"/>
              </w:rPr>
            </w:pPr>
          </w:p>
        </w:tc>
        <w:tc>
          <w:tcPr>
            <w:tcW w:w="575" w:type="dxa"/>
            <w:vAlign w:val="center"/>
          </w:tcPr>
          <w:p w14:paraId="39235244">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6</w:t>
            </w:r>
          </w:p>
        </w:tc>
        <w:tc>
          <w:tcPr>
            <w:tcW w:w="8313" w:type="dxa"/>
            <w:vAlign w:val="center"/>
          </w:tcPr>
          <w:p w14:paraId="4F9C6CB8">
            <w:pPr>
              <w:tabs>
                <w:tab w:val="left" w:pos="7797"/>
              </w:tabs>
              <w:autoSpaceDE w:val="0"/>
              <w:autoSpaceDN w:val="0"/>
              <w:adjustRightInd w:val="0"/>
              <w:spacing w:line="360" w:lineRule="auto"/>
              <w:jc w:val="left"/>
              <w:rPr>
                <w:rFonts w:hint="eastAsia" w:ascii="宋体" w:hAnsi="宋体" w:cs="宋体"/>
                <w:sz w:val="28"/>
                <w:szCs w:val="28"/>
              </w:rPr>
            </w:pPr>
            <w:r>
              <w:rPr>
                <w:rFonts w:hint="eastAsia" w:ascii="宋体" w:hAnsi="宋体" w:cs="宋体"/>
                <w:sz w:val="28"/>
                <w:szCs w:val="28"/>
              </w:rPr>
              <w:t>近三年内经营活动中无重大违法记录声明</w:t>
            </w:r>
          </w:p>
        </w:tc>
      </w:tr>
      <w:tr w14:paraId="6FD3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vMerge w:val="continue"/>
            <w:vAlign w:val="center"/>
          </w:tcPr>
          <w:p w14:paraId="3C43EFB3">
            <w:pPr>
              <w:shd w:val="clear" w:color="000000" w:fill="auto"/>
              <w:tabs>
                <w:tab w:val="left" w:pos="7797"/>
              </w:tabs>
              <w:autoSpaceDE w:val="0"/>
              <w:autoSpaceDN w:val="0"/>
              <w:adjustRightInd w:val="0"/>
              <w:spacing w:line="360" w:lineRule="auto"/>
              <w:rPr>
                <w:rFonts w:hint="eastAsia" w:ascii="宋体" w:hAnsi="宋体" w:cs="宋体"/>
                <w:sz w:val="28"/>
                <w:szCs w:val="28"/>
                <w:lang w:val="zh-CN"/>
              </w:rPr>
            </w:pPr>
          </w:p>
        </w:tc>
        <w:tc>
          <w:tcPr>
            <w:tcW w:w="575" w:type="dxa"/>
            <w:vAlign w:val="center"/>
          </w:tcPr>
          <w:p w14:paraId="26E3A796">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7</w:t>
            </w:r>
          </w:p>
        </w:tc>
        <w:tc>
          <w:tcPr>
            <w:tcW w:w="8313" w:type="dxa"/>
            <w:vAlign w:val="center"/>
          </w:tcPr>
          <w:p w14:paraId="51F25244">
            <w:pPr>
              <w:tabs>
                <w:tab w:val="left" w:pos="7797"/>
              </w:tabs>
              <w:autoSpaceDE w:val="0"/>
              <w:autoSpaceDN w:val="0"/>
              <w:adjustRightInd w:val="0"/>
              <w:spacing w:line="360" w:lineRule="auto"/>
              <w:jc w:val="left"/>
              <w:rPr>
                <w:rFonts w:hint="eastAsia" w:ascii="宋体" w:hAnsi="宋体" w:cs="宋体"/>
                <w:sz w:val="28"/>
                <w:szCs w:val="28"/>
                <w:shd w:val="clear" w:color="0A0000" w:fill="auto"/>
              </w:rPr>
            </w:pPr>
            <w:r>
              <w:rPr>
                <w:rFonts w:hint="eastAsia" w:ascii="宋体" w:hAnsi="宋体" w:cs="宋体"/>
                <w:sz w:val="28"/>
                <w:szCs w:val="28"/>
              </w:rPr>
              <w:t>履行合同所必需的设备和专业技术能力的书面声明</w:t>
            </w:r>
          </w:p>
        </w:tc>
      </w:tr>
      <w:tr w14:paraId="13DD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8" w:type="dxa"/>
            <w:vMerge w:val="continue"/>
            <w:vAlign w:val="center"/>
          </w:tcPr>
          <w:p w14:paraId="70DB33EA">
            <w:pPr>
              <w:shd w:val="clear" w:color="000000" w:fill="auto"/>
              <w:tabs>
                <w:tab w:val="left" w:pos="7797"/>
              </w:tabs>
              <w:autoSpaceDE w:val="0"/>
              <w:autoSpaceDN w:val="0"/>
              <w:adjustRightInd w:val="0"/>
              <w:spacing w:line="360" w:lineRule="auto"/>
              <w:rPr>
                <w:rFonts w:hint="eastAsia" w:ascii="宋体" w:hAnsi="宋体" w:cs="宋体"/>
                <w:sz w:val="28"/>
                <w:szCs w:val="28"/>
                <w:lang w:val="zh-CN"/>
              </w:rPr>
            </w:pPr>
          </w:p>
        </w:tc>
        <w:tc>
          <w:tcPr>
            <w:tcW w:w="575" w:type="dxa"/>
            <w:vAlign w:val="center"/>
          </w:tcPr>
          <w:p w14:paraId="76FE3EE6">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8</w:t>
            </w:r>
          </w:p>
        </w:tc>
        <w:tc>
          <w:tcPr>
            <w:tcW w:w="8313" w:type="dxa"/>
            <w:vAlign w:val="center"/>
          </w:tcPr>
          <w:p w14:paraId="289CB261">
            <w:pPr>
              <w:tabs>
                <w:tab w:val="left" w:pos="7797"/>
              </w:tabs>
              <w:autoSpaceDE w:val="0"/>
              <w:autoSpaceDN w:val="0"/>
              <w:adjustRightInd w:val="0"/>
              <w:spacing w:line="360" w:lineRule="auto"/>
              <w:jc w:val="left"/>
              <w:rPr>
                <w:rFonts w:hint="eastAsia" w:ascii="宋体" w:hAnsi="宋体" w:cs="宋体"/>
                <w:sz w:val="28"/>
                <w:szCs w:val="28"/>
              </w:rPr>
            </w:pPr>
            <w:r>
              <w:rPr>
                <w:rFonts w:hint="eastAsia" w:ascii="宋体" w:hAnsi="宋体" w:cs="宋体"/>
                <w:sz w:val="28"/>
                <w:szCs w:val="28"/>
              </w:rPr>
              <w:t>①“信用中国”（www.creditchina.gov.cn）网站上未被列入政府采购严重违法失信行为记录名单、重大税收违法失信主体；</w:t>
            </w:r>
          </w:p>
          <w:p w14:paraId="73D83C89">
            <w:pPr>
              <w:tabs>
                <w:tab w:val="left" w:pos="7797"/>
              </w:tabs>
              <w:autoSpaceDE w:val="0"/>
              <w:autoSpaceDN w:val="0"/>
              <w:adjustRightInd w:val="0"/>
              <w:spacing w:line="360" w:lineRule="auto"/>
              <w:jc w:val="left"/>
              <w:rPr>
                <w:rFonts w:hint="eastAsia" w:ascii="宋体" w:hAnsi="宋体" w:cs="宋体"/>
                <w:sz w:val="28"/>
                <w:szCs w:val="28"/>
              </w:rPr>
            </w:pPr>
            <w:r>
              <w:rPr>
                <w:rFonts w:hint="eastAsia" w:ascii="宋体" w:hAnsi="宋体" w:cs="宋体"/>
                <w:sz w:val="28"/>
                <w:szCs w:val="28"/>
              </w:rPr>
              <w:t>②“中国执行信息公开网”（http://zxgk.court.gov.cn/shixin/）网站上未被列入失信被执行人名单；</w:t>
            </w:r>
          </w:p>
          <w:p w14:paraId="6FC06A1D">
            <w:pPr>
              <w:tabs>
                <w:tab w:val="left" w:pos="7797"/>
              </w:tabs>
              <w:autoSpaceDE w:val="0"/>
              <w:autoSpaceDN w:val="0"/>
              <w:adjustRightInd w:val="0"/>
              <w:spacing w:line="360" w:lineRule="auto"/>
              <w:jc w:val="left"/>
              <w:rPr>
                <w:rFonts w:hint="eastAsia" w:ascii="宋体" w:hAnsi="宋体" w:cs="宋体"/>
                <w:sz w:val="28"/>
                <w:szCs w:val="28"/>
                <w:shd w:val="clear" w:color="0A0000" w:fill="auto"/>
                <w:lang w:val="en-US"/>
              </w:rPr>
            </w:pPr>
            <w:r>
              <w:rPr>
                <w:rFonts w:hint="eastAsia" w:ascii="宋体" w:hAnsi="宋体" w:cs="宋体"/>
                <w:sz w:val="28"/>
                <w:szCs w:val="28"/>
              </w:rPr>
              <w:t>③“中国政府采购网（www.ccgp.gov.cn）”上未被列入政府采购严重违法失信行为记录名单</w:t>
            </w:r>
          </w:p>
        </w:tc>
      </w:tr>
      <w:tr w14:paraId="1181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8" w:type="dxa"/>
            <w:vMerge w:val="continue"/>
            <w:vAlign w:val="center"/>
          </w:tcPr>
          <w:p w14:paraId="30E1F6B5">
            <w:pPr>
              <w:shd w:val="clear" w:color="000000" w:fill="auto"/>
              <w:tabs>
                <w:tab w:val="left" w:pos="7797"/>
              </w:tabs>
              <w:autoSpaceDE w:val="0"/>
              <w:autoSpaceDN w:val="0"/>
              <w:adjustRightInd w:val="0"/>
              <w:spacing w:line="360" w:lineRule="auto"/>
              <w:rPr>
                <w:rFonts w:hint="eastAsia" w:ascii="宋体" w:hAnsi="宋体" w:cs="宋体"/>
                <w:sz w:val="28"/>
                <w:szCs w:val="28"/>
                <w:lang w:val="en-US"/>
              </w:rPr>
            </w:pPr>
          </w:p>
        </w:tc>
        <w:tc>
          <w:tcPr>
            <w:tcW w:w="575" w:type="dxa"/>
            <w:vAlign w:val="center"/>
          </w:tcPr>
          <w:p w14:paraId="03B21E89">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9</w:t>
            </w:r>
          </w:p>
        </w:tc>
        <w:tc>
          <w:tcPr>
            <w:tcW w:w="8313" w:type="dxa"/>
            <w:vAlign w:val="center"/>
          </w:tcPr>
          <w:p w14:paraId="337E4B3A">
            <w:pPr>
              <w:pStyle w:val="17"/>
              <w:spacing w:before="0" w:beforeAutospacing="0" w:after="0" w:afterAutospacing="0" w:line="344" w:lineRule="auto"/>
              <w:rPr>
                <w:rFonts w:hint="eastAsia" w:cs="宋体"/>
                <w:sz w:val="28"/>
                <w:szCs w:val="28"/>
                <w:shd w:val="clear" w:color="090000" w:fill="auto"/>
              </w:rPr>
            </w:pPr>
            <w:r>
              <w:rPr>
                <w:rFonts w:hint="eastAsia" w:cs="宋体"/>
                <w:kern w:val="2"/>
                <w:sz w:val="28"/>
                <w:szCs w:val="28"/>
              </w:rPr>
              <w:t>本项目不接受联合体投标。</w:t>
            </w:r>
          </w:p>
        </w:tc>
      </w:tr>
      <w:tr w14:paraId="794E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8" w:type="dxa"/>
            <w:vAlign w:val="center"/>
          </w:tcPr>
          <w:p w14:paraId="630CD93F">
            <w:pPr>
              <w:shd w:val="clear" w:color="000000" w:fill="auto"/>
              <w:tabs>
                <w:tab w:val="left" w:pos="7797"/>
              </w:tabs>
              <w:autoSpaceDE w:val="0"/>
              <w:autoSpaceDN w:val="0"/>
              <w:adjustRightInd w:val="0"/>
              <w:spacing w:line="360" w:lineRule="auto"/>
              <w:rPr>
                <w:rFonts w:hint="eastAsia" w:ascii="宋体" w:hAnsi="宋体" w:cs="宋体"/>
                <w:sz w:val="28"/>
                <w:szCs w:val="28"/>
                <w:lang w:val="zh-CN"/>
              </w:rPr>
            </w:pPr>
          </w:p>
        </w:tc>
        <w:tc>
          <w:tcPr>
            <w:tcW w:w="575" w:type="dxa"/>
            <w:vAlign w:val="center"/>
          </w:tcPr>
          <w:p w14:paraId="43234DC6">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10</w:t>
            </w:r>
          </w:p>
        </w:tc>
        <w:tc>
          <w:tcPr>
            <w:tcW w:w="8313" w:type="dxa"/>
            <w:vAlign w:val="center"/>
          </w:tcPr>
          <w:p w14:paraId="1B64DBC6">
            <w:pPr>
              <w:tabs>
                <w:tab w:val="left" w:pos="7797"/>
              </w:tabs>
              <w:autoSpaceDE w:val="0"/>
              <w:autoSpaceDN w:val="0"/>
              <w:adjustRightInd w:val="0"/>
              <w:spacing w:line="360" w:lineRule="auto"/>
              <w:jc w:val="left"/>
              <w:rPr>
                <w:rFonts w:cs="宋体"/>
                <w:sz w:val="28"/>
                <w:szCs w:val="28"/>
              </w:rPr>
            </w:pPr>
            <w:r>
              <w:rPr>
                <w:rFonts w:hint="eastAsia" w:cs="宋体"/>
                <w:sz w:val="28"/>
                <w:szCs w:val="28"/>
              </w:rPr>
              <w:t>单位负责人为同一人或者存在控股、管理关系的不同投标单位，不得同时参加本项目投标活动</w:t>
            </w:r>
          </w:p>
        </w:tc>
      </w:tr>
      <w:tr w14:paraId="781E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8" w:type="dxa"/>
            <w:vAlign w:val="center"/>
          </w:tcPr>
          <w:p w14:paraId="496C1A2E">
            <w:pPr>
              <w:shd w:val="clear" w:color="000000" w:fill="auto"/>
              <w:tabs>
                <w:tab w:val="left" w:pos="7797"/>
              </w:tabs>
              <w:autoSpaceDE w:val="0"/>
              <w:autoSpaceDN w:val="0"/>
              <w:adjustRightInd w:val="0"/>
              <w:spacing w:line="360" w:lineRule="auto"/>
              <w:rPr>
                <w:rFonts w:hint="eastAsia" w:ascii="宋体" w:hAnsi="宋体" w:cs="宋体"/>
                <w:sz w:val="28"/>
                <w:szCs w:val="28"/>
                <w:lang w:val="zh-CN"/>
              </w:rPr>
            </w:pPr>
          </w:p>
        </w:tc>
        <w:tc>
          <w:tcPr>
            <w:tcW w:w="575" w:type="dxa"/>
            <w:vAlign w:val="center"/>
          </w:tcPr>
          <w:p w14:paraId="671FE131">
            <w:pPr>
              <w:shd w:val="clear" w:color="000000" w:fill="auto"/>
              <w:tabs>
                <w:tab w:val="left" w:pos="7797"/>
              </w:tabs>
              <w:autoSpaceDE w:val="0"/>
              <w:autoSpaceDN w:val="0"/>
              <w:adjustRightInd w:val="0"/>
              <w:spacing w:line="360" w:lineRule="auto"/>
              <w:jc w:val="center"/>
              <w:rPr>
                <w:rFonts w:hint="eastAsia" w:ascii="宋体" w:hAnsi="宋体" w:cs="宋体"/>
                <w:sz w:val="28"/>
                <w:szCs w:val="28"/>
              </w:rPr>
            </w:pPr>
            <w:r>
              <w:rPr>
                <w:rFonts w:hint="eastAsia" w:ascii="宋体" w:hAnsi="宋体" w:cs="宋体"/>
                <w:sz w:val="28"/>
                <w:szCs w:val="28"/>
              </w:rPr>
              <w:t>11</w:t>
            </w:r>
          </w:p>
        </w:tc>
        <w:tc>
          <w:tcPr>
            <w:tcW w:w="8313" w:type="dxa"/>
            <w:vAlign w:val="center"/>
          </w:tcPr>
          <w:p w14:paraId="55FE711C">
            <w:pPr>
              <w:tabs>
                <w:tab w:val="left" w:pos="7797"/>
              </w:tabs>
              <w:autoSpaceDE w:val="0"/>
              <w:autoSpaceDN w:val="0"/>
              <w:adjustRightInd w:val="0"/>
              <w:spacing w:line="360" w:lineRule="auto"/>
              <w:jc w:val="left"/>
              <w:rPr>
                <w:rFonts w:cs="宋体"/>
                <w:sz w:val="28"/>
                <w:szCs w:val="28"/>
              </w:rPr>
            </w:pPr>
            <w:r>
              <w:rPr>
                <w:rFonts w:hint="eastAsia" w:cs="宋体"/>
                <w:sz w:val="28"/>
                <w:szCs w:val="28"/>
              </w:rPr>
              <w:t>中小企业声明函</w:t>
            </w:r>
          </w:p>
        </w:tc>
      </w:tr>
    </w:tbl>
    <w:p w14:paraId="51C40257">
      <w:pPr>
        <w:rPr>
          <w:lang w:val="zh-CN"/>
        </w:rPr>
      </w:pPr>
    </w:p>
    <w:p w14:paraId="69BB735C">
      <w:pPr>
        <w:autoSpaceDE w:val="0"/>
        <w:autoSpaceDN w:val="0"/>
        <w:adjustRightInd w:val="0"/>
        <w:snapToGrid w:val="0"/>
        <w:spacing w:line="360" w:lineRule="auto"/>
        <w:jc w:val="center"/>
        <w:rPr>
          <w:rFonts w:hint="eastAsia" w:ascii="宋体" w:hAnsi="宋体" w:cs="宋体"/>
          <w:b/>
          <w:bCs/>
          <w:sz w:val="28"/>
          <w:szCs w:val="28"/>
          <w:lang w:val="zh-CN"/>
        </w:rPr>
      </w:pPr>
    </w:p>
    <w:p w14:paraId="3A781F73">
      <w:pPr>
        <w:autoSpaceDE w:val="0"/>
        <w:autoSpaceDN w:val="0"/>
        <w:adjustRightInd w:val="0"/>
        <w:snapToGrid w:val="0"/>
        <w:spacing w:line="360" w:lineRule="auto"/>
        <w:jc w:val="center"/>
        <w:rPr>
          <w:rFonts w:hint="eastAsia" w:ascii="宋体" w:hAnsi="宋体" w:cs="宋体"/>
          <w:b/>
          <w:bCs/>
          <w:sz w:val="28"/>
          <w:szCs w:val="28"/>
          <w:lang w:val="zh-CN"/>
        </w:rPr>
      </w:pPr>
    </w:p>
    <w:p w14:paraId="01D68B56">
      <w:pPr>
        <w:autoSpaceDE w:val="0"/>
        <w:autoSpaceDN w:val="0"/>
        <w:adjustRightInd w:val="0"/>
        <w:snapToGrid w:val="0"/>
        <w:spacing w:line="360" w:lineRule="auto"/>
        <w:jc w:val="center"/>
        <w:rPr>
          <w:rFonts w:hint="eastAsia" w:ascii="宋体" w:hAnsi="宋体" w:cs="宋体"/>
          <w:b/>
          <w:bCs/>
          <w:sz w:val="28"/>
          <w:szCs w:val="28"/>
          <w:lang w:val="zh-CN"/>
        </w:rPr>
      </w:pPr>
      <w:r>
        <w:rPr>
          <w:rFonts w:hint="eastAsia" w:ascii="宋体" w:hAnsi="宋体" w:cs="宋体"/>
          <w:b/>
          <w:bCs/>
          <w:sz w:val="28"/>
          <w:szCs w:val="28"/>
          <w:lang w:val="zh-CN"/>
        </w:rPr>
        <w:t>符合性审查表</w:t>
      </w:r>
    </w:p>
    <w:tbl>
      <w:tblPr>
        <w:tblStyle w:val="19"/>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3149"/>
        <w:gridCol w:w="6073"/>
      </w:tblGrid>
      <w:tr w14:paraId="1576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706" w:type="dxa"/>
            <w:gridSpan w:val="2"/>
            <w:tcBorders>
              <w:top w:val="single" w:color="auto" w:sz="4" w:space="0"/>
              <w:left w:val="single" w:color="auto" w:sz="4" w:space="0"/>
              <w:right w:val="single" w:color="auto" w:sz="4" w:space="0"/>
            </w:tcBorders>
            <w:vAlign w:val="center"/>
          </w:tcPr>
          <w:p w14:paraId="09A9F343">
            <w:pPr>
              <w:tabs>
                <w:tab w:val="left" w:pos="7797"/>
              </w:tabs>
              <w:autoSpaceDE w:val="0"/>
              <w:autoSpaceDN w:val="0"/>
              <w:adjustRightInd w:val="0"/>
              <w:spacing w:line="360" w:lineRule="auto"/>
              <w:jc w:val="center"/>
              <w:rPr>
                <w:rFonts w:hint="eastAsia" w:ascii="宋体" w:hAnsi="宋体" w:cs="宋体"/>
                <w:b/>
                <w:bCs/>
                <w:sz w:val="28"/>
                <w:szCs w:val="28"/>
              </w:rPr>
            </w:pPr>
            <w:r>
              <w:rPr>
                <w:rFonts w:hint="eastAsia" w:ascii="宋体" w:hAnsi="宋体" w:cs="宋体"/>
                <w:b/>
                <w:bCs/>
                <w:sz w:val="28"/>
                <w:szCs w:val="28"/>
              </w:rPr>
              <w:t>实质性条款要求</w:t>
            </w:r>
          </w:p>
        </w:tc>
        <w:tc>
          <w:tcPr>
            <w:tcW w:w="6073" w:type="dxa"/>
            <w:tcBorders>
              <w:top w:val="single" w:color="auto" w:sz="4" w:space="0"/>
              <w:left w:val="single" w:color="auto" w:sz="4" w:space="0"/>
              <w:bottom w:val="single" w:color="auto" w:sz="4" w:space="0"/>
              <w:right w:val="single" w:color="auto" w:sz="4" w:space="0"/>
            </w:tcBorders>
            <w:vAlign w:val="center"/>
          </w:tcPr>
          <w:p w14:paraId="11F096AE">
            <w:pPr>
              <w:tabs>
                <w:tab w:val="left" w:pos="7797"/>
              </w:tabs>
              <w:autoSpaceDE w:val="0"/>
              <w:autoSpaceDN w:val="0"/>
              <w:adjustRightInd w:val="0"/>
              <w:spacing w:line="360" w:lineRule="auto"/>
              <w:jc w:val="center"/>
              <w:rPr>
                <w:rFonts w:hint="eastAsia" w:ascii="宋体" w:hAnsi="宋体" w:cs="宋体"/>
                <w:b/>
                <w:bCs/>
                <w:sz w:val="28"/>
                <w:szCs w:val="28"/>
              </w:rPr>
            </w:pPr>
            <w:r>
              <w:rPr>
                <w:rFonts w:hint="eastAsia" w:ascii="宋体" w:hAnsi="宋体" w:cs="宋体"/>
                <w:b/>
                <w:bCs/>
                <w:sz w:val="28"/>
                <w:szCs w:val="28"/>
              </w:rPr>
              <w:t>通过条件</w:t>
            </w:r>
          </w:p>
        </w:tc>
      </w:tr>
      <w:tr w14:paraId="7723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57" w:type="dxa"/>
            <w:vMerge w:val="restart"/>
            <w:tcBorders>
              <w:top w:val="single" w:color="auto" w:sz="4" w:space="0"/>
              <w:left w:val="single" w:color="auto" w:sz="4" w:space="0"/>
              <w:right w:val="single" w:color="auto" w:sz="4" w:space="0"/>
            </w:tcBorders>
            <w:vAlign w:val="center"/>
          </w:tcPr>
          <w:p w14:paraId="4AF1CFE3">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有效性</w:t>
            </w:r>
          </w:p>
        </w:tc>
        <w:tc>
          <w:tcPr>
            <w:tcW w:w="3149" w:type="dxa"/>
            <w:tcBorders>
              <w:top w:val="single" w:color="auto" w:sz="4" w:space="0"/>
              <w:left w:val="single" w:color="auto" w:sz="4" w:space="0"/>
              <w:bottom w:val="single" w:color="auto" w:sz="4" w:space="0"/>
              <w:right w:val="single" w:color="auto" w:sz="4" w:space="0"/>
            </w:tcBorders>
            <w:vAlign w:val="center"/>
          </w:tcPr>
          <w:p w14:paraId="7ED208A8">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响应文件份数</w:t>
            </w:r>
          </w:p>
        </w:tc>
        <w:tc>
          <w:tcPr>
            <w:tcW w:w="6073" w:type="dxa"/>
            <w:tcBorders>
              <w:top w:val="single" w:color="auto" w:sz="4" w:space="0"/>
              <w:left w:val="single" w:color="auto" w:sz="4" w:space="0"/>
              <w:bottom w:val="single" w:color="auto" w:sz="4" w:space="0"/>
              <w:right w:val="single" w:color="auto" w:sz="4" w:space="0"/>
            </w:tcBorders>
            <w:vAlign w:val="center"/>
          </w:tcPr>
          <w:p w14:paraId="61C06FE2">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均符合磋商文件要求。</w:t>
            </w:r>
          </w:p>
        </w:tc>
      </w:tr>
      <w:tr w14:paraId="26BB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57" w:type="dxa"/>
            <w:vMerge w:val="continue"/>
            <w:tcBorders>
              <w:left w:val="single" w:color="auto" w:sz="4" w:space="0"/>
              <w:right w:val="single" w:color="auto" w:sz="4" w:space="0"/>
            </w:tcBorders>
            <w:vAlign w:val="center"/>
          </w:tcPr>
          <w:p w14:paraId="3A2C8812">
            <w:pPr>
              <w:tabs>
                <w:tab w:val="left" w:pos="7797"/>
              </w:tabs>
              <w:autoSpaceDE w:val="0"/>
              <w:autoSpaceDN w:val="0"/>
              <w:adjustRightInd w:val="0"/>
              <w:spacing w:line="360" w:lineRule="auto"/>
              <w:rPr>
                <w:rFonts w:hint="eastAsia" w:ascii="宋体" w:hAnsi="宋体" w:cs="宋体"/>
                <w:sz w:val="28"/>
                <w:szCs w:val="28"/>
                <w:lang w:val="en-US"/>
              </w:rPr>
            </w:pPr>
          </w:p>
        </w:tc>
        <w:tc>
          <w:tcPr>
            <w:tcW w:w="3149" w:type="dxa"/>
            <w:tcBorders>
              <w:top w:val="single" w:color="auto" w:sz="4" w:space="0"/>
              <w:left w:val="single" w:color="auto" w:sz="4" w:space="0"/>
              <w:bottom w:val="single" w:color="auto" w:sz="4" w:space="0"/>
              <w:right w:val="single" w:color="auto" w:sz="4" w:space="0"/>
            </w:tcBorders>
            <w:vAlign w:val="center"/>
          </w:tcPr>
          <w:p w14:paraId="668C6392">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响应文件中的项目名称、项目编号、包号</w:t>
            </w:r>
          </w:p>
        </w:tc>
        <w:tc>
          <w:tcPr>
            <w:tcW w:w="6073" w:type="dxa"/>
            <w:tcBorders>
              <w:top w:val="single" w:color="auto" w:sz="4" w:space="0"/>
              <w:left w:val="single" w:color="auto" w:sz="4" w:space="0"/>
              <w:bottom w:val="single" w:color="auto" w:sz="4" w:space="0"/>
              <w:right w:val="single" w:color="auto" w:sz="4" w:space="0"/>
            </w:tcBorders>
            <w:vAlign w:val="center"/>
          </w:tcPr>
          <w:p w14:paraId="1A26D633">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无遗漏，且与所投项目名称、项目编号、包号完全一致。</w:t>
            </w:r>
          </w:p>
        </w:tc>
      </w:tr>
      <w:tr w14:paraId="3CEA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57" w:type="dxa"/>
            <w:vMerge w:val="continue"/>
            <w:tcBorders>
              <w:left w:val="single" w:color="auto" w:sz="4" w:space="0"/>
              <w:right w:val="single" w:color="auto" w:sz="4" w:space="0"/>
            </w:tcBorders>
            <w:vAlign w:val="center"/>
          </w:tcPr>
          <w:p w14:paraId="23CA2AFA">
            <w:pPr>
              <w:tabs>
                <w:tab w:val="left" w:pos="7797"/>
              </w:tabs>
              <w:autoSpaceDE w:val="0"/>
              <w:autoSpaceDN w:val="0"/>
              <w:adjustRightInd w:val="0"/>
              <w:spacing w:line="360" w:lineRule="auto"/>
              <w:rPr>
                <w:rFonts w:hint="eastAsia" w:ascii="宋体" w:hAnsi="宋体" w:cs="宋体"/>
                <w:sz w:val="28"/>
                <w:szCs w:val="28"/>
                <w:lang w:val="zh-CN"/>
              </w:rPr>
            </w:pPr>
          </w:p>
        </w:tc>
        <w:tc>
          <w:tcPr>
            <w:tcW w:w="3149" w:type="dxa"/>
            <w:tcBorders>
              <w:top w:val="single" w:color="auto" w:sz="4" w:space="0"/>
              <w:left w:val="single" w:color="auto" w:sz="4" w:space="0"/>
              <w:bottom w:val="single" w:color="auto" w:sz="4" w:space="0"/>
              <w:right w:val="single" w:color="auto" w:sz="4" w:space="0"/>
            </w:tcBorders>
            <w:vAlign w:val="center"/>
          </w:tcPr>
          <w:p w14:paraId="0B23889C">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响应文件签署、盖章</w:t>
            </w:r>
          </w:p>
        </w:tc>
        <w:tc>
          <w:tcPr>
            <w:tcW w:w="6073" w:type="dxa"/>
            <w:tcBorders>
              <w:top w:val="single" w:color="auto" w:sz="4" w:space="0"/>
              <w:left w:val="single" w:color="auto" w:sz="4" w:space="0"/>
              <w:bottom w:val="single" w:color="auto" w:sz="4" w:space="0"/>
              <w:right w:val="single" w:color="auto" w:sz="4" w:space="0"/>
            </w:tcBorders>
            <w:vAlign w:val="center"/>
          </w:tcPr>
          <w:p w14:paraId="5BAD83FC">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均按磋商文件要求签字、盖章。</w:t>
            </w:r>
          </w:p>
        </w:tc>
      </w:tr>
      <w:tr w14:paraId="4A7E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57" w:type="dxa"/>
            <w:vMerge w:val="continue"/>
            <w:tcBorders>
              <w:left w:val="single" w:color="auto" w:sz="4" w:space="0"/>
              <w:right w:val="single" w:color="auto" w:sz="4" w:space="0"/>
            </w:tcBorders>
            <w:vAlign w:val="center"/>
          </w:tcPr>
          <w:p w14:paraId="6D3A78AA">
            <w:pPr>
              <w:tabs>
                <w:tab w:val="left" w:pos="7797"/>
              </w:tabs>
              <w:autoSpaceDE w:val="0"/>
              <w:autoSpaceDN w:val="0"/>
              <w:adjustRightInd w:val="0"/>
              <w:spacing w:line="360" w:lineRule="auto"/>
              <w:rPr>
                <w:rFonts w:hint="eastAsia" w:ascii="宋体" w:hAnsi="宋体" w:cs="宋体"/>
                <w:sz w:val="28"/>
                <w:szCs w:val="28"/>
              </w:rPr>
            </w:pPr>
          </w:p>
        </w:tc>
        <w:tc>
          <w:tcPr>
            <w:tcW w:w="3149" w:type="dxa"/>
            <w:tcBorders>
              <w:top w:val="single" w:color="auto" w:sz="4" w:space="0"/>
              <w:left w:val="single" w:color="auto" w:sz="4" w:space="0"/>
              <w:bottom w:val="single" w:color="auto" w:sz="4" w:space="0"/>
              <w:right w:val="single" w:color="auto" w:sz="4" w:space="0"/>
            </w:tcBorders>
            <w:vAlign w:val="center"/>
          </w:tcPr>
          <w:p w14:paraId="73B0FA8C">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响应文件的计量单位、语言、报价货币、投标有效期</w:t>
            </w:r>
          </w:p>
        </w:tc>
        <w:tc>
          <w:tcPr>
            <w:tcW w:w="6073" w:type="dxa"/>
            <w:tcBorders>
              <w:top w:val="single" w:color="auto" w:sz="4" w:space="0"/>
              <w:left w:val="single" w:color="auto" w:sz="4" w:space="0"/>
              <w:bottom w:val="single" w:color="auto" w:sz="4" w:space="0"/>
              <w:right w:val="single" w:color="auto" w:sz="4" w:space="0"/>
            </w:tcBorders>
            <w:vAlign w:val="center"/>
          </w:tcPr>
          <w:p w14:paraId="0C703525">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计量单位、语言、报价货币、投标有效期均符合磋商文件的要求。</w:t>
            </w:r>
          </w:p>
        </w:tc>
      </w:tr>
      <w:tr w14:paraId="2C62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57" w:type="dxa"/>
            <w:vMerge w:val="restart"/>
            <w:tcBorders>
              <w:top w:val="single" w:color="auto" w:sz="4" w:space="0"/>
              <w:left w:val="single" w:color="auto" w:sz="4" w:space="0"/>
              <w:right w:val="single" w:color="auto" w:sz="4" w:space="0"/>
            </w:tcBorders>
            <w:vAlign w:val="center"/>
          </w:tcPr>
          <w:p w14:paraId="61B08E66">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完整性</w:t>
            </w:r>
          </w:p>
        </w:tc>
        <w:tc>
          <w:tcPr>
            <w:tcW w:w="3149" w:type="dxa"/>
            <w:tcBorders>
              <w:top w:val="single" w:color="auto" w:sz="4" w:space="0"/>
              <w:left w:val="single" w:color="auto" w:sz="4" w:space="0"/>
              <w:bottom w:val="single" w:color="auto" w:sz="4" w:space="0"/>
              <w:right w:val="single" w:color="auto" w:sz="4" w:space="0"/>
            </w:tcBorders>
            <w:vAlign w:val="center"/>
          </w:tcPr>
          <w:p w14:paraId="505DD66B">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响应文件组成</w:t>
            </w:r>
          </w:p>
        </w:tc>
        <w:tc>
          <w:tcPr>
            <w:tcW w:w="6073" w:type="dxa"/>
            <w:tcBorders>
              <w:top w:val="single" w:color="auto" w:sz="4" w:space="0"/>
              <w:left w:val="single" w:color="auto" w:sz="4" w:space="0"/>
              <w:bottom w:val="single" w:color="auto" w:sz="4" w:space="0"/>
              <w:right w:val="single" w:color="auto" w:sz="4" w:space="0"/>
            </w:tcBorders>
            <w:vAlign w:val="center"/>
          </w:tcPr>
          <w:p w14:paraId="169D167D">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按照磋商文件第六部分格式编写，无缺漏项。</w:t>
            </w:r>
          </w:p>
        </w:tc>
      </w:tr>
      <w:tr w14:paraId="1C69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57" w:type="dxa"/>
            <w:vMerge w:val="continue"/>
            <w:tcBorders>
              <w:left w:val="single" w:color="auto" w:sz="4" w:space="0"/>
              <w:right w:val="single" w:color="auto" w:sz="4" w:space="0"/>
            </w:tcBorders>
            <w:vAlign w:val="center"/>
          </w:tcPr>
          <w:p w14:paraId="64073200">
            <w:pPr>
              <w:tabs>
                <w:tab w:val="left" w:pos="7797"/>
              </w:tabs>
              <w:autoSpaceDE w:val="0"/>
              <w:autoSpaceDN w:val="0"/>
              <w:adjustRightInd w:val="0"/>
              <w:spacing w:line="360" w:lineRule="auto"/>
              <w:rPr>
                <w:rFonts w:hint="eastAsia" w:ascii="宋体" w:hAnsi="宋体" w:cs="宋体"/>
                <w:sz w:val="28"/>
                <w:szCs w:val="28"/>
                <w:lang w:val="zh-CN"/>
              </w:rPr>
            </w:pPr>
          </w:p>
        </w:tc>
        <w:tc>
          <w:tcPr>
            <w:tcW w:w="3149" w:type="dxa"/>
            <w:tcBorders>
              <w:top w:val="single" w:color="auto" w:sz="4" w:space="0"/>
              <w:left w:val="single" w:color="auto" w:sz="4" w:space="0"/>
              <w:bottom w:val="single" w:color="auto" w:sz="4" w:space="0"/>
              <w:right w:val="single" w:color="auto" w:sz="4" w:space="0"/>
            </w:tcBorders>
            <w:vAlign w:val="center"/>
          </w:tcPr>
          <w:p w14:paraId="6F1543F5">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投标内容的完整性</w:t>
            </w:r>
          </w:p>
        </w:tc>
        <w:tc>
          <w:tcPr>
            <w:tcW w:w="6073" w:type="dxa"/>
            <w:tcBorders>
              <w:top w:val="single" w:color="auto" w:sz="4" w:space="0"/>
              <w:left w:val="single" w:color="auto" w:sz="4" w:space="0"/>
              <w:bottom w:val="single" w:color="auto" w:sz="4" w:space="0"/>
              <w:right w:val="single" w:color="auto" w:sz="4" w:space="0"/>
            </w:tcBorders>
            <w:vAlign w:val="center"/>
          </w:tcPr>
          <w:p w14:paraId="79BD9FF0">
            <w:pPr>
              <w:numPr>
                <w:ilvl w:val="0"/>
                <w:numId w:val="4"/>
              </w:numPr>
              <w:tabs>
                <w:tab w:val="left" w:pos="7797"/>
              </w:tabs>
              <w:autoSpaceDE w:val="0"/>
              <w:autoSpaceDN w:val="0"/>
              <w:adjustRightInd w:val="0"/>
              <w:spacing w:line="360" w:lineRule="auto"/>
              <w:rPr>
                <w:rFonts w:hint="eastAsia" w:ascii="宋体" w:hAnsi="宋体" w:cs="宋体"/>
                <w:sz w:val="28"/>
                <w:szCs w:val="28"/>
                <w:lang w:val="zh-CN"/>
              </w:rPr>
            </w:pPr>
            <w:r>
              <w:rPr>
                <w:rFonts w:hint="eastAsia" w:ascii="宋体" w:hAnsi="宋体" w:cs="宋体"/>
                <w:sz w:val="28"/>
                <w:szCs w:val="28"/>
                <w:lang w:val="zh-CN"/>
              </w:rPr>
              <w:t>投标内容未出现漏项或数量与要求不符。</w:t>
            </w:r>
          </w:p>
          <w:p w14:paraId="2808062E">
            <w:pPr>
              <w:numPr>
                <w:ilvl w:val="0"/>
                <w:numId w:val="4"/>
              </w:numPr>
              <w:tabs>
                <w:tab w:val="left" w:pos="7797"/>
              </w:tabs>
              <w:autoSpaceDE w:val="0"/>
              <w:autoSpaceDN w:val="0"/>
              <w:adjustRightInd w:val="0"/>
              <w:spacing w:line="360" w:lineRule="auto"/>
              <w:rPr>
                <w:rFonts w:hint="eastAsia" w:ascii="宋体" w:hAnsi="宋体" w:cs="宋体"/>
                <w:sz w:val="28"/>
                <w:szCs w:val="28"/>
                <w:lang w:val="zh-CN"/>
              </w:rPr>
            </w:pPr>
            <w:r>
              <w:rPr>
                <w:rFonts w:hint="eastAsia" w:ascii="宋体" w:hAnsi="宋体" w:cs="宋体"/>
                <w:b w:val="0"/>
                <w:sz w:val="28"/>
                <w:szCs w:val="28"/>
                <w:lang w:val="zh-CN"/>
              </w:rPr>
              <w:t>采购内容及要求</w:t>
            </w:r>
            <w:r>
              <w:rPr>
                <w:rFonts w:hint="eastAsia" w:ascii="宋体" w:hAnsi="宋体" w:cs="宋体"/>
                <w:sz w:val="28"/>
                <w:szCs w:val="28"/>
                <w:lang w:val="zh-CN"/>
              </w:rPr>
              <w:t>“</w:t>
            </w:r>
            <w:r>
              <w:rPr>
                <w:rFonts w:hint="eastAsia" w:ascii="微软雅黑" w:hAnsi="微软雅黑" w:eastAsia="微软雅黑" w:cs="微软雅黑"/>
                <w:sz w:val="28"/>
                <w:szCs w:val="28"/>
              </w:rPr>
              <w:t>★</w:t>
            </w:r>
            <w:r>
              <w:rPr>
                <w:rFonts w:hint="eastAsia" w:ascii="宋体" w:hAnsi="宋体" w:cs="宋体"/>
                <w:sz w:val="28"/>
                <w:szCs w:val="28"/>
                <w:lang w:val="zh-CN"/>
              </w:rPr>
              <w:t>”</w:t>
            </w:r>
            <w:r>
              <w:rPr>
                <w:rFonts w:hint="eastAsia" w:ascii="宋体" w:hAnsi="宋体" w:cs="宋体"/>
                <w:sz w:val="28"/>
                <w:szCs w:val="28"/>
                <w:lang w:val="zh-CN" w:eastAsia="zh-CN"/>
              </w:rPr>
              <w:t>项未出现</w:t>
            </w:r>
            <w:r>
              <w:rPr>
                <w:rFonts w:hint="eastAsia" w:ascii="宋体" w:hAnsi="宋体" w:cs="宋体"/>
                <w:sz w:val="28"/>
                <w:szCs w:val="28"/>
                <w:lang w:val="en-US" w:eastAsia="zh-CN"/>
              </w:rPr>
              <w:t>负偏离。</w:t>
            </w:r>
          </w:p>
        </w:tc>
      </w:tr>
      <w:tr w14:paraId="7F53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57" w:type="dxa"/>
            <w:vMerge w:val="restart"/>
            <w:tcBorders>
              <w:top w:val="single" w:color="auto" w:sz="4" w:space="0"/>
              <w:left w:val="single" w:color="auto" w:sz="4" w:space="0"/>
              <w:right w:val="single" w:color="auto" w:sz="4" w:space="0"/>
            </w:tcBorders>
            <w:vAlign w:val="center"/>
          </w:tcPr>
          <w:p w14:paraId="2932DDEF">
            <w:pPr>
              <w:tabs>
                <w:tab w:val="left" w:pos="7797"/>
              </w:tabs>
              <w:autoSpaceDE w:val="0"/>
              <w:autoSpaceDN w:val="0"/>
              <w:adjustRightInd w:val="0"/>
              <w:spacing w:line="360" w:lineRule="auto"/>
              <w:rPr>
                <w:rFonts w:hint="eastAsia" w:ascii="宋体" w:hAnsi="宋体" w:cs="宋体"/>
                <w:sz w:val="28"/>
                <w:szCs w:val="28"/>
                <w:lang w:val="zh-CN"/>
              </w:rPr>
            </w:pPr>
          </w:p>
          <w:p w14:paraId="6F23F5EB">
            <w:pPr>
              <w:tabs>
                <w:tab w:val="left" w:pos="7797"/>
              </w:tabs>
              <w:autoSpaceDE w:val="0"/>
              <w:autoSpaceDN w:val="0"/>
              <w:adjustRightInd w:val="0"/>
              <w:spacing w:line="360" w:lineRule="auto"/>
              <w:rPr>
                <w:rFonts w:hint="eastAsia" w:ascii="宋体" w:hAnsi="宋体" w:cs="宋体"/>
                <w:sz w:val="28"/>
                <w:szCs w:val="28"/>
                <w:lang w:val="zh-CN"/>
              </w:rPr>
            </w:pPr>
          </w:p>
          <w:p w14:paraId="40A60B48">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响应程度</w:t>
            </w:r>
          </w:p>
        </w:tc>
        <w:tc>
          <w:tcPr>
            <w:tcW w:w="3149" w:type="dxa"/>
            <w:vMerge w:val="restart"/>
            <w:tcBorders>
              <w:top w:val="single" w:color="auto" w:sz="4" w:space="0"/>
              <w:left w:val="single" w:color="auto" w:sz="4" w:space="0"/>
              <w:right w:val="single" w:color="auto" w:sz="4" w:space="0"/>
            </w:tcBorders>
            <w:vAlign w:val="center"/>
          </w:tcPr>
          <w:p w14:paraId="2EF6A9B0">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投标报价</w:t>
            </w:r>
          </w:p>
        </w:tc>
        <w:tc>
          <w:tcPr>
            <w:tcW w:w="6073" w:type="dxa"/>
            <w:vMerge w:val="restart"/>
            <w:tcBorders>
              <w:top w:val="single" w:color="auto" w:sz="4" w:space="0"/>
              <w:left w:val="single" w:color="auto" w:sz="4" w:space="0"/>
              <w:right w:val="single" w:color="auto" w:sz="4" w:space="0"/>
            </w:tcBorders>
            <w:vAlign w:val="center"/>
          </w:tcPr>
          <w:p w14:paraId="42F0A3B1">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1、符合磋商文件要求。</w:t>
            </w:r>
          </w:p>
          <w:p w14:paraId="3FD62E35">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报价一览表</w:t>
            </w:r>
            <w:r>
              <w:rPr>
                <w:rFonts w:hint="eastAsia" w:ascii="宋体" w:hAnsi="宋体" w:cs="宋体"/>
                <w:sz w:val="28"/>
                <w:szCs w:val="28"/>
              </w:rPr>
              <w:t>填写符合要求；</w:t>
            </w:r>
          </w:p>
          <w:p w14:paraId="5F9859A3">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供应商的报价明显低于其他通过符合性审查供应商的报价，有可能影响</w:t>
            </w:r>
            <w:r>
              <w:rPr>
                <w:rFonts w:hint="eastAsia" w:ascii="宋体" w:hAnsi="宋体" w:cs="宋体"/>
                <w:sz w:val="28"/>
                <w:szCs w:val="28"/>
              </w:rPr>
              <w:t>服务</w:t>
            </w:r>
            <w:r>
              <w:rPr>
                <w:rFonts w:hint="eastAsia" w:ascii="宋体" w:hAnsi="宋体" w:cs="宋体"/>
                <w:sz w:val="28"/>
                <w:szCs w:val="28"/>
                <w:lang w:val="zh-CN"/>
              </w:rPr>
              <w:t>质量或者不能诚信履约的，但供应商能证明其报价合理性的。</w:t>
            </w:r>
          </w:p>
        </w:tc>
      </w:tr>
      <w:tr w14:paraId="1E97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557" w:type="dxa"/>
            <w:vMerge w:val="continue"/>
            <w:tcBorders>
              <w:top w:val="single" w:color="auto" w:sz="4" w:space="0"/>
              <w:left w:val="single" w:color="auto" w:sz="4" w:space="0"/>
              <w:right w:val="single" w:color="auto" w:sz="4" w:space="0"/>
            </w:tcBorders>
            <w:vAlign w:val="center"/>
          </w:tcPr>
          <w:p w14:paraId="58C62648">
            <w:pPr>
              <w:tabs>
                <w:tab w:val="left" w:pos="7797"/>
              </w:tabs>
              <w:autoSpaceDE w:val="0"/>
              <w:autoSpaceDN w:val="0"/>
              <w:adjustRightInd w:val="0"/>
              <w:spacing w:line="360" w:lineRule="auto"/>
              <w:rPr>
                <w:rFonts w:hint="eastAsia" w:ascii="宋体" w:hAnsi="宋体" w:cs="宋体"/>
                <w:sz w:val="28"/>
                <w:szCs w:val="28"/>
                <w:lang w:val="zh-CN"/>
              </w:rPr>
            </w:pPr>
          </w:p>
        </w:tc>
        <w:tc>
          <w:tcPr>
            <w:tcW w:w="3149" w:type="dxa"/>
            <w:vMerge w:val="continue"/>
            <w:tcBorders>
              <w:left w:val="single" w:color="auto" w:sz="4" w:space="0"/>
              <w:bottom w:val="single" w:color="auto" w:sz="4" w:space="0"/>
              <w:right w:val="single" w:color="auto" w:sz="4" w:space="0"/>
            </w:tcBorders>
            <w:vAlign w:val="center"/>
          </w:tcPr>
          <w:p w14:paraId="61147A87">
            <w:pPr>
              <w:tabs>
                <w:tab w:val="left" w:pos="7797"/>
              </w:tabs>
              <w:autoSpaceDE w:val="0"/>
              <w:autoSpaceDN w:val="0"/>
              <w:adjustRightInd w:val="0"/>
              <w:spacing w:line="360" w:lineRule="auto"/>
              <w:rPr>
                <w:rFonts w:hint="eastAsia" w:ascii="宋体" w:hAnsi="宋体" w:cs="宋体"/>
                <w:sz w:val="28"/>
                <w:szCs w:val="28"/>
              </w:rPr>
            </w:pPr>
          </w:p>
        </w:tc>
        <w:tc>
          <w:tcPr>
            <w:tcW w:w="6073" w:type="dxa"/>
            <w:vMerge w:val="continue"/>
            <w:tcBorders>
              <w:left w:val="single" w:color="auto" w:sz="4" w:space="0"/>
              <w:bottom w:val="single" w:color="auto" w:sz="4" w:space="0"/>
              <w:right w:val="single" w:color="auto" w:sz="4" w:space="0"/>
            </w:tcBorders>
            <w:vAlign w:val="center"/>
          </w:tcPr>
          <w:p w14:paraId="3C02D0BC">
            <w:pPr>
              <w:tabs>
                <w:tab w:val="left" w:pos="7797"/>
              </w:tabs>
              <w:autoSpaceDE w:val="0"/>
              <w:autoSpaceDN w:val="0"/>
              <w:adjustRightInd w:val="0"/>
              <w:spacing w:line="360" w:lineRule="auto"/>
              <w:rPr>
                <w:rFonts w:hint="eastAsia" w:ascii="宋体" w:hAnsi="宋体" w:cs="宋体"/>
                <w:sz w:val="28"/>
                <w:szCs w:val="28"/>
              </w:rPr>
            </w:pPr>
          </w:p>
        </w:tc>
      </w:tr>
      <w:tr w14:paraId="7223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557" w:type="dxa"/>
            <w:vMerge w:val="continue"/>
            <w:tcBorders>
              <w:left w:val="single" w:color="auto" w:sz="4" w:space="0"/>
              <w:right w:val="single" w:color="auto" w:sz="4" w:space="0"/>
            </w:tcBorders>
          </w:tcPr>
          <w:p w14:paraId="58D7CEA1">
            <w:pPr>
              <w:tabs>
                <w:tab w:val="left" w:pos="7797"/>
              </w:tabs>
              <w:autoSpaceDE w:val="0"/>
              <w:autoSpaceDN w:val="0"/>
              <w:adjustRightInd w:val="0"/>
              <w:spacing w:line="360" w:lineRule="auto"/>
              <w:rPr>
                <w:rFonts w:hint="eastAsia" w:ascii="宋体" w:hAnsi="宋体" w:cs="宋体"/>
                <w:sz w:val="28"/>
                <w:szCs w:val="28"/>
              </w:rPr>
            </w:pPr>
          </w:p>
        </w:tc>
        <w:tc>
          <w:tcPr>
            <w:tcW w:w="3149" w:type="dxa"/>
            <w:tcBorders>
              <w:top w:val="single" w:color="auto" w:sz="4" w:space="0"/>
              <w:left w:val="single" w:color="auto" w:sz="4" w:space="0"/>
              <w:bottom w:val="single" w:color="auto" w:sz="4" w:space="0"/>
              <w:right w:val="single" w:color="auto" w:sz="4" w:space="0"/>
            </w:tcBorders>
            <w:vAlign w:val="center"/>
          </w:tcPr>
          <w:p w14:paraId="7521C465">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合同条款响应</w:t>
            </w:r>
          </w:p>
        </w:tc>
        <w:tc>
          <w:tcPr>
            <w:tcW w:w="6073" w:type="dxa"/>
            <w:tcBorders>
              <w:top w:val="single" w:color="auto" w:sz="4" w:space="0"/>
              <w:left w:val="single" w:color="auto" w:sz="4" w:space="0"/>
              <w:bottom w:val="single" w:color="auto" w:sz="4" w:space="0"/>
              <w:right w:val="single" w:color="auto" w:sz="4" w:space="0"/>
            </w:tcBorders>
            <w:vAlign w:val="center"/>
          </w:tcPr>
          <w:p w14:paraId="5D0F1AC3">
            <w:pPr>
              <w:tabs>
                <w:tab w:val="left" w:pos="7797"/>
              </w:tabs>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完全响应磋商文件合同条款无负偏差或响应的内容未含有采购人不能接受的附加条件。</w:t>
            </w:r>
          </w:p>
        </w:tc>
      </w:tr>
    </w:tbl>
    <w:p w14:paraId="6B4E65A2">
      <w:pPr>
        <w:numPr>
          <w:ilvl w:val="0"/>
          <w:numId w:val="2"/>
        </w:numPr>
        <w:autoSpaceDE w:val="0"/>
        <w:autoSpaceDN w:val="0"/>
        <w:adjustRightInd w:val="0"/>
        <w:snapToGrid w:val="0"/>
        <w:spacing w:line="360" w:lineRule="auto"/>
        <w:ind w:firstLine="562" w:firstLineChars="200"/>
        <w:rPr>
          <w:rFonts w:hint="eastAsia" w:ascii="宋体" w:hAnsi="宋体" w:cs="宋体"/>
          <w:b/>
          <w:bCs/>
          <w:sz w:val="28"/>
          <w:szCs w:val="28"/>
          <w:lang w:val="zh-CN"/>
        </w:rPr>
      </w:pPr>
      <w:r>
        <w:rPr>
          <w:rFonts w:hint="eastAsia" w:ascii="宋体" w:hAnsi="宋体" w:cs="宋体"/>
          <w:b/>
          <w:bCs/>
          <w:sz w:val="28"/>
          <w:szCs w:val="28"/>
          <w:lang w:val="zh-CN"/>
        </w:rPr>
        <w:t>评审指标分值构成（总计100分）</w:t>
      </w:r>
    </w:p>
    <w:p w14:paraId="32605CA4">
      <w:pPr>
        <w:autoSpaceDE w:val="0"/>
        <w:autoSpaceDN w:val="0"/>
        <w:adjustRightInd w:val="0"/>
        <w:snapToGrid w:val="0"/>
        <w:spacing w:line="360" w:lineRule="auto"/>
        <w:jc w:val="center"/>
        <w:rPr>
          <w:rFonts w:hint="eastAsia" w:ascii="宋体" w:hAnsi="宋体" w:cs="宋体"/>
          <w:b/>
          <w:bCs/>
          <w:sz w:val="28"/>
          <w:szCs w:val="28"/>
          <w:lang w:val="zh-CN"/>
        </w:rPr>
      </w:pPr>
      <w:r>
        <w:rPr>
          <w:rFonts w:hint="eastAsia" w:ascii="宋体" w:hAnsi="宋体" w:cs="宋体"/>
          <w:b/>
          <w:bCs/>
          <w:sz w:val="28"/>
          <w:szCs w:val="28"/>
          <w:lang w:val="zh-CN"/>
        </w:rPr>
        <w:t>评分标准</w:t>
      </w:r>
    </w:p>
    <w:tbl>
      <w:tblPr>
        <w:tblStyle w:val="19"/>
        <w:tblpPr w:leftFromText="180" w:rightFromText="180" w:vertAnchor="text" w:horzAnchor="page" w:tblpX="1106" w:tblpY="664"/>
        <w:tblOverlap w:val="never"/>
        <w:tblW w:w="10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18"/>
        <w:gridCol w:w="1431"/>
        <w:gridCol w:w="6730"/>
        <w:gridCol w:w="875"/>
      </w:tblGrid>
      <w:tr w14:paraId="22E9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14:paraId="6324D593">
            <w:pPr>
              <w:autoSpaceDE w:val="0"/>
              <w:autoSpaceDN w:val="0"/>
              <w:adjustRightInd w:val="0"/>
              <w:snapToGrid w:val="0"/>
              <w:spacing w:line="360" w:lineRule="auto"/>
              <w:jc w:val="center"/>
              <w:rPr>
                <w:rFonts w:hint="eastAsia" w:ascii="宋体" w:hAnsi="宋体" w:cs="宋体"/>
                <w:sz w:val="24"/>
                <w:szCs w:val="24"/>
              </w:rPr>
            </w:pPr>
            <w:bookmarkStart w:id="136" w:name="_Toc14589"/>
            <w:bookmarkStart w:id="137" w:name="_Toc9079"/>
            <w:bookmarkStart w:id="138" w:name="_Toc8688"/>
            <w:bookmarkStart w:id="139" w:name="_Toc20393"/>
            <w:bookmarkStart w:id="140" w:name="_Toc19059"/>
            <w:bookmarkStart w:id="141" w:name="_Toc19942"/>
            <w:bookmarkStart w:id="142" w:name="_Toc7061"/>
            <w:bookmarkStart w:id="143" w:name="_Toc26776"/>
            <w:r>
              <w:rPr>
                <w:rFonts w:hint="eastAsia" w:ascii="宋体" w:hAnsi="宋体" w:cs="宋体"/>
                <w:sz w:val="24"/>
                <w:szCs w:val="24"/>
              </w:rPr>
              <w:t>序号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41700DF">
            <w:pPr>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评分因素</w:t>
            </w:r>
          </w:p>
        </w:tc>
        <w:tc>
          <w:tcPr>
            <w:tcW w:w="6730" w:type="dxa"/>
            <w:tcBorders>
              <w:top w:val="single" w:color="auto" w:sz="4" w:space="0"/>
              <w:left w:val="single" w:color="auto" w:sz="4" w:space="0"/>
              <w:bottom w:val="single" w:color="auto" w:sz="4" w:space="0"/>
              <w:right w:val="single" w:color="auto" w:sz="4" w:space="0"/>
            </w:tcBorders>
            <w:vAlign w:val="center"/>
          </w:tcPr>
          <w:p w14:paraId="7687140D">
            <w:pPr>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评分细则</w:t>
            </w:r>
          </w:p>
        </w:tc>
        <w:tc>
          <w:tcPr>
            <w:tcW w:w="875" w:type="dxa"/>
            <w:tcBorders>
              <w:top w:val="single" w:color="auto" w:sz="4" w:space="0"/>
              <w:left w:val="single" w:color="auto" w:sz="4" w:space="0"/>
              <w:bottom w:val="single" w:color="auto" w:sz="4" w:space="0"/>
              <w:right w:val="single" w:color="auto" w:sz="4" w:space="0"/>
            </w:tcBorders>
            <w:vAlign w:val="center"/>
          </w:tcPr>
          <w:p w14:paraId="2245609B">
            <w:pPr>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分值</w:t>
            </w:r>
          </w:p>
        </w:tc>
      </w:tr>
      <w:tr w14:paraId="1A1B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25" w:type="dxa"/>
            <w:tcBorders>
              <w:top w:val="single" w:color="auto" w:sz="4" w:space="0"/>
              <w:left w:val="single" w:color="auto" w:sz="4" w:space="0"/>
              <w:bottom w:val="single" w:color="auto" w:sz="4" w:space="0"/>
              <w:right w:val="single" w:color="auto" w:sz="4" w:space="0"/>
            </w:tcBorders>
            <w:vAlign w:val="center"/>
          </w:tcPr>
          <w:p w14:paraId="493A1855">
            <w:pPr>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1</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B4469D5">
            <w:pPr>
              <w:spacing w:line="360" w:lineRule="auto"/>
              <w:jc w:val="center"/>
              <w:rPr>
                <w:rFonts w:hint="eastAsia" w:ascii="宋体" w:hAnsi="宋体" w:cs="宋体"/>
                <w:sz w:val="24"/>
                <w:szCs w:val="24"/>
              </w:rPr>
            </w:pPr>
            <w:r>
              <w:rPr>
                <w:rFonts w:hint="eastAsia" w:ascii="宋体" w:hAnsi="宋体" w:cs="宋体"/>
                <w:bCs/>
                <w:sz w:val="24"/>
                <w:szCs w:val="24"/>
              </w:rPr>
              <w:t>报价部分</w:t>
            </w:r>
          </w:p>
        </w:tc>
        <w:tc>
          <w:tcPr>
            <w:tcW w:w="6730" w:type="dxa"/>
            <w:tcBorders>
              <w:top w:val="single" w:color="auto" w:sz="4" w:space="0"/>
              <w:left w:val="single" w:color="auto" w:sz="4" w:space="0"/>
              <w:bottom w:val="single" w:color="auto" w:sz="4" w:space="0"/>
              <w:right w:val="single" w:color="auto" w:sz="4" w:space="0"/>
            </w:tcBorders>
            <w:vAlign w:val="center"/>
          </w:tcPr>
          <w:p w14:paraId="12F5BBB4">
            <w:pPr>
              <w:autoSpaceDE w:val="0"/>
              <w:autoSpaceDN w:val="0"/>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价格分采用低价优先法计算，即满足</w:t>
            </w:r>
            <w:r>
              <w:rPr>
                <w:rFonts w:hint="eastAsia" w:ascii="宋体" w:hAnsi="宋体" w:cs="宋体"/>
                <w:sz w:val="24"/>
                <w:szCs w:val="24"/>
              </w:rPr>
              <w:t>磋商</w:t>
            </w:r>
            <w:r>
              <w:rPr>
                <w:rFonts w:hint="eastAsia" w:ascii="宋体" w:hAnsi="宋体" w:cs="宋体"/>
                <w:sz w:val="24"/>
                <w:szCs w:val="24"/>
                <w:lang w:val="zh-CN"/>
              </w:rPr>
              <w:t>文件要求且投标报价最低的供应商的价格为评标基准价，其价格分为满分。其他供应商的价格分统一按照下列公式计算：</w:t>
            </w:r>
          </w:p>
          <w:p w14:paraId="34585095">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rPr>
              <w:t>投标报价</w:t>
            </w:r>
            <w:r>
              <w:rPr>
                <w:rFonts w:hint="eastAsia" w:ascii="宋体" w:hAnsi="宋体" w:cs="宋体"/>
                <w:sz w:val="24"/>
                <w:szCs w:val="24"/>
                <w:lang w:val="zh-CN"/>
              </w:rPr>
              <w:t>得分=（评标基准价/投标报价）×</w:t>
            </w:r>
            <w:r>
              <w:rPr>
                <w:rFonts w:hint="eastAsia" w:ascii="宋体" w:hAnsi="宋体" w:cs="宋体"/>
                <w:sz w:val="24"/>
                <w:szCs w:val="24"/>
              </w:rPr>
              <w:t>10</w:t>
            </w:r>
            <w:r>
              <w:rPr>
                <w:rFonts w:hint="eastAsia" w:ascii="宋体" w:hAnsi="宋体" w:cs="宋体"/>
                <w:sz w:val="24"/>
                <w:szCs w:val="24"/>
                <w:lang w:val="zh-CN"/>
              </w:rPr>
              <w:t>。</w:t>
            </w:r>
          </w:p>
          <w:p w14:paraId="38422491">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注：本项目为专门面向中小企业采购的采购项目。因此，不再执行价格评审优惠扶持政策。</w:t>
            </w:r>
          </w:p>
        </w:tc>
        <w:tc>
          <w:tcPr>
            <w:tcW w:w="875" w:type="dxa"/>
            <w:tcBorders>
              <w:top w:val="single" w:color="auto" w:sz="4" w:space="0"/>
              <w:left w:val="single" w:color="auto" w:sz="4" w:space="0"/>
              <w:bottom w:val="single" w:color="auto" w:sz="4" w:space="0"/>
              <w:right w:val="single" w:color="auto" w:sz="4" w:space="0"/>
            </w:tcBorders>
            <w:vAlign w:val="center"/>
          </w:tcPr>
          <w:p w14:paraId="7339E284">
            <w:pPr>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10分</w:t>
            </w:r>
          </w:p>
        </w:tc>
      </w:tr>
      <w:tr w14:paraId="528F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825" w:type="dxa"/>
            <w:vMerge w:val="restart"/>
            <w:tcBorders>
              <w:top w:val="single" w:color="auto" w:sz="4" w:space="0"/>
              <w:left w:val="single" w:color="auto" w:sz="4" w:space="0"/>
              <w:right w:val="single" w:color="auto" w:sz="4" w:space="0"/>
            </w:tcBorders>
            <w:vAlign w:val="center"/>
          </w:tcPr>
          <w:p w14:paraId="0379FDC0">
            <w:pPr>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2</w:t>
            </w:r>
          </w:p>
        </w:tc>
        <w:tc>
          <w:tcPr>
            <w:tcW w:w="418" w:type="dxa"/>
            <w:vMerge w:val="restart"/>
            <w:tcBorders>
              <w:top w:val="single" w:color="auto" w:sz="4" w:space="0"/>
              <w:left w:val="single" w:color="auto" w:sz="4" w:space="0"/>
              <w:right w:val="single" w:color="auto" w:sz="4" w:space="0"/>
            </w:tcBorders>
            <w:vAlign w:val="center"/>
          </w:tcPr>
          <w:p w14:paraId="37E161A8">
            <w:pPr>
              <w:spacing w:before="91" w:line="360" w:lineRule="auto"/>
              <w:ind w:left="9" w:right="119"/>
              <w:jc w:val="center"/>
              <w:rPr>
                <w:rFonts w:hint="eastAsia" w:ascii="宋体" w:hAnsi="宋体" w:cs="宋体"/>
                <w:bCs/>
                <w:sz w:val="24"/>
                <w:szCs w:val="24"/>
              </w:rPr>
            </w:pPr>
            <w:r>
              <w:rPr>
                <w:rFonts w:hint="eastAsia" w:ascii="宋体" w:hAnsi="宋体" w:cs="宋体"/>
                <w:spacing w:val="1"/>
                <w:sz w:val="24"/>
                <w:szCs w:val="24"/>
              </w:rPr>
              <w:t>技术部分</w:t>
            </w:r>
          </w:p>
        </w:tc>
        <w:tc>
          <w:tcPr>
            <w:tcW w:w="1431" w:type="dxa"/>
            <w:tcBorders>
              <w:top w:val="single" w:color="auto" w:sz="4" w:space="0"/>
              <w:left w:val="single" w:color="auto" w:sz="4" w:space="0"/>
              <w:right w:val="single" w:color="auto" w:sz="4" w:space="0"/>
            </w:tcBorders>
            <w:vAlign w:val="center"/>
          </w:tcPr>
          <w:p w14:paraId="75B028CC">
            <w:pPr>
              <w:pStyle w:val="36"/>
              <w:spacing w:line="360" w:lineRule="auto"/>
              <w:jc w:val="center"/>
              <w:rPr>
                <w:rFonts w:ascii="宋体" w:hAnsi="宋体" w:cs="宋体"/>
                <w:color w:val="000000"/>
                <w:sz w:val="24"/>
                <w:szCs w:val="24"/>
              </w:rPr>
            </w:pPr>
            <w:r>
              <w:rPr>
                <w:rFonts w:ascii="宋体" w:hAnsi="宋体" w:cs="宋体"/>
                <w:sz w:val="24"/>
                <w:szCs w:val="24"/>
              </w:rPr>
              <w:t>技术要求响应</w:t>
            </w:r>
          </w:p>
        </w:tc>
        <w:tc>
          <w:tcPr>
            <w:tcW w:w="6730" w:type="dxa"/>
            <w:tcBorders>
              <w:top w:val="single" w:color="auto" w:sz="4" w:space="0"/>
              <w:left w:val="single" w:color="auto" w:sz="4" w:space="0"/>
              <w:right w:val="single" w:color="auto" w:sz="4" w:space="0"/>
            </w:tcBorders>
          </w:tcPr>
          <w:p w14:paraId="4852BF21">
            <w:pPr>
              <w:pStyle w:val="36"/>
              <w:spacing w:line="360" w:lineRule="auto"/>
              <w:ind w:firstLine="480" w:firstLineChars="200"/>
              <w:rPr>
                <w:rFonts w:ascii="宋体" w:hAnsi="宋体" w:cs="宋体"/>
                <w:sz w:val="24"/>
                <w:szCs w:val="24"/>
              </w:rPr>
            </w:pPr>
            <w:r>
              <w:rPr>
                <w:rFonts w:ascii="宋体" w:hAnsi="宋体" w:cs="宋体"/>
                <w:sz w:val="24"/>
                <w:szCs w:val="24"/>
              </w:rPr>
              <w:t>供应商完全响应磋商文件中的技术参数指标要求，包括：①发射机；②耳挂接收机；③充电消毒储存箱；④团队接收机；⑤挂绳；⑥耳机；⑦麦克；⑧充电消毒储存柜（需提供相关证明材料，</w:t>
            </w:r>
            <w:r>
              <w:rPr>
                <w:rFonts w:ascii="宋体" w:hAnsi="宋体" w:cs="宋体"/>
                <w:sz w:val="24"/>
                <w:szCs w:val="24"/>
                <w:u w:val="none"/>
              </w:rPr>
              <w:t>包括</w:t>
            </w:r>
            <w:r>
              <w:rPr>
                <w:rFonts w:hint="eastAsia" w:ascii="宋体" w:hAnsi="宋体" w:cs="宋体"/>
                <w:sz w:val="24"/>
                <w:szCs w:val="24"/>
                <w:u w:val="none"/>
                <w:lang w:val="en-US" w:eastAsia="zh-CN"/>
              </w:rPr>
              <w:t>但不限于检测报告、官网截图、产品说明书</w:t>
            </w:r>
            <w:r>
              <w:rPr>
                <w:rFonts w:ascii="宋体" w:hAnsi="宋体" w:cs="宋体"/>
                <w:sz w:val="24"/>
                <w:szCs w:val="24"/>
              </w:rPr>
              <w:t>等</w:t>
            </w:r>
            <w:r>
              <w:rPr>
                <w:rFonts w:ascii="宋体" w:hAnsi="宋体" w:cs="宋体"/>
                <w:sz w:val="24"/>
                <w:szCs w:val="24"/>
                <w:highlight w:val="none"/>
              </w:rPr>
              <w:t>资料）</w:t>
            </w:r>
            <w:r>
              <w:rPr>
                <w:rFonts w:ascii="宋体" w:hAnsi="宋体" w:cs="宋体"/>
                <w:sz w:val="24"/>
                <w:szCs w:val="24"/>
              </w:rPr>
              <w:t>。</w:t>
            </w:r>
            <w:r>
              <w:rPr>
                <w:rFonts w:ascii="宋体" w:hAnsi="宋体" w:cs="宋体"/>
                <w:sz w:val="24"/>
                <w:szCs w:val="24"/>
                <w:lang w:eastAsia="zh-Hans"/>
              </w:rPr>
              <w:t>以上要求全部满足得</w:t>
            </w:r>
            <w:r>
              <w:rPr>
                <w:rFonts w:hint="eastAsia" w:ascii="宋体" w:hAnsi="宋体" w:cs="宋体"/>
                <w:sz w:val="24"/>
                <w:szCs w:val="24"/>
                <w:lang w:val="en-US" w:eastAsia="zh-CN"/>
              </w:rPr>
              <w:t>30</w:t>
            </w:r>
            <w:r>
              <w:rPr>
                <w:rFonts w:ascii="宋体" w:hAnsi="宋体" w:cs="宋体"/>
                <w:sz w:val="24"/>
                <w:szCs w:val="24"/>
                <w:lang w:eastAsia="zh-Hans"/>
              </w:rPr>
              <w:t>分；每</w:t>
            </w:r>
            <w:r>
              <w:rPr>
                <w:rFonts w:ascii="宋体" w:hAnsi="宋体" w:cs="宋体"/>
                <w:sz w:val="24"/>
                <w:szCs w:val="24"/>
              </w:rPr>
              <w:t>负偏离</w:t>
            </w:r>
            <w:r>
              <w:rPr>
                <w:rFonts w:ascii="宋体" w:hAnsi="宋体" w:cs="宋体"/>
                <w:sz w:val="24"/>
                <w:szCs w:val="24"/>
                <w:lang w:eastAsia="zh-Hans"/>
              </w:rPr>
              <w:t>1</w:t>
            </w:r>
            <w:r>
              <w:rPr>
                <w:rFonts w:ascii="宋体" w:hAnsi="宋体" w:cs="宋体"/>
                <w:sz w:val="24"/>
                <w:szCs w:val="24"/>
              </w:rPr>
              <w:t>项</w:t>
            </w:r>
            <w:r>
              <w:rPr>
                <w:rFonts w:ascii="宋体" w:hAnsi="宋体" w:cs="宋体"/>
                <w:sz w:val="24"/>
                <w:szCs w:val="24"/>
                <w:lang w:eastAsia="zh-Hans"/>
              </w:rPr>
              <w:t>扣</w:t>
            </w:r>
            <w:r>
              <w:rPr>
                <w:rFonts w:ascii="宋体" w:hAnsi="宋体" w:cs="宋体"/>
                <w:sz w:val="24"/>
                <w:szCs w:val="24"/>
              </w:rPr>
              <w:t>2</w:t>
            </w:r>
            <w:r>
              <w:rPr>
                <w:rFonts w:ascii="宋体" w:hAnsi="宋体" w:cs="宋体"/>
                <w:sz w:val="24"/>
                <w:szCs w:val="24"/>
                <w:lang w:eastAsia="zh-Hans"/>
              </w:rPr>
              <w:t xml:space="preserve">分，扣完为止。未提供不得分。 </w:t>
            </w:r>
          </w:p>
        </w:tc>
        <w:tc>
          <w:tcPr>
            <w:tcW w:w="875" w:type="dxa"/>
            <w:tcBorders>
              <w:top w:val="single" w:color="auto" w:sz="4" w:space="0"/>
              <w:left w:val="single" w:color="auto" w:sz="4" w:space="0"/>
              <w:bottom w:val="single" w:color="auto" w:sz="4" w:space="0"/>
              <w:right w:val="single" w:color="auto" w:sz="4" w:space="0"/>
            </w:tcBorders>
            <w:vAlign w:val="center"/>
          </w:tcPr>
          <w:p w14:paraId="28628035">
            <w:pPr>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z w:val="24"/>
                <w:szCs w:val="24"/>
                <w:highlight w:val="none"/>
                <w:lang w:val="en-US" w:eastAsia="zh-CN"/>
              </w:rPr>
              <w:t>30</w:t>
            </w:r>
            <w:r>
              <w:rPr>
                <w:rFonts w:hint="eastAsia" w:ascii="宋体" w:hAnsi="宋体" w:cs="宋体"/>
                <w:sz w:val="24"/>
                <w:szCs w:val="24"/>
                <w:highlight w:val="none"/>
              </w:rPr>
              <w:t>分</w:t>
            </w:r>
          </w:p>
        </w:tc>
      </w:tr>
      <w:tr w14:paraId="3883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25" w:type="dxa"/>
            <w:vMerge w:val="continue"/>
            <w:tcBorders>
              <w:left w:val="single" w:color="auto" w:sz="4" w:space="0"/>
              <w:right w:val="single" w:color="auto" w:sz="4" w:space="0"/>
            </w:tcBorders>
            <w:vAlign w:val="center"/>
          </w:tcPr>
          <w:p w14:paraId="76868577">
            <w:pPr>
              <w:autoSpaceDE w:val="0"/>
              <w:autoSpaceDN w:val="0"/>
              <w:adjustRightInd w:val="0"/>
              <w:snapToGrid w:val="0"/>
              <w:spacing w:line="360" w:lineRule="auto"/>
              <w:jc w:val="center"/>
              <w:rPr>
                <w:rFonts w:hint="eastAsia" w:ascii="宋体" w:hAnsi="宋体" w:cs="宋体"/>
                <w:sz w:val="24"/>
                <w:szCs w:val="24"/>
              </w:rPr>
            </w:pPr>
          </w:p>
        </w:tc>
        <w:tc>
          <w:tcPr>
            <w:tcW w:w="418" w:type="dxa"/>
            <w:vMerge w:val="continue"/>
            <w:tcBorders>
              <w:left w:val="single" w:color="auto" w:sz="4" w:space="0"/>
              <w:right w:val="single" w:color="auto" w:sz="4" w:space="0"/>
            </w:tcBorders>
            <w:vAlign w:val="center"/>
          </w:tcPr>
          <w:p w14:paraId="0D784367">
            <w:pPr>
              <w:spacing w:before="91" w:line="360" w:lineRule="auto"/>
              <w:ind w:left="9" w:right="119"/>
              <w:jc w:val="center"/>
              <w:rPr>
                <w:rFonts w:hint="eastAsia" w:ascii="宋体" w:hAnsi="宋体" w:cs="宋体"/>
                <w:bCs/>
                <w:sz w:val="24"/>
                <w:szCs w:val="24"/>
              </w:rPr>
            </w:pPr>
          </w:p>
        </w:tc>
        <w:tc>
          <w:tcPr>
            <w:tcW w:w="1431" w:type="dxa"/>
            <w:tcBorders>
              <w:left w:val="single" w:color="auto" w:sz="4" w:space="0"/>
              <w:right w:val="single" w:color="auto" w:sz="4" w:space="0"/>
            </w:tcBorders>
            <w:vAlign w:val="center"/>
          </w:tcPr>
          <w:p w14:paraId="2C3134F6">
            <w:pPr>
              <w:pStyle w:val="36"/>
              <w:spacing w:line="360" w:lineRule="auto"/>
              <w:jc w:val="center"/>
              <w:rPr>
                <w:rFonts w:ascii="宋体" w:hAnsi="宋体" w:cs="宋体"/>
                <w:color w:val="000000"/>
                <w:sz w:val="24"/>
                <w:szCs w:val="24"/>
              </w:rPr>
            </w:pPr>
            <w:r>
              <w:rPr>
                <w:rFonts w:ascii="宋体" w:hAnsi="宋体" w:cs="宋体"/>
                <w:color w:val="000000"/>
                <w:sz w:val="24"/>
                <w:szCs w:val="24"/>
              </w:rPr>
              <w:t>实施方案</w:t>
            </w:r>
          </w:p>
        </w:tc>
        <w:tc>
          <w:tcPr>
            <w:tcW w:w="6730" w:type="dxa"/>
            <w:tcBorders>
              <w:top w:val="single" w:color="auto" w:sz="4" w:space="0"/>
              <w:left w:val="single" w:color="auto" w:sz="4" w:space="0"/>
              <w:bottom w:val="single" w:color="auto" w:sz="4" w:space="0"/>
              <w:right w:val="single" w:color="auto" w:sz="4" w:space="0"/>
            </w:tcBorders>
          </w:tcPr>
          <w:p w14:paraId="71AA8503">
            <w:pPr>
              <w:pStyle w:val="36"/>
              <w:spacing w:line="360" w:lineRule="auto"/>
              <w:ind w:firstLine="480" w:firstLineChars="200"/>
              <w:rPr>
                <w:rFonts w:ascii="宋体" w:hAnsi="宋体" w:cs="宋体"/>
                <w:sz w:val="24"/>
                <w:szCs w:val="24"/>
                <w:lang w:eastAsia="zh-Hans"/>
              </w:rPr>
            </w:pPr>
            <w:r>
              <w:rPr>
                <w:rFonts w:ascii="宋体" w:hAnsi="宋体" w:cs="宋体"/>
                <w:sz w:val="24"/>
                <w:szCs w:val="24"/>
                <w:lang w:eastAsia="zh-Hans"/>
              </w:rPr>
              <w:t>供应商针对</w:t>
            </w:r>
            <w:r>
              <w:rPr>
                <w:rFonts w:ascii="宋体" w:hAnsi="宋体" w:cs="宋体"/>
                <w:sz w:val="24"/>
                <w:szCs w:val="24"/>
              </w:rPr>
              <w:t>本</w:t>
            </w:r>
            <w:r>
              <w:rPr>
                <w:rFonts w:ascii="宋体" w:hAnsi="宋体" w:cs="宋体"/>
                <w:sz w:val="24"/>
                <w:szCs w:val="24"/>
                <w:lang w:eastAsia="zh-Hans"/>
              </w:rPr>
              <w:t>项目制定</w:t>
            </w:r>
            <w:r>
              <w:rPr>
                <w:rFonts w:ascii="宋体" w:hAnsi="宋体" w:cs="宋体"/>
                <w:sz w:val="24"/>
                <w:szCs w:val="24"/>
              </w:rPr>
              <w:t>明细、全面、可行的项目</w:t>
            </w:r>
            <w:r>
              <w:rPr>
                <w:rFonts w:ascii="宋体" w:hAnsi="宋体" w:cs="宋体"/>
                <w:sz w:val="24"/>
                <w:szCs w:val="24"/>
                <w:lang w:eastAsia="zh-Hans"/>
              </w:rPr>
              <w:t>实施方案</w:t>
            </w:r>
            <w:r>
              <w:rPr>
                <w:rFonts w:ascii="宋体" w:hAnsi="宋体" w:cs="宋体"/>
                <w:sz w:val="24"/>
                <w:szCs w:val="24"/>
              </w:rPr>
              <w:t>，至少包括：①项目实施的重点；②项目实施进度计划安排；③项目实施进度保障措施；④服务期间遇到突发事件的应急处理等。</w:t>
            </w:r>
            <w:r>
              <w:rPr>
                <w:rFonts w:ascii="宋体" w:hAnsi="宋体" w:cs="宋体"/>
                <w:sz w:val="24"/>
                <w:szCs w:val="24"/>
                <w:lang w:eastAsia="zh-Hans"/>
              </w:rPr>
              <w:t>以上要求全部满足得</w:t>
            </w:r>
            <w:r>
              <w:rPr>
                <w:rFonts w:hint="eastAsia" w:ascii="宋体" w:hAnsi="宋体" w:cs="宋体"/>
                <w:sz w:val="24"/>
                <w:szCs w:val="24"/>
                <w:lang w:val="en-US" w:eastAsia="zh-CN"/>
              </w:rPr>
              <w:t>12</w:t>
            </w:r>
            <w:r>
              <w:rPr>
                <w:rFonts w:ascii="宋体" w:hAnsi="宋体" w:cs="宋体"/>
                <w:sz w:val="24"/>
                <w:szCs w:val="24"/>
                <w:lang w:eastAsia="zh-Hans"/>
              </w:rPr>
              <w:t>分；若内容存在瑕疵，每存在1处瑕疵扣</w:t>
            </w:r>
            <w:r>
              <w:rPr>
                <w:rFonts w:hint="eastAsia" w:ascii="宋体" w:hAnsi="宋体" w:cs="宋体"/>
                <w:sz w:val="24"/>
                <w:szCs w:val="24"/>
                <w:lang w:val="en-US" w:eastAsia="zh-CN"/>
              </w:rPr>
              <w:t>1</w:t>
            </w:r>
            <w:r>
              <w:rPr>
                <w:rFonts w:ascii="宋体" w:hAnsi="宋体" w:cs="宋体"/>
                <w:sz w:val="24"/>
                <w:szCs w:val="24"/>
                <w:lang w:eastAsia="zh-Hans"/>
              </w:rPr>
              <w:t xml:space="preserve">分，扣完为止。未提供不得分。 </w:t>
            </w:r>
          </w:p>
          <w:p w14:paraId="4CE9EF86">
            <w:pPr>
              <w:pStyle w:val="36"/>
              <w:spacing w:line="360" w:lineRule="auto"/>
              <w:ind w:firstLine="480" w:firstLineChars="200"/>
              <w:rPr>
                <w:rFonts w:ascii="宋体" w:hAnsi="宋体" w:cs="宋体"/>
                <w:sz w:val="24"/>
                <w:szCs w:val="24"/>
              </w:rPr>
            </w:pPr>
            <w:r>
              <w:rPr>
                <w:rFonts w:ascii="宋体" w:hAnsi="宋体" w:cs="宋体"/>
                <w:sz w:val="24"/>
                <w:szCs w:val="24"/>
                <w:lang w:eastAsia="zh-Hans"/>
              </w:rPr>
              <w:t>“瑕疵”指内容明显错误、或内容不合理完善、或内容表述简单笼统、或缺少关键点表述、或对同一问题前后表述矛盾、或不适用本项目特性或套用其他项目内容或内容不能满足本项目实际需求等任意一种情形。</w:t>
            </w:r>
          </w:p>
        </w:tc>
        <w:tc>
          <w:tcPr>
            <w:tcW w:w="875" w:type="dxa"/>
            <w:tcBorders>
              <w:top w:val="single" w:color="auto" w:sz="4" w:space="0"/>
              <w:left w:val="single" w:color="auto" w:sz="4" w:space="0"/>
              <w:bottom w:val="single" w:color="auto" w:sz="4" w:space="0"/>
              <w:right w:val="single" w:color="auto" w:sz="4" w:space="0"/>
            </w:tcBorders>
            <w:vAlign w:val="center"/>
          </w:tcPr>
          <w:p w14:paraId="49E51E58">
            <w:pPr>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z w:val="24"/>
                <w:szCs w:val="24"/>
                <w:lang w:val="en-US" w:eastAsia="zh-CN"/>
              </w:rPr>
              <w:t>12</w:t>
            </w:r>
            <w:r>
              <w:rPr>
                <w:rFonts w:hint="eastAsia" w:ascii="宋体" w:hAnsi="宋体" w:cs="宋体"/>
                <w:sz w:val="24"/>
                <w:szCs w:val="24"/>
              </w:rPr>
              <w:t>分</w:t>
            </w:r>
          </w:p>
        </w:tc>
      </w:tr>
      <w:tr w14:paraId="28E7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25" w:type="dxa"/>
            <w:vMerge w:val="continue"/>
            <w:tcBorders>
              <w:left w:val="single" w:color="auto" w:sz="4" w:space="0"/>
              <w:right w:val="single" w:color="auto" w:sz="4" w:space="0"/>
            </w:tcBorders>
            <w:vAlign w:val="center"/>
          </w:tcPr>
          <w:p w14:paraId="18E35BE7">
            <w:pPr>
              <w:autoSpaceDE w:val="0"/>
              <w:autoSpaceDN w:val="0"/>
              <w:adjustRightInd w:val="0"/>
              <w:snapToGrid w:val="0"/>
              <w:spacing w:line="360" w:lineRule="auto"/>
              <w:jc w:val="center"/>
              <w:rPr>
                <w:rFonts w:hint="eastAsia" w:ascii="宋体" w:hAnsi="宋体" w:cs="宋体"/>
                <w:sz w:val="24"/>
                <w:szCs w:val="24"/>
              </w:rPr>
            </w:pPr>
          </w:p>
        </w:tc>
        <w:tc>
          <w:tcPr>
            <w:tcW w:w="418" w:type="dxa"/>
            <w:vMerge w:val="continue"/>
            <w:tcBorders>
              <w:left w:val="single" w:color="auto" w:sz="4" w:space="0"/>
              <w:right w:val="single" w:color="auto" w:sz="4" w:space="0"/>
            </w:tcBorders>
            <w:vAlign w:val="center"/>
          </w:tcPr>
          <w:p w14:paraId="2EFBE830">
            <w:pPr>
              <w:spacing w:line="360" w:lineRule="auto"/>
              <w:jc w:val="center"/>
              <w:rPr>
                <w:rFonts w:hint="eastAsia" w:ascii="宋体" w:hAnsi="宋体" w:cs="宋体"/>
                <w:bCs/>
                <w:sz w:val="24"/>
                <w:szCs w:val="24"/>
              </w:rPr>
            </w:pPr>
          </w:p>
        </w:tc>
        <w:tc>
          <w:tcPr>
            <w:tcW w:w="1431" w:type="dxa"/>
            <w:tcBorders>
              <w:left w:val="single" w:color="auto" w:sz="4" w:space="0"/>
              <w:right w:val="single" w:color="auto" w:sz="4" w:space="0"/>
            </w:tcBorders>
            <w:vAlign w:val="center"/>
          </w:tcPr>
          <w:p w14:paraId="6C6EBF95">
            <w:pPr>
              <w:pStyle w:val="36"/>
              <w:spacing w:line="360" w:lineRule="auto"/>
              <w:jc w:val="center"/>
              <w:rPr>
                <w:rFonts w:ascii="宋体" w:hAnsi="宋体" w:cs="宋体"/>
                <w:b/>
                <w:bCs/>
                <w:color w:val="000000"/>
                <w:sz w:val="24"/>
                <w:szCs w:val="24"/>
              </w:rPr>
            </w:pPr>
            <w:r>
              <w:rPr>
                <w:rFonts w:ascii="宋体" w:hAnsi="宋体" w:cs="宋体"/>
                <w:color w:val="000000"/>
                <w:sz w:val="24"/>
                <w:szCs w:val="24"/>
              </w:rPr>
              <w:t>服务质量保障方案</w:t>
            </w:r>
          </w:p>
        </w:tc>
        <w:tc>
          <w:tcPr>
            <w:tcW w:w="6730" w:type="dxa"/>
            <w:tcBorders>
              <w:top w:val="single" w:color="auto" w:sz="4" w:space="0"/>
              <w:left w:val="single" w:color="auto" w:sz="4" w:space="0"/>
              <w:bottom w:val="single" w:color="auto" w:sz="4" w:space="0"/>
              <w:right w:val="single" w:color="auto" w:sz="4" w:space="0"/>
            </w:tcBorders>
          </w:tcPr>
          <w:p w14:paraId="345432C5">
            <w:pPr>
              <w:pStyle w:val="36"/>
              <w:spacing w:line="360" w:lineRule="auto"/>
              <w:ind w:firstLine="480" w:firstLineChars="200"/>
              <w:rPr>
                <w:rFonts w:ascii="宋体" w:hAnsi="宋体" w:cs="宋体"/>
                <w:sz w:val="24"/>
                <w:szCs w:val="24"/>
                <w:lang w:eastAsia="zh-Hans"/>
              </w:rPr>
            </w:pPr>
            <w:r>
              <w:rPr>
                <w:rFonts w:ascii="宋体" w:hAnsi="宋体" w:cs="宋体"/>
                <w:sz w:val="24"/>
                <w:szCs w:val="24"/>
                <w:lang w:eastAsia="zh-Hans"/>
              </w:rPr>
              <w:t>供应商针对</w:t>
            </w:r>
            <w:r>
              <w:rPr>
                <w:rFonts w:ascii="宋体" w:hAnsi="宋体" w:cs="宋体"/>
                <w:sz w:val="24"/>
                <w:szCs w:val="24"/>
              </w:rPr>
              <w:t>本</w:t>
            </w:r>
            <w:r>
              <w:rPr>
                <w:rFonts w:ascii="宋体" w:hAnsi="宋体" w:cs="宋体"/>
                <w:sz w:val="24"/>
                <w:szCs w:val="24"/>
                <w:lang w:eastAsia="zh-Hans"/>
              </w:rPr>
              <w:t>项目制定</w:t>
            </w:r>
            <w:r>
              <w:rPr>
                <w:rFonts w:ascii="宋体" w:hAnsi="宋体" w:cs="宋体"/>
                <w:sz w:val="24"/>
                <w:szCs w:val="24"/>
              </w:rPr>
              <w:t>完整、可行的服务质量保障方案</w:t>
            </w:r>
            <w:r>
              <w:rPr>
                <w:rFonts w:ascii="宋体" w:hAnsi="宋体" w:cs="宋体"/>
                <w:sz w:val="24"/>
                <w:szCs w:val="24"/>
                <w:lang w:eastAsia="zh-Hans"/>
              </w:rPr>
              <w:t>，至少包括：</w:t>
            </w:r>
            <w:r>
              <w:rPr>
                <w:rFonts w:ascii="宋体" w:hAnsi="宋体" w:cs="宋体"/>
                <w:sz w:val="24"/>
                <w:szCs w:val="24"/>
              </w:rPr>
              <w:t>①提供的租赁设备有正规的进货渠道；②对提供的租赁设备备品、配件有相应的保障制度及库存；③提供针对本项目的</w:t>
            </w:r>
            <w:r>
              <w:rPr>
                <w:rFonts w:ascii="宋体" w:hAnsi="宋体" w:cs="宋体"/>
                <w:color w:val="000000"/>
                <w:sz w:val="24"/>
                <w:szCs w:val="24"/>
              </w:rPr>
              <w:t>质量保障服务承诺等。</w:t>
            </w:r>
            <w:r>
              <w:rPr>
                <w:rFonts w:ascii="宋体" w:hAnsi="宋体" w:cs="宋体"/>
                <w:sz w:val="24"/>
                <w:szCs w:val="24"/>
                <w:lang w:eastAsia="zh-Hans"/>
              </w:rPr>
              <w:t>以上要求全部符合要求得</w:t>
            </w:r>
            <w:r>
              <w:rPr>
                <w:rFonts w:hint="default" w:ascii="宋体" w:hAnsi="宋体" w:cs="宋体"/>
                <w:sz w:val="24"/>
                <w:szCs w:val="24"/>
              </w:rPr>
              <w:t>6</w:t>
            </w:r>
            <w:r>
              <w:rPr>
                <w:rFonts w:ascii="宋体" w:hAnsi="宋体" w:cs="宋体"/>
                <w:sz w:val="24"/>
                <w:szCs w:val="24"/>
                <w:lang w:eastAsia="zh-Hans"/>
              </w:rPr>
              <w:t>分；若内容存在瑕疵，每存在</w:t>
            </w:r>
            <w:r>
              <w:rPr>
                <w:rFonts w:ascii="宋体" w:hAnsi="宋体" w:cs="宋体"/>
                <w:sz w:val="24"/>
                <w:szCs w:val="24"/>
              </w:rPr>
              <w:t>1</w:t>
            </w:r>
            <w:r>
              <w:rPr>
                <w:rFonts w:ascii="宋体" w:hAnsi="宋体" w:cs="宋体"/>
                <w:sz w:val="24"/>
                <w:szCs w:val="24"/>
                <w:lang w:eastAsia="zh-Hans"/>
              </w:rPr>
              <w:t>处瑕疵扣</w:t>
            </w:r>
            <w:r>
              <w:rPr>
                <w:rFonts w:hint="eastAsia" w:ascii="宋体" w:hAnsi="宋体" w:cs="宋体"/>
                <w:sz w:val="24"/>
                <w:szCs w:val="24"/>
                <w:lang w:val="en-US" w:eastAsia="zh-CN"/>
              </w:rPr>
              <w:t>1</w:t>
            </w:r>
            <w:r>
              <w:rPr>
                <w:rFonts w:ascii="宋体" w:hAnsi="宋体" w:cs="宋体"/>
                <w:sz w:val="24"/>
                <w:szCs w:val="24"/>
                <w:lang w:eastAsia="zh-Hans"/>
              </w:rPr>
              <w:t>分，扣完为止。未提供不得分。</w:t>
            </w:r>
          </w:p>
          <w:p w14:paraId="5C6C97B6">
            <w:pPr>
              <w:pStyle w:val="36"/>
              <w:spacing w:line="360" w:lineRule="auto"/>
              <w:rPr>
                <w:rFonts w:ascii="宋体" w:hAnsi="宋体" w:cs="宋体"/>
                <w:sz w:val="24"/>
                <w:szCs w:val="24"/>
              </w:rPr>
            </w:pPr>
            <w:r>
              <w:rPr>
                <w:rFonts w:ascii="宋体" w:hAnsi="宋体" w:cs="宋体"/>
                <w:sz w:val="24"/>
                <w:szCs w:val="24"/>
                <w:lang w:eastAsia="zh-Hans"/>
              </w:rPr>
              <w:t xml:space="preserve"> </w:t>
            </w:r>
            <w:r>
              <w:rPr>
                <w:rFonts w:ascii="宋体" w:hAnsi="宋体" w:cs="宋体"/>
                <w:sz w:val="24"/>
                <w:szCs w:val="24"/>
              </w:rPr>
              <w:t xml:space="preserve">  </w:t>
            </w:r>
            <w:r>
              <w:rPr>
                <w:rFonts w:ascii="宋体" w:hAnsi="宋体" w:cs="宋体"/>
                <w:sz w:val="24"/>
                <w:szCs w:val="24"/>
                <w:lang w:eastAsia="zh-Hans"/>
              </w:rPr>
              <w:t>“瑕疵”指内容明显错误、或内容不合理完善、或内容表述简单笼统、或缺少关键点表述、或对同一问题前后表述矛盾、或不适用本项目特性或套用其他项目内容或内容不能满足本项目实际需求等任意一种情形。</w:t>
            </w:r>
          </w:p>
        </w:tc>
        <w:tc>
          <w:tcPr>
            <w:tcW w:w="875" w:type="dxa"/>
            <w:tcBorders>
              <w:top w:val="single" w:color="auto" w:sz="4" w:space="0"/>
              <w:left w:val="single" w:color="auto" w:sz="4" w:space="0"/>
              <w:bottom w:val="single" w:color="auto" w:sz="4" w:space="0"/>
              <w:right w:val="single" w:color="auto" w:sz="4" w:space="0"/>
            </w:tcBorders>
            <w:vAlign w:val="center"/>
          </w:tcPr>
          <w:p w14:paraId="53AAC735">
            <w:pPr>
              <w:autoSpaceDE w:val="0"/>
              <w:autoSpaceDN w:val="0"/>
              <w:adjustRightInd w:val="0"/>
              <w:snapToGrid w:val="0"/>
              <w:spacing w:line="360" w:lineRule="auto"/>
              <w:jc w:val="center"/>
              <w:rPr>
                <w:rFonts w:hint="eastAsia" w:ascii="宋体" w:hAnsi="宋体" w:cs="宋体"/>
                <w:sz w:val="24"/>
                <w:szCs w:val="24"/>
              </w:rPr>
            </w:pPr>
            <w:r>
              <w:rPr>
                <w:rFonts w:ascii="宋体" w:hAnsi="宋体" w:cs="宋体"/>
                <w:sz w:val="24"/>
                <w:szCs w:val="24"/>
              </w:rPr>
              <w:t>6</w:t>
            </w:r>
            <w:r>
              <w:rPr>
                <w:rFonts w:hint="eastAsia" w:ascii="宋体" w:hAnsi="宋体" w:cs="宋体"/>
                <w:sz w:val="24"/>
                <w:szCs w:val="24"/>
              </w:rPr>
              <w:t>分</w:t>
            </w:r>
          </w:p>
        </w:tc>
      </w:tr>
      <w:tr w14:paraId="39ED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825" w:type="dxa"/>
            <w:vMerge w:val="continue"/>
            <w:tcBorders>
              <w:left w:val="single" w:color="auto" w:sz="4" w:space="0"/>
              <w:right w:val="single" w:color="auto" w:sz="4" w:space="0"/>
            </w:tcBorders>
            <w:vAlign w:val="center"/>
          </w:tcPr>
          <w:p w14:paraId="213747D1">
            <w:pPr>
              <w:autoSpaceDE w:val="0"/>
              <w:autoSpaceDN w:val="0"/>
              <w:adjustRightInd w:val="0"/>
              <w:snapToGrid w:val="0"/>
              <w:spacing w:line="360" w:lineRule="auto"/>
              <w:jc w:val="center"/>
              <w:rPr>
                <w:rFonts w:hint="eastAsia" w:ascii="宋体" w:hAnsi="宋体" w:cs="宋体"/>
                <w:sz w:val="24"/>
                <w:szCs w:val="24"/>
              </w:rPr>
            </w:pPr>
          </w:p>
        </w:tc>
        <w:tc>
          <w:tcPr>
            <w:tcW w:w="418" w:type="dxa"/>
            <w:vMerge w:val="continue"/>
            <w:tcBorders>
              <w:left w:val="single" w:color="auto" w:sz="4" w:space="0"/>
              <w:right w:val="single" w:color="auto" w:sz="4" w:space="0"/>
            </w:tcBorders>
            <w:vAlign w:val="center"/>
          </w:tcPr>
          <w:p w14:paraId="55F67632">
            <w:pPr>
              <w:spacing w:line="360" w:lineRule="auto"/>
              <w:jc w:val="center"/>
              <w:rPr>
                <w:rFonts w:hint="eastAsia" w:ascii="宋体" w:hAnsi="宋体" w:cs="宋体"/>
                <w:bCs/>
                <w:sz w:val="24"/>
                <w:szCs w:val="24"/>
              </w:rPr>
            </w:pPr>
          </w:p>
        </w:tc>
        <w:tc>
          <w:tcPr>
            <w:tcW w:w="1431" w:type="dxa"/>
            <w:tcBorders>
              <w:left w:val="single" w:color="auto" w:sz="4" w:space="0"/>
              <w:right w:val="single" w:color="auto" w:sz="4" w:space="0"/>
            </w:tcBorders>
            <w:vAlign w:val="center"/>
          </w:tcPr>
          <w:p w14:paraId="50649D5E">
            <w:pPr>
              <w:pStyle w:val="36"/>
              <w:spacing w:line="360" w:lineRule="auto"/>
              <w:jc w:val="center"/>
              <w:rPr>
                <w:rFonts w:ascii="宋体" w:hAnsi="宋体" w:cs="宋体"/>
                <w:color w:val="000000"/>
                <w:sz w:val="24"/>
                <w:szCs w:val="24"/>
              </w:rPr>
            </w:pPr>
            <w:r>
              <w:rPr>
                <w:rFonts w:ascii="宋体" w:hAnsi="宋体" w:cs="宋体"/>
                <w:color w:val="000000"/>
                <w:sz w:val="24"/>
                <w:szCs w:val="24"/>
              </w:rPr>
              <w:t>项目服务管理机构及管理制度</w:t>
            </w:r>
          </w:p>
        </w:tc>
        <w:tc>
          <w:tcPr>
            <w:tcW w:w="6730" w:type="dxa"/>
            <w:tcBorders>
              <w:top w:val="single" w:color="auto" w:sz="4" w:space="0"/>
              <w:left w:val="single" w:color="auto" w:sz="4" w:space="0"/>
              <w:bottom w:val="single" w:color="auto" w:sz="4" w:space="0"/>
              <w:right w:val="single" w:color="auto" w:sz="4" w:space="0"/>
            </w:tcBorders>
          </w:tcPr>
          <w:p w14:paraId="4A6C48E0">
            <w:pPr>
              <w:pStyle w:val="36"/>
              <w:spacing w:line="360" w:lineRule="auto"/>
              <w:ind w:firstLine="480" w:firstLineChars="200"/>
              <w:rPr>
                <w:rFonts w:ascii="宋体" w:hAnsi="宋体" w:cs="宋体"/>
                <w:sz w:val="24"/>
                <w:szCs w:val="24"/>
                <w:lang w:eastAsia="zh-Hans"/>
              </w:rPr>
            </w:pPr>
            <w:r>
              <w:rPr>
                <w:rFonts w:ascii="宋体" w:hAnsi="宋体" w:cs="宋体"/>
                <w:sz w:val="24"/>
                <w:szCs w:val="24"/>
                <w:lang w:eastAsia="zh-Hans"/>
              </w:rPr>
              <w:t>供应商针对本项目制定</w:t>
            </w:r>
            <w:r>
              <w:rPr>
                <w:rFonts w:ascii="宋体" w:hAnsi="宋体" w:cs="宋体"/>
                <w:sz w:val="24"/>
                <w:szCs w:val="24"/>
              </w:rPr>
              <w:t>明细、</w:t>
            </w:r>
            <w:r>
              <w:rPr>
                <w:rFonts w:ascii="宋体" w:hAnsi="宋体" w:cs="宋体"/>
                <w:sz w:val="24"/>
                <w:szCs w:val="24"/>
                <w:lang w:eastAsia="zh-Hans"/>
              </w:rPr>
              <w:t>全面、合理的</w:t>
            </w:r>
            <w:r>
              <w:rPr>
                <w:rFonts w:ascii="宋体" w:hAnsi="宋体" w:cs="宋体"/>
                <w:color w:val="000000"/>
                <w:sz w:val="24"/>
                <w:szCs w:val="24"/>
              </w:rPr>
              <w:t>项目服务管理机构及管理制度</w:t>
            </w:r>
            <w:r>
              <w:rPr>
                <w:rFonts w:ascii="宋体" w:hAnsi="宋体" w:cs="宋体"/>
                <w:sz w:val="24"/>
                <w:szCs w:val="24"/>
                <w:lang w:eastAsia="zh-Hans"/>
              </w:rPr>
              <w:t>，至少包括：①服务机构设置</w:t>
            </w:r>
            <w:r>
              <w:rPr>
                <w:rFonts w:ascii="宋体" w:hAnsi="宋体" w:cs="宋体"/>
                <w:sz w:val="24"/>
                <w:szCs w:val="24"/>
              </w:rPr>
              <w:t>；</w:t>
            </w:r>
            <w:r>
              <w:rPr>
                <w:rFonts w:ascii="宋体" w:hAnsi="宋体" w:cs="宋体"/>
                <w:sz w:val="24"/>
                <w:szCs w:val="24"/>
                <w:lang w:eastAsia="zh-Hans"/>
              </w:rPr>
              <w:t>②项目服务管理制度</w:t>
            </w:r>
            <w:r>
              <w:rPr>
                <w:rFonts w:ascii="宋体" w:hAnsi="宋体" w:cs="宋体"/>
                <w:sz w:val="24"/>
                <w:szCs w:val="24"/>
              </w:rPr>
              <w:t>；③项目服务</w:t>
            </w:r>
            <w:r>
              <w:rPr>
                <w:rFonts w:ascii="宋体" w:hAnsi="宋体" w:cs="宋体"/>
                <w:sz w:val="24"/>
                <w:szCs w:val="24"/>
                <w:lang w:eastAsia="zh-Hans"/>
              </w:rPr>
              <w:t>人员管理</w:t>
            </w:r>
            <w:r>
              <w:rPr>
                <w:rFonts w:ascii="宋体" w:hAnsi="宋体" w:cs="宋体"/>
                <w:sz w:val="24"/>
                <w:szCs w:val="24"/>
              </w:rPr>
              <w:t>制度等。</w:t>
            </w:r>
            <w:r>
              <w:rPr>
                <w:rFonts w:ascii="宋体" w:hAnsi="宋体" w:cs="宋体"/>
                <w:sz w:val="24"/>
                <w:szCs w:val="24"/>
                <w:lang w:eastAsia="zh-Hans"/>
              </w:rPr>
              <w:t>以上内容专门针对本项目，且符合本项目实际需求的得</w:t>
            </w:r>
            <w:r>
              <w:rPr>
                <w:rFonts w:hint="eastAsia" w:ascii="宋体" w:hAnsi="宋体" w:cs="宋体"/>
                <w:sz w:val="24"/>
                <w:szCs w:val="24"/>
                <w:lang w:val="en-US" w:eastAsia="zh-CN"/>
              </w:rPr>
              <w:t>9</w:t>
            </w:r>
            <w:r>
              <w:rPr>
                <w:rFonts w:ascii="宋体" w:hAnsi="宋体" w:cs="宋体"/>
                <w:sz w:val="24"/>
                <w:szCs w:val="24"/>
                <w:lang w:eastAsia="zh-Hans"/>
              </w:rPr>
              <w:t>分，每存在1处瑕疵扣</w:t>
            </w:r>
            <w:r>
              <w:rPr>
                <w:rFonts w:ascii="宋体" w:hAnsi="宋体" w:cs="宋体"/>
                <w:sz w:val="24"/>
                <w:szCs w:val="24"/>
              </w:rPr>
              <w:t>1</w:t>
            </w:r>
            <w:r>
              <w:rPr>
                <w:rFonts w:ascii="宋体" w:hAnsi="宋体" w:cs="宋体"/>
                <w:sz w:val="24"/>
                <w:szCs w:val="24"/>
                <w:lang w:eastAsia="zh-Hans"/>
              </w:rPr>
              <w:t xml:space="preserve">分，扣完为止。未提供不得分。 </w:t>
            </w:r>
          </w:p>
          <w:p w14:paraId="2F913AF1">
            <w:pPr>
              <w:pStyle w:val="36"/>
              <w:spacing w:line="360" w:lineRule="auto"/>
              <w:ind w:firstLine="480" w:firstLineChars="200"/>
              <w:rPr>
                <w:rFonts w:ascii="宋体" w:hAnsi="宋体" w:cs="宋体"/>
                <w:sz w:val="24"/>
                <w:szCs w:val="24"/>
                <w:lang w:val="zh-CN"/>
              </w:rPr>
            </w:pPr>
            <w:r>
              <w:rPr>
                <w:rFonts w:ascii="宋体" w:hAnsi="宋体" w:cs="宋体"/>
                <w:sz w:val="24"/>
                <w:szCs w:val="24"/>
                <w:lang w:eastAsia="zh-Hans"/>
              </w:rPr>
              <w:t>“瑕疵”指内容明显错误、或内容不合理完善、或内容表述简单笼统、或缺少关键点表述、或对同一问题前后表述矛盾、或不适用本项目特性或套用其他项目内容或内容不能满足本项目实际需求等任意一种情形。</w:t>
            </w:r>
          </w:p>
        </w:tc>
        <w:tc>
          <w:tcPr>
            <w:tcW w:w="875" w:type="dxa"/>
            <w:tcBorders>
              <w:top w:val="single" w:color="auto" w:sz="4" w:space="0"/>
              <w:left w:val="single" w:color="auto" w:sz="4" w:space="0"/>
              <w:bottom w:val="single" w:color="auto" w:sz="4" w:space="0"/>
              <w:right w:val="single" w:color="auto" w:sz="4" w:space="0"/>
            </w:tcBorders>
            <w:vAlign w:val="center"/>
          </w:tcPr>
          <w:p w14:paraId="2B71F9DC">
            <w:pPr>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分</w:t>
            </w:r>
          </w:p>
        </w:tc>
      </w:tr>
      <w:tr w14:paraId="3445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825" w:type="dxa"/>
            <w:vMerge w:val="continue"/>
            <w:tcBorders>
              <w:left w:val="single" w:color="auto" w:sz="4" w:space="0"/>
              <w:right w:val="single" w:color="auto" w:sz="4" w:space="0"/>
            </w:tcBorders>
            <w:vAlign w:val="center"/>
          </w:tcPr>
          <w:p w14:paraId="5C15F586">
            <w:pPr>
              <w:autoSpaceDE w:val="0"/>
              <w:autoSpaceDN w:val="0"/>
              <w:adjustRightInd w:val="0"/>
              <w:snapToGrid w:val="0"/>
              <w:spacing w:line="360" w:lineRule="auto"/>
              <w:jc w:val="center"/>
              <w:rPr>
                <w:rFonts w:hint="eastAsia" w:ascii="宋体" w:hAnsi="宋体" w:cs="宋体"/>
                <w:sz w:val="24"/>
                <w:szCs w:val="24"/>
              </w:rPr>
            </w:pPr>
          </w:p>
        </w:tc>
        <w:tc>
          <w:tcPr>
            <w:tcW w:w="418" w:type="dxa"/>
            <w:vMerge w:val="continue"/>
            <w:tcBorders>
              <w:left w:val="single" w:color="auto" w:sz="4" w:space="0"/>
              <w:right w:val="single" w:color="auto" w:sz="4" w:space="0"/>
            </w:tcBorders>
            <w:vAlign w:val="center"/>
          </w:tcPr>
          <w:p w14:paraId="565DF8C9">
            <w:pPr>
              <w:spacing w:line="360" w:lineRule="auto"/>
              <w:jc w:val="center"/>
              <w:rPr>
                <w:rFonts w:hint="eastAsia" w:ascii="宋体" w:hAnsi="宋体" w:cs="宋体"/>
                <w:bCs/>
                <w:sz w:val="24"/>
                <w:szCs w:val="24"/>
              </w:rPr>
            </w:pPr>
          </w:p>
        </w:tc>
        <w:tc>
          <w:tcPr>
            <w:tcW w:w="1431" w:type="dxa"/>
            <w:tcBorders>
              <w:left w:val="single" w:color="auto" w:sz="4" w:space="0"/>
              <w:right w:val="single" w:color="auto" w:sz="4" w:space="0"/>
            </w:tcBorders>
            <w:vAlign w:val="center"/>
          </w:tcPr>
          <w:p w14:paraId="645437F8">
            <w:pPr>
              <w:pStyle w:val="36"/>
              <w:spacing w:line="360" w:lineRule="auto"/>
              <w:jc w:val="center"/>
              <w:rPr>
                <w:rFonts w:ascii="宋体" w:hAnsi="宋体" w:cs="宋体"/>
                <w:color w:val="000000"/>
                <w:sz w:val="24"/>
                <w:szCs w:val="24"/>
              </w:rPr>
            </w:pPr>
            <w:r>
              <w:rPr>
                <w:rFonts w:ascii="宋体" w:hAnsi="宋体" w:cs="宋体"/>
                <w:sz w:val="24"/>
                <w:szCs w:val="24"/>
              </w:rPr>
              <w:t>项目团队组织机构</w:t>
            </w:r>
          </w:p>
        </w:tc>
        <w:tc>
          <w:tcPr>
            <w:tcW w:w="6730" w:type="dxa"/>
            <w:tcBorders>
              <w:top w:val="single" w:color="auto" w:sz="4" w:space="0"/>
              <w:left w:val="single" w:color="auto" w:sz="4" w:space="0"/>
              <w:bottom w:val="single" w:color="auto" w:sz="4" w:space="0"/>
              <w:right w:val="single" w:color="auto" w:sz="4" w:space="0"/>
            </w:tcBorders>
          </w:tcPr>
          <w:p w14:paraId="1DB1FF6C">
            <w:pPr>
              <w:pStyle w:val="36"/>
              <w:spacing w:line="360" w:lineRule="auto"/>
              <w:ind w:firstLine="480" w:firstLineChars="200"/>
              <w:rPr>
                <w:rFonts w:ascii="宋体" w:hAnsi="宋体" w:cs="宋体"/>
                <w:sz w:val="24"/>
                <w:szCs w:val="24"/>
                <w:lang w:eastAsia="zh-Hans"/>
              </w:rPr>
            </w:pPr>
            <w:r>
              <w:rPr>
                <w:rFonts w:hint="eastAsia" w:ascii="宋体" w:hAnsi="宋体" w:cs="宋体"/>
                <w:kern w:val="0"/>
                <w:sz w:val="24"/>
                <w:szCs w:val="24"/>
                <w:lang w:eastAsia="zh-Hans"/>
              </w:rPr>
              <w:t>（</w:t>
            </w:r>
            <w:r>
              <w:rPr>
                <w:rFonts w:hint="eastAsia" w:ascii="宋体" w:hAnsi="宋体" w:cs="宋体"/>
                <w:kern w:val="0"/>
                <w:sz w:val="24"/>
                <w:szCs w:val="24"/>
                <w:lang w:val="en-US" w:eastAsia="zh-Hans"/>
              </w:rPr>
              <w:t>1</w:t>
            </w:r>
            <w:r>
              <w:rPr>
                <w:rFonts w:hint="eastAsia" w:ascii="宋体" w:hAnsi="宋体" w:cs="宋体"/>
                <w:kern w:val="0"/>
                <w:sz w:val="24"/>
                <w:szCs w:val="24"/>
                <w:lang w:eastAsia="zh-Hans"/>
              </w:rPr>
              <w:t>）内容包括但不限于:①工作组成员管理组织架构；②人员分工和工作职责划分、业务管理流程等。内容所涉及的拟投入的工作组成员管理组织架构清晰，人员分工和工作职责划分明确、业务管理流程详细；</w:t>
            </w:r>
            <w:r>
              <w:rPr>
                <w:rFonts w:ascii="宋体" w:hAnsi="宋体" w:cs="宋体"/>
                <w:sz w:val="24"/>
                <w:szCs w:val="24"/>
                <w:lang w:eastAsia="zh-Hans"/>
              </w:rPr>
              <w:t>能有效保障本项目实施得</w:t>
            </w:r>
            <w:r>
              <w:rPr>
                <w:rFonts w:hint="eastAsia" w:ascii="宋体" w:hAnsi="宋体" w:cs="宋体"/>
                <w:kern w:val="0"/>
                <w:sz w:val="24"/>
                <w:szCs w:val="24"/>
                <w:lang w:eastAsia="zh-Hans"/>
              </w:rPr>
              <w:t>6</w:t>
            </w:r>
            <w:r>
              <w:rPr>
                <w:rFonts w:ascii="宋体" w:hAnsi="宋体" w:cs="宋体"/>
                <w:sz w:val="24"/>
                <w:szCs w:val="24"/>
                <w:lang w:eastAsia="zh-Hans"/>
              </w:rPr>
              <w:t>分，若内容存在瑕疵，每存在1处瑕疵扣</w:t>
            </w:r>
            <w:r>
              <w:rPr>
                <w:rFonts w:hint="eastAsia" w:ascii="宋体" w:hAnsi="宋体" w:cs="宋体"/>
                <w:kern w:val="0"/>
                <w:sz w:val="24"/>
                <w:szCs w:val="24"/>
                <w:lang w:eastAsia="zh-Hans"/>
              </w:rPr>
              <w:t>2</w:t>
            </w:r>
            <w:r>
              <w:rPr>
                <w:rFonts w:ascii="宋体" w:hAnsi="宋体" w:cs="宋体"/>
                <w:sz w:val="24"/>
                <w:szCs w:val="24"/>
                <w:lang w:eastAsia="zh-Hans"/>
              </w:rPr>
              <w:t>分，扣完为止。未提供不得分。</w:t>
            </w:r>
          </w:p>
          <w:p w14:paraId="01E60BF5">
            <w:pPr>
              <w:pStyle w:val="36"/>
              <w:spacing w:line="360" w:lineRule="auto"/>
              <w:ind w:firstLine="480" w:firstLineChars="200"/>
              <w:rPr>
                <w:rFonts w:hint="eastAsia" w:ascii="宋体" w:hAnsi="宋体" w:cs="宋体"/>
                <w:kern w:val="0"/>
                <w:sz w:val="24"/>
                <w:szCs w:val="24"/>
                <w:lang w:eastAsia="zh-Hans"/>
              </w:rPr>
            </w:pPr>
            <w:r>
              <w:rPr>
                <w:rFonts w:ascii="宋体" w:hAnsi="宋体" w:cs="宋体"/>
                <w:sz w:val="24"/>
                <w:szCs w:val="24"/>
                <w:lang w:eastAsia="zh-Hans"/>
              </w:rPr>
              <w:t xml:space="preserve"> </w:t>
            </w:r>
            <w:r>
              <w:rPr>
                <w:rFonts w:hint="eastAsia" w:ascii="宋体" w:hAnsi="宋体" w:cs="宋体"/>
                <w:kern w:val="0"/>
                <w:sz w:val="24"/>
                <w:szCs w:val="24"/>
                <w:lang w:eastAsia="zh-Hans"/>
              </w:rPr>
              <w:t xml:space="preserve">  </w:t>
            </w:r>
            <w:r>
              <w:rPr>
                <w:rFonts w:ascii="宋体" w:hAnsi="宋体" w:cs="宋体"/>
                <w:sz w:val="24"/>
                <w:szCs w:val="24"/>
                <w:lang w:eastAsia="zh-Hans"/>
              </w:rPr>
              <w:t>“瑕疵”指内容明显错误、或内容不合理完善、或内容表述简单笼统、或缺少关键点表述、或对同一问题前后表述矛盾、或不适用本项目特性或套用其他项目内容或内容不能满足本项目实际需求等任意一种情形。</w:t>
            </w:r>
          </w:p>
          <w:p w14:paraId="20A3C247">
            <w:pPr>
              <w:pStyle w:val="36"/>
              <w:spacing w:line="360" w:lineRule="auto"/>
              <w:ind w:firstLine="480" w:firstLineChars="200"/>
              <w:rPr>
                <w:rFonts w:hint="eastAsia" w:ascii="宋体" w:hAnsi="宋体" w:cs="宋体"/>
                <w:sz w:val="24"/>
                <w:szCs w:val="24"/>
                <w:lang w:eastAsia="zh-Hans"/>
              </w:rPr>
            </w:pPr>
            <w:r>
              <w:rPr>
                <w:rFonts w:hint="eastAsia" w:ascii="宋体" w:hAnsi="宋体" w:cs="宋体"/>
                <w:kern w:val="0"/>
                <w:sz w:val="24"/>
                <w:szCs w:val="24"/>
                <w:lang w:eastAsia="zh-Hans"/>
              </w:rPr>
              <w:t>（</w:t>
            </w:r>
            <w:r>
              <w:rPr>
                <w:rFonts w:hint="eastAsia" w:ascii="宋体" w:hAnsi="宋体" w:cs="宋体"/>
                <w:sz w:val="24"/>
                <w:szCs w:val="24"/>
                <w:lang w:eastAsia="zh-Hans"/>
              </w:rPr>
              <w:t>2）项目负责人:具备高级工程师得2分，具备信息系统高级证书得2分，提供证书复印件，否则得0分。</w:t>
            </w:r>
          </w:p>
          <w:p w14:paraId="14876190">
            <w:pPr>
              <w:pStyle w:val="36"/>
              <w:spacing w:line="360" w:lineRule="auto"/>
              <w:ind w:firstLine="480" w:firstLineChars="200"/>
              <w:rPr>
                <w:rFonts w:hint="eastAsia" w:ascii="宋体" w:hAnsi="宋体" w:cs="宋体"/>
                <w:sz w:val="24"/>
                <w:szCs w:val="24"/>
                <w:lang w:eastAsia="zh-Hans"/>
              </w:rPr>
            </w:pPr>
            <w:r>
              <w:rPr>
                <w:rFonts w:ascii="宋体" w:hAnsi="宋体" w:cs="宋体"/>
                <w:sz w:val="24"/>
                <w:szCs w:val="24"/>
                <w:lang w:eastAsia="zh-Hans"/>
              </w:rPr>
              <w:t>（</w:t>
            </w:r>
            <w:r>
              <w:rPr>
                <w:rFonts w:hint="eastAsia" w:ascii="宋体" w:hAnsi="宋体" w:cs="宋体"/>
                <w:sz w:val="24"/>
                <w:szCs w:val="24"/>
                <w:lang w:val="en-US" w:eastAsia="zh-Hans"/>
              </w:rPr>
              <w:t>3</w:t>
            </w:r>
            <w:r>
              <w:rPr>
                <w:rFonts w:ascii="宋体" w:hAnsi="宋体" w:cs="宋体"/>
                <w:sz w:val="24"/>
                <w:szCs w:val="24"/>
                <w:lang w:eastAsia="zh-Hans"/>
              </w:rPr>
              <w:t>）项目团队实施人员</w:t>
            </w:r>
            <w:r>
              <w:rPr>
                <w:rFonts w:hint="eastAsia" w:ascii="宋体" w:hAnsi="宋体" w:cs="宋体"/>
                <w:sz w:val="24"/>
                <w:szCs w:val="24"/>
                <w:lang w:val="en-US" w:eastAsia="zh-Hans"/>
              </w:rPr>
              <w:t>每有1人</w:t>
            </w:r>
            <w:r>
              <w:rPr>
                <w:rFonts w:ascii="宋体" w:hAnsi="宋体" w:cs="宋体"/>
                <w:sz w:val="24"/>
                <w:szCs w:val="24"/>
                <w:lang w:eastAsia="zh-Hans"/>
              </w:rPr>
              <w:t>（专业应在计算机科学与技术、软件工程、信息管理与信息系统、通信工程、电子信息科学与技术之内（以教育部最新颁布的《普通高等学校本科专业目录》为准）</w:t>
            </w:r>
            <w:r>
              <w:rPr>
                <w:rFonts w:hint="eastAsia" w:ascii="宋体" w:hAnsi="宋体" w:cs="宋体"/>
                <w:sz w:val="24"/>
                <w:szCs w:val="24"/>
                <w:lang w:val="en-US" w:eastAsia="zh-Hans"/>
              </w:rPr>
              <w:t>增加1分，满分</w:t>
            </w:r>
            <w:r>
              <w:rPr>
                <w:rFonts w:hint="eastAsia" w:ascii="宋体" w:hAnsi="宋体" w:cs="宋体"/>
                <w:sz w:val="24"/>
                <w:szCs w:val="24"/>
                <w:lang w:val="en-US" w:eastAsia="zh-CN"/>
              </w:rPr>
              <w:t>5</w:t>
            </w:r>
            <w:r>
              <w:rPr>
                <w:rFonts w:hint="eastAsia" w:ascii="宋体" w:hAnsi="宋体" w:cs="宋体"/>
                <w:sz w:val="24"/>
                <w:szCs w:val="24"/>
                <w:lang w:val="en-US" w:eastAsia="zh-Hans"/>
              </w:rPr>
              <w:t>分</w:t>
            </w:r>
            <w:r>
              <w:rPr>
                <w:rFonts w:hint="eastAsia" w:ascii="宋体" w:hAnsi="宋体" w:cs="宋体"/>
                <w:sz w:val="24"/>
                <w:szCs w:val="24"/>
                <w:lang w:val="en-US" w:eastAsia="zh-CN"/>
              </w:rPr>
              <w:t>，未提供不得分</w:t>
            </w:r>
            <w:r>
              <w:rPr>
                <w:rFonts w:hint="eastAsia" w:ascii="宋体" w:hAnsi="宋体" w:cs="宋体"/>
                <w:sz w:val="24"/>
                <w:szCs w:val="24"/>
                <w:lang w:eastAsia="zh-Hans"/>
              </w:rPr>
              <w:t>。</w:t>
            </w:r>
          </w:p>
          <w:p w14:paraId="613F0BA8">
            <w:pPr>
              <w:pStyle w:val="36"/>
              <w:spacing w:line="360" w:lineRule="auto"/>
              <w:ind w:firstLine="480" w:firstLineChars="200"/>
              <w:rPr>
                <w:rFonts w:ascii="宋体" w:hAnsi="宋体" w:cs="宋体"/>
                <w:sz w:val="24"/>
                <w:szCs w:val="24"/>
                <w:lang w:eastAsia="zh-Hans"/>
              </w:rPr>
            </w:pPr>
            <w:r>
              <w:rPr>
                <w:rFonts w:hint="eastAsia" w:ascii="宋体" w:hAnsi="宋体" w:cs="宋体"/>
                <w:sz w:val="24"/>
                <w:szCs w:val="24"/>
                <w:lang w:val="en-US" w:eastAsia="zh-Hans"/>
              </w:rPr>
              <w:t>注：</w:t>
            </w:r>
            <w:r>
              <w:rPr>
                <w:rFonts w:hint="eastAsia" w:ascii="宋体" w:hAnsi="宋体" w:cs="宋体"/>
                <w:sz w:val="24"/>
                <w:szCs w:val="24"/>
                <w:lang w:val="en-US" w:eastAsia="zh-CN"/>
              </w:rPr>
              <w:t>供应商</w:t>
            </w:r>
            <w:r>
              <w:rPr>
                <w:rFonts w:ascii="宋体" w:hAnsi="宋体" w:cs="宋体"/>
                <w:sz w:val="24"/>
                <w:szCs w:val="24"/>
                <w:lang w:eastAsia="zh-Hans"/>
              </w:rPr>
              <w:t>须提供上述团队人员大学本科（及以上）毕业证书扫描件及开标前六个月内</w:t>
            </w:r>
            <w:r>
              <w:rPr>
                <w:rFonts w:hint="eastAsia" w:ascii="宋体" w:hAnsi="宋体" w:cs="宋体"/>
                <w:sz w:val="24"/>
                <w:szCs w:val="24"/>
                <w:lang w:val="en-US" w:eastAsia="zh-CN"/>
              </w:rPr>
              <w:t>供应商</w:t>
            </w:r>
            <w:r>
              <w:rPr>
                <w:rFonts w:ascii="宋体" w:hAnsi="宋体" w:cs="宋体"/>
                <w:sz w:val="24"/>
                <w:szCs w:val="24"/>
                <w:lang w:eastAsia="zh-Hans"/>
              </w:rPr>
              <w:t>为上述人员连续三个月的依法缴纳社会保障资金的缴款凭证</w:t>
            </w:r>
            <w:r>
              <w:rPr>
                <w:rFonts w:hint="eastAsia" w:ascii="宋体" w:hAnsi="宋体" w:cs="宋体"/>
                <w:sz w:val="24"/>
                <w:szCs w:val="24"/>
                <w:lang w:eastAsia="zh-Hans"/>
              </w:rPr>
              <w:t>。</w:t>
            </w:r>
          </w:p>
        </w:tc>
        <w:tc>
          <w:tcPr>
            <w:tcW w:w="875" w:type="dxa"/>
            <w:tcBorders>
              <w:top w:val="single" w:color="auto" w:sz="4" w:space="0"/>
              <w:left w:val="single" w:color="auto" w:sz="4" w:space="0"/>
              <w:bottom w:val="single" w:color="auto" w:sz="4" w:space="0"/>
              <w:right w:val="single" w:color="auto" w:sz="4" w:space="0"/>
            </w:tcBorders>
            <w:vAlign w:val="center"/>
          </w:tcPr>
          <w:p w14:paraId="293510DD">
            <w:pPr>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z w:val="24"/>
                <w:szCs w:val="24"/>
                <w:lang w:val="en-US" w:eastAsia="zh-CN"/>
              </w:rPr>
              <w:t>15</w:t>
            </w:r>
            <w:r>
              <w:rPr>
                <w:rFonts w:hint="eastAsia" w:ascii="宋体" w:hAnsi="宋体" w:cs="宋体"/>
                <w:sz w:val="24"/>
                <w:szCs w:val="24"/>
              </w:rPr>
              <w:t>分</w:t>
            </w:r>
          </w:p>
        </w:tc>
      </w:tr>
      <w:tr w14:paraId="20FE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vMerge w:val="continue"/>
            <w:tcBorders>
              <w:left w:val="single" w:color="auto" w:sz="4" w:space="0"/>
              <w:right w:val="single" w:color="auto" w:sz="4" w:space="0"/>
            </w:tcBorders>
            <w:vAlign w:val="center"/>
          </w:tcPr>
          <w:p w14:paraId="4677809A">
            <w:pPr>
              <w:autoSpaceDE w:val="0"/>
              <w:autoSpaceDN w:val="0"/>
              <w:adjustRightInd w:val="0"/>
              <w:snapToGrid w:val="0"/>
              <w:spacing w:line="360" w:lineRule="auto"/>
              <w:jc w:val="center"/>
              <w:rPr>
                <w:rFonts w:hint="eastAsia" w:ascii="宋体" w:hAnsi="宋体" w:cs="宋体"/>
                <w:sz w:val="24"/>
                <w:szCs w:val="24"/>
              </w:rPr>
            </w:pPr>
          </w:p>
        </w:tc>
        <w:tc>
          <w:tcPr>
            <w:tcW w:w="418" w:type="dxa"/>
            <w:vMerge w:val="continue"/>
            <w:tcBorders>
              <w:left w:val="single" w:color="auto" w:sz="4" w:space="0"/>
              <w:right w:val="single" w:color="auto" w:sz="4" w:space="0"/>
            </w:tcBorders>
            <w:vAlign w:val="center"/>
          </w:tcPr>
          <w:p w14:paraId="49581FE9">
            <w:pPr>
              <w:spacing w:line="360" w:lineRule="auto"/>
              <w:jc w:val="center"/>
              <w:rPr>
                <w:rFonts w:hint="eastAsia" w:ascii="宋体" w:hAnsi="宋体" w:cs="宋体"/>
                <w:bCs/>
                <w:sz w:val="24"/>
                <w:szCs w:val="24"/>
              </w:rPr>
            </w:pPr>
          </w:p>
        </w:tc>
        <w:tc>
          <w:tcPr>
            <w:tcW w:w="1431" w:type="dxa"/>
            <w:tcBorders>
              <w:left w:val="single" w:color="auto" w:sz="4" w:space="0"/>
              <w:right w:val="single" w:color="auto" w:sz="4" w:space="0"/>
            </w:tcBorders>
            <w:vAlign w:val="center"/>
          </w:tcPr>
          <w:p w14:paraId="41E1A779">
            <w:pPr>
              <w:pStyle w:val="36"/>
              <w:spacing w:line="360" w:lineRule="auto"/>
              <w:jc w:val="center"/>
              <w:rPr>
                <w:rFonts w:ascii="宋体" w:hAnsi="宋体" w:cs="宋体"/>
                <w:sz w:val="24"/>
                <w:szCs w:val="24"/>
              </w:rPr>
            </w:pPr>
            <w:r>
              <w:rPr>
                <w:rFonts w:ascii="宋体" w:hAnsi="宋体" w:cs="宋体"/>
                <w:sz w:val="24"/>
                <w:szCs w:val="24"/>
              </w:rPr>
              <w:t>售后服务承诺及方案</w:t>
            </w:r>
          </w:p>
        </w:tc>
        <w:tc>
          <w:tcPr>
            <w:tcW w:w="6730" w:type="dxa"/>
            <w:tcBorders>
              <w:top w:val="single" w:color="auto" w:sz="4" w:space="0"/>
              <w:left w:val="single" w:color="auto" w:sz="4" w:space="0"/>
              <w:bottom w:val="single" w:color="auto" w:sz="4" w:space="0"/>
              <w:right w:val="single" w:color="auto" w:sz="4" w:space="0"/>
            </w:tcBorders>
          </w:tcPr>
          <w:p w14:paraId="48D7E232">
            <w:pPr>
              <w:pStyle w:val="36"/>
              <w:spacing w:line="360" w:lineRule="auto"/>
              <w:ind w:firstLine="480" w:firstLineChars="200"/>
              <w:rPr>
                <w:rFonts w:ascii="宋体" w:hAnsi="宋体" w:cs="宋体"/>
                <w:sz w:val="24"/>
                <w:szCs w:val="24"/>
              </w:rPr>
            </w:pPr>
            <w:r>
              <w:rPr>
                <w:rFonts w:ascii="宋体" w:hAnsi="宋体" w:cs="宋体"/>
                <w:sz w:val="24"/>
                <w:szCs w:val="24"/>
                <w:lang w:eastAsia="zh-Hans"/>
              </w:rPr>
              <w:t>供应商针对</w:t>
            </w:r>
            <w:r>
              <w:rPr>
                <w:rFonts w:ascii="宋体" w:hAnsi="宋体" w:cs="宋体"/>
                <w:sz w:val="24"/>
                <w:szCs w:val="24"/>
              </w:rPr>
              <w:t>本</w:t>
            </w:r>
            <w:r>
              <w:rPr>
                <w:rFonts w:ascii="宋体" w:hAnsi="宋体" w:cs="宋体"/>
                <w:sz w:val="24"/>
                <w:szCs w:val="24"/>
                <w:lang w:eastAsia="zh-Hans"/>
              </w:rPr>
              <w:t>项目制定</w:t>
            </w:r>
            <w:r>
              <w:rPr>
                <w:rFonts w:ascii="宋体" w:hAnsi="宋体" w:cs="宋体"/>
                <w:sz w:val="24"/>
                <w:szCs w:val="24"/>
              </w:rPr>
              <w:t>全面、合理的售后服务承诺及方案</w:t>
            </w:r>
            <w:r>
              <w:rPr>
                <w:rFonts w:ascii="宋体" w:hAnsi="宋体" w:cs="宋体"/>
                <w:sz w:val="24"/>
                <w:szCs w:val="24"/>
                <w:lang w:eastAsia="zh-Hans"/>
              </w:rPr>
              <w:t>，至少包括：</w:t>
            </w:r>
            <w:r>
              <w:rPr>
                <w:rFonts w:ascii="宋体" w:hAnsi="宋体" w:cs="宋体"/>
                <w:sz w:val="24"/>
                <w:szCs w:val="24"/>
              </w:rPr>
              <w:t>①</w:t>
            </w:r>
            <w:r>
              <w:rPr>
                <w:rFonts w:ascii="宋体" w:hAnsi="宋体" w:cs="宋体"/>
                <w:sz w:val="24"/>
                <w:szCs w:val="24"/>
                <w:lang w:eastAsia="zh-Hans"/>
              </w:rPr>
              <w:t>具有相应技术支持及售后服务能力</w:t>
            </w:r>
            <w:r>
              <w:rPr>
                <w:rFonts w:ascii="宋体" w:hAnsi="宋体" w:cs="宋体"/>
                <w:sz w:val="24"/>
                <w:szCs w:val="24"/>
              </w:rPr>
              <w:t>并提供相关证明材料；②提供完整可行的售后服务方案，包括响应时间、定期</w:t>
            </w:r>
            <w:r>
              <w:rPr>
                <w:rFonts w:hint="eastAsia" w:ascii="宋体" w:hAnsi="宋体" w:cs="宋体"/>
                <w:sz w:val="24"/>
                <w:szCs w:val="24"/>
                <w:lang w:val="en-US" w:eastAsia="zh-CN"/>
              </w:rPr>
              <w:t>检查维护及维修更换</w:t>
            </w:r>
            <w:r>
              <w:rPr>
                <w:rFonts w:ascii="宋体" w:hAnsi="宋体" w:cs="宋体"/>
                <w:sz w:val="24"/>
                <w:szCs w:val="24"/>
              </w:rPr>
              <w:t>等。以上内容专门针对本项目，且符合本项目实际需求的得</w:t>
            </w:r>
            <w:r>
              <w:rPr>
                <w:rFonts w:hint="eastAsia" w:ascii="宋体" w:hAnsi="宋体" w:cs="宋体"/>
                <w:sz w:val="24"/>
                <w:szCs w:val="24"/>
                <w:lang w:val="en-US" w:eastAsia="zh-CN"/>
              </w:rPr>
              <w:t>6</w:t>
            </w:r>
            <w:r>
              <w:rPr>
                <w:rFonts w:ascii="宋体" w:hAnsi="宋体" w:cs="宋体"/>
                <w:sz w:val="24"/>
                <w:szCs w:val="24"/>
              </w:rPr>
              <w:t>分，每存在1处瑕疵扣</w:t>
            </w:r>
            <w:r>
              <w:rPr>
                <w:rFonts w:hint="eastAsia" w:ascii="宋体" w:hAnsi="宋体" w:cs="宋体"/>
                <w:sz w:val="24"/>
                <w:szCs w:val="24"/>
                <w:lang w:val="en-US" w:eastAsia="zh-CN"/>
              </w:rPr>
              <w:t>1</w:t>
            </w:r>
            <w:r>
              <w:rPr>
                <w:rFonts w:ascii="宋体" w:hAnsi="宋体" w:cs="宋体"/>
                <w:sz w:val="24"/>
                <w:szCs w:val="24"/>
              </w:rPr>
              <w:t xml:space="preserve">分，扣完为止。未提供不得分。 </w:t>
            </w:r>
          </w:p>
          <w:p w14:paraId="422DCC76">
            <w:pPr>
              <w:pStyle w:val="36"/>
              <w:spacing w:line="360" w:lineRule="auto"/>
              <w:ind w:firstLine="480" w:firstLineChars="200"/>
              <w:rPr>
                <w:rFonts w:ascii="宋体" w:hAnsi="宋体" w:cs="宋体"/>
                <w:sz w:val="24"/>
                <w:szCs w:val="24"/>
              </w:rPr>
            </w:pPr>
            <w:r>
              <w:rPr>
                <w:rFonts w:ascii="宋体" w:hAnsi="宋体" w:cs="宋体"/>
                <w:sz w:val="24"/>
                <w:szCs w:val="24"/>
              </w:rPr>
              <w:t>“瑕疵”指内容明显错误、或内容不合理完善、或内容表述简单笼统、或缺少关键点表述、或对同一问题前后表述矛盾、或不适用本项目特性或套用其他项目内容或内容不能满足本项目实际需求等任意一种情形。</w:t>
            </w:r>
          </w:p>
        </w:tc>
        <w:tc>
          <w:tcPr>
            <w:tcW w:w="875" w:type="dxa"/>
            <w:tcBorders>
              <w:top w:val="single" w:color="auto" w:sz="4" w:space="0"/>
              <w:left w:val="single" w:color="auto" w:sz="4" w:space="0"/>
              <w:bottom w:val="single" w:color="auto" w:sz="4" w:space="0"/>
              <w:right w:val="single" w:color="auto" w:sz="4" w:space="0"/>
            </w:tcBorders>
            <w:vAlign w:val="center"/>
          </w:tcPr>
          <w:p w14:paraId="08F3BECB">
            <w:pPr>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分</w:t>
            </w:r>
          </w:p>
        </w:tc>
      </w:tr>
      <w:tr w14:paraId="6F43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825" w:type="dxa"/>
            <w:vAlign w:val="center"/>
          </w:tcPr>
          <w:p w14:paraId="6127C367">
            <w:pPr>
              <w:spacing w:line="360" w:lineRule="auto"/>
              <w:jc w:val="center"/>
              <w:rPr>
                <w:rFonts w:hint="eastAsia" w:ascii="宋体" w:hAnsi="宋体" w:cs="宋体"/>
                <w:sz w:val="24"/>
                <w:szCs w:val="24"/>
              </w:rPr>
            </w:pPr>
            <w:r>
              <w:rPr>
                <w:rFonts w:hint="eastAsia" w:ascii="宋体" w:hAnsi="宋体" w:cs="宋体"/>
                <w:sz w:val="24"/>
                <w:szCs w:val="24"/>
              </w:rPr>
              <w:t>4</w:t>
            </w:r>
          </w:p>
        </w:tc>
        <w:tc>
          <w:tcPr>
            <w:tcW w:w="1849" w:type="dxa"/>
            <w:gridSpan w:val="2"/>
            <w:vAlign w:val="center"/>
          </w:tcPr>
          <w:p w14:paraId="3A3AC1E9">
            <w:pPr>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z w:val="24"/>
                <w:szCs w:val="24"/>
                <w:lang w:val="zh-CN"/>
              </w:rPr>
              <w:t>业绩</w:t>
            </w:r>
          </w:p>
        </w:tc>
        <w:tc>
          <w:tcPr>
            <w:tcW w:w="6730" w:type="dxa"/>
            <w:vAlign w:val="center"/>
          </w:tcPr>
          <w:p w14:paraId="2371435F">
            <w:pPr>
              <w:pStyle w:val="36"/>
              <w:spacing w:line="360" w:lineRule="auto"/>
              <w:ind w:firstLine="480" w:firstLineChars="200"/>
              <w:rPr>
                <w:rFonts w:ascii="宋体" w:hAnsi="宋体" w:cs="宋体"/>
                <w:sz w:val="24"/>
                <w:szCs w:val="24"/>
              </w:rPr>
            </w:pPr>
            <w:r>
              <w:rPr>
                <w:rFonts w:hint="eastAsia" w:ascii="宋体" w:hAnsi="宋体" w:cs="宋体"/>
                <w:sz w:val="24"/>
                <w:szCs w:val="24"/>
              </w:rPr>
              <w:t>供应商提供2022年1月1日至今</w:t>
            </w:r>
            <w:r>
              <w:rPr>
                <w:rFonts w:hint="eastAsia" w:ascii="宋体" w:hAnsi="宋体" w:cs="宋体"/>
                <w:sz w:val="24"/>
                <w:szCs w:val="24"/>
                <w:lang w:val="en-US" w:eastAsia="zh-CN"/>
              </w:rPr>
              <w:t>同类</w:t>
            </w:r>
            <w:r>
              <w:rPr>
                <w:rFonts w:hint="eastAsia" w:ascii="宋体" w:hAnsi="宋体" w:cs="宋体"/>
                <w:sz w:val="24"/>
                <w:szCs w:val="24"/>
              </w:rPr>
              <w:t>项目业绩，每提供一项得</w:t>
            </w:r>
            <w:r>
              <w:rPr>
                <w:rFonts w:hint="eastAsia" w:ascii="宋体" w:hAnsi="宋体" w:cs="宋体"/>
                <w:sz w:val="24"/>
                <w:szCs w:val="24"/>
                <w:lang w:val="en-US" w:eastAsia="zh-CN"/>
              </w:rPr>
              <w:t>2</w:t>
            </w:r>
            <w:r>
              <w:rPr>
                <w:rFonts w:hint="eastAsia" w:ascii="宋体" w:hAnsi="宋体" w:cs="宋体"/>
                <w:sz w:val="24"/>
                <w:szCs w:val="24"/>
              </w:rPr>
              <w:t>分，满分为</w:t>
            </w:r>
            <w:r>
              <w:rPr>
                <w:rFonts w:hint="eastAsia" w:ascii="宋体" w:hAnsi="宋体" w:cs="宋体"/>
                <w:sz w:val="24"/>
                <w:szCs w:val="24"/>
                <w:lang w:val="en-US" w:eastAsia="zh-CN"/>
              </w:rPr>
              <w:t>12</w:t>
            </w:r>
            <w:r>
              <w:rPr>
                <w:rFonts w:hint="eastAsia" w:ascii="宋体" w:hAnsi="宋体" w:cs="宋体"/>
                <w:sz w:val="24"/>
                <w:szCs w:val="24"/>
              </w:rPr>
              <w:t>分。</w:t>
            </w:r>
          </w:p>
          <w:p w14:paraId="443FF96A">
            <w:pPr>
              <w:pStyle w:val="36"/>
              <w:spacing w:line="360" w:lineRule="auto"/>
              <w:ind w:firstLine="480" w:firstLineChars="200"/>
              <w:rPr>
                <w:rFonts w:hint="eastAsia" w:ascii="宋体" w:hAnsi="宋体" w:cs="宋体"/>
                <w:sz w:val="24"/>
                <w:szCs w:val="24"/>
              </w:rPr>
            </w:pPr>
            <w:r>
              <w:rPr>
                <w:rFonts w:hint="eastAsia" w:ascii="宋体" w:hAnsi="宋体" w:cs="宋体"/>
                <w:sz w:val="24"/>
                <w:szCs w:val="24"/>
              </w:rPr>
              <w:t>注：供应商须提供证明文件，包括中标通知书及合同复印件（合同需体现合同首页、买卖双方名称及盖章、合同清单、合同签订日期）及验收报告复印件，并加盖公章。</w:t>
            </w:r>
          </w:p>
        </w:tc>
        <w:tc>
          <w:tcPr>
            <w:tcW w:w="875" w:type="dxa"/>
            <w:vAlign w:val="center"/>
          </w:tcPr>
          <w:p w14:paraId="1C9D14BD">
            <w:pPr>
              <w:pStyle w:val="36"/>
              <w:ind w:firstLine="0" w:firstLineChars="0"/>
              <w:rPr>
                <w:rFonts w:ascii="宋体" w:hAnsi="宋体" w:cs="宋体"/>
                <w:sz w:val="24"/>
                <w:szCs w:val="24"/>
              </w:rPr>
            </w:pPr>
            <w:r>
              <w:rPr>
                <w:rFonts w:hint="eastAsia" w:ascii="宋体" w:hAnsi="宋体" w:cs="宋体"/>
                <w:sz w:val="24"/>
                <w:szCs w:val="24"/>
                <w:lang w:val="en-US" w:eastAsia="zh-CN"/>
              </w:rPr>
              <w:t>12</w:t>
            </w:r>
            <w:r>
              <w:rPr>
                <w:rFonts w:hint="eastAsia" w:ascii="宋体" w:hAnsi="宋体" w:cs="宋体"/>
                <w:sz w:val="24"/>
                <w:szCs w:val="24"/>
              </w:rPr>
              <w:t>分</w:t>
            </w:r>
          </w:p>
        </w:tc>
      </w:tr>
    </w:tbl>
    <w:p w14:paraId="5CD4D618">
      <w:r>
        <w:rPr>
          <w:rFonts w:hint="eastAsia"/>
        </w:rPr>
        <w:t xml:space="preserve">   </w:t>
      </w:r>
    </w:p>
    <w:p w14:paraId="5BAE2160">
      <w:pPr>
        <w:autoSpaceDE w:val="0"/>
        <w:autoSpaceDN w:val="0"/>
        <w:adjustRightInd w:val="0"/>
        <w:spacing w:line="360" w:lineRule="auto"/>
        <w:outlineLvl w:val="1"/>
        <w:rPr>
          <w:rFonts w:hint="eastAsia" w:ascii="宋体" w:hAnsi="宋体" w:cs="宋体"/>
          <w:b/>
          <w:bCs/>
          <w:sz w:val="28"/>
          <w:szCs w:val="28"/>
          <w:lang w:val="zh-CN"/>
        </w:rPr>
      </w:pPr>
      <w:bookmarkStart w:id="144" w:name="_Toc14747"/>
      <w:bookmarkStart w:id="145" w:name="_Toc7807"/>
      <w:bookmarkStart w:id="146" w:name="_Toc10129"/>
      <w:bookmarkStart w:id="147" w:name="_Toc24375"/>
      <w:r>
        <w:rPr>
          <w:rFonts w:hint="eastAsia" w:ascii="宋体" w:hAnsi="宋体" w:cs="宋体"/>
          <w:b/>
          <w:bCs/>
          <w:sz w:val="28"/>
          <w:szCs w:val="28"/>
        </w:rPr>
        <w:t>十</w:t>
      </w:r>
      <w:r>
        <w:rPr>
          <w:rFonts w:hint="eastAsia" w:ascii="宋体" w:hAnsi="宋体" w:cs="宋体"/>
          <w:b/>
          <w:bCs/>
          <w:sz w:val="28"/>
          <w:szCs w:val="28"/>
          <w:lang w:val="zh-CN"/>
        </w:rPr>
        <w:t>、确定</w:t>
      </w:r>
      <w:bookmarkEnd w:id="136"/>
      <w:bookmarkEnd w:id="137"/>
      <w:bookmarkEnd w:id="138"/>
      <w:bookmarkEnd w:id="139"/>
      <w:r>
        <w:rPr>
          <w:rFonts w:hint="eastAsia" w:ascii="宋体" w:hAnsi="宋体" w:cs="宋体"/>
          <w:b/>
          <w:bCs/>
          <w:sz w:val="28"/>
          <w:szCs w:val="28"/>
        </w:rPr>
        <w:t>成交候选供应商</w:t>
      </w:r>
      <w:bookmarkEnd w:id="140"/>
      <w:bookmarkEnd w:id="141"/>
      <w:bookmarkEnd w:id="142"/>
      <w:bookmarkEnd w:id="143"/>
      <w:bookmarkEnd w:id="144"/>
      <w:bookmarkEnd w:id="145"/>
      <w:bookmarkEnd w:id="146"/>
      <w:bookmarkEnd w:id="147"/>
    </w:p>
    <w:p w14:paraId="5E95BC31">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1.</w:t>
      </w:r>
      <w:r>
        <w:rPr>
          <w:rFonts w:hint="eastAsia" w:ascii="宋体" w:hAnsi="宋体" w:cs="宋体"/>
          <w:sz w:val="28"/>
          <w:szCs w:val="28"/>
        </w:rPr>
        <w:t>成交</w:t>
      </w:r>
      <w:r>
        <w:rPr>
          <w:rFonts w:hint="eastAsia" w:ascii="宋体" w:hAnsi="宋体" w:cs="宋体"/>
          <w:sz w:val="28"/>
          <w:szCs w:val="28"/>
          <w:lang w:val="zh-CN"/>
        </w:rPr>
        <w:t>原则</w:t>
      </w:r>
    </w:p>
    <w:p w14:paraId="3DC454E2">
      <w:pPr>
        <w:autoSpaceDE w:val="0"/>
        <w:autoSpaceDN w:val="0"/>
        <w:adjustRightInd w:val="0"/>
        <w:spacing w:line="360" w:lineRule="auto"/>
        <w:ind w:firstLine="700" w:firstLineChars="250"/>
        <w:rPr>
          <w:rFonts w:hint="eastAsia" w:ascii="宋体" w:hAnsi="宋体" w:cs="宋体"/>
          <w:sz w:val="28"/>
          <w:szCs w:val="28"/>
          <w:lang w:val="zh-CN"/>
        </w:rPr>
      </w:pPr>
      <w:bookmarkStart w:id="148" w:name="_Toc217446062"/>
      <w:r>
        <w:rPr>
          <w:rFonts w:hint="eastAsia" w:ascii="宋体" w:hAnsi="宋体" w:cs="宋体"/>
          <w:sz w:val="28"/>
          <w:szCs w:val="28"/>
          <w:lang w:val="zh-CN"/>
        </w:rPr>
        <w:t>采购人或其授权的</w:t>
      </w:r>
      <w:r>
        <w:rPr>
          <w:rFonts w:hint="eastAsia" w:ascii="宋体" w:hAnsi="宋体" w:cs="宋体"/>
          <w:sz w:val="28"/>
          <w:szCs w:val="28"/>
        </w:rPr>
        <w:t>磋商小组</w:t>
      </w:r>
      <w:r>
        <w:rPr>
          <w:rFonts w:hint="eastAsia" w:ascii="宋体" w:hAnsi="宋体" w:cs="宋体"/>
          <w:sz w:val="28"/>
          <w:szCs w:val="28"/>
          <w:lang w:val="zh-CN"/>
        </w:rPr>
        <w:t>按照评</w:t>
      </w:r>
      <w:r>
        <w:rPr>
          <w:rFonts w:hint="eastAsia" w:ascii="宋体" w:hAnsi="宋体" w:cs="宋体"/>
          <w:sz w:val="28"/>
          <w:szCs w:val="28"/>
        </w:rPr>
        <w:t>审</w:t>
      </w:r>
      <w:r>
        <w:rPr>
          <w:rFonts w:hint="eastAsia" w:ascii="宋体" w:hAnsi="宋体" w:cs="宋体"/>
          <w:sz w:val="28"/>
          <w:szCs w:val="28"/>
          <w:lang w:val="zh-CN"/>
        </w:rPr>
        <w:t>报告中推荐的</w:t>
      </w:r>
      <w:r>
        <w:rPr>
          <w:rFonts w:hint="eastAsia" w:ascii="宋体" w:hAnsi="宋体" w:cs="宋体"/>
          <w:sz w:val="28"/>
          <w:szCs w:val="28"/>
        </w:rPr>
        <w:t>成交候选供应商</w:t>
      </w:r>
      <w:r>
        <w:rPr>
          <w:rFonts w:hint="eastAsia" w:ascii="宋体" w:hAnsi="宋体" w:cs="宋体"/>
          <w:sz w:val="28"/>
          <w:szCs w:val="28"/>
          <w:lang w:val="zh-CN"/>
        </w:rPr>
        <w:t>名单，按顺序确定</w:t>
      </w:r>
      <w:r>
        <w:rPr>
          <w:rFonts w:hint="eastAsia" w:ascii="宋体" w:hAnsi="宋体" w:cs="宋体"/>
          <w:sz w:val="28"/>
          <w:szCs w:val="28"/>
        </w:rPr>
        <w:t>成交供应商</w:t>
      </w:r>
      <w:r>
        <w:rPr>
          <w:rFonts w:hint="eastAsia" w:ascii="宋体" w:hAnsi="宋体" w:cs="宋体"/>
          <w:sz w:val="28"/>
          <w:szCs w:val="28"/>
          <w:lang w:val="zh-CN"/>
        </w:rPr>
        <w:t>。</w:t>
      </w:r>
    </w:p>
    <w:p w14:paraId="18027BB5">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2.</w:t>
      </w:r>
      <w:r>
        <w:rPr>
          <w:rFonts w:hint="eastAsia" w:ascii="宋体" w:hAnsi="宋体" w:cs="宋体"/>
          <w:sz w:val="28"/>
          <w:szCs w:val="28"/>
        </w:rPr>
        <w:t>成交</w:t>
      </w:r>
      <w:r>
        <w:rPr>
          <w:rFonts w:hint="eastAsia" w:ascii="宋体" w:hAnsi="宋体" w:cs="宋体"/>
          <w:sz w:val="28"/>
          <w:szCs w:val="28"/>
          <w:lang w:val="zh-CN"/>
        </w:rPr>
        <w:t>程序</w:t>
      </w:r>
      <w:bookmarkEnd w:id="148"/>
    </w:p>
    <w:p w14:paraId="7D6E5A77">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 xml:space="preserve">2.1 </w:t>
      </w:r>
      <w:r>
        <w:rPr>
          <w:rFonts w:hint="eastAsia" w:ascii="宋体" w:hAnsi="宋体" w:cs="宋体"/>
          <w:sz w:val="28"/>
          <w:szCs w:val="28"/>
        </w:rPr>
        <w:t>磋商小组</w:t>
      </w:r>
      <w:r>
        <w:rPr>
          <w:rFonts w:hint="eastAsia" w:ascii="宋体" w:hAnsi="宋体" w:cs="宋体"/>
          <w:sz w:val="28"/>
          <w:szCs w:val="28"/>
          <w:lang w:val="zh-CN"/>
        </w:rPr>
        <w:t>将</w:t>
      </w:r>
      <w:r>
        <w:rPr>
          <w:rFonts w:hint="eastAsia" w:ascii="宋体" w:hAnsi="宋体" w:cs="宋体"/>
          <w:sz w:val="28"/>
          <w:szCs w:val="28"/>
        </w:rPr>
        <w:t>评审</w:t>
      </w:r>
      <w:r>
        <w:rPr>
          <w:rFonts w:hint="eastAsia" w:ascii="宋体" w:hAnsi="宋体" w:cs="宋体"/>
          <w:sz w:val="28"/>
          <w:szCs w:val="28"/>
          <w:lang w:val="zh-CN"/>
        </w:rPr>
        <w:t>情况写出书面报告，推荐</w:t>
      </w:r>
      <w:r>
        <w:rPr>
          <w:rFonts w:hint="eastAsia" w:ascii="宋体" w:hAnsi="宋体" w:cs="宋体"/>
          <w:sz w:val="28"/>
          <w:szCs w:val="28"/>
        </w:rPr>
        <w:t>3</w:t>
      </w:r>
      <w:r>
        <w:rPr>
          <w:rFonts w:hint="eastAsia" w:ascii="宋体" w:hAnsi="宋体" w:cs="宋体"/>
          <w:sz w:val="28"/>
          <w:szCs w:val="28"/>
          <w:lang w:val="zh-CN"/>
        </w:rPr>
        <w:t>家</w:t>
      </w:r>
      <w:r>
        <w:rPr>
          <w:rFonts w:hint="eastAsia" w:ascii="宋体" w:hAnsi="宋体" w:cs="宋体"/>
          <w:sz w:val="28"/>
          <w:szCs w:val="28"/>
        </w:rPr>
        <w:t>成交候选供应商</w:t>
      </w:r>
      <w:r>
        <w:rPr>
          <w:rFonts w:hint="eastAsia" w:ascii="宋体" w:hAnsi="宋体" w:cs="宋体"/>
          <w:sz w:val="28"/>
          <w:szCs w:val="28"/>
          <w:lang w:val="zh-CN"/>
        </w:rPr>
        <w:t>，并按照综合得分高低标明排列顺序。综合得分相同的，按投标报价由低到高顺序排列；得分且投标报价相同的进行多次报价，直至排出顺序为止。</w:t>
      </w:r>
    </w:p>
    <w:p w14:paraId="7BB46608">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2.2 采购代理机构在评审结束后2个工作日内将评审报告送采购人。</w:t>
      </w:r>
    </w:p>
    <w:p w14:paraId="161C6C29">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2.3 采购人在收到评审报告后5个工作日内，按照评审报告中推荐的成交候选供应商顺序和有关规定确定成交供应商。同时，复函采购代理机构。</w:t>
      </w:r>
    </w:p>
    <w:p w14:paraId="0B11B42F">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采购人在收到评审报告5个工作日内未按评审报告推荐的成交候选供应商顺序确定成交供应商，又不能说明合法理由的，视同按评审报告推荐的顺序确定排名第一的成交候选供应商为成交供应商。</w:t>
      </w:r>
    </w:p>
    <w:p w14:paraId="052D72DA">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2.4 采购代理机构应当在接到采购人“</w:t>
      </w:r>
      <w:r>
        <w:rPr>
          <w:rFonts w:hint="eastAsia" w:ascii="宋体" w:hAnsi="宋体" w:cs="宋体"/>
          <w:sz w:val="28"/>
          <w:szCs w:val="28"/>
        </w:rPr>
        <w:t>成交</w:t>
      </w:r>
      <w:r>
        <w:rPr>
          <w:rFonts w:hint="eastAsia" w:ascii="宋体" w:hAnsi="宋体" w:cs="宋体"/>
          <w:sz w:val="28"/>
          <w:szCs w:val="28"/>
          <w:lang w:val="zh-CN"/>
        </w:rPr>
        <w:t>复函”之日起2个工作日内，根据采购人确定的成交供应商，在省级</w:t>
      </w:r>
      <w:r>
        <w:rPr>
          <w:rFonts w:hint="eastAsia" w:ascii="宋体" w:hAnsi="宋体" w:cs="宋体"/>
          <w:sz w:val="28"/>
          <w:szCs w:val="28"/>
        </w:rPr>
        <w:t>及</w:t>
      </w:r>
      <w:r>
        <w:rPr>
          <w:rFonts w:hint="eastAsia" w:ascii="宋体" w:hAnsi="宋体" w:cs="宋体"/>
          <w:sz w:val="28"/>
          <w:szCs w:val="28"/>
          <w:lang w:val="zh-CN"/>
        </w:rPr>
        <w:t>以上财政部门指定的媒体上发布成交公告，同时向成交供应商发出《成交通知书》。</w:t>
      </w:r>
    </w:p>
    <w:p w14:paraId="54C59B42">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2.5 采购代理机构，应当对未通过资格审查的</w:t>
      </w:r>
      <w:r>
        <w:rPr>
          <w:rFonts w:hint="eastAsia" w:ascii="宋体" w:hAnsi="宋体" w:cs="宋体"/>
          <w:sz w:val="28"/>
          <w:szCs w:val="28"/>
        </w:rPr>
        <w:t>供应商</w:t>
      </w:r>
      <w:r>
        <w:rPr>
          <w:rFonts w:hint="eastAsia" w:ascii="宋体" w:hAnsi="宋体" w:cs="宋体"/>
          <w:sz w:val="28"/>
          <w:szCs w:val="28"/>
          <w:lang w:val="zh-CN"/>
        </w:rPr>
        <w:t>，告知其未通过的原因。</w:t>
      </w:r>
    </w:p>
    <w:p w14:paraId="28944E41">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2.6 采购代理机构将评审过程与采购情况书面报送有关监督机构备案。</w:t>
      </w:r>
    </w:p>
    <w:p w14:paraId="6EFF420E">
      <w:pPr>
        <w:autoSpaceDE w:val="0"/>
        <w:autoSpaceDN w:val="0"/>
        <w:adjustRightInd w:val="0"/>
        <w:spacing w:line="360" w:lineRule="auto"/>
        <w:outlineLvl w:val="1"/>
        <w:rPr>
          <w:rFonts w:hint="eastAsia" w:ascii="宋体" w:hAnsi="宋体" w:cs="宋体"/>
          <w:b/>
          <w:bCs/>
          <w:sz w:val="28"/>
          <w:szCs w:val="28"/>
          <w:lang w:val="zh-CN"/>
        </w:rPr>
      </w:pPr>
      <w:bookmarkStart w:id="149" w:name="_Toc21135"/>
      <w:bookmarkStart w:id="150" w:name="_Toc21027"/>
      <w:bookmarkStart w:id="151" w:name="_Toc31244"/>
      <w:bookmarkStart w:id="152" w:name="_Toc5749"/>
      <w:bookmarkStart w:id="153" w:name="_Toc15988"/>
      <w:bookmarkStart w:id="154" w:name="_Toc6871"/>
      <w:bookmarkStart w:id="155" w:name="_Toc19520"/>
      <w:bookmarkStart w:id="156" w:name="_Toc198"/>
      <w:bookmarkStart w:id="157" w:name="_Toc7906"/>
      <w:bookmarkStart w:id="158" w:name="_Toc6168"/>
      <w:bookmarkStart w:id="159" w:name="_Toc24738"/>
      <w:bookmarkStart w:id="160" w:name="_Toc12054"/>
      <w:r>
        <w:rPr>
          <w:rFonts w:hint="eastAsia" w:ascii="宋体" w:hAnsi="宋体" w:cs="宋体"/>
          <w:b/>
          <w:bCs/>
          <w:sz w:val="28"/>
          <w:szCs w:val="28"/>
        </w:rPr>
        <w:t>十一</w:t>
      </w:r>
      <w:r>
        <w:rPr>
          <w:rFonts w:hint="eastAsia" w:ascii="宋体" w:hAnsi="宋体" w:cs="宋体"/>
          <w:b/>
          <w:bCs/>
          <w:sz w:val="28"/>
          <w:szCs w:val="28"/>
          <w:lang w:val="zh-CN"/>
        </w:rPr>
        <w:t>、合同</w:t>
      </w:r>
      <w:bookmarkEnd w:id="149"/>
      <w:bookmarkEnd w:id="150"/>
      <w:bookmarkEnd w:id="151"/>
      <w:bookmarkEnd w:id="152"/>
      <w:bookmarkEnd w:id="153"/>
      <w:bookmarkEnd w:id="154"/>
      <w:bookmarkEnd w:id="155"/>
      <w:bookmarkEnd w:id="156"/>
      <w:bookmarkEnd w:id="157"/>
      <w:bookmarkEnd w:id="158"/>
      <w:bookmarkEnd w:id="159"/>
      <w:bookmarkEnd w:id="160"/>
    </w:p>
    <w:p w14:paraId="19D726B5">
      <w:pPr>
        <w:autoSpaceDE w:val="0"/>
        <w:autoSpaceDN w:val="0"/>
        <w:adjustRightInd w:val="0"/>
        <w:spacing w:line="360" w:lineRule="auto"/>
        <w:rPr>
          <w:lang w:val="zh-CN"/>
        </w:rPr>
      </w:pPr>
      <w:r>
        <w:rPr>
          <w:rFonts w:hint="eastAsia" w:ascii="宋体" w:hAnsi="宋体" w:cs="宋体"/>
          <w:sz w:val="28"/>
          <w:szCs w:val="28"/>
          <w:lang w:val="zh-CN"/>
        </w:rPr>
        <w:t xml:space="preserve">    成交通知书发出后，成交</w:t>
      </w:r>
      <w:r>
        <w:rPr>
          <w:rFonts w:hint="eastAsia" w:ascii="宋体" w:hAnsi="宋体" w:cs="宋体"/>
          <w:sz w:val="28"/>
          <w:szCs w:val="28"/>
        </w:rPr>
        <w:t>供应商</w:t>
      </w:r>
      <w:r>
        <w:rPr>
          <w:rFonts w:hint="eastAsia" w:ascii="宋体" w:hAnsi="宋体" w:cs="宋体"/>
          <w:sz w:val="28"/>
          <w:szCs w:val="28"/>
          <w:lang w:val="zh-CN"/>
        </w:rPr>
        <w:t>与采购人洽谈合同条款，并签订合同。磋商文件及成交供应商响应文件均作为合同的组成部分。</w:t>
      </w:r>
      <w:bookmarkStart w:id="161" w:name="_Toc21085"/>
      <w:bookmarkStart w:id="162" w:name="_Toc24098_WPSOffice_Level2"/>
      <w:bookmarkStart w:id="163" w:name="_Toc11556_WPSOffice_Level2"/>
    </w:p>
    <w:p w14:paraId="04C407A9">
      <w:pPr>
        <w:rPr>
          <w:rFonts w:hint="eastAsia" w:ascii="宋体" w:hAnsi="宋体" w:cs="宋体"/>
          <w:b/>
          <w:sz w:val="32"/>
          <w:szCs w:val="32"/>
          <w:lang w:val="zh-CN"/>
        </w:rPr>
      </w:pPr>
      <w:bookmarkStart w:id="164" w:name="_Toc10584"/>
      <w:r>
        <w:rPr>
          <w:rFonts w:hint="eastAsia" w:ascii="宋体" w:hAnsi="宋体" w:cs="宋体"/>
          <w:b/>
          <w:sz w:val="32"/>
          <w:szCs w:val="32"/>
          <w:lang w:val="zh-CN"/>
        </w:rPr>
        <w:br w:type="page"/>
      </w:r>
    </w:p>
    <w:bookmarkEnd w:id="161"/>
    <w:p w14:paraId="599AC55A">
      <w:pPr>
        <w:numPr>
          <w:ilvl w:val="0"/>
          <w:numId w:val="5"/>
        </w:numPr>
        <w:autoSpaceDE w:val="0"/>
        <w:autoSpaceDN w:val="0"/>
        <w:adjustRightInd w:val="0"/>
        <w:spacing w:line="360" w:lineRule="auto"/>
        <w:ind w:left="-525" w:leftChars="-250"/>
        <w:jc w:val="center"/>
        <w:outlineLvl w:val="0"/>
        <w:rPr>
          <w:rFonts w:hint="eastAsia" w:ascii="宋体" w:hAnsi="宋体" w:cs="宋体"/>
          <w:b/>
          <w:sz w:val="32"/>
          <w:szCs w:val="32"/>
        </w:rPr>
      </w:pPr>
      <w:r>
        <w:rPr>
          <w:rFonts w:hint="eastAsia" w:ascii="宋体" w:hAnsi="宋体" w:cs="宋体"/>
          <w:b/>
          <w:sz w:val="32"/>
          <w:szCs w:val="32"/>
        </w:rPr>
        <w:t xml:space="preserve"> </w:t>
      </w:r>
      <w:bookmarkStart w:id="165" w:name="_Toc10180"/>
      <w:r>
        <w:rPr>
          <w:rFonts w:hint="eastAsia" w:ascii="宋体" w:hAnsi="宋体" w:cs="宋体"/>
          <w:b/>
          <w:sz w:val="32"/>
          <w:szCs w:val="32"/>
        </w:rPr>
        <w:t>采购内容及要求</w:t>
      </w:r>
      <w:bookmarkEnd w:id="164"/>
      <w:bookmarkEnd w:id="165"/>
    </w:p>
    <w:bookmarkEnd w:id="162"/>
    <w:bookmarkEnd w:id="163"/>
    <w:p w14:paraId="3B2E44F4">
      <w:pPr>
        <w:spacing w:line="360" w:lineRule="auto"/>
        <w:ind w:firstLine="562" w:firstLineChars="200"/>
        <w:rPr>
          <w:rFonts w:hint="eastAsia" w:ascii="宋体" w:hAnsi="宋体" w:cs="宋体"/>
          <w:sz w:val="28"/>
          <w:szCs w:val="28"/>
        </w:rPr>
      </w:pPr>
      <w:bookmarkStart w:id="166" w:name="_Toc17172"/>
      <w:bookmarkStart w:id="167" w:name="_Toc4324"/>
      <w:bookmarkStart w:id="168" w:name="_Toc19281"/>
      <w:bookmarkStart w:id="169" w:name="_Toc1084_WPSOffice_Level1"/>
      <w:bookmarkStart w:id="170" w:name="_Toc14577"/>
      <w:bookmarkStart w:id="171" w:name="_Toc26605"/>
      <w:bookmarkStart w:id="172" w:name="_Toc7284"/>
      <w:bookmarkStart w:id="173" w:name="_Toc9344"/>
      <w:r>
        <w:rPr>
          <w:rFonts w:hint="eastAsia" w:ascii="宋体" w:hAnsi="宋体" w:cs="宋体"/>
          <w:b/>
          <w:bCs/>
          <w:sz w:val="28"/>
          <w:szCs w:val="28"/>
        </w:rPr>
        <w:t>一、项目概况</w:t>
      </w:r>
      <w:r>
        <w:rPr>
          <w:rFonts w:hint="eastAsia" w:ascii="宋体" w:hAnsi="宋体" w:cs="宋体"/>
          <w:sz w:val="28"/>
          <w:szCs w:val="28"/>
        </w:rPr>
        <w:t>：</w:t>
      </w:r>
    </w:p>
    <w:p w14:paraId="71021AE5">
      <w:pPr>
        <w:spacing w:line="360" w:lineRule="auto"/>
        <w:ind w:firstLine="560" w:firstLineChars="200"/>
        <w:rPr>
          <w:rFonts w:hint="eastAsia" w:ascii="宋体" w:hAnsi="宋体" w:cs="宋体"/>
          <w:sz w:val="28"/>
          <w:szCs w:val="28"/>
        </w:rPr>
      </w:pPr>
      <w:r>
        <w:rPr>
          <w:rFonts w:hint="eastAsia" w:ascii="宋体" w:hAnsi="宋体" w:cs="宋体"/>
          <w:sz w:val="28"/>
          <w:szCs w:val="28"/>
        </w:rPr>
        <w:t>秦始皇帝陵博物院公众服务设备应满足博物院团队参观接待需求，提供智能化团队讲解设备，实现多个团队同时参观、独立讲解、互不干扰，保证参观环境无噪音、参观团队无滞留、保证接待服务品质，设备支持讲解录音功能，方便工作人员对讲解员进行考核管理。公众服务设备租赁服务期限一年。</w:t>
      </w:r>
    </w:p>
    <w:p w14:paraId="3F5A7738">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二、技术要求：</w:t>
      </w:r>
    </w:p>
    <w:p w14:paraId="162D4467">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 xml:space="preserve">（一）技术要求： </w:t>
      </w:r>
    </w:p>
    <w:p w14:paraId="75402B57">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1.发射机</w:t>
      </w:r>
    </w:p>
    <w:p w14:paraId="5691D680">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1.发射机</w:t>
      </w:r>
    </w:p>
    <w:p w14:paraId="4189A67D">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1）频道数：≥1000个，产品重量不超过125g，产品尺寸不超过115×65×25mm；</w:t>
      </w:r>
    </w:p>
    <w:p w14:paraId="2E304F15">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2）具有电量监测和低电量提醒功能；</w:t>
      </w:r>
    </w:p>
    <w:p w14:paraId="609472C6">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3）功能键设置合理，便于操作；</w:t>
      </w:r>
    </w:p>
    <w:p w14:paraId="02371845">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4）具备一键静音功能、一键关机、内置麦克风、3.5mm音频接口，可外接麦克风进行讲解，辅通道音频采样率：≥48KH</w:t>
      </w:r>
      <w:r>
        <w:rPr>
          <w:rFonts w:hint="eastAsia" w:ascii="宋体" w:hAnsi="宋体" w:cs="宋体"/>
          <w:sz w:val="28"/>
          <w:szCs w:val="28"/>
          <w:lang w:val="en-US" w:eastAsia="zh-CN"/>
        </w:rPr>
        <w:t>Z</w:t>
      </w:r>
      <w:r>
        <w:rPr>
          <w:rFonts w:hint="eastAsia" w:ascii="宋体" w:hAnsi="宋体" w:cs="宋体"/>
          <w:sz w:val="28"/>
          <w:szCs w:val="28"/>
          <w:lang w:eastAsia="zh-CN"/>
        </w:rPr>
        <w:t>；</w:t>
      </w:r>
    </w:p>
    <w:p w14:paraId="599E4099">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5）配备显示屏，显示频段数、音量、电量及信号显示等信息；</w:t>
      </w:r>
    </w:p>
    <w:p w14:paraId="21AB379E">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6）具备功率设置功能。可根据团队大小设置发射功率，在满足讲解效果的同时有效降低发射功率，延长使用时间；</w:t>
      </w:r>
    </w:p>
    <w:p w14:paraId="18D7D26F">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★7）内置SD卡，容量≥8G，支持数据导出；</w:t>
      </w:r>
    </w:p>
    <w:p w14:paraId="4ABA5D0F">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8）支持频道、音量记忆功能，开机后自动恢复到上一次关机前的状态；</w:t>
      </w:r>
    </w:p>
    <w:p w14:paraId="657F85E1">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9）支持通用模式、自定义模式两种EQ调节模式，可根据讲解员的音色适当调节改善讲解效果；</w:t>
      </w:r>
    </w:p>
    <w:p w14:paraId="58985BE3">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10）支持存储语音功能，内置≥10个语种选择；</w:t>
      </w:r>
    </w:p>
    <w:p w14:paraId="282079D2">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11）支持中文、英文两种操作界面；</w:t>
      </w:r>
    </w:p>
    <w:p w14:paraId="7A505FD3">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★1</w:t>
      </w:r>
      <w:r>
        <w:rPr>
          <w:rFonts w:hint="eastAsia" w:ascii="宋体" w:hAnsi="宋体" w:cs="宋体"/>
          <w:sz w:val="28"/>
          <w:szCs w:val="28"/>
          <w:lang w:val="en-US" w:eastAsia="zh-CN"/>
        </w:rPr>
        <w:t>2</w:t>
      </w:r>
      <w:r>
        <w:rPr>
          <w:rFonts w:hint="eastAsia" w:ascii="宋体" w:hAnsi="宋体" w:cs="宋体"/>
          <w:sz w:val="28"/>
          <w:szCs w:val="28"/>
          <w:lang w:eastAsia="zh-CN"/>
        </w:rPr>
        <w:t>）支持自动跳频功能，能自动避开干扰，多台发射机同时使用互不干扰；</w:t>
      </w:r>
    </w:p>
    <w:p w14:paraId="17C9A5FB">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1</w:t>
      </w:r>
      <w:r>
        <w:rPr>
          <w:rFonts w:hint="eastAsia" w:ascii="宋体" w:hAnsi="宋体" w:cs="宋体"/>
          <w:sz w:val="28"/>
          <w:szCs w:val="28"/>
          <w:lang w:val="en-US" w:eastAsia="zh-CN"/>
        </w:rPr>
        <w:t>3</w:t>
      </w:r>
      <w:r>
        <w:rPr>
          <w:rFonts w:hint="eastAsia" w:ascii="宋体" w:hAnsi="宋体" w:cs="宋体"/>
          <w:sz w:val="28"/>
          <w:szCs w:val="28"/>
          <w:lang w:eastAsia="zh-CN"/>
        </w:rPr>
        <w:t>）采用高性能锂电池供电，连续使用时间</w:t>
      </w:r>
      <w:r>
        <w:rPr>
          <w:rFonts w:hint="eastAsia" w:ascii="宋体" w:hAnsi="宋体" w:cs="宋体"/>
          <w:sz w:val="28"/>
          <w:szCs w:val="28"/>
          <w:lang w:val="en-US" w:eastAsia="zh-CN"/>
        </w:rPr>
        <w:t>10</w:t>
      </w:r>
      <w:r>
        <w:rPr>
          <w:rFonts w:hint="eastAsia" w:ascii="宋体" w:hAnsi="宋体" w:cs="宋体"/>
          <w:sz w:val="28"/>
          <w:szCs w:val="28"/>
          <w:lang w:eastAsia="zh-CN"/>
        </w:rPr>
        <w:t>小时以上，充电时间≤3小时；</w:t>
      </w:r>
    </w:p>
    <w:p w14:paraId="745180CF">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1</w:t>
      </w:r>
      <w:r>
        <w:rPr>
          <w:rFonts w:hint="eastAsia" w:ascii="宋体" w:hAnsi="宋体" w:cs="宋体"/>
          <w:sz w:val="28"/>
          <w:szCs w:val="28"/>
          <w:lang w:val="en-US" w:eastAsia="zh-CN"/>
        </w:rPr>
        <w:t>4</w:t>
      </w:r>
      <w:r>
        <w:rPr>
          <w:rFonts w:hint="eastAsia" w:ascii="宋体" w:hAnsi="宋体" w:cs="宋体"/>
          <w:sz w:val="28"/>
          <w:szCs w:val="28"/>
          <w:lang w:eastAsia="zh-CN"/>
        </w:rPr>
        <w:t>）配备多台设备快速充电及储存的收藏箱，方便运输、管理；</w:t>
      </w:r>
    </w:p>
    <w:p w14:paraId="56521C37">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★1</w:t>
      </w:r>
      <w:r>
        <w:rPr>
          <w:rFonts w:hint="eastAsia" w:ascii="宋体" w:hAnsi="宋体" w:cs="宋体"/>
          <w:sz w:val="28"/>
          <w:szCs w:val="28"/>
          <w:lang w:val="en-US" w:eastAsia="zh-CN"/>
        </w:rPr>
        <w:t>5</w:t>
      </w:r>
      <w:r>
        <w:rPr>
          <w:rFonts w:hint="eastAsia" w:ascii="宋体" w:hAnsi="宋体" w:cs="宋体"/>
          <w:sz w:val="28"/>
          <w:szCs w:val="28"/>
          <w:lang w:eastAsia="zh-CN"/>
        </w:rPr>
        <w:t>）标配双耳头戴麦克风及单台充电器；</w:t>
      </w:r>
    </w:p>
    <w:p w14:paraId="20101618">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★1</w:t>
      </w:r>
      <w:r>
        <w:rPr>
          <w:rFonts w:hint="eastAsia" w:ascii="宋体" w:hAnsi="宋体" w:cs="宋体"/>
          <w:sz w:val="28"/>
          <w:szCs w:val="28"/>
          <w:lang w:val="en-US" w:eastAsia="zh-CN"/>
        </w:rPr>
        <w:t>6</w:t>
      </w:r>
      <w:r>
        <w:rPr>
          <w:rFonts w:hint="eastAsia" w:ascii="宋体" w:hAnsi="宋体" w:cs="宋体"/>
          <w:sz w:val="28"/>
          <w:szCs w:val="28"/>
          <w:lang w:eastAsia="zh-CN"/>
        </w:rPr>
        <w:t>）支持讲解录音功能，讲解完成后可以将讲解内容导出。</w:t>
      </w:r>
    </w:p>
    <w:p w14:paraId="73272405">
      <w:pPr>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lang w:eastAsia="zh-CN"/>
        </w:rPr>
        <w:t>1</w:t>
      </w:r>
      <w:r>
        <w:rPr>
          <w:rFonts w:hint="eastAsia" w:ascii="宋体" w:hAnsi="宋体" w:cs="宋体"/>
          <w:sz w:val="28"/>
          <w:szCs w:val="28"/>
          <w:lang w:val="en-US" w:eastAsia="zh-CN"/>
        </w:rPr>
        <w:t>7</w:t>
      </w:r>
      <w:r>
        <w:rPr>
          <w:rFonts w:hint="eastAsia" w:ascii="宋体" w:hAnsi="宋体" w:cs="宋体"/>
          <w:sz w:val="28"/>
          <w:szCs w:val="28"/>
          <w:lang w:eastAsia="zh-CN"/>
        </w:rPr>
        <w:t>）保证录音等数据存储的稳定、数据安全以及高效的数据查询和导出，方便采购人对讲解员进行考核管理。</w:t>
      </w:r>
    </w:p>
    <w:p w14:paraId="4E9BC48E">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2.耳挂接收机</w:t>
      </w:r>
    </w:p>
    <w:p w14:paraId="6034744F">
      <w:pPr>
        <w:spacing w:line="360" w:lineRule="auto"/>
        <w:ind w:firstLine="560" w:firstLineChars="200"/>
        <w:rPr>
          <w:rFonts w:hint="eastAsia" w:ascii="宋体" w:hAnsi="宋体" w:cs="宋体"/>
          <w:sz w:val="28"/>
          <w:szCs w:val="28"/>
        </w:rPr>
      </w:pPr>
      <w:r>
        <w:rPr>
          <w:rFonts w:hint="eastAsia" w:ascii="宋体" w:hAnsi="宋体" w:cs="宋体"/>
          <w:sz w:val="28"/>
          <w:szCs w:val="28"/>
        </w:rPr>
        <w:t>★1）频道数：≥1000个，接收距离：≥200米；</w:t>
      </w:r>
    </w:p>
    <w:p w14:paraId="22E0594D">
      <w:pPr>
        <w:spacing w:line="360" w:lineRule="auto"/>
        <w:ind w:firstLine="560" w:firstLineChars="200"/>
        <w:rPr>
          <w:rFonts w:hint="eastAsia" w:ascii="宋体" w:hAnsi="宋体" w:cs="宋体"/>
          <w:sz w:val="28"/>
          <w:szCs w:val="28"/>
        </w:rPr>
      </w:pPr>
      <w:r>
        <w:rPr>
          <w:rFonts w:hint="eastAsia" w:ascii="宋体" w:hAnsi="宋体" w:cs="宋体"/>
          <w:sz w:val="28"/>
          <w:szCs w:val="28"/>
        </w:rPr>
        <w:t>★2）佩戴方式：左右耳可转动调节，非入耳式挂耳佩戴；</w:t>
      </w:r>
    </w:p>
    <w:p w14:paraId="7273EF8F">
      <w:pPr>
        <w:spacing w:line="360" w:lineRule="auto"/>
        <w:ind w:firstLine="560" w:firstLineChars="200"/>
        <w:rPr>
          <w:rFonts w:hint="eastAsia" w:ascii="宋体" w:hAnsi="宋体" w:cs="宋体"/>
          <w:sz w:val="28"/>
          <w:szCs w:val="28"/>
        </w:rPr>
      </w:pPr>
      <w:r>
        <w:rPr>
          <w:rFonts w:hint="eastAsia" w:ascii="宋体" w:hAnsi="宋体" w:cs="宋体"/>
          <w:sz w:val="28"/>
          <w:szCs w:val="28"/>
        </w:rPr>
        <w:t>★3）具备触摸按键，可通过上下滑动调节音量，并进行批量设置，具备便捷操作性能；</w:t>
      </w:r>
    </w:p>
    <w:p w14:paraId="146E1749">
      <w:pPr>
        <w:spacing w:line="360" w:lineRule="auto"/>
        <w:ind w:firstLine="560" w:firstLineChars="200"/>
        <w:rPr>
          <w:rFonts w:hint="eastAsia" w:ascii="宋体" w:hAnsi="宋体" w:cs="宋体"/>
          <w:sz w:val="28"/>
          <w:szCs w:val="28"/>
        </w:rPr>
      </w:pPr>
      <w:r>
        <w:rPr>
          <w:rFonts w:hint="eastAsia" w:ascii="宋体" w:hAnsi="宋体" w:cs="宋体"/>
          <w:sz w:val="28"/>
          <w:szCs w:val="28"/>
        </w:rPr>
        <w:t>4）具备呼吸指示灯，清晰指示接收机的工作状态；</w:t>
      </w:r>
    </w:p>
    <w:p w14:paraId="3D122EA5">
      <w:pPr>
        <w:spacing w:line="360" w:lineRule="auto"/>
        <w:ind w:firstLine="560" w:firstLineChars="200"/>
        <w:rPr>
          <w:rFonts w:hint="eastAsia" w:ascii="宋体" w:hAnsi="宋体" w:cs="宋体"/>
          <w:sz w:val="28"/>
          <w:szCs w:val="28"/>
        </w:rPr>
      </w:pPr>
      <w:r>
        <w:rPr>
          <w:rFonts w:hint="eastAsia" w:ascii="宋体" w:hAnsi="宋体" w:cs="宋体"/>
          <w:sz w:val="28"/>
          <w:szCs w:val="28"/>
        </w:rPr>
        <w:t>5）具备磁吸触点式多用途接口，便捷耐用，同时支持快速充电和数据传输；</w:t>
      </w:r>
    </w:p>
    <w:p w14:paraId="6FE9DE07">
      <w:pPr>
        <w:spacing w:line="360" w:lineRule="auto"/>
        <w:ind w:firstLine="560" w:firstLineChars="200"/>
        <w:rPr>
          <w:rFonts w:hint="eastAsia" w:ascii="宋体" w:hAnsi="宋体" w:cs="宋体"/>
          <w:sz w:val="28"/>
          <w:szCs w:val="28"/>
        </w:rPr>
      </w:pPr>
      <w:r>
        <w:rPr>
          <w:rFonts w:hint="eastAsia" w:ascii="宋体" w:hAnsi="宋体" w:cs="宋体"/>
          <w:sz w:val="28"/>
          <w:szCs w:val="28"/>
        </w:rPr>
        <w:t>6）具有电量监测和低电量提醒功能；</w:t>
      </w:r>
    </w:p>
    <w:p w14:paraId="2264579B">
      <w:pPr>
        <w:spacing w:line="360" w:lineRule="auto"/>
        <w:ind w:firstLine="560" w:firstLineChars="200"/>
        <w:rPr>
          <w:rFonts w:hint="eastAsia" w:ascii="宋体" w:hAnsi="宋体" w:cs="宋体"/>
          <w:sz w:val="28"/>
          <w:szCs w:val="28"/>
        </w:rPr>
      </w:pPr>
      <w:r>
        <w:rPr>
          <w:rFonts w:hint="eastAsia" w:ascii="宋体" w:hAnsi="宋体" w:cs="宋体"/>
          <w:sz w:val="28"/>
          <w:szCs w:val="28"/>
        </w:rPr>
        <w:t>★7）内置高性能锂电池供电，超低功耗设计，连续使用时间10小时以上；  </w:t>
      </w:r>
    </w:p>
    <w:p w14:paraId="3F7AD5AE">
      <w:pPr>
        <w:spacing w:line="360" w:lineRule="auto"/>
        <w:ind w:firstLine="560" w:firstLineChars="200"/>
        <w:rPr>
          <w:rFonts w:hint="eastAsia" w:ascii="宋体" w:hAnsi="宋体" w:cs="宋体"/>
          <w:sz w:val="28"/>
          <w:szCs w:val="28"/>
        </w:rPr>
      </w:pPr>
      <w:r>
        <w:rPr>
          <w:rFonts w:hint="eastAsia" w:ascii="宋体" w:hAnsi="宋体" w:cs="宋体"/>
          <w:sz w:val="28"/>
          <w:szCs w:val="28"/>
        </w:rPr>
        <w:t>8）可自动锁定已匹配的发射机频道，无需每次手动调节，拿起即用；</w:t>
      </w:r>
    </w:p>
    <w:p w14:paraId="32F01735">
      <w:pPr>
        <w:spacing w:line="360" w:lineRule="auto"/>
        <w:ind w:firstLine="560" w:firstLineChars="200"/>
        <w:rPr>
          <w:rFonts w:hint="eastAsia" w:ascii="宋体" w:hAnsi="宋体" w:cs="宋体"/>
          <w:sz w:val="28"/>
          <w:szCs w:val="28"/>
        </w:rPr>
      </w:pPr>
      <w:r>
        <w:rPr>
          <w:rFonts w:hint="eastAsia" w:ascii="宋体" w:hAnsi="宋体" w:cs="宋体"/>
          <w:sz w:val="28"/>
          <w:szCs w:val="28"/>
        </w:rPr>
        <w:t>9）接收机无开关机按键，发射机关机，接收机自动休眠，发射机开机，接收机三秒入团；</w:t>
      </w:r>
    </w:p>
    <w:p w14:paraId="5296744C">
      <w:pPr>
        <w:spacing w:line="360" w:lineRule="auto"/>
        <w:ind w:firstLine="560" w:firstLineChars="200"/>
        <w:rPr>
          <w:rFonts w:hint="eastAsia" w:ascii="宋体" w:hAnsi="宋体" w:cs="宋体"/>
          <w:sz w:val="28"/>
          <w:szCs w:val="28"/>
        </w:rPr>
      </w:pPr>
      <w:r>
        <w:rPr>
          <w:rFonts w:hint="eastAsia" w:ascii="宋体" w:hAnsi="宋体" w:cs="宋体"/>
          <w:sz w:val="28"/>
          <w:szCs w:val="28"/>
        </w:rPr>
        <w:t>10）带有脱团提醒功能，当游客脱离团队范围时，接收机自动语音提醒游客，避免游客脱团、掉队；</w:t>
      </w:r>
    </w:p>
    <w:p w14:paraId="7C2A7CCB">
      <w:pPr>
        <w:spacing w:line="360" w:lineRule="auto"/>
        <w:ind w:firstLine="560" w:firstLineChars="200"/>
        <w:rPr>
          <w:rFonts w:hint="eastAsia" w:ascii="宋体" w:hAnsi="宋体" w:cs="宋体"/>
          <w:sz w:val="28"/>
          <w:szCs w:val="28"/>
        </w:rPr>
      </w:pPr>
      <w:r>
        <w:rPr>
          <w:rFonts w:hint="eastAsia" w:ascii="宋体" w:hAnsi="宋体" w:cs="宋体"/>
          <w:sz w:val="28"/>
          <w:szCs w:val="28"/>
        </w:rPr>
        <w:t>11）可通过设置机快速、批量设置接收机的频道、音量、功能设定等参数，方便各种接待的前期准备工作；</w:t>
      </w:r>
    </w:p>
    <w:p w14:paraId="23A6E2DA">
      <w:pPr>
        <w:spacing w:line="360" w:lineRule="auto"/>
        <w:ind w:firstLine="560" w:firstLineChars="200"/>
        <w:rPr>
          <w:rFonts w:hint="eastAsia" w:ascii="宋体" w:hAnsi="宋体" w:cs="宋体"/>
          <w:sz w:val="28"/>
          <w:szCs w:val="28"/>
        </w:rPr>
      </w:pPr>
      <w:r>
        <w:rPr>
          <w:rFonts w:hint="eastAsia" w:ascii="宋体" w:hAnsi="宋体" w:cs="宋体"/>
          <w:sz w:val="28"/>
          <w:szCs w:val="28"/>
        </w:rPr>
        <w:t>12）耳机与接收机一体化集成设计，采用非入耳设计，方便，卫生。</w:t>
      </w:r>
    </w:p>
    <w:p w14:paraId="626FDFCE">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3.充电消毒储存箱</w:t>
      </w:r>
    </w:p>
    <w:p w14:paraId="5ED6A82D">
      <w:pPr>
        <w:spacing w:line="360" w:lineRule="auto"/>
        <w:ind w:firstLine="560" w:firstLineChars="200"/>
        <w:rPr>
          <w:rFonts w:hint="eastAsia" w:ascii="宋体" w:hAnsi="宋体" w:cs="宋体"/>
          <w:sz w:val="28"/>
          <w:szCs w:val="28"/>
        </w:rPr>
      </w:pPr>
      <w:r>
        <w:rPr>
          <w:rFonts w:hint="eastAsia" w:ascii="宋体" w:hAnsi="宋体" w:cs="宋体"/>
          <w:sz w:val="28"/>
          <w:szCs w:val="28"/>
        </w:rPr>
        <w:t>1）接收机采用座式充电，可同时对</w:t>
      </w:r>
      <w:r>
        <w:rPr>
          <w:rFonts w:hint="eastAsia" w:ascii="宋体" w:hAnsi="宋体" w:cs="宋体"/>
          <w:sz w:val="28"/>
          <w:szCs w:val="28"/>
          <w:lang w:val="en-US" w:eastAsia="zh-CN"/>
        </w:rPr>
        <w:t>50台以上</w:t>
      </w:r>
      <w:r>
        <w:rPr>
          <w:rFonts w:hint="eastAsia" w:ascii="宋体" w:hAnsi="宋体" w:cs="宋体"/>
          <w:sz w:val="28"/>
          <w:szCs w:val="28"/>
        </w:rPr>
        <w:t>设备进行充电；</w:t>
      </w:r>
    </w:p>
    <w:p w14:paraId="2C34BCA1">
      <w:pPr>
        <w:spacing w:line="360" w:lineRule="auto"/>
        <w:ind w:firstLine="560" w:firstLineChars="200"/>
        <w:rPr>
          <w:rFonts w:hint="eastAsia" w:ascii="宋体" w:hAnsi="宋体" w:cs="宋体"/>
          <w:sz w:val="28"/>
          <w:szCs w:val="28"/>
        </w:rPr>
      </w:pPr>
      <w:r>
        <w:rPr>
          <w:rFonts w:hint="eastAsia" w:ascii="宋体" w:hAnsi="宋体" w:cs="宋体"/>
          <w:sz w:val="28"/>
          <w:szCs w:val="28"/>
        </w:rPr>
        <w:t>2）具备2个USB充电接口，可对发射机、消毒灯或其他设备充电；</w:t>
      </w:r>
    </w:p>
    <w:p w14:paraId="5422D40D">
      <w:pPr>
        <w:spacing w:line="360" w:lineRule="auto"/>
        <w:ind w:firstLine="560" w:firstLineChars="200"/>
        <w:rPr>
          <w:rFonts w:hint="eastAsia" w:ascii="宋体" w:hAnsi="宋体" w:cs="宋体"/>
          <w:sz w:val="28"/>
          <w:szCs w:val="28"/>
        </w:rPr>
      </w:pPr>
      <w:r>
        <w:rPr>
          <w:rFonts w:hint="eastAsia" w:ascii="宋体" w:hAnsi="宋体" w:cs="宋体"/>
          <w:sz w:val="28"/>
          <w:szCs w:val="28"/>
        </w:rPr>
        <w:t>3）具备一键设置功能，发射机可通过充电箱直接对接收机进行批量设置；</w:t>
      </w:r>
    </w:p>
    <w:p w14:paraId="2636A263">
      <w:pPr>
        <w:spacing w:line="360" w:lineRule="auto"/>
        <w:ind w:firstLine="560" w:firstLineChars="200"/>
        <w:rPr>
          <w:rFonts w:hint="eastAsia" w:ascii="宋体" w:hAnsi="宋体" w:cs="宋体"/>
          <w:sz w:val="28"/>
          <w:szCs w:val="28"/>
        </w:rPr>
      </w:pPr>
      <w:r>
        <w:rPr>
          <w:rFonts w:hint="eastAsia" w:ascii="宋体" w:hAnsi="宋体" w:cs="宋体"/>
          <w:sz w:val="28"/>
          <w:szCs w:val="28"/>
        </w:rPr>
        <w:t>4）外壳采用防火材质，保证用电安全；</w:t>
      </w:r>
    </w:p>
    <w:p w14:paraId="4BC1B59F">
      <w:pPr>
        <w:spacing w:line="360" w:lineRule="auto"/>
        <w:ind w:firstLine="560" w:firstLineChars="200"/>
        <w:rPr>
          <w:rFonts w:hint="eastAsia" w:ascii="宋体" w:hAnsi="宋体" w:cs="宋体"/>
          <w:sz w:val="28"/>
          <w:szCs w:val="28"/>
        </w:rPr>
      </w:pPr>
      <w:r>
        <w:rPr>
          <w:rFonts w:hint="eastAsia" w:ascii="宋体" w:hAnsi="宋体" w:cs="宋体"/>
          <w:sz w:val="28"/>
          <w:szCs w:val="28"/>
        </w:rPr>
        <w:t>5）采用可拆卸式消毒灯，消毒灯内置电池，可在充电箱断电状态使用，安全卫生；</w:t>
      </w:r>
    </w:p>
    <w:p w14:paraId="5CB93076">
      <w:pPr>
        <w:spacing w:line="360" w:lineRule="auto"/>
        <w:ind w:firstLine="560" w:firstLineChars="200"/>
        <w:rPr>
          <w:rFonts w:hint="eastAsia" w:ascii="宋体" w:hAnsi="宋体" w:cs="宋体"/>
          <w:sz w:val="28"/>
          <w:szCs w:val="28"/>
        </w:rPr>
      </w:pPr>
      <w:r>
        <w:rPr>
          <w:rFonts w:hint="eastAsia" w:ascii="宋体" w:hAnsi="宋体" w:cs="宋体"/>
          <w:sz w:val="28"/>
          <w:szCs w:val="28"/>
        </w:rPr>
        <w:t>6）具有漏电保护功能，确保用电安全；</w:t>
      </w:r>
    </w:p>
    <w:p w14:paraId="5CBE85E4">
      <w:pPr>
        <w:spacing w:line="360" w:lineRule="auto"/>
        <w:ind w:firstLine="560" w:firstLineChars="200"/>
        <w:rPr>
          <w:rFonts w:hint="eastAsia" w:ascii="宋体" w:hAnsi="宋体" w:cs="宋体"/>
          <w:sz w:val="28"/>
          <w:szCs w:val="28"/>
        </w:rPr>
      </w:pPr>
      <w:r>
        <w:rPr>
          <w:rFonts w:hint="eastAsia" w:ascii="宋体" w:hAnsi="宋体" w:cs="宋体"/>
          <w:sz w:val="28"/>
          <w:szCs w:val="28"/>
        </w:rPr>
        <w:t>7）配备设备专用托盘，方便给听众发放接收机；</w:t>
      </w:r>
    </w:p>
    <w:p w14:paraId="11F1AC1F">
      <w:pPr>
        <w:spacing w:line="360" w:lineRule="auto"/>
        <w:ind w:firstLine="560" w:firstLineChars="200"/>
        <w:rPr>
          <w:rFonts w:hint="eastAsia" w:ascii="宋体" w:hAnsi="宋体" w:cs="宋体"/>
          <w:sz w:val="28"/>
          <w:szCs w:val="28"/>
        </w:rPr>
      </w:pPr>
      <w:r>
        <w:rPr>
          <w:rFonts w:hint="eastAsia" w:ascii="宋体" w:hAnsi="宋体" w:cs="宋体"/>
          <w:sz w:val="28"/>
          <w:szCs w:val="28"/>
        </w:rPr>
        <w:t>8）充电箱具备收纳空间，可收纳电源线、托盘、发射机、麦克风等，并配有网兜可拓展收纳。</w:t>
      </w:r>
    </w:p>
    <w:p w14:paraId="2A364DC8">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4.团队接收机</w:t>
      </w:r>
    </w:p>
    <w:p w14:paraId="2D3CFF46">
      <w:pPr>
        <w:spacing w:line="360" w:lineRule="auto"/>
        <w:ind w:firstLine="560" w:firstLineChars="200"/>
        <w:rPr>
          <w:rFonts w:hint="eastAsia" w:ascii="宋体" w:hAnsi="宋体" w:cs="宋体"/>
          <w:sz w:val="28"/>
          <w:szCs w:val="28"/>
        </w:rPr>
      </w:pPr>
      <w:r>
        <w:rPr>
          <w:rFonts w:hint="eastAsia" w:ascii="宋体" w:hAnsi="宋体" w:cs="宋体"/>
          <w:sz w:val="28"/>
          <w:szCs w:val="28"/>
        </w:rPr>
        <w:t>1）频道数≥1000个；重量≤45g，外形尺寸≤85*40*35mm；</w:t>
      </w:r>
    </w:p>
    <w:p w14:paraId="2F5A3D52">
      <w:pPr>
        <w:spacing w:line="360" w:lineRule="auto"/>
        <w:ind w:firstLine="560" w:firstLineChars="200"/>
        <w:rPr>
          <w:rFonts w:hint="eastAsia" w:ascii="宋体" w:hAnsi="宋体" w:cs="宋体"/>
          <w:sz w:val="28"/>
          <w:szCs w:val="28"/>
        </w:rPr>
      </w:pPr>
      <w:r>
        <w:rPr>
          <w:rFonts w:hint="eastAsia" w:ascii="宋体" w:hAnsi="宋体" w:cs="宋体"/>
          <w:sz w:val="28"/>
          <w:szCs w:val="28"/>
        </w:rPr>
        <w:t>★2）接收距离：≥200米；</w:t>
      </w:r>
    </w:p>
    <w:p w14:paraId="6402EA13">
      <w:pPr>
        <w:spacing w:line="360" w:lineRule="auto"/>
        <w:ind w:firstLine="560" w:firstLineChars="200"/>
        <w:rPr>
          <w:rFonts w:hint="eastAsia" w:ascii="宋体" w:hAnsi="宋体" w:cs="宋体"/>
          <w:sz w:val="28"/>
          <w:szCs w:val="28"/>
        </w:rPr>
      </w:pPr>
      <w:r>
        <w:rPr>
          <w:rFonts w:hint="eastAsia" w:ascii="宋体" w:hAnsi="宋体" w:cs="宋体"/>
          <w:sz w:val="28"/>
          <w:szCs w:val="28"/>
        </w:rPr>
        <w:t>★3）佩戴方式：挂绳、背夹佩戴，插耳机使用；</w:t>
      </w:r>
    </w:p>
    <w:p w14:paraId="45C9401B">
      <w:pPr>
        <w:spacing w:line="360" w:lineRule="auto"/>
        <w:ind w:firstLine="560" w:firstLineChars="200"/>
        <w:rPr>
          <w:rFonts w:hint="eastAsia" w:ascii="宋体" w:hAnsi="宋体" w:cs="宋体"/>
          <w:sz w:val="28"/>
          <w:szCs w:val="28"/>
        </w:rPr>
      </w:pPr>
      <w:r>
        <w:rPr>
          <w:rFonts w:hint="eastAsia" w:ascii="宋体" w:hAnsi="宋体" w:cs="宋体"/>
          <w:sz w:val="28"/>
          <w:szCs w:val="28"/>
        </w:rPr>
        <w:t>4）具备实体按键，可完成调节音量、批量设置功能，操作简单方便；</w:t>
      </w:r>
    </w:p>
    <w:p w14:paraId="5CF539C9">
      <w:pPr>
        <w:spacing w:line="360" w:lineRule="auto"/>
        <w:ind w:firstLine="560" w:firstLineChars="200"/>
        <w:rPr>
          <w:rFonts w:hint="eastAsia" w:ascii="宋体" w:hAnsi="宋体" w:cs="宋体"/>
          <w:sz w:val="28"/>
          <w:szCs w:val="28"/>
        </w:rPr>
      </w:pPr>
      <w:r>
        <w:rPr>
          <w:rFonts w:hint="eastAsia" w:ascii="宋体" w:hAnsi="宋体" w:cs="宋体"/>
          <w:sz w:val="28"/>
          <w:szCs w:val="28"/>
        </w:rPr>
        <w:t>5）具备液晶显示屏，清晰指示接收机的工作状态；</w:t>
      </w:r>
    </w:p>
    <w:p w14:paraId="220CE4E5">
      <w:pPr>
        <w:spacing w:line="360" w:lineRule="auto"/>
        <w:ind w:firstLine="560" w:firstLineChars="200"/>
        <w:rPr>
          <w:rFonts w:hint="eastAsia" w:ascii="宋体" w:hAnsi="宋体" w:cs="宋体"/>
          <w:sz w:val="28"/>
          <w:szCs w:val="28"/>
        </w:rPr>
      </w:pPr>
      <w:r>
        <w:rPr>
          <w:rFonts w:hint="eastAsia" w:ascii="宋体" w:hAnsi="宋体" w:cs="宋体"/>
          <w:sz w:val="28"/>
          <w:szCs w:val="28"/>
        </w:rPr>
        <w:t>6）具备磁吸触点式充电接口，便捷耐用，支持快速充电；</w:t>
      </w:r>
    </w:p>
    <w:p w14:paraId="19B39C16">
      <w:pPr>
        <w:spacing w:line="360" w:lineRule="auto"/>
        <w:ind w:firstLine="560" w:firstLineChars="200"/>
        <w:rPr>
          <w:rFonts w:hint="eastAsia" w:ascii="宋体" w:hAnsi="宋体" w:cs="宋体"/>
          <w:sz w:val="28"/>
          <w:szCs w:val="28"/>
        </w:rPr>
      </w:pPr>
      <w:r>
        <w:rPr>
          <w:rFonts w:hint="eastAsia" w:ascii="宋体" w:hAnsi="宋体" w:cs="宋体"/>
          <w:sz w:val="28"/>
          <w:szCs w:val="28"/>
        </w:rPr>
        <w:t>7）具有电量监测和低电量提醒功能；</w:t>
      </w:r>
    </w:p>
    <w:p w14:paraId="177F1ACD">
      <w:pPr>
        <w:spacing w:line="360" w:lineRule="auto"/>
        <w:ind w:firstLine="560" w:firstLineChars="200"/>
        <w:rPr>
          <w:rFonts w:hint="eastAsia" w:ascii="宋体" w:hAnsi="宋体" w:cs="宋体"/>
          <w:sz w:val="28"/>
          <w:szCs w:val="28"/>
        </w:rPr>
      </w:pPr>
      <w:r>
        <w:rPr>
          <w:rFonts w:hint="eastAsia" w:ascii="宋体" w:hAnsi="宋体" w:cs="宋体"/>
          <w:sz w:val="28"/>
          <w:szCs w:val="28"/>
        </w:rPr>
        <w:t>8）内置高性能锂电池供电，超低功耗设计，连续使用时</w:t>
      </w:r>
      <w:r>
        <w:rPr>
          <w:rFonts w:hint="eastAsia" w:ascii="宋体" w:hAnsi="宋体" w:cs="宋体"/>
          <w:sz w:val="28"/>
          <w:szCs w:val="28"/>
          <w:lang w:val="en-US" w:eastAsia="zh-CN"/>
        </w:rPr>
        <w:t>间45</w:t>
      </w:r>
      <w:r>
        <w:rPr>
          <w:rFonts w:hint="eastAsia" w:ascii="宋体" w:hAnsi="宋体" w:cs="宋体"/>
          <w:sz w:val="28"/>
          <w:szCs w:val="28"/>
        </w:rPr>
        <w:t xml:space="preserve">小时以上； </w:t>
      </w:r>
    </w:p>
    <w:p w14:paraId="4EE31158">
      <w:pPr>
        <w:spacing w:line="360" w:lineRule="auto"/>
        <w:ind w:firstLine="560" w:firstLineChars="200"/>
        <w:rPr>
          <w:rFonts w:hint="eastAsia" w:ascii="宋体" w:hAnsi="宋体" w:cs="宋体"/>
          <w:sz w:val="28"/>
          <w:szCs w:val="28"/>
        </w:rPr>
      </w:pPr>
      <w:r>
        <w:rPr>
          <w:rFonts w:hint="eastAsia" w:ascii="宋体" w:hAnsi="宋体" w:cs="宋体"/>
          <w:sz w:val="28"/>
          <w:szCs w:val="28"/>
        </w:rPr>
        <w:t>9）接收机无开关机按键，发射机关机，接收机自动休眠，发射机开机，接收机三秒入团；</w:t>
      </w:r>
    </w:p>
    <w:p w14:paraId="3311E190">
      <w:pPr>
        <w:spacing w:line="360" w:lineRule="auto"/>
        <w:ind w:firstLine="560" w:firstLineChars="200"/>
        <w:rPr>
          <w:rFonts w:hint="eastAsia" w:ascii="宋体" w:hAnsi="宋体" w:cs="宋体"/>
          <w:sz w:val="28"/>
          <w:szCs w:val="28"/>
        </w:rPr>
      </w:pPr>
      <w:r>
        <w:rPr>
          <w:rFonts w:hint="eastAsia" w:ascii="宋体" w:hAnsi="宋体" w:cs="宋体"/>
          <w:sz w:val="28"/>
          <w:szCs w:val="28"/>
        </w:rPr>
        <w:t>10）支持自动跳频功能，能自动避开干扰，多团队同时使用互不干扰；</w:t>
      </w:r>
    </w:p>
    <w:p w14:paraId="51B1CFAF">
      <w:pPr>
        <w:spacing w:line="360" w:lineRule="auto"/>
        <w:ind w:firstLine="560" w:firstLineChars="200"/>
        <w:rPr>
          <w:rFonts w:hint="eastAsia" w:ascii="宋体" w:hAnsi="宋体" w:cs="宋体"/>
          <w:sz w:val="28"/>
          <w:szCs w:val="28"/>
        </w:rPr>
      </w:pPr>
      <w:r>
        <w:rPr>
          <w:rFonts w:hint="eastAsia" w:ascii="宋体" w:hAnsi="宋体" w:cs="宋体"/>
          <w:sz w:val="28"/>
          <w:szCs w:val="28"/>
        </w:rPr>
        <w:t>11）带有脱团提醒功能，当游客脱离团队范围时，接收机自动语音提醒游客，避免游客脱团、掉队；</w:t>
      </w:r>
    </w:p>
    <w:p w14:paraId="6806AA5B">
      <w:pPr>
        <w:spacing w:line="360" w:lineRule="auto"/>
        <w:ind w:firstLine="560" w:firstLineChars="200"/>
        <w:rPr>
          <w:rFonts w:hint="eastAsia" w:ascii="宋体" w:hAnsi="宋体" w:cs="宋体"/>
          <w:sz w:val="28"/>
          <w:szCs w:val="28"/>
        </w:rPr>
      </w:pPr>
      <w:r>
        <w:rPr>
          <w:rFonts w:hint="eastAsia" w:ascii="宋体" w:hAnsi="宋体" w:cs="宋体"/>
          <w:sz w:val="28"/>
          <w:szCs w:val="28"/>
        </w:rPr>
        <w:t>12）可通过设置机快速、批量设置接收机的ID、音量、功能设定等参数，方便各种接待的前期准备工作；</w:t>
      </w:r>
    </w:p>
    <w:p w14:paraId="5DE3B71F">
      <w:pPr>
        <w:spacing w:line="360" w:lineRule="auto"/>
        <w:ind w:firstLine="560" w:firstLineChars="200"/>
        <w:rPr>
          <w:rFonts w:hint="eastAsia" w:ascii="宋体" w:hAnsi="宋体" w:cs="宋体"/>
          <w:sz w:val="28"/>
          <w:szCs w:val="28"/>
        </w:rPr>
      </w:pPr>
      <w:r>
        <w:rPr>
          <w:rFonts w:hint="eastAsia" w:ascii="宋体" w:hAnsi="宋体" w:cs="宋体"/>
          <w:sz w:val="28"/>
          <w:szCs w:val="28"/>
        </w:rPr>
        <w:t>13）支持防盗报警功能。</w:t>
      </w:r>
    </w:p>
    <w:p w14:paraId="78D3E999">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5.挂绳</w:t>
      </w:r>
    </w:p>
    <w:p w14:paraId="34BAAD46">
      <w:pPr>
        <w:spacing w:line="360" w:lineRule="auto"/>
        <w:ind w:firstLine="560" w:firstLineChars="200"/>
        <w:rPr>
          <w:rFonts w:hint="eastAsia" w:ascii="宋体" w:hAnsi="宋体" w:cs="宋体"/>
          <w:sz w:val="28"/>
          <w:szCs w:val="28"/>
        </w:rPr>
      </w:pPr>
      <w:r>
        <w:rPr>
          <w:rFonts w:hint="eastAsia" w:ascii="宋体" w:hAnsi="宋体" w:cs="宋体"/>
          <w:sz w:val="28"/>
          <w:szCs w:val="28"/>
        </w:rPr>
        <w:t>1）直插口设计，方便拆卸；</w:t>
      </w:r>
    </w:p>
    <w:p w14:paraId="424A4508">
      <w:pPr>
        <w:spacing w:line="360" w:lineRule="auto"/>
        <w:ind w:firstLine="560" w:firstLineChars="200"/>
        <w:rPr>
          <w:rFonts w:hint="eastAsia" w:ascii="宋体" w:hAnsi="宋体" w:cs="宋体"/>
          <w:sz w:val="28"/>
          <w:szCs w:val="28"/>
        </w:rPr>
      </w:pPr>
      <w:r>
        <w:rPr>
          <w:rFonts w:hint="eastAsia" w:ascii="宋体" w:hAnsi="宋体" w:cs="宋体"/>
          <w:sz w:val="28"/>
          <w:szCs w:val="28"/>
        </w:rPr>
        <w:t>2）宽挂绳设计。</w:t>
      </w:r>
    </w:p>
    <w:p w14:paraId="33D9ADB0">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6.耳机</w:t>
      </w:r>
    </w:p>
    <w:p w14:paraId="73C54FE8">
      <w:pPr>
        <w:spacing w:line="360" w:lineRule="auto"/>
        <w:ind w:firstLine="560" w:firstLineChars="200"/>
        <w:rPr>
          <w:rFonts w:hint="eastAsia" w:ascii="宋体" w:hAnsi="宋体" w:cs="宋体"/>
          <w:sz w:val="28"/>
          <w:szCs w:val="28"/>
        </w:rPr>
      </w:pPr>
      <w:r>
        <w:rPr>
          <w:rFonts w:hint="eastAsia" w:ascii="宋体" w:hAnsi="宋体" w:cs="宋体"/>
          <w:sz w:val="28"/>
          <w:szCs w:val="28"/>
        </w:rPr>
        <w:t>1）单边耳挂设计，3.5mm三极镀金插头；</w:t>
      </w:r>
    </w:p>
    <w:p w14:paraId="05C27E5A">
      <w:pPr>
        <w:spacing w:line="360" w:lineRule="auto"/>
        <w:ind w:firstLine="560" w:firstLineChars="200"/>
        <w:rPr>
          <w:rFonts w:hint="eastAsia" w:ascii="宋体" w:hAnsi="宋体" w:cs="宋体"/>
          <w:sz w:val="28"/>
          <w:szCs w:val="28"/>
        </w:rPr>
      </w:pPr>
      <w:r>
        <w:rPr>
          <w:rFonts w:hint="eastAsia" w:ascii="宋体" w:hAnsi="宋体" w:cs="宋体"/>
          <w:sz w:val="28"/>
          <w:szCs w:val="28"/>
        </w:rPr>
        <w:t>2）可根据需求提供不同尺寸耳机。</w:t>
      </w:r>
    </w:p>
    <w:p w14:paraId="6095614F">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7.麦克</w:t>
      </w:r>
    </w:p>
    <w:p w14:paraId="198FB760">
      <w:pPr>
        <w:spacing w:line="360" w:lineRule="auto"/>
        <w:ind w:firstLine="560" w:firstLineChars="200"/>
        <w:rPr>
          <w:rFonts w:hint="eastAsia" w:ascii="宋体" w:hAnsi="宋体" w:cs="宋体"/>
          <w:sz w:val="28"/>
          <w:szCs w:val="28"/>
        </w:rPr>
      </w:pPr>
      <w:r>
        <w:rPr>
          <w:rFonts w:hint="eastAsia" w:ascii="宋体" w:hAnsi="宋体" w:cs="宋体"/>
          <w:sz w:val="28"/>
          <w:szCs w:val="28"/>
        </w:rPr>
        <w:t>1）头戴式麦克风，3.5mm三极镀金插头；</w:t>
      </w:r>
    </w:p>
    <w:p w14:paraId="2016F7A8">
      <w:pPr>
        <w:spacing w:line="360" w:lineRule="auto"/>
        <w:ind w:firstLine="560" w:firstLineChars="200"/>
        <w:rPr>
          <w:rFonts w:hint="eastAsia" w:ascii="宋体" w:hAnsi="宋体" w:cs="宋体"/>
          <w:sz w:val="28"/>
          <w:szCs w:val="28"/>
        </w:rPr>
      </w:pPr>
      <w:r>
        <w:rPr>
          <w:rFonts w:hint="eastAsia" w:ascii="宋体" w:hAnsi="宋体" w:cs="宋体"/>
          <w:sz w:val="28"/>
          <w:szCs w:val="28"/>
        </w:rPr>
        <w:t>2）输出阻抗680Ω±30%，咪芯灵敏度-44±2dB（1KHz）,单指向，电容式，频率响应 20~19KHz。</w:t>
      </w:r>
    </w:p>
    <w:p w14:paraId="2DF105C3">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8.充电消毒储存柜</w:t>
      </w:r>
    </w:p>
    <w:p w14:paraId="430DCD1C">
      <w:pPr>
        <w:spacing w:line="360" w:lineRule="auto"/>
        <w:ind w:firstLine="560" w:firstLineChars="200"/>
        <w:rPr>
          <w:rFonts w:hint="eastAsia" w:ascii="宋体" w:hAnsi="宋体" w:cs="宋体"/>
          <w:sz w:val="28"/>
          <w:szCs w:val="28"/>
        </w:rPr>
      </w:pPr>
      <w:r>
        <w:rPr>
          <w:rFonts w:hint="eastAsia" w:ascii="宋体" w:hAnsi="宋体" w:cs="宋体"/>
          <w:sz w:val="28"/>
          <w:szCs w:val="28"/>
        </w:rPr>
        <w:t>1）单机可同时为250—300台接收机充电消毒、存储；</w:t>
      </w:r>
    </w:p>
    <w:p w14:paraId="10A9B893">
      <w:pPr>
        <w:spacing w:line="360" w:lineRule="auto"/>
        <w:ind w:firstLine="560" w:firstLineChars="200"/>
        <w:rPr>
          <w:rFonts w:hint="eastAsia" w:ascii="宋体" w:hAnsi="宋体" w:cs="宋体"/>
          <w:sz w:val="28"/>
          <w:szCs w:val="28"/>
        </w:rPr>
      </w:pPr>
      <w:r>
        <w:rPr>
          <w:rFonts w:hint="eastAsia" w:ascii="宋体" w:hAnsi="宋体" w:cs="宋体"/>
          <w:sz w:val="28"/>
          <w:szCs w:val="28"/>
        </w:rPr>
        <w:t>2）机柜具备多层充电单元，单层充电单元可独立拆卸维修，不影响其他层正常工作；</w:t>
      </w:r>
    </w:p>
    <w:p w14:paraId="67404BF8">
      <w:pPr>
        <w:spacing w:line="360" w:lineRule="auto"/>
        <w:ind w:firstLine="560" w:firstLineChars="200"/>
        <w:rPr>
          <w:rFonts w:hint="eastAsia" w:ascii="宋体" w:hAnsi="宋体" w:cs="宋体"/>
          <w:sz w:val="28"/>
          <w:szCs w:val="28"/>
        </w:rPr>
      </w:pPr>
      <w:r>
        <w:rPr>
          <w:rFonts w:hint="eastAsia" w:ascii="宋体" w:hAnsi="宋体" w:cs="宋体"/>
          <w:sz w:val="28"/>
          <w:szCs w:val="28"/>
        </w:rPr>
        <w:t>3）每层抽屉均可以进行批量设置，操作简单，节省时间；</w:t>
      </w:r>
    </w:p>
    <w:p w14:paraId="041019E6">
      <w:pPr>
        <w:spacing w:line="360" w:lineRule="auto"/>
        <w:ind w:firstLine="560" w:firstLineChars="200"/>
        <w:rPr>
          <w:rFonts w:hint="eastAsia" w:ascii="宋体" w:hAnsi="宋体" w:cs="宋体"/>
          <w:sz w:val="28"/>
          <w:szCs w:val="28"/>
        </w:rPr>
      </w:pPr>
      <w:r>
        <w:rPr>
          <w:rFonts w:hint="eastAsia" w:ascii="宋体" w:hAnsi="宋体" w:cs="宋体"/>
          <w:sz w:val="28"/>
          <w:szCs w:val="28"/>
        </w:rPr>
        <w:t>4）LED紫外线消毒，并带有防护功能，消毒时间可调，关门即可自动消毒；</w:t>
      </w:r>
    </w:p>
    <w:p w14:paraId="5E12A8AD">
      <w:pPr>
        <w:spacing w:line="360" w:lineRule="auto"/>
        <w:ind w:firstLine="560" w:firstLineChars="200"/>
        <w:rPr>
          <w:rFonts w:hint="eastAsia" w:ascii="宋体" w:hAnsi="宋体" w:cs="宋体"/>
          <w:sz w:val="28"/>
          <w:szCs w:val="28"/>
        </w:rPr>
      </w:pPr>
      <w:r>
        <w:rPr>
          <w:rFonts w:hint="eastAsia" w:ascii="宋体" w:hAnsi="宋体" w:cs="宋体"/>
          <w:sz w:val="28"/>
          <w:szCs w:val="28"/>
        </w:rPr>
        <w:t>5）采用分时上电，防止上电瞬间电流过大对设备造成损坏；</w:t>
      </w:r>
    </w:p>
    <w:p w14:paraId="05EF5FE1">
      <w:pPr>
        <w:spacing w:line="360" w:lineRule="auto"/>
        <w:ind w:firstLine="560" w:firstLineChars="200"/>
        <w:rPr>
          <w:rFonts w:hint="eastAsia" w:ascii="宋体" w:hAnsi="宋体" w:cs="宋体"/>
          <w:sz w:val="28"/>
          <w:szCs w:val="28"/>
        </w:rPr>
      </w:pPr>
      <w:r>
        <w:rPr>
          <w:rFonts w:hint="eastAsia" w:ascii="宋体" w:hAnsi="宋体" w:cs="宋体"/>
          <w:sz w:val="28"/>
          <w:szCs w:val="28"/>
        </w:rPr>
        <w:t>6）具有电源指示灯、充电指示灯；</w:t>
      </w:r>
    </w:p>
    <w:p w14:paraId="25E2A352">
      <w:pPr>
        <w:spacing w:line="360" w:lineRule="auto"/>
        <w:ind w:firstLine="560" w:firstLineChars="200"/>
        <w:rPr>
          <w:rFonts w:hint="eastAsia" w:ascii="宋体" w:hAnsi="宋体" w:cs="宋体"/>
          <w:sz w:val="28"/>
          <w:szCs w:val="28"/>
        </w:rPr>
      </w:pPr>
      <w:r>
        <w:rPr>
          <w:rFonts w:hint="eastAsia" w:ascii="宋体" w:hAnsi="宋体" w:cs="宋体"/>
          <w:sz w:val="28"/>
          <w:szCs w:val="28"/>
        </w:rPr>
        <w:t>7）具备风冷散热功能；</w:t>
      </w:r>
    </w:p>
    <w:p w14:paraId="5C00088D">
      <w:pPr>
        <w:spacing w:line="360" w:lineRule="auto"/>
        <w:ind w:firstLine="560" w:firstLineChars="200"/>
        <w:rPr>
          <w:rFonts w:hint="eastAsia" w:ascii="宋体" w:hAnsi="宋体" w:cs="宋体"/>
          <w:sz w:val="28"/>
          <w:szCs w:val="28"/>
        </w:rPr>
      </w:pPr>
      <w:r>
        <w:rPr>
          <w:rFonts w:hint="eastAsia" w:ascii="宋体" w:hAnsi="宋体" w:cs="宋体"/>
          <w:sz w:val="28"/>
          <w:szCs w:val="28"/>
        </w:rPr>
        <w:t>8）具有定时开关机功能，可自由设定上电时间；</w:t>
      </w:r>
    </w:p>
    <w:p w14:paraId="5B90D091">
      <w:pPr>
        <w:spacing w:line="360" w:lineRule="auto"/>
        <w:ind w:firstLine="560" w:firstLineChars="200"/>
        <w:rPr>
          <w:rFonts w:hint="eastAsia" w:ascii="宋体" w:hAnsi="宋体" w:cs="宋体"/>
          <w:sz w:val="28"/>
          <w:szCs w:val="28"/>
        </w:rPr>
      </w:pPr>
      <w:r>
        <w:rPr>
          <w:rFonts w:hint="eastAsia" w:ascii="宋体" w:hAnsi="宋体" w:cs="宋体"/>
          <w:sz w:val="28"/>
          <w:szCs w:val="28"/>
        </w:rPr>
        <w:t>9）万向轮设计，方便移动。</w:t>
      </w:r>
    </w:p>
    <w:p w14:paraId="14C47F9F">
      <w:pPr>
        <w:spacing w:line="360" w:lineRule="auto"/>
        <w:ind w:firstLine="560" w:firstLineChars="200"/>
        <w:rPr>
          <w:rFonts w:hint="eastAsia" w:ascii="宋体" w:hAnsi="宋体" w:cs="宋体"/>
          <w:sz w:val="28"/>
          <w:szCs w:val="28"/>
        </w:rPr>
      </w:pPr>
      <w:r>
        <w:rPr>
          <w:rFonts w:hint="eastAsia" w:ascii="宋体" w:hAnsi="宋体" w:cs="宋体"/>
          <w:sz w:val="28"/>
          <w:szCs w:val="28"/>
        </w:rPr>
        <w:t>10）确保符合国家及行业相关安全标准并配合博物院定期或不定期对用电设施进行安全检查，若发现隐患，应暂停使用直至隐患消除。</w:t>
      </w:r>
    </w:p>
    <w:p w14:paraId="73D60CDD">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（二）数量清单：</w:t>
      </w:r>
    </w:p>
    <w:tbl>
      <w:tblPr>
        <w:tblStyle w:val="20"/>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3110"/>
        <w:gridCol w:w="2345"/>
        <w:gridCol w:w="2345"/>
      </w:tblGrid>
      <w:tr w14:paraId="1BD6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78" w:type="dxa"/>
            <w:vAlign w:val="center"/>
          </w:tcPr>
          <w:p w14:paraId="30CECF70">
            <w:pPr>
              <w:spacing w:line="360" w:lineRule="auto"/>
              <w:jc w:val="center"/>
              <w:rPr>
                <w:rFonts w:hint="eastAsia" w:ascii="宋体" w:hAnsi="宋体" w:cs="宋体"/>
                <w:b/>
                <w:bCs/>
                <w:sz w:val="28"/>
                <w:szCs w:val="28"/>
              </w:rPr>
            </w:pPr>
            <w:r>
              <w:rPr>
                <w:rFonts w:hint="eastAsia" w:ascii="宋体" w:hAnsi="宋体" w:cs="宋体"/>
                <w:b/>
                <w:bCs/>
                <w:sz w:val="28"/>
                <w:szCs w:val="28"/>
              </w:rPr>
              <w:t>序号</w:t>
            </w:r>
          </w:p>
        </w:tc>
        <w:tc>
          <w:tcPr>
            <w:tcW w:w="3110" w:type="dxa"/>
            <w:vAlign w:val="center"/>
          </w:tcPr>
          <w:p w14:paraId="57BECE94">
            <w:pPr>
              <w:spacing w:line="360" w:lineRule="auto"/>
              <w:jc w:val="center"/>
              <w:rPr>
                <w:rFonts w:hint="eastAsia" w:ascii="宋体" w:hAnsi="宋体" w:cs="宋体"/>
                <w:b/>
                <w:bCs/>
                <w:sz w:val="28"/>
                <w:szCs w:val="28"/>
              </w:rPr>
            </w:pPr>
            <w:r>
              <w:rPr>
                <w:rFonts w:hint="eastAsia" w:ascii="宋体" w:hAnsi="宋体" w:cs="宋体"/>
                <w:b/>
                <w:bCs/>
                <w:sz w:val="28"/>
                <w:szCs w:val="28"/>
              </w:rPr>
              <w:t>设备名称</w:t>
            </w:r>
          </w:p>
        </w:tc>
        <w:tc>
          <w:tcPr>
            <w:tcW w:w="2345" w:type="dxa"/>
            <w:vAlign w:val="center"/>
          </w:tcPr>
          <w:p w14:paraId="0DC7FBFD">
            <w:pPr>
              <w:spacing w:line="360" w:lineRule="auto"/>
              <w:jc w:val="center"/>
              <w:rPr>
                <w:rFonts w:hint="eastAsia" w:ascii="宋体" w:hAnsi="宋体" w:cs="宋体"/>
                <w:b/>
                <w:bCs/>
                <w:sz w:val="28"/>
                <w:szCs w:val="28"/>
              </w:rPr>
            </w:pPr>
            <w:r>
              <w:rPr>
                <w:rFonts w:hint="eastAsia" w:ascii="宋体" w:hAnsi="宋体" w:cs="宋体"/>
                <w:b/>
                <w:bCs/>
                <w:sz w:val="28"/>
                <w:szCs w:val="28"/>
              </w:rPr>
              <w:t>数量</w:t>
            </w:r>
          </w:p>
        </w:tc>
        <w:tc>
          <w:tcPr>
            <w:tcW w:w="2345" w:type="dxa"/>
            <w:vAlign w:val="center"/>
          </w:tcPr>
          <w:p w14:paraId="3B093FE9">
            <w:pPr>
              <w:spacing w:line="360" w:lineRule="auto"/>
              <w:jc w:val="center"/>
              <w:rPr>
                <w:rFonts w:hint="eastAsia" w:ascii="宋体" w:hAnsi="宋体" w:cs="宋体"/>
                <w:b/>
                <w:bCs/>
                <w:sz w:val="28"/>
                <w:szCs w:val="28"/>
              </w:rPr>
            </w:pPr>
            <w:r>
              <w:rPr>
                <w:rFonts w:hint="eastAsia" w:ascii="宋体" w:hAnsi="宋体" w:cs="宋体"/>
                <w:b/>
                <w:bCs/>
                <w:sz w:val="28"/>
                <w:szCs w:val="28"/>
              </w:rPr>
              <w:t>单位</w:t>
            </w:r>
          </w:p>
        </w:tc>
      </w:tr>
      <w:tr w14:paraId="5290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78" w:type="dxa"/>
            <w:vAlign w:val="center"/>
          </w:tcPr>
          <w:p w14:paraId="6EDD90E9">
            <w:pPr>
              <w:spacing w:line="360" w:lineRule="auto"/>
              <w:jc w:val="center"/>
              <w:rPr>
                <w:rFonts w:hint="eastAsia" w:ascii="宋体" w:hAnsi="宋体" w:cs="宋体"/>
                <w:b/>
                <w:bCs/>
                <w:sz w:val="28"/>
                <w:szCs w:val="28"/>
              </w:rPr>
            </w:pPr>
            <w:r>
              <w:rPr>
                <w:rFonts w:hint="eastAsia" w:ascii="宋体" w:hAnsi="宋体" w:cs="宋体"/>
                <w:b/>
                <w:bCs/>
                <w:sz w:val="28"/>
                <w:szCs w:val="28"/>
              </w:rPr>
              <w:t>1</w:t>
            </w:r>
          </w:p>
        </w:tc>
        <w:tc>
          <w:tcPr>
            <w:tcW w:w="3110" w:type="dxa"/>
            <w:vAlign w:val="center"/>
          </w:tcPr>
          <w:p w14:paraId="07DB4732">
            <w:pPr>
              <w:spacing w:line="360" w:lineRule="auto"/>
              <w:jc w:val="center"/>
              <w:rPr>
                <w:rFonts w:hint="eastAsia" w:ascii="宋体" w:hAnsi="宋体" w:cs="宋体"/>
                <w:b/>
                <w:bCs/>
                <w:sz w:val="28"/>
                <w:szCs w:val="28"/>
              </w:rPr>
            </w:pPr>
            <w:r>
              <w:rPr>
                <w:rFonts w:hint="eastAsia" w:ascii="宋体" w:hAnsi="宋体" w:cs="宋体"/>
                <w:b/>
                <w:bCs/>
                <w:sz w:val="28"/>
                <w:szCs w:val="28"/>
              </w:rPr>
              <w:t>发射机</w:t>
            </w:r>
          </w:p>
        </w:tc>
        <w:tc>
          <w:tcPr>
            <w:tcW w:w="2345" w:type="dxa"/>
            <w:vAlign w:val="center"/>
          </w:tcPr>
          <w:p w14:paraId="7A806ED8">
            <w:pPr>
              <w:spacing w:line="360" w:lineRule="auto"/>
              <w:jc w:val="center"/>
              <w:rPr>
                <w:rFonts w:hint="eastAsia" w:ascii="宋体" w:hAnsi="宋体" w:cs="宋体"/>
                <w:b/>
                <w:bCs/>
                <w:sz w:val="28"/>
                <w:szCs w:val="28"/>
              </w:rPr>
            </w:pPr>
            <w:r>
              <w:rPr>
                <w:rFonts w:hint="eastAsia" w:ascii="宋体" w:hAnsi="宋体" w:cs="宋体"/>
                <w:b/>
                <w:bCs/>
                <w:sz w:val="28"/>
                <w:szCs w:val="28"/>
              </w:rPr>
              <w:t>50</w:t>
            </w:r>
          </w:p>
        </w:tc>
        <w:tc>
          <w:tcPr>
            <w:tcW w:w="2345" w:type="dxa"/>
            <w:vAlign w:val="center"/>
          </w:tcPr>
          <w:p w14:paraId="1ABC8294">
            <w:pPr>
              <w:spacing w:line="360" w:lineRule="auto"/>
              <w:jc w:val="center"/>
              <w:rPr>
                <w:rFonts w:hint="eastAsia" w:ascii="宋体" w:hAnsi="宋体" w:cs="宋体"/>
                <w:b/>
                <w:bCs/>
                <w:sz w:val="28"/>
                <w:szCs w:val="28"/>
              </w:rPr>
            </w:pPr>
            <w:r>
              <w:rPr>
                <w:rFonts w:hint="eastAsia" w:ascii="宋体" w:hAnsi="宋体" w:cs="宋体"/>
                <w:b/>
                <w:bCs/>
                <w:sz w:val="28"/>
                <w:szCs w:val="28"/>
              </w:rPr>
              <w:t>台</w:t>
            </w:r>
          </w:p>
        </w:tc>
      </w:tr>
      <w:tr w14:paraId="4741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78" w:type="dxa"/>
            <w:vAlign w:val="center"/>
          </w:tcPr>
          <w:p w14:paraId="07DA0D21">
            <w:pPr>
              <w:spacing w:line="360" w:lineRule="auto"/>
              <w:jc w:val="center"/>
              <w:rPr>
                <w:rFonts w:hint="eastAsia" w:ascii="宋体" w:hAnsi="宋体" w:cs="宋体"/>
                <w:b/>
                <w:bCs/>
                <w:sz w:val="28"/>
                <w:szCs w:val="28"/>
              </w:rPr>
            </w:pPr>
            <w:r>
              <w:rPr>
                <w:rFonts w:hint="eastAsia" w:ascii="宋体" w:hAnsi="宋体" w:cs="宋体"/>
                <w:b/>
                <w:bCs/>
                <w:sz w:val="28"/>
                <w:szCs w:val="28"/>
              </w:rPr>
              <w:t>2</w:t>
            </w:r>
          </w:p>
        </w:tc>
        <w:tc>
          <w:tcPr>
            <w:tcW w:w="3110" w:type="dxa"/>
            <w:vAlign w:val="center"/>
          </w:tcPr>
          <w:p w14:paraId="4CD287D8">
            <w:pPr>
              <w:spacing w:line="360" w:lineRule="auto"/>
              <w:jc w:val="center"/>
              <w:rPr>
                <w:rFonts w:hint="eastAsia" w:ascii="宋体" w:hAnsi="宋体" w:cs="宋体"/>
                <w:b/>
                <w:bCs/>
                <w:sz w:val="28"/>
                <w:szCs w:val="28"/>
              </w:rPr>
            </w:pPr>
            <w:r>
              <w:rPr>
                <w:rFonts w:hint="eastAsia" w:ascii="宋体" w:hAnsi="宋体" w:cs="宋体"/>
                <w:b/>
                <w:bCs/>
                <w:sz w:val="28"/>
                <w:szCs w:val="28"/>
              </w:rPr>
              <w:t>耳挂接收机</w:t>
            </w:r>
          </w:p>
        </w:tc>
        <w:tc>
          <w:tcPr>
            <w:tcW w:w="2345" w:type="dxa"/>
            <w:vAlign w:val="center"/>
          </w:tcPr>
          <w:p w14:paraId="40E838E7">
            <w:pPr>
              <w:spacing w:line="360" w:lineRule="auto"/>
              <w:jc w:val="center"/>
              <w:rPr>
                <w:rFonts w:hint="eastAsia" w:ascii="宋体" w:hAnsi="宋体" w:cs="宋体"/>
                <w:b/>
                <w:bCs/>
                <w:sz w:val="28"/>
                <w:szCs w:val="28"/>
              </w:rPr>
            </w:pPr>
            <w:r>
              <w:rPr>
                <w:rFonts w:hint="eastAsia" w:ascii="宋体" w:hAnsi="宋体" w:cs="宋体"/>
                <w:b/>
                <w:bCs/>
                <w:sz w:val="28"/>
                <w:szCs w:val="28"/>
              </w:rPr>
              <w:t>60</w:t>
            </w:r>
          </w:p>
        </w:tc>
        <w:tc>
          <w:tcPr>
            <w:tcW w:w="2345" w:type="dxa"/>
            <w:vAlign w:val="center"/>
          </w:tcPr>
          <w:p w14:paraId="6D6F6DD6">
            <w:pPr>
              <w:spacing w:line="360" w:lineRule="auto"/>
              <w:jc w:val="center"/>
              <w:rPr>
                <w:rFonts w:hint="eastAsia" w:ascii="宋体" w:hAnsi="宋体" w:cs="宋体"/>
                <w:b/>
                <w:bCs/>
                <w:sz w:val="28"/>
                <w:szCs w:val="28"/>
              </w:rPr>
            </w:pPr>
            <w:r>
              <w:rPr>
                <w:rFonts w:hint="eastAsia" w:ascii="宋体" w:hAnsi="宋体" w:cs="宋体"/>
                <w:b/>
                <w:bCs/>
                <w:sz w:val="28"/>
                <w:szCs w:val="28"/>
              </w:rPr>
              <w:t>台</w:t>
            </w:r>
          </w:p>
        </w:tc>
      </w:tr>
      <w:tr w14:paraId="5B7B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78" w:type="dxa"/>
            <w:vAlign w:val="center"/>
          </w:tcPr>
          <w:p w14:paraId="10BF8A24">
            <w:pPr>
              <w:spacing w:line="360" w:lineRule="auto"/>
              <w:jc w:val="center"/>
              <w:rPr>
                <w:rFonts w:hint="eastAsia" w:ascii="宋体" w:hAnsi="宋体" w:cs="宋体"/>
                <w:b/>
                <w:bCs/>
                <w:sz w:val="28"/>
                <w:szCs w:val="28"/>
              </w:rPr>
            </w:pPr>
            <w:r>
              <w:rPr>
                <w:rFonts w:hint="eastAsia" w:ascii="宋体" w:hAnsi="宋体" w:cs="宋体"/>
                <w:b/>
                <w:bCs/>
                <w:sz w:val="28"/>
                <w:szCs w:val="28"/>
              </w:rPr>
              <w:t>3</w:t>
            </w:r>
          </w:p>
        </w:tc>
        <w:tc>
          <w:tcPr>
            <w:tcW w:w="3110" w:type="dxa"/>
            <w:vAlign w:val="center"/>
          </w:tcPr>
          <w:p w14:paraId="52D611E6">
            <w:pPr>
              <w:spacing w:line="360" w:lineRule="auto"/>
              <w:jc w:val="center"/>
              <w:rPr>
                <w:rFonts w:hint="eastAsia" w:ascii="宋体" w:hAnsi="宋体" w:cs="宋体"/>
                <w:b/>
                <w:bCs/>
                <w:sz w:val="28"/>
                <w:szCs w:val="28"/>
              </w:rPr>
            </w:pPr>
            <w:r>
              <w:rPr>
                <w:rFonts w:hint="eastAsia" w:ascii="宋体" w:hAnsi="宋体" w:cs="宋体"/>
                <w:b/>
                <w:bCs/>
                <w:sz w:val="28"/>
                <w:szCs w:val="28"/>
              </w:rPr>
              <w:t>充电消毒储存箱</w:t>
            </w:r>
          </w:p>
        </w:tc>
        <w:tc>
          <w:tcPr>
            <w:tcW w:w="2345" w:type="dxa"/>
            <w:vAlign w:val="center"/>
          </w:tcPr>
          <w:p w14:paraId="359B9B44">
            <w:pPr>
              <w:spacing w:line="360" w:lineRule="auto"/>
              <w:jc w:val="center"/>
              <w:rPr>
                <w:rFonts w:hint="eastAsia" w:ascii="宋体" w:hAnsi="宋体" w:cs="宋体"/>
                <w:b/>
                <w:bCs/>
                <w:sz w:val="28"/>
                <w:szCs w:val="28"/>
              </w:rPr>
            </w:pPr>
            <w:r>
              <w:rPr>
                <w:rFonts w:hint="eastAsia" w:ascii="宋体" w:hAnsi="宋体" w:cs="宋体"/>
                <w:b/>
                <w:bCs/>
                <w:sz w:val="28"/>
                <w:szCs w:val="28"/>
              </w:rPr>
              <w:t>1</w:t>
            </w:r>
          </w:p>
        </w:tc>
        <w:tc>
          <w:tcPr>
            <w:tcW w:w="2345" w:type="dxa"/>
            <w:vAlign w:val="center"/>
          </w:tcPr>
          <w:p w14:paraId="0EE4218B">
            <w:pPr>
              <w:spacing w:line="360" w:lineRule="auto"/>
              <w:jc w:val="center"/>
              <w:rPr>
                <w:rFonts w:hint="eastAsia" w:ascii="宋体" w:hAnsi="宋体" w:cs="宋体"/>
                <w:b/>
                <w:bCs/>
                <w:sz w:val="28"/>
                <w:szCs w:val="28"/>
              </w:rPr>
            </w:pPr>
            <w:r>
              <w:rPr>
                <w:rFonts w:hint="eastAsia" w:ascii="宋体" w:hAnsi="宋体" w:cs="宋体"/>
                <w:b/>
                <w:bCs/>
                <w:sz w:val="28"/>
                <w:szCs w:val="28"/>
              </w:rPr>
              <w:t>台</w:t>
            </w:r>
          </w:p>
        </w:tc>
      </w:tr>
      <w:tr w14:paraId="1FB8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78" w:type="dxa"/>
            <w:vAlign w:val="center"/>
          </w:tcPr>
          <w:p w14:paraId="3DA231B3">
            <w:pPr>
              <w:spacing w:line="360" w:lineRule="auto"/>
              <w:jc w:val="center"/>
              <w:rPr>
                <w:rFonts w:hint="eastAsia" w:ascii="宋体" w:hAnsi="宋体" w:cs="宋体"/>
                <w:b/>
                <w:bCs/>
                <w:sz w:val="28"/>
                <w:szCs w:val="28"/>
              </w:rPr>
            </w:pPr>
            <w:r>
              <w:rPr>
                <w:rFonts w:hint="eastAsia" w:ascii="宋体" w:hAnsi="宋体" w:cs="宋体"/>
                <w:b/>
                <w:bCs/>
                <w:sz w:val="28"/>
                <w:szCs w:val="28"/>
              </w:rPr>
              <w:t>4</w:t>
            </w:r>
          </w:p>
        </w:tc>
        <w:tc>
          <w:tcPr>
            <w:tcW w:w="3110" w:type="dxa"/>
            <w:vAlign w:val="center"/>
          </w:tcPr>
          <w:p w14:paraId="6FEF0E75">
            <w:pPr>
              <w:spacing w:line="360" w:lineRule="auto"/>
              <w:jc w:val="center"/>
              <w:rPr>
                <w:rFonts w:hint="eastAsia" w:ascii="宋体" w:hAnsi="宋体" w:cs="宋体"/>
                <w:b/>
                <w:bCs/>
                <w:sz w:val="28"/>
                <w:szCs w:val="28"/>
              </w:rPr>
            </w:pPr>
            <w:r>
              <w:rPr>
                <w:rFonts w:hint="eastAsia" w:ascii="宋体" w:hAnsi="宋体" w:cs="宋体"/>
                <w:b/>
                <w:bCs/>
                <w:sz w:val="28"/>
                <w:szCs w:val="28"/>
              </w:rPr>
              <w:t>团队接收机</w:t>
            </w:r>
          </w:p>
        </w:tc>
        <w:tc>
          <w:tcPr>
            <w:tcW w:w="2345" w:type="dxa"/>
            <w:vAlign w:val="center"/>
          </w:tcPr>
          <w:p w14:paraId="32D81F7F">
            <w:pPr>
              <w:spacing w:line="360" w:lineRule="auto"/>
              <w:jc w:val="center"/>
              <w:rPr>
                <w:rFonts w:hint="eastAsia" w:ascii="宋体" w:hAnsi="宋体" w:cs="宋体"/>
                <w:b/>
                <w:bCs/>
                <w:sz w:val="28"/>
                <w:szCs w:val="28"/>
              </w:rPr>
            </w:pPr>
            <w:r>
              <w:rPr>
                <w:rFonts w:hint="eastAsia" w:ascii="宋体" w:hAnsi="宋体" w:cs="宋体"/>
                <w:b/>
                <w:bCs/>
                <w:sz w:val="28"/>
                <w:szCs w:val="28"/>
              </w:rPr>
              <w:t>1000</w:t>
            </w:r>
          </w:p>
        </w:tc>
        <w:tc>
          <w:tcPr>
            <w:tcW w:w="2345" w:type="dxa"/>
            <w:vAlign w:val="center"/>
          </w:tcPr>
          <w:p w14:paraId="1ECAB65F">
            <w:pPr>
              <w:spacing w:line="360" w:lineRule="auto"/>
              <w:jc w:val="center"/>
              <w:rPr>
                <w:rFonts w:hint="eastAsia" w:ascii="宋体" w:hAnsi="宋体" w:cs="宋体"/>
                <w:b/>
                <w:bCs/>
                <w:sz w:val="28"/>
                <w:szCs w:val="28"/>
              </w:rPr>
            </w:pPr>
            <w:r>
              <w:rPr>
                <w:rFonts w:hint="eastAsia" w:ascii="宋体" w:hAnsi="宋体" w:cs="宋体"/>
                <w:b/>
                <w:bCs/>
                <w:sz w:val="28"/>
                <w:szCs w:val="28"/>
              </w:rPr>
              <w:t>台</w:t>
            </w:r>
          </w:p>
        </w:tc>
      </w:tr>
      <w:tr w14:paraId="2D11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78" w:type="dxa"/>
            <w:vAlign w:val="center"/>
          </w:tcPr>
          <w:p w14:paraId="4915C12D">
            <w:pPr>
              <w:spacing w:line="360" w:lineRule="auto"/>
              <w:jc w:val="center"/>
              <w:rPr>
                <w:rFonts w:hint="eastAsia" w:ascii="宋体" w:hAnsi="宋体" w:cs="宋体"/>
                <w:b/>
                <w:bCs/>
                <w:sz w:val="28"/>
                <w:szCs w:val="28"/>
              </w:rPr>
            </w:pPr>
            <w:r>
              <w:rPr>
                <w:rFonts w:hint="eastAsia" w:ascii="宋体" w:hAnsi="宋体" w:cs="宋体"/>
                <w:b/>
                <w:bCs/>
                <w:sz w:val="28"/>
                <w:szCs w:val="28"/>
              </w:rPr>
              <w:t>5</w:t>
            </w:r>
          </w:p>
        </w:tc>
        <w:tc>
          <w:tcPr>
            <w:tcW w:w="3110" w:type="dxa"/>
            <w:vAlign w:val="center"/>
          </w:tcPr>
          <w:p w14:paraId="5757E9C1">
            <w:pPr>
              <w:spacing w:line="360" w:lineRule="auto"/>
              <w:jc w:val="center"/>
              <w:rPr>
                <w:rFonts w:hint="eastAsia" w:ascii="宋体" w:hAnsi="宋体" w:cs="宋体"/>
                <w:b/>
                <w:bCs/>
                <w:sz w:val="28"/>
                <w:szCs w:val="28"/>
              </w:rPr>
            </w:pPr>
            <w:r>
              <w:rPr>
                <w:rFonts w:hint="eastAsia" w:ascii="宋体" w:hAnsi="宋体" w:cs="宋体"/>
                <w:b/>
                <w:bCs/>
                <w:sz w:val="28"/>
                <w:szCs w:val="28"/>
              </w:rPr>
              <w:t>挂绳</w:t>
            </w:r>
          </w:p>
        </w:tc>
        <w:tc>
          <w:tcPr>
            <w:tcW w:w="2345" w:type="dxa"/>
            <w:vAlign w:val="center"/>
          </w:tcPr>
          <w:p w14:paraId="382BE925">
            <w:pPr>
              <w:spacing w:line="360" w:lineRule="auto"/>
              <w:jc w:val="center"/>
              <w:rPr>
                <w:rFonts w:hint="eastAsia" w:ascii="宋体" w:hAnsi="宋体" w:cs="宋体"/>
                <w:b/>
                <w:bCs/>
                <w:sz w:val="28"/>
                <w:szCs w:val="28"/>
              </w:rPr>
            </w:pPr>
            <w:r>
              <w:rPr>
                <w:rFonts w:hint="eastAsia" w:ascii="宋体" w:hAnsi="宋体" w:cs="宋体"/>
                <w:b/>
                <w:bCs/>
                <w:sz w:val="28"/>
                <w:szCs w:val="28"/>
              </w:rPr>
              <w:t>1100</w:t>
            </w:r>
          </w:p>
        </w:tc>
        <w:tc>
          <w:tcPr>
            <w:tcW w:w="2345" w:type="dxa"/>
            <w:vAlign w:val="center"/>
          </w:tcPr>
          <w:p w14:paraId="167EB063">
            <w:pPr>
              <w:spacing w:line="360" w:lineRule="auto"/>
              <w:jc w:val="center"/>
              <w:rPr>
                <w:rFonts w:hint="eastAsia" w:ascii="宋体" w:hAnsi="宋体" w:cs="宋体"/>
                <w:b/>
                <w:bCs/>
                <w:sz w:val="28"/>
                <w:szCs w:val="28"/>
              </w:rPr>
            </w:pPr>
            <w:r>
              <w:rPr>
                <w:rFonts w:hint="eastAsia" w:ascii="宋体" w:hAnsi="宋体" w:cs="宋体"/>
                <w:b/>
                <w:bCs/>
                <w:sz w:val="28"/>
                <w:szCs w:val="28"/>
              </w:rPr>
              <w:t>根</w:t>
            </w:r>
          </w:p>
        </w:tc>
      </w:tr>
      <w:tr w14:paraId="1AB1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78" w:type="dxa"/>
            <w:vAlign w:val="center"/>
          </w:tcPr>
          <w:p w14:paraId="6A353A61">
            <w:pPr>
              <w:spacing w:line="360" w:lineRule="auto"/>
              <w:jc w:val="center"/>
              <w:rPr>
                <w:rFonts w:hint="eastAsia" w:ascii="宋体" w:hAnsi="宋体" w:cs="宋体"/>
                <w:b/>
                <w:bCs/>
                <w:sz w:val="28"/>
                <w:szCs w:val="28"/>
              </w:rPr>
            </w:pPr>
            <w:r>
              <w:rPr>
                <w:rFonts w:hint="eastAsia" w:ascii="宋体" w:hAnsi="宋体" w:cs="宋体"/>
                <w:b/>
                <w:bCs/>
                <w:sz w:val="28"/>
                <w:szCs w:val="28"/>
              </w:rPr>
              <w:t>6</w:t>
            </w:r>
          </w:p>
        </w:tc>
        <w:tc>
          <w:tcPr>
            <w:tcW w:w="3110" w:type="dxa"/>
            <w:vAlign w:val="center"/>
          </w:tcPr>
          <w:p w14:paraId="1EEAFF49">
            <w:pPr>
              <w:spacing w:line="360" w:lineRule="auto"/>
              <w:jc w:val="center"/>
              <w:rPr>
                <w:rFonts w:hint="eastAsia" w:ascii="宋体" w:hAnsi="宋体" w:cs="宋体"/>
                <w:b/>
                <w:bCs/>
                <w:sz w:val="28"/>
                <w:szCs w:val="28"/>
              </w:rPr>
            </w:pPr>
            <w:r>
              <w:rPr>
                <w:rFonts w:hint="eastAsia" w:ascii="宋体" w:hAnsi="宋体" w:cs="宋体"/>
                <w:b/>
                <w:bCs/>
                <w:sz w:val="28"/>
                <w:szCs w:val="28"/>
              </w:rPr>
              <w:t>耳机</w:t>
            </w:r>
          </w:p>
        </w:tc>
        <w:tc>
          <w:tcPr>
            <w:tcW w:w="2345" w:type="dxa"/>
            <w:vAlign w:val="center"/>
          </w:tcPr>
          <w:p w14:paraId="6EDE540D">
            <w:pPr>
              <w:spacing w:line="360" w:lineRule="auto"/>
              <w:jc w:val="center"/>
              <w:rPr>
                <w:rFonts w:hint="eastAsia" w:ascii="宋体" w:hAnsi="宋体" w:cs="宋体"/>
                <w:b/>
                <w:bCs/>
                <w:sz w:val="28"/>
                <w:szCs w:val="28"/>
              </w:rPr>
            </w:pPr>
            <w:r>
              <w:rPr>
                <w:rFonts w:hint="eastAsia" w:ascii="宋体" w:hAnsi="宋体" w:cs="宋体"/>
                <w:b/>
                <w:bCs/>
                <w:sz w:val="28"/>
                <w:szCs w:val="28"/>
              </w:rPr>
              <w:t>1000</w:t>
            </w:r>
          </w:p>
        </w:tc>
        <w:tc>
          <w:tcPr>
            <w:tcW w:w="2345" w:type="dxa"/>
            <w:vAlign w:val="center"/>
          </w:tcPr>
          <w:p w14:paraId="16424095">
            <w:pPr>
              <w:spacing w:line="360" w:lineRule="auto"/>
              <w:jc w:val="center"/>
              <w:rPr>
                <w:rFonts w:hint="eastAsia" w:ascii="宋体" w:hAnsi="宋体" w:cs="宋体"/>
                <w:b/>
                <w:bCs/>
                <w:sz w:val="28"/>
                <w:szCs w:val="28"/>
              </w:rPr>
            </w:pPr>
            <w:r>
              <w:rPr>
                <w:rFonts w:hint="eastAsia" w:ascii="宋体" w:hAnsi="宋体" w:cs="宋体"/>
                <w:b/>
                <w:bCs/>
                <w:sz w:val="28"/>
                <w:szCs w:val="28"/>
              </w:rPr>
              <w:t>个</w:t>
            </w:r>
          </w:p>
        </w:tc>
      </w:tr>
      <w:tr w14:paraId="2BB8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78" w:type="dxa"/>
            <w:vAlign w:val="center"/>
          </w:tcPr>
          <w:p w14:paraId="770C8FBD">
            <w:pPr>
              <w:spacing w:line="360" w:lineRule="auto"/>
              <w:jc w:val="center"/>
              <w:rPr>
                <w:rFonts w:hint="eastAsia" w:ascii="宋体" w:hAnsi="宋体" w:cs="宋体"/>
                <w:b/>
                <w:bCs/>
                <w:sz w:val="28"/>
                <w:szCs w:val="28"/>
              </w:rPr>
            </w:pPr>
            <w:r>
              <w:rPr>
                <w:rFonts w:hint="eastAsia" w:ascii="宋体" w:hAnsi="宋体" w:cs="宋体"/>
                <w:b/>
                <w:bCs/>
                <w:sz w:val="28"/>
                <w:szCs w:val="28"/>
              </w:rPr>
              <w:t>7</w:t>
            </w:r>
          </w:p>
        </w:tc>
        <w:tc>
          <w:tcPr>
            <w:tcW w:w="3110" w:type="dxa"/>
            <w:vAlign w:val="center"/>
          </w:tcPr>
          <w:p w14:paraId="166C6296">
            <w:pPr>
              <w:spacing w:line="360" w:lineRule="auto"/>
              <w:jc w:val="center"/>
              <w:rPr>
                <w:rFonts w:hint="eastAsia" w:ascii="宋体" w:hAnsi="宋体" w:cs="宋体"/>
                <w:b/>
                <w:bCs/>
                <w:sz w:val="28"/>
                <w:szCs w:val="28"/>
              </w:rPr>
            </w:pPr>
            <w:r>
              <w:rPr>
                <w:rFonts w:hint="eastAsia" w:ascii="宋体" w:hAnsi="宋体" w:cs="宋体"/>
                <w:b/>
                <w:bCs/>
                <w:sz w:val="28"/>
                <w:szCs w:val="28"/>
              </w:rPr>
              <w:t>麦克</w:t>
            </w:r>
          </w:p>
        </w:tc>
        <w:tc>
          <w:tcPr>
            <w:tcW w:w="2345" w:type="dxa"/>
            <w:vAlign w:val="center"/>
          </w:tcPr>
          <w:p w14:paraId="32FF74F3">
            <w:pPr>
              <w:spacing w:line="360" w:lineRule="auto"/>
              <w:jc w:val="center"/>
              <w:rPr>
                <w:rFonts w:hint="eastAsia" w:ascii="宋体" w:hAnsi="宋体" w:cs="宋体"/>
                <w:b/>
                <w:bCs/>
                <w:sz w:val="28"/>
                <w:szCs w:val="28"/>
              </w:rPr>
            </w:pPr>
            <w:r>
              <w:rPr>
                <w:rFonts w:hint="eastAsia" w:ascii="宋体" w:hAnsi="宋体" w:cs="宋体"/>
                <w:b/>
                <w:bCs/>
                <w:sz w:val="28"/>
                <w:szCs w:val="28"/>
              </w:rPr>
              <w:t>60</w:t>
            </w:r>
          </w:p>
        </w:tc>
        <w:tc>
          <w:tcPr>
            <w:tcW w:w="2345" w:type="dxa"/>
            <w:vAlign w:val="center"/>
          </w:tcPr>
          <w:p w14:paraId="0F9EA26A">
            <w:pPr>
              <w:spacing w:line="360" w:lineRule="auto"/>
              <w:jc w:val="center"/>
              <w:rPr>
                <w:rFonts w:hint="eastAsia" w:ascii="宋体" w:hAnsi="宋体" w:cs="宋体"/>
                <w:b/>
                <w:bCs/>
                <w:sz w:val="28"/>
                <w:szCs w:val="28"/>
              </w:rPr>
            </w:pPr>
            <w:r>
              <w:rPr>
                <w:rFonts w:hint="eastAsia" w:ascii="宋体" w:hAnsi="宋体" w:cs="宋体"/>
                <w:b/>
                <w:bCs/>
                <w:sz w:val="28"/>
                <w:szCs w:val="28"/>
              </w:rPr>
              <w:t>个</w:t>
            </w:r>
          </w:p>
        </w:tc>
      </w:tr>
      <w:tr w14:paraId="12F6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578" w:type="dxa"/>
            <w:vAlign w:val="center"/>
          </w:tcPr>
          <w:p w14:paraId="793214EB">
            <w:pPr>
              <w:spacing w:line="360" w:lineRule="auto"/>
              <w:jc w:val="center"/>
              <w:rPr>
                <w:rFonts w:hint="eastAsia" w:ascii="宋体" w:hAnsi="宋体" w:cs="宋体"/>
                <w:b/>
                <w:bCs/>
                <w:sz w:val="28"/>
                <w:szCs w:val="28"/>
              </w:rPr>
            </w:pPr>
            <w:r>
              <w:rPr>
                <w:rFonts w:hint="eastAsia" w:ascii="宋体" w:hAnsi="宋体" w:cs="宋体"/>
                <w:b/>
                <w:bCs/>
                <w:sz w:val="28"/>
                <w:szCs w:val="28"/>
              </w:rPr>
              <w:t>8</w:t>
            </w:r>
          </w:p>
        </w:tc>
        <w:tc>
          <w:tcPr>
            <w:tcW w:w="3110" w:type="dxa"/>
            <w:vAlign w:val="center"/>
          </w:tcPr>
          <w:p w14:paraId="37174339">
            <w:pPr>
              <w:spacing w:line="360" w:lineRule="auto"/>
              <w:jc w:val="center"/>
              <w:rPr>
                <w:rFonts w:hint="eastAsia" w:ascii="宋体" w:hAnsi="宋体" w:cs="宋体"/>
                <w:b/>
                <w:bCs/>
                <w:sz w:val="28"/>
                <w:szCs w:val="28"/>
              </w:rPr>
            </w:pPr>
            <w:r>
              <w:rPr>
                <w:rFonts w:hint="eastAsia" w:ascii="宋体" w:hAnsi="宋体" w:cs="宋体"/>
                <w:b/>
                <w:bCs/>
                <w:sz w:val="28"/>
                <w:szCs w:val="28"/>
              </w:rPr>
              <w:t>充电消毒储存柜</w:t>
            </w:r>
          </w:p>
        </w:tc>
        <w:tc>
          <w:tcPr>
            <w:tcW w:w="2345" w:type="dxa"/>
            <w:vAlign w:val="center"/>
          </w:tcPr>
          <w:p w14:paraId="191E686D">
            <w:pPr>
              <w:spacing w:line="360" w:lineRule="auto"/>
              <w:jc w:val="center"/>
              <w:rPr>
                <w:rFonts w:hint="eastAsia" w:ascii="宋体" w:hAnsi="宋体" w:cs="宋体"/>
                <w:b/>
                <w:bCs/>
                <w:sz w:val="28"/>
                <w:szCs w:val="28"/>
              </w:rPr>
            </w:pPr>
            <w:r>
              <w:rPr>
                <w:rFonts w:hint="eastAsia" w:ascii="宋体" w:hAnsi="宋体" w:cs="宋体"/>
                <w:b/>
                <w:bCs/>
                <w:sz w:val="28"/>
                <w:szCs w:val="28"/>
              </w:rPr>
              <w:t>1</w:t>
            </w:r>
          </w:p>
        </w:tc>
        <w:tc>
          <w:tcPr>
            <w:tcW w:w="2345" w:type="dxa"/>
            <w:vAlign w:val="center"/>
          </w:tcPr>
          <w:p w14:paraId="780FBDAC">
            <w:pPr>
              <w:spacing w:line="360" w:lineRule="auto"/>
              <w:jc w:val="center"/>
              <w:rPr>
                <w:rFonts w:hint="eastAsia" w:ascii="宋体" w:hAnsi="宋体" w:cs="宋体"/>
                <w:b/>
                <w:bCs/>
                <w:sz w:val="28"/>
                <w:szCs w:val="28"/>
              </w:rPr>
            </w:pPr>
            <w:r>
              <w:rPr>
                <w:rFonts w:hint="eastAsia" w:ascii="宋体" w:hAnsi="宋体" w:cs="宋体"/>
                <w:b/>
                <w:bCs/>
                <w:sz w:val="28"/>
                <w:szCs w:val="28"/>
              </w:rPr>
              <w:t>台</w:t>
            </w:r>
          </w:p>
        </w:tc>
      </w:tr>
    </w:tbl>
    <w:p w14:paraId="277F33B5">
      <w:pPr>
        <w:spacing w:line="360" w:lineRule="auto"/>
        <w:ind w:firstLine="562" w:firstLineChars="200"/>
        <w:rPr>
          <w:rFonts w:hint="eastAsia" w:ascii="宋体" w:hAnsi="宋体" w:cs="宋体"/>
          <w:b/>
          <w:bCs/>
          <w:sz w:val="28"/>
          <w:szCs w:val="28"/>
          <w:highlight w:val="yellow"/>
        </w:rPr>
      </w:pPr>
    </w:p>
    <w:p w14:paraId="12D001CA">
      <w:pPr>
        <w:spacing w:line="360" w:lineRule="auto"/>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三、售后要求及验收</w:t>
      </w:r>
    </w:p>
    <w:p w14:paraId="5A4EF6BA">
      <w:pPr>
        <w:adjustRightInd w:val="0"/>
        <w:spacing w:line="360" w:lineRule="auto"/>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1、供应商须定期对设备进行检查维护，发现问题应及时进行维修更换，不影响采购人的正常工作；</w:t>
      </w:r>
    </w:p>
    <w:p w14:paraId="57544B0E">
      <w:pPr>
        <w:adjustRightInd w:val="0"/>
        <w:spacing w:line="360" w:lineRule="auto"/>
        <w:ind w:firstLine="560" w:firstLineChars="200"/>
        <w:jc w:val="left"/>
        <w:rPr>
          <w:rFonts w:hint="default" w:ascii="宋体" w:hAnsi="宋体" w:cs="宋体"/>
          <w:sz w:val="28"/>
          <w:szCs w:val="28"/>
          <w:lang w:val="en-US" w:eastAsia="zh-CN"/>
        </w:rPr>
      </w:pPr>
      <w:r>
        <w:rPr>
          <w:rFonts w:hint="eastAsia" w:ascii="宋体" w:hAnsi="宋体" w:cs="宋体"/>
          <w:sz w:val="28"/>
          <w:szCs w:val="28"/>
          <w:lang w:val="en-US" w:eastAsia="zh-CN"/>
        </w:rPr>
        <w:t>2、设备发生故障后供应商应自接收到故障信息时24小时内完成设备维修或更换。</w:t>
      </w:r>
    </w:p>
    <w:p w14:paraId="46C919FF">
      <w:pPr>
        <w:adjustRightInd w:val="0"/>
        <w:spacing w:line="360" w:lineRule="auto"/>
        <w:ind w:firstLine="560" w:firstLineChars="200"/>
        <w:jc w:val="left"/>
        <w:rPr>
          <w:rFonts w:hint="default" w:ascii="宋体" w:hAnsi="宋体" w:cs="宋体"/>
          <w:sz w:val="28"/>
          <w:szCs w:val="28"/>
          <w:lang w:val="en-US" w:eastAsia="zh-CN"/>
        </w:rPr>
      </w:pPr>
      <w:r>
        <w:rPr>
          <w:rFonts w:hint="eastAsia" w:ascii="宋体" w:hAnsi="宋体" w:cs="宋体"/>
          <w:sz w:val="28"/>
          <w:szCs w:val="28"/>
          <w:lang w:val="en-US" w:eastAsia="zh-CN"/>
        </w:rPr>
        <w:t>3、设备交付后供应商需要安排专业人员对采购人进行培训，保障设备的正常使用；</w:t>
      </w:r>
    </w:p>
    <w:p w14:paraId="062E5616">
      <w:pPr>
        <w:adjustRightInd w:val="0"/>
        <w:spacing w:line="360" w:lineRule="auto"/>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4、设备交付后因质量问题对采购人造成不良影响或损失的，采购人有权终止采购合同并要求供应商赔偿损失；</w:t>
      </w:r>
    </w:p>
    <w:p w14:paraId="7D0A65C7">
      <w:pPr>
        <w:adjustRightInd w:val="0"/>
        <w:spacing w:line="360" w:lineRule="auto"/>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5、设备交付由采购人组织验收，供应商须配合采购人完成验收，服务期由验收合格之日起计算；设备质量应符合采购人、行业、国家相关标准及磋商文件要求。</w:t>
      </w:r>
    </w:p>
    <w:p w14:paraId="44A45B07">
      <w:pPr>
        <w:adjustRightInd w:val="0"/>
        <w:spacing w:line="360" w:lineRule="auto"/>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四、考核</w:t>
      </w:r>
    </w:p>
    <w:p w14:paraId="2B23B25C">
      <w:pPr>
        <w:adjustRightInd w:val="0"/>
        <w:spacing w:line="360" w:lineRule="auto"/>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1、按季度对供应商服务进行考核；</w:t>
      </w:r>
    </w:p>
    <w:p w14:paraId="7574CD85">
      <w:pPr>
        <w:adjustRightInd w:val="0"/>
        <w:spacing w:line="360" w:lineRule="auto"/>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2、考核内容包括故障响应时间、故障率、设备使用培训效果、按需求更换新设备。</w:t>
      </w:r>
    </w:p>
    <w:p w14:paraId="036100CB">
      <w:pPr>
        <w:adjustRightInd w:val="0"/>
        <w:spacing w:line="360" w:lineRule="auto"/>
        <w:ind w:firstLine="560" w:firstLineChars="200"/>
        <w:jc w:val="left"/>
        <w:rPr>
          <w:rFonts w:hint="eastAsia" w:ascii="宋体" w:hAnsi="宋体" w:eastAsia="宋体" w:cs="宋体"/>
          <w:i w:val="0"/>
          <w:iCs w:val="0"/>
          <w:caps w:val="0"/>
          <w:spacing w:val="0"/>
          <w:sz w:val="28"/>
          <w:szCs w:val="28"/>
          <w:shd w:val="clear"/>
        </w:rPr>
      </w:pPr>
      <w:r>
        <w:rPr>
          <w:rFonts w:hint="eastAsia" w:ascii="宋体" w:hAnsi="宋体" w:cs="宋体"/>
          <w:sz w:val="28"/>
          <w:szCs w:val="28"/>
          <w:lang w:val="en-US" w:eastAsia="zh-CN"/>
        </w:rPr>
        <w:t>3、</w:t>
      </w:r>
      <w:r>
        <w:rPr>
          <w:rFonts w:hint="eastAsia" w:ascii="宋体" w:hAnsi="宋体" w:eastAsia="宋体" w:cs="宋体"/>
          <w:i w:val="0"/>
          <w:iCs w:val="0"/>
          <w:caps w:val="0"/>
          <w:spacing w:val="0"/>
          <w:sz w:val="28"/>
          <w:szCs w:val="28"/>
          <w:shd w:val="clear"/>
        </w:rPr>
        <w:t>服务期</w:t>
      </w:r>
      <w:r>
        <w:rPr>
          <w:rFonts w:hint="eastAsia" w:ascii="宋体" w:hAnsi="宋体" w:cs="宋体"/>
          <w:i w:val="0"/>
          <w:iCs w:val="0"/>
          <w:caps w:val="0"/>
          <w:spacing w:val="0"/>
          <w:sz w:val="28"/>
          <w:szCs w:val="28"/>
          <w:shd w:val="clear"/>
          <w:lang w:eastAsia="zh-CN"/>
        </w:rPr>
        <w:t>：</w:t>
      </w:r>
      <w:r>
        <w:rPr>
          <w:rFonts w:hint="eastAsia" w:ascii="宋体" w:hAnsi="宋体" w:eastAsia="宋体" w:cs="宋体"/>
          <w:i w:val="0"/>
          <w:iCs w:val="0"/>
          <w:caps w:val="0"/>
          <w:spacing w:val="0"/>
          <w:sz w:val="28"/>
          <w:szCs w:val="28"/>
          <w:shd w:val="clear"/>
        </w:rPr>
        <w:t>本次服务期为1年。在政策允许、服务范围不变，</w:t>
      </w:r>
      <w:r>
        <w:rPr>
          <w:rFonts w:hint="eastAsia" w:ascii="宋体" w:hAnsi="宋体" w:cs="宋体"/>
          <w:i w:val="0"/>
          <w:iCs w:val="0"/>
          <w:caps w:val="0"/>
          <w:spacing w:val="0"/>
          <w:sz w:val="28"/>
          <w:szCs w:val="28"/>
          <w:shd w:val="clear"/>
          <w:lang w:val="en-US" w:eastAsia="zh-CN"/>
        </w:rPr>
        <w:t>成交</w:t>
      </w:r>
      <w:r>
        <w:rPr>
          <w:rFonts w:hint="eastAsia" w:ascii="宋体" w:hAnsi="宋体" w:eastAsia="宋体" w:cs="宋体"/>
          <w:i w:val="0"/>
          <w:iCs w:val="0"/>
          <w:caps w:val="0"/>
          <w:spacing w:val="0"/>
          <w:sz w:val="28"/>
          <w:szCs w:val="28"/>
          <w:shd w:val="clear"/>
        </w:rPr>
        <w:t>价和主要条款不变的情况下，如果本轮合同结束，乙方通过甲方</w:t>
      </w:r>
      <w:r>
        <w:rPr>
          <w:rFonts w:hint="eastAsia" w:ascii="宋体" w:hAnsi="宋体" w:cs="宋体"/>
          <w:i w:val="0"/>
          <w:iCs w:val="0"/>
          <w:caps w:val="0"/>
          <w:spacing w:val="0"/>
          <w:sz w:val="28"/>
          <w:szCs w:val="28"/>
          <w:shd w:val="clear"/>
          <w:lang w:val="en-US" w:eastAsia="zh-CN"/>
        </w:rPr>
        <w:t>考核</w:t>
      </w:r>
      <w:r>
        <w:rPr>
          <w:rFonts w:hint="eastAsia" w:ascii="宋体" w:hAnsi="宋体" w:eastAsia="宋体" w:cs="宋体"/>
          <w:i w:val="0"/>
          <w:iCs w:val="0"/>
          <w:caps w:val="0"/>
          <w:spacing w:val="0"/>
          <w:sz w:val="28"/>
          <w:szCs w:val="28"/>
          <w:shd w:val="clear"/>
        </w:rPr>
        <w:t>，</w:t>
      </w:r>
      <w:r>
        <w:rPr>
          <w:rFonts w:hint="eastAsia" w:ascii="宋体" w:hAnsi="宋体" w:cs="宋体"/>
          <w:i w:val="0"/>
          <w:iCs w:val="0"/>
          <w:caps w:val="0"/>
          <w:spacing w:val="0"/>
          <w:sz w:val="28"/>
          <w:szCs w:val="28"/>
          <w:shd w:val="clear"/>
          <w:lang w:val="en-US" w:eastAsia="zh-CN"/>
        </w:rPr>
        <w:t>满足采购人要求的</w:t>
      </w:r>
      <w:r>
        <w:rPr>
          <w:rFonts w:hint="eastAsia" w:ascii="宋体" w:hAnsi="宋体" w:eastAsia="宋体" w:cs="宋体"/>
          <w:i w:val="0"/>
          <w:iCs w:val="0"/>
          <w:caps w:val="0"/>
          <w:spacing w:val="0"/>
          <w:sz w:val="28"/>
          <w:szCs w:val="28"/>
          <w:shd w:val="clear"/>
        </w:rPr>
        <w:t>，双方协商一致同意，可以按照1年+1年+1年的模式续签合同，合同期限最多不超过3年。</w:t>
      </w:r>
    </w:p>
    <w:p w14:paraId="097A1404">
      <w:pPr>
        <w:adjustRightInd w:val="0"/>
        <w:spacing w:line="360" w:lineRule="auto"/>
        <w:ind w:firstLine="560" w:firstLineChars="200"/>
        <w:jc w:val="left"/>
        <w:rPr>
          <w:rFonts w:hint="default" w:ascii="宋体" w:hAnsi="宋体" w:eastAsia="宋体" w:cs="宋体"/>
          <w:i w:val="0"/>
          <w:iCs w:val="0"/>
          <w:caps w:val="0"/>
          <w:spacing w:val="0"/>
          <w:sz w:val="28"/>
          <w:szCs w:val="28"/>
          <w:shd w:val="clear"/>
          <w:lang w:val="en-US" w:eastAsia="zh-CN"/>
        </w:rPr>
      </w:pPr>
      <w:r>
        <w:rPr>
          <w:rFonts w:hint="eastAsia" w:ascii="宋体" w:hAnsi="宋体" w:cs="宋体"/>
          <w:i w:val="0"/>
          <w:iCs w:val="0"/>
          <w:caps w:val="0"/>
          <w:spacing w:val="0"/>
          <w:sz w:val="28"/>
          <w:szCs w:val="28"/>
          <w:shd w:val="clear"/>
          <w:lang w:val="en-US" w:eastAsia="zh-CN"/>
        </w:rPr>
        <w:t>附季度服务考核表</w:t>
      </w:r>
    </w:p>
    <w:p w14:paraId="0C110DD6">
      <w:pPr>
        <w:numPr>
          <w:ilvl w:val="-1"/>
          <w:numId w:val="0"/>
        </w:numPr>
        <w:spacing w:line="360" w:lineRule="auto"/>
        <w:ind w:firstLine="0" w:firstLineChars="0"/>
        <w:rPr>
          <w:rFonts w:hint="eastAsia" w:ascii="宋体" w:hAnsi="宋体" w:cs="宋体"/>
          <w:sz w:val="28"/>
          <w:szCs w:val="28"/>
        </w:rPr>
      </w:pPr>
      <w:r>
        <w:rPr>
          <w:rFonts w:hint="eastAsia" w:ascii="宋体" w:hAnsi="宋体" w:cs="宋体"/>
          <w:sz w:val="28"/>
          <w:szCs w:val="28"/>
        </w:rPr>
        <w:br w:type="page"/>
      </w:r>
    </w:p>
    <w:p w14:paraId="791F8006">
      <w:pPr>
        <w:numPr>
          <w:ilvl w:val="-1"/>
          <w:numId w:val="0"/>
        </w:numPr>
        <w:spacing w:line="360" w:lineRule="auto"/>
        <w:ind w:firstLine="0" w:firstLineChars="0"/>
        <w:jc w:val="center"/>
        <w:rPr>
          <w:rFonts w:hint="eastAsia" w:ascii="宋体" w:hAnsi="宋体" w:cs="宋体"/>
          <w:b/>
          <w:bCs/>
          <w:sz w:val="36"/>
          <w:szCs w:val="36"/>
          <w:lang w:val="en-US" w:eastAsia="zh-CN"/>
        </w:rPr>
        <w:sectPr>
          <w:headerReference r:id="rId6" w:type="default"/>
          <w:footerReference r:id="rId7" w:type="default"/>
          <w:pgSz w:w="11962" w:h="16877"/>
          <w:pgMar w:top="1134" w:right="1134" w:bottom="1134" w:left="1134" w:header="720" w:footer="720" w:gutter="0"/>
          <w:pgNumType w:fmt="decimal" w:start="1"/>
          <w:cols w:space="720" w:num="1"/>
          <w:docGrid w:linePitch="312" w:charSpace="0"/>
        </w:sectPr>
      </w:pPr>
    </w:p>
    <w:p w14:paraId="473B8226">
      <w:pPr>
        <w:numPr>
          <w:ilvl w:val="-1"/>
          <w:numId w:val="0"/>
        </w:numPr>
        <w:spacing w:line="360" w:lineRule="auto"/>
        <w:ind w:firstLine="0" w:firstLineChars="0"/>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*季度服务考核表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7"/>
        <w:gridCol w:w="2807"/>
        <w:gridCol w:w="2808"/>
        <w:gridCol w:w="2808"/>
        <w:gridCol w:w="2808"/>
      </w:tblGrid>
      <w:tr w14:paraId="416C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2807"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14:paraId="2A18835F">
            <w:pPr>
              <w:numPr>
                <w:ilvl w:val="-1"/>
                <w:numId w:val="0"/>
              </w:numPr>
              <w:snapToGrid w:val="0"/>
              <w:spacing w:line="240" w:lineRule="auto"/>
              <w:jc w:val="center"/>
              <w:rPr>
                <w:rFonts w:hint="eastAsia" w:ascii="宋体" w:hAnsi="宋体" w:cs="宋体"/>
                <w:b w:val="0"/>
                <w:bCs w:val="0"/>
                <w:sz w:val="30"/>
                <w:szCs w:val="30"/>
                <w:vertAlign w:val="baseline"/>
                <w:lang w:val="en-US" w:eastAsia="zh-CN"/>
              </w:rPr>
            </w:pPr>
          </w:p>
          <w:p w14:paraId="362BEB75">
            <w:pPr>
              <w:numPr>
                <w:ilvl w:val="-1"/>
                <w:numId w:val="0"/>
              </w:numPr>
              <w:snapToGrid w:val="0"/>
              <w:spacing w:line="240" w:lineRule="auto"/>
              <w:jc w:val="center"/>
              <w:rPr>
                <w:rFonts w:hint="eastAsia" w:ascii="宋体" w:hAnsi="宋体" w:cs="宋体"/>
                <w:b w:val="0"/>
                <w:bCs w:val="0"/>
                <w:sz w:val="30"/>
                <w:szCs w:val="30"/>
                <w:vertAlign w:val="baseline"/>
                <w:lang w:val="en-US" w:eastAsia="zh-CN"/>
              </w:rPr>
            </w:pPr>
          </w:p>
          <w:p w14:paraId="1FBE76CF">
            <w:pPr>
              <w:numPr>
                <w:ilvl w:val="-1"/>
                <w:numId w:val="0"/>
              </w:numPr>
              <w:snapToGrid w:val="0"/>
              <w:spacing w:line="240" w:lineRule="auto"/>
              <w:jc w:val="center"/>
              <mc:AlternateContent>
                <mc:Choice Requires="wpsCustomData">
                  <wpsCustomData:diagonalParaType/>
                </mc:Choice>
              </mc:AlternateContent>
              <w:rPr>
                <w:rFonts w:hint="default" w:ascii="宋体" w:hAnsi="宋体" w:cs="宋体"/>
                <w:b w:val="0"/>
                <w:bCs w:val="0"/>
                <w:sz w:val="30"/>
                <w:szCs w:val="30"/>
                <w:vertAlign w:val="baseline"/>
                <w:lang w:val="en-US" w:eastAsia="zh-CN"/>
              </w:rPr>
            </w:pPr>
            <w:r>
              <w:rPr>
                <w:rFonts w:hint="eastAsia" w:ascii="宋体" w:hAnsi="宋体" w:cs="宋体"/>
                <w:b w:val="0"/>
                <w:bCs w:val="0"/>
                <w:sz w:val="30"/>
                <w:szCs w:val="30"/>
                <w:vertAlign w:val="baseline"/>
                <w:lang w:val="en-US" w:eastAsia="zh-CN"/>
              </w:rPr>
              <w:t>考核项</w:t>
            </w:r>
          </w:p>
          <w:p w14:paraId="4B52970A">
            <w:pPr>
              <w:numPr>
                <w:ilvl w:val="-1"/>
                <w:numId w:val="0"/>
              </w:numPr>
              <w:snapToGrid w:val="0"/>
              <w:spacing w:line="240" w:lineRule="auto"/>
              <w:jc w:val="center"/>
              <w:rPr>
                <w:rFonts w:hint="default" w:ascii="宋体" w:hAnsi="宋体" w:cs="宋体"/>
                <w:b w:val="0"/>
                <w:bCs w:val="0"/>
                <w:sz w:val="30"/>
                <w:szCs w:val="30"/>
                <w:vertAlign w:val="baseline"/>
                <w:lang w:val="en-US" w:eastAsia="zh-CN"/>
              </w:rPr>
            </w:pPr>
            <w:r>
              <w:rPr>
                <w:rFonts w:hint="eastAsia" w:ascii="宋体" w:hAnsi="宋体" w:cs="宋体"/>
                <w:b w:val="0"/>
                <w:bCs w:val="0"/>
                <w:sz w:val="30"/>
                <w:szCs w:val="30"/>
                <w:vertAlign w:val="baseline"/>
                <w:lang w:val="en-US" w:eastAsia="zh-CN"/>
              </w:rPr>
              <w:t>考核内容</w:t>
            </w:r>
          </w:p>
        </w:tc>
        <w:tc>
          <w:tcPr>
            <w:tcW w:w="2807" w:type="dxa"/>
            <w:vAlign w:val="center"/>
          </w:tcPr>
          <w:p w14:paraId="26150595">
            <w:pPr>
              <w:numPr>
                <w:ilvl w:val="-1"/>
                <w:numId w:val="0"/>
              </w:numPr>
              <w:spacing w:line="360" w:lineRule="auto"/>
              <w:jc w:val="center"/>
              <w:rPr>
                <w:rFonts w:hint="eastAsia" w:ascii="宋体" w:hAnsi="宋体" w:cs="宋体"/>
                <w:b w:val="0"/>
                <w:bCs w:val="0"/>
                <w:sz w:val="30"/>
                <w:szCs w:val="30"/>
                <w:vertAlign w:val="baseline"/>
                <w:lang w:val="en-US" w:eastAsia="zh-CN"/>
              </w:rPr>
            </w:pPr>
            <w:r>
              <w:rPr>
                <w:rFonts w:hint="eastAsia" w:ascii="宋体" w:hAnsi="宋体" w:cs="宋体"/>
                <w:b w:val="0"/>
                <w:bCs w:val="0"/>
                <w:sz w:val="30"/>
                <w:szCs w:val="30"/>
                <w:vertAlign w:val="baseline"/>
                <w:lang w:val="en-US" w:eastAsia="zh-CN"/>
              </w:rPr>
              <w:t>数量</w:t>
            </w:r>
          </w:p>
          <w:p w14:paraId="19A1628A">
            <w:pPr>
              <w:numPr>
                <w:ilvl w:val="-1"/>
                <w:numId w:val="0"/>
              </w:numPr>
              <w:spacing w:line="360" w:lineRule="auto"/>
              <w:jc w:val="center"/>
              <w:rPr>
                <w:rFonts w:hint="default" w:ascii="宋体" w:hAnsi="宋体" w:cs="宋体"/>
                <w:b w:val="0"/>
                <w:bCs w:val="0"/>
                <w:sz w:val="30"/>
                <w:szCs w:val="30"/>
                <w:vertAlign w:val="baseline"/>
                <w:lang w:val="en-US" w:eastAsia="zh-CN"/>
              </w:rPr>
            </w:pPr>
            <w:r>
              <w:rPr>
                <w:rFonts w:hint="eastAsia" w:ascii="宋体" w:hAnsi="宋体" w:cs="宋体"/>
                <w:b w:val="0"/>
                <w:bCs w:val="0"/>
                <w:sz w:val="30"/>
                <w:szCs w:val="30"/>
                <w:vertAlign w:val="baseline"/>
                <w:lang w:val="en-US" w:eastAsia="zh-CN"/>
              </w:rPr>
              <w:t>（次）</w:t>
            </w:r>
          </w:p>
        </w:tc>
        <w:tc>
          <w:tcPr>
            <w:tcW w:w="2808" w:type="dxa"/>
            <w:vAlign w:val="center"/>
          </w:tcPr>
          <w:p w14:paraId="5798C7B1">
            <w:pPr>
              <w:numPr>
                <w:ilvl w:val="-1"/>
                <w:numId w:val="0"/>
              </w:numPr>
              <w:spacing w:line="360" w:lineRule="auto"/>
              <w:jc w:val="center"/>
              <w:rPr>
                <w:rFonts w:hint="default" w:ascii="宋体" w:hAnsi="宋体" w:cs="宋体"/>
                <w:b w:val="0"/>
                <w:bCs w:val="0"/>
                <w:sz w:val="30"/>
                <w:szCs w:val="30"/>
                <w:vertAlign w:val="baseline"/>
                <w:lang w:val="en-US" w:eastAsia="zh-CN"/>
              </w:rPr>
            </w:pPr>
            <w:r>
              <w:rPr>
                <w:rFonts w:hint="eastAsia" w:ascii="宋体" w:hAnsi="宋体" w:cs="宋体"/>
                <w:b w:val="0"/>
                <w:bCs w:val="0"/>
                <w:sz w:val="30"/>
                <w:szCs w:val="30"/>
                <w:vertAlign w:val="baseline"/>
                <w:lang w:val="en-US" w:eastAsia="zh-CN"/>
              </w:rPr>
              <w:t>单次扣分</w:t>
            </w:r>
          </w:p>
        </w:tc>
        <w:tc>
          <w:tcPr>
            <w:tcW w:w="2808" w:type="dxa"/>
            <w:vAlign w:val="center"/>
          </w:tcPr>
          <w:p w14:paraId="31800B3E">
            <w:pPr>
              <w:numPr>
                <w:ilvl w:val="-1"/>
                <w:numId w:val="0"/>
              </w:numPr>
              <w:spacing w:line="360" w:lineRule="auto"/>
              <w:jc w:val="center"/>
              <w:rPr>
                <w:rFonts w:hint="default" w:ascii="宋体" w:hAnsi="宋体" w:cs="宋体"/>
                <w:b w:val="0"/>
                <w:bCs w:val="0"/>
                <w:sz w:val="30"/>
                <w:szCs w:val="30"/>
                <w:vertAlign w:val="baseline"/>
                <w:lang w:val="en-US" w:eastAsia="zh-CN"/>
              </w:rPr>
            </w:pPr>
            <w:r>
              <w:rPr>
                <w:rFonts w:hint="eastAsia" w:ascii="宋体" w:hAnsi="宋体" w:cs="宋体"/>
                <w:b w:val="0"/>
                <w:bCs w:val="0"/>
                <w:sz w:val="30"/>
                <w:szCs w:val="30"/>
                <w:vertAlign w:val="baseline"/>
                <w:lang w:val="en-US" w:eastAsia="zh-CN"/>
              </w:rPr>
              <w:t>季度总计扣分</w:t>
            </w:r>
          </w:p>
        </w:tc>
        <w:tc>
          <w:tcPr>
            <w:tcW w:w="2808" w:type="dxa"/>
            <w:vAlign w:val="center"/>
          </w:tcPr>
          <w:p w14:paraId="051F9CFA">
            <w:pPr>
              <w:numPr>
                <w:ilvl w:val="-1"/>
                <w:numId w:val="0"/>
              </w:numPr>
              <w:spacing w:line="360" w:lineRule="auto"/>
              <w:jc w:val="center"/>
              <w:rPr>
                <w:rFonts w:hint="default" w:ascii="宋体" w:hAnsi="宋体" w:cs="宋体"/>
                <w:sz w:val="30"/>
                <w:szCs w:val="30"/>
                <w:lang w:val="en-US" w:eastAsia="zh-CN"/>
              </w:rPr>
            </w:pPr>
            <w:r>
              <w:rPr>
                <w:rFonts w:hint="eastAsia" w:ascii="宋体" w:hAnsi="宋体" w:cs="宋体"/>
                <w:sz w:val="30"/>
                <w:szCs w:val="30"/>
                <w:lang w:val="en-US" w:eastAsia="zh-CN"/>
              </w:rPr>
              <w:t>得分</w:t>
            </w:r>
            <w:r>
              <w:rPr>
                <w:rFonts w:hint="eastAsia" w:ascii="宋体" w:hAnsi="宋体" w:cs="宋体"/>
                <w:sz w:val="30"/>
                <w:szCs w:val="30"/>
                <w:lang w:val="en-US" w:eastAsia="zh-CN"/>
              </w:rPr>
              <w:br w:type="textWrapping"/>
            </w:r>
            <w:r>
              <w:rPr>
                <w:rFonts w:hint="eastAsia" w:ascii="宋体" w:hAnsi="宋体" w:cs="宋体"/>
                <w:sz w:val="30"/>
                <w:szCs w:val="30"/>
                <w:lang w:val="en-US" w:eastAsia="zh-CN"/>
              </w:rPr>
              <w:t>（100分制，得分可为负）</w:t>
            </w:r>
          </w:p>
        </w:tc>
      </w:tr>
      <w:tr w14:paraId="06E7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2807" w:type="dxa"/>
            <w:vAlign w:val="center"/>
          </w:tcPr>
          <w:p w14:paraId="52CBF738">
            <w:pPr>
              <w:numPr>
                <w:ilvl w:val="-1"/>
                <w:numId w:val="0"/>
              </w:numPr>
              <w:spacing w:line="360" w:lineRule="auto"/>
              <w:jc w:val="center"/>
              <w:rPr>
                <w:rFonts w:hint="default" w:ascii="宋体" w:hAnsi="宋体" w:cs="宋体"/>
                <w:b/>
                <w:bCs/>
                <w:sz w:val="30"/>
                <w:szCs w:val="30"/>
                <w:vertAlign w:val="baseline"/>
                <w:lang w:val="en-US" w:eastAsia="zh-CN"/>
              </w:rPr>
            </w:pPr>
            <w:r>
              <w:rPr>
                <w:rFonts w:hint="eastAsia" w:ascii="宋体" w:hAnsi="宋体" w:cs="宋体"/>
                <w:b w:val="0"/>
                <w:bCs w:val="0"/>
                <w:sz w:val="30"/>
                <w:szCs w:val="30"/>
                <w:vertAlign w:val="baseline"/>
                <w:lang w:val="en-US" w:eastAsia="zh-CN"/>
              </w:rPr>
              <w:t>响应时间超过要求时间</w:t>
            </w:r>
          </w:p>
        </w:tc>
        <w:tc>
          <w:tcPr>
            <w:tcW w:w="2807" w:type="dxa"/>
            <w:vAlign w:val="center"/>
          </w:tcPr>
          <w:p w14:paraId="1D1B3A2E">
            <w:pPr>
              <w:numPr>
                <w:ilvl w:val="-1"/>
                <w:numId w:val="0"/>
              </w:numPr>
              <w:spacing w:line="360" w:lineRule="auto"/>
              <w:jc w:val="center"/>
              <w:rPr>
                <w:rFonts w:hint="default" w:ascii="宋体" w:hAnsi="宋体" w:cs="宋体"/>
                <w:b/>
                <w:bCs/>
                <w:sz w:val="30"/>
                <w:szCs w:val="30"/>
                <w:vertAlign w:val="baseline"/>
                <w:lang w:val="en-US" w:eastAsia="zh-CN"/>
              </w:rPr>
            </w:pPr>
          </w:p>
        </w:tc>
        <w:tc>
          <w:tcPr>
            <w:tcW w:w="2808" w:type="dxa"/>
            <w:vAlign w:val="center"/>
          </w:tcPr>
          <w:p w14:paraId="67014DEC">
            <w:pPr>
              <w:numPr>
                <w:ilvl w:val="-1"/>
                <w:numId w:val="0"/>
              </w:numPr>
              <w:spacing w:line="360" w:lineRule="auto"/>
              <w:jc w:val="center"/>
              <w:rPr>
                <w:rFonts w:hint="default" w:ascii="宋体" w:hAnsi="宋体" w:cs="宋体"/>
                <w:b/>
                <w:bCs/>
                <w:sz w:val="30"/>
                <w:szCs w:val="30"/>
                <w:vertAlign w:val="baseline"/>
                <w:lang w:val="en-US" w:eastAsia="zh-CN"/>
              </w:rPr>
            </w:pPr>
            <w:r>
              <w:rPr>
                <w:rFonts w:hint="eastAsia" w:ascii="宋体" w:hAnsi="宋体" w:cs="宋体"/>
                <w:b/>
                <w:bCs/>
                <w:sz w:val="30"/>
                <w:szCs w:val="30"/>
                <w:vertAlign w:val="baseline"/>
                <w:lang w:val="en-US" w:eastAsia="zh-CN"/>
              </w:rPr>
              <w:t>2</w:t>
            </w:r>
          </w:p>
        </w:tc>
        <w:tc>
          <w:tcPr>
            <w:tcW w:w="2808" w:type="dxa"/>
            <w:vAlign w:val="center"/>
          </w:tcPr>
          <w:p w14:paraId="43D55068">
            <w:pPr>
              <w:numPr>
                <w:ilvl w:val="-1"/>
                <w:numId w:val="0"/>
              </w:numPr>
              <w:spacing w:line="360" w:lineRule="auto"/>
              <w:jc w:val="center"/>
              <w:rPr>
                <w:rFonts w:hint="default" w:ascii="宋体" w:hAnsi="宋体" w:cs="宋体"/>
                <w:b/>
                <w:bCs/>
                <w:sz w:val="30"/>
                <w:szCs w:val="30"/>
                <w:vertAlign w:val="baseline"/>
                <w:lang w:val="en-US" w:eastAsia="zh-CN"/>
              </w:rPr>
            </w:pPr>
          </w:p>
        </w:tc>
        <w:tc>
          <w:tcPr>
            <w:tcW w:w="2808" w:type="dxa"/>
            <w:vAlign w:val="center"/>
          </w:tcPr>
          <w:p w14:paraId="272594CD">
            <w:pPr>
              <w:numPr>
                <w:ilvl w:val="-1"/>
                <w:numId w:val="0"/>
              </w:numPr>
              <w:spacing w:line="360" w:lineRule="auto"/>
              <w:jc w:val="center"/>
              <w:rPr>
                <w:rFonts w:hint="default" w:ascii="宋体" w:hAnsi="宋体" w:cs="宋体"/>
                <w:b/>
                <w:bCs/>
                <w:sz w:val="30"/>
                <w:szCs w:val="30"/>
                <w:vertAlign w:val="baseline"/>
                <w:lang w:val="en-US" w:eastAsia="zh-CN"/>
              </w:rPr>
            </w:pPr>
          </w:p>
        </w:tc>
      </w:tr>
      <w:tr w14:paraId="25DF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807" w:type="dxa"/>
            <w:vAlign w:val="center"/>
          </w:tcPr>
          <w:p w14:paraId="056E1CEA">
            <w:pPr>
              <w:numPr>
                <w:ilvl w:val="-1"/>
                <w:numId w:val="0"/>
              </w:numPr>
              <w:spacing w:line="360" w:lineRule="auto"/>
              <w:jc w:val="center"/>
              <w:rPr>
                <w:rFonts w:hint="default" w:ascii="宋体" w:hAnsi="宋体" w:cs="宋体"/>
                <w:b/>
                <w:bCs/>
                <w:sz w:val="30"/>
                <w:szCs w:val="30"/>
                <w:vertAlign w:val="baseline"/>
                <w:lang w:val="en-US" w:eastAsia="zh-CN"/>
              </w:rPr>
            </w:pPr>
            <w:r>
              <w:rPr>
                <w:rFonts w:hint="eastAsia" w:ascii="宋体" w:hAnsi="宋体" w:cs="宋体"/>
                <w:sz w:val="30"/>
                <w:szCs w:val="30"/>
                <w:lang w:val="en-US" w:eastAsia="zh-CN"/>
              </w:rPr>
              <w:t>故障次数</w:t>
            </w:r>
          </w:p>
        </w:tc>
        <w:tc>
          <w:tcPr>
            <w:tcW w:w="2807" w:type="dxa"/>
            <w:vAlign w:val="center"/>
          </w:tcPr>
          <w:p w14:paraId="0CD6B42A">
            <w:pPr>
              <w:numPr>
                <w:ilvl w:val="-1"/>
                <w:numId w:val="0"/>
              </w:numPr>
              <w:spacing w:line="360" w:lineRule="auto"/>
              <w:jc w:val="center"/>
              <w:rPr>
                <w:rFonts w:hint="default" w:ascii="宋体" w:hAnsi="宋体" w:cs="宋体"/>
                <w:b/>
                <w:bCs/>
                <w:sz w:val="30"/>
                <w:szCs w:val="30"/>
                <w:vertAlign w:val="baseline"/>
                <w:lang w:val="en-US" w:eastAsia="zh-CN"/>
              </w:rPr>
            </w:pPr>
          </w:p>
        </w:tc>
        <w:tc>
          <w:tcPr>
            <w:tcW w:w="2808" w:type="dxa"/>
            <w:vAlign w:val="center"/>
          </w:tcPr>
          <w:p w14:paraId="1B6D643B">
            <w:pPr>
              <w:numPr>
                <w:ilvl w:val="-1"/>
                <w:numId w:val="0"/>
              </w:numPr>
              <w:spacing w:line="360" w:lineRule="auto"/>
              <w:jc w:val="center"/>
              <w:rPr>
                <w:rFonts w:hint="default" w:ascii="宋体" w:hAnsi="宋体" w:cs="宋体"/>
                <w:b/>
                <w:bCs/>
                <w:sz w:val="30"/>
                <w:szCs w:val="30"/>
                <w:vertAlign w:val="baseline"/>
                <w:lang w:val="en-US" w:eastAsia="zh-CN"/>
              </w:rPr>
            </w:pPr>
            <w:r>
              <w:rPr>
                <w:rFonts w:hint="eastAsia" w:ascii="宋体" w:hAnsi="宋体" w:cs="宋体"/>
                <w:b/>
                <w:bCs/>
                <w:sz w:val="30"/>
                <w:szCs w:val="30"/>
                <w:vertAlign w:val="baseline"/>
                <w:lang w:val="en-US" w:eastAsia="zh-CN"/>
              </w:rPr>
              <w:t>1</w:t>
            </w:r>
          </w:p>
        </w:tc>
        <w:tc>
          <w:tcPr>
            <w:tcW w:w="2808" w:type="dxa"/>
            <w:vAlign w:val="center"/>
          </w:tcPr>
          <w:p w14:paraId="4374BB22">
            <w:pPr>
              <w:numPr>
                <w:ilvl w:val="-1"/>
                <w:numId w:val="0"/>
              </w:numPr>
              <w:spacing w:line="360" w:lineRule="auto"/>
              <w:jc w:val="center"/>
              <w:rPr>
                <w:rFonts w:hint="default" w:ascii="宋体" w:hAnsi="宋体" w:cs="宋体"/>
                <w:b/>
                <w:bCs/>
                <w:sz w:val="30"/>
                <w:szCs w:val="30"/>
                <w:vertAlign w:val="baseline"/>
                <w:lang w:val="en-US" w:eastAsia="zh-CN"/>
              </w:rPr>
            </w:pPr>
          </w:p>
        </w:tc>
        <w:tc>
          <w:tcPr>
            <w:tcW w:w="2808" w:type="dxa"/>
            <w:vAlign w:val="center"/>
          </w:tcPr>
          <w:p w14:paraId="59098373">
            <w:pPr>
              <w:numPr>
                <w:ilvl w:val="-1"/>
                <w:numId w:val="0"/>
              </w:numPr>
              <w:spacing w:line="360" w:lineRule="auto"/>
              <w:jc w:val="center"/>
              <w:rPr>
                <w:rFonts w:hint="default" w:ascii="宋体" w:hAnsi="宋体" w:cs="宋体"/>
                <w:b/>
                <w:bCs/>
                <w:sz w:val="30"/>
                <w:szCs w:val="30"/>
                <w:vertAlign w:val="baseline"/>
                <w:lang w:val="en-US" w:eastAsia="zh-CN"/>
              </w:rPr>
            </w:pPr>
          </w:p>
        </w:tc>
      </w:tr>
      <w:tr w14:paraId="31E5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2807" w:type="dxa"/>
            <w:vAlign w:val="center"/>
          </w:tcPr>
          <w:p w14:paraId="66D5AA43">
            <w:pPr>
              <w:numPr>
                <w:ilvl w:val="-1"/>
                <w:numId w:val="0"/>
              </w:numPr>
              <w:spacing w:line="360" w:lineRule="auto"/>
              <w:jc w:val="center"/>
              <w:rPr>
                <w:rFonts w:hint="default" w:ascii="宋体" w:hAnsi="宋体" w:cs="宋体"/>
                <w:b/>
                <w:bCs/>
                <w:sz w:val="30"/>
                <w:szCs w:val="30"/>
                <w:vertAlign w:val="baseline"/>
                <w:lang w:val="en-US" w:eastAsia="zh-CN"/>
              </w:rPr>
            </w:pPr>
            <w:r>
              <w:rPr>
                <w:rFonts w:hint="eastAsia" w:ascii="宋体" w:hAnsi="宋体" w:cs="宋体"/>
                <w:sz w:val="30"/>
                <w:szCs w:val="30"/>
                <w:lang w:val="en-US" w:eastAsia="zh-CN"/>
              </w:rPr>
              <w:t>设备使用培训效果不佳</w:t>
            </w:r>
          </w:p>
        </w:tc>
        <w:tc>
          <w:tcPr>
            <w:tcW w:w="2807" w:type="dxa"/>
            <w:vAlign w:val="center"/>
          </w:tcPr>
          <w:p w14:paraId="3F8D44CB">
            <w:pPr>
              <w:numPr>
                <w:ilvl w:val="-1"/>
                <w:numId w:val="0"/>
              </w:numPr>
              <w:spacing w:line="360" w:lineRule="auto"/>
              <w:jc w:val="center"/>
              <w:rPr>
                <w:rFonts w:hint="default" w:ascii="宋体" w:hAnsi="宋体" w:cs="宋体"/>
                <w:b/>
                <w:bCs/>
                <w:sz w:val="30"/>
                <w:szCs w:val="30"/>
                <w:vertAlign w:val="baseline"/>
                <w:lang w:val="en-US" w:eastAsia="zh-CN"/>
              </w:rPr>
            </w:pPr>
          </w:p>
        </w:tc>
        <w:tc>
          <w:tcPr>
            <w:tcW w:w="2808" w:type="dxa"/>
            <w:vAlign w:val="center"/>
          </w:tcPr>
          <w:p w14:paraId="22445732">
            <w:pPr>
              <w:numPr>
                <w:ilvl w:val="-1"/>
                <w:numId w:val="0"/>
              </w:numPr>
              <w:spacing w:line="360" w:lineRule="auto"/>
              <w:jc w:val="center"/>
              <w:rPr>
                <w:rFonts w:hint="default" w:ascii="宋体" w:hAnsi="宋体" w:cs="宋体"/>
                <w:b/>
                <w:bCs/>
                <w:sz w:val="30"/>
                <w:szCs w:val="30"/>
                <w:vertAlign w:val="baseline"/>
                <w:lang w:val="en-US" w:eastAsia="zh-CN"/>
              </w:rPr>
            </w:pPr>
            <w:r>
              <w:rPr>
                <w:rFonts w:hint="eastAsia" w:ascii="宋体" w:hAnsi="宋体" w:cs="宋体"/>
                <w:b/>
                <w:bCs/>
                <w:sz w:val="30"/>
                <w:szCs w:val="30"/>
                <w:vertAlign w:val="baseline"/>
                <w:lang w:val="en-US" w:eastAsia="zh-CN"/>
              </w:rPr>
              <w:t>1</w:t>
            </w:r>
          </w:p>
        </w:tc>
        <w:tc>
          <w:tcPr>
            <w:tcW w:w="2808" w:type="dxa"/>
            <w:vAlign w:val="center"/>
          </w:tcPr>
          <w:p w14:paraId="4E820883">
            <w:pPr>
              <w:numPr>
                <w:ilvl w:val="-1"/>
                <w:numId w:val="0"/>
              </w:numPr>
              <w:spacing w:line="360" w:lineRule="auto"/>
              <w:jc w:val="center"/>
              <w:rPr>
                <w:rFonts w:hint="default" w:ascii="宋体" w:hAnsi="宋体" w:cs="宋体"/>
                <w:b/>
                <w:bCs/>
                <w:sz w:val="30"/>
                <w:szCs w:val="30"/>
                <w:vertAlign w:val="baseline"/>
                <w:lang w:val="en-US" w:eastAsia="zh-CN"/>
              </w:rPr>
            </w:pPr>
          </w:p>
        </w:tc>
        <w:tc>
          <w:tcPr>
            <w:tcW w:w="2808" w:type="dxa"/>
            <w:vAlign w:val="center"/>
          </w:tcPr>
          <w:p w14:paraId="3B5EC2CC">
            <w:pPr>
              <w:numPr>
                <w:ilvl w:val="-1"/>
                <w:numId w:val="0"/>
              </w:numPr>
              <w:spacing w:line="360" w:lineRule="auto"/>
              <w:jc w:val="center"/>
              <w:rPr>
                <w:rFonts w:hint="default" w:ascii="宋体" w:hAnsi="宋体" w:cs="宋体"/>
                <w:b/>
                <w:bCs/>
                <w:sz w:val="30"/>
                <w:szCs w:val="30"/>
                <w:vertAlign w:val="baseline"/>
                <w:lang w:val="en-US" w:eastAsia="zh-CN"/>
              </w:rPr>
            </w:pPr>
          </w:p>
        </w:tc>
      </w:tr>
      <w:tr w14:paraId="78A9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2807" w:type="dxa"/>
            <w:vAlign w:val="center"/>
          </w:tcPr>
          <w:p w14:paraId="0FA520B2">
            <w:pPr>
              <w:numPr>
                <w:ilvl w:val="-1"/>
                <w:numId w:val="0"/>
              </w:numPr>
              <w:spacing w:line="360" w:lineRule="auto"/>
              <w:jc w:val="center"/>
              <w:rPr>
                <w:rFonts w:hint="default" w:ascii="宋体" w:hAnsi="宋体" w:cs="宋体"/>
                <w:b/>
                <w:bCs/>
                <w:sz w:val="30"/>
                <w:szCs w:val="30"/>
                <w:vertAlign w:val="baseline"/>
                <w:lang w:val="en-US" w:eastAsia="zh-CN"/>
              </w:rPr>
            </w:pPr>
            <w:r>
              <w:rPr>
                <w:rFonts w:hint="eastAsia" w:ascii="宋体" w:hAnsi="宋体" w:cs="宋体"/>
                <w:sz w:val="30"/>
                <w:szCs w:val="30"/>
                <w:lang w:val="en-US" w:eastAsia="zh-CN"/>
              </w:rPr>
              <w:t>未及时按需求更换新设备数量</w:t>
            </w:r>
          </w:p>
        </w:tc>
        <w:tc>
          <w:tcPr>
            <w:tcW w:w="2807" w:type="dxa"/>
            <w:vAlign w:val="center"/>
          </w:tcPr>
          <w:p w14:paraId="79F2309D">
            <w:pPr>
              <w:numPr>
                <w:ilvl w:val="-1"/>
                <w:numId w:val="0"/>
              </w:numPr>
              <w:spacing w:line="360" w:lineRule="auto"/>
              <w:jc w:val="center"/>
              <w:rPr>
                <w:rFonts w:hint="default" w:ascii="宋体" w:hAnsi="宋体" w:cs="宋体"/>
                <w:b/>
                <w:bCs/>
                <w:sz w:val="30"/>
                <w:szCs w:val="30"/>
                <w:vertAlign w:val="baseline"/>
                <w:lang w:val="en-US" w:eastAsia="zh-CN"/>
              </w:rPr>
            </w:pPr>
          </w:p>
        </w:tc>
        <w:tc>
          <w:tcPr>
            <w:tcW w:w="2808" w:type="dxa"/>
            <w:vAlign w:val="center"/>
          </w:tcPr>
          <w:p w14:paraId="5DEDBE65">
            <w:pPr>
              <w:numPr>
                <w:ilvl w:val="-1"/>
                <w:numId w:val="0"/>
              </w:numPr>
              <w:spacing w:line="360" w:lineRule="auto"/>
              <w:jc w:val="center"/>
              <w:rPr>
                <w:rFonts w:hint="default" w:ascii="宋体" w:hAnsi="宋体" w:cs="宋体"/>
                <w:b/>
                <w:bCs/>
                <w:sz w:val="30"/>
                <w:szCs w:val="30"/>
                <w:vertAlign w:val="baseline"/>
                <w:lang w:val="en-US" w:eastAsia="zh-CN"/>
              </w:rPr>
            </w:pPr>
            <w:r>
              <w:rPr>
                <w:rFonts w:hint="eastAsia" w:ascii="宋体" w:hAnsi="宋体" w:cs="宋体"/>
                <w:b/>
                <w:bCs/>
                <w:sz w:val="30"/>
                <w:szCs w:val="30"/>
                <w:vertAlign w:val="baseline"/>
                <w:lang w:val="en-US" w:eastAsia="zh-CN"/>
              </w:rPr>
              <w:t>1</w:t>
            </w:r>
          </w:p>
        </w:tc>
        <w:tc>
          <w:tcPr>
            <w:tcW w:w="2808" w:type="dxa"/>
            <w:vAlign w:val="center"/>
          </w:tcPr>
          <w:p w14:paraId="76018060">
            <w:pPr>
              <w:numPr>
                <w:ilvl w:val="-1"/>
                <w:numId w:val="0"/>
              </w:numPr>
              <w:spacing w:line="360" w:lineRule="auto"/>
              <w:jc w:val="center"/>
              <w:rPr>
                <w:rFonts w:hint="default" w:ascii="宋体" w:hAnsi="宋体" w:cs="宋体"/>
                <w:b/>
                <w:bCs/>
                <w:sz w:val="30"/>
                <w:szCs w:val="30"/>
                <w:vertAlign w:val="baseline"/>
                <w:lang w:val="en-US" w:eastAsia="zh-CN"/>
              </w:rPr>
            </w:pPr>
          </w:p>
        </w:tc>
        <w:tc>
          <w:tcPr>
            <w:tcW w:w="2808" w:type="dxa"/>
            <w:vAlign w:val="center"/>
          </w:tcPr>
          <w:p w14:paraId="66E77817">
            <w:pPr>
              <w:numPr>
                <w:ilvl w:val="-1"/>
                <w:numId w:val="0"/>
              </w:numPr>
              <w:spacing w:line="360" w:lineRule="auto"/>
              <w:jc w:val="center"/>
              <w:rPr>
                <w:rFonts w:hint="default" w:ascii="宋体" w:hAnsi="宋体" w:cs="宋体"/>
                <w:b/>
                <w:bCs/>
                <w:sz w:val="30"/>
                <w:szCs w:val="30"/>
                <w:vertAlign w:val="baseline"/>
                <w:lang w:val="en-US" w:eastAsia="zh-CN"/>
              </w:rPr>
            </w:pPr>
          </w:p>
        </w:tc>
      </w:tr>
      <w:tr w14:paraId="29E8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422" w:type="dxa"/>
            <w:gridSpan w:val="3"/>
            <w:vAlign w:val="center"/>
          </w:tcPr>
          <w:p w14:paraId="73534F42">
            <w:pPr>
              <w:numPr>
                <w:ilvl w:val="-1"/>
                <w:numId w:val="0"/>
              </w:numPr>
              <w:spacing w:line="360" w:lineRule="auto"/>
              <w:jc w:val="center"/>
              <w:rPr>
                <w:rFonts w:hint="default" w:ascii="宋体" w:hAnsi="宋体" w:cs="宋体"/>
                <w:b/>
                <w:bCs/>
                <w:sz w:val="30"/>
                <w:szCs w:val="30"/>
                <w:vertAlign w:val="baseline"/>
                <w:lang w:val="en-US" w:eastAsia="zh-CN"/>
              </w:rPr>
            </w:pPr>
            <w:r>
              <w:rPr>
                <w:rFonts w:hint="eastAsia" w:ascii="宋体" w:hAnsi="宋体" w:cs="宋体"/>
                <w:b/>
                <w:bCs/>
                <w:sz w:val="30"/>
                <w:szCs w:val="30"/>
                <w:vertAlign w:val="baseline"/>
                <w:lang w:val="en-US" w:eastAsia="zh-CN"/>
              </w:rPr>
              <w:t>总分</w:t>
            </w:r>
          </w:p>
        </w:tc>
        <w:tc>
          <w:tcPr>
            <w:tcW w:w="2808" w:type="dxa"/>
            <w:vAlign w:val="center"/>
          </w:tcPr>
          <w:p w14:paraId="7EE91B31">
            <w:pPr>
              <w:numPr>
                <w:ilvl w:val="-1"/>
                <w:numId w:val="0"/>
              </w:numPr>
              <w:spacing w:line="360" w:lineRule="auto"/>
              <w:jc w:val="center"/>
              <w:rPr>
                <w:rFonts w:hint="default" w:ascii="宋体" w:hAnsi="宋体" w:cs="宋体"/>
                <w:b/>
                <w:bCs/>
                <w:sz w:val="30"/>
                <w:szCs w:val="30"/>
                <w:vertAlign w:val="baseline"/>
                <w:lang w:val="en-US" w:eastAsia="zh-CN"/>
              </w:rPr>
            </w:pPr>
          </w:p>
        </w:tc>
        <w:tc>
          <w:tcPr>
            <w:tcW w:w="2808" w:type="dxa"/>
            <w:vAlign w:val="center"/>
          </w:tcPr>
          <w:p w14:paraId="05E4A207">
            <w:pPr>
              <w:numPr>
                <w:ilvl w:val="-1"/>
                <w:numId w:val="0"/>
              </w:numPr>
              <w:spacing w:line="360" w:lineRule="auto"/>
              <w:jc w:val="center"/>
              <w:rPr>
                <w:rFonts w:hint="default" w:ascii="宋体" w:hAnsi="宋体" w:cs="宋体"/>
                <w:b/>
                <w:bCs/>
                <w:sz w:val="30"/>
                <w:szCs w:val="30"/>
                <w:vertAlign w:val="baseline"/>
                <w:lang w:val="en-US" w:eastAsia="zh-CN"/>
              </w:rPr>
            </w:pPr>
          </w:p>
        </w:tc>
      </w:tr>
    </w:tbl>
    <w:p w14:paraId="476D7B91">
      <w:pPr>
        <w:numPr>
          <w:ilvl w:val="-1"/>
          <w:numId w:val="0"/>
        </w:numPr>
        <w:spacing w:line="360" w:lineRule="auto"/>
        <w:ind w:firstLine="0" w:firstLineChars="0"/>
        <w:jc w:val="both"/>
        <w:rPr>
          <w:rFonts w:hint="default" w:ascii="宋体" w:hAnsi="宋体" w:cs="宋体"/>
          <w:b/>
          <w:bCs/>
          <w:sz w:val="36"/>
          <w:szCs w:val="36"/>
          <w:lang w:val="en-US" w:eastAsia="zh-CN"/>
        </w:rPr>
      </w:pPr>
    </w:p>
    <w:p w14:paraId="2CC8AA97">
      <w:pPr>
        <w:numPr>
          <w:ilvl w:val="-1"/>
          <w:numId w:val="0"/>
        </w:numPr>
        <w:spacing w:line="360" w:lineRule="auto"/>
        <w:ind w:firstLine="0" w:firstLineChars="0"/>
        <w:rPr>
          <w:rFonts w:hint="eastAsia" w:ascii="宋体" w:hAnsi="宋体" w:cs="宋体"/>
          <w:sz w:val="28"/>
          <w:szCs w:val="28"/>
        </w:rPr>
      </w:pPr>
    </w:p>
    <w:p w14:paraId="119AFC1E">
      <w:pPr>
        <w:numPr>
          <w:ilvl w:val="-1"/>
          <w:numId w:val="0"/>
        </w:numPr>
        <w:spacing w:line="360" w:lineRule="auto"/>
        <w:ind w:firstLine="0" w:firstLineChars="0"/>
        <w:rPr>
          <w:rFonts w:hint="eastAsia" w:ascii="宋体" w:hAnsi="宋体" w:cs="宋体"/>
          <w:sz w:val="28"/>
          <w:szCs w:val="28"/>
        </w:rPr>
        <w:sectPr>
          <w:pgSz w:w="16877" w:h="11962" w:orient="landscape"/>
          <w:pgMar w:top="1134" w:right="1134" w:bottom="1134" w:left="1134" w:header="720" w:footer="720" w:gutter="0"/>
          <w:pgNumType w:fmt="decimal"/>
          <w:cols w:space="720" w:num="1"/>
          <w:docGrid w:linePitch="312" w:charSpace="0"/>
        </w:sectPr>
      </w:pPr>
    </w:p>
    <w:p w14:paraId="267D97C8">
      <w:pPr>
        <w:autoSpaceDE w:val="0"/>
        <w:autoSpaceDN w:val="0"/>
        <w:adjustRightInd w:val="0"/>
        <w:spacing w:line="360" w:lineRule="auto"/>
        <w:jc w:val="center"/>
        <w:outlineLvl w:val="0"/>
        <w:rPr>
          <w:rFonts w:hint="eastAsia" w:ascii="宋体" w:hAnsi="宋体" w:cs="宋体"/>
          <w:b/>
          <w:bCs/>
          <w:sz w:val="32"/>
          <w:szCs w:val="32"/>
          <w:lang w:val="zh-CN"/>
        </w:rPr>
      </w:pPr>
      <w:bookmarkStart w:id="174" w:name="_Toc17255"/>
      <w:r>
        <w:rPr>
          <w:rFonts w:hint="eastAsia" w:ascii="宋体" w:hAnsi="宋体" w:cs="宋体"/>
          <w:b/>
          <w:bCs/>
          <w:sz w:val="32"/>
          <w:szCs w:val="32"/>
          <w:lang w:val="zh-CN"/>
        </w:rPr>
        <w:t>第四部分</w:t>
      </w:r>
      <w:r>
        <w:rPr>
          <w:rFonts w:hint="eastAsia" w:ascii="宋体" w:hAnsi="宋体" w:cs="宋体"/>
          <w:b/>
          <w:bCs/>
          <w:sz w:val="32"/>
          <w:szCs w:val="32"/>
        </w:rPr>
        <w:t xml:space="preserve">  </w:t>
      </w:r>
      <w:r>
        <w:rPr>
          <w:rFonts w:hint="eastAsia" w:ascii="宋体" w:hAnsi="宋体" w:cs="宋体"/>
          <w:b/>
          <w:bCs/>
          <w:sz w:val="32"/>
          <w:szCs w:val="32"/>
          <w:lang w:val="zh-CN"/>
        </w:rPr>
        <w:t>商务要求</w:t>
      </w:r>
      <w:bookmarkEnd w:id="166"/>
      <w:bookmarkEnd w:id="167"/>
      <w:bookmarkEnd w:id="168"/>
      <w:bookmarkEnd w:id="174"/>
    </w:p>
    <w:p w14:paraId="7F5F8696">
      <w:pPr>
        <w:adjustRightInd w:val="0"/>
        <w:spacing w:line="360" w:lineRule="auto"/>
        <w:ind w:firstLine="562" w:firstLineChars="200"/>
        <w:jc w:val="left"/>
        <w:outlineLvl w:val="1"/>
        <w:rPr>
          <w:rFonts w:hint="eastAsia" w:ascii="宋体" w:hAnsi="宋体" w:cs="宋体"/>
          <w:b/>
          <w:bCs/>
          <w:sz w:val="28"/>
          <w:szCs w:val="28"/>
        </w:rPr>
      </w:pPr>
      <w:bookmarkStart w:id="175" w:name="_Toc26468"/>
      <w:bookmarkStart w:id="176" w:name="_Toc24291"/>
      <w:bookmarkStart w:id="177" w:name="_Toc657"/>
      <w:bookmarkStart w:id="178" w:name="_Toc31993"/>
      <w:bookmarkStart w:id="179" w:name="_Toc13729"/>
      <w:bookmarkStart w:id="180" w:name="_Toc6490"/>
      <w:bookmarkStart w:id="181" w:name="_Toc27740"/>
      <w:r>
        <w:rPr>
          <w:rFonts w:hint="eastAsia" w:ascii="宋体" w:hAnsi="宋体" w:cs="宋体"/>
          <w:b/>
          <w:bCs/>
          <w:sz w:val="28"/>
          <w:szCs w:val="28"/>
        </w:rPr>
        <w:t>一、服务期、设备交付期及服务地点：</w:t>
      </w:r>
      <w:bookmarkEnd w:id="175"/>
      <w:bookmarkEnd w:id="176"/>
      <w:bookmarkEnd w:id="177"/>
      <w:bookmarkEnd w:id="178"/>
      <w:bookmarkEnd w:id="179"/>
      <w:bookmarkEnd w:id="180"/>
      <w:bookmarkEnd w:id="181"/>
      <w:bookmarkStart w:id="182" w:name="_Toc167712839"/>
      <w:bookmarkStart w:id="183" w:name="_Toc167715234"/>
      <w:bookmarkStart w:id="184" w:name="_Toc167714037"/>
    </w:p>
    <w:p w14:paraId="505AEFD8">
      <w:pPr>
        <w:adjustRightIn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1、</w:t>
      </w:r>
      <w:bookmarkEnd w:id="182"/>
      <w:bookmarkEnd w:id="183"/>
      <w:bookmarkEnd w:id="184"/>
      <w:r>
        <w:rPr>
          <w:rFonts w:hint="eastAsia" w:ascii="宋体" w:hAnsi="宋体" w:cs="宋体"/>
          <w:sz w:val="28"/>
          <w:szCs w:val="28"/>
        </w:rPr>
        <w:t>服务期：设备租赁服务期限为一年。</w:t>
      </w:r>
    </w:p>
    <w:p w14:paraId="4936F935">
      <w:pPr>
        <w:adjustRightIn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2、设备交付期：自签订合同之日起10日内交付。</w:t>
      </w:r>
    </w:p>
    <w:p w14:paraId="738FBF3B">
      <w:pPr>
        <w:adjustRightIn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3、服务地点：采购人指定地点</w:t>
      </w:r>
    </w:p>
    <w:p w14:paraId="06F77B76">
      <w:pPr>
        <w:adjustRightInd w:val="0"/>
        <w:spacing w:line="360" w:lineRule="auto"/>
        <w:ind w:firstLine="562" w:firstLineChars="200"/>
        <w:jc w:val="left"/>
        <w:outlineLvl w:val="1"/>
        <w:rPr>
          <w:rFonts w:hint="eastAsia" w:ascii="宋体" w:hAnsi="宋体" w:cs="宋体"/>
          <w:b/>
          <w:bCs/>
          <w:sz w:val="28"/>
          <w:szCs w:val="28"/>
        </w:rPr>
      </w:pPr>
      <w:bookmarkStart w:id="185" w:name="_Toc29855"/>
      <w:bookmarkStart w:id="186" w:name="_Toc9388"/>
      <w:bookmarkStart w:id="187" w:name="_Toc23864"/>
      <w:bookmarkStart w:id="188" w:name="_Toc12300"/>
      <w:bookmarkStart w:id="189" w:name="_Toc18830"/>
      <w:bookmarkStart w:id="190" w:name="_Toc12104"/>
      <w:bookmarkStart w:id="191" w:name="_Toc18422"/>
      <w:r>
        <w:rPr>
          <w:rFonts w:hint="eastAsia" w:ascii="宋体" w:hAnsi="宋体" w:cs="宋体"/>
          <w:b/>
          <w:bCs/>
          <w:sz w:val="28"/>
          <w:szCs w:val="28"/>
        </w:rPr>
        <w:t>二、付款方式：</w:t>
      </w:r>
      <w:bookmarkEnd w:id="185"/>
      <w:bookmarkEnd w:id="186"/>
      <w:bookmarkEnd w:id="187"/>
      <w:bookmarkEnd w:id="188"/>
      <w:bookmarkEnd w:id="189"/>
      <w:bookmarkEnd w:id="190"/>
      <w:bookmarkEnd w:id="191"/>
    </w:p>
    <w:p w14:paraId="55898548">
      <w:pPr>
        <w:widowControl/>
        <w:snapToGrid w:val="0"/>
        <w:spacing w:line="360" w:lineRule="auto"/>
        <w:ind w:firstLine="560" w:firstLineChars="200"/>
        <w:rPr>
          <w:rFonts w:hint="eastAsia" w:ascii="宋体" w:hAnsi="宋体" w:cs="宋体"/>
          <w:sz w:val="28"/>
          <w:szCs w:val="28"/>
        </w:rPr>
      </w:pPr>
      <w:bookmarkStart w:id="192" w:name="_Toc167714041"/>
      <w:bookmarkStart w:id="193" w:name="_Toc20665"/>
      <w:bookmarkStart w:id="194" w:name="_Toc167715238"/>
      <w:bookmarkStart w:id="195" w:name="_Toc167712843"/>
      <w:r>
        <w:rPr>
          <w:rFonts w:hint="eastAsia" w:ascii="宋体" w:hAnsi="宋体" w:cs="宋体"/>
          <w:sz w:val="28"/>
          <w:szCs w:val="28"/>
        </w:rPr>
        <w:t>1.合同签订后15日内，支付合同总金额的40%；</w:t>
      </w:r>
    </w:p>
    <w:p w14:paraId="29A8EEA5">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2.乙方完成设备安装及系统调试且经甲方验收合格后15日内，支付合同总金额的60%。</w:t>
      </w:r>
    </w:p>
    <w:p w14:paraId="2E23CDE4">
      <w:pPr>
        <w:numPr>
          <w:ilvl w:val="0"/>
          <w:numId w:val="6"/>
        </w:numPr>
        <w:adjustRightInd w:val="0"/>
        <w:spacing w:line="360" w:lineRule="auto"/>
        <w:ind w:firstLine="562" w:firstLineChars="200"/>
        <w:jc w:val="left"/>
        <w:outlineLvl w:val="1"/>
        <w:rPr>
          <w:rFonts w:hint="eastAsia" w:ascii="宋体" w:hAnsi="宋体" w:cs="宋体"/>
          <w:sz w:val="28"/>
          <w:szCs w:val="28"/>
        </w:rPr>
      </w:pPr>
      <w:bookmarkStart w:id="196" w:name="_Toc1713"/>
      <w:r>
        <w:rPr>
          <w:rFonts w:hint="eastAsia" w:ascii="宋体" w:hAnsi="宋体" w:cs="宋体"/>
          <w:b/>
          <w:bCs/>
          <w:sz w:val="28"/>
          <w:szCs w:val="28"/>
        </w:rPr>
        <w:t>质量保证</w:t>
      </w:r>
      <w:bookmarkEnd w:id="192"/>
      <w:bookmarkEnd w:id="193"/>
      <w:bookmarkEnd w:id="194"/>
      <w:bookmarkEnd w:id="195"/>
      <w:bookmarkEnd w:id="196"/>
      <w:bookmarkStart w:id="197" w:name="_Toc167712868"/>
      <w:bookmarkStart w:id="198" w:name="_Toc167714066"/>
      <w:bookmarkStart w:id="199" w:name="_Toc167715263"/>
    </w:p>
    <w:p w14:paraId="08E10856">
      <w:pPr>
        <w:adjustRightIn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（一）质量符合企业、行业、国家规定及磋商文件相关要求。</w:t>
      </w:r>
    </w:p>
    <w:p w14:paraId="7F96258A">
      <w:pPr>
        <w:pStyle w:val="28"/>
        <w:spacing w:line="360" w:lineRule="auto"/>
        <w:ind w:firstLine="560"/>
        <w:rPr>
          <w:rFonts w:hint="eastAsia" w:ascii="宋体" w:hAnsi="宋体" w:cs="宋体"/>
          <w:sz w:val="28"/>
          <w:szCs w:val="28"/>
        </w:rPr>
      </w:pPr>
      <w:r>
        <w:rPr>
          <w:rFonts w:hint="eastAsia" w:ascii="宋体" w:hAnsi="宋体" w:cs="宋体"/>
          <w:sz w:val="28"/>
          <w:szCs w:val="28"/>
        </w:rPr>
        <w:t>（二）技术专利等均应符合我国有关法律及行业标准，凡因以上问题与第三方发生的任何纠纷均与甲方无关。</w:t>
      </w:r>
    </w:p>
    <w:p w14:paraId="33974825">
      <w:pPr>
        <w:adjustRightInd w:val="0"/>
        <w:spacing w:line="360" w:lineRule="auto"/>
        <w:ind w:firstLine="562" w:firstLineChars="200"/>
        <w:jc w:val="left"/>
        <w:outlineLvl w:val="1"/>
        <w:rPr>
          <w:rFonts w:hint="eastAsia" w:ascii="宋体" w:hAnsi="宋体" w:cs="宋体"/>
          <w:b/>
          <w:bCs/>
          <w:sz w:val="28"/>
          <w:szCs w:val="28"/>
        </w:rPr>
      </w:pPr>
      <w:bookmarkStart w:id="200" w:name="_Toc31311"/>
      <w:r>
        <w:rPr>
          <w:rFonts w:hint="eastAsia" w:ascii="宋体" w:hAnsi="宋体" w:cs="宋体"/>
          <w:b/>
          <w:bCs/>
          <w:sz w:val="28"/>
          <w:szCs w:val="28"/>
        </w:rPr>
        <w:t>四、质量要求：</w:t>
      </w:r>
      <w:bookmarkEnd w:id="200"/>
      <w:r>
        <w:rPr>
          <w:rFonts w:hint="eastAsia" w:ascii="宋体" w:hAnsi="宋体" w:cs="宋体"/>
          <w:b/>
          <w:bCs/>
          <w:sz w:val="28"/>
          <w:szCs w:val="28"/>
        </w:rPr>
        <w:t>满足磋商文件的技术要求，同时满足国家关于电子产品的三包要求。</w:t>
      </w:r>
    </w:p>
    <w:bookmarkEnd w:id="197"/>
    <w:bookmarkEnd w:id="198"/>
    <w:bookmarkEnd w:id="199"/>
    <w:p w14:paraId="6157D327">
      <w:pPr>
        <w:adjustRightInd w:val="0"/>
        <w:spacing w:line="360" w:lineRule="auto"/>
        <w:ind w:firstLine="562" w:firstLineChars="200"/>
        <w:jc w:val="left"/>
        <w:outlineLvl w:val="1"/>
        <w:rPr>
          <w:rFonts w:hint="eastAsia" w:ascii="宋体" w:hAnsi="宋体" w:cs="宋体"/>
          <w:b/>
          <w:bCs/>
          <w:sz w:val="28"/>
          <w:szCs w:val="28"/>
        </w:rPr>
      </w:pPr>
      <w:bookmarkStart w:id="201" w:name="_Toc20959"/>
      <w:bookmarkStart w:id="202" w:name="_Toc2730"/>
      <w:bookmarkStart w:id="203" w:name="_Toc29512"/>
      <w:bookmarkStart w:id="204" w:name="_Toc5386"/>
      <w:bookmarkStart w:id="205" w:name="_Toc29580"/>
      <w:bookmarkStart w:id="206" w:name="_Toc15668"/>
      <w:bookmarkStart w:id="207" w:name="_Toc26868"/>
      <w:r>
        <w:rPr>
          <w:rFonts w:hint="eastAsia" w:ascii="宋体" w:hAnsi="宋体" w:cs="宋体"/>
          <w:b/>
          <w:bCs/>
          <w:sz w:val="28"/>
          <w:szCs w:val="28"/>
        </w:rPr>
        <w:t>五、违约责任：</w:t>
      </w:r>
      <w:bookmarkEnd w:id="201"/>
      <w:bookmarkEnd w:id="202"/>
      <w:bookmarkEnd w:id="203"/>
      <w:bookmarkEnd w:id="204"/>
      <w:bookmarkEnd w:id="205"/>
      <w:bookmarkEnd w:id="206"/>
      <w:bookmarkEnd w:id="207"/>
    </w:p>
    <w:p w14:paraId="3B7EE3A6">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（一）按《中华人民共和国民法典》中的相关条款执行。</w:t>
      </w:r>
    </w:p>
    <w:p w14:paraId="1D017362">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（二）未按合同要求的提供项目质量不能满足技术要求，采购人有权终止合同，甚至对供方违约行为进行追究。</w:t>
      </w:r>
    </w:p>
    <w:p w14:paraId="0D8870FE">
      <w:pPr>
        <w:adjustRightIn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（三）如有纠纷，双方友好协商解决，协商不成时可诉讼到甲方所在地人民法院解决。</w:t>
      </w:r>
    </w:p>
    <w:p w14:paraId="10F112C3">
      <w:pPr>
        <w:spacing w:line="360" w:lineRule="auto"/>
        <w:ind w:firstLine="280" w:firstLineChars="100"/>
        <w:rPr>
          <w:rFonts w:hint="eastAsia" w:ascii="宋体" w:hAnsi="宋体" w:cs="宋体"/>
          <w:kern w:val="0"/>
          <w:sz w:val="28"/>
          <w:szCs w:val="28"/>
        </w:rPr>
      </w:pPr>
    </w:p>
    <w:p w14:paraId="0B0EB0E7">
      <w:pPr>
        <w:pStyle w:val="8"/>
        <w:rPr>
          <w:rFonts w:hint="eastAsia" w:ascii="宋体" w:hAnsi="宋体" w:cs="宋体"/>
          <w:kern w:val="0"/>
          <w:szCs w:val="28"/>
        </w:rPr>
      </w:pPr>
    </w:p>
    <w:p w14:paraId="098F1007">
      <w:pPr>
        <w:rPr>
          <w:rFonts w:hint="eastAsia" w:ascii="宋体" w:hAnsi="宋体" w:cs="宋体"/>
          <w:kern w:val="0"/>
          <w:sz w:val="28"/>
          <w:szCs w:val="28"/>
        </w:rPr>
      </w:pPr>
    </w:p>
    <w:p w14:paraId="07766CFB">
      <w:pPr>
        <w:pStyle w:val="8"/>
      </w:pPr>
    </w:p>
    <w:p w14:paraId="3F9A90D2">
      <w:pPr>
        <w:rPr>
          <w:lang w:val="zh-CN"/>
        </w:rPr>
      </w:pPr>
    </w:p>
    <w:p w14:paraId="4757006F">
      <w:pPr>
        <w:jc w:val="left"/>
        <w:outlineLvl w:val="9"/>
        <w:rPr>
          <w:rFonts w:hint="eastAsia" w:ascii="宋体" w:hAnsi="宋体" w:cs="宋体"/>
          <w:b/>
          <w:sz w:val="32"/>
          <w:szCs w:val="32"/>
          <w:lang w:val="zh-CN"/>
        </w:rPr>
      </w:pPr>
      <w:bookmarkStart w:id="208" w:name="_Toc12939"/>
      <w:bookmarkStart w:id="209" w:name="_Toc29408"/>
      <w:r>
        <w:rPr>
          <w:rFonts w:hint="eastAsia" w:ascii="宋体" w:hAnsi="宋体" w:cs="宋体"/>
          <w:b/>
          <w:sz w:val="32"/>
          <w:szCs w:val="32"/>
          <w:lang w:val="zh-CN"/>
        </w:rPr>
        <w:br w:type="page"/>
      </w:r>
    </w:p>
    <w:p w14:paraId="3712125A">
      <w:pPr>
        <w:jc w:val="center"/>
        <w:outlineLvl w:val="9"/>
        <w:rPr>
          <w:rFonts w:hint="eastAsia" w:ascii="宋体" w:hAnsi="宋体" w:cs="宋体"/>
          <w:b/>
          <w:sz w:val="32"/>
          <w:szCs w:val="32"/>
          <w:lang w:val="zh-CN"/>
        </w:rPr>
      </w:pPr>
      <w:r>
        <w:rPr>
          <w:rFonts w:hint="eastAsia" w:ascii="宋体" w:hAnsi="宋体" w:cs="宋体"/>
          <w:b/>
          <w:sz w:val="32"/>
          <w:szCs w:val="32"/>
          <w:lang w:val="zh-CN"/>
        </w:rPr>
        <w:t xml:space="preserve">第五部分  </w:t>
      </w:r>
      <w:bookmarkEnd w:id="169"/>
      <w:bookmarkEnd w:id="170"/>
      <w:bookmarkEnd w:id="171"/>
      <w:bookmarkEnd w:id="172"/>
      <w:r>
        <w:rPr>
          <w:rFonts w:hint="eastAsia" w:ascii="宋体" w:hAnsi="宋体" w:cs="宋体"/>
          <w:b/>
          <w:bCs/>
          <w:sz w:val="32"/>
          <w:szCs w:val="32"/>
          <w:lang w:val="zh-CN"/>
        </w:rPr>
        <w:t>合同范本</w:t>
      </w:r>
      <w:bookmarkEnd w:id="173"/>
      <w:bookmarkEnd w:id="208"/>
      <w:bookmarkEnd w:id="209"/>
    </w:p>
    <w:p w14:paraId="7BB4CCDB">
      <w:pPr>
        <w:autoSpaceDE w:val="0"/>
        <w:autoSpaceDN w:val="0"/>
        <w:adjustRightInd w:val="0"/>
        <w:spacing w:line="360" w:lineRule="auto"/>
        <w:ind w:left="703" w:hanging="703" w:hangingChars="250"/>
        <w:jc w:val="center"/>
        <w:rPr>
          <w:rFonts w:hint="eastAsia" w:ascii="宋体" w:hAnsi="宋体" w:cs="宋体"/>
          <w:b/>
          <w:bCs/>
          <w:sz w:val="28"/>
          <w:szCs w:val="28"/>
        </w:rPr>
      </w:pPr>
      <w:bookmarkStart w:id="210" w:name="_Toc22438"/>
      <w:bookmarkStart w:id="211" w:name="_Toc530042256"/>
      <w:bookmarkStart w:id="212" w:name="_Toc26173_WPSOffice_Level1"/>
      <w:bookmarkStart w:id="213" w:name="_Toc855"/>
      <w:r>
        <w:rPr>
          <w:rFonts w:hint="eastAsia" w:ascii="宋体" w:hAnsi="宋体" w:cs="宋体"/>
          <w:b/>
          <w:bCs/>
          <w:sz w:val="28"/>
          <w:szCs w:val="28"/>
        </w:rPr>
        <w:t>(本合同仅供参考，具体以甲乙双方签订为准，但不得更改</w:t>
      </w:r>
      <w:bookmarkEnd w:id="210"/>
      <w:r>
        <w:rPr>
          <w:rFonts w:hint="eastAsia" w:ascii="宋体" w:hAnsi="宋体" w:cs="宋体"/>
          <w:b/>
          <w:bCs/>
          <w:sz w:val="28"/>
          <w:szCs w:val="28"/>
        </w:rPr>
        <w:t>磋商文件</w:t>
      </w:r>
    </w:p>
    <w:p w14:paraId="29111957">
      <w:pPr>
        <w:autoSpaceDE w:val="0"/>
        <w:autoSpaceDN w:val="0"/>
        <w:adjustRightInd w:val="0"/>
        <w:spacing w:line="360" w:lineRule="auto"/>
        <w:ind w:left="703" w:hanging="703" w:hangingChars="250"/>
        <w:jc w:val="center"/>
        <w:rPr>
          <w:rFonts w:hint="eastAsia" w:ascii="宋体" w:hAnsi="宋体" w:cs="宋体"/>
          <w:b/>
          <w:bCs/>
          <w:sz w:val="28"/>
          <w:szCs w:val="28"/>
        </w:rPr>
      </w:pPr>
      <w:r>
        <w:rPr>
          <w:rFonts w:hint="eastAsia" w:ascii="宋体" w:hAnsi="宋体" w:cs="宋体"/>
          <w:b/>
          <w:bCs/>
          <w:sz w:val="28"/>
          <w:szCs w:val="28"/>
        </w:rPr>
        <w:t>及响应文件中的实质要求)</w:t>
      </w:r>
    </w:p>
    <w:p w14:paraId="1D1F36E2">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u w:val="single"/>
        </w:rPr>
        <w:t xml:space="preserve"> </w:t>
      </w:r>
      <w:r>
        <w:rPr>
          <w:rFonts w:hint="eastAsia" w:cs="宋体"/>
          <w:sz w:val="28"/>
          <w:szCs w:val="28"/>
          <w:u w:val="single"/>
        </w:rPr>
        <w:t>公众服务设备租赁项目</w:t>
      </w:r>
      <w:r>
        <w:rPr>
          <w:rFonts w:hint="eastAsia" w:ascii="宋体" w:hAnsi="宋体" w:cs="宋体"/>
          <w:sz w:val="28"/>
          <w:szCs w:val="28"/>
        </w:rPr>
        <w:t>，由陕西博之众项目管理有限公司组织采购，选定</w:t>
      </w:r>
      <w:r>
        <w:rPr>
          <w:rFonts w:hint="eastAsia" w:ascii="宋体" w:hAnsi="宋体" w:cs="宋体"/>
          <w:sz w:val="28"/>
          <w:szCs w:val="28"/>
          <w:u w:val="single"/>
        </w:rPr>
        <w:t xml:space="preserve">                </w:t>
      </w:r>
      <w:r>
        <w:rPr>
          <w:rFonts w:hint="eastAsia" w:ascii="宋体" w:hAnsi="宋体" w:cs="宋体"/>
          <w:sz w:val="28"/>
          <w:szCs w:val="28"/>
        </w:rPr>
        <w:t>(以下简称乙方）为该项目成交供应商。根据《中华人民共和国民法典》和《中华人民共和国政府采购法》，经甲、乙双方共同协商，按下述条款和条件签署本合同。</w:t>
      </w:r>
    </w:p>
    <w:p w14:paraId="0AB5411E">
      <w:pPr>
        <w:widowControl/>
        <w:snapToGrid w:val="0"/>
        <w:spacing w:line="360" w:lineRule="auto"/>
        <w:ind w:firstLine="560" w:firstLineChars="200"/>
        <w:outlineLvl w:val="1"/>
        <w:rPr>
          <w:rFonts w:hint="eastAsia" w:ascii="宋体" w:hAnsi="宋体" w:cs="宋体"/>
          <w:sz w:val="28"/>
          <w:szCs w:val="28"/>
        </w:rPr>
      </w:pPr>
      <w:bookmarkStart w:id="214" w:name="_Toc26925"/>
      <w:bookmarkStart w:id="215" w:name="_Toc1706"/>
      <w:bookmarkStart w:id="216" w:name="_Toc18111"/>
      <w:bookmarkStart w:id="217" w:name="_Toc1208"/>
      <w:bookmarkStart w:id="218" w:name="_Toc30931"/>
      <w:bookmarkStart w:id="219" w:name="_Toc5104"/>
      <w:bookmarkStart w:id="220" w:name="_Toc24357"/>
      <w:bookmarkStart w:id="221" w:name="_Toc1898"/>
      <w:bookmarkStart w:id="222" w:name="_Toc19135"/>
      <w:bookmarkStart w:id="223" w:name="_Toc24708"/>
      <w:bookmarkStart w:id="224" w:name="_Toc20372"/>
      <w:bookmarkStart w:id="225" w:name="_Toc19872"/>
      <w:bookmarkStart w:id="226" w:name="_Toc27096"/>
      <w:bookmarkStart w:id="227" w:name="_Toc17611"/>
      <w:bookmarkStart w:id="228" w:name="_Toc32551"/>
      <w:bookmarkStart w:id="229" w:name="_Toc8483"/>
      <w:bookmarkStart w:id="230" w:name="_Toc27221"/>
      <w:r>
        <w:rPr>
          <w:rFonts w:hint="eastAsia" w:ascii="宋体" w:hAnsi="宋体" w:cs="宋体"/>
          <w:sz w:val="28"/>
          <w:szCs w:val="28"/>
        </w:rPr>
        <w:t>一、合同内容</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609EDDE5">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乙方负责按照合同确定的技术标准提供服务，确保各项技术规格、参数、质量等达到甲方要求。 </w:t>
      </w:r>
    </w:p>
    <w:p w14:paraId="2B6D4D1F">
      <w:pPr>
        <w:widowControl/>
        <w:snapToGrid w:val="0"/>
        <w:spacing w:line="360" w:lineRule="auto"/>
        <w:ind w:firstLine="560" w:firstLineChars="200"/>
        <w:outlineLvl w:val="1"/>
        <w:rPr>
          <w:rFonts w:hint="eastAsia" w:ascii="宋体" w:hAnsi="宋体" w:cs="宋体"/>
          <w:sz w:val="28"/>
          <w:szCs w:val="28"/>
        </w:rPr>
      </w:pPr>
      <w:bookmarkStart w:id="231" w:name="_Toc18814"/>
      <w:bookmarkStart w:id="232" w:name="_Toc10996"/>
      <w:bookmarkStart w:id="233" w:name="_Toc1793"/>
      <w:bookmarkStart w:id="234" w:name="_Toc26975"/>
      <w:bookmarkStart w:id="235" w:name="_Toc25046"/>
      <w:bookmarkStart w:id="236" w:name="_Toc31920"/>
      <w:bookmarkStart w:id="237" w:name="_Toc574"/>
      <w:bookmarkStart w:id="238" w:name="_Toc3345"/>
      <w:bookmarkStart w:id="239" w:name="_Toc7550"/>
      <w:bookmarkStart w:id="240" w:name="_Toc16516"/>
      <w:bookmarkStart w:id="241" w:name="_Toc11142"/>
      <w:bookmarkStart w:id="242" w:name="_Toc25197"/>
      <w:bookmarkStart w:id="243" w:name="_Toc9768"/>
      <w:bookmarkStart w:id="244" w:name="_Toc28498"/>
      <w:bookmarkStart w:id="245" w:name="_Toc1070"/>
      <w:bookmarkStart w:id="246" w:name="_Toc30902"/>
      <w:bookmarkStart w:id="247" w:name="_Toc29231"/>
      <w:r>
        <w:rPr>
          <w:rFonts w:hint="eastAsia" w:ascii="宋体" w:hAnsi="宋体" w:cs="宋体"/>
          <w:sz w:val="28"/>
          <w:szCs w:val="28"/>
        </w:rPr>
        <w:t>二、合同价格</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52A3FFB7">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合同总价：人民币</w:t>
      </w:r>
      <w:r>
        <w:rPr>
          <w:rFonts w:hint="eastAsia" w:ascii="宋体" w:hAnsi="宋体" w:cs="宋体"/>
          <w:sz w:val="28"/>
          <w:szCs w:val="28"/>
          <w:u w:val="single"/>
        </w:rPr>
        <w:t xml:space="preserve">       </w:t>
      </w:r>
      <w:r>
        <w:rPr>
          <w:rFonts w:hint="eastAsia" w:ascii="宋体" w:hAnsi="宋体" w:cs="宋体"/>
          <w:sz w:val="28"/>
          <w:szCs w:val="28"/>
        </w:rPr>
        <w:t>元整（¥</w:t>
      </w:r>
      <w:r>
        <w:rPr>
          <w:rFonts w:hint="eastAsia" w:ascii="宋体" w:hAnsi="宋体" w:cs="宋体"/>
          <w:sz w:val="28"/>
          <w:szCs w:val="28"/>
          <w:u w:val="single"/>
        </w:rPr>
        <w:t xml:space="preserve">         </w:t>
      </w:r>
      <w:r>
        <w:rPr>
          <w:rFonts w:hint="eastAsia" w:ascii="宋体" w:hAnsi="宋体" w:cs="宋体"/>
          <w:sz w:val="28"/>
          <w:szCs w:val="28"/>
        </w:rPr>
        <w:t xml:space="preserve">元） </w:t>
      </w:r>
    </w:p>
    <w:p w14:paraId="69DB18AA">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说明：1报价应包含与本项目相关的所有费用。如有漏项，视同已包含在项目中，合同总价和单价不做调整；</w:t>
      </w:r>
    </w:p>
    <w:p w14:paraId="1D5B536A">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2、投标方投标报价不得超过采购预算，否则会造成采购人因不能支付而导致的投标文件被拒绝；</w:t>
      </w:r>
    </w:p>
    <w:p w14:paraId="2562691F">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3、按国家规定由中标方缴纳的各种税收已包含在投标总价内，由中标方向税务机关缴纳；</w:t>
      </w:r>
    </w:p>
    <w:p w14:paraId="5059B491">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4、本项目的支付发票必须为增值税专用发票。</w:t>
      </w:r>
    </w:p>
    <w:p w14:paraId="50020F5C">
      <w:pPr>
        <w:adjustRightInd w:val="0"/>
        <w:spacing w:line="360" w:lineRule="auto"/>
        <w:ind w:firstLine="560" w:firstLineChars="200"/>
        <w:jc w:val="left"/>
        <w:outlineLvl w:val="1"/>
        <w:rPr>
          <w:rFonts w:hint="eastAsia" w:ascii="宋体" w:hAnsi="宋体" w:cs="宋体"/>
          <w:sz w:val="28"/>
          <w:szCs w:val="28"/>
        </w:rPr>
      </w:pPr>
      <w:bookmarkStart w:id="248" w:name="_Toc20402"/>
      <w:bookmarkStart w:id="249" w:name="_Toc29379"/>
      <w:bookmarkStart w:id="250" w:name="_Toc21146"/>
      <w:bookmarkStart w:id="251" w:name="_Toc13143"/>
      <w:bookmarkStart w:id="252" w:name="_Toc30977"/>
      <w:bookmarkStart w:id="253" w:name="_Toc25530"/>
      <w:bookmarkStart w:id="254" w:name="_Toc4368"/>
      <w:bookmarkStart w:id="255" w:name="_Toc17497"/>
      <w:bookmarkStart w:id="256" w:name="_Toc20510"/>
      <w:bookmarkStart w:id="257" w:name="_Toc6178"/>
      <w:bookmarkStart w:id="258" w:name="_Toc13110"/>
      <w:bookmarkStart w:id="259" w:name="_Toc25865"/>
      <w:bookmarkStart w:id="260" w:name="_Toc26631"/>
      <w:bookmarkStart w:id="261" w:name="_Toc9703"/>
      <w:bookmarkStart w:id="262" w:name="_Toc5648"/>
      <w:bookmarkStart w:id="263" w:name="_Toc30008"/>
      <w:bookmarkStart w:id="264" w:name="_Toc4923"/>
      <w:r>
        <w:rPr>
          <w:rFonts w:hint="eastAsia" w:ascii="宋体" w:hAnsi="宋体" w:cs="宋体"/>
          <w:sz w:val="28"/>
          <w:szCs w:val="28"/>
        </w:rPr>
        <w:t>三、</w:t>
      </w:r>
      <w:bookmarkEnd w:id="248"/>
      <w:bookmarkEnd w:id="249"/>
      <w:bookmarkEnd w:id="250"/>
      <w:bookmarkEnd w:id="251"/>
      <w:bookmarkEnd w:id="252"/>
      <w:bookmarkEnd w:id="253"/>
      <w:r>
        <w:rPr>
          <w:rFonts w:hint="eastAsia" w:ascii="宋体" w:hAnsi="宋体" w:cs="宋体"/>
          <w:sz w:val="28"/>
          <w:szCs w:val="28"/>
        </w:rPr>
        <w:t>服务期、设备交付期及服务地点：</w:t>
      </w:r>
      <w:bookmarkEnd w:id="254"/>
      <w:bookmarkEnd w:id="255"/>
    </w:p>
    <w:bookmarkEnd w:id="256"/>
    <w:bookmarkEnd w:id="257"/>
    <w:bookmarkEnd w:id="258"/>
    <w:bookmarkEnd w:id="259"/>
    <w:bookmarkEnd w:id="260"/>
    <w:bookmarkEnd w:id="261"/>
    <w:bookmarkEnd w:id="262"/>
    <w:bookmarkEnd w:id="263"/>
    <w:bookmarkEnd w:id="264"/>
    <w:p w14:paraId="3B3821C4">
      <w:pPr>
        <w:adjustRightInd w:val="0"/>
        <w:spacing w:line="360" w:lineRule="auto"/>
        <w:ind w:firstLine="560" w:firstLineChars="200"/>
        <w:jc w:val="left"/>
        <w:rPr>
          <w:rFonts w:hint="eastAsia" w:ascii="宋体" w:hAnsi="宋体" w:cs="宋体"/>
          <w:sz w:val="28"/>
          <w:szCs w:val="28"/>
        </w:rPr>
      </w:pPr>
      <w:bookmarkStart w:id="265" w:name="_Toc30352"/>
      <w:bookmarkStart w:id="266" w:name="_Toc9630"/>
      <w:bookmarkStart w:id="267" w:name="_Toc6761"/>
      <w:bookmarkStart w:id="268" w:name="_Toc7250"/>
      <w:bookmarkStart w:id="269" w:name="_Toc488"/>
      <w:bookmarkStart w:id="270" w:name="_Toc30893"/>
      <w:bookmarkStart w:id="271" w:name="_Toc17300"/>
      <w:bookmarkStart w:id="272" w:name="_Toc18308"/>
      <w:bookmarkStart w:id="273" w:name="_Toc17273"/>
      <w:r>
        <w:rPr>
          <w:rFonts w:hint="eastAsia" w:ascii="宋体" w:hAnsi="宋体" w:cs="宋体"/>
          <w:sz w:val="28"/>
          <w:szCs w:val="28"/>
        </w:rPr>
        <w:t>1、服务期：设备租赁服务期限为一年。</w:t>
      </w:r>
    </w:p>
    <w:p w14:paraId="7305097C">
      <w:pPr>
        <w:adjustRightIn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2、设备交付期：自签订合同之日起10日内交付。</w:t>
      </w:r>
    </w:p>
    <w:p w14:paraId="6A3C8F17">
      <w:pPr>
        <w:adjustRightIn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3、服务地点：采购人指定地点</w:t>
      </w:r>
    </w:p>
    <w:p w14:paraId="1D406D35">
      <w:pPr>
        <w:widowControl/>
        <w:snapToGri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四、付款方式</w:t>
      </w:r>
    </w:p>
    <w:p w14:paraId="372B9DFE">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1.合同签订后15日内，支付合同总金额的40%；</w:t>
      </w:r>
    </w:p>
    <w:p w14:paraId="1DAE3875">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2.乙方完成设备安装及系统调试且经甲方验收合格后15日内，支付合同总金额的60%。</w:t>
      </w:r>
    </w:p>
    <w:p w14:paraId="56750B12">
      <w:pPr>
        <w:widowControl/>
        <w:snapToGrid w:val="0"/>
        <w:spacing w:line="360" w:lineRule="auto"/>
        <w:ind w:firstLine="560" w:firstLineChars="200"/>
        <w:outlineLvl w:val="1"/>
        <w:rPr>
          <w:rFonts w:hint="eastAsia" w:ascii="宋体" w:hAnsi="宋体" w:cs="宋体"/>
          <w:sz w:val="28"/>
          <w:szCs w:val="28"/>
        </w:rPr>
      </w:pPr>
      <w:bookmarkStart w:id="274" w:name="_Toc17840"/>
      <w:r>
        <w:rPr>
          <w:rFonts w:hint="eastAsia" w:ascii="宋体" w:hAnsi="宋体" w:cs="宋体"/>
          <w:sz w:val="28"/>
          <w:szCs w:val="28"/>
        </w:rPr>
        <w:t>五、质量</w:t>
      </w:r>
      <w:bookmarkEnd w:id="265"/>
      <w:bookmarkEnd w:id="266"/>
      <w:bookmarkEnd w:id="267"/>
      <w:bookmarkEnd w:id="268"/>
      <w:bookmarkEnd w:id="269"/>
      <w:bookmarkEnd w:id="270"/>
      <w:bookmarkEnd w:id="271"/>
      <w:bookmarkEnd w:id="272"/>
      <w:r>
        <w:rPr>
          <w:rFonts w:hint="eastAsia" w:ascii="宋体" w:hAnsi="宋体" w:cs="宋体"/>
          <w:sz w:val="28"/>
          <w:szCs w:val="28"/>
        </w:rPr>
        <w:t>要求</w:t>
      </w:r>
      <w:bookmarkEnd w:id="273"/>
      <w:bookmarkEnd w:id="274"/>
    </w:p>
    <w:p w14:paraId="41F3E420">
      <w:pPr>
        <w:widowControl/>
        <w:snapToGrid w:val="0"/>
        <w:spacing w:line="360" w:lineRule="auto"/>
        <w:ind w:firstLine="560" w:firstLineChars="200"/>
        <w:rPr>
          <w:rFonts w:hint="eastAsia" w:ascii="宋体" w:hAnsi="宋体" w:cs="宋体"/>
          <w:sz w:val="28"/>
          <w:szCs w:val="28"/>
        </w:rPr>
      </w:pPr>
      <w:bookmarkStart w:id="275" w:name="_Toc28927"/>
      <w:bookmarkStart w:id="276" w:name="_Toc23358"/>
      <w:bookmarkStart w:id="277" w:name="_Toc9089"/>
      <w:bookmarkStart w:id="278" w:name="_Toc23664"/>
      <w:bookmarkStart w:id="279" w:name="_Toc26923"/>
      <w:bookmarkStart w:id="280" w:name="_Toc9414"/>
      <w:bookmarkStart w:id="281" w:name="_Toc26935"/>
      <w:r>
        <w:rPr>
          <w:rFonts w:hint="eastAsia" w:ascii="宋体" w:hAnsi="宋体" w:cs="宋体"/>
          <w:sz w:val="28"/>
          <w:szCs w:val="28"/>
        </w:rPr>
        <w:t>1、质量符合企业、行业、国家规定及磋商文件相关要求。</w:t>
      </w:r>
    </w:p>
    <w:p w14:paraId="5236A888">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2、技术专利等均应符合我国有关法律及行业标准，凡因以上问题与第三方发生的任何纠纷均与甲方无关。</w:t>
      </w:r>
    </w:p>
    <w:p w14:paraId="1F55EDE1">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4、满足磋商文件的技术要求，同时满足国家关于电子产品的三包要求。</w:t>
      </w:r>
    </w:p>
    <w:p w14:paraId="5027132C">
      <w:pPr>
        <w:widowControl/>
        <w:snapToGrid w:val="0"/>
        <w:spacing w:line="360" w:lineRule="auto"/>
        <w:ind w:firstLine="560" w:firstLineChars="200"/>
        <w:outlineLvl w:val="1"/>
        <w:rPr>
          <w:rFonts w:hint="eastAsia" w:ascii="宋体" w:hAnsi="宋体" w:cs="宋体"/>
          <w:sz w:val="28"/>
          <w:szCs w:val="28"/>
        </w:rPr>
      </w:pPr>
      <w:bookmarkStart w:id="282" w:name="_Toc3914"/>
      <w:bookmarkStart w:id="283" w:name="_Toc18911"/>
      <w:r>
        <w:rPr>
          <w:rFonts w:hint="eastAsia" w:ascii="宋体" w:hAnsi="宋体" w:cs="宋体"/>
          <w:sz w:val="28"/>
          <w:szCs w:val="28"/>
        </w:rPr>
        <w:t>六、技术</w:t>
      </w:r>
      <w:bookmarkEnd w:id="275"/>
      <w:bookmarkEnd w:id="276"/>
      <w:bookmarkEnd w:id="277"/>
      <w:bookmarkEnd w:id="278"/>
      <w:bookmarkEnd w:id="279"/>
      <w:bookmarkEnd w:id="280"/>
      <w:bookmarkEnd w:id="281"/>
      <w:r>
        <w:rPr>
          <w:rFonts w:hint="eastAsia" w:ascii="宋体" w:hAnsi="宋体" w:cs="宋体"/>
          <w:sz w:val="28"/>
          <w:szCs w:val="28"/>
        </w:rPr>
        <w:t>要求</w:t>
      </w:r>
      <w:bookmarkEnd w:id="282"/>
      <w:bookmarkEnd w:id="283"/>
    </w:p>
    <w:p w14:paraId="7AD47F9B">
      <w:pPr>
        <w:widowControl/>
        <w:snapToGrid w:val="0"/>
        <w:spacing w:line="360" w:lineRule="auto"/>
        <w:ind w:firstLine="560" w:firstLineChars="200"/>
        <w:rPr>
          <w:rFonts w:hint="eastAsia" w:ascii="宋体" w:hAnsi="宋体" w:cs="宋体"/>
          <w:sz w:val="28"/>
          <w:szCs w:val="28"/>
        </w:rPr>
      </w:pPr>
      <w:bookmarkStart w:id="284" w:name="_Toc1974"/>
      <w:bookmarkStart w:id="285" w:name="_Toc5420"/>
      <w:bookmarkStart w:id="286" w:name="_Toc17325"/>
      <w:bookmarkStart w:id="287" w:name="_Toc27177"/>
      <w:bookmarkStart w:id="288" w:name="_Toc5014"/>
      <w:bookmarkStart w:id="289" w:name="_Toc18659"/>
      <w:bookmarkStart w:id="290" w:name="_Toc21261"/>
      <w:bookmarkStart w:id="291" w:name="_Toc14189"/>
      <w:bookmarkStart w:id="292" w:name="_Toc20301"/>
      <w:bookmarkStart w:id="293" w:name="_Toc25783"/>
      <w:bookmarkStart w:id="294" w:name="_Toc16971"/>
      <w:bookmarkStart w:id="295" w:name="_Toc13588"/>
      <w:bookmarkStart w:id="296" w:name="_Toc12502"/>
      <w:r>
        <w:rPr>
          <w:rFonts w:hint="eastAsia" w:ascii="宋体" w:hAnsi="宋体" w:cs="宋体"/>
          <w:sz w:val="28"/>
          <w:szCs w:val="28"/>
        </w:rPr>
        <w:t>根据本项目采购要求，提供满足采购人要求的服务。</w:t>
      </w:r>
      <w:bookmarkEnd w:id="284"/>
      <w:bookmarkEnd w:id="285"/>
      <w:bookmarkEnd w:id="286"/>
      <w:bookmarkEnd w:id="287"/>
      <w:bookmarkEnd w:id="288"/>
    </w:p>
    <w:p w14:paraId="4AD441C4">
      <w:pPr>
        <w:widowControl/>
        <w:snapToGrid w:val="0"/>
        <w:spacing w:line="360" w:lineRule="auto"/>
        <w:ind w:firstLine="560" w:firstLineChars="200"/>
        <w:outlineLvl w:val="1"/>
        <w:rPr>
          <w:rFonts w:hint="eastAsia" w:ascii="宋体" w:hAnsi="宋体" w:cs="宋体"/>
          <w:sz w:val="28"/>
          <w:szCs w:val="28"/>
        </w:rPr>
      </w:pPr>
      <w:bookmarkStart w:id="297" w:name="_Toc27419"/>
      <w:bookmarkStart w:id="298" w:name="_Toc19174"/>
      <w:bookmarkStart w:id="299" w:name="_Toc3773"/>
      <w:bookmarkStart w:id="300" w:name="_Toc3584"/>
      <w:bookmarkStart w:id="301" w:name="_Toc9865"/>
      <w:bookmarkStart w:id="302" w:name="_Toc30328"/>
      <w:bookmarkStart w:id="303" w:name="_Toc21103"/>
      <w:bookmarkStart w:id="304" w:name="_Toc5440"/>
      <w:bookmarkStart w:id="305" w:name="_Toc29149"/>
      <w:r>
        <w:rPr>
          <w:rFonts w:hint="eastAsia" w:ascii="宋体" w:hAnsi="宋体" w:cs="宋体"/>
          <w:sz w:val="28"/>
          <w:szCs w:val="28"/>
        </w:rPr>
        <w:t>七、违约责任</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1280FD5D">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（一）按《中华人民共和国民法典》中的相关条款执行。</w:t>
      </w:r>
    </w:p>
    <w:p w14:paraId="0E847183">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（二）未按合同要求的提供项目质量不能满足技术要求，采购人有权终止合同，甚至对供方违约行为进行追究。</w:t>
      </w:r>
    </w:p>
    <w:p w14:paraId="5BC54090">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（三）如有纠纷，双方友好协商解决，协商不成时可诉讼到甲方所在地人民法院解决。</w:t>
      </w:r>
    </w:p>
    <w:p w14:paraId="06B7FCD2">
      <w:pPr>
        <w:widowControl/>
        <w:snapToGrid w:val="0"/>
        <w:spacing w:line="360" w:lineRule="auto"/>
        <w:ind w:firstLine="560" w:firstLineChars="200"/>
        <w:outlineLvl w:val="1"/>
        <w:rPr>
          <w:rFonts w:hint="eastAsia" w:ascii="宋体" w:hAnsi="宋体" w:cs="宋体"/>
          <w:sz w:val="28"/>
          <w:szCs w:val="28"/>
          <w:lang w:val="zh-CN"/>
        </w:rPr>
      </w:pPr>
      <w:bookmarkStart w:id="306" w:name="_Toc991"/>
      <w:bookmarkStart w:id="307" w:name="_Toc24700"/>
      <w:bookmarkStart w:id="308" w:name="_Toc1732"/>
      <w:bookmarkStart w:id="309" w:name="_Toc4327"/>
      <w:bookmarkStart w:id="310" w:name="_Toc25236"/>
      <w:bookmarkStart w:id="311" w:name="_Toc23085"/>
      <w:bookmarkStart w:id="312" w:name="_Toc23862"/>
      <w:bookmarkStart w:id="313" w:name="_Toc12882"/>
      <w:bookmarkStart w:id="314" w:name="_Toc6919"/>
      <w:bookmarkStart w:id="315" w:name="_Toc17833"/>
      <w:r>
        <w:rPr>
          <w:rFonts w:hint="eastAsia" w:ascii="宋体" w:hAnsi="宋体" w:cs="宋体"/>
          <w:sz w:val="28"/>
          <w:szCs w:val="28"/>
          <w:lang w:val="zh-CN"/>
        </w:rPr>
        <w:t>八、</w:t>
      </w:r>
      <w:bookmarkEnd w:id="306"/>
      <w:bookmarkEnd w:id="307"/>
      <w:bookmarkEnd w:id="308"/>
      <w:bookmarkEnd w:id="309"/>
      <w:bookmarkEnd w:id="310"/>
      <w:bookmarkEnd w:id="311"/>
      <w:bookmarkEnd w:id="312"/>
      <w:bookmarkEnd w:id="313"/>
      <w:r>
        <w:rPr>
          <w:rFonts w:hint="eastAsia" w:ascii="宋体" w:hAnsi="宋体" w:cs="宋体"/>
          <w:sz w:val="28"/>
          <w:szCs w:val="28"/>
          <w:lang w:val="zh-CN"/>
        </w:rPr>
        <w:t>验收</w:t>
      </w:r>
      <w:bookmarkEnd w:id="314"/>
      <w:bookmarkEnd w:id="315"/>
    </w:p>
    <w:p w14:paraId="28686672">
      <w:pPr>
        <w:widowControl/>
        <w:snapToGrid w:val="0"/>
        <w:spacing w:line="360" w:lineRule="auto"/>
        <w:ind w:firstLine="560" w:firstLineChars="200"/>
        <w:rPr>
          <w:rFonts w:hint="eastAsia" w:ascii="宋体" w:hAnsi="宋体" w:cs="宋体"/>
          <w:sz w:val="28"/>
          <w:szCs w:val="28"/>
          <w:lang w:val="zh-CN"/>
        </w:rPr>
      </w:pPr>
      <w:bookmarkStart w:id="316" w:name="_Toc16165"/>
      <w:bookmarkStart w:id="317" w:name="_Toc29475"/>
      <w:bookmarkStart w:id="318" w:name="_Toc16533"/>
      <w:bookmarkStart w:id="319" w:name="_Toc4590"/>
      <w:bookmarkStart w:id="320" w:name="_Toc18744"/>
      <w:bookmarkStart w:id="321" w:name="_Toc30589"/>
      <w:bookmarkStart w:id="322" w:name="_Toc21089"/>
      <w:bookmarkStart w:id="323" w:name="_Toc9439"/>
      <w:bookmarkStart w:id="324" w:name="_Toc23558"/>
      <w:bookmarkStart w:id="325" w:name="_Toc21405"/>
      <w:bookmarkStart w:id="326" w:name="_Toc10938"/>
      <w:bookmarkStart w:id="327" w:name="_Toc24825"/>
      <w:bookmarkStart w:id="328" w:name="_Toc27711"/>
      <w:bookmarkStart w:id="329" w:name="_Toc15912"/>
      <w:r>
        <w:rPr>
          <w:rFonts w:hint="eastAsia" w:ascii="宋体" w:hAnsi="宋体" w:cs="宋体"/>
          <w:sz w:val="28"/>
          <w:szCs w:val="28"/>
        </w:rPr>
        <w:t>本项目完成后由甲方组织验收，具体验收标准符合甲方要求</w:t>
      </w:r>
      <w:r>
        <w:rPr>
          <w:rFonts w:hint="eastAsia" w:ascii="宋体" w:hAnsi="宋体" w:cs="宋体"/>
          <w:sz w:val="28"/>
          <w:szCs w:val="28"/>
          <w:lang w:val="zh-CN"/>
        </w:rPr>
        <w:t>。</w:t>
      </w:r>
    </w:p>
    <w:p w14:paraId="31BDA617">
      <w:pPr>
        <w:widowControl/>
        <w:snapToGrid w:val="0"/>
        <w:spacing w:line="360" w:lineRule="auto"/>
        <w:ind w:firstLine="560" w:firstLineChars="200"/>
        <w:outlineLvl w:val="1"/>
        <w:rPr>
          <w:rFonts w:hint="eastAsia" w:ascii="宋体" w:hAnsi="宋体" w:cs="宋体"/>
          <w:sz w:val="28"/>
          <w:szCs w:val="28"/>
        </w:rPr>
      </w:pPr>
      <w:bookmarkStart w:id="330" w:name="_Toc6103"/>
      <w:bookmarkStart w:id="331" w:name="_Toc14758"/>
      <w:bookmarkStart w:id="332" w:name="_Toc11939"/>
      <w:r>
        <w:rPr>
          <w:rFonts w:hint="eastAsia" w:ascii="宋体" w:hAnsi="宋体" w:cs="宋体"/>
          <w:sz w:val="28"/>
          <w:szCs w:val="28"/>
        </w:rPr>
        <w:t>九、其他事项</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04176759">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（一）采购人监督部门在合同的履行期间以及履行期后，可以随时检查项目的执行情况，对采购内容进行调查核实，并对发现的问题进行处理。</w:t>
      </w:r>
    </w:p>
    <w:p w14:paraId="1E64E120">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（二）本合同一式</w:t>
      </w:r>
      <w:r>
        <w:rPr>
          <w:rFonts w:hint="eastAsia" w:ascii="宋体" w:hAnsi="宋体" w:cs="宋体"/>
          <w:sz w:val="28"/>
          <w:szCs w:val="28"/>
          <w:u w:val="single"/>
        </w:rPr>
        <w:t>六</w:t>
      </w:r>
      <w:r>
        <w:rPr>
          <w:rFonts w:hint="eastAsia" w:ascii="宋体" w:hAnsi="宋体" w:cs="宋体"/>
          <w:sz w:val="28"/>
          <w:szCs w:val="28"/>
        </w:rPr>
        <w:t>份，甲方</w:t>
      </w:r>
      <w:r>
        <w:rPr>
          <w:rFonts w:hint="eastAsia" w:ascii="宋体" w:hAnsi="宋体" w:cs="宋体"/>
          <w:sz w:val="28"/>
          <w:szCs w:val="28"/>
          <w:u w:val="single"/>
        </w:rPr>
        <w:t xml:space="preserve"> 四 </w:t>
      </w:r>
      <w:r>
        <w:rPr>
          <w:rFonts w:hint="eastAsia" w:ascii="宋体" w:hAnsi="宋体" w:cs="宋体"/>
          <w:sz w:val="28"/>
          <w:szCs w:val="28"/>
        </w:rPr>
        <w:t>份，乙方</w:t>
      </w:r>
      <w:r>
        <w:rPr>
          <w:rFonts w:hint="eastAsia" w:ascii="宋体" w:hAnsi="宋体" w:cs="宋体"/>
          <w:sz w:val="28"/>
          <w:szCs w:val="28"/>
          <w:u w:val="single"/>
        </w:rPr>
        <w:t xml:space="preserve"> 二 </w:t>
      </w:r>
      <w:r>
        <w:rPr>
          <w:rFonts w:hint="eastAsia" w:ascii="宋体" w:hAnsi="宋体" w:cs="宋体"/>
          <w:sz w:val="28"/>
          <w:szCs w:val="28"/>
        </w:rPr>
        <w:t xml:space="preserve"> 份，甲乙双方签字盖章后生效。</w:t>
      </w:r>
    </w:p>
    <w:p w14:paraId="52E01A44">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（三）磋商文件、响应文件也是合同的组成部分，合同中未约定的以磋商文件、响应文件为准。</w:t>
      </w:r>
    </w:p>
    <w:p w14:paraId="5B83DCE7">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（四）未尽事宜双方共同协商制定。</w:t>
      </w:r>
    </w:p>
    <w:p w14:paraId="0592BF86">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合同签订地点：   </w:t>
      </w:r>
    </w:p>
    <w:p w14:paraId="74B46CE5">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合同签订时间：    年   月    日</w:t>
      </w:r>
    </w:p>
    <w:p w14:paraId="46B1FBC3">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甲    方                           乙    方</w:t>
      </w:r>
    </w:p>
    <w:p w14:paraId="58329478">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单位名称：         </w:t>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 xml:space="preserve">      单位名称： </w:t>
      </w:r>
    </w:p>
    <w:p w14:paraId="49406F48">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地   址：  </w:t>
      </w:r>
      <w:r>
        <w:rPr>
          <w:rFonts w:hint="eastAsia" w:ascii="宋体" w:hAnsi="宋体" w:cs="宋体"/>
          <w:sz w:val="28"/>
          <w:szCs w:val="28"/>
        </w:rPr>
        <w:tab/>
      </w:r>
      <w:r>
        <w:rPr>
          <w:rFonts w:hint="eastAsia" w:ascii="宋体" w:hAnsi="宋体" w:cs="宋体"/>
          <w:sz w:val="28"/>
          <w:szCs w:val="28"/>
        </w:rPr>
        <w:t xml:space="preserve">       </w:t>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 xml:space="preserve">   地    址：</w:t>
      </w:r>
    </w:p>
    <w:p w14:paraId="47652887">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法人代表：                         法人代表： </w:t>
      </w:r>
    </w:p>
    <w:p w14:paraId="25C2F7B0">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联系电话：               </w:t>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 xml:space="preserve">   联系电话： </w:t>
      </w:r>
    </w:p>
    <w:p w14:paraId="317ADEF3">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开 户 行：         </w:t>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 xml:space="preserve">   开 户 行： </w:t>
      </w:r>
    </w:p>
    <w:p w14:paraId="70E03278">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账    号：             </w:t>
      </w:r>
      <w:r>
        <w:rPr>
          <w:rFonts w:hint="eastAsia" w:ascii="宋体" w:hAnsi="宋体" w:cs="宋体"/>
          <w:sz w:val="28"/>
          <w:szCs w:val="28"/>
        </w:rPr>
        <w:tab/>
      </w:r>
      <w:r>
        <w:rPr>
          <w:rFonts w:hint="eastAsia" w:ascii="宋体" w:hAnsi="宋体" w:cs="宋体"/>
          <w:sz w:val="28"/>
          <w:szCs w:val="28"/>
        </w:rPr>
        <w:tab/>
      </w:r>
      <w:r>
        <w:rPr>
          <w:rFonts w:hint="eastAsia" w:ascii="宋体" w:hAnsi="宋体" w:cs="宋体"/>
          <w:sz w:val="28"/>
          <w:szCs w:val="28"/>
        </w:rPr>
        <w:t xml:space="preserve">   </w:t>
      </w:r>
      <w:r>
        <w:rPr>
          <w:rFonts w:hint="eastAsia" w:ascii="宋体" w:hAnsi="宋体" w:cs="宋体"/>
          <w:sz w:val="28"/>
          <w:szCs w:val="28"/>
        </w:rPr>
        <w:tab/>
      </w:r>
      <w:r>
        <w:rPr>
          <w:rFonts w:hint="eastAsia" w:ascii="宋体" w:hAnsi="宋体" w:cs="宋体"/>
          <w:sz w:val="28"/>
          <w:szCs w:val="28"/>
        </w:rPr>
        <w:t>账    号：</w:t>
      </w:r>
    </w:p>
    <w:bookmarkEnd w:id="211"/>
    <w:bookmarkEnd w:id="212"/>
    <w:bookmarkEnd w:id="213"/>
    <w:p w14:paraId="40BC10FB">
      <w:pPr>
        <w:pStyle w:val="5"/>
        <w:spacing w:before="120" w:beforeLines="50" w:after="240" w:afterLines="100" w:line="360" w:lineRule="auto"/>
        <w:ind w:firstLine="0"/>
        <w:jc w:val="center"/>
        <w:rPr>
          <w:rFonts w:hint="eastAsia" w:ascii="宋体" w:hAnsi="宋体" w:cs="宋体"/>
          <w:b/>
          <w:kern w:val="44"/>
          <w:sz w:val="32"/>
          <w:szCs w:val="32"/>
        </w:rPr>
      </w:pPr>
      <w:bookmarkStart w:id="333" w:name="_Toc32136"/>
    </w:p>
    <w:p w14:paraId="604439EE">
      <w:pPr>
        <w:pStyle w:val="5"/>
        <w:spacing w:before="120" w:beforeLines="50" w:after="240" w:afterLines="100" w:line="360" w:lineRule="auto"/>
        <w:ind w:firstLine="0"/>
        <w:jc w:val="center"/>
        <w:rPr>
          <w:rFonts w:hint="eastAsia" w:ascii="宋体" w:hAnsi="宋体" w:cs="宋体"/>
          <w:b/>
          <w:kern w:val="44"/>
          <w:sz w:val="32"/>
          <w:szCs w:val="32"/>
        </w:rPr>
      </w:pPr>
    </w:p>
    <w:p w14:paraId="27D979CB">
      <w:pPr>
        <w:pStyle w:val="14"/>
        <w:rPr>
          <w:rFonts w:hint="eastAsia" w:ascii="宋体" w:hAnsi="宋体" w:cs="宋体"/>
          <w:b/>
          <w:kern w:val="44"/>
          <w:sz w:val="32"/>
          <w:szCs w:val="32"/>
        </w:rPr>
      </w:pPr>
    </w:p>
    <w:p w14:paraId="3E69CF59">
      <w:pPr>
        <w:rPr>
          <w:rFonts w:hint="eastAsia" w:ascii="宋体" w:hAnsi="宋体" w:cs="宋体"/>
          <w:b/>
          <w:kern w:val="44"/>
          <w:sz w:val="32"/>
          <w:szCs w:val="32"/>
        </w:rPr>
      </w:pPr>
    </w:p>
    <w:p w14:paraId="790B6651">
      <w:pPr>
        <w:pStyle w:val="8"/>
        <w:rPr>
          <w:rFonts w:hint="eastAsia" w:ascii="宋体" w:hAnsi="宋体" w:cs="宋体"/>
          <w:b/>
          <w:kern w:val="44"/>
          <w:sz w:val="32"/>
          <w:szCs w:val="32"/>
        </w:rPr>
      </w:pPr>
    </w:p>
    <w:p w14:paraId="4CE5D85B">
      <w:pPr>
        <w:rPr>
          <w:rFonts w:hint="eastAsia" w:ascii="宋体" w:hAnsi="宋体" w:cs="宋体"/>
          <w:b/>
          <w:kern w:val="44"/>
          <w:sz w:val="32"/>
          <w:szCs w:val="32"/>
        </w:rPr>
      </w:pPr>
    </w:p>
    <w:p w14:paraId="173882F6">
      <w:pPr>
        <w:pStyle w:val="8"/>
        <w:rPr>
          <w:rFonts w:hint="eastAsia" w:ascii="宋体" w:hAnsi="宋体" w:cs="宋体"/>
          <w:b/>
          <w:kern w:val="44"/>
          <w:sz w:val="32"/>
          <w:szCs w:val="32"/>
        </w:rPr>
      </w:pPr>
    </w:p>
    <w:p w14:paraId="6E16FA92">
      <w:pPr>
        <w:rPr>
          <w:rFonts w:hint="eastAsia" w:ascii="宋体" w:hAnsi="宋体" w:cs="宋体"/>
          <w:b/>
          <w:kern w:val="44"/>
          <w:sz w:val="32"/>
          <w:szCs w:val="32"/>
        </w:rPr>
      </w:pPr>
    </w:p>
    <w:p w14:paraId="4AB01472">
      <w:pPr>
        <w:pStyle w:val="8"/>
        <w:rPr>
          <w:rFonts w:hint="eastAsia" w:ascii="宋体" w:hAnsi="宋体" w:cs="宋体"/>
          <w:b/>
          <w:kern w:val="44"/>
          <w:sz w:val="32"/>
          <w:szCs w:val="32"/>
        </w:rPr>
      </w:pPr>
    </w:p>
    <w:p w14:paraId="3FBA181B">
      <w:pPr>
        <w:rPr>
          <w:rFonts w:hint="eastAsia" w:ascii="宋体" w:hAnsi="宋体" w:cs="宋体"/>
          <w:b/>
          <w:kern w:val="44"/>
          <w:sz w:val="32"/>
          <w:szCs w:val="32"/>
        </w:rPr>
      </w:pPr>
    </w:p>
    <w:p w14:paraId="6E9826DA">
      <w:pPr>
        <w:pStyle w:val="8"/>
        <w:rPr>
          <w:rFonts w:hint="eastAsia" w:ascii="宋体" w:hAnsi="宋体" w:cs="宋体"/>
          <w:b/>
          <w:kern w:val="44"/>
          <w:sz w:val="32"/>
          <w:szCs w:val="32"/>
        </w:rPr>
      </w:pPr>
    </w:p>
    <w:p w14:paraId="17103B5D">
      <w:pPr>
        <w:rPr>
          <w:rFonts w:hint="eastAsia" w:ascii="宋体" w:hAnsi="宋体" w:cs="宋体"/>
          <w:b/>
          <w:kern w:val="44"/>
          <w:sz w:val="32"/>
          <w:szCs w:val="32"/>
        </w:rPr>
      </w:pPr>
    </w:p>
    <w:p w14:paraId="3D1B44F2">
      <w:pPr>
        <w:pStyle w:val="8"/>
        <w:rPr>
          <w:rFonts w:hint="eastAsia" w:ascii="宋体" w:hAnsi="宋体" w:cs="宋体"/>
          <w:b/>
          <w:kern w:val="44"/>
          <w:sz w:val="32"/>
          <w:szCs w:val="32"/>
        </w:rPr>
      </w:pPr>
    </w:p>
    <w:p w14:paraId="4FDCF34A">
      <w:pPr>
        <w:rPr>
          <w:rFonts w:hint="eastAsia" w:ascii="宋体" w:hAnsi="宋体" w:cs="宋体"/>
          <w:b/>
          <w:kern w:val="44"/>
          <w:sz w:val="32"/>
          <w:szCs w:val="32"/>
        </w:rPr>
      </w:pPr>
    </w:p>
    <w:p w14:paraId="793D8A98">
      <w:pPr>
        <w:pStyle w:val="8"/>
        <w:rPr>
          <w:rFonts w:hint="eastAsia" w:ascii="宋体" w:hAnsi="宋体" w:cs="宋体"/>
          <w:b/>
          <w:kern w:val="44"/>
          <w:sz w:val="32"/>
          <w:szCs w:val="32"/>
        </w:rPr>
      </w:pPr>
    </w:p>
    <w:p w14:paraId="3A92B3B4">
      <w:pPr>
        <w:rPr>
          <w:rFonts w:hint="eastAsia" w:ascii="宋体" w:hAnsi="宋体" w:cs="宋体"/>
          <w:b/>
          <w:kern w:val="44"/>
          <w:sz w:val="32"/>
          <w:szCs w:val="32"/>
        </w:rPr>
      </w:pPr>
    </w:p>
    <w:p w14:paraId="39114C72">
      <w:pPr>
        <w:pStyle w:val="8"/>
        <w:rPr>
          <w:rFonts w:hint="eastAsia" w:ascii="宋体" w:hAnsi="宋体" w:cs="宋体"/>
          <w:b/>
          <w:kern w:val="44"/>
          <w:sz w:val="32"/>
          <w:szCs w:val="32"/>
        </w:rPr>
      </w:pPr>
    </w:p>
    <w:p w14:paraId="2E28E07C">
      <w:pPr>
        <w:rPr>
          <w:rFonts w:hint="eastAsia" w:ascii="宋体" w:hAnsi="宋体" w:cs="宋体"/>
          <w:b/>
          <w:kern w:val="44"/>
          <w:sz w:val="32"/>
          <w:szCs w:val="32"/>
        </w:rPr>
      </w:pPr>
    </w:p>
    <w:p w14:paraId="53268726">
      <w:pPr>
        <w:pStyle w:val="8"/>
        <w:rPr>
          <w:rFonts w:hint="eastAsia" w:ascii="宋体" w:hAnsi="宋体" w:cs="宋体"/>
          <w:b/>
          <w:kern w:val="44"/>
          <w:sz w:val="32"/>
          <w:szCs w:val="32"/>
        </w:rPr>
      </w:pPr>
    </w:p>
    <w:p w14:paraId="0E804994">
      <w:pPr>
        <w:rPr>
          <w:rFonts w:hint="eastAsia" w:ascii="宋体" w:hAnsi="宋体" w:cs="宋体"/>
          <w:b/>
          <w:kern w:val="44"/>
          <w:sz w:val="32"/>
          <w:szCs w:val="32"/>
        </w:rPr>
      </w:pPr>
    </w:p>
    <w:p w14:paraId="01ADD9F8">
      <w:pPr>
        <w:pStyle w:val="9"/>
      </w:pPr>
    </w:p>
    <w:p w14:paraId="28648D47">
      <w:pPr>
        <w:rPr>
          <w:rFonts w:hint="eastAsia" w:ascii="宋体" w:hAnsi="宋体" w:cs="宋体"/>
          <w:b/>
          <w:kern w:val="44"/>
          <w:sz w:val="32"/>
          <w:szCs w:val="32"/>
        </w:rPr>
      </w:pPr>
      <w:r>
        <w:rPr>
          <w:rFonts w:hint="eastAsia" w:ascii="宋体" w:hAnsi="宋体" w:cs="宋体"/>
          <w:b/>
          <w:kern w:val="44"/>
          <w:sz w:val="32"/>
          <w:szCs w:val="32"/>
        </w:rPr>
        <w:br w:type="page"/>
      </w:r>
    </w:p>
    <w:p w14:paraId="1A5495C9">
      <w:pPr>
        <w:pStyle w:val="5"/>
        <w:spacing w:before="120" w:beforeLines="50" w:after="240" w:afterLines="100" w:line="360" w:lineRule="auto"/>
        <w:ind w:firstLine="0"/>
        <w:jc w:val="center"/>
        <w:outlineLvl w:val="0"/>
        <w:rPr>
          <w:rFonts w:hint="eastAsia" w:ascii="宋体" w:hAnsi="宋体" w:cs="宋体"/>
          <w:b/>
          <w:kern w:val="44"/>
          <w:sz w:val="32"/>
          <w:szCs w:val="32"/>
        </w:rPr>
      </w:pPr>
      <w:bookmarkStart w:id="334" w:name="_Toc14397"/>
      <w:r>
        <w:rPr>
          <w:rFonts w:hint="eastAsia" w:ascii="宋体" w:hAnsi="宋体" w:cs="宋体"/>
          <w:b/>
          <w:kern w:val="44"/>
          <w:sz w:val="32"/>
          <w:szCs w:val="32"/>
        </w:rPr>
        <w:t>第六部分  响应文件格式</w:t>
      </w:r>
      <w:bookmarkEnd w:id="333"/>
      <w:bookmarkEnd w:id="334"/>
    </w:p>
    <w:p w14:paraId="07F5F14E">
      <w:pPr>
        <w:spacing w:line="360" w:lineRule="auto"/>
        <w:jc w:val="center"/>
        <w:rPr>
          <w:rFonts w:hint="eastAsia" w:ascii="宋体" w:hAnsi="宋体" w:cs="宋体"/>
          <w:b/>
          <w:sz w:val="28"/>
          <w:szCs w:val="28"/>
        </w:rPr>
      </w:pPr>
    </w:p>
    <w:p w14:paraId="2F293D0F">
      <w:pPr>
        <w:pStyle w:val="10"/>
        <w:spacing w:line="360" w:lineRule="auto"/>
        <w:ind w:firstLine="560"/>
        <w:jc w:val="center"/>
        <w:rPr>
          <w:rFonts w:hint="eastAsia" w:hAnsi="宋体"/>
          <w:b/>
          <w:sz w:val="28"/>
          <w:szCs w:val="28"/>
        </w:rPr>
      </w:pPr>
      <w:bookmarkStart w:id="335" w:name="_Toc12265"/>
      <w:r>
        <w:rPr>
          <w:rFonts w:hint="eastAsia" w:hAnsi="宋体"/>
          <w:b/>
          <w:sz w:val="28"/>
          <w:szCs w:val="28"/>
        </w:rPr>
        <w:t>响应文件编制说明</w:t>
      </w:r>
      <w:bookmarkEnd w:id="335"/>
    </w:p>
    <w:p w14:paraId="5968A4CA">
      <w:pPr>
        <w:pStyle w:val="10"/>
        <w:spacing w:line="360" w:lineRule="auto"/>
        <w:ind w:firstLine="560"/>
        <w:jc w:val="center"/>
        <w:rPr>
          <w:rFonts w:hint="eastAsia" w:hAnsi="宋体"/>
          <w:b/>
          <w:sz w:val="28"/>
          <w:szCs w:val="28"/>
        </w:rPr>
      </w:pPr>
    </w:p>
    <w:p w14:paraId="4990A3E2">
      <w:pPr>
        <w:pStyle w:val="10"/>
        <w:spacing w:line="360" w:lineRule="auto"/>
        <w:ind w:firstLine="560" w:firstLineChars="200"/>
        <w:rPr>
          <w:rFonts w:hint="eastAsia" w:hAnsi="宋体" w:cs="宋体"/>
          <w:sz w:val="28"/>
          <w:szCs w:val="28"/>
        </w:rPr>
      </w:pPr>
      <w:r>
        <w:rPr>
          <w:rFonts w:hint="eastAsia" w:hAnsi="宋体" w:cs="宋体"/>
          <w:sz w:val="28"/>
          <w:szCs w:val="28"/>
        </w:rPr>
        <w:t>1.本次采购提供的响应文件格式，只起到样式作用，编制响应文件前，请详细阅读磋商文件，理解磋商文件中的每一项要求。</w:t>
      </w:r>
    </w:p>
    <w:p w14:paraId="1841C390">
      <w:pPr>
        <w:pStyle w:val="10"/>
        <w:spacing w:line="360" w:lineRule="auto"/>
        <w:ind w:firstLine="560" w:firstLineChars="200"/>
        <w:rPr>
          <w:rFonts w:hint="eastAsia" w:hAnsi="宋体" w:cs="宋体"/>
          <w:sz w:val="28"/>
          <w:szCs w:val="28"/>
        </w:rPr>
      </w:pPr>
      <w:r>
        <w:rPr>
          <w:rFonts w:hint="eastAsia" w:hAnsi="宋体" w:cs="宋体"/>
          <w:sz w:val="28"/>
          <w:szCs w:val="28"/>
        </w:rPr>
        <w:t>2.响应文件的编制可按照样本格式提供内容，根据磋商文件的各项要求，逐一做出明确的答复；供应商认为有必要，还可以做其它补充说明。</w:t>
      </w:r>
    </w:p>
    <w:p w14:paraId="3FA7435B">
      <w:pPr>
        <w:pStyle w:val="10"/>
        <w:spacing w:line="360" w:lineRule="auto"/>
        <w:ind w:firstLine="560" w:firstLineChars="200"/>
        <w:rPr>
          <w:rFonts w:hint="eastAsia" w:hAnsi="宋体" w:cs="宋体"/>
          <w:sz w:val="28"/>
          <w:szCs w:val="28"/>
        </w:rPr>
      </w:pPr>
      <w:r>
        <w:rPr>
          <w:rFonts w:hint="eastAsia" w:hAnsi="宋体" w:cs="宋体"/>
          <w:sz w:val="28"/>
          <w:szCs w:val="28"/>
        </w:rPr>
        <w:t>3.报价必须按“报价一览表”的要求填写，不允许自创格式。</w:t>
      </w:r>
    </w:p>
    <w:p w14:paraId="0FF5DBE6">
      <w:pPr>
        <w:pStyle w:val="10"/>
        <w:spacing w:line="360" w:lineRule="auto"/>
        <w:ind w:firstLine="560" w:firstLineChars="200"/>
        <w:rPr>
          <w:rFonts w:hint="eastAsia" w:hAnsi="宋体" w:cs="宋体"/>
          <w:sz w:val="28"/>
          <w:szCs w:val="28"/>
        </w:rPr>
      </w:pPr>
      <w:r>
        <w:rPr>
          <w:rFonts w:hint="eastAsia" w:hAnsi="宋体" w:cs="宋体"/>
          <w:sz w:val="28"/>
          <w:szCs w:val="28"/>
        </w:rPr>
        <w:t>4.磋商文件中没有格式规定的部分内容需供应商自行编制。</w:t>
      </w:r>
    </w:p>
    <w:p w14:paraId="00EEC0FF">
      <w:pPr>
        <w:pStyle w:val="10"/>
        <w:spacing w:line="360" w:lineRule="auto"/>
        <w:ind w:firstLine="560" w:firstLineChars="200"/>
        <w:rPr>
          <w:rFonts w:hint="eastAsia" w:hAnsi="宋体" w:cs="宋体"/>
          <w:sz w:val="28"/>
          <w:szCs w:val="28"/>
        </w:rPr>
      </w:pPr>
      <w:r>
        <w:rPr>
          <w:rFonts w:hint="eastAsia" w:hAnsi="宋体" w:cs="宋体"/>
          <w:sz w:val="28"/>
          <w:szCs w:val="28"/>
        </w:rPr>
        <w:t>5.磋商文件中规定的格式不得修改，若内容较多，可对表格进行增项。</w:t>
      </w:r>
    </w:p>
    <w:p w14:paraId="665E2F53">
      <w:pPr>
        <w:autoSpaceDE w:val="0"/>
        <w:autoSpaceDN w:val="0"/>
        <w:adjustRightInd w:val="0"/>
        <w:snapToGrid w:val="0"/>
        <w:spacing w:line="360" w:lineRule="auto"/>
        <w:jc w:val="right"/>
        <w:rPr>
          <w:rFonts w:hint="eastAsia" w:ascii="宋体" w:hAnsi="宋体" w:cs="宋体"/>
          <w:b/>
          <w:bCs/>
          <w:sz w:val="28"/>
          <w:szCs w:val="28"/>
          <w:lang w:val="zh-CN"/>
        </w:rPr>
      </w:pPr>
    </w:p>
    <w:p w14:paraId="57927538">
      <w:pPr>
        <w:autoSpaceDE w:val="0"/>
        <w:autoSpaceDN w:val="0"/>
        <w:adjustRightInd w:val="0"/>
        <w:snapToGrid w:val="0"/>
        <w:spacing w:line="360" w:lineRule="auto"/>
        <w:jc w:val="right"/>
        <w:rPr>
          <w:rFonts w:hint="eastAsia" w:ascii="宋体" w:hAnsi="宋体" w:cs="宋体"/>
          <w:b/>
          <w:bCs/>
          <w:sz w:val="28"/>
          <w:szCs w:val="28"/>
          <w:lang w:val="zh-CN"/>
        </w:rPr>
      </w:pPr>
    </w:p>
    <w:p w14:paraId="1279BD32">
      <w:pPr>
        <w:autoSpaceDE w:val="0"/>
        <w:autoSpaceDN w:val="0"/>
        <w:adjustRightInd w:val="0"/>
        <w:snapToGrid w:val="0"/>
        <w:spacing w:line="360" w:lineRule="auto"/>
        <w:jc w:val="right"/>
        <w:rPr>
          <w:rFonts w:hint="eastAsia" w:ascii="宋体" w:hAnsi="宋体" w:cs="宋体"/>
          <w:b/>
          <w:bCs/>
          <w:sz w:val="28"/>
          <w:szCs w:val="28"/>
          <w:lang w:val="zh-CN"/>
        </w:rPr>
      </w:pPr>
    </w:p>
    <w:p w14:paraId="2D99C0AA">
      <w:pPr>
        <w:autoSpaceDE w:val="0"/>
        <w:autoSpaceDN w:val="0"/>
        <w:adjustRightInd w:val="0"/>
        <w:snapToGrid w:val="0"/>
        <w:spacing w:line="360" w:lineRule="auto"/>
        <w:jc w:val="right"/>
        <w:rPr>
          <w:rFonts w:hint="eastAsia" w:ascii="宋体" w:hAnsi="宋体" w:cs="宋体"/>
          <w:b/>
          <w:bCs/>
          <w:sz w:val="28"/>
          <w:szCs w:val="28"/>
          <w:lang w:val="zh-CN"/>
        </w:rPr>
      </w:pPr>
    </w:p>
    <w:p w14:paraId="0FF387E3">
      <w:pPr>
        <w:autoSpaceDE w:val="0"/>
        <w:autoSpaceDN w:val="0"/>
        <w:adjustRightInd w:val="0"/>
        <w:snapToGrid w:val="0"/>
        <w:spacing w:line="360" w:lineRule="auto"/>
        <w:jc w:val="right"/>
        <w:rPr>
          <w:rFonts w:hint="eastAsia" w:ascii="宋体" w:hAnsi="宋体" w:cs="宋体"/>
          <w:b/>
          <w:bCs/>
          <w:sz w:val="28"/>
          <w:szCs w:val="28"/>
          <w:lang w:val="zh-CN"/>
        </w:rPr>
      </w:pPr>
    </w:p>
    <w:p w14:paraId="2280890C">
      <w:pPr>
        <w:autoSpaceDE w:val="0"/>
        <w:autoSpaceDN w:val="0"/>
        <w:adjustRightInd w:val="0"/>
        <w:snapToGrid w:val="0"/>
        <w:spacing w:line="360" w:lineRule="auto"/>
        <w:jc w:val="right"/>
        <w:rPr>
          <w:rFonts w:hint="eastAsia" w:ascii="宋体" w:hAnsi="宋体" w:cs="宋体"/>
          <w:b/>
          <w:bCs/>
          <w:sz w:val="28"/>
          <w:szCs w:val="28"/>
          <w:lang w:val="zh-CN"/>
        </w:rPr>
      </w:pPr>
    </w:p>
    <w:p w14:paraId="70FA9F98">
      <w:pPr>
        <w:autoSpaceDE w:val="0"/>
        <w:autoSpaceDN w:val="0"/>
        <w:adjustRightInd w:val="0"/>
        <w:snapToGrid w:val="0"/>
        <w:spacing w:line="360" w:lineRule="auto"/>
        <w:jc w:val="right"/>
        <w:rPr>
          <w:rFonts w:hint="eastAsia" w:ascii="宋体" w:hAnsi="宋体" w:cs="宋体"/>
          <w:b/>
          <w:bCs/>
          <w:sz w:val="28"/>
          <w:szCs w:val="28"/>
          <w:lang w:val="zh-CN"/>
        </w:rPr>
      </w:pPr>
    </w:p>
    <w:p w14:paraId="0E31514D">
      <w:pPr>
        <w:autoSpaceDE w:val="0"/>
        <w:autoSpaceDN w:val="0"/>
        <w:adjustRightInd w:val="0"/>
        <w:snapToGrid w:val="0"/>
        <w:spacing w:line="360" w:lineRule="auto"/>
        <w:jc w:val="right"/>
        <w:rPr>
          <w:rFonts w:hint="eastAsia" w:ascii="宋体" w:hAnsi="宋体" w:cs="宋体"/>
          <w:b/>
          <w:bCs/>
          <w:sz w:val="28"/>
          <w:szCs w:val="28"/>
          <w:lang w:val="zh-CN"/>
        </w:rPr>
      </w:pPr>
    </w:p>
    <w:p w14:paraId="375DBD78">
      <w:pPr>
        <w:autoSpaceDE w:val="0"/>
        <w:autoSpaceDN w:val="0"/>
        <w:adjustRightInd w:val="0"/>
        <w:snapToGrid w:val="0"/>
        <w:spacing w:line="360" w:lineRule="auto"/>
        <w:jc w:val="right"/>
        <w:rPr>
          <w:rFonts w:hint="eastAsia" w:ascii="宋体" w:hAnsi="宋体" w:cs="宋体"/>
          <w:b/>
          <w:bCs/>
          <w:sz w:val="28"/>
          <w:szCs w:val="28"/>
          <w:lang w:val="zh-CN"/>
        </w:rPr>
      </w:pPr>
    </w:p>
    <w:p w14:paraId="629A8AD4">
      <w:pPr>
        <w:autoSpaceDE w:val="0"/>
        <w:autoSpaceDN w:val="0"/>
        <w:adjustRightInd w:val="0"/>
        <w:snapToGrid w:val="0"/>
        <w:spacing w:line="360" w:lineRule="auto"/>
        <w:jc w:val="right"/>
        <w:rPr>
          <w:rFonts w:hint="eastAsia" w:ascii="宋体" w:hAnsi="宋体" w:cs="宋体"/>
          <w:b/>
          <w:bCs/>
          <w:sz w:val="28"/>
          <w:szCs w:val="28"/>
          <w:lang w:val="zh-CN"/>
        </w:rPr>
      </w:pPr>
    </w:p>
    <w:p w14:paraId="6B76EF63">
      <w:pPr>
        <w:autoSpaceDE w:val="0"/>
        <w:autoSpaceDN w:val="0"/>
        <w:adjustRightInd w:val="0"/>
        <w:snapToGrid w:val="0"/>
        <w:spacing w:line="360" w:lineRule="auto"/>
        <w:jc w:val="right"/>
        <w:rPr>
          <w:rFonts w:hint="eastAsia" w:ascii="宋体" w:hAnsi="宋体" w:cs="宋体"/>
          <w:b/>
          <w:bCs/>
          <w:sz w:val="28"/>
          <w:szCs w:val="28"/>
          <w:lang w:val="zh-CN"/>
        </w:rPr>
      </w:pPr>
    </w:p>
    <w:p w14:paraId="382846D7">
      <w:pPr>
        <w:autoSpaceDE w:val="0"/>
        <w:autoSpaceDN w:val="0"/>
        <w:adjustRightInd w:val="0"/>
        <w:snapToGrid w:val="0"/>
        <w:spacing w:line="360" w:lineRule="auto"/>
        <w:jc w:val="right"/>
        <w:rPr>
          <w:rFonts w:hint="eastAsia" w:ascii="宋体" w:hAnsi="宋体" w:cs="宋体"/>
          <w:b/>
          <w:bCs/>
          <w:sz w:val="28"/>
          <w:szCs w:val="28"/>
          <w:lang w:val="zh-CN"/>
        </w:rPr>
      </w:pPr>
    </w:p>
    <w:p w14:paraId="4302B0FE">
      <w:pPr>
        <w:autoSpaceDE w:val="0"/>
        <w:autoSpaceDN w:val="0"/>
        <w:adjustRightInd w:val="0"/>
        <w:snapToGrid w:val="0"/>
        <w:spacing w:line="360" w:lineRule="auto"/>
        <w:jc w:val="right"/>
        <w:rPr>
          <w:rFonts w:hint="eastAsia" w:ascii="宋体" w:hAnsi="宋体" w:cs="宋体"/>
          <w:b/>
          <w:bCs/>
          <w:sz w:val="28"/>
          <w:szCs w:val="28"/>
          <w:lang w:val="zh-CN"/>
        </w:rPr>
      </w:pPr>
    </w:p>
    <w:p w14:paraId="10BFF240">
      <w:pPr>
        <w:autoSpaceDE w:val="0"/>
        <w:autoSpaceDN w:val="0"/>
        <w:adjustRightInd w:val="0"/>
        <w:snapToGrid w:val="0"/>
        <w:spacing w:line="360" w:lineRule="auto"/>
        <w:jc w:val="right"/>
        <w:rPr>
          <w:rFonts w:hint="eastAsia" w:ascii="宋体" w:hAnsi="宋体" w:cs="宋体"/>
          <w:b/>
          <w:bCs/>
          <w:sz w:val="28"/>
          <w:szCs w:val="28"/>
          <w:lang w:val="zh-CN"/>
        </w:rPr>
      </w:pPr>
      <w:bookmarkStart w:id="336" w:name="_Toc12791_WPSOffice_Level1"/>
      <w:bookmarkStart w:id="337" w:name="_Toc23986"/>
      <w:bookmarkStart w:id="338" w:name="_Toc30953"/>
      <w:bookmarkStart w:id="339" w:name="_Toc32002"/>
      <w:bookmarkStart w:id="340" w:name="_Toc11934_WPSOffice_Level1"/>
      <w:bookmarkStart w:id="341" w:name="_Toc29115"/>
      <w:bookmarkStart w:id="342" w:name="_Toc2988_WPSOffice_Level1"/>
      <w:bookmarkStart w:id="343" w:name="_Toc31607"/>
      <w:bookmarkStart w:id="344" w:name="_Toc19034"/>
    </w:p>
    <w:p w14:paraId="37F39C3C">
      <w:pPr>
        <w:autoSpaceDE w:val="0"/>
        <w:autoSpaceDN w:val="0"/>
        <w:adjustRightInd w:val="0"/>
        <w:snapToGrid w:val="0"/>
        <w:spacing w:line="360" w:lineRule="auto"/>
        <w:rPr>
          <w:rFonts w:hint="eastAsia" w:ascii="宋体" w:hAnsi="宋体" w:cs="宋体"/>
          <w:b/>
          <w:bCs/>
          <w:sz w:val="28"/>
          <w:szCs w:val="28"/>
          <w:lang w:val="zh-CN"/>
        </w:rPr>
      </w:pPr>
      <w:bookmarkStart w:id="345" w:name="_Toc14653"/>
      <w:bookmarkStart w:id="346" w:name="_Toc22906"/>
      <w:bookmarkStart w:id="347" w:name="_Toc3321"/>
      <w:bookmarkStart w:id="348" w:name="_Toc8354"/>
      <w:bookmarkStart w:id="349" w:name="_Toc8633"/>
      <w:bookmarkStart w:id="350" w:name="_Toc28898"/>
    </w:p>
    <w:p w14:paraId="45F88B47">
      <w:pPr>
        <w:autoSpaceDE w:val="0"/>
        <w:autoSpaceDN w:val="0"/>
        <w:adjustRightInd w:val="0"/>
        <w:snapToGrid w:val="0"/>
        <w:spacing w:line="360" w:lineRule="auto"/>
        <w:jc w:val="right"/>
        <w:rPr>
          <w:rFonts w:hint="eastAsia" w:ascii="宋体" w:hAnsi="宋体" w:cs="宋体"/>
          <w:b/>
          <w:bCs/>
          <w:sz w:val="28"/>
          <w:szCs w:val="28"/>
          <w:lang w:val="zh-CN"/>
        </w:rPr>
      </w:pPr>
      <w:bookmarkStart w:id="351" w:name="_Toc14249"/>
      <w:bookmarkStart w:id="352" w:name="_Toc428"/>
      <w:r>
        <w:rPr>
          <w:rFonts w:hint="eastAsia" w:ascii="宋体" w:hAnsi="宋体" w:cs="宋体"/>
          <w:b/>
          <w:bCs/>
          <w:sz w:val="28"/>
          <w:szCs w:val="28"/>
          <w:lang w:val="zh-CN"/>
        </w:rPr>
        <w:t>正本/副本</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217F636B">
      <w:pPr>
        <w:autoSpaceDE w:val="0"/>
        <w:autoSpaceDN w:val="0"/>
        <w:adjustRightInd w:val="0"/>
        <w:spacing w:line="360" w:lineRule="auto"/>
        <w:jc w:val="left"/>
        <w:rPr>
          <w:rFonts w:hint="eastAsia" w:ascii="宋体" w:hAnsi="宋体" w:cs="宋体"/>
          <w:b/>
          <w:bCs/>
          <w:sz w:val="28"/>
          <w:szCs w:val="28"/>
          <w:lang w:val="zh-CN"/>
        </w:rPr>
      </w:pPr>
    </w:p>
    <w:p w14:paraId="741158A4">
      <w:pPr>
        <w:tabs>
          <w:tab w:val="left" w:pos="5670"/>
        </w:tabs>
        <w:autoSpaceDE w:val="0"/>
        <w:autoSpaceDN w:val="0"/>
        <w:adjustRightInd w:val="0"/>
        <w:spacing w:line="360" w:lineRule="auto"/>
        <w:ind w:firstLine="300"/>
        <w:rPr>
          <w:rFonts w:hint="eastAsia" w:ascii="宋体" w:hAnsi="宋体" w:cs="宋体"/>
          <w:b/>
          <w:bCs/>
          <w:sz w:val="28"/>
          <w:szCs w:val="28"/>
          <w:lang w:val="zh-CN"/>
        </w:rPr>
      </w:pPr>
      <w:bookmarkStart w:id="353" w:name="_Toc10178"/>
      <w:bookmarkStart w:id="354" w:name="_Toc8922_WPSOffice_Level1"/>
      <w:bookmarkStart w:id="355" w:name="_Toc26182_WPSOffice_Level1"/>
      <w:bookmarkStart w:id="356" w:name="_Toc16683"/>
      <w:bookmarkStart w:id="357" w:name="_Toc12188"/>
      <w:bookmarkStart w:id="358" w:name="_Toc22075"/>
      <w:bookmarkStart w:id="359" w:name="_Toc21321"/>
      <w:bookmarkStart w:id="360" w:name="_Toc11064_WPSOffice_Level1"/>
      <w:bookmarkStart w:id="361" w:name="_Toc20529"/>
      <w:bookmarkStart w:id="362" w:name="_Toc13446"/>
      <w:bookmarkStart w:id="363" w:name="_Toc19476"/>
      <w:bookmarkStart w:id="364" w:name="_Toc12190"/>
    </w:p>
    <w:p w14:paraId="718F333A">
      <w:pPr>
        <w:tabs>
          <w:tab w:val="left" w:pos="5670"/>
        </w:tabs>
        <w:autoSpaceDE w:val="0"/>
        <w:autoSpaceDN w:val="0"/>
        <w:adjustRightInd w:val="0"/>
        <w:spacing w:line="360" w:lineRule="auto"/>
        <w:rPr>
          <w:rFonts w:hint="eastAsia" w:ascii="宋体" w:hAnsi="宋体" w:cs="宋体"/>
          <w:b/>
          <w:bCs/>
          <w:sz w:val="28"/>
          <w:szCs w:val="28"/>
          <w:lang w:val="zh-CN"/>
        </w:rPr>
      </w:pPr>
      <w:bookmarkStart w:id="365" w:name="_Toc27745"/>
      <w:bookmarkStart w:id="366" w:name="_Toc21008"/>
      <w:bookmarkStart w:id="367" w:name="_Toc17749"/>
      <w:bookmarkStart w:id="368" w:name="_Toc3983"/>
      <w:bookmarkStart w:id="369" w:name="_Toc30323"/>
      <w:r>
        <w:rPr>
          <w:rFonts w:hint="eastAsia" w:ascii="宋体" w:hAnsi="宋体" w:cs="宋体"/>
          <w:b/>
          <w:bCs/>
          <w:sz w:val="28"/>
          <w:szCs w:val="28"/>
          <w:lang w:val="zh-CN"/>
        </w:rPr>
        <w:t>项目编号：</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533D84C8">
      <w:pPr>
        <w:tabs>
          <w:tab w:val="left" w:pos="5670"/>
        </w:tabs>
        <w:autoSpaceDE w:val="0"/>
        <w:autoSpaceDN w:val="0"/>
        <w:adjustRightInd w:val="0"/>
        <w:spacing w:line="360" w:lineRule="auto"/>
        <w:jc w:val="center"/>
        <w:rPr>
          <w:rFonts w:hint="eastAsia" w:ascii="宋体" w:hAnsi="宋体" w:cs="宋体"/>
          <w:sz w:val="28"/>
          <w:szCs w:val="28"/>
        </w:rPr>
      </w:pPr>
    </w:p>
    <w:p w14:paraId="1865DE71">
      <w:pPr>
        <w:pStyle w:val="27"/>
        <w:ind w:firstLine="560"/>
        <w:rPr>
          <w:rFonts w:hint="eastAsia" w:ascii="宋体" w:hAnsi="宋体" w:cs="宋体"/>
          <w:sz w:val="28"/>
          <w:szCs w:val="28"/>
        </w:rPr>
      </w:pPr>
    </w:p>
    <w:p w14:paraId="66C305AC">
      <w:pPr>
        <w:tabs>
          <w:tab w:val="left" w:pos="5670"/>
        </w:tabs>
        <w:autoSpaceDE w:val="0"/>
        <w:autoSpaceDN w:val="0"/>
        <w:adjustRightInd w:val="0"/>
        <w:spacing w:line="360" w:lineRule="auto"/>
        <w:jc w:val="center"/>
        <w:rPr>
          <w:rFonts w:hint="eastAsia" w:ascii="宋体" w:hAnsi="宋体" w:cs="宋体"/>
          <w:sz w:val="28"/>
          <w:szCs w:val="28"/>
        </w:rPr>
      </w:pPr>
    </w:p>
    <w:p w14:paraId="676A04E2">
      <w:pPr>
        <w:autoSpaceDE w:val="0"/>
        <w:autoSpaceDN w:val="0"/>
        <w:adjustRightInd w:val="0"/>
        <w:spacing w:line="360" w:lineRule="auto"/>
        <w:jc w:val="center"/>
        <w:rPr>
          <w:rFonts w:hint="eastAsia" w:ascii="宋体" w:hAnsi="宋体" w:cs="宋体"/>
          <w:b/>
          <w:bCs/>
          <w:sz w:val="48"/>
          <w:szCs w:val="48"/>
        </w:rPr>
      </w:pPr>
      <w:bookmarkStart w:id="370" w:name="_Toc11917"/>
      <w:bookmarkStart w:id="371" w:name="_Toc27626"/>
      <w:bookmarkStart w:id="372" w:name="_Toc6670"/>
      <w:bookmarkStart w:id="373" w:name="_Toc2154"/>
      <w:bookmarkStart w:id="374" w:name="_Toc2466"/>
      <w:bookmarkStart w:id="375" w:name="_Toc19836"/>
      <w:bookmarkStart w:id="376" w:name="_Toc16132"/>
      <w:bookmarkStart w:id="377" w:name="_Toc12218"/>
      <w:bookmarkStart w:id="378" w:name="_Toc27160"/>
      <w:bookmarkStart w:id="379" w:name="_Toc16302"/>
      <w:bookmarkStart w:id="380" w:name="_Toc19739"/>
      <w:bookmarkStart w:id="381" w:name="_Toc31888"/>
      <w:bookmarkStart w:id="382" w:name="_Toc16913"/>
      <w:r>
        <w:rPr>
          <w:rFonts w:hint="eastAsia" w:ascii="宋体" w:hAnsi="宋体" w:cs="宋体"/>
          <w:b/>
          <w:bCs/>
          <w:sz w:val="48"/>
          <w:szCs w:val="48"/>
        </w:rPr>
        <w:t>公众服务设备租赁项目</w:t>
      </w:r>
    </w:p>
    <w:p w14:paraId="5F74A4FB">
      <w:pPr>
        <w:autoSpaceDE w:val="0"/>
        <w:autoSpaceDN w:val="0"/>
        <w:adjustRightInd w:val="0"/>
        <w:spacing w:line="360" w:lineRule="auto"/>
        <w:jc w:val="center"/>
        <w:rPr>
          <w:rFonts w:hint="eastAsia" w:ascii="宋体" w:hAnsi="宋体" w:cs="宋体"/>
          <w:b/>
          <w:bCs/>
          <w:sz w:val="48"/>
          <w:szCs w:val="48"/>
        </w:rPr>
      </w:pPr>
      <w:r>
        <w:rPr>
          <w:rFonts w:hint="eastAsia" w:ascii="宋体" w:hAnsi="宋体" w:cs="宋体"/>
          <w:b/>
          <w:bCs/>
          <w:sz w:val="48"/>
          <w:szCs w:val="48"/>
        </w:rPr>
        <w:t>响 应 文 件</w:t>
      </w:r>
      <w:bookmarkEnd w:id="370"/>
      <w:bookmarkEnd w:id="371"/>
      <w:bookmarkEnd w:id="372"/>
      <w:bookmarkEnd w:id="373"/>
      <w:bookmarkEnd w:id="374"/>
      <w:bookmarkEnd w:id="375"/>
      <w:bookmarkEnd w:id="376"/>
      <w:bookmarkEnd w:id="377"/>
      <w:bookmarkEnd w:id="378"/>
      <w:bookmarkEnd w:id="379"/>
      <w:bookmarkEnd w:id="380"/>
      <w:bookmarkEnd w:id="381"/>
      <w:bookmarkEnd w:id="382"/>
      <w:r>
        <w:rPr>
          <w:rFonts w:hint="eastAsia" w:ascii="宋体" w:hAnsi="宋体" w:cs="宋体"/>
          <w:b/>
          <w:bCs/>
          <w:sz w:val="48"/>
          <w:szCs w:val="48"/>
        </w:rPr>
        <w:t xml:space="preserve"> </w:t>
      </w:r>
    </w:p>
    <w:p w14:paraId="71FA0556">
      <w:pPr>
        <w:autoSpaceDE w:val="0"/>
        <w:autoSpaceDN w:val="0"/>
        <w:adjustRightInd w:val="0"/>
        <w:spacing w:line="360" w:lineRule="auto"/>
        <w:jc w:val="center"/>
        <w:rPr>
          <w:rFonts w:hint="eastAsia" w:ascii="宋体" w:hAnsi="宋体" w:cs="宋体"/>
          <w:b/>
          <w:bCs/>
          <w:sz w:val="44"/>
          <w:szCs w:val="44"/>
          <w:lang w:val="zh-CN"/>
        </w:rPr>
      </w:pPr>
    </w:p>
    <w:p w14:paraId="0DF268A6">
      <w:pPr>
        <w:autoSpaceDE w:val="0"/>
        <w:autoSpaceDN w:val="0"/>
        <w:adjustRightInd w:val="0"/>
        <w:spacing w:line="360" w:lineRule="auto"/>
        <w:jc w:val="center"/>
        <w:rPr>
          <w:rFonts w:hint="eastAsia" w:ascii="宋体" w:hAnsi="宋体" w:cs="宋体"/>
          <w:sz w:val="44"/>
          <w:szCs w:val="44"/>
        </w:rPr>
      </w:pPr>
    </w:p>
    <w:p w14:paraId="1CBBAACE">
      <w:pPr>
        <w:pStyle w:val="9"/>
        <w:rPr>
          <w:rFonts w:hint="eastAsia" w:ascii="宋体" w:hAnsi="宋体" w:cs="宋体"/>
          <w:sz w:val="44"/>
          <w:szCs w:val="44"/>
        </w:rPr>
      </w:pPr>
    </w:p>
    <w:p w14:paraId="05BB3282">
      <w:pPr>
        <w:rPr>
          <w:rFonts w:hint="eastAsia" w:ascii="宋体" w:hAnsi="宋体" w:cs="宋体"/>
          <w:sz w:val="44"/>
          <w:szCs w:val="44"/>
        </w:rPr>
      </w:pPr>
    </w:p>
    <w:p w14:paraId="3D2673CC">
      <w:pPr>
        <w:pStyle w:val="9"/>
        <w:rPr>
          <w:rFonts w:hint="eastAsia" w:ascii="宋体" w:hAnsi="宋体" w:cs="宋体"/>
          <w:sz w:val="44"/>
          <w:szCs w:val="44"/>
        </w:rPr>
      </w:pPr>
    </w:p>
    <w:p w14:paraId="0A745D10"/>
    <w:p w14:paraId="0B21B601">
      <w:pPr>
        <w:autoSpaceDE w:val="0"/>
        <w:autoSpaceDN w:val="0"/>
        <w:adjustRightInd w:val="0"/>
        <w:spacing w:line="360" w:lineRule="auto"/>
        <w:ind w:firstLine="1656" w:firstLineChars="550"/>
        <w:rPr>
          <w:rFonts w:hint="eastAsia" w:ascii="宋体" w:hAnsi="宋体" w:cs="宋体"/>
          <w:b/>
          <w:sz w:val="30"/>
          <w:szCs w:val="30"/>
        </w:rPr>
      </w:pPr>
      <w:bookmarkStart w:id="383" w:name="_Toc24257"/>
      <w:bookmarkStart w:id="384" w:name="_Toc4126"/>
      <w:bookmarkStart w:id="385" w:name="_Toc32427"/>
      <w:bookmarkStart w:id="386" w:name="_Toc9885"/>
      <w:bookmarkStart w:id="387" w:name="_Toc8380"/>
      <w:bookmarkStart w:id="388" w:name="_Toc8998"/>
      <w:bookmarkStart w:id="389" w:name="_Toc15705"/>
      <w:bookmarkStart w:id="390" w:name="_Toc21829"/>
      <w:bookmarkStart w:id="391" w:name="_Toc32238"/>
      <w:bookmarkStart w:id="392" w:name="_Toc22303"/>
      <w:bookmarkStart w:id="393" w:name="_Toc1293"/>
      <w:bookmarkStart w:id="394" w:name="_Toc14821"/>
      <w:bookmarkStart w:id="395" w:name="_Toc10322"/>
      <w:r>
        <w:rPr>
          <w:rFonts w:hint="eastAsia" w:ascii="宋体" w:hAnsi="宋体" w:cs="宋体"/>
          <w:b/>
          <w:bCs/>
          <w:sz w:val="30"/>
          <w:szCs w:val="30"/>
        </w:rPr>
        <w:t>供应商</w:t>
      </w:r>
      <w:r>
        <w:rPr>
          <w:rFonts w:hint="eastAsia" w:ascii="宋体" w:hAnsi="宋体" w:cs="宋体"/>
          <w:b/>
          <w:bCs/>
          <w:sz w:val="30"/>
          <w:szCs w:val="30"/>
          <w:lang w:val="zh-CN"/>
        </w:rPr>
        <w:t>：</w:t>
      </w:r>
      <w:r>
        <w:rPr>
          <w:rFonts w:hint="eastAsia" w:ascii="宋体" w:hAnsi="宋体" w:cs="宋体"/>
          <w:b/>
          <w:bCs/>
          <w:sz w:val="30"/>
          <w:szCs w:val="30"/>
          <w:u w:val="single"/>
        </w:rPr>
        <w:t xml:space="preserve">                     </w:t>
      </w:r>
      <w:r>
        <w:rPr>
          <w:rFonts w:hint="eastAsia" w:ascii="宋体" w:hAnsi="宋体" w:cs="宋体"/>
          <w:b/>
          <w:sz w:val="30"/>
          <w:szCs w:val="30"/>
        </w:rPr>
        <w:t>（单位公章）</w:t>
      </w:r>
      <w:bookmarkEnd w:id="383"/>
      <w:bookmarkEnd w:id="384"/>
      <w:bookmarkEnd w:id="385"/>
      <w:bookmarkEnd w:id="386"/>
      <w:bookmarkEnd w:id="387"/>
      <w:bookmarkEnd w:id="388"/>
      <w:bookmarkEnd w:id="389"/>
      <w:bookmarkEnd w:id="390"/>
      <w:bookmarkEnd w:id="391"/>
      <w:bookmarkEnd w:id="392"/>
      <w:bookmarkEnd w:id="393"/>
      <w:bookmarkEnd w:id="394"/>
      <w:bookmarkEnd w:id="395"/>
    </w:p>
    <w:p w14:paraId="46B86BD1">
      <w:pPr>
        <w:autoSpaceDE w:val="0"/>
        <w:autoSpaceDN w:val="0"/>
        <w:adjustRightInd w:val="0"/>
        <w:spacing w:line="360" w:lineRule="auto"/>
        <w:ind w:firstLine="1656" w:firstLineChars="550"/>
        <w:rPr>
          <w:rFonts w:hint="eastAsia" w:ascii="宋体" w:hAnsi="宋体" w:cs="宋体"/>
          <w:b/>
          <w:sz w:val="30"/>
          <w:szCs w:val="30"/>
        </w:rPr>
      </w:pPr>
    </w:p>
    <w:p w14:paraId="0F9F29A0">
      <w:pPr>
        <w:pStyle w:val="5"/>
        <w:spacing w:before="120" w:beforeLines="50" w:line="360" w:lineRule="auto"/>
        <w:ind w:firstLine="1623" w:firstLineChars="539"/>
        <w:rPr>
          <w:rFonts w:hint="eastAsia" w:ascii="宋体" w:hAnsi="宋体" w:cs="宋体"/>
          <w:b/>
          <w:sz w:val="30"/>
          <w:szCs w:val="30"/>
        </w:rPr>
      </w:pPr>
      <w:bookmarkStart w:id="396" w:name="_Toc2385"/>
      <w:bookmarkStart w:id="397" w:name="_Toc10574"/>
      <w:bookmarkStart w:id="398" w:name="_Toc14883"/>
      <w:bookmarkStart w:id="399" w:name="_Toc25892"/>
      <w:bookmarkStart w:id="400" w:name="_Toc30033"/>
      <w:bookmarkStart w:id="401" w:name="_Toc18410"/>
      <w:bookmarkStart w:id="402" w:name="_Toc10620"/>
      <w:bookmarkStart w:id="403" w:name="_Toc28132"/>
      <w:bookmarkStart w:id="404" w:name="_Toc7132"/>
      <w:bookmarkStart w:id="405" w:name="_Toc11372"/>
      <w:bookmarkStart w:id="406" w:name="_Toc27426"/>
      <w:bookmarkStart w:id="407" w:name="_Toc3988"/>
      <w:bookmarkStart w:id="408" w:name="_Toc32456"/>
      <w:r>
        <w:rPr>
          <w:rFonts w:hint="eastAsia" w:ascii="宋体" w:hAnsi="宋体" w:cs="宋体"/>
          <w:b/>
          <w:sz w:val="30"/>
          <w:szCs w:val="30"/>
        </w:rPr>
        <w:t>法定代表人或被授权代表：</w:t>
      </w:r>
      <w:r>
        <w:rPr>
          <w:rFonts w:hint="eastAsia" w:ascii="宋体" w:hAnsi="宋体" w:cs="宋体"/>
          <w:b/>
          <w:sz w:val="30"/>
          <w:szCs w:val="30"/>
          <w:u w:val="single"/>
        </w:rPr>
        <w:t xml:space="preserve">         </w:t>
      </w:r>
      <w:r>
        <w:rPr>
          <w:rFonts w:hint="eastAsia" w:ascii="宋体" w:hAnsi="宋体" w:cs="宋体"/>
          <w:b/>
          <w:sz w:val="30"/>
          <w:szCs w:val="30"/>
        </w:rPr>
        <w:t>（签字或盖章）</w:t>
      </w:r>
      <w:bookmarkEnd w:id="396"/>
      <w:bookmarkEnd w:id="397"/>
      <w:bookmarkEnd w:id="398"/>
      <w:bookmarkEnd w:id="399"/>
      <w:bookmarkEnd w:id="400"/>
      <w:bookmarkEnd w:id="401"/>
      <w:bookmarkEnd w:id="402"/>
      <w:bookmarkEnd w:id="403"/>
      <w:bookmarkEnd w:id="404"/>
      <w:bookmarkEnd w:id="405"/>
      <w:bookmarkEnd w:id="406"/>
      <w:bookmarkEnd w:id="407"/>
      <w:bookmarkEnd w:id="408"/>
    </w:p>
    <w:p w14:paraId="6F7AEA89">
      <w:pPr>
        <w:pStyle w:val="5"/>
        <w:spacing w:before="120" w:beforeLines="50" w:line="360" w:lineRule="auto"/>
        <w:ind w:firstLine="1617" w:firstLineChars="539"/>
        <w:rPr>
          <w:rFonts w:hint="eastAsia" w:ascii="宋体" w:hAnsi="宋体" w:cs="宋体"/>
          <w:sz w:val="30"/>
          <w:szCs w:val="30"/>
        </w:rPr>
      </w:pPr>
    </w:p>
    <w:p w14:paraId="55A00388">
      <w:pPr>
        <w:autoSpaceDE w:val="0"/>
        <w:autoSpaceDN w:val="0"/>
        <w:adjustRightInd w:val="0"/>
        <w:spacing w:line="360" w:lineRule="auto"/>
        <w:ind w:firstLine="1656" w:firstLineChars="550"/>
        <w:rPr>
          <w:rFonts w:hint="eastAsia" w:ascii="宋体" w:hAnsi="宋体" w:cs="宋体"/>
          <w:b/>
          <w:bCs/>
          <w:sz w:val="44"/>
          <w:szCs w:val="44"/>
          <w:u w:val="single"/>
        </w:rPr>
      </w:pPr>
      <w:bookmarkStart w:id="409" w:name="_Toc17289"/>
      <w:bookmarkStart w:id="410" w:name="_Toc23166"/>
      <w:bookmarkStart w:id="411" w:name="_Toc24374"/>
      <w:bookmarkStart w:id="412" w:name="_Toc1558"/>
      <w:bookmarkStart w:id="413" w:name="_Toc19392"/>
      <w:bookmarkStart w:id="414" w:name="_Toc8756"/>
      <w:bookmarkStart w:id="415" w:name="_Toc21069"/>
      <w:bookmarkStart w:id="416" w:name="_Toc4499"/>
      <w:bookmarkStart w:id="417" w:name="_Toc14841"/>
      <w:bookmarkStart w:id="418" w:name="_Toc12559"/>
      <w:bookmarkStart w:id="419" w:name="_Toc25272"/>
      <w:bookmarkStart w:id="420" w:name="_Toc18148"/>
      <w:bookmarkStart w:id="421" w:name="_Toc4492"/>
      <w:r>
        <w:rPr>
          <w:rFonts w:hint="eastAsia" w:ascii="宋体" w:hAnsi="宋体" w:cs="宋体"/>
          <w:b/>
          <w:bCs/>
          <w:sz w:val="30"/>
          <w:szCs w:val="30"/>
          <w:lang w:val="zh-CN"/>
        </w:rPr>
        <w:t>时</w:t>
      </w:r>
      <w:r>
        <w:rPr>
          <w:rFonts w:hint="eastAsia" w:ascii="宋体" w:hAnsi="宋体" w:cs="宋体"/>
          <w:b/>
          <w:bCs/>
          <w:sz w:val="30"/>
          <w:szCs w:val="30"/>
        </w:rPr>
        <w:t xml:space="preserve">    </w:t>
      </w:r>
      <w:r>
        <w:rPr>
          <w:rFonts w:hint="eastAsia" w:ascii="宋体" w:hAnsi="宋体" w:cs="宋体"/>
          <w:b/>
          <w:bCs/>
          <w:sz w:val="30"/>
          <w:szCs w:val="30"/>
          <w:lang w:val="zh-CN"/>
        </w:rPr>
        <w:t>间：</w:t>
      </w:r>
      <w:bookmarkEnd w:id="409"/>
      <w:bookmarkEnd w:id="410"/>
      <w:bookmarkEnd w:id="411"/>
      <w:bookmarkEnd w:id="412"/>
      <w:bookmarkEnd w:id="413"/>
      <w:bookmarkEnd w:id="414"/>
      <w:bookmarkEnd w:id="415"/>
      <w:bookmarkEnd w:id="416"/>
      <w:bookmarkEnd w:id="417"/>
      <w:bookmarkEnd w:id="418"/>
      <w:bookmarkEnd w:id="419"/>
      <w:bookmarkEnd w:id="420"/>
      <w:bookmarkEnd w:id="421"/>
      <w:r>
        <w:rPr>
          <w:rFonts w:hint="eastAsia" w:ascii="宋体" w:hAnsi="宋体" w:cs="宋体"/>
          <w:b/>
          <w:bCs/>
          <w:sz w:val="30"/>
          <w:szCs w:val="30"/>
          <w:u w:val="single"/>
        </w:rPr>
        <w:t xml:space="preserve">                          </w:t>
      </w:r>
      <w:r>
        <w:rPr>
          <w:rFonts w:hint="eastAsia" w:ascii="宋体" w:hAnsi="宋体" w:cs="宋体"/>
          <w:b/>
          <w:bCs/>
          <w:sz w:val="44"/>
          <w:szCs w:val="44"/>
          <w:u w:val="single"/>
        </w:rPr>
        <w:t xml:space="preserve">   </w:t>
      </w:r>
    </w:p>
    <w:p w14:paraId="724E7B95">
      <w:pPr>
        <w:pStyle w:val="5"/>
        <w:spacing w:before="120" w:beforeLines="50" w:after="120" w:afterLines="50" w:line="360" w:lineRule="auto"/>
        <w:ind w:firstLine="0"/>
        <w:jc w:val="center"/>
        <w:rPr>
          <w:rFonts w:hint="eastAsia" w:ascii="宋体" w:hAnsi="宋体" w:cs="宋体"/>
          <w:b/>
          <w:sz w:val="28"/>
          <w:szCs w:val="28"/>
        </w:rPr>
      </w:pPr>
    </w:p>
    <w:p w14:paraId="566F654E">
      <w:pPr>
        <w:pStyle w:val="5"/>
        <w:spacing w:before="120" w:beforeLines="50" w:after="120" w:afterLines="50" w:line="360" w:lineRule="auto"/>
        <w:ind w:firstLine="0"/>
        <w:rPr>
          <w:rFonts w:hint="eastAsia" w:ascii="宋体" w:hAnsi="宋体" w:cs="宋体"/>
          <w:b/>
          <w:sz w:val="30"/>
          <w:szCs w:val="30"/>
        </w:rPr>
      </w:pPr>
      <w:bookmarkStart w:id="422" w:name="_Toc31133"/>
      <w:bookmarkStart w:id="423" w:name="_Toc21248"/>
      <w:bookmarkStart w:id="424" w:name="_Toc7120"/>
      <w:bookmarkStart w:id="425" w:name="_Toc18552"/>
      <w:bookmarkStart w:id="426" w:name="_Toc30716"/>
      <w:bookmarkStart w:id="427" w:name="_Toc30822"/>
      <w:bookmarkStart w:id="428" w:name="_Toc29492"/>
      <w:bookmarkStart w:id="429" w:name="_Toc31655"/>
    </w:p>
    <w:p w14:paraId="60A99E96">
      <w:pPr>
        <w:rPr>
          <w:rFonts w:hint="eastAsia" w:ascii="宋体" w:hAnsi="宋体" w:cs="宋体"/>
          <w:b/>
          <w:sz w:val="30"/>
          <w:szCs w:val="30"/>
        </w:rPr>
      </w:pPr>
      <w:bookmarkStart w:id="430" w:name="_Toc17549"/>
      <w:bookmarkStart w:id="431" w:name="_Toc21619"/>
      <w:bookmarkStart w:id="432" w:name="_Toc23928"/>
      <w:bookmarkStart w:id="433" w:name="_Toc31960"/>
      <w:bookmarkStart w:id="434" w:name="_Toc31994"/>
      <w:r>
        <w:rPr>
          <w:rFonts w:hint="eastAsia" w:ascii="宋体" w:hAnsi="宋体" w:cs="宋体"/>
          <w:b/>
          <w:sz w:val="30"/>
          <w:szCs w:val="30"/>
        </w:rPr>
        <w:br w:type="page"/>
      </w:r>
    </w:p>
    <w:p w14:paraId="5DFD56A2">
      <w:pPr>
        <w:pStyle w:val="5"/>
        <w:spacing w:before="120" w:beforeLines="50" w:after="120" w:afterLines="50" w:line="360" w:lineRule="auto"/>
        <w:ind w:firstLine="0"/>
        <w:jc w:val="center"/>
        <w:rPr>
          <w:rFonts w:hint="eastAsia" w:ascii="宋体" w:hAnsi="宋体" w:cs="宋体"/>
          <w:b/>
          <w:sz w:val="30"/>
          <w:szCs w:val="30"/>
        </w:rPr>
      </w:pPr>
      <w:r>
        <w:rPr>
          <w:rFonts w:hint="eastAsia" w:ascii="宋体" w:hAnsi="宋体" w:cs="宋体"/>
          <w:b/>
          <w:sz w:val="30"/>
          <w:szCs w:val="30"/>
        </w:rPr>
        <w:t>目  录</w:t>
      </w:r>
      <w:bookmarkEnd w:id="422"/>
      <w:bookmarkEnd w:id="423"/>
      <w:bookmarkEnd w:id="424"/>
      <w:bookmarkEnd w:id="425"/>
      <w:bookmarkEnd w:id="426"/>
      <w:bookmarkEnd w:id="427"/>
      <w:bookmarkEnd w:id="428"/>
      <w:bookmarkEnd w:id="429"/>
      <w:bookmarkEnd w:id="430"/>
      <w:bookmarkEnd w:id="431"/>
      <w:bookmarkEnd w:id="432"/>
      <w:bookmarkEnd w:id="433"/>
      <w:bookmarkEnd w:id="434"/>
    </w:p>
    <w:p w14:paraId="2DB507B9">
      <w:pPr>
        <w:pStyle w:val="5"/>
        <w:spacing w:before="120" w:beforeLines="50" w:line="360" w:lineRule="auto"/>
        <w:ind w:firstLine="1624" w:firstLineChars="580"/>
        <w:rPr>
          <w:rFonts w:hint="eastAsia" w:ascii="宋体" w:hAnsi="宋体" w:cs="宋体"/>
          <w:sz w:val="28"/>
          <w:szCs w:val="28"/>
        </w:rPr>
      </w:pPr>
    </w:p>
    <w:p w14:paraId="6537E70A">
      <w:pPr>
        <w:pStyle w:val="5"/>
        <w:spacing w:before="120" w:beforeLines="50" w:line="360" w:lineRule="auto"/>
        <w:ind w:firstLine="0"/>
        <w:rPr>
          <w:rFonts w:hint="eastAsia" w:ascii="宋体" w:hAnsi="宋体" w:cs="宋体"/>
          <w:sz w:val="28"/>
          <w:szCs w:val="28"/>
        </w:rPr>
      </w:pPr>
      <w:bookmarkStart w:id="435" w:name="_Toc30838"/>
      <w:bookmarkStart w:id="436" w:name="_Toc13718"/>
      <w:bookmarkStart w:id="437" w:name="_Toc18061"/>
      <w:bookmarkStart w:id="438" w:name="_Toc24369"/>
      <w:bookmarkStart w:id="439" w:name="_Toc8935"/>
      <w:bookmarkStart w:id="440" w:name="_Toc14563"/>
      <w:bookmarkStart w:id="441" w:name="_Toc11937"/>
      <w:bookmarkStart w:id="442" w:name="_Toc20635"/>
      <w:bookmarkStart w:id="443" w:name="_Toc16964"/>
      <w:bookmarkStart w:id="444" w:name="_Toc28829"/>
      <w:bookmarkStart w:id="445" w:name="_Toc10824"/>
      <w:bookmarkStart w:id="446" w:name="_Toc24037"/>
      <w:bookmarkStart w:id="447" w:name="_Toc7409"/>
      <w:bookmarkStart w:id="448" w:name="_Toc22193_WPSOffice_Level2"/>
      <w:bookmarkStart w:id="449" w:name="_Toc30919"/>
      <w:bookmarkStart w:id="450" w:name="_Toc19700_WPSOffice_Level2"/>
      <w:r>
        <w:rPr>
          <w:rFonts w:hint="eastAsia" w:ascii="宋体" w:hAnsi="宋体" w:cs="宋体"/>
          <w:sz w:val="28"/>
          <w:szCs w:val="28"/>
        </w:rPr>
        <w:t>一、响应函</w:t>
      </w:r>
      <w:bookmarkEnd w:id="435"/>
      <w:bookmarkEnd w:id="436"/>
      <w:bookmarkEnd w:id="437"/>
      <w:bookmarkEnd w:id="438"/>
      <w:bookmarkEnd w:id="439"/>
      <w:bookmarkEnd w:id="440"/>
      <w:bookmarkEnd w:id="441"/>
      <w:bookmarkEnd w:id="442"/>
      <w:bookmarkEnd w:id="443"/>
      <w:bookmarkEnd w:id="444"/>
      <w:bookmarkEnd w:id="445"/>
      <w:bookmarkEnd w:id="446"/>
      <w:r>
        <w:rPr>
          <w:rFonts w:hint="eastAsia" w:ascii="宋体" w:hAnsi="宋体" w:cs="宋体"/>
          <w:sz w:val="28"/>
          <w:szCs w:val="28"/>
        </w:rPr>
        <w:t xml:space="preserve"> </w:t>
      </w:r>
      <w:bookmarkEnd w:id="447"/>
      <w:bookmarkEnd w:id="448"/>
      <w:bookmarkEnd w:id="449"/>
      <w:bookmarkEnd w:id="450"/>
      <w:bookmarkStart w:id="451" w:name="_Toc25924"/>
      <w:bookmarkStart w:id="452" w:name="_Toc6411_WPSOffice_Level2"/>
      <w:bookmarkStart w:id="453" w:name="_Toc24999"/>
      <w:bookmarkStart w:id="454" w:name="_Toc26238_WPSOffice_Level2"/>
    </w:p>
    <w:p w14:paraId="4594159A">
      <w:pPr>
        <w:pStyle w:val="5"/>
        <w:spacing w:before="120" w:beforeLines="50" w:line="360" w:lineRule="auto"/>
        <w:ind w:firstLine="0"/>
        <w:rPr>
          <w:rFonts w:hint="eastAsia" w:ascii="宋体" w:hAnsi="宋体" w:cs="宋体"/>
          <w:sz w:val="28"/>
          <w:szCs w:val="28"/>
        </w:rPr>
      </w:pPr>
      <w:bookmarkStart w:id="455" w:name="_Toc11974"/>
      <w:bookmarkStart w:id="456" w:name="_Toc5027"/>
      <w:bookmarkStart w:id="457" w:name="_Toc26723"/>
      <w:bookmarkStart w:id="458" w:name="_Toc18754"/>
      <w:bookmarkStart w:id="459" w:name="_Toc32314"/>
      <w:bookmarkStart w:id="460" w:name="_Toc12766"/>
      <w:bookmarkStart w:id="461" w:name="_Toc6225"/>
      <w:bookmarkStart w:id="462" w:name="_Toc21870"/>
      <w:bookmarkStart w:id="463" w:name="_Toc11889"/>
      <w:bookmarkStart w:id="464" w:name="_Toc258"/>
      <w:bookmarkStart w:id="465" w:name="_Toc25118"/>
      <w:bookmarkStart w:id="466" w:name="_Toc297"/>
      <w:r>
        <w:rPr>
          <w:rFonts w:hint="eastAsia" w:ascii="宋体" w:hAnsi="宋体" w:cs="宋体"/>
          <w:sz w:val="28"/>
          <w:szCs w:val="28"/>
        </w:rPr>
        <w:t>二、报价</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Pr>
          <w:rFonts w:hint="eastAsia" w:ascii="宋体" w:hAnsi="宋体" w:cs="宋体"/>
          <w:sz w:val="28"/>
          <w:szCs w:val="28"/>
        </w:rPr>
        <w:t>表</w:t>
      </w:r>
      <w:bookmarkEnd w:id="466"/>
    </w:p>
    <w:p w14:paraId="0140DD52">
      <w:pPr>
        <w:pStyle w:val="5"/>
        <w:spacing w:before="120" w:beforeLines="50" w:line="360" w:lineRule="auto"/>
        <w:ind w:firstLine="0"/>
        <w:rPr>
          <w:rFonts w:hint="eastAsia" w:ascii="宋体" w:hAnsi="宋体" w:cs="宋体"/>
          <w:sz w:val="28"/>
          <w:szCs w:val="28"/>
        </w:rPr>
      </w:pPr>
      <w:bookmarkStart w:id="467" w:name="_Toc24412"/>
      <w:bookmarkStart w:id="468" w:name="_Toc29284"/>
      <w:bookmarkStart w:id="469" w:name="_Toc25"/>
      <w:bookmarkStart w:id="470" w:name="_Toc22133_WPSOffice_Level2"/>
      <w:bookmarkStart w:id="471" w:name="_Toc3055"/>
      <w:bookmarkStart w:id="472" w:name="_Toc19127"/>
      <w:bookmarkStart w:id="473" w:name="_Toc30309"/>
      <w:bookmarkStart w:id="474" w:name="_Toc17747"/>
      <w:bookmarkStart w:id="475" w:name="_Toc10752"/>
      <w:bookmarkStart w:id="476" w:name="_Toc31142_WPSOffice_Level2"/>
      <w:bookmarkStart w:id="477" w:name="_Toc14214"/>
      <w:bookmarkStart w:id="478" w:name="_Toc20751"/>
      <w:bookmarkStart w:id="479" w:name="_Toc4226"/>
      <w:bookmarkStart w:id="480" w:name="_Toc2808"/>
      <w:bookmarkStart w:id="481" w:name="_Toc19330"/>
      <w:bookmarkStart w:id="482" w:name="_Toc10655"/>
      <w:r>
        <w:rPr>
          <w:rFonts w:hint="eastAsia" w:ascii="宋体" w:hAnsi="宋体" w:cs="宋体"/>
          <w:sz w:val="28"/>
          <w:szCs w:val="28"/>
        </w:rPr>
        <w:t>三、</w:t>
      </w:r>
      <w:bookmarkEnd w:id="467"/>
      <w:bookmarkEnd w:id="468"/>
      <w:bookmarkEnd w:id="469"/>
      <w:bookmarkEnd w:id="470"/>
      <w:bookmarkEnd w:id="471"/>
      <w:bookmarkEnd w:id="472"/>
      <w:bookmarkEnd w:id="473"/>
      <w:bookmarkEnd w:id="474"/>
      <w:bookmarkEnd w:id="475"/>
      <w:bookmarkEnd w:id="476"/>
      <w:bookmarkStart w:id="483" w:name="_Toc13746"/>
      <w:bookmarkStart w:id="484" w:name="_Toc23635"/>
      <w:r>
        <w:rPr>
          <w:rFonts w:hint="eastAsia" w:ascii="宋体" w:hAnsi="宋体" w:cs="宋体"/>
          <w:sz w:val="28"/>
          <w:szCs w:val="28"/>
        </w:rPr>
        <w:t>商务偏离表</w:t>
      </w:r>
      <w:bookmarkEnd w:id="477"/>
      <w:bookmarkEnd w:id="478"/>
      <w:bookmarkEnd w:id="479"/>
      <w:bookmarkEnd w:id="480"/>
      <w:bookmarkEnd w:id="481"/>
      <w:bookmarkEnd w:id="482"/>
    </w:p>
    <w:p w14:paraId="1DBB8671">
      <w:pPr>
        <w:pStyle w:val="5"/>
        <w:spacing w:before="120" w:beforeLines="50" w:line="360" w:lineRule="auto"/>
        <w:ind w:firstLine="0"/>
        <w:rPr>
          <w:rFonts w:hint="eastAsia" w:ascii="宋体" w:hAnsi="宋体" w:cs="宋体"/>
          <w:sz w:val="28"/>
          <w:szCs w:val="28"/>
        </w:rPr>
      </w:pPr>
      <w:bookmarkStart w:id="485" w:name="_Toc18000"/>
      <w:r>
        <w:rPr>
          <w:rFonts w:hint="eastAsia" w:ascii="宋体" w:hAnsi="宋体" w:cs="宋体"/>
          <w:sz w:val="28"/>
          <w:szCs w:val="28"/>
        </w:rPr>
        <w:t>四、</w:t>
      </w:r>
      <w:r>
        <w:rPr>
          <w:rFonts w:hint="eastAsia" w:ascii="宋体" w:hAnsi="宋体" w:cs="宋体"/>
          <w:sz w:val="28"/>
          <w:szCs w:val="28"/>
          <w:lang w:val="zh-CN"/>
        </w:rPr>
        <w:t>采购内容及要求偏离表</w:t>
      </w:r>
      <w:bookmarkEnd w:id="485"/>
    </w:p>
    <w:bookmarkEnd w:id="483"/>
    <w:bookmarkEnd w:id="484"/>
    <w:p w14:paraId="39F0F568">
      <w:pPr>
        <w:pStyle w:val="5"/>
        <w:spacing w:before="120" w:beforeLines="50" w:line="360" w:lineRule="auto"/>
        <w:ind w:firstLine="0"/>
        <w:rPr>
          <w:rFonts w:hint="eastAsia" w:ascii="宋体" w:hAnsi="宋体" w:cs="宋体"/>
          <w:sz w:val="28"/>
          <w:szCs w:val="28"/>
        </w:rPr>
      </w:pPr>
      <w:bookmarkStart w:id="486" w:name="_Toc14078"/>
      <w:bookmarkStart w:id="487" w:name="_Toc10679"/>
      <w:bookmarkStart w:id="488" w:name="_Toc25628"/>
      <w:bookmarkStart w:id="489" w:name="_Toc27155"/>
      <w:bookmarkStart w:id="490" w:name="_Toc625"/>
      <w:bookmarkStart w:id="491" w:name="_Toc18010"/>
      <w:bookmarkStart w:id="492" w:name="_Toc30889"/>
      <w:bookmarkStart w:id="493" w:name="_Toc5617"/>
      <w:bookmarkStart w:id="494" w:name="_Toc14453"/>
      <w:bookmarkStart w:id="495" w:name="_Toc31528"/>
      <w:bookmarkStart w:id="496" w:name="_Toc17516"/>
      <w:bookmarkStart w:id="497" w:name="_Toc12459_WPSOffice_Level2"/>
      <w:bookmarkStart w:id="498" w:name="_Toc30236"/>
      <w:bookmarkStart w:id="499" w:name="_Toc10863"/>
      <w:bookmarkStart w:id="500" w:name="_Toc32203_WPSOffice_Level2"/>
      <w:bookmarkStart w:id="501" w:name="_Toc18080"/>
      <w:r>
        <w:rPr>
          <w:rFonts w:hint="eastAsia" w:ascii="宋体" w:hAnsi="宋体" w:cs="宋体"/>
          <w:sz w:val="28"/>
          <w:szCs w:val="28"/>
        </w:rPr>
        <w:t>五、供应商基本情况表</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3E71D35E">
      <w:pPr>
        <w:pStyle w:val="5"/>
        <w:spacing w:before="120" w:beforeLines="50" w:line="360" w:lineRule="auto"/>
        <w:ind w:firstLine="0"/>
        <w:rPr>
          <w:rFonts w:hint="eastAsia" w:ascii="宋体" w:hAnsi="宋体" w:cs="宋体"/>
          <w:sz w:val="28"/>
          <w:szCs w:val="28"/>
        </w:rPr>
      </w:pPr>
      <w:bookmarkStart w:id="502" w:name="_Toc12356"/>
      <w:bookmarkStart w:id="503" w:name="_Toc6697"/>
      <w:bookmarkStart w:id="504" w:name="_Toc13036_WPSOffice_Level2"/>
      <w:bookmarkStart w:id="505" w:name="_Toc12720_WPSOffice_Level2"/>
      <w:bookmarkStart w:id="506" w:name="_Toc32725"/>
      <w:bookmarkStart w:id="507" w:name="_Toc938"/>
      <w:bookmarkStart w:id="508" w:name="_Toc1601"/>
      <w:bookmarkStart w:id="509" w:name="_Toc22557"/>
      <w:bookmarkStart w:id="510" w:name="_Toc4666"/>
      <w:bookmarkStart w:id="511" w:name="_Toc30646"/>
      <w:bookmarkStart w:id="512" w:name="_Toc12995"/>
      <w:bookmarkStart w:id="513" w:name="_Toc16038"/>
      <w:bookmarkStart w:id="514" w:name="_Toc1086"/>
      <w:bookmarkStart w:id="515" w:name="_Toc4771"/>
      <w:bookmarkStart w:id="516" w:name="_Toc26048"/>
      <w:bookmarkStart w:id="517" w:name="_Toc28187"/>
      <w:r>
        <w:rPr>
          <w:rFonts w:hint="eastAsia" w:ascii="宋体" w:hAnsi="宋体" w:cs="宋体"/>
          <w:sz w:val="28"/>
          <w:szCs w:val="28"/>
        </w:rPr>
        <w:t>六、投标方案说明</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27AA7D0F">
      <w:pPr>
        <w:pStyle w:val="5"/>
        <w:spacing w:before="120" w:beforeLines="50" w:line="360" w:lineRule="auto"/>
        <w:ind w:firstLine="0"/>
        <w:rPr>
          <w:rFonts w:hint="eastAsia" w:ascii="宋体" w:hAnsi="宋体" w:cs="宋体"/>
          <w:sz w:val="28"/>
          <w:szCs w:val="28"/>
        </w:rPr>
      </w:pPr>
      <w:bookmarkStart w:id="518" w:name="_Toc21526"/>
      <w:bookmarkStart w:id="519" w:name="_Toc24307"/>
      <w:bookmarkStart w:id="520" w:name="_Toc22183"/>
      <w:bookmarkStart w:id="521" w:name="_Toc3359"/>
      <w:bookmarkStart w:id="522" w:name="_Toc20102"/>
      <w:bookmarkStart w:id="523" w:name="_Toc1191"/>
      <w:bookmarkStart w:id="524" w:name="_Toc28680"/>
      <w:bookmarkStart w:id="525" w:name="_Toc31226"/>
      <w:bookmarkStart w:id="526" w:name="_Toc18896"/>
      <w:bookmarkStart w:id="527" w:name="_Toc2659"/>
      <w:bookmarkStart w:id="528" w:name="_Toc4141"/>
      <w:bookmarkStart w:id="529" w:name="_Toc19194"/>
      <w:bookmarkStart w:id="530" w:name="_Toc646_WPSOffice_Level2"/>
      <w:bookmarkStart w:id="531" w:name="_Toc7435"/>
      <w:bookmarkStart w:id="532" w:name="_Toc2920_WPSOffice_Level2"/>
      <w:bookmarkStart w:id="533" w:name="_Toc494"/>
      <w:r>
        <w:rPr>
          <w:rFonts w:hint="eastAsia" w:ascii="宋体" w:hAnsi="宋体" w:cs="宋体"/>
          <w:sz w:val="28"/>
          <w:szCs w:val="28"/>
        </w:rPr>
        <w:t>七、供应商资质证明文件</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1EF1C8AB">
      <w:pPr>
        <w:pStyle w:val="5"/>
        <w:spacing w:before="120" w:beforeLines="50" w:line="360" w:lineRule="auto"/>
        <w:ind w:firstLine="0"/>
        <w:rPr>
          <w:rFonts w:hint="eastAsia" w:ascii="宋体" w:hAnsi="宋体" w:cs="宋体"/>
          <w:sz w:val="28"/>
          <w:szCs w:val="28"/>
        </w:rPr>
      </w:pPr>
      <w:bookmarkStart w:id="534" w:name="_Toc29229"/>
      <w:bookmarkStart w:id="535" w:name="_Toc14165"/>
      <w:bookmarkStart w:id="536" w:name="_Toc14237"/>
      <w:bookmarkStart w:id="537" w:name="_Toc22363"/>
      <w:bookmarkStart w:id="538" w:name="_Toc17330"/>
      <w:bookmarkStart w:id="539" w:name="_Toc2766"/>
      <w:bookmarkStart w:id="540" w:name="_Toc9669"/>
      <w:bookmarkStart w:id="541" w:name="_Toc6256"/>
      <w:bookmarkStart w:id="542" w:name="_Toc13055"/>
      <w:bookmarkStart w:id="543" w:name="_Toc2047"/>
      <w:bookmarkStart w:id="544" w:name="_Toc7774"/>
      <w:bookmarkStart w:id="545" w:name="_Toc24957"/>
      <w:bookmarkStart w:id="546" w:name="_Toc30780"/>
      <w:bookmarkStart w:id="547" w:name="_Toc1739"/>
      <w:r>
        <w:rPr>
          <w:rFonts w:hint="eastAsia" w:ascii="宋体" w:hAnsi="宋体" w:cs="宋体"/>
          <w:sz w:val="28"/>
          <w:szCs w:val="28"/>
        </w:rPr>
        <w:t>八、</w:t>
      </w:r>
      <w:bookmarkEnd w:id="534"/>
      <w:bookmarkEnd w:id="535"/>
      <w:bookmarkEnd w:id="536"/>
      <w:bookmarkEnd w:id="537"/>
      <w:bookmarkEnd w:id="538"/>
      <w:bookmarkEnd w:id="539"/>
      <w:bookmarkEnd w:id="540"/>
      <w:bookmarkEnd w:id="541"/>
      <w:r>
        <w:rPr>
          <w:rFonts w:hint="eastAsia" w:ascii="宋体" w:hAnsi="宋体" w:cs="宋体"/>
          <w:sz w:val="28"/>
          <w:szCs w:val="28"/>
        </w:rPr>
        <w:t>供应商业绩一览表</w:t>
      </w:r>
      <w:bookmarkEnd w:id="542"/>
      <w:bookmarkEnd w:id="543"/>
      <w:bookmarkEnd w:id="544"/>
      <w:bookmarkEnd w:id="545"/>
      <w:bookmarkEnd w:id="546"/>
      <w:bookmarkEnd w:id="547"/>
    </w:p>
    <w:p w14:paraId="5B9F88BF">
      <w:pPr>
        <w:pStyle w:val="5"/>
        <w:spacing w:before="120" w:beforeLines="50" w:line="360" w:lineRule="auto"/>
        <w:ind w:firstLine="0"/>
        <w:rPr>
          <w:rFonts w:hint="eastAsia" w:ascii="宋体" w:hAnsi="宋体" w:cs="宋体"/>
          <w:sz w:val="28"/>
          <w:szCs w:val="28"/>
        </w:rPr>
      </w:pPr>
      <w:bookmarkStart w:id="548" w:name="_Toc27436"/>
      <w:bookmarkStart w:id="549" w:name="_Toc18386"/>
      <w:bookmarkStart w:id="550" w:name="_Toc20006"/>
      <w:bookmarkStart w:id="551" w:name="_Toc15068"/>
      <w:bookmarkStart w:id="552" w:name="_Toc12053"/>
      <w:bookmarkStart w:id="553" w:name="_Toc31756"/>
      <w:bookmarkStart w:id="554" w:name="_Toc16075"/>
      <w:bookmarkStart w:id="555" w:name="_Toc5426"/>
      <w:bookmarkStart w:id="556" w:name="_Toc13431"/>
      <w:bookmarkStart w:id="557" w:name="_Toc8585"/>
      <w:bookmarkStart w:id="558" w:name="_Toc26096"/>
      <w:bookmarkStart w:id="559" w:name="_Toc27098"/>
      <w:bookmarkStart w:id="560" w:name="_Toc21725"/>
      <w:r>
        <w:rPr>
          <w:rFonts w:hint="eastAsia" w:ascii="宋体" w:hAnsi="宋体" w:cs="宋体"/>
          <w:sz w:val="28"/>
          <w:szCs w:val="28"/>
        </w:rPr>
        <w:t>九、落实政府采购政策需提供的相关材料</w:t>
      </w:r>
      <w:bookmarkEnd w:id="548"/>
      <w:bookmarkEnd w:id="549"/>
      <w:bookmarkEnd w:id="550"/>
      <w:bookmarkEnd w:id="551"/>
      <w:bookmarkEnd w:id="552"/>
      <w:bookmarkEnd w:id="553"/>
      <w:bookmarkEnd w:id="554"/>
      <w:bookmarkEnd w:id="555"/>
    </w:p>
    <w:p w14:paraId="163A99FB">
      <w:pPr>
        <w:pStyle w:val="5"/>
        <w:spacing w:before="120" w:beforeLines="50" w:line="360" w:lineRule="auto"/>
        <w:ind w:firstLine="0"/>
        <w:rPr>
          <w:rFonts w:hint="eastAsia" w:ascii="宋体" w:hAnsi="宋体" w:cs="宋体"/>
          <w:sz w:val="28"/>
          <w:szCs w:val="28"/>
        </w:rPr>
      </w:pPr>
      <w:bookmarkStart w:id="561" w:name="_Toc18154"/>
      <w:bookmarkStart w:id="562" w:name="_Toc12270"/>
      <w:bookmarkStart w:id="563" w:name="_Toc1313"/>
      <w:bookmarkStart w:id="564" w:name="_Toc19496"/>
      <w:bookmarkStart w:id="565" w:name="_Toc569"/>
      <w:bookmarkStart w:id="566" w:name="_Toc338"/>
      <w:bookmarkStart w:id="567" w:name="_Toc13237"/>
      <w:bookmarkStart w:id="568" w:name="_Toc26377"/>
      <w:r>
        <w:rPr>
          <w:rFonts w:hint="eastAsia" w:ascii="宋体" w:hAnsi="宋体" w:cs="宋体"/>
          <w:sz w:val="28"/>
          <w:szCs w:val="28"/>
        </w:rPr>
        <w:t>十、供应商认为有必要补充说明的事项</w:t>
      </w:r>
      <w:bookmarkEnd w:id="556"/>
      <w:bookmarkEnd w:id="557"/>
      <w:bookmarkEnd w:id="558"/>
      <w:bookmarkEnd w:id="559"/>
      <w:bookmarkEnd w:id="560"/>
      <w:bookmarkEnd w:id="561"/>
      <w:bookmarkEnd w:id="562"/>
      <w:bookmarkEnd w:id="563"/>
      <w:bookmarkEnd w:id="564"/>
      <w:bookmarkEnd w:id="565"/>
      <w:bookmarkEnd w:id="566"/>
      <w:bookmarkEnd w:id="567"/>
      <w:bookmarkEnd w:id="568"/>
    </w:p>
    <w:p w14:paraId="2EDEC07C">
      <w:pPr>
        <w:pStyle w:val="5"/>
        <w:spacing w:before="120" w:beforeLines="50" w:line="360" w:lineRule="auto"/>
        <w:ind w:firstLine="0"/>
        <w:rPr>
          <w:rFonts w:hint="eastAsia" w:ascii="宋体" w:hAnsi="宋体" w:cs="宋体"/>
          <w:sz w:val="28"/>
          <w:szCs w:val="28"/>
        </w:rPr>
      </w:pPr>
    </w:p>
    <w:p w14:paraId="423A633E">
      <w:pPr>
        <w:pStyle w:val="5"/>
        <w:spacing w:before="120" w:beforeLines="50" w:after="120" w:afterLines="50" w:line="360" w:lineRule="auto"/>
        <w:ind w:firstLine="0"/>
        <w:jc w:val="center"/>
        <w:rPr>
          <w:rFonts w:hint="eastAsia" w:ascii="宋体" w:hAnsi="宋体" w:cs="宋体"/>
          <w:b/>
          <w:sz w:val="28"/>
          <w:szCs w:val="28"/>
        </w:rPr>
      </w:pPr>
    </w:p>
    <w:p w14:paraId="3BB99986">
      <w:pPr>
        <w:pStyle w:val="5"/>
        <w:spacing w:before="120" w:beforeLines="50" w:after="120" w:afterLines="50" w:line="360" w:lineRule="auto"/>
        <w:ind w:firstLine="0"/>
        <w:jc w:val="center"/>
        <w:rPr>
          <w:rFonts w:hint="eastAsia" w:ascii="宋体" w:hAnsi="宋体" w:cs="宋体"/>
          <w:b/>
          <w:sz w:val="28"/>
          <w:szCs w:val="28"/>
        </w:rPr>
      </w:pPr>
      <w:r>
        <w:rPr>
          <w:rFonts w:hint="eastAsia" w:ascii="宋体" w:hAnsi="宋体" w:cs="宋体"/>
          <w:b/>
          <w:sz w:val="28"/>
          <w:szCs w:val="28"/>
        </w:rPr>
        <w:t>注：本目录仅供参考，供应商可自行编写。</w:t>
      </w:r>
    </w:p>
    <w:p w14:paraId="7882B599">
      <w:pPr>
        <w:pStyle w:val="5"/>
        <w:spacing w:before="120" w:beforeLines="50" w:after="120" w:afterLines="50" w:line="360" w:lineRule="auto"/>
        <w:ind w:firstLine="0"/>
        <w:jc w:val="center"/>
        <w:rPr>
          <w:rFonts w:hint="eastAsia" w:ascii="宋体" w:hAnsi="宋体" w:cs="宋体"/>
          <w:b/>
          <w:sz w:val="28"/>
          <w:szCs w:val="28"/>
        </w:rPr>
      </w:pPr>
    </w:p>
    <w:p w14:paraId="48AA719B">
      <w:pPr>
        <w:pStyle w:val="29"/>
        <w:spacing w:line="360" w:lineRule="auto"/>
        <w:rPr>
          <w:rFonts w:hint="eastAsia" w:ascii="宋体" w:hAnsi="宋体" w:cs="宋体"/>
          <w:sz w:val="28"/>
          <w:szCs w:val="28"/>
        </w:rPr>
      </w:pPr>
    </w:p>
    <w:p w14:paraId="4A20C474">
      <w:pPr>
        <w:pStyle w:val="29"/>
        <w:spacing w:line="360" w:lineRule="auto"/>
        <w:rPr>
          <w:rFonts w:hint="eastAsia" w:ascii="宋体" w:hAnsi="宋体" w:cs="宋体"/>
          <w:sz w:val="28"/>
          <w:szCs w:val="28"/>
        </w:rPr>
      </w:pPr>
    </w:p>
    <w:p w14:paraId="27DB0D6E">
      <w:pPr>
        <w:pStyle w:val="29"/>
        <w:spacing w:line="360" w:lineRule="auto"/>
        <w:rPr>
          <w:rFonts w:hint="eastAsia" w:ascii="宋体" w:hAnsi="宋体" w:cs="宋体"/>
          <w:sz w:val="28"/>
          <w:szCs w:val="28"/>
        </w:rPr>
      </w:pPr>
    </w:p>
    <w:p w14:paraId="3E344EE0">
      <w:pPr>
        <w:pStyle w:val="29"/>
        <w:spacing w:line="360" w:lineRule="auto"/>
        <w:rPr>
          <w:rFonts w:hint="eastAsia" w:ascii="宋体" w:hAnsi="宋体" w:cs="宋体"/>
          <w:sz w:val="28"/>
          <w:szCs w:val="28"/>
        </w:rPr>
      </w:pPr>
    </w:p>
    <w:p w14:paraId="06B99CC8">
      <w:pPr>
        <w:pStyle w:val="29"/>
        <w:spacing w:line="360" w:lineRule="auto"/>
        <w:rPr>
          <w:rFonts w:hint="eastAsia" w:ascii="宋体" w:hAnsi="宋体" w:cs="宋体"/>
          <w:sz w:val="28"/>
          <w:szCs w:val="28"/>
        </w:rPr>
      </w:pPr>
    </w:p>
    <w:p w14:paraId="723BD7F9">
      <w:pPr>
        <w:pStyle w:val="29"/>
        <w:spacing w:line="360" w:lineRule="auto"/>
        <w:rPr>
          <w:rFonts w:hint="eastAsia" w:ascii="宋体" w:hAnsi="宋体" w:cs="宋体"/>
          <w:sz w:val="28"/>
          <w:szCs w:val="28"/>
        </w:rPr>
      </w:pPr>
    </w:p>
    <w:p w14:paraId="447838E0">
      <w:pPr>
        <w:pStyle w:val="29"/>
        <w:spacing w:line="360" w:lineRule="auto"/>
        <w:rPr>
          <w:rFonts w:hint="eastAsia" w:ascii="宋体" w:hAnsi="宋体" w:cs="宋体"/>
          <w:sz w:val="28"/>
          <w:szCs w:val="28"/>
        </w:rPr>
      </w:pPr>
    </w:p>
    <w:p w14:paraId="4649B2B8">
      <w:pPr>
        <w:rPr>
          <w:rFonts w:hint="eastAsia" w:ascii="宋体" w:hAnsi="宋体" w:cs="宋体"/>
          <w:b/>
          <w:bCs/>
          <w:sz w:val="30"/>
          <w:szCs w:val="30"/>
        </w:rPr>
      </w:pPr>
      <w:bookmarkStart w:id="569" w:name="_Toc12946"/>
      <w:bookmarkStart w:id="570" w:name="_Toc7215"/>
      <w:bookmarkStart w:id="571" w:name="_Toc10505"/>
      <w:bookmarkStart w:id="572" w:name="_Toc30003"/>
      <w:bookmarkStart w:id="573" w:name="_Toc6714"/>
      <w:bookmarkStart w:id="574" w:name="_Toc32486"/>
      <w:bookmarkStart w:id="575" w:name="_Toc32584"/>
      <w:r>
        <w:rPr>
          <w:rFonts w:hint="eastAsia" w:ascii="宋体" w:hAnsi="宋体" w:cs="宋体"/>
          <w:b/>
          <w:bCs/>
          <w:sz w:val="30"/>
          <w:szCs w:val="30"/>
        </w:rPr>
        <w:br w:type="page"/>
      </w:r>
    </w:p>
    <w:p w14:paraId="7023B572">
      <w:pPr>
        <w:autoSpaceDE w:val="0"/>
        <w:autoSpaceDN w:val="0"/>
        <w:adjustRightInd w:val="0"/>
        <w:spacing w:line="360" w:lineRule="auto"/>
        <w:jc w:val="center"/>
        <w:outlineLvl w:val="1"/>
        <w:rPr>
          <w:rFonts w:hint="eastAsia" w:ascii="宋体" w:hAnsi="宋体" w:cs="宋体"/>
          <w:b/>
          <w:bCs/>
          <w:sz w:val="30"/>
          <w:szCs w:val="30"/>
        </w:rPr>
      </w:pPr>
      <w:bookmarkStart w:id="576" w:name="_Toc20395"/>
      <w:r>
        <w:rPr>
          <w:rFonts w:hint="eastAsia" w:ascii="宋体" w:hAnsi="宋体" w:cs="宋体"/>
          <w:b/>
          <w:bCs/>
          <w:sz w:val="30"/>
          <w:szCs w:val="30"/>
        </w:rPr>
        <w:t>一、响应</w:t>
      </w:r>
      <w:r>
        <w:rPr>
          <w:rFonts w:hint="eastAsia" w:ascii="宋体" w:hAnsi="宋体" w:cs="宋体"/>
          <w:b/>
          <w:bCs/>
          <w:sz w:val="30"/>
          <w:szCs w:val="30"/>
          <w:lang w:val="zh-CN"/>
        </w:rPr>
        <w:t>函</w:t>
      </w:r>
      <w:bookmarkEnd w:id="569"/>
      <w:bookmarkEnd w:id="570"/>
      <w:bookmarkEnd w:id="571"/>
      <w:bookmarkEnd w:id="572"/>
      <w:bookmarkEnd w:id="573"/>
      <w:bookmarkEnd w:id="574"/>
      <w:bookmarkEnd w:id="575"/>
      <w:bookmarkEnd w:id="576"/>
    </w:p>
    <w:p w14:paraId="3111153F">
      <w:pPr>
        <w:autoSpaceDE w:val="0"/>
        <w:autoSpaceDN w:val="0"/>
        <w:adjustRightInd w:val="0"/>
        <w:spacing w:line="360" w:lineRule="auto"/>
        <w:rPr>
          <w:rFonts w:hint="eastAsia" w:ascii="宋体" w:hAnsi="宋体" w:cs="宋体"/>
          <w:b/>
          <w:bCs/>
          <w:sz w:val="28"/>
          <w:szCs w:val="28"/>
        </w:rPr>
      </w:pPr>
      <w:r>
        <w:rPr>
          <w:rFonts w:hint="eastAsia" w:ascii="宋体" w:hAnsi="宋体" w:cs="宋体"/>
          <w:b/>
          <w:bCs/>
          <w:sz w:val="28"/>
          <w:szCs w:val="28"/>
          <w:lang w:val="zh-CN"/>
        </w:rPr>
        <w:t>陕西博之众项目管理有限公司：</w:t>
      </w:r>
    </w:p>
    <w:p w14:paraId="6C5DC115">
      <w:pPr>
        <w:spacing w:line="360" w:lineRule="auto"/>
        <w:ind w:firstLine="560" w:firstLineChars="200"/>
        <w:rPr>
          <w:rFonts w:hint="eastAsia" w:ascii="宋体" w:hAnsi="宋体" w:cs="宋体"/>
          <w:sz w:val="28"/>
          <w:szCs w:val="28"/>
        </w:rPr>
      </w:pPr>
      <w:r>
        <w:rPr>
          <w:rFonts w:hint="eastAsia" w:ascii="宋体" w:hAnsi="宋体" w:cs="宋体"/>
          <w:sz w:val="28"/>
          <w:szCs w:val="28"/>
        </w:rPr>
        <w:t>我单位收到贵公司</w:t>
      </w:r>
      <w:r>
        <w:rPr>
          <w:rFonts w:hint="eastAsia" w:ascii="宋体" w:hAnsi="宋体" w:cs="宋体"/>
          <w:sz w:val="28"/>
          <w:szCs w:val="28"/>
          <w:u w:val="single"/>
        </w:rPr>
        <w:t xml:space="preserve"> （项目名称） 、</w:t>
      </w:r>
      <w:r>
        <w:rPr>
          <w:rFonts w:hint="eastAsia" w:ascii="宋体" w:hAnsi="宋体" w:cs="宋体"/>
          <w:sz w:val="28"/>
          <w:szCs w:val="28"/>
          <w:u w:val="single"/>
          <w:lang w:val="zh-CN"/>
        </w:rPr>
        <w:t>（项目编号）</w:t>
      </w:r>
      <w:r>
        <w:rPr>
          <w:rFonts w:hint="eastAsia" w:ascii="宋体" w:hAnsi="宋体" w:cs="宋体"/>
          <w:sz w:val="28"/>
          <w:szCs w:val="28"/>
        </w:rPr>
        <w:t xml:space="preserve"> 磋商文件，经详细研究，我们决定参加本次采购活动并投标。为此，我方郑重声明以下诸点，并负法律责任。</w:t>
      </w:r>
    </w:p>
    <w:p w14:paraId="50FE51AC">
      <w:pPr>
        <w:spacing w:line="360" w:lineRule="auto"/>
        <w:ind w:firstLine="560" w:firstLineChars="200"/>
        <w:rPr>
          <w:rFonts w:hint="eastAsia" w:ascii="宋体" w:hAnsi="宋体" w:cs="宋体"/>
          <w:sz w:val="28"/>
          <w:szCs w:val="28"/>
        </w:rPr>
      </w:pPr>
      <w:r>
        <w:rPr>
          <w:rFonts w:hint="eastAsia" w:ascii="宋体" w:hAnsi="宋体" w:cs="宋体"/>
          <w:sz w:val="28"/>
          <w:szCs w:val="28"/>
        </w:rPr>
        <w:t>1、愿意按照磋商文件中的一切要求，提供采购货物及服务，完成合同的责任和义务。</w:t>
      </w:r>
    </w:p>
    <w:p w14:paraId="25F27480">
      <w:pPr>
        <w:spacing w:line="360" w:lineRule="auto"/>
        <w:ind w:firstLine="560" w:firstLineChars="200"/>
        <w:rPr>
          <w:rFonts w:hint="eastAsia" w:ascii="宋体" w:hAnsi="宋体" w:cs="宋体"/>
          <w:sz w:val="28"/>
          <w:szCs w:val="28"/>
        </w:rPr>
      </w:pPr>
      <w:r>
        <w:rPr>
          <w:rFonts w:hint="eastAsia" w:ascii="宋体" w:hAnsi="宋体" w:cs="宋体"/>
          <w:sz w:val="28"/>
          <w:szCs w:val="28"/>
        </w:rPr>
        <w:t>2、如若成交，将根据磋商文件的要求、响应文件及承诺条件，全面签约并履行合同规定的责任和义务。</w:t>
      </w:r>
    </w:p>
    <w:p w14:paraId="7A1CEFC2">
      <w:pPr>
        <w:spacing w:line="360" w:lineRule="auto"/>
        <w:ind w:firstLine="560" w:firstLineChars="200"/>
        <w:rPr>
          <w:rFonts w:hint="eastAsia" w:ascii="宋体" w:hAnsi="宋体" w:cs="宋体"/>
          <w:sz w:val="28"/>
          <w:szCs w:val="28"/>
        </w:rPr>
      </w:pPr>
      <w:r>
        <w:rPr>
          <w:rFonts w:hint="eastAsia" w:ascii="宋体" w:hAnsi="宋体" w:cs="宋体"/>
          <w:sz w:val="28"/>
          <w:szCs w:val="28"/>
        </w:rPr>
        <w:t>3、我方提交的响应文件：正本</w:t>
      </w:r>
      <w:r>
        <w:rPr>
          <w:rFonts w:hint="eastAsia" w:ascii="宋体" w:hAnsi="宋体" w:cs="宋体"/>
          <w:sz w:val="28"/>
          <w:szCs w:val="28"/>
          <w:u w:val="single"/>
        </w:rPr>
        <w:t xml:space="preserve">     </w:t>
      </w:r>
      <w:r>
        <w:rPr>
          <w:rFonts w:hint="eastAsia" w:ascii="宋体" w:hAnsi="宋体" w:cs="宋体"/>
          <w:sz w:val="28"/>
          <w:szCs w:val="28"/>
        </w:rPr>
        <w:t>份，副本</w:t>
      </w:r>
      <w:r>
        <w:rPr>
          <w:rFonts w:hint="eastAsia" w:ascii="宋体" w:hAnsi="宋体" w:cs="宋体"/>
          <w:sz w:val="28"/>
          <w:szCs w:val="28"/>
          <w:u w:val="single"/>
        </w:rPr>
        <w:t xml:space="preserve">     </w:t>
      </w:r>
      <w:r>
        <w:rPr>
          <w:rFonts w:hint="eastAsia" w:ascii="宋体" w:hAnsi="宋体" w:cs="宋体"/>
          <w:sz w:val="28"/>
          <w:szCs w:val="28"/>
        </w:rPr>
        <w:t>份及电子版响应文件（U盘或光盘）</w:t>
      </w:r>
      <w:r>
        <w:rPr>
          <w:rFonts w:hint="eastAsia" w:ascii="宋体" w:hAnsi="宋体" w:cs="宋体"/>
          <w:sz w:val="28"/>
          <w:szCs w:val="28"/>
          <w:u w:val="single"/>
        </w:rPr>
        <w:t xml:space="preserve">          </w:t>
      </w:r>
      <w:r>
        <w:rPr>
          <w:rFonts w:hint="eastAsia" w:ascii="宋体" w:hAnsi="宋体" w:cs="宋体"/>
          <w:sz w:val="28"/>
          <w:szCs w:val="28"/>
        </w:rPr>
        <w:t>份，报价一览表</w:t>
      </w:r>
      <w:r>
        <w:rPr>
          <w:rFonts w:hint="eastAsia" w:ascii="宋体" w:hAnsi="宋体" w:cs="宋体"/>
          <w:sz w:val="28"/>
          <w:szCs w:val="28"/>
          <w:u w:val="single"/>
        </w:rPr>
        <w:t xml:space="preserve">     </w:t>
      </w:r>
      <w:r>
        <w:rPr>
          <w:rFonts w:hint="eastAsia" w:ascii="宋体" w:hAnsi="宋体" w:cs="宋体"/>
          <w:sz w:val="28"/>
          <w:szCs w:val="28"/>
        </w:rPr>
        <w:t>份。</w:t>
      </w:r>
    </w:p>
    <w:p w14:paraId="05985FB4">
      <w:pPr>
        <w:spacing w:line="360" w:lineRule="auto"/>
        <w:ind w:firstLine="560" w:firstLineChars="200"/>
        <w:rPr>
          <w:rFonts w:hint="eastAsia" w:ascii="宋体" w:hAnsi="宋体" w:cs="宋体"/>
          <w:sz w:val="28"/>
          <w:szCs w:val="28"/>
        </w:rPr>
      </w:pPr>
      <w:r>
        <w:rPr>
          <w:rFonts w:hint="eastAsia" w:ascii="宋体" w:hAnsi="宋体" w:cs="宋体"/>
          <w:sz w:val="28"/>
          <w:szCs w:val="28"/>
        </w:rPr>
        <w:t>4、我方按磋商文件要求投标报价为：小写</w:t>
      </w:r>
      <w:r>
        <w:rPr>
          <w:rFonts w:hint="eastAsia" w:ascii="宋体" w:hAnsi="宋体" w:cs="宋体"/>
          <w:sz w:val="28"/>
          <w:szCs w:val="28"/>
          <w:u w:val="single"/>
        </w:rPr>
        <w:t xml:space="preserve">       </w:t>
      </w:r>
      <w:r>
        <w:rPr>
          <w:rFonts w:hint="eastAsia" w:ascii="宋体" w:hAnsi="宋体" w:cs="宋体"/>
          <w:sz w:val="28"/>
          <w:szCs w:val="28"/>
        </w:rPr>
        <w:t>元，大写</w:t>
      </w:r>
      <w:r>
        <w:rPr>
          <w:rFonts w:hint="eastAsia" w:ascii="宋体" w:hAnsi="宋体" w:cs="宋体"/>
          <w:sz w:val="28"/>
          <w:szCs w:val="28"/>
          <w:u w:val="single"/>
        </w:rPr>
        <w:t xml:space="preserve">       </w:t>
      </w:r>
      <w:r>
        <w:rPr>
          <w:rFonts w:hint="eastAsia" w:ascii="宋体" w:hAnsi="宋体" w:cs="宋体"/>
          <w:sz w:val="28"/>
          <w:szCs w:val="28"/>
        </w:rPr>
        <w:t>元。</w:t>
      </w:r>
    </w:p>
    <w:p w14:paraId="152BCDC9">
      <w:pPr>
        <w:spacing w:line="360" w:lineRule="auto"/>
        <w:ind w:firstLine="560" w:firstLineChars="200"/>
        <w:rPr>
          <w:rFonts w:hint="eastAsia" w:ascii="宋体" w:hAnsi="宋体" w:cs="宋体"/>
          <w:sz w:val="28"/>
          <w:szCs w:val="28"/>
        </w:rPr>
      </w:pPr>
      <w:r>
        <w:rPr>
          <w:rFonts w:hint="eastAsia" w:ascii="宋体" w:hAnsi="宋体" w:cs="宋体"/>
          <w:sz w:val="28"/>
          <w:szCs w:val="28"/>
        </w:rPr>
        <w:t>5、我方已详细阅读和核实全部磋商文件内容，完全理解并同意放弃提出含糊不清和误解问题的权力。</w:t>
      </w:r>
    </w:p>
    <w:p w14:paraId="5DFC9A92">
      <w:pPr>
        <w:spacing w:line="360" w:lineRule="auto"/>
        <w:ind w:firstLine="560" w:firstLineChars="200"/>
        <w:rPr>
          <w:rFonts w:hint="eastAsia" w:ascii="宋体" w:hAnsi="宋体" w:cs="宋体"/>
          <w:sz w:val="28"/>
          <w:szCs w:val="28"/>
        </w:rPr>
      </w:pPr>
      <w:r>
        <w:rPr>
          <w:rFonts w:hint="eastAsia" w:ascii="宋体" w:hAnsi="宋体" w:cs="宋体"/>
          <w:sz w:val="28"/>
          <w:szCs w:val="28"/>
        </w:rPr>
        <w:t>6、同意提供贵方要求的与本次采购有关的任何证明资料。</w:t>
      </w:r>
    </w:p>
    <w:p w14:paraId="2E3585D0">
      <w:pPr>
        <w:spacing w:line="360" w:lineRule="auto"/>
        <w:ind w:firstLine="560" w:firstLineChars="200"/>
        <w:rPr>
          <w:rFonts w:hint="eastAsia" w:ascii="宋体" w:hAnsi="宋体" w:cs="宋体"/>
          <w:sz w:val="28"/>
          <w:szCs w:val="28"/>
        </w:rPr>
      </w:pPr>
      <w:r>
        <w:rPr>
          <w:rFonts w:hint="eastAsia" w:ascii="宋体" w:hAnsi="宋体" w:cs="宋体"/>
          <w:sz w:val="28"/>
          <w:szCs w:val="28"/>
        </w:rPr>
        <w:t>7、成交后按照本磋商文件规定向贵方缴纳采购代理服务费。</w:t>
      </w:r>
    </w:p>
    <w:p w14:paraId="6DE8F415">
      <w:pPr>
        <w:spacing w:line="360" w:lineRule="auto"/>
        <w:ind w:firstLine="560" w:firstLineChars="200"/>
        <w:rPr>
          <w:rFonts w:hint="eastAsia" w:ascii="宋体" w:hAnsi="宋体" w:cs="宋体"/>
          <w:sz w:val="28"/>
          <w:szCs w:val="28"/>
        </w:rPr>
      </w:pPr>
      <w:r>
        <w:rPr>
          <w:rFonts w:hint="eastAsia" w:ascii="宋体" w:hAnsi="宋体" w:cs="宋体"/>
          <w:sz w:val="28"/>
          <w:szCs w:val="28"/>
        </w:rPr>
        <w:t>8、我方的响应文件自开标之日起计算有效期为</w:t>
      </w:r>
      <w:r>
        <w:rPr>
          <w:rFonts w:hint="eastAsia" w:ascii="宋体" w:hAnsi="宋体" w:cs="宋体"/>
          <w:sz w:val="28"/>
          <w:szCs w:val="28"/>
          <w:u w:val="single"/>
        </w:rPr>
        <w:t xml:space="preserve">   90  </w:t>
      </w:r>
      <w:r>
        <w:rPr>
          <w:rFonts w:hint="eastAsia" w:ascii="宋体" w:hAnsi="宋体" w:cs="宋体"/>
          <w:sz w:val="28"/>
          <w:szCs w:val="28"/>
        </w:rPr>
        <w:t>日历日。</w:t>
      </w:r>
    </w:p>
    <w:p w14:paraId="03157D6E">
      <w:pPr>
        <w:spacing w:line="360" w:lineRule="auto"/>
        <w:ind w:firstLine="560" w:firstLineChars="200"/>
        <w:rPr>
          <w:rFonts w:hint="eastAsia" w:ascii="宋体" w:hAnsi="宋体" w:cs="宋体"/>
          <w:sz w:val="28"/>
          <w:szCs w:val="28"/>
        </w:rPr>
      </w:pPr>
      <w:r>
        <w:rPr>
          <w:rFonts w:hint="eastAsia" w:ascii="宋体" w:hAnsi="宋体" w:cs="宋体"/>
          <w:sz w:val="28"/>
          <w:szCs w:val="28"/>
        </w:rPr>
        <w:t>9、有关于本标书的函电，请按下列地址联系。</w:t>
      </w:r>
    </w:p>
    <w:p w14:paraId="7997D622">
      <w:pPr>
        <w:spacing w:line="360" w:lineRule="auto"/>
        <w:ind w:firstLine="560" w:firstLineChars="200"/>
        <w:rPr>
          <w:rFonts w:hint="eastAsia" w:ascii="宋体" w:hAnsi="宋体" w:cs="宋体"/>
          <w:sz w:val="28"/>
          <w:szCs w:val="28"/>
        </w:rPr>
      </w:pPr>
      <w:r>
        <w:rPr>
          <w:rFonts w:hint="eastAsia" w:ascii="宋体" w:hAnsi="宋体" w:cs="宋体"/>
          <w:sz w:val="28"/>
          <w:szCs w:val="28"/>
        </w:rPr>
        <w:t>供应商（公章）：</w:t>
      </w:r>
    </w:p>
    <w:p w14:paraId="78445F75">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地    址：                                          </w:t>
      </w:r>
    </w:p>
    <w:p w14:paraId="4A1107AF">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开户银行：                                          </w:t>
      </w:r>
    </w:p>
    <w:p w14:paraId="270EF6AD">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帐    号：                                          </w:t>
      </w:r>
    </w:p>
    <w:p w14:paraId="30201900">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电    话：               传    真：                                          </w:t>
      </w:r>
    </w:p>
    <w:p w14:paraId="1845E603">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邮    编：                                          </w:t>
      </w:r>
    </w:p>
    <w:p w14:paraId="606BF613">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授权代表（签字）：                                          </w:t>
      </w:r>
    </w:p>
    <w:p w14:paraId="686F99CF">
      <w:pPr>
        <w:autoSpaceDE w:val="0"/>
        <w:autoSpaceDN w:val="0"/>
        <w:adjustRightInd w:val="0"/>
        <w:spacing w:line="360" w:lineRule="auto"/>
        <w:jc w:val="center"/>
        <w:rPr>
          <w:rFonts w:hint="eastAsia" w:ascii="宋体" w:hAnsi="宋体" w:cs="宋体"/>
          <w:sz w:val="28"/>
          <w:szCs w:val="28"/>
        </w:rPr>
      </w:pPr>
      <w:bookmarkStart w:id="577" w:name="_Toc11184_WPSOffice_Level1"/>
      <w:bookmarkStart w:id="578" w:name="_Toc17992_WPSOffice_Level1"/>
      <w:bookmarkStart w:id="579" w:name="_Toc22915_WPSOffice_Level2"/>
      <w:r>
        <w:rPr>
          <w:rFonts w:hint="eastAsia" w:ascii="宋体" w:hAnsi="宋体" w:cs="宋体"/>
          <w:sz w:val="28"/>
          <w:szCs w:val="28"/>
        </w:rPr>
        <w:t xml:space="preserve">           年      月      日</w:t>
      </w:r>
      <w:bookmarkEnd w:id="577"/>
      <w:bookmarkEnd w:id="578"/>
      <w:bookmarkEnd w:id="579"/>
    </w:p>
    <w:p w14:paraId="1A1633B5">
      <w:pPr>
        <w:autoSpaceDE w:val="0"/>
        <w:autoSpaceDN w:val="0"/>
        <w:adjustRightInd w:val="0"/>
        <w:spacing w:line="360" w:lineRule="auto"/>
        <w:jc w:val="left"/>
        <w:rPr>
          <w:rFonts w:hint="eastAsia" w:ascii="宋体" w:hAnsi="宋体" w:cs="宋体"/>
          <w:b/>
          <w:bCs/>
          <w:sz w:val="28"/>
          <w:szCs w:val="28"/>
          <w:lang w:val="zh-CN"/>
        </w:rPr>
        <w:sectPr>
          <w:pgSz w:w="11962" w:h="16877"/>
          <w:pgMar w:top="1134" w:right="1134" w:bottom="1134" w:left="1134" w:header="720" w:footer="720" w:gutter="0"/>
          <w:pgNumType w:fmt="decimal"/>
          <w:cols w:space="720" w:num="1"/>
          <w:docGrid w:linePitch="312" w:charSpace="0"/>
        </w:sectPr>
      </w:pPr>
    </w:p>
    <w:p w14:paraId="310D81D6">
      <w:pPr>
        <w:numPr>
          <w:ilvl w:val="0"/>
          <w:numId w:val="7"/>
        </w:numPr>
        <w:autoSpaceDE w:val="0"/>
        <w:autoSpaceDN w:val="0"/>
        <w:adjustRightInd w:val="0"/>
        <w:spacing w:line="360" w:lineRule="auto"/>
        <w:jc w:val="center"/>
        <w:outlineLvl w:val="1"/>
        <w:rPr>
          <w:rFonts w:hint="eastAsia" w:ascii="宋体" w:hAnsi="宋体" w:cs="宋体"/>
          <w:b/>
          <w:bCs/>
          <w:sz w:val="30"/>
          <w:szCs w:val="30"/>
        </w:rPr>
      </w:pPr>
      <w:bookmarkStart w:id="580" w:name="_Toc21540"/>
      <w:bookmarkStart w:id="581" w:name="_Toc4948_WPSOffice_Level1"/>
      <w:bookmarkStart w:id="582" w:name="_Toc10563"/>
      <w:bookmarkStart w:id="583" w:name="_Toc10038"/>
      <w:bookmarkStart w:id="584" w:name="_Toc18033"/>
      <w:bookmarkStart w:id="585" w:name="_Toc11441"/>
      <w:bookmarkStart w:id="586" w:name="_Toc3729"/>
      <w:bookmarkStart w:id="587" w:name="_Toc394"/>
      <w:bookmarkStart w:id="588" w:name="_Toc7946"/>
      <w:r>
        <w:rPr>
          <w:rFonts w:hint="eastAsia" w:ascii="宋体" w:hAnsi="宋体" w:cs="宋体"/>
          <w:b/>
          <w:bCs/>
          <w:sz w:val="30"/>
          <w:szCs w:val="30"/>
        </w:rPr>
        <w:t>报价表</w:t>
      </w:r>
      <w:bookmarkEnd w:id="580"/>
      <w:bookmarkEnd w:id="581"/>
      <w:bookmarkEnd w:id="582"/>
      <w:bookmarkEnd w:id="583"/>
      <w:bookmarkEnd w:id="584"/>
      <w:bookmarkEnd w:id="585"/>
      <w:bookmarkEnd w:id="586"/>
      <w:bookmarkEnd w:id="587"/>
      <w:bookmarkEnd w:id="588"/>
    </w:p>
    <w:p w14:paraId="68FD93C9">
      <w:pPr>
        <w:numPr>
          <w:ilvl w:val="-1"/>
          <w:numId w:val="0"/>
        </w:numPr>
        <w:autoSpaceDE w:val="0"/>
        <w:autoSpaceDN w:val="0"/>
        <w:adjustRightInd w:val="0"/>
        <w:spacing w:line="360" w:lineRule="auto"/>
        <w:jc w:val="center"/>
        <w:outlineLvl w:val="2"/>
        <w:rPr>
          <w:rFonts w:hint="eastAsia" w:ascii="宋体" w:hAnsi="宋体" w:eastAsia="宋体" w:cs="宋体"/>
          <w:b/>
          <w:bCs/>
          <w:sz w:val="30"/>
          <w:szCs w:val="30"/>
          <w:lang w:val="en-US" w:eastAsia="zh-CN"/>
        </w:rPr>
      </w:pPr>
      <w:r>
        <w:rPr>
          <w:rFonts w:hint="eastAsia" w:ascii="宋体" w:hAnsi="宋体" w:cs="宋体"/>
          <w:b/>
          <w:bCs/>
          <w:sz w:val="30"/>
          <w:szCs w:val="30"/>
          <w:lang w:val="en-US" w:eastAsia="zh-CN"/>
        </w:rPr>
        <w:t>1、报价一览表</w:t>
      </w:r>
    </w:p>
    <w:tbl>
      <w:tblPr>
        <w:tblStyle w:val="19"/>
        <w:tblW w:w="10085" w:type="dxa"/>
        <w:jc w:val="center"/>
        <w:tblLayout w:type="fixed"/>
        <w:tblCellMar>
          <w:top w:w="0" w:type="dxa"/>
          <w:left w:w="108" w:type="dxa"/>
          <w:bottom w:w="0" w:type="dxa"/>
          <w:right w:w="108" w:type="dxa"/>
        </w:tblCellMar>
      </w:tblPr>
      <w:tblGrid>
        <w:gridCol w:w="2829"/>
        <w:gridCol w:w="1984"/>
        <w:gridCol w:w="1984"/>
        <w:gridCol w:w="1984"/>
        <w:gridCol w:w="1304"/>
      </w:tblGrid>
      <w:tr w14:paraId="0E933C13">
        <w:tblPrEx>
          <w:tblCellMar>
            <w:top w:w="0" w:type="dxa"/>
            <w:left w:w="108" w:type="dxa"/>
            <w:bottom w:w="0" w:type="dxa"/>
            <w:right w:w="108" w:type="dxa"/>
          </w:tblCellMar>
        </w:tblPrEx>
        <w:trPr>
          <w:trHeight w:val="1839" w:hRule="atLeast"/>
          <w:jc w:val="center"/>
        </w:trPr>
        <w:tc>
          <w:tcPr>
            <w:tcW w:w="2829" w:type="dxa"/>
            <w:tcBorders>
              <w:top w:val="single" w:color="auto" w:sz="6" w:space="0"/>
              <w:left w:val="single" w:color="auto" w:sz="6" w:space="0"/>
              <w:bottom w:val="single" w:color="auto" w:sz="6" w:space="0"/>
              <w:right w:val="single" w:color="auto" w:sz="6" w:space="0"/>
              <w:tl2br w:val="single" w:color="auto" w:sz="4" w:space="0"/>
            </w:tcBorders>
          </w:tcPr>
          <w:p w14:paraId="239B43B3">
            <w:pPr>
              <w:autoSpaceDE w:val="0"/>
              <w:autoSpaceDN w:val="0"/>
              <w:adjustRightInd w:val="0"/>
              <w:snapToGrid w:val="0"/>
              <w:spacing w:line="360" w:lineRule="auto"/>
              <w:ind w:firstLine="560" w:firstLineChars="200"/>
              <w:jc w:val="right"/>
              <w:rPr>
                <w:rFonts w:hint="eastAsia" w:ascii="宋体" w:hAnsi="宋体" w:cs="宋体"/>
                <w:sz w:val="28"/>
                <w:szCs w:val="28"/>
                <w:lang w:val="zh-CN"/>
              </w:rPr>
            </w:pPr>
            <w:bookmarkStart w:id="589" w:name="_Toc13370"/>
            <w:bookmarkStart w:id="590" w:name="_Toc20530"/>
            <w:bookmarkStart w:id="591" w:name="_Toc28663"/>
            <w:bookmarkStart w:id="592" w:name="_Toc23870_WPSOffice_Level1"/>
            <w:bookmarkStart w:id="593" w:name="_Toc25344"/>
            <w:bookmarkStart w:id="594" w:name="_Toc16000"/>
            <w:bookmarkStart w:id="595" w:name="_Toc27893"/>
          </w:p>
          <w:p w14:paraId="1A0D2A37">
            <w:pPr>
              <w:autoSpaceDE w:val="0"/>
              <w:autoSpaceDN w:val="0"/>
              <w:adjustRightInd w:val="0"/>
              <w:snapToGrid w:val="0"/>
              <w:spacing w:line="360" w:lineRule="auto"/>
              <w:ind w:firstLine="560" w:firstLineChars="200"/>
              <w:jc w:val="right"/>
              <w:rPr>
                <w:rFonts w:hint="eastAsia" w:ascii="宋体" w:hAnsi="宋体" w:cs="宋体"/>
                <w:sz w:val="28"/>
                <w:szCs w:val="28"/>
              </w:rPr>
            </w:pPr>
            <w:r>
              <w:rPr>
                <w:rFonts w:hint="eastAsia" w:ascii="宋体" w:hAnsi="宋体" w:cs="宋体"/>
                <w:sz w:val="28"/>
                <w:szCs w:val="28"/>
                <w:lang w:val="zh-CN"/>
              </w:rPr>
              <w:t>报价内容</w:t>
            </w:r>
          </w:p>
          <w:p w14:paraId="50B47A91">
            <w:pPr>
              <w:autoSpaceDE w:val="0"/>
              <w:autoSpaceDN w:val="0"/>
              <w:adjustRightInd w:val="0"/>
              <w:snapToGrid w:val="0"/>
              <w:spacing w:line="360" w:lineRule="auto"/>
              <w:ind w:firstLine="560" w:firstLineChars="200"/>
              <w:rPr>
                <w:rFonts w:hint="eastAsia" w:ascii="宋体" w:hAnsi="宋体" w:cs="宋体"/>
                <w:sz w:val="28"/>
                <w:szCs w:val="28"/>
                <w:lang w:val="zh-CN"/>
              </w:rPr>
            </w:pPr>
          </w:p>
          <w:p w14:paraId="6916D351">
            <w:pPr>
              <w:autoSpaceDE w:val="0"/>
              <w:autoSpaceDN w:val="0"/>
              <w:adjustRightInd w:val="0"/>
              <w:snapToGrid w:val="0"/>
              <w:spacing w:line="360" w:lineRule="auto"/>
              <w:rPr>
                <w:rFonts w:hint="eastAsia" w:ascii="宋体" w:hAnsi="宋体" w:cs="宋体"/>
                <w:sz w:val="28"/>
                <w:szCs w:val="28"/>
              </w:rPr>
            </w:pPr>
            <w:r>
              <w:rPr>
                <w:rFonts w:hint="eastAsia" w:ascii="宋体" w:hAnsi="宋体" w:cs="宋体"/>
                <w:sz w:val="28"/>
                <w:szCs w:val="28"/>
              </w:rPr>
              <w:t>采购</w:t>
            </w:r>
            <w:r>
              <w:rPr>
                <w:rFonts w:hint="eastAsia" w:ascii="宋体" w:hAnsi="宋体" w:cs="宋体"/>
                <w:sz w:val="28"/>
                <w:szCs w:val="28"/>
                <w:lang w:val="zh-CN"/>
              </w:rPr>
              <w:t>内容</w:t>
            </w:r>
          </w:p>
        </w:tc>
        <w:tc>
          <w:tcPr>
            <w:tcW w:w="1984" w:type="dxa"/>
            <w:tcBorders>
              <w:top w:val="single" w:color="auto" w:sz="6" w:space="0"/>
              <w:left w:val="single" w:color="auto" w:sz="6" w:space="0"/>
              <w:bottom w:val="single" w:color="auto" w:sz="6" w:space="0"/>
              <w:right w:val="single" w:color="auto" w:sz="4" w:space="0"/>
            </w:tcBorders>
            <w:vAlign w:val="center"/>
          </w:tcPr>
          <w:p w14:paraId="00A6FBD7">
            <w:pPr>
              <w:spacing w:line="360" w:lineRule="auto"/>
              <w:jc w:val="center"/>
              <w:rPr>
                <w:rFonts w:hint="eastAsia" w:ascii="宋体" w:hAnsi="宋体" w:cs="宋体"/>
                <w:sz w:val="28"/>
                <w:szCs w:val="28"/>
              </w:rPr>
            </w:pPr>
            <w:r>
              <w:rPr>
                <w:rFonts w:hint="eastAsia" w:ascii="宋体" w:hAnsi="宋体" w:cs="宋体"/>
                <w:sz w:val="28"/>
                <w:szCs w:val="28"/>
              </w:rPr>
              <w:t>投标报价（元）</w:t>
            </w:r>
          </w:p>
        </w:tc>
        <w:tc>
          <w:tcPr>
            <w:tcW w:w="1984" w:type="dxa"/>
            <w:tcBorders>
              <w:top w:val="single" w:color="auto" w:sz="6" w:space="0"/>
              <w:left w:val="single" w:color="auto" w:sz="4" w:space="0"/>
              <w:bottom w:val="single" w:color="auto" w:sz="6" w:space="0"/>
              <w:right w:val="single" w:color="auto" w:sz="6" w:space="0"/>
            </w:tcBorders>
            <w:vAlign w:val="center"/>
          </w:tcPr>
          <w:p w14:paraId="365BAAAD">
            <w:pPr>
              <w:spacing w:line="360" w:lineRule="auto"/>
              <w:jc w:val="center"/>
              <w:rPr>
                <w:rFonts w:hint="eastAsia" w:ascii="宋体" w:hAnsi="宋体" w:cs="宋体"/>
                <w:sz w:val="28"/>
                <w:szCs w:val="28"/>
              </w:rPr>
            </w:pPr>
            <w:r>
              <w:rPr>
                <w:rFonts w:hint="eastAsia" w:ascii="宋体" w:hAnsi="宋体" w:cs="宋体"/>
                <w:sz w:val="28"/>
                <w:szCs w:val="28"/>
              </w:rPr>
              <w:t>服务期</w:t>
            </w:r>
          </w:p>
        </w:tc>
        <w:tc>
          <w:tcPr>
            <w:tcW w:w="1984" w:type="dxa"/>
            <w:tcBorders>
              <w:top w:val="single" w:color="auto" w:sz="6" w:space="0"/>
              <w:left w:val="single" w:color="auto" w:sz="4" w:space="0"/>
              <w:bottom w:val="single" w:color="auto" w:sz="6" w:space="0"/>
              <w:right w:val="single" w:color="auto" w:sz="6" w:space="0"/>
            </w:tcBorders>
            <w:vAlign w:val="center"/>
          </w:tcPr>
          <w:p w14:paraId="227F6B85">
            <w:pPr>
              <w:spacing w:line="360" w:lineRule="auto"/>
              <w:jc w:val="center"/>
              <w:rPr>
                <w:rFonts w:hint="eastAsia" w:ascii="宋体" w:hAnsi="宋体" w:cs="宋体"/>
                <w:sz w:val="28"/>
                <w:szCs w:val="28"/>
              </w:rPr>
            </w:pPr>
            <w:r>
              <w:rPr>
                <w:rFonts w:hint="eastAsia" w:ascii="宋体" w:hAnsi="宋体" w:cs="宋体"/>
                <w:sz w:val="28"/>
                <w:szCs w:val="28"/>
              </w:rPr>
              <w:t>服务地点</w:t>
            </w:r>
          </w:p>
        </w:tc>
        <w:tc>
          <w:tcPr>
            <w:tcW w:w="1304" w:type="dxa"/>
            <w:tcBorders>
              <w:top w:val="single" w:color="auto" w:sz="6" w:space="0"/>
              <w:left w:val="single" w:color="auto" w:sz="4" w:space="0"/>
              <w:bottom w:val="single" w:color="auto" w:sz="6" w:space="0"/>
              <w:right w:val="single" w:color="auto" w:sz="6" w:space="0"/>
            </w:tcBorders>
            <w:vAlign w:val="center"/>
          </w:tcPr>
          <w:p w14:paraId="1CC59ED7">
            <w:pPr>
              <w:spacing w:line="360" w:lineRule="auto"/>
              <w:jc w:val="center"/>
              <w:rPr>
                <w:rFonts w:hint="eastAsia" w:ascii="宋体" w:hAnsi="宋体" w:cs="宋体"/>
                <w:sz w:val="28"/>
                <w:szCs w:val="28"/>
              </w:rPr>
            </w:pPr>
            <w:r>
              <w:rPr>
                <w:rFonts w:hint="eastAsia" w:ascii="宋体" w:hAnsi="宋体" w:cs="宋体"/>
                <w:sz w:val="28"/>
                <w:szCs w:val="28"/>
              </w:rPr>
              <w:t>备注</w:t>
            </w:r>
          </w:p>
        </w:tc>
      </w:tr>
      <w:tr w14:paraId="7894A30C">
        <w:tblPrEx>
          <w:tblCellMar>
            <w:top w:w="0" w:type="dxa"/>
            <w:left w:w="108" w:type="dxa"/>
            <w:bottom w:w="0" w:type="dxa"/>
            <w:right w:w="108" w:type="dxa"/>
          </w:tblCellMar>
        </w:tblPrEx>
        <w:trPr>
          <w:trHeight w:val="2340" w:hRule="atLeast"/>
          <w:jc w:val="center"/>
        </w:trPr>
        <w:tc>
          <w:tcPr>
            <w:tcW w:w="2829" w:type="dxa"/>
            <w:tcBorders>
              <w:top w:val="single" w:color="auto" w:sz="6" w:space="0"/>
              <w:left w:val="single" w:color="auto" w:sz="6" w:space="0"/>
              <w:right w:val="single" w:color="auto" w:sz="6" w:space="0"/>
            </w:tcBorders>
            <w:vAlign w:val="center"/>
          </w:tcPr>
          <w:p w14:paraId="703FD24F">
            <w:pPr>
              <w:spacing w:line="360" w:lineRule="auto"/>
              <w:jc w:val="center"/>
              <w:rPr>
                <w:rFonts w:hint="eastAsia" w:ascii="宋体" w:hAnsi="宋体" w:cs="宋体"/>
                <w:sz w:val="28"/>
                <w:szCs w:val="28"/>
              </w:rPr>
            </w:pPr>
            <w:r>
              <w:rPr>
                <w:rFonts w:hint="eastAsia" w:cs="宋体"/>
                <w:sz w:val="28"/>
                <w:szCs w:val="28"/>
              </w:rPr>
              <w:t>公众服务设备租赁项目</w:t>
            </w:r>
          </w:p>
        </w:tc>
        <w:tc>
          <w:tcPr>
            <w:tcW w:w="1984" w:type="dxa"/>
            <w:tcBorders>
              <w:top w:val="single" w:color="auto" w:sz="6" w:space="0"/>
              <w:left w:val="single" w:color="auto" w:sz="6" w:space="0"/>
              <w:right w:val="single" w:color="auto" w:sz="4" w:space="0"/>
            </w:tcBorders>
            <w:vAlign w:val="center"/>
          </w:tcPr>
          <w:p w14:paraId="50774024">
            <w:pPr>
              <w:autoSpaceDE w:val="0"/>
              <w:autoSpaceDN w:val="0"/>
              <w:adjustRightInd w:val="0"/>
              <w:snapToGrid w:val="0"/>
              <w:spacing w:line="360" w:lineRule="auto"/>
              <w:jc w:val="center"/>
              <w:rPr>
                <w:rFonts w:hint="eastAsia" w:ascii="宋体" w:hAnsi="宋体" w:cs="宋体"/>
                <w:sz w:val="28"/>
                <w:szCs w:val="28"/>
              </w:rPr>
            </w:pPr>
          </w:p>
        </w:tc>
        <w:tc>
          <w:tcPr>
            <w:tcW w:w="1984" w:type="dxa"/>
            <w:tcBorders>
              <w:top w:val="single" w:color="auto" w:sz="6" w:space="0"/>
              <w:left w:val="single" w:color="auto" w:sz="4" w:space="0"/>
              <w:right w:val="single" w:color="auto" w:sz="6" w:space="0"/>
            </w:tcBorders>
            <w:vAlign w:val="center"/>
          </w:tcPr>
          <w:p w14:paraId="3A01D13A">
            <w:pPr>
              <w:autoSpaceDE w:val="0"/>
              <w:autoSpaceDN w:val="0"/>
              <w:adjustRightInd w:val="0"/>
              <w:snapToGrid w:val="0"/>
              <w:spacing w:line="360" w:lineRule="auto"/>
              <w:jc w:val="center"/>
              <w:rPr>
                <w:rFonts w:hint="eastAsia" w:ascii="宋体" w:hAnsi="宋体" w:cs="宋体"/>
                <w:sz w:val="28"/>
                <w:szCs w:val="28"/>
              </w:rPr>
            </w:pPr>
          </w:p>
        </w:tc>
        <w:tc>
          <w:tcPr>
            <w:tcW w:w="1984" w:type="dxa"/>
            <w:tcBorders>
              <w:top w:val="single" w:color="auto" w:sz="6" w:space="0"/>
              <w:left w:val="single" w:color="auto" w:sz="4" w:space="0"/>
              <w:right w:val="single" w:color="auto" w:sz="6" w:space="0"/>
            </w:tcBorders>
            <w:vAlign w:val="center"/>
          </w:tcPr>
          <w:p w14:paraId="618825C7">
            <w:pPr>
              <w:autoSpaceDE w:val="0"/>
              <w:autoSpaceDN w:val="0"/>
              <w:adjustRightInd w:val="0"/>
              <w:snapToGrid w:val="0"/>
              <w:spacing w:line="360" w:lineRule="auto"/>
              <w:jc w:val="right"/>
              <w:rPr>
                <w:rFonts w:hint="eastAsia" w:ascii="宋体" w:hAnsi="宋体" w:cs="宋体"/>
                <w:sz w:val="28"/>
                <w:szCs w:val="28"/>
                <w:lang w:val="zh-CN"/>
              </w:rPr>
            </w:pPr>
          </w:p>
        </w:tc>
        <w:tc>
          <w:tcPr>
            <w:tcW w:w="1304" w:type="dxa"/>
            <w:tcBorders>
              <w:top w:val="single" w:color="auto" w:sz="6" w:space="0"/>
              <w:left w:val="single" w:color="auto" w:sz="4" w:space="0"/>
              <w:right w:val="single" w:color="auto" w:sz="6" w:space="0"/>
            </w:tcBorders>
            <w:vAlign w:val="center"/>
          </w:tcPr>
          <w:p w14:paraId="27B12ADB">
            <w:pPr>
              <w:autoSpaceDE w:val="0"/>
              <w:autoSpaceDN w:val="0"/>
              <w:adjustRightInd w:val="0"/>
              <w:snapToGrid w:val="0"/>
              <w:spacing w:line="360" w:lineRule="auto"/>
              <w:jc w:val="right"/>
              <w:rPr>
                <w:rFonts w:hint="eastAsia" w:ascii="宋体" w:hAnsi="宋体" w:cs="宋体"/>
                <w:sz w:val="28"/>
                <w:szCs w:val="28"/>
                <w:lang w:val="zh-CN"/>
              </w:rPr>
            </w:pPr>
          </w:p>
        </w:tc>
      </w:tr>
      <w:tr w14:paraId="30D038C4">
        <w:tblPrEx>
          <w:tblCellMar>
            <w:top w:w="0" w:type="dxa"/>
            <w:left w:w="108" w:type="dxa"/>
            <w:bottom w:w="0" w:type="dxa"/>
            <w:right w:w="108" w:type="dxa"/>
          </w:tblCellMar>
        </w:tblPrEx>
        <w:trPr>
          <w:trHeight w:val="1139" w:hRule="atLeast"/>
          <w:jc w:val="center"/>
        </w:trPr>
        <w:tc>
          <w:tcPr>
            <w:tcW w:w="2829" w:type="dxa"/>
            <w:tcBorders>
              <w:top w:val="single" w:color="auto" w:sz="6" w:space="0"/>
              <w:left w:val="single" w:color="auto" w:sz="6" w:space="0"/>
              <w:right w:val="single" w:color="auto" w:sz="6" w:space="0"/>
            </w:tcBorders>
            <w:vAlign w:val="center"/>
          </w:tcPr>
          <w:p w14:paraId="3E67009C">
            <w:pPr>
              <w:spacing w:line="360" w:lineRule="auto"/>
              <w:jc w:val="center"/>
              <w:rPr>
                <w:rFonts w:hint="eastAsia" w:ascii="宋体" w:hAnsi="宋体" w:cs="宋体"/>
                <w:sz w:val="28"/>
                <w:szCs w:val="28"/>
              </w:rPr>
            </w:pPr>
            <w:r>
              <w:rPr>
                <w:rFonts w:hint="eastAsia" w:ascii="宋体" w:hAnsi="宋体" w:cs="宋体"/>
                <w:sz w:val="28"/>
                <w:szCs w:val="28"/>
              </w:rPr>
              <w:t>投标总报价</w:t>
            </w:r>
          </w:p>
        </w:tc>
        <w:tc>
          <w:tcPr>
            <w:tcW w:w="7256" w:type="dxa"/>
            <w:gridSpan w:val="4"/>
            <w:tcBorders>
              <w:top w:val="single" w:color="auto" w:sz="6" w:space="0"/>
              <w:left w:val="single" w:color="auto" w:sz="6" w:space="0"/>
              <w:right w:val="single" w:color="auto" w:sz="6" w:space="0"/>
            </w:tcBorders>
            <w:vAlign w:val="center"/>
          </w:tcPr>
          <w:p w14:paraId="44C287F2">
            <w:pPr>
              <w:autoSpaceDE w:val="0"/>
              <w:autoSpaceDN w:val="0"/>
              <w:adjustRightInd w:val="0"/>
              <w:snapToGrid w:val="0"/>
              <w:spacing w:line="360" w:lineRule="auto"/>
              <w:rPr>
                <w:rFonts w:hint="eastAsia" w:ascii="宋体" w:hAnsi="宋体" w:cs="宋体"/>
                <w:sz w:val="28"/>
                <w:szCs w:val="28"/>
                <w:u w:val="single"/>
              </w:rPr>
            </w:pPr>
            <w:r>
              <w:rPr>
                <w:rFonts w:hint="eastAsia" w:ascii="宋体" w:hAnsi="宋体" w:cs="宋体"/>
                <w:sz w:val="28"/>
                <w:szCs w:val="28"/>
                <w:lang w:val="zh-CN"/>
              </w:rPr>
              <w:t>人民币大写：</w:t>
            </w:r>
            <w:r>
              <w:rPr>
                <w:rFonts w:hint="eastAsia" w:ascii="宋体" w:hAnsi="宋体" w:cs="宋体"/>
                <w:sz w:val="28"/>
                <w:szCs w:val="28"/>
                <w:u w:val="single"/>
              </w:rPr>
              <w:t xml:space="preserve">                        </w:t>
            </w:r>
          </w:p>
          <w:p w14:paraId="345E166A">
            <w:pPr>
              <w:autoSpaceDE w:val="0"/>
              <w:autoSpaceDN w:val="0"/>
              <w:adjustRightInd w:val="0"/>
              <w:snapToGrid w:val="0"/>
              <w:spacing w:line="360" w:lineRule="auto"/>
              <w:rPr>
                <w:rFonts w:hint="eastAsia" w:ascii="宋体" w:hAnsi="宋体" w:cs="宋体"/>
                <w:sz w:val="28"/>
                <w:szCs w:val="28"/>
                <w:lang w:val="zh-CN"/>
              </w:rPr>
            </w:pP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元</w:t>
            </w:r>
          </w:p>
        </w:tc>
      </w:tr>
      <w:tr w14:paraId="6F73829B">
        <w:tblPrEx>
          <w:tblCellMar>
            <w:top w:w="0" w:type="dxa"/>
            <w:left w:w="108" w:type="dxa"/>
            <w:bottom w:w="0" w:type="dxa"/>
            <w:right w:w="108" w:type="dxa"/>
          </w:tblCellMar>
        </w:tblPrEx>
        <w:trPr>
          <w:trHeight w:val="1787" w:hRule="atLeast"/>
          <w:jc w:val="center"/>
        </w:trPr>
        <w:tc>
          <w:tcPr>
            <w:tcW w:w="10085" w:type="dxa"/>
            <w:gridSpan w:val="5"/>
            <w:tcBorders>
              <w:top w:val="single" w:color="auto" w:sz="6" w:space="0"/>
              <w:left w:val="single" w:color="auto" w:sz="6" w:space="0"/>
              <w:bottom w:val="single" w:color="auto" w:sz="6" w:space="0"/>
              <w:right w:val="single" w:color="auto" w:sz="6" w:space="0"/>
            </w:tcBorders>
            <w:vAlign w:val="center"/>
          </w:tcPr>
          <w:p w14:paraId="7980E43C">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lang w:val="zh-CN"/>
              </w:rPr>
              <w:t>备注：</w:t>
            </w:r>
            <w:r>
              <w:rPr>
                <w:rFonts w:hint="eastAsia" w:ascii="宋体" w:hAnsi="宋体" w:cs="宋体"/>
                <w:sz w:val="28"/>
                <w:szCs w:val="28"/>
              </w:rPr>
              <w:t>1、报价应包含与本项目相关的所有费用。如有漏项，视同已包含在项目中，合同总价和单价不做调整；</w:t>
            </w:r>
          </w:p>
          <w:p w14:paraId="4192E418">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2、供应商投标报价不得超过采购预算，否则会造成采购人因不能支付而导致的投标文件被拒绝；</w:t>
            </w:r>
          </w:p>
          <w:p w14:paraId="10E47B40">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3、按国家规定由中标方缴纳的各种税收已包含在投标总价内，由中标方向税务机关缴纳；</w:t>
            </w:r>
          </w:p>
          <w:p w14:paraId="491FC5CD">
            <w:pPr>
              <w:widowControl/>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4、本项目的支付发票必须为增值税专用发票；</w:t>
            </w:r>
          </w:p>
          <w:p w14:paraId="01E1AFC5">
            <w:pPr>
              <w:spacing w:line="360" w:lineRule="auto"/>
              <w:ind w:firstLine="560" w:firstLineChars="200"/>
              <w:rPr>
                <w:rFonts w:hint="eastAsia"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表内报价内容以元为单位，最多保留小数点后两位。</w:t>
            </w:r>
          </w:p>
        </w:tc>
      </w:tr>
    </w:tbl>
    <w:p w14:paraId="0DD95C5E">
      <w:pPr>
        <w:spacing w:line="360" w:lineRule="auto"/>
        <w:ind w:right="-161" w:firstLine="1960" w:firstLineChars="700"/>
        <w:rPr>
          <w:rFonts w:hint="eastAsia" w:ascii="宋体" w:hAnsi="宋体" w:cs="宋体"/>
          <w:sz w:val="28"/>
          <w:szCs w:val="28"/>
        </w:rPr>
      </w:pPr>
    </w:p>
    <w:p w14:paraId="3A3861AB">
      <w:pPr>
        <w:spacing w:line="360" w:lineRule="auto"/>
        <w:ind w:right="-161" w:firstLine="1960" w:firstLineChars="7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36230A9F">
      <w:pPr>
        <w:spacing w:line="360" w:lineRule="auto"/>
        <w:ind w:right="-161" w:firstLine="1960" w:firstLineChars="700"/>
        <w:rPr>
          <w:rFonts w:hint="eastAsia" w:ascii="宋体" w:hAnsi="宋体" w:cs="宋体"/>
          <w:sz w:val="28"/>
          <w:szCs w:val="28"/>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701F5294">
      <w:pPr>
        <w:spacing w:line="360" w:lineRule="auto"/>
        <w:ind w:firstLine="1960" w:firstLineChars="7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p w14:paraId="37D4658D">
      <w:pPr>
        <w:autoSpaceDE/>
        <w:autoSpaceDN/>
        <w:adjustRightInd/>
        <w:spacing w:line="240" w:lineRule="auto"/>
        <w:jc w:val="left"/>
        <w:rPr>
          <w:rFonts w:hint="eastAsia" w:ascii="宋体" w:hAnsi="宋体" w:cs="宋体"/>
          <w:b/>
          <w:bCs/>
          <w:sz w:val="28"/>
          <w:szCs w:val="28"/>
          <w:lang w:val="en-US" w:eastAsia="zh-CN"/>
        </w:rPr>
      </w:pPr>
      <w:bookmarkStart w:id="596" w:name="_Toc12195"/>
      <w:r>
        <w:rPr>
          <w:rFonts w:hint="eastAsia" w:ascii="宋体" w:hAnsi="宋体" w:cs="宋体"/>
          <w:b/>
          <w:bCs/>
          <w:sz w:val="28"/>
          <w:szCs w:val="28"/>
          <w:lang w:val="en-US" w:eastAsia="zh-CN"/>
        </w:rPr>
        <w:br w:type="page"/>
      </w:r>
    </w:p>
    <w:p w14:paraId="2199A0F3">
      <w:pPr>
        <w:numPr>
          <w:ilvl w:val="0"/>
          <w:numId w:val="0"/>
        </w:numPr>
        <w:autoSpaceDE w:val="0"/>
        <w:autoSpaceDN w:val="0"/>
        <w:adjustRightInd w:val="0"/>
        <w:spacing w:line="360" w:lineRule="auto"/>
        <w:jc w:val="center"/>
        <w:outlineLvl w:val="2"/>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2、分项报价表</w:t>
      </w:r>
    </w:p>
    <w:bookmarkEnd w:id="596"/>
    <w:tbl>
      <w:tblPr>
        <w:tblStyle w:val="19"/>
        <w:tblpPr w:leftFromText="180" w:rightFromText="180" w:vertAnchor="text" w:horzAnchor="page" w:tblpX="1021" w:tblpY="556"/>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281"/>
        <w:gridCol w:w="1463"/>
        <w:gridCol w:w="1069"/>
        <w:gridCol w:w="1158"/>
        <w:gridCol w:w="895"/>
        <w:gridCol w:w="995"/>
        <w:gridCol w:w="996"/>
        <w:gridCol w:w="1058"/>
      </w:tblGrid>
      <w:tr w14:paraId="5685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920" w:type="dxa"/>
            <w:tcBorders>
              <w:top w:val="single" w:color="auto" w:sz="4" w:space="0"/>
              <w:left w:val="single" w:color="auto" w:sz="4" w:space="0"/>
              <w:bottom w:val="single" w:color="auto" w:sz="4" w:space="0"/>
              <w:right w:val="single" w:color="auto" w:sz="4" w:space="0"/>
            </w:tcBorders>
            <w:vAlign w:val="center"/>
          </w:tcPr>
          <w:p w14:paraId="3D6F49B2">
            <w:pPr>
              <w:spacing w:line="360" w:lineRule="auto"/>
              <w:jc w:val="center"/>
              <w:rPr>
                <w:rFonts w:hint="eastAsia" w:ascii="宋体" w:hAnsi="宋体" w:eastAsia="宋体" w:cs="宋体"/>
                <w:bCs w:val="0"/>
                <w:sz w:val="28"/>
                <w:szCs w:val="28"/>
              </w:rPr>
            </w:pPr>
            <w:r>
              <w:rPr>
                <w:rFonts w:hint="eastAsia" w:ascii="宋体" w:hAnsi="宋体" w:eastAsia="宋体" w:cs="宋体"/>
                <w:bCs w:val="0"/>
                <w:sz w:val="28"/>
                <w:szCs w:val="28"/>
              </w:rPr>
              <w:t>序号</w:t>
            </w:r>
          </w:p>
        </w:tc>
        <w:tc>
          <w:tcPr>
            <w:tcW w:w="1281" w:type="dxa"/>
            <w:tcBorders>
              <w:top w:val="single" w:color="auto" w:sz="4" w:space="0"/>
              <w:left w:val="single" w:color="auto" w:sz="4" w:space="0"/>
              <w:bottom w:val="single" w:color="auto" w:sz="4" w:space="0"/>
              <w:right w:val="single" w:color="auto" w:sz="4" w:space="0"/>
            </w:tcBorders>
            <w:vAlign w:val="center"/>
          </w:tcPr>
          <w:p w14:paraId="42EDF54A">
            <w:pPr>
              <w:spacing w:line="360" w:lineRule="auto"/>
              <w:jc w:val="center"/>
              <w:rPr>
                <w:rFonts w:hint="eastAsia" w:ascii="宋体" w:hAnsi="宋体" w:eastAsia="宋体" w:cs="宋体"/>
                <w:bCs w:val="0"/>
                <w:sz w:val="28"/>
                <w:szCs w:val="28"/>
              </w:rPr>
            </w:pPr>
            <w:r>
              <w:rPr>
                <w:rFonts w:hint="eastAsia" w:ascii="宋体" w:hAnsi="宋体" w:eastAsia="宋体" w:cs="宋体"/>
                <w:bCs w:val="0"/>
                <w:sz w:val="28"/>
                <w:szCs w:val="28"/>
              </w:rPr>
              <w:t>名称</w:t>
            </w:r>
          </w:p>
        </w:tc>
        <w:tc>
          <w:tcPr>
            <w:tcW w:w="1463" w:type="dxa"/>
            <w:tcBorders>
              <w:top w:val="single" w:color="auto" w:sz="4" w:space="0"/>
              <w:left w:val="single" w:color="auto" w:sz="4" w:space="0"/>
              <w:bottom w:val="single" w:color="auto" w:sz="4" w:space="0"/>
              <w:right w:val="single" w:color="auto" w:sz="4" w:space="0"/>
            </w:tcBorders>
            <w:vAlign w:val="center"/>
          </w:tcPr>
          <w:p w14:paraId="3FDE1414">
            <w:pPr>
              <w:spacing w:line="360" w:lineRule="auto"/>
              <w:jc w:val="center"/>
              <w:rPr>
                <w:rFonts w:hint="eastAsia" w:ascii="宋体" w:hAnsi="宋体" w:eastAsia="宋体" w:cs="宋体"/>
                <w:bCs w:val="0"/>
                <w:sz w:val="28"/>
                <w:szCs w:val="28"/>
              </w:rPr>
            </w:pPr>
            <w:r>
              <w:rPr>
                <w:rFonts w:hint="eastAsia" w:ascii="宋体" w:hAnsi="宋体" w:eastAsia="宋体" w:cs="宋体"/>
                <w:bCs w:val="0"/>
                <w:sz w:val="28"/>
                <w:szCs w:val="28"/>
              </w:rPr>
              <w:t>品牌</w:t>
            </w:r>
          </w:p>
        </w:tc>
        <w:tc>
          <w:tcPr>
            <w:tcW w:w="1069" w:type="dxa"/>
            <w:tcBorders>
              <w:top w:val="single" w:color="auto" w:sz="4" w:space="0"/>
              <w:left w:val="single" w:color="auto" w:sz="4" w:space="0"/>
              <w:bottom w:val="single" w:color="auto" w:sz="4" w:space="0"/>
              <w:right w:val="single" w:color="auto" w:sz="4" w:space="0"/>
            </w:tcBorders>
            <w:vAlign w:val="center"/>
          </w:tcPr>
          <w:p w14:paraId="1F06C77A">
            <w:pPr>
              <w:spacing w:line="360" w:lineRule="auto"/>
              <w:jc w:val="center"/>
              <w:rPr>
                <w:rFonts w:hint="eastAsia" w:ascii="宋体" w:hAnsi="宋体" w:eastAsia="宋体" w:cs="宋体"/>
                <w:bCs w:val="0"/>
                <w:sz w:val="28"/>
                <w:szCs w:val="28"/>
              </w:rPr>
            </w:pPr>
            <w:r>
              <w:rPr>
                <w:rFonts w:hint="eastAsia" w:ascii="宋体" w:hAnsi="宋体" w:eastAsia="宋体" w:cs="宋体"/>
                <w:bCs w:val="0"/>
                <w:sz w:val="28"/>
                <w:szCs w:val="28"/>
              </w:rPr>
              <w:t>规格型号</w:t>
            </w:r>
          </w:p>
        </w:tc>
        <w:tc>
          <w:tcPr>
            <w:tcW w:w="1158" w:type="dxa"/>
            <w:tcBorders>
              <w:top w:val="single" w:color="auto" w:sz="4" w:space="0"/>
              <w:left w:val="single" w:color="auto" w:sz="4" w:space="0"/>
              <w:bottom w:val="single" w:color="auto" w:sz="4" w:space="0"/>
              <w:right w:val="single" w:color="auto" w:sz="4" w:space="0"/>
            </w:tcBorders>
            <w:vAlign w:val="center"/>
          </w:tcPr>
          <w:p w14:paraId="2308E9A8">
            <w:pPr>
              <w:spacing w:line="360" w:lineRule="auto"/>
              <w:jc w:val="center"/>
              <w:rPr>
                <w:rFonts w:hint="eastAsia" w:ascii="宋体" w:hAnsi="宋体" w:eastAsia="宋体" w:cs="宋体"/>
                <w:bCs w:val="0"/>
                <w:sz w:val="28"/>
                <w:szCs w:val="28"/>
              </w:rPr>
            </w:pPr>
            <w:r>
              <w:rPr>
                <w:rFonts w:hint="eastAsia" w:ascii="宋体" w:hAnsi="宋体" w:eastAsia="宋体" w:cs="宋体"/>
                <w:bCs w:val="0"/>
                <w:sz w:val="28"/>
                <w:szCs w:val="28"/>
              </w:rPr>
              <w:t>单位</w:t>
            </w:r>
          </w:p>
        </w:tc>
        <w:tc>
          <w:tcPr>
            <w:tcW w:w="895" w:type="dxa"/>
            <w:tcBorders>
              <w:top w:val="single" w:color="auto" w:sz="4" w:space="0"/>
              <w:left w:val="single" w:color="auto" w:sz="4" w:space="0"/>
              <w:bottom w:val="single" w:color="auto" w:sz="4" w:space="0"/>
              <w:right w:val="single" w:color="auto" w:sz="4" w:space="0"/>
            </w:tcBorders>
            <w:vAlign w:val="center"/>
          </w:tcPr>
          <w:p w14:paraId="72BFDE4A">
            <w:pPr>
              <w:spacing w:line="360" w:lineRule="auto"/>
              <w:jc w:val="center"/>
              <w:rPr>
                <w:rFonts w:hint="eastAsia" w:ascii="宋体" w:hAnsi="宋体" w:eastAsia="宋体" w:cs="宋体"/>
                <w:bCs w:val="0"/>
                <w:sz w:val="28"/>
                <w:szCs w:val="28"/>
              </w:rPr>
            </w:pPr>
            <w:r>
              <w:rPr>
                <w:rFonts w:hint="eastAsia" w:ascii="宋体" w:hAnsi="宋体" w:eastAsia="宋体" w:cs="宋体"/>
                <w:bCs w:val="0"/>
                <w:sz w:val="28"/>
                <w:szCs w:val="28"/>
              </w:rPr>
              <w:t>数量</w:t>
            </w:r>
          </w:p>
        </w:tc>
        <w:tc>
          <w:tcPr>
            <w:tcW w:w="995" w:type="dxa"/>
            <w:tcBorders>
              <w:top w:val="single" w:color="auto" w:sz="4" w:space="0"/>
              <w:left w:val="single" w:color="auto" w:sz="4" w:space="0"/>
              <w:bottom w:val="single" w:color="auto" w:sz="4" w:space="0"/>
              <w:right w:val="single" w:color="auto" w:sz="4" w:space="0"/>
            </w:tcBorders>
            <w:vAlign w:val="center"/>
          </w:tcPr>
          <w:p w14:paraId="49FD98EE">
            <w:pPr>
              <w:spacing w:line="360" w:lineRule="auto"/>
              <w:jc w:val="center"/>
              <w:rPr>
                <w:rFonts w:hint="eastAsia" w:ascii="宋体" w:hAnsi="宋体" w:eastAsia="宋体" w:cs="宋体"/>
                <w:bCs w:val="0"/>
                <w:sz w:val="28"/>
                <w:szCs w:val="28"/>
              </w:rPr>
            </w:pPr>
            <w:r>
              <w:rPr>
                <w:rFonts w:hint="eastAsia" w:ascii="宋体" w:hAnsi="宋体" w:eastAsia="宋体" w:cs="宋体"/>
                <w:bCs w:val="0"/>
                <w:sz w:val="28"/>
                <w:szCs w:val="28"/>
              </w:rPr>
              <w:t>单价</w:t>
            </w:r>
          </w:p>
          <w:p w14:paraId="205D9A94">
            <w:pPr>
              <w:spacing w:line="360" w:lineRule="auto"/>
              <w:jc w:val="center"/>
              <w:rPr>
                <w:rFonts w:hint="eastAsia" w:ascii="宋体" w:hAnsi="宋体" w:eastAsia="宋体" w:cs="宋体"/>
                <w:bCs w:val="0"/>
                <w:sz w:val="28"/>
                <w:szCs w:val="28"/>
              </w:rPr>
            </w:pPr>
            <w:r>
              <w:rPr>
                <w:rFonts w:hint="eastAsia" w:ascii="宋体" w:hAnsi="宋体" w:eastAsia="宋体" w:cs="宋体"/>
                <w:bCs w:val="0"/>
                <w:sz w:val="28"/>
                <w:szCs w:val="28"/>
              </w:rPr>
              <w:t>（</w:t>
            </w:r>
            <w:r>
              <w:rPr>
                <w:rFonts w:hint="eastAsia" w:ascii="宋体" w:hAnsi="宋体" w:eastAsia="宋体" w:cs="宋体"/>
                <w:bCs w:val="0"/>
                <w:sz w:val="28"/>
                <w:szCs w:val="28"/>
                <w:lang w:val="en-US" w:eastAsia="zh-CN"/>
              </w:rPr>
              <w:t>元</w:t>
            </w:r>
            <w:r>
              <w:rPr>
                <w:rFonts w:hint="eastAsia" w:ascii="宋体" w:hAnsi="宋体" w:eastAsia="宋体" w:cs="宋体"/>
                <w:bCs w:val="0"/>
                <w:sz w:val="28"/>
                <w:szCs w:val="28"/>
              </w:rPr>
              <w:t>）</w:t>
            </w:r>
          </w:p>
        </w:tc>
        <w:tc>
          <w:tcPr>
            <w:tcW w:w="996" w:type="dxa"/>
            <w:tcBorders>
              <w:top w:val="single" w:color="auto" w:sz="4" w:space="0"/>
              <w:left w:val="single" w:color="auto" w:sz="4" w:space="0"/>
              <w:bottom w:val="single" w:color="auto" w:sz="4" w:space="0"/>
              <w:right w:val="single" w:color="auto" w:sz="4" w:space="0"/>
            </w:tcBorders>
            <w:vAlign w:val="center"/>
          </w:tcPr>
          <w:p w14:paraId="2FE0538F">
            <w:pPr>
              <w:spacing w:line="360" w:lineRule="auto"/>
              <w:jc w:val="center"/>
              <w:rPr>
                <w:rFonts w:hint="eastAsia" w:ascii="宋体" w:hAnsi="宋体" w:eastAsia="宋体" w:cs="宋体"/>
                <w:bCs w:val="0"/>
                <w:sz w:val="28"/>
                <w:szCs w:val="28"/>
              </w:rPr>
            </w:pPr>
            <w:r>
              <w:rPr>
                <w:rFonts w:hint="eastAsia" w:ascii="宋体" w:hAnsi="宋体" w:eastAsia="宋体" w:cs="宋体"/>
                <w:bCs w:val="0"/>
                <w:sz w:val="28"/>
                <w:szCs w:val="28"/>
              </w:rPr>
              <w:t>金额</w:t>
            </w:r>
          </w:p>
          <w:p w14:paraId="69235226">
            <w:pPr>
              <w:spacing w:line="360" w:lineRule="auto"/>
              <w:jc w:val="center"/>
              <w:rPr>
                <w:rFonts w:hint="eastAsia" w:ascii="宋体" w:hAnsi="宋体" w:eastAsia="宋体" w:cs="宋体"/>
                <w:bCs w:val="0"/>
                <w:spacing w:val="0"/>
                <w:sz w:val="28"/>
                <w:szCs w:val="28"/>
              </w:rPr>
            </w:pPr>
            <w:r>
              <w:rPr>
                <w:rFonts w:hint="eastAsia" w:ascii="宋体" w:hAnsi="宋体" w:eastAsia="宋体" w:cs="宋体"/>
                <w:bCs w:val="0"/>
                <w:sz w:val="28"/>
                <w:szCs w:val="28"/>
              </w:rPr>
              <w:t>（</w:t>
            </w:r>
            <w:r>
              <w:rPr>
                <w:rFonts w:hint="eastAsia" w:ascii="宋体" w:hAnsi="宋体" w:eastAsia="宋体" w:cs="宋体"/>
                <w:bCs w:val="0"/>
                <w:sz w:val="28"/>
                <w:szCs w:val="28"/>
                <w:lang w:val="en-US" w:eastAsia="zh-CN"/>
              </w:rPr>
              <w:t>元</w:t>
            </w:r>
            <w:r>
              <w:rPr>
                <w:rFonts w:hint="eastAsia" w:ascii="宋体" w:hAnsi="宋体" w:eastAsia="宋体" w:cs="宋体"/>
                <w:bCs w:val="0"/>
                <w:sz w:val="28"/>
                <w:szCs w:val="28"/>
              </w:rPr>
              <w:t>）</w:t>
            </w:r>
          </w:p>
        </w:tc>
        <w:tc>
          <w:tcPr>
            <w:tcW w:w="1058" w:type="dxa"/>
            <w:tcBorders>
              <w:top w:val="single" w:color="auto" w:sz="4" w:space="0"/>
              <w:left w:val="single" w:color="auto" w:sz="4" w:space="0"/>
              <w:bottom w:val="single" w:color="auto" w:sz="4" w:space="0"/>
              <w:right w:val="single" w:color="auto" w:sz="4" w:space="0"/>
            </w:tcBorders>
            <w:vAlign w:val="center"/>
          </w:tcPr>
          <w:p w14:paraId="7DDD3FE0">
            <w:pPr>
              <w:spacing w:line="360" w:lineRule="auto"/>
              <w:jc w:val="center"/>
              <w:rPr>
                <w:rFonts w:hint="eastAsia" w:ascii="宋体" w:hAnsi="宋体" w:eastAsia="宋体" w:cs="宋体"/>
                <w:bCs w:val="0"/>
                <w:sz w:val="28"/>
                <w:szCs w:val="28"/>
              </w:rPr>
            </w:pPr>
            <w:r>
              <w:rPr>
                <w:rFonts w:hint="eastAsia" w:ascii="宋体" w:hAnsi="宋体" w:eastAsia="宋体" w:cs="宋体"/>
                <w:bCs w:val="0"/>
                <w:sz w:val="28"/>
                <w:szCs w:val="28"/>
              </w:rPr>
              <w:t>备注</w:t>
            </w:r>
          </w:p>
        </w:tc>
      </w:tr>
      <w:tr w14:paraId="0473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920" w:type="dxa"/>
            <w:tcBorders>
              <w:top w:val="single" w:color="auto" w:sz="4" w:space="0"/>
              <w:left w:val="single" w:color="auto" w:sz="4" w:space="0"/>
              <w:bottom w:val="single" w:color="auto" w:sz="4" w:space="0"/>
              <w:right w:val="single" w:color="auto" w:sz="4" w:space="0"/>
            </w:tcBorders>
            <w:vAlign w:val="center"/>
          </w:tcPr>
          <w:p w14:paraId="6C43E8FD">
            <w:pPr>
              <w:spacing w:line="360" w:lineRule="auto"/>
              <w:jc w:val="center"/>
              <w:rPr>
                <w:rFonts w:hint="eastAsia" w:ascii="宋体" w:hAnsi="宋体" w:eastAsia="宋体" w:cs="宋体"/>
                <w:bCs w:val="0"/>
                <w:sz w:val="28"/>
                <w:szCs w:val="28"/>
                <w:lang w:val="en-US" w:eastAsia="zh-CN"/>
              </w:rPr>
            </w:pPr>
            <w:r>
              <w:rPr>
                <w:rFonts w:hint="eastAsia" w:ascii="宋体" w:hAnsi="宋体" w:eastAsia="宋体" w:cs="宋体"/>
                <w:bCs w:val="0"/>
                <w:sz w:val="28"/>
                <w:szCs w:val="28"/>
                <w:lang w:val="en-US" w:eastAsia="zh-CN"/>
              </w:rPr>
              <w:t>1</w:t>
            </w:r>
          </w:p>
        </w:tc>
        <w:tc>
          <w:tcPr>
            <w:tcW w:w="1281" w:type="dxa"/>
            <w:tcBorders>
              <w:top w:val="single" w:color="auto" w:sz="4" w:space="0"/>
              <w:left w:val="single" w:color="auto" w:sz="4" w:space="0"/>
              <w:bottom w:val="single" w:color="auto" w:sz="4" w:space="0"/>
              <w:right w:val="single" w:color="auto" w:sz="4" w:space="0"/>
            </w:tcBorders>
            <w:vAlign w:val="center"/>
          </w:tcPr>
          <w:p w14:paraId="4AF87934">
            <w:pPr>
              <w:spacing w:line="360" w:lineRule="auto"/>
              <w:jc w:val="center"/>
              <w:rPr>
                <w:rFonts w:hint="eastAsia" w:ascii="宋体" w:hAnsi="宋体" w:eastAsia="宋体" w:cs="宋体"/>
                <w:bCs w:val="0"/>
                <w:sz w:val="28"/>
                <w:szCs w:val="28"/>
              </w:rPr>
            </w:pPr>
          </w:p>
        </w:tc>
        <w:tc>
          <w:tcPr>
            <w:tcW w:w="1463" w:type="dxa"/>
            <w:tcBorders>
              <w:top w:val="single" w:color="auto" w:sz="4" w:space="0"/>
              <w:left w:val="single" w:color="auto" w:sz="4" w:space="0"/>
              <w:bottom w:val="single" w:color="auto" w:sz="4" w:space="0"/>
              <w:right w:val="single" w:color="auto" w:sz="4" w:space="0"/>
            </w:tcBorders>
            <w:vAlign w:val="center"/>
          </w:tcPr>
          <w:p w14:paraId="7A91C213">
            <w:pPr>
              <w:spacing w:line="360" w:lineRule="auto"/>
              <w:jc w:val="center"/>
              <w:rPr>
                <w:rFonts w:hint="eastAsia" w:ascii="宋体" w:hAnsi="宋体" w:eastAsia="宋体" w:cs="宋体"/>
                <w:bCs w:val="0"/>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14:paraId="43D0ECD4">
            <w:pPr>
              <w:spacing w:line="360" w:lineRule="auto"/>
              <w:jc w:val="center"/>
              <w:rPr>
                <w:rFonts w:hint="eastAsia" w:ascii="宋体" w:hAnsi="宋体" w:eastAsia="宋体" w:cs="宋体"/>
                <w:bCs w:val="0"/>
                <w:sz w:val="28"/>
                <w:szCs w:val="28"/>
              </w:rPr>
            </w:pPr>
          </w:p>
        </w:tc>
        <w:tc>
          <w:tcPr>
            <w:tcW w:w="1158" w:type="dxa"/>
            <w:tcBorders>
              <w:top w:val="single" w:color="auto" w:sz="4" w:space="0"/>
              <w:left w:val="single" w:color="auto" w:sz="4" w:space="0"/>
              <w:bottom w:val="single" w:color="auto" w:sz="4" w:space="0"/>
              <w:right w:val="single" w:color="auto" w:sz="4" w:space="0"/>
            </w:tcBorders>
            <w:vAlign w:val="center"/>
          </w:tcPr>
          <w:p w14:paraId="3671F25B">
            <w:pPr>
              <w:spacing w:line="360" w:lineRule="auto"/>
              <w:jc w:val="center"/>
              <w:rPr>
                <w:rFonts w:hint="eastAsia" w:ascii="宋体" w:hAnsi="宋体" w:eastAsia="宋体" w:cs="宋体"/>
                <w:bCs w:val="0"/>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14:paraId="62DBA03D">
            <w:pPr>
              <w:spacing w:line="360" w:lineRule="auto"/>
              <w:jc w:val="center"/>
              <w:rPr>
                <w:rFonts w:hint="eastAsia" w:ascii="宋体" w:hAnsi="宋体" w:eastAsia="宋体" w:cs="宋体"/>
                <w:bCs w:val="0"/>
                <w:sz w:val="28"/>
                <w:szCs w:val="28"/>
              </w:rPr>
            </w:pPr>
          </w:p>
        </w:tc>
        <w:tc>
          <w:tcPr>
            <w:tcW w:w="995" w:type="dxa"/>
            <w:tcBorders>
              <w:top w:val="single" w:color="auto" w:sz="4" w:space="0"/>
              <w:left w:val="single" w:color="auto" w:sz="4" w:space="0"/>
              <w:bottom w:val="single" w:color="auto" w:sz="4" w:space="0"/>
              <w:right w:val="single" w:color="auto" w:sz="4" w:space="0"/>
            </w:tcBorders>
            <w:vAlign w:val="center"/>
          </w:tcPr>
          <w:p w14:paraId="6F0C2258">
            <w:pPr>
              <w:spacing w:line="360" w:lineRule="auto"/>
              <w:jc w:val="center"/>
              <w:rPr>
                <w:rFonts w:hint="eastAsia" w:ascii="宋体" w:hAnsi="宋体" w:eastAsia="宋体" w:cs="宋体"/>
                <w:bCs w:val="0"/>
                <w:sz w:val="28"/>
                <w:szCs w:val="28"/>
              </w:rPr>
            </w:pPr>
          </w:p>
        </w:tc>
        <w:tc>
          <w:tcPr>
            <w:tcW w:w="996" w:type="dxa"/>
            <w:tcBorders>
              <w:top w:val="single" w:color="auto" w:sz="4" w:space="0"/>
              <w:left w:val="single" w:color="auto" w:sz="4" w:space="0"/>
              <w:bottom w:val="single" w:color="auto" w:sz="4" w:space="0"/>
              <w:right w:val="single" w:color="auto" w:sz="4" w:space="0"/>
            </w:tcBorders>
            <w:vAlign w:val="center"/>
          </w:tcPr>
          <w:p w14:paraId="35C3B086">
            <w:pPr>
              <w:spacing w:line="360" w:lineRule="auto"/>
              <w:jc w:val="center"/>
              <w:rPr>
                <w:rFonts w:hint="eastAsia" w:ascii="宋体" w:hAnsi="宋体" w:eastAsia="宋体" w:cs="宋体"/>
                <w:bCs w:val="0"/>
                <w:sz w:val="28"/>
                <w:szCs w:val="28"/>
              </w:rPr>
            </w:pPr>
          </w:p>
        </w:tc>
        <w:tc>
          <w:tcPr>
            <w:tcW w:w="1058" w:type="dxa"/>
            <w:tcBorders>
              <w:top w:val="single" w:color="auto" w:sz="4" w:space="0"/>
              <w:left w:val="single" w:color="auto" w:sz="4" w:space="0"/>
              <w:bottom w:val="single" w:color="auto" w:sz="4" w:space="0"/>
              <w:right w:val="single" w:color="auto" w:sz="4" w:space="0"/>
            </w:tcBorders>
            <w:vAlign w:val="center"/>
          </w:tcPr>
          <w:p w14:paraId="25F7224E">
            <w:pPr>
              <w:spacing w:line="360" w:lineRule="auto"/>
              <w:jc w:val="center"/>
              <w:rPr>
                <w:rFonts w:hint="eastAsia" w:ascii="宋体" w:hAnsi="宋体" w:eastAsia="宋体" w:cs="宋体"/>
                <w:bCs w:val="0"/>
                <w:sz w:val="28"/>
                <w:szCs w:val="28"/>
              </w:rPr>
            </w:pPr>
          </w:p>
        </w:tc>
      </w:tr>
      <w:tr w14:paraId="6C38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920" w:type="dxa"/>
            <w:tcBorders>
              <w:top w:val="single" w:color="auto" w:sz="4" w:space="0"/>
              <w:left w:val="single" w:color="auto" w:sz="4" w:space="0"/>
              <w:bottom w:val="single" w:color="auto" w:sz="4" w:space="0"/>
              <w:right w:val="single" w:color="auto" w:sz="4" w:space="0"/>
            </w:tcBorders>
            <w:vAlign w:val="center"/>
          </w:tcPr>
          <w:p w14:paraId="133F9DC1">
            <w:pPr>
              <w:spacing w:line="360" w:lineRule="auto"/>
              <w:jc w:val="center"/>
              <w:rPr>
                <w:rFonts w:hint="eastAsia" w:ascii="宋体" w:hAnsi="宋体" w:eastAsia="宋体" w:cs="宋体"/>
                <w:bCs w:val="0"/>
                <w:sz w:val="28"/>
                <w:szCs w:val="28"/>
                <w:lang w:val="en-US" w:eastAsia="zh-CN"/>
              </w:rPr>
            </w:pPr>
            <w:r>
              <w:rPr>
                <w:rFonts w:hint="eastAsia" w:ascii="宋体" w:hAnsi="宋体" w:eastAsia="宋体" w:cs="宋体"/>
                <w:bCs w:val="0"/>
                <w:sz w:val="28"/>
                <w:szCs w:val="28"/>
                <w:lang w:val="en-US" w:eastAsia="zh-CN"/>
              </w:rPr>
              <w:t>2</w:t>
            </w:r>
          </w:p>
        </w:tc>
        <w:tc>
          <w:tcPr>
            <w:tcW w:w="1281" w:type="dxa"/>
            <w:tcBorders>
              <w:top w:val="single" w:color="auto" w:sz="4" w:space="0"/>
              <w:left w:val="single" w:color="auto" w:sz="4" w:space="0"/>
              <w:bottom w:val="single" w:color="auto" w:sz="4" w:space="0"/>
              <w:right w:val="single" w:color="auto" w:sz="4" w:space="0"/>
            </w:tcBorders>
            <w:vAlign w:val="center"/>
          </w:tcPr>
          <w:p w14:paraId="515D03A4">
            <w:pPr>
              <w:spacing w:line="360" w:lineRule="auto"/>
              <w:jc w:val="center"/>
              <w:rPr>
                <w:rFonts w:hint="eastAsia" w:ascii="宋体" w:hAnsi="宋体" w:eastAsia="宋体" w:cs="宋体"/>
                <w:bCs w:val="0"/>
                <w:sz w:val="28"/>
                <w:szCs w:val="28"/>
              </w:rPr>
            </w:pPr>
          </w:p>
        </w:tc>
        <w:tc>
          <w:tcPr>
            <w:tcW w:w="1463" w:type="dxa"/>
            <w:tcBorders>
              <w:top w:val="single" w:color="auto" w:sz="4" w:space="0"/>
              <w:left w:val="single" w:color="auto" w:sz="4" w:space="0"/>
              <w:bottom w:val="single" w:color="auto" w:sz="4" w:space="0"/>
              <w:right w:val="single" w:color="auto" w:sz="4" w:space="0"/>
            </w:tcBorders>
            <w:vAlign w:val="center"/>
          </w:tcPr>
          <w:p w14:paraId="13EC620E">
            <w:pPr>
              <w:spacing w:line="360" w:lineRule="auto"/>
              <w:jc w:val="center"/>
              <w:rPr>
                <w:rFonts w:hint="eastAsia" w:ascii="宋体" w:hAnsi="宋体" w:eastAsia="宋体" w:cs="宋体"/>
                <w:bCs w:val="0"/>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14:paraId="14F5DDF2">
            <w:pPr>
              <w:spacing w:line="360" w:lineRule="auto"/>
              <w:jc w:val="center"/>
              <w:rPr>
                <w:rFonts w:hint="eastAsia" w:ascii="宋体" w:hAnsi="宋体" w:eastAsia="宋体" w:cs="宋体"/>
                <w:bCs w:val="0"/>
                <w:sz w:val="28"/>
                <w:szCs w:val="28"/>
              </w:rPr>
            </w:pPr>
          </w:p>
        </w:tc>
        <w:tc>
          <w:tcPr>
            <w:tcW w:w="1158" w:type="dxa"/>
            <w:tcBorders>
              <w:top w:val="single" w:color="auto" w:sz="4" w:space="0"/>
              <w:left w:val="single" w:color="auto" w:sz="4" w:space="0"/>
              <w:bottom w:val="single" w:color="auto" w:sz="4" w:space="0"/>
              <w:right w:val="single" w:color="auto" w:sz="4" w:space="0"/>
            </w:tcBorders>
            <w:vAlign w:val="center"/>
          </w:tcPr>
          <w:p w14:paraId="46CBA274">
            <w:pPr>
              <w:spacing w:line="360" w:lineRule="auto"/>
              <w:jc w:val="center"/>
              <w:rPr>
                <w:rFonts w:hint="eastAsia" w:ascii="宋体" w:hAnsi="宋体" w:eastAsia="宋体" w:cs="宋体"/>
                <w:bCs w:val="0"/>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14:paraId="6BA7A5AE">
            <w:pPr>
              <w:spacing w:line="360" w:lineRule="auto"/>
              <w:jc w:val="center"/>
              <w:rPr>
                <w:rFonts w:hint="eastAsia" w:ascii="宋体" w:hAnsi="宋体" w:eastAsia="宋体" w:cs="宋体"/>
                <w:bCs w:val="0"/>
                <w:sz w:val="28"/>
                <w:szCs w:val="28"/>
              </w:rPr>
            </w:pPr>
          </w:p>
        </w:tc>
        <w:tc>
          <w:tcPr>
            <w:tcW w:w="995" w:type="dxa"/>
            <w:tcBorders>
              <w:top w:val="single" w:color="auto" w:sz="4" w:space="0"/>
              <w:left w:val="single" w:color="auto" w:sz="4" w:space="0"/>
              <w:bottom w:val="single" w:color="auto" w:sz="4" w:space="0"/>
              <w:right w:val="single" w:color="auto" w:sz="4" w:space="0"/>
            </w:tcBorders>
            <w:vAlign w:val="center"/>
          </w:tcPr>
          <w:p w14:paraId="74F44939">
            <w:pPr>
              <w:spacing w:line="360" w:lineRule="auto"/>
              <w:jc w:val="center"/>
              <w:rPr>
                <w:rFonts w:hint="eastAsia" w:ascii="宋体" w:hAnsi="宋体" w:eastAsia="宋体" w:cs="宋体"/>
                <w:bCs w:val="0"/>
                <w:sz w:val="28"/>
                <w:szCs w:val="28"/>
              </w:rPr>
            </w:pPr>
          </w:p>
        </w:tc>
        <w:tc>
          <w:tcPr>
            <w:tcW w:w="996" w:type="dxa"/>
            <w:tcBorders>
              <w:top w:val="single" w:color="auto" w:sz="4" w:space="0"/>
              <w:left w:val="single" w:color="auto" w:sz="4" w:space="0"/>
              <w:bottom w:val="single" w:color="auto" w:sz="4" w:space="0"/>
              <w:right w:val="single" w:color="auto" w:sz="4" w:space="0"/>
            </w:tcBorders>
            <w:vAlign w:val="center"/>
          </w:tcPr>
          <w:p w14:paraId="134F68CC">
            <w:pPr>
              <w:spacing w:line="360" w:lineRule="auto"/>
              <w:jc w:val="center"/>
              <w:rPr>
                <w:rFonts w:hint="eastAsia" w:ascii="宋体" w:hAnsi="宋体" w:eastAsia="宋体" w:cs="宋体"/>
                <w:bCs w:val="0"/>
                <w:sz w:val="28"/>
                <w:szCs w:val="28"/>
              </w:rPr>
            </w:pPr>
          </w:p>
        </w:tc>
        <w:tc>
          <w:tcPr>
            <w:tcW w:w="1058" w:type="dxa"/>
            <w:tcBorders>
              <w:top w:val="single" w:color="auto" w:sz="4" w:space="0"/>
              <w:left w:val="single" w:color="auto" w:sz="4" w:space="0"/>
              <w:bottom w:val="single" w:color="auto" w:sz="4" w:space="0"/>
              <w:right w:val="single" w:color="auto" w:sz="4" w:space="0"/>
            </w:tcBorders>
            <w:vAlign w:val="center"/>
          </w:tcPr>
          <w:p w14:paraId="361AD6BA">
            <w:pPr>
              <w:spacing w:line="360" w:lineRule="auto"/>
              <w:jc w:val="center"/>
              <w:rPr>
                <w:rFonts w:hint="eastAsia" w:ascii="宋体" w:hAnsi="宋体" w:eastAsia="宋体" w:cs="宋体"/>
                <w:bCs w:val="0"/>
                <w:sz w:val="28"/>
                <w:szCs w:val="28"/>
              </w:rPr>
            </w:pPr>
          </w:p>
        </w:tc>
      </w:tr>
      <w:tr w14:paraId="3BC6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920" w:type="dxa"/>
            <w:tcBorders>
              <w:top w:val="single" w:color="auto" w:sz="4" w:space="0"/>
              <w:left w:val="single" w:color="auto" w:sz="4" w:space="0"/>
              <w:bottom w:val="single" w:color="auto" w:sz="4" w:space="0"/>
              <w:right w:val="single" w:color="auto" w:sz="4" w:space="0"/>
            </w:tcBorders>
            <w:vAlign w:val="center"/>
          </w:tcPr>
          <w:p w14:paraId="75C73B06">
            <w:pPr>
              <w:spacing w:line="360" w:lineRule="auto"/>
              <w:jc w:val="center"/>
              <w:rPr>
                <w:rFonts w:hint="default" w:ascii="宋体" w:hAnsi="宋体" w:eastAsia="宋体" w:cs="宋体"/>
                <w:bCs w:val="0"/>
                <w:sz w:val="28"/>
                <w:szCs w:val="28"/>
                <w:lang w:val="en-US" w:eastAsia="zh-CN"/>
              </w:rPr>
            </w:pPr>
            <w:r>
              <w:rPr>
                <w:rFonts w:hint="eastAsia" w:ascii="宋体" w:hAnsi="宋体" w:eastAsia="宋体" w:cs="宋体"/>
                <w:bCs w:val="0"/>
                <w:sz w:val="28"/>
                <w:szCs w:val="28"/>
                <w:lang w:val="en-US" w:eastAsia="zh-CN"/>
              </w:rPr>
              <w:t>3</w:t>
            </w:r>
          </w:p>
        </w:tc>
        <w:tc>
          <w:tcPr>
            <w:tcW w:w="1281" w:type="dxa"/>
            <w:tcBorders>
              <w:top w:val="single" w:color="auto" w:sz="4" w:space="0"/>
              <w:left w:val="single" w:color="auto" w:sz="4" w:space="0"/>
              <w:bottom w:val="single" w:color="auto" w:sz="4" w:space="0"/>
              <w:right w:val="single" w:color="auto" w:sz="4" w:space="0"/>
            </w:tcBorders>
            <w:vAlign w:val="center"/>
          </w:tcPr>
          <w:p w14:paraId="04287266">
            <w:pPr>
              <w:spacing w:line="360" w:lineRule="auto"/>
              <w:jc w:val="center"/>
              <w:rPr>
                <w:rFonts w:hint="eastAsia" w:ascii="宋体" w:hAnsi="宋体" w:eastAsia="宋体" w:cs="宋体"/>
                <w:bCs w:val="0"/>
                <w:sz w:val="28"/>
                <w:szCs w:val="28"/>
              </w:rPr>
            </w:pPr>
          </w:p>
        </w:tc>
        <w:tc>
          <w:tcPr>
            <w:tcW w:w="1463" w:type="dxa"/>
            <w:tcBorders>
              <w:top w:val="single" w:color="auto" w:sz="4" w:space="0"/>
              <w:left w:val="single" w:color="auto" w:sz="4" w:space="0"/>
              <w:bottom w:val="single" w:color="auto" w:sz="4" w:space="0"/>
              <w:right w:val="single" w:color="auto" w:sz="4" w:space="0"/>
            </w:tcBorders>
            <w:vAlign w:val="center"/>
          </w:tcPr>
          <w:p w14:paraId="047D000E">
            <w:pPr>
              <w:spacing w:line="360" w:lineRule="auto"/>
              <w:jc w:val="center"/>
              <w:rPr>
                <w:rFonts w:hint="eastAsia" w:ascii="宋体" w:hAnsi="宋体" w:eastAsia="宋体" w:cs="宋体"/>
                <w:bCs w:val="0"/>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14:paraId="6EDD8409">
            <w:pPr>
              <w:spacing w:line="360" w:lineRule="auto"/>
              <w:jc w:val="center"/>
              <w:rPr>
                <w:rFonts w:hint="eastAsia" w:ascii="宋体" w:hAnsi="宋体" w:eastAsia="宋体" w:cs="宋体"/>
                <w:bCs w:val="0"/>
                <w:sz w:val="28"/>
                <w:szCs w:val="28"/>
              </w:rPr>
            </w:pPr>
          </w:p>
        </w:tc>
        <w:tc>
          <w:tcPr>
            <w:tcW w:w="1158" w:type="dxa"/>
            <w:tcBorders>
              <w:top w:val="single" w:color="auto" w:sz="4" w:space="0"/>
              <w:left w:val="single" w:color="auto" w:sz="4" w:space="0"/>
              <w:bottom w:val="single" w:color="auto" w:sz="4" w:space="0"/>
              <w:right w:val="single" w:color="auto" w:sz="4" w:space="0"/>
            </w:tcBorders>
            <w:vAlign w:val="center"/>
          </w:tcPr>
          <w:p w14:paraId="557704C1">
            <w:pPr>
              <w:spacing w:line="360" w:lineRule="auto"/>
              <w:jc w:val="center"/>
              <w:rPr>
                <w:rFonts w:hint="eastAsia" w:ascii="宋体" w:hAnsi="宋体" w:eastAsia="宋体" w:cs="宋体"/>
                <w:bCs w:val="0"/>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14:paraId="2894884F">
            <w:pPr>
              <w:spacing w:line="360" w:lineRule="auto"/>
              <w:jc w:val="center"/>
              <w:rPr>
                <w:rFonts w:hint="eastAsia" w:ascii="宋体" w:hAnsi="宋体" w:eastAsia="宋体" w:cs="宋体"/>
                <w:bCs w:val="0"/>
                <w:sz w:val="28"/>
                <w:szCs w:val="28"/>
              </w:rPr>
            </w:pPr>
          </w:p>
        </w:tc>
        <w:tc>
          <w:tcPr>
            <w:tcW w:w="995" w:type="dxa"/>
            <w:tcBorders>
              <w:top w:val="single" w:color="auto" w:sz="4" w:space="0"/>
              <w:left w:val="single" w:color="auto" w:sz="4" w:space="0"/>
              <w:bottom w:val="single" w:color="auto" w:sz="4" w:space="0"/>
              <w:right w:val="single" w:color="auto" w:sz="4" w:space="0"/>
            </w:tcBorders>
            <w:vAlign w:val="center"/>
          </w:tcPr>
          <w:p w14:paraId="26ED8512">
            <w:pPr>
              <w:spacing w:line="360" w:lineRule="auto"/>
              <w:jc w:val="center"/>
              <w:rPr>
                <w:rFonts w:hint="eastAsia" w:ascii="宋体" w:hAnsi="宋体" w:eastAsia="宋体" w:cs="宋体"/>
                <w:bCs w:val="0"/>
                <w:sz w:val="28"/>
                <w:szCs w:val="28"/>
              </w:rPr>
            </w:pPr>
          </w:p>
        </w:tc>
        <w:tc>
          <w:tcPr>
            <w:tcW w:w="996" w:type="dxa"/>
            <w:tcBorders>
              <w:top w:val="single" w:color="auto" w:sz="4" w:space="0"/>
              <w:left w:val="single" w:color="auto" w:sz="4" w:space="0"/>
              <w:bottom w:val="single" w:color="auto" w:sz="4" w:space="0"/>
              <w:right w:val="single" w:color="auto" w:sz="4" w:space="0"/>
            </w:tcBorders>
            <w:vAlign w:val="center"/>
          </w:tcPr>
          <w:p w14:paraId="0CFCD110">
            <w:pPr>
              <w:spacing w:line="360" w:lineRule="auto"/>
              <w:jc w:val="center"/>
              <w:rPr>
                <w:rFonts w:hint="eastAsia" w:ascii="宋体" w:hAnsi="宋体" w:eastAsia="宋体" w:cs="宋体"/>
                <w:bCs w:val="0"/>
                <w:sz w:val="28"/>
                <w:szCs w:val="28"/>
              </w:rPr>
            </w:pPr>
          </w:p>
        </w:tc>
        <w:tc>
          <w:tcPr>
            <w:tcW w:w="1058" w:type="dxa"/>
            <w:tcBorders>
              <w:top w:val="single" w:color="auto" w:sz="4" w:space="0"/>
              <w:left w:val="single" w:color="auto" w:sz="4" w:space="0"/>
              <w:bottom w:val="single" w:color="auto" w:sz="4" w:space="0"/>
              <w:right w:val="single" w:color="auto" w:sz="4" w:space="0"/>
            </w:tcBorders>
            <w:vAlign w:val="center"/>
          </w:tcPr>
          <w:p w14:paraId="375461D7">
            <w:pPr>
              <w:spacing w:line="360" w:lineRule="auto"/>
              <w:jc w:val="center"/>
              <w:rPr>
                <w:rFonts w:hint="eastAsia" w:ascii="宋体" w:hAnsi="宋体" w:eastAsia="宋体" w:cs="宋体"/>
                <w:bCs w:val="0"/>
                <w:sz w:val="28"/>
                <w:szCs w:val="28"/>
              </w:rPr>
            </w:pPr>
          </w:p>
        </w:tc>
      </w:tr>
      <w:tr w14:paraId="0AF5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920" w:type="dxa"/>
            <w:tcBorders>
              <w:top w:val="single" w:color="auto" w:sz="4" w:space="0"/>
              <w:left w:val="single" w:color="auto" w:sz="4" w:space="0"/>
              <w:bottom w:val="single" w:color="auto" w:sz="4" w:space="0"/>
              <w:right w:val="single" w:color="auto" w:sz="4" w:space="0"/>
            </w:tcBorders>
            <w:vAlign w:val="center"/>
          </w:tcPr>
          <w:p w14:paraId="25EE4495">
            <w:pPr>
              <w:spacing w:line="360" w:lineRule="auto"/>
              <w:jc w:val="center"/>
              <w:rPr>
                <w:rFonts w:hint="default" w:ascii="宋体" w:hAnsi="宋体" w:eastAsia="宋体" w:cs="宋体"/>
                <w:bCs w:val="0"/>
                <w:sz w:val="28"/>
                <w:szCs w:val="28"/>
                <w:lang w:val="en-US" w:eastAsia="zh-CN"/>
              </w:rPr>
            </w:pPr>
            <w:r>
              <w:rPr>
                <w:rFonts w:hint="eastAsia" w:ascii="宋体" w:hAnsi="宋体" w:eastAsia="宋体" w:cs="宋体"/>
                <w:bCs w:val="0"/>
                <w:sz w:val="28"/>
                <w:szCs w:val="28"/>
                <w:lang w:val="en-US" w:eastAsia="zh-CN"/>
              </w:rPr>
              <w:t>4</w:t>
            </w:r>
          </w:p>
        </w:tc>
        <w:tc>
          <w:tcPr>
            <w:tcW w:w="1281" w:type="dxa"/>
            <w:tcBorders>
              <w:top w:val="single" w:color="auto" w:sz="4" w:space="0"/>
              <w:left w:val="single" w:color="auto" w:sz="4" w:space="0"/>
              <w:bottom w:val="single" w:color="auto" w:sz="4" w:space="0"/>
              <w:right w:val="single" w:color="auto" w:sz="4" w:space="0"/>
            </w:tcBorders>
            <w:vAlign w:val="center"/>
          </w:tcPr>
          <w:p w14:paraId="7D84E47D">
            <w:pPr>
              <w:spacing w:line="360" w:lineRule="auto"/>
              <w:jc w:val="center"/>
              <w:rPr>
                <w:rFonts w:hint="eastAsia" w:ascii="宋体" w:hAnsi="宋体" w:eastAsia="宋体" w:cs="宋体"/>
                <w:bCs w:val="0"/>
                <w:sz w:val="28"/>
                <w:szCs w:val="28"/>
              </w:rPr>
            </w:pPr>
          </w:p>
        </w:tc>
        <w:tc>
          <w:tcPr>
            <w:tcW w:w="1463" w:type="dxa"/>
            <w:tcBorders>
              <w:top w:val="single" w:color="auto" w:sz="4" w:space="0"/>
              <w:left w:val="single" w:color="auto" w:sz="4" w:space="0"/>
              <w:bottom w:val="single" w:color="auto" w:sz="4" w:space="0"/>
              <w:right w:val="single" w:color="auto" w:sz="4" w:space="0"/>
            </w:tcBorders>
            <w:vAlign w:val="center"/>
          </w:tcPr>
          <w:p w14:paraId="7BFF6A13">
            <w:pPr>
              <w:spacing w:line="360" w:lineRule="auto"/>
              <w:jc w:val="center"/>
              <w:rPr>
                <w:rFonts w:hint="eastAsia" w:ascii="宋体" w:hAnsi="宋体" w:eastAsia="宋体" w:cs="宋体"/>
                <w:bCs w:val="0"/>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14:paraId="2C618684">
            <w:pPr>
              <w:spacing w:line="360" w:lineRule="auto"/>
              <w:jc w:val="center"/>
              <w:rPr>
                <w:rFonts w:hint="eastAsia" w:ascii="宋体" w:hAnsi="宋体" w:eastAsia="宋体" w:cs="宋体"/>
                <w:bCs w:val="0"/>
                <w:sz w:val="28"/>
                <w:szCs w:val="28"/>
              </w:rPr>
            </w:pPr>
          </w:p>
        </w:tc>
        <w:tc>
          <w:tcPr>
            <w:tcW w:w="1158" w:type="dxa"/>
            <w:tcBorders>
              <w:top w:val="single" w:color="auto" w:sz="4" w:space="0"/>
              <w:left w:val="single" w:color="auto" w:sz="4" w:space="0"/>
              <w:bottom w:val="single" w:color="auto" w:sz="4" w:space="0"/>
              <w:right w:val="single" w:color="auto" w:sz="4" w:space="0"/>
            </w:tcBorders>
            <w:vAlign w:val="center"/>
          </w:tcPr>
          <w:p w14:paraId="342FA6A5">
            <w:pPr>
              <w:spacing w:line="360" w:lineRule="auto"/>
              <w:jc w:val="center"/>
              <w:rPr>
                <w:rFonts w:hint="eastAsia" w:ascii="宋体" w:hAnsi="宋体" w:eastAsia="宋体" w:cs="宋体"/>
                <w:bCs w:val="0"/>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14:paraId="00E5E02C">
            <w:pPr>
              <w:spacing w:line="360" w:lineRule="auto"/>
              <w:jc w:val="center"/>
              <w:rPr>
                <w:rFonts w:hint="eastAsia" w:ascii="宋体" w:hAnsi="宋体" w:eastAsia="宋体" w:cs="宋体"/>
                <w:bCs w:val="0"/>
                <w:sz w:val="28"/>
                <w:szCs w:val="28"/>
              </w:rPr>
            </w:pPr>
          </w:p>
        </w:tc>
        <w:tc>
          <w:tcPr>
            <w:tcW w:w="995" w:type="dxa"/>
            <w:tcBorders>
              <w:top w:val="single" w:color="auto" w:sz="4" w:space="0"/>
              <w:left w:val="single" w:color="auto" w:sz="4" w:space="0"/>
              <w:bottom w:val="single" w:color="auto" w:sz="4" w:space="0"/>
              <w:right w:val="single" w:color="auto" w:sz="4" w:space="0"/>
            </w:tcBorders>
            <w:vAlign w:val="center"/>
          </w:tcPr>
          <w:p w14:paraId="3DBFEDAD">
            <w:pPr>
              <w:spacing w:line="360" w:lineRule="auto"/>
              <w:jc w:val="center"/>
              <w:rPr>
                <w:rFonts w:hint="eastAsia" w:ascii="宋体" w:hAnsi="宋体" w:eastAsia="宋体" w:cs="宋体"/>
                <w:bCs w:val="0"/>
                <w:sz w:val="28"/>
                <w:szCs w:val="28"/>
              </w:rPr>
            </w:pPr>
          </w:p>
        </w:tc>
        <w:tc>
          <w:tcPr>
            <w:tcW w:w="996" w:type="dxa"/>
            <w:tcBorders>
              <w:top w:val="single" w:color="auto" w:sz="4" w:space="0"/>
              <w:left w:val="single" w:color="auto" w:sz="4" w:space="0"/>
              <w:bottom w:val="single" w:color="auto" w:sz="4" w:space="0"/>
              <w:right w:val="single" w:color="auto" w:sz="4" w:space="0"/>
            </w:tcBorders>
            <w:vAlign w:val="center"/>
          </w:tcPr>
          <w:p w14:paraId="2E101C64">
            <w:pPr>
              <w:spacing w:line="360" w:lineRule="auto"/>
              <w:jc w:val="center"/>
              <w:rPr>
                <w:rFonts w:hint="eastAsia" w:ascii="宋体" w:hAnsi="宋体" w:eastAsia="宋体" w:cs="宋体"/>
                <w:bCs w:val="0"/>
                <w:sz w:val="28"/>
                <w:szCs w:val="28"/>
              </w:rPr>
            </w:pPr>
          </w:p>
        </w:tc>
        <w:tc>
          <w:tcPr>
            <w:tcW w:w="1058" w:type="dxa"/>
            <w:tcBorders>
              <w:top w:val="single" w:color="auto" w:sz="4" w:space="0"/>
              <w:left w:val="single" w:color="auto" w:sz="4" w:space="0"/>
              <w:bottom w:val="single" w:color="auto" w:sz="4" w:space="0"/>
              <w:right w:val="single" w:color="auto" w:sz="4" w:space="0"/>
            </w:tcBorders>
            <w:vAlign w:val="center"/>
          </w:tcPr>
          <w:p w14:paraId="3A141D6F">
            <w:pPr>
              <w:spacing w:line="360" w:lineRule="auto"/>
              <w:jc w:val="center"/>
              <w:rPr>
                <w:rFonts w:hint="eastAsia" w:ascii="宋体" w:hAnsi="宋体" w:eastAsia="宋体" w:cs="宋体"/>
                <w:bCs w:val="0"/>
                <w:sz w:val="28"/>
                <w:szCs w:val="28"/>
              </w:rPr>
            </w:pPr>
          </w:p>
        </w:tc>
      </w:tr>
      <w:tr w14:paraId="24E1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920" w:type="dxa"/>
            <w:tcBorders>
              <w:top w:val="single" w:color="auto" w:sz="4" w:space="0"/>
              <w:left w:val="single" w:color="auto" w:sz="4" w:space="0"/>
              <w:bottom w:val="single" w:color="auto" w:sz="4" w:space="0"/>
              <w:right w:val="single" w:color="auto" w:sz="4" w:space="0"/>
            </w:tcBorders>
            <w:vAlign w:val="center"/>
          </w:tcPr>
          <w:p w14:paraId="7018A941">
            <w:pPr>
              <w:spacing w:line="360" w:lineRule="auto"/>
              <w:jc w:val="center"/>
              <w:rPr>
                <w:rFonts w:hint="default" w:ascii="宋体" w:hAnsi="宋体" w:eastAsia="宋体" w:cs="宋体"/>
                <w:bCs w:val="0"/>
                <w:sz w:val="28"/>
                <w:szCs w:val="28"/>
                <w:lang w:val="en-US" w:eastAsia="zh-CN"/>
              </w:rPr>
            </w:pPr>
            <w:r>
              <w:rPr>
                <w:rFonts w:hint="eastAsia" w:ascii="宋体" w:hAnsi="宋体" w:eastAsia="宋体" w:cs="宋体"/>
                <w:bCs w:val="0"/>
                <w:sz w:val="28"/>
                <w:szCs w:val="28"/>
                <w:lang w:val="en-US" w:eastAsia="zh-CN"/>
              </w:rPr>
              <w:t>...</w:t>
            </w:r>
          </w:p>
        </w:tc>
        <w:tc>
          <w:tcPr>
            <w:tcW w:w="1281" w:type="dxa"/>
            <w:tcBorders>
              <w:top w:val="single" w:color="auto" w:sz="4" w:space="0"/>
              <w:left w:val="single" w:color="auto" w:sz="4" w:space="0"/>
              <w:bottom w:val="single" w:color="auto" w:sz="4" w:space="0"/>
              <w:right w:val="single" w:color="auto" w:sz="4" w:space="0"/>
            </w:tcBorders>
            <w:vAlign w:val="center"/>
          </w:tcPr>
          <w:p w14:paraId="7FA3621B">
            <w:pPr>
              <w:spacing w:line="360" w:lineRule="auto"/>
              <w:jc w:val="center"/>
              <w:rPr>
                <w:rFonts w:hint="eastAsia" w:ascii="宋体" w:hAnsi="宋体" w:eastAsia="宋体" w:cs="宋体"/>
                <w:bCs w:val="0"/>
                <w:sz w:val="28"/>
                <w:szCs w:val="28"/>
              </w:rPr>
            </w:pPr>
          </w:p>
        </w:tc>
        <w:tc>
          <w:tcPr>
            <w:tcW w:w="1463" w:type="dxa"/>
            <w:tcBorders>
              <w:top w:val="single" w:color="auto" w:sz="4" w:space="0"/>
              <w:left w:val="single" w:color="auto" w:sz="4" w:space="0"/>
              <w:bottom w:val="single" w:color="auto" w:sz="4" w:space="0"/>
              <w:right w:val="single" w:color="auto" w:sz="4" w:space="0"/>
            </w:tcBorders>
            <w:vAlign w:val="center"/>
          </w:tcPr>
          <w:p w14:paraId="406D53AF">
            <w:pPr>
              <w:spacing w:line="360" w:lineRule="auto"/>
              <w:jc w:val="center"/>
              <w:rPr>
                <w:rFonts w:hint="eastAsia" w:ascii="宋体" w:hAnsi="宋体" w:eastAsia="宋体" w:cs="宋体"/>
                <w:bCs w:val="0"/>
                <w:sz w:val="28"/>
                <w:szCs w:val="28"/>
              </w:rPr>
            </w:pPr>
          </w:p>
        </w:tc>
        <w:tc>
          <w:tcPr>
            <w:tcW w:w="1069" w:type="dxa"/>
            <w:tcBorders>
              <w:top w:val="single" w:color="auto" w:sz="4" w:space="0"/>
              <w:left w:val="single" w:color="auto" w:sz="4" w:space="0"/>
              <w:bottom w:val="single" w:color="auto" w:sz="4" w:space="0"/>
              <w:right w:val="single" w:color="auto" w:sz="4" w:space="0"/>
            </w:tcBorders>
            <w:vAlign w:val="center"/>
          </w:tcPr>
          <w:p w14:paraId="005F5BC5">
            <w:pPr>
              <w:spacing w:line="360" w:lineRule="auto"/>
              <w:jc w:val="center"/>
              <w:rPr>
                <w:rFonts w:hint="eastAsia" w:ascii="宋体" w:hAnsi="宋体" w:eastAsia="宋体" w:cs="宋体"/>
                <w:bCs w:val="0"/>
                <w:sz w:val="28"/>
                <w:szCs w:val="28"/>
              </w:rPr>
            </w:pPr>
          </w:p>
        </w:tc>
        <w:tc>
          <w:tcPr>
            <w:tcW w:w="1158" w:type="dxa"/>
            <w:tcBorders>
              <w:top w:val="single" w:color="auto" w:sz="4" w:space="0"/>
              <w:left w:val="single" w:color="auto" w:sz="4" w:space="0"/>
              <w:bottom w:val="single" w:color="auto" w:sz="4" w:space="0"/>
              <w:right w:val="single" w:color="auto" w:sz="4" w:space="0"/>
            </w:tcBorders>
            <w:vAlign w:val="center"/>
          </w:tcPr>
          <w:p w14:paraId="4C318C7C">
            <w:pPr>
              <w:spacing w:line="360" w:lineRule="auto"/>
              <w:jc w:val="center"/>
              <w:rPr>
                <w:rFonts w:hint="eastAsia" w:ascii="宋体" w:hAnsi="宋体" w:eastAsia="宋体" w:cs="宋体"/>
                <w:bCs w:val="0"/>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14:paraId="76A4F293">
            <w:pPr>
              <w:spacing w:line="360" w:lineRule="auto"/>
              <w:jc w:val="center"/>
              <w:rPr>
                <w:rFonts w:hint="eastAsia" w:ascii="宋体" w:hAnsi="宋体" w:eastAsia="宋体" w:cs="宋体"/>
                <w:bCs w:val="0"/>
                <w:sz w:val="28"/>
                <w:szCs w:val="28"/>
              </w:rPr>
            </w:pPr>
          </w:p>
        </w:tc>
        <w:tc>
          <w:tcPr>
            <w:tcW w:w="995" w:type="dxa"/>
            <w:tcBorders>
              <w:top w:val="single" w:color="auto" w:sz="4" w:space="0"/>
              <w:left w:val="single" w:color="auto" w:sz="4" w:space="0"/>
              <w:bottom w:val="single" w:color="auto" w:sz="4" w:space="0"/>
              <w:right w:val="single" w:color="auto" w:sz="4" w:space="0"/>
            </w:tcBorders>
            <w:vAlign w:val="center"/>
          </w:tcPr>
          <w:p w14:paraId="0A06CC77">
            <w:pPr>
              <w:spacing w:line="360" w:lineRule="auto"/>
              <w:jc w:val="center"/>
              <w:rPr>
                <w:rFonts w:hint="eastAsia" w:ascii="宋体" w:hAnsi="宋体" w:eastAsia="宋体" w:cs="宋体"/>
                <w:bCs w:val="0"/>
                <w:sz w:val="28"/>
                <w:szCs w:val="28"/>
              </w:rPr>
            </w:pPr>
          </w:p>
        </w:tc>
        <w:tc>
          <w:tcPr>
            <w:tcW w:w="996" w:type="dxa"/>
            <w:tcBorders>
              <w:top w:val="single" w:color="auto" w:sz="4" w:space="0"/>
              <w:left w:val="single" w:color="auto" w:sz="4" w:space="0"/>
              <w:bottom w:val="single" w:color="auto" w:sz="4" w:space="0"/>
              <w:right w:val="single" w:color="auto" w:sz="4" w:space="0"/>
            </w:tcBorders>
            <w:vAlign w:val="center"/>
          </w:tcPr>
          <w:p w14:paraId="199F81A5">
            <w:pPr>
              <w:spacing w:line="360" w:lineRule="auto"/>
              <w:jc w:val="center"/>
              <w:rPr>
                <w:rFonts w:hint="eastAsia" w:ascii="宋体" w:hAnsi="宋体" w:eastAsia="宋体" w:cs="宋体"/>
                <w:bCs w:val="0"/>
                <w:sz w:val="28"/>
                <w:szCs w:val="28"/>
              </w:rPr>
            </w:pPr>
          </w:p>
        </w:tc>
        <w:tc>
          <w:tcPr>
            <w:tcW w:w="1058" w:type="dxa"/>
            <w:tcBorders>
              <w:top w:val="single" w:color="auto" w:sz="4" w:space="0"/>
              <w:left w:val="single" w:color="auto" w:sz="4" w:space="0"/>
              <w:bottom w:val="single" w:color="auto" w:sz="4" w:space="0"/>
              <w:right w:val="single" w:color="auto" w:sz="4" w:space="0"/>
            </w:tcBorders>
            <w:vAlign w:val="center"/>
          </w:tcPr>
          <w:p w14:paraId="6B2595DE">
            <w:pPr>
              <w:spacing w:line="360" w:lineRule="auto"/>
              <w:jc w:val="center"/>
              <w:rPr>
                <w:rFonts w:hint="eastAsia" w:ascii="宋体" w:hAnsi="宋体" w:eastAsia="宋体" w:cs="宋体"/>
                <w:bCs w:val="0"/>
                <w:sz w:val="28"/>
                <w:szCs w:val="28"/>
              </w:rPr>
            </w:pPr>
          </w:p>
        </w:tc>
      </w:tr>
      <w:tr w14:paraId="16D5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7781" w:type="dxa"/>
            <w:gridSpan w:val="7"/>
            <w:tcBorders>
              <w:top w:val="single" w:color="auto" w:sz="4" w:space="0"/>
              <w:left w:val="single" w:color="auto" w:sz="4" w:space="0"/>
              <w:bottom w:val="single" w:color="auto" w:sz="4" w:space="0"/>
              <w:right w:val="single" w:color="auto" w:sz="4" w:space="0"/>
            </w:tcBorders>
            <w:vAlign w:val="center"/>
          </w:tcPr>
          <w:p w14:paraId="12264A78">
            <w:pPr>
              <w:spacing w:line="360" w:lineRule="auto"/>
              <w:jc w:val="center"/>
              <w:rPr>
                <w:rFonts w:hint="eastAsia" w:ascii="宋体" w:hAnsi="宋体" w:eastAsia="宋体" w:cs="宋体"/>
                <w:bCs w:val="0"/>
                <w:spacing w:val="0"/>
                <w:sz w:val="28"/>
                <w:szCs w:val="28"/>
              </w:rPr>
            </w:pPr>
            <w:r>
              <w:rPr>
                <w:rFonts w:hint="eastAsia" w:ascii="宋体" w:hAnsi="宋体" w:eastAsia="宋体" w:cs="宋体"/>
                <w:bCs w:val="0"/>
                <w:spacing w:val="0"/>
                <w:sz w:val="28"/>
                <w:szCs w:val="28"/>
              </w:rPr>
              <w:t>合  计</w:t>
            </w:r>
          </w:p>
        </w:tc>
        <w:tc>
          <w:tcPr>
            <w:tcW w:w="2054" w:type="dxa"/>
            <w:gridSpan w:val="2"/>
            <w:tcBorders>
              <w:top w:val="single" w:color="auto" w:sz="4" w:space="0"/>
              <w:left w:val="single" w:color="auto" w:sz="4" w:space="0"/>
              <w:bottom w:val="single" w:color="auto" w:sz="4" w:space="0"/>
              <w:right w:val="single" w:color="auto" w:sz="4" w:space="0"/>
            </w:tcBorders>
            <w:vAlign w:val="center"/>
          </w:tcPr>
          <w:p w14:paraId="4DAAAE19">
            <w:pPr>
              <w:spacing w:line="360" w:lineRule="auto"/>
              <w:jc w:val="center"/>
              <w:rPr>
                <w:rFonts w:hint="eastAsia" w:ascii="宋体" w:hAnsi="宋体" w:eastAsia="宋体" w:cs="宋体"/>
                <w:bCs w:val="0"/>
                <w:sz w:val="28"/>
                <w:szCs w:val="28"/>
              </w:rPr>
            </w:pPr>
          </w:p>
        </w:tc>
      </w:tr>
      <w:tr w14:paraId="0204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trPr>
        <w:tc>
          <w:tcPr>
            <w:tcW w:w="9835" w:type="dxa"/>
            <w:gridSpan w:val="9"/>
            <w:tcBorders>
              <w:top w:val="single" w:color="auto" w:sz="4" w:space="0"/>
              <w:left w:val="single" w:color="auto" w:sz="4" w:space="0"/>
              <w:bottom w:val="single" w:color="auto" w:sz="4" w:space="0"/>
              <w:right w:val="single" w:color="auto" w:sz="4" w:space="0"/>
            </w:tcBorders>
            <w:vAlign w:val="center"/>
          </w:tcPr>
          <w:p w14:paraId="1D08A46D">
            <w:pPr>
              <w:spacing w:line="360" w:lineRule="auto"/>
              <w:jc w:val="left"/>
              <w:rPr>
                <w:rFonts w:hint="eastAsia" w:ascii="宋体" w:hAnsi="宋体" w:eastAsia="宋体" w:cs="宋体"/>
                <w:bCs w:val="0"/>
                <w:spacing w:val="0"/>
                <w:sz w:val="28"/>
                <w:szCs w:val="28"/>
              </w:rPr>
            </w:pPr>
            <w:r>
              <w:rPr>
                <w:rFonts w:hint="eastAsia" w:ascii="宋体" w:hAnsi="宋体" w:eastAsia="宋体" w:cs="宋体"/>
                <w:bCs w:val="0"/>
                <w:spacing w:val="0"/>
                <w:sz w:val="28"/>
                <w:szCs w:val="28"/>
              </w:rPr>
              <w:t xml:space="preserve">报价总价（人民币大写）：                                   </w:t>
            </w:r>
          </w:p>
          <w:p w14:paraId="3B99CC32">
            <w:pPr>
              <w:spacing w:line="360" w:lineRule="auto"/>
              <w:jc w:val="left"/>
              <w:rPr>
                <w:rFonts w:hint="eastAsia" w:ascii="宋体" w:hAnsi="宋体" w:eastAsia="宋体" w:cs="宋体"/>
                <w:bCs w:val="0"/>
                <w:sz w:val="28"/>
                <w:szCs w:val="28"/>
                <w:lang w:eastAsia="zh-CN"/>
              </w:rPr>
            </w:pPr>
            <w:r>
              <w:rPr>
                <w:rFonts w:hint="eastAsia" w:ascii="宋体" w:hAnsi="宋体" w:eastAsia="宋体" w:cs="宋体"/>
                <w:bCs w:val="0"/>
                <w:spacing w:val="0"/>
                <w:sz w:val="28"/>
                <w:szCs w:val="28"/>
              </w:rPr>
              <w:t>（小写）¥</w:t>
            </w:r>
            <w:r>
              <w:rPr>
                <w:rFonts w:hint="eastAsia" w:ascii="宋体" w:hAnsi="宋体" w:eastAsia="宋体" w:cs="宋体"/>
                <w:bCs w:val="0"/>
                <w:spacing w:val="0"/>
                <w:sz w:val="28"/>
                <w:szCs w:val="28"/>
                <w:u w:val="single"/>
                <w:lang w:eastAsia="zh-CN"/>
              </w:rPr>
              <w:t>：</w:t>
            </w:r>
          </w:p>
        </w:tc>
      </w:tr>
      <w:tr w14:paraId="2F8C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9835" w:type="dxa"/>
            <w:gridSpan w:val="9"/>
            <w:tcBorders>
              <w:top w:val="single" w:color="auto" w:sz="4" w:space="0"/>
              <w:left w:val="single" w:color="auto" w:sz="4" w:space="0"/>
              <w:bottom w:val="single" w:color="auto" w:sz="4" w:space="0"/>
              <w:right w:val="single" w:color="auto" w:sz="4" w:space="0"/>
            </w:tcBorders>
            <w:vAlign w:val="center"/>
          </w:tcPr>
          <w:p w14:paraId="2EB3F05E">
            <w:pPr>
              <w:spacing w:before="0" w:beforeLines="-2147483648" w:after="0" w:afterLines="-2147483648" w:line="360" w:lineRule="auto"/>
              <w:jc w:val="center"/>
              <w:rPr>
                <w:rFonts w:hint="eastAsia" w:ascii="宋体" w:hAnsi="宋体" w:eastAsia="宋体" w:cs="宋体"/>
                <w:bCs w:val="0"/>
                <w:sz w:val="28"/>
                <w:szCs w:val="28"/>
              </w:rPr>
            </w:pPr>
            <w:r>
              <w:rPr>
                <w:rFonts w:hint="eastAsia" w:ascii="宋体" w:hAnsi="宋体" w:eastAsia="宋体" w:cs="宋体"/>
                <w:bCs w:val="0"/>
                <w:sz w:val="28"/>
                <w:szCs w:val="28"/>
              </w:rPr>
              <w:t>说明：金额=单价×数量，报价总价=金额之和。</w:t>
            </w:r>
          </w:p>
        </w:tc>
      </w:tr>
    </w:tbl>
    <w:p w14:paraId="5A85E3F0">
      <w:pPr>
        <w:autoSpaceDE w:val="0"/>
        <w:autoSpaceDN w:val="0"/>
        <w:adjustRightInd w:val="0"/>
        <w:spacing w:line="360" w:lineRule="auto"/>
        <w:rPr>
          <w:rFonts w:hint="eastAsia" w:ascii="宋体" w:hAnsi="宋体" w:cs="宋体"/>
          <w:b/>
          <w:bCs/>
          <w:sz w:val="30"/>
          <w:szCs w:val="30"/>
        </w:rPr>
      </w:pPr>
    </w:p>
    <w:p w14:paraId="7DBBAD5F">
      <w:pPr>
        <w:spacing w:line="360" w:lineRule="auto"/>
        <w:ind w:right="-161" w:firstLine="2240" w:firstLineChars="800"/>
        <w:rPr>
          <w:rFonts w:hint="eastAsia" w:ascii="宋体" w:hAnsi="宋体" w:cs="宋体"/>
          <w:sz w:val="28"/>
          <w:szCs w:val="28"/>
        </w:rPr>
      </w:pPr>
      <w:bookmarkStart w:id="597" w:name="_Toc28676"/>
    </w:p>
    <w:p w14:paraId="049428B8">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11C73F15">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5B93B93A">
      <w:pPr>
        <w:spacing w:line="360" w:lineRule="auto"/>
        <w:ind w:firstLine="2240" w:firstLineChars="8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p w14:paraId="7308241A">
      <w:pPr>
        <w:pStyle w:val="9"/>
        <w:sectPr>
          <w:footerReference r:id="rId8" w:type="even"/>
          <w:pgSz w:w="11962" w:h="16877"/>
          <w:pgMar w:top="1134" w:right="1134" w:bottom="1134" w:left="1134" w:header="720" w:footer="720" w:gutter="0"/>
          <w:pgNumType w:fmt="decimal"/>
          <w:cols w:space="720" w:num="1"/>
          <w:docGrid w:linePitch="312" w:charSpace="0"/>
        </w:sectPr>
      </w:pPr>
    </w:p>
    <w:p w14:paraId="41EF4D69">
      <w:pPr>
        <w:autoSpaceDE w:val="0"/>
        <w:autoSpaceDN w:val="0"/>
        <w:adjustRightInd w:val="0"/>
        <w:spacing w:line="360" w:lineRule="auto"/>
        <w:jc w:val="center"/>
        <w:outlineLvl w:val="1"/>
        <w:rPr>
          <w:rFonts w:hint="eastAsia" w:ascii="宋体" w:hAnsi="宋体" w:cs="宋体"/>
          <w:b/>
          <w:bCs/>
          <w:sz w:val="30"/>
          <w:szCs w:val="30"/>
          <w:lang w:val="zh-CN"/>
        </w:rPr>
      </w:pPr>
      <w:r>
        <w:rPr>
          <w:rFonts w:hint="eastAsia" w:ascii="宋体" w:hAnsi="宋体" w:cs="宋体"/>
          <w:b/>
          <w:bCs/>
          <w:sz w:val="30"/>
          <w:szCs w:val="30"/>
        </w:rPr>
        <w:t>三、</w:t>
      </w:r>
      <w:r>
        <w:rPr>
          <w:rFonts w:hint="eastAsia" w:ascii="宋体" w:hAnsi="宋体" w:cs="宋体"/>
          <w:b/>
          <w:bCs/>
          <w:sz w:val="30"/>
          <w:szCs w:val="30"/>
          <w:lang w:val="zh-CN"/>
        </w:rPr>
        <w:t>商务偏离表</w:t>
      </w:r>
      <w:bookmarkEnd w:id="589"/>
      <w:bookmarkEnd w:id="597"/>
    </w:p>
    <w:p w14:paraId="34708B96">
      <w:pPr>
        <w:spacing w:line="360" w:lineRule="auto"/>
        <w:rPr>
          <w:rFonts w:hint="eastAsia" w:ascii="宋体" w:hAnsi="宋体" w:cs="宋体"/>
          <w:sz w:val="28"/>
          <w:szCs w:val="28"/>
          <w:u w:val="single"/>
        </w:rPr>
      </w:pPr>
      <w:r>
        <w:rPr>
          <w:rFonts w:hint="eastAsia" w:ascii="宋体" w:hAnsi="宋体" w:cs="宋体"/>
          <w:sz w:val="28"/>
          <w:szCs w:val="28"/>
        </w:rPr>
        <w:t>项目名称：</w:t>
      </w:r>
      <w:r>
        <w:rPr>
          <w:rFonts w:hint="eastAsia" w:ascii="宋体" w:hAnsi="宋体" w:cs="宋体"/>
          <w:sz w:val="28"/>
          <w:szCs w:val="28"/>
          <w:u w:val="single"/>
        </w:rPr>
        <w:t xml:space="preserve">                        </w:t>
      </w:r>
    </w:p>
    <w:p w14:paraId="2524776D">
      <w:pPr>
        <w:spacing w:line="360" w:lineRule="auto"/>
        <w:rPr>
          <w:rFonts w:hint="eastAsia" w:ascii="宋体" w:hAnsi="宋体" w:cs="宋体"/>
          <w:sz w:val="28"/>
          <w:szCs w:val="28"/>
          <w:u w:val="single"/>
        </w:rPr>
      </w:pPr>
      <w:r>
        <w:rPr>
          <w:rFonts w:hint="eastAsia" w:ascii="宋体" w:hAnsi="宋体" w:cs="宋体"/>
          <w:sz w:val="28"/>
          <w:szCs w:val="28"/>
        </w:rPr>
        <w:t>项目编号：</w:t>
      </w:r>
      <w:r>
        <w:rPr>
          <w:rFonts w:hint="eastAsia" w:ascii="宋体" w:hAnsi="宋体" w:cs="宋体"/>
          <w:sz w:val="28"/>
          <w:szCs w:val="28"/>
          <w:u w:val="single"/>
        </w:rPr>
        <w:t xml:space="preserve">                        </w:t>
      </w:r>
    </w:p>
    <w:tbl>
      <w:tblPr>
        <w:tblStyle w:val="19"/>
        <w:tblW w:w="88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38"/>
        <w:gridCol w:w="2567"/>
        <w:gridCol w:w="2393"/>
        <w:gridCol w:w="1269"/>
        <w:gridCol w:w="1269"/>
      </w:tblGrid>
      <w:tr w14:paraId="5A57C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8" w:hRule="atLeast"/>
          <w:jc w:val="center"/>
        </w:trPr>
        <w:tc>
          <w:tcPr>
            <w:tcW w:w="1338" w:type="dxa"/>
            <w:vAlign w:val="center"/>
          </w:tcPr>
          <w:p w14:paraId="3CCCACE3">
            <w:pPr>
              <w:spacing w:line="360" w:lineRule="auto"/>
              <w:jc w:val="center"/>
              <w:rPr>
                <w:rFonts w:hint="eastAsia" w:ascii="宋体" w:hAnsi="宋体" w:cs="宋体"/>
                <w:sz w:val="28"/>
                <w:szCs w:val="28"/>
              </w:rPr>
            </w:pPr>
            <w:r>
              <w:rPr>
                <w:rFonts w:hint="eastAsia" w:ascii="宋体" w:hAnsi="宋体" w:cs="宋体"/>
                <w:sz w:val="28"/>
                <w:szCs w:val="28"/>
              </w:rPr>
              <w:t>名称</w:t>
            </w:r>
          </w:p>
        </w:tc>
        <w:tc>
          <w:tcPr>
            <w:tcW w:w="2567" w:type="dxa"/>
            <w:vAlign w:val="center"/>
          </w:tcPr>
          <w:p w14:paraId="7522C9FB">
            <w:pPr>
              <w:spacing w:line="360" w:lineRule="auto"/>
              <w:jc w:val="center"/>
              <w:rPr>
                <w:rFonts w:hint="eastAsia" w:ascii="宋体" w:hAnsi="宋体" w:cs="宋体"/>
                <w:sz w:val="28"/>
                <w:szCs w:val="28"/>
              </w:rPr>
            </w:pPr>
            <w:r>
              <w:rPr>
                <w:rFonts w:hint="eastAsia" w:ascii="宋体" w:hAnsi="宋体" w:cs="宋体"/>
                <w:sz w:val="28"/>
                <w:szCs w:val="28"/>
              </w:rPr>
              <w:t>磋商文件商务要求</w:t>
            </w:r>
          </w:p>
        </w:tc>
        <w:tc>
          <w:tcPr>
            <w:tcW w:w="2393" w:type="dxa"/>
            <w:vAlign w:val="center"/>
          </w:tcPr>
          <w:p w14:paraId="14B927AA">
            <w:pPr>
              <w:spacing w:line="360" w:lineRule="auto"/>
              <w:jc w:val="center"/>
              <w:rPr>
                <w:rFonts w:hint="eastAsia" w:ascii="宋体" w:hAnsi="宋体" w:cs="宋体"/>
                <w:sz w:val="28"/>
                <w:szCs w:val="28"/>
              </w:rPr>
            </w:pPr>
            <w:r>
              <w:rPr>
                <w:rFonts w:hint="eastAsia" w:ascii="宋体" w:hAnsi="宋体" w:cs="宋体"/>
                <w:sz w:val="28"/>
                <w:szCs w:val="28"/>
              </w:rPr>
              <w:t>响应文件商务响应</w:t>
            </w:r>
          </w:p>
        </w:tc>
        <w:tc>
          <w:tcPr>
            <w:tcW w:w="1269" w:type="dxa"/>
            <w:vAlign w:val="center"/>
          </w:tcPr>
          <w:p w14:paraId="1B031FC3">
            <w:pPr>
              <w:spacing w:line="360" w:lineRule="auto"/>
              <w:jc w:val="center"/>
              <w:rPr>
                <w:rFonts w:hint="eastAsia" w:ascii="宋体" w:hAnsi="宋体" w:cs="宋体"/>
                <w:sz w:val="28"/>
                <w:szCs w:val="28"/>
              </w:rPr>
            </w:pPr>
            <w:r>
              <w:rPr>
                <w:rFonts w:hint="eastAsia" w:ascii="宋体" w:hAnsi="宋体" w:cs="宋体"/>
                <w:sz w:val="28"/>
                <w:szCs w:val="28"/>
              </w:rPr>
              <w:t>偏离</w:t>
            </w:r>
          </w:p>
        </w:tc>
        <w:tc>
          <w:tcPr>
            <w:tcW w:w="1269" w:type="dxa"/>
            <w:vAlign w:val="center"/>
          </w:tcPr>
          <w:p w14:paraId="294A5739">
            <w:pPr>
              <w:spacing w:line="360" w:lineRule="auto"/>
              <w:jc w:val="center"/>
              <w:rPr>
                <w:rFonts w:hint="eastAsia" w:ascii="宋体" w:hAnsi="宋体" w:cs="宋体"/>
                <w:sz w:val="28"/>
                <w:szCs w:val="28"/>
              </w:rPr>
            </w:pPr>
            <w:r>
              <w:rPr>
                <w:rFonts w:hint="eastAsia" w:ascii="宋体" w:hAnsi="宋体" w:cs="宋体"/>
                <w:sz w:val="28"/>
                <w:szCs w:val="28"/>
              </w:rPr>
              <w:t>说明</w:t>
            </w:r>
          </w:p>
        </w:tc>
      </w:tr>
      <w:tr w14:paraId="63C31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88" w:hRule="atLeast"/>
          <w:jc w:val="center"/>
        </w:trPr>
        <w:tc>
          <w:tcPr>
            <w:tcW w:w="1338" w:type="dxa"/>
          </w:tcPr>
          <w:p w14:paraId="2F9EA029">
            <w:pPr>
              <w:spacing w:line="360" w:lineRule="auto"/>
              <w:jc w:val="center"/>
              <w:rPr>
                <w:rFonts w:hint="eastAsia" w:ascii="宋体" w:hAnsi="宋体" w:cs="宋体"/>
                <w:sz w:val="28"/>
                <w:szCs w:val="28"/>
              </w:rPr>
            </w:pPr>
          </w:p>
        </w:tc>
        <w:tc>
          <w:tcPr>
            <w:tcW w:w="2567" w:type="dxa"/>
          </w:tcPr>
          <w:p w14:paraId="1FD916E6">
            <w:pPr>
              <w:spacing w:line="360" w:lineRule="auto"/>
              <w:jc w:val="center"/>
              <w:rPr>
                <w:rFonts w:hint="eastAsia" w:ascii="宋体" w:hAnsi="宋体" w:cs="宋体"/>
                <w:sz w:val="28"/>
                <w:szCs w:val="28"/>
              </w:rPr>
            </w:pPr>
          </w:p>
        </w:tc>
        <w:tc>
          <w:tcPr>
            <w:tcW w:w="2393" w:type="dxa"/>
          </w:tcPr>
          <w:p w14:paraId="1B521A06">
            <w:pPr>
              <w:spacing w:line="360" w:lineRule="auto"/>
              <w:jc w:val="center"/>
              <w:rPr>
                <w:rFonts w:hint="eastAsia" w:ascii="宋体" w:hAnsi="宋体" w:cs="宋体"/>
                <w:sz w:val="28"/>
                <w:szCs w:val="28"/>
              </w:rPr>
            </w:pPr>
          </w:p>
        </w:tc>
        <w:tc>
          <w:tcPr>
            <w:tcW w:w="1269" w:type="dxa"/>
          </w:tcPr>
          <w:p w14:paraId="05504AAE">
            <w:pPr>
              <w:spacing w:line="360" w:lineRule="auto"/>
              <w:jc w:val="center"/>
              <w:rPr>
                <w:rFonts w:hint="eastAsia" w:ascii="宋体" w:hAnsi="宋体" w:cs="宋体"/>
                <w:sz w:val="28"/>
                <w:szCs w:val="28"/>
              </w:rPr>
            </w:pPr>
          </w:p>
        </w:tc>
        <w:tc>
          <w:tcPr>
            <w:tcW w:w="1269" w:type="dxa"/>
          </w:tcPr>
          <w:p w14:paraId="7143AB35">
            <w:pPr>
              <w:spacing w:line="360" w:lineRule="auto"/>
              <w:jc w:val="center"/>
              <w:rPr>
                <w:rFonts w:hint="eastAsia" w:ascii="宋体" w:hAnsi="宋体" w:cs="宋体"/>
                <w:sz w:val="28"/>
                <w:szCs w:val="28"/>
              </w:rPr>
            </w:pPr>
          </w:p>
        </w:tc>
      </w:tr>
      <w:tr w14:paraId="57A22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88" w:hRule="atLeast"/>
          <w:jc w:val="center"/>
        </w:trPr>
        <w:tc>
          <w:tcPr>
            <w:tcW w:w="1338" w:type="dxa"/>
          </w:tcPr>
          <w:p w14:paraId="06FDD016">
            <w:pPr>
              <w:spacing w:line="360" w:lineRule="auto"/>
              <w:jc w:val="center"/>
              <w:rPr>
                <w:rFonts w:hint="eastAsia" w:ascii="宋体" w:hAnsi="宋体" w:cs="宋体"/>
                <w:sz w:val="28"/>
                <w:szCs w:val="28"/>
              </w:rPr>
            </w:pPr>
          </w:p>
        </w:tc>
        <w:tc>
          <w:tcPr>
            <w:tcW w:w="2567" w:type="dxa"/>
          </w:tcPr>
          <w:p w14:paraId="1D9809F3">
            <w:pPr>
              <w:spacing w:line="360" w:lineRule="auto"/>
              <w:jc w:val="center"/>
              <w:rPr>
                <w:rFonts w:hint="eastAsia" w:ascii="宋体" w:hAnsi="宋体" w:cs="宋体"/>
                <w:sz w:val="28"/>
                <w:szCs w:val="28"/>
              </w:rPr>
            </w:pPr>
          </w:p>
        </w:tc>
        <w:tc>
          <w:tcPr>
            <w:tcW w:w="2393" w:type="dxa"/>
          </w:tcPr>
          <w:p w14:paraId="3B4BA813">
            <w:pPr>
              <w:spacing w:line="360" w:lineRule="auto"/>
              <w:jc w:val="center"/>
              <w:rPr>
                <w:rFonts w:hint="eastAsia" w:ascii="宋体" w:hAnsi="宋体" w:cs="宋体"/>
                <w:sz w:val="28"/>
                <w:szCs w:val="28"/>
              </w:rPr>
            </w:pPr>
          </w:p>
        </w:tc>
        <w:tc>
          <w:tcPr>
            <w:tcW w:w="1269" w:type="dxa"/>
          </w:tcPr>
          <w:p w14:paraId="115D6EA3">
            <w:pPr>
              <w:spacing w:line="360" w:lineRule="auto"/>
              <w:jc w:val="center"/>
              <w:rPr>
                <w:rFonts w:hint="eastAsia" w:ascii="宋体" w:hAnsi="宋体" w:cs="宋体"/>
                <w:sz w:val="28"/>
                <w:szCs w:val="28"/>
              </w:rPr>
            </w:pPr>
          </w:p>
        </w:tc>
        <w:tc>
          <w:tcPr>
            <w:tcW w:w="1269" w:type="dxa"/>
          </w:tcPr>
          <w:p w14:paraId="326782EC">
            <w:pPr>
              <w:spacing w:line="360" w:lineRule="auto"/>
              <w:jc w:val="center"/>
              <w:rPr>
                <w:rFonts w:hint="eastAsia" w:ascii="宋体" w:hAnsi="宋体" w:cs="宋体"/>
                <w:sz w:val="28"/>
                <w:szCs w:val="28"/>
              </w:rPr>
            </w:pPr>
          </w:p>
        </w:tc>
      </w:tr>
      <w:tr w14:paraId="0CE83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88" w:hRule="atLeast"/>
          <w:jc w:val="center"/>
        </w:trPr>
        <w:tc>
          <w:tcPr>
            <w:tcW w:w="1338" w:type="dxa"/>
          </w:tcPr>
          <w:p w14:paraId="71613AB4">
            <w:pPr>
              <w:spacing w:line="360" w:lineRule="auto"/>
              <w:jc w:val="center"/>
              <w:rPr>
                <w:rFonts w:hint="eastAsia" w:ascii="宋体" w:hAnsi="宋体" w:cs="宋体"/>
                <w:sz w:val="28"/>
                <w:szCs w:val="28"/>
              </w:rPr>
            </w:pPr>
          </w:p>
        </w:tc>
        <w:tc>
          <w:tcPr>
            <w:tcW w:w="2567" w:type="dxa"/>
          </w:tcPr>
          <w:p w14:paraId="7A604863">
            <w:pPr>
              <w:spacing w:line="360" w:lineRule="auto"/>
              <w:jc w:val="center"/>
              <w:rPr>
                <w:rFonts w:hint="eastAsia" w:ascii="宋体" w:hAnsi="宋体" w:cs="宋体"/>
                <w:sz w:val="28"/>
                <w:szCs w:val="28"/>
              </w:rPr>
            </w:pPr>
          </w:p>
        </w:tc>
        <w:tc>
          <w:tcPr>
            <w:tcW w:w="2393" w:type="dxa"/>
          </w:tcPr>
          <w:p w14:paraId="14CBE6B3">
            <w:pPr>
              <w:spacing w:line="360" w:lineRule="auto"/>
              <w:jc w:val="center"/>
              <w:rPr>
                <w:rFonts w:hint="eastAsia" w:ascii="宋体" w:hAnsi="宋体" w:cs="宋体"/>
                <w:sz w:val="28"/>
                <w:szCs w:val="28"/>
              </w:rPr>
            </w:pPr>
          </w:p>
        </w:tc>
        <w:tc>
          <w:tcPr>
            <w:tcW w:w="1269" w:type="dxa"/>
          </w:tcPr>
          <w:p w14:paraId="5C098954">
            <w:pPr>
              <w:spacing w:line="360" w:lineRule="auto"/>
              <w:jc w:val="center"/>
              <w:rPr>
                <w:rFonts w:hint="eastAsia" w:ascii="宋体" w:hAnsi="宋体" w:cs="宋体"/>
                <w:sz w:val="28"/>
                <w:szCs w:val="28"/>
              </w:rPr>
            </w:pPr>
          </w:p>
        </w:tc>
        <w:tc>
          <w:tcPr>
            <w:tcW w:w="1269" w:type="dxa"/>
          </w:tcPr>
          <w:p w14:paraId="136078D6">
            <w:pPr>
              <w:spacing w:line="360" w:lineRule="auto"/>
              <w:jc w:val="center"/>
              <w:rPr>
                <w:rFonts w:hint="eastAsia" w:ascii="宋体" w:hAnsi="宋体" w:cs="宋体"/>
                <w:sz w:val="28"/>
                <w:szCs w:val="28"/>
              </w:rPr>
            </w:pPr>
          </w:p>
        </w:tc>
      </w:tr>
      <w:tr w14:paraId="622C4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88" w:hRule="atLeast"/>
          <w:jc w:val="center"/>
        </w:trPr>
        <w:tc>
          <w:tcPr>
            <w:tcW w:w="1338" w:type="dxa"/>
          </w:tcPr>
          <w:p w14:paraId="550AA499">
            <w:pPr>
              <w:spacing w:line="360" w:lineRule="auto"/>
              <w:jc w:val="center"/>
              <w:rPr>
                <w:rFonts w:hint="eastAsia" w:ascii="宋体" w:hAnsi="宋体" w:cs="宋体"/>
                <w:sz w:val="28"/>
                <w:szCs w:val="28"/>
              </w:rPr>
            </w:pPr>
          </w:p>
        </w:tc>
        <w:tc>
          <w:tcPr>
            <w:tcW w:w="2567" w:type="dxa"/>
          </w:tcPr>
          <w:p w14:paraId="443834FB">
            <w:pPr>
              <w:spacing w:line="360" w:lineRule="auto"/>
              <w:jc w:val="center"/>
              <w:rPr>
                <w:rFonts w:hint="eastAsia" w:ascii="宋体" w:hAnsi="宋体" w:cs="宋体"/>
                <w:sz w:val="28"/>
                <w:szCs w:val="28"/>
              </w:rPr>
            </w:pPr>
          </w:p>
        </w:tc>
        <w:tc>
          <w:tcPr>
            <w:tcW w:w="2393" w:type="dxa"/>
          </w:tcPr>
          <w:p w14:paraId="112EA9B6">
            <w:pPr>
              <w:spacing w:line="360" w:lineRule="auto"/>
              <w:jc w:val="center"/>
              <w:rPr>
                <w:rFonts w:hint="eastAsia" w:ascii="宋体" w:hAnsi="宋体" w:cs="宋体"/>
                <w:sz w:val="28"/>
                <w:szCs w:val="28"/>
              </w:rPr>
            </w:pPr>
          </w:p>
        </w:tc>
        <w:tc>
          <w:tcPr>
            <w:tcW w:w="1269" w:type="dxa"/>
          </w:tcPr>
          <w:p w14:paraId="13C80A61">
            <w:pPr>
              <w:spacing w:line="360" w:lineRule="auto"/>
              <w:jc w:val="center"/>
              <w:rPr>
                <w:rFonts w:hint="eastAsia" w:ascii="宋体" w:hAnsi="宋体" w:cs="宋体"/>
                <w:sz w:val="28"/>
                <w:szCs w:val="28"/>
              </w:rPr>
            </w:pPr>
          </w:p>
        </w:tc>
        <w:tc>
          <w:tcPr>
            <w:tcW w:w="1269" w:type="dxa"/>
          </w:tcPr>
          <w:p w14:paraId="335BF467">
            <w:pPr>
              <w:spacing w:line="360" w:lineRule="auto"/>
              <w:jc w:val="center"/>
              <w:rPr>
                <w:rFonts w:hint="eastAsia" w:ascii="宋体" w:hAnsi="宋体" w:cs="宋体"/>
                <w:sz w:val="28"/>
                <w:szCs w:val="28"/>
              </w:rPr>
            </w:pPr>
          </w:p>
        </w:tc>
      </w:tr>
      <w:tr w14:paraId="59124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88" w:hRule="atLeast"/>
          <w:jc w:val="center"/>
        </w:trPr>
        <w:tc>
          <w:tcPr>
            <w:tcW w:w="1338" w:type="dxa"/>
          </w:tcPr>
          <w:p w14:paraId="719D11B2">
            <w:pPr>
              <w:spacing w:line="360" w:lineRule="auto"/>
              <w:jc w:val="center"/>
              <w:rPr>
                <w:rFonts w:hint="eastAsia" w:ascii="宋体" w:hAnsi="宋体" w:cs="宋体"/>
                <w:sz w:val="28"/>
                <w:szCs w:val="28"/>
              </w:rPr>
            </w:pPr>
          </w:p>
        </w:tc>
        <w:tc>
          <w:tcPr>
            <w:tcW w:w="2567" w:type="dxa"/>
          </w:tcPr>
          <w:p w14:paraId="5B24FB12">
            <w:pPr>
              <w:spacing w:line="360" w:lineRule="auto"/>
              <w:jc w:val="center"/>
              <w:rPr>
                <w:rFonts w:hint="eastAsia" w:ascii="宋体" w:hAnsi="宋体" w:cs="宋体"/>
                <w:sz w:val="28"/>
                <w:szCs w:val="28"/>
              </w:rPr>
            </w:pPr>
          </w:p>
        </w:tc>
        <w:tc>
          <w:tcPr>
            <w:tcW w:w="2393" w:type="dxa"/>
          </w:tcPr>
          <w:p w14:paraId="35DB9400">
            <w:pPr>
              <w:spacing w:line="360" w:lineRule="auto"/>
              <w:jc w:val="center"/>
              <w:rPr>
                <w:rFonts w:hint="eastAsia" w:ascii="宋体" w:hAnsi="宋体" w:cs="宋体"/>
                <w:sz w:val="28"/>
                <w:szCs w:val="28"/>
              </w:rPr>
            </w:pPr>
          </w:p>
        </w:tc>
        <w:tc>
          <w:tcPr>
            <w:tcW w:w="1269" w:type="dxa"/>
          </w:tcPr>
          <w:p w14:paraId="75D35EA7">
            <w:pPr>
              <w:spacing w:line="360" w:lineRule="auto"/>
              <w:jc w:val="center"/>
              <w:rPr>
                <w:rFonts w:hint="eastAsia" w:ascii="宋体" w:hAnsi="宋体" w:cs="宋体"/>
                <w:sz w:val="28"/>
                <w:szCs w:val="28"/>
              </w:rPr>
            </w:pPr>
          </w:p>
        </w:tc>
        <w:tc>
          <w:tcPr>
            <w:tcW w:w="1269" w:type="dxa"/>
          </w:tcPr>
          <w:p w14:paraId="36B3C820">
            <w:pPr>
              <w:spacing w:line="360" w:lineRule="auto"/>
              <w:jc w:val="center"/>
              <w:rPr>
                <w:rFonts w:hint="eastAsia" w:ascii="宋体" w:hAnsi="宋体" w:cs="宋体"/>
                <w:sz w:val="28"/>
                <w:szCs w:val="28"/>
              </w:rPr>
            </w:pPr>
          </w:p>
        </w:tc>
      </w:tr>
      <w:tr w14:paraId="34AEE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88" w:hRule="atLeast"/>
          <w:jc w:val="center"/>
        </w:trPr>
        <w:tc>
          <w:tcPr>
            <w:tcW w:w="1338" w:type="dxa"/>
          </w:tcPr>
          <w:p w14:paraId="29F2F58D">
            <w:pPr>
              <w:spacing w:line="360" w:lineRule="auto"/>
              <w:jc w:val="center"/>
              <w:rPr>
                <w:rFonts w:hint="eastAsia" w:ascii="宋体" w:hAnsi="宋体" w:cs="宋体"/>
                <w:sz w:val="28"/>
                <w:szCs w:val="28"/>
              </w:rPr>
            </w:pPr>
          </w:p>
        </w:tc>
        <w:tc>
          <w:tcPr>
            <w:tcW w:w="2567" w:type="dxa"/>
          </w:tcPr>
          <w:p w14:paraId="140E2915">
            <w:pPr>
              <w:spacing w:line="360" w:lineRule="auto"/>
              <w:jc w:val="center"/>
              <w:rPr>
                <w:rFonts w:hint="eastAsia" w:ascii="宋体" w:hAnsi="宋体" w:cs="宋体"/>
                <w:sz w:val="28"/>
                <w:szCs w:val="28"/>
              </w:rPr>
            </w:pPr>
          </w:p>
        </w:tc>
        <w:tc>
          <w:tcPr>
            <w:tcW w:w="2393" w:type="dxa"/>
          </w:tcPr>
          <w:p w14:paraId="476DAFA4">
            <w:pPr>
              <w:spacing w:line="360" w:lineRule="auto"/>
              <w:jc w:val="center"/>
              <w:rPr>
                <w:rFonts w:hint="eastAsia" w:ascii="宋体" w:hAnsi="宋体" w:cs="宋体"/>
                <w:sz w:val="28"/>
                <w:szCs w:val="28"/>
              </w:rPr>
            </w:pPr>
          </w:p>
        </w:tc>
        <w:tc>
          <w:tcPr>
            <w:tcW w:w="1269" w:type="dxa"/>
          </w:tcPr>
          <w:p w14:paraId="5A0560F6">
            <w:pPr>
              <w:spacing w:line="360" w:lineRule="auto"/>
              <w:jc w:val="center"/>
              <w:rPr>
                <w:rFonts w:hint="eastAsia" w:ascii="宋体" w:hAnsi="宋体" w:cs="宋体"/>
                <w:sz w:val="28"/>
                <w:szCs w:val="28"/>
              </w:rPr>
            </w:pPr>
          </w:p>
        </w:tc>
        <w:tc>
          <w:tcPr>
            <w:tcW w:w="1269" w:type="dxa"/>
          </w:tcPr>
          <w:p w14:paraId="7C3C82FD">
            <w:pPr>
              <w:spacing w:line="360" w:lineRule="auto"/>
              <w:jc w:val="center"/>
              <w:rPr>
                <w:rFonts w:hint="eastAsia" w:ascii="宋体" w:hAnsi="宋体" w:cs="宋体"/>
                <w:sz w:val="28"/>
                <w:szCs w:val="28"/>
              </w:rPr>
            </w:pPr>
          </w:p>
        </w:tc>
      </w:tr>
      <w:tr w14:paraId="08A14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88" w:hRule="atLeast"/>
          <w:jc w:val="center"/>
        </w:trPr>
        <w:tc>
          <w:tcPr>
            <w:tcW w:w="1338" w:type="dxa"/>
          </w:tcPr>
          <w:p w14:paraId="79FC0ED6">
            <w:pPr>
              <w:spacing w:line="360" w:lineRule="auto"/>
              <w:jc w:val="center"/>
              <w:rPr>
                <w:rFonts w:hint="eastAsia" w:ascii="宋体" w:hAnsi="宋体" w:cs="宋体"/>
                <w:sz w:val="28"/>
                <w:szCs w:val="28"/>
              </w:rPr>
            </w:pPr>
          </w:p>
        </w:tc>
        <w:tc>
          <w:tcPr>
            <w:tcW w:w="2567" w:type="dxa"/>
          </w:tcPr>
          <w:p w14:paraId="3D15C81F">
            <w:pPr>
              <w:spacing w:line="360" w:lineRule="auto"/>
              <w:jc w:val="center"/>
              <w:rPr>
                <w:rFonts w:hint="eastAsia" w:ascii="宋体" w:hAnsi="宋体" w:cs="宋体"/>
                <w:sz w:val="28"/>
                <w:szCs w:val="28"/>
              </w:rPr>
            </w:pPr>
          </w:p>
        </w:tc>
        <w:tc>
          <w:tcPr>
            <w:tcW w:w="2393" w:type="dxa"/>
          </w:tcPr>
          <w:p w14:paraId="7A090F03">
            <w:pPr>
              <w:spacing w:line="360" w:lineRule="auto"/>
              <w:jc w:val="center"/>
              <w:rPr>
                <w:rFonts w:hint="eastAsia" w:ascii="宋体" w:hAnsi="宋体" w:cs="宋体"/>
                <w:sz w:val="28"/>
                <w:szCs w:val="28"/>
              </w:rPr>
            </w:pPr>
          </w:p>
        </w:tc>
        <w:tc>
          <w:tcPr>
            <w:tcW w:w="1269" w:type="dxa"/>
          </w:tcPr>
          <w:p w14:paraId="1E4B000C">
            <w:pPr>
              <w:spacing w:line="360" w:lineRule="auto"/>
              <w:jc w:val="center"/>
              <w:rPr>
                <w:rFonts w:hint="eastAsia" w:ascii="宋体" w:hAnsi="宋体" w:cs="宋体"/>
                <w:sz w:val="28"/>
                <w:szCs w:val="28"/>
              </w:rPr>
            </w:pPr>
          </w:p>
        </w:tc>
        <w:tc>
          <w:tcPr>
            <w:tcW w:w="1269" w:type="dxa"/>
          </w:tcPr>
          <w:p w14:paraId="66EABF81">
            <w:pPr>
              <w:spacing w:line="360" w:lineRule="auto"/>
              <w:jc w:val="center"/>
              <w:rPr>
                <w:rFonts w:hint="eastAsia" w:ascii="宋体" w:hAnsi="宋体" w:cs="宋体"/>
                <w:sz w:val="28"/>
                <w:szCs w:val="28"/>
              </w:rPr>
            </w:pPr>
          </w:p>
        </w:tc>
      </w:tr>
      <w:tr w14:paraId="408CB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88" w:hRule="atLeast"/>
          <w:jc w:val="center"/>
        </w:trPr>
        <w:tc>
          <w:tcPr>
            <w:tcW w:w="1338" w:type="dxa"/>
          </w:tcPr>
          <w:p w14:paraId="722569FE">
            <w:pPr>
              <w:spacing w:line="360" w:lineRule="auto"/>
              <w:jc w:val="center"/>
              <w:rPr>
                <w:rFonts w:hint="eastAsia" w:ascii="宋体" w:hAnsi="宋体" w:cs="宋体"/>
                <w:sz w:val="28"/>
                <w:szCs w:val="28"/>
              </w:rPr>
            </w:pPr>
          </w:p>
        </w:tc>
        <w:tc>
          <w:tcPr>
            <w:tcW w:w="2567" w:type="dxa"/>
          </w:tcPr>
          <w:p w14:paraId="38231F85">
            <w:pPr>
              <w:spacing w:line="360" w:lineRule="auto"/>
              <w:jc w:val="center"/>
              <w:rPr>
                <w:rFonts w:hint="eastAsia" w:ascii="宋体" w:hAnsi="宋体" w:cs="宋体"/>
                <w:sz w:val="28"/>
                <w:szCs w:val="28"/>
              </w:rPr>
            </w:pPr>
          </w:p>
        </w:tc>
        <w:tc>
          <w:tcPr>
            <w:tcW w:w="2393" w:type="dxa"/>
          </w:tcPr>
          <w:p w14:paraId="3793A8B1">
            <w:pPr>
              <w:spacing w:line="360" w:lineRule="auto"/>
              <w:jc w:val="center"/>
              <w:rPr>
                <w:rFonts w:hint="eastAsia" w:ascii="宋体" w:hAnsi="宋体" w:cs="宋体"/>
                <w:sz w:val="28"/>
                <w:szCs w:val="28"/>
              </w:rPr>
            </w:pPr>
          </w:p>
        </w:tc>
        <w:tc>
          <w:tcPr>
            <w:tcW w:w="1269" w:type="dxa"/>
          </w:tcPr>
          <w:p w14:paraId="373B4FCD">
            <w:pPr>
              <w:spacing w:line="360" w:lineRule="auto"/>
              <w:jc w:val="center"/>
              <w:rPr>
                <w:rFonts w:hint="eastAsia" w:ascii="宋体" w:hAnsi="宋体" w:cs="宋体"/>
                <w:sz w:val="28"/>
                <w:szCs w:val="28"/>
              </w:rPr>
            </w:pPr>
          </w:p>
        </w:tc>
        <w:tc>
          <w:tcPr>
            <w:tcW w:w="1269" w:type="dxa"/>
          </w:tcPr>
          <w:p w14:paraId="6C929936">
            <w:pPr>
              <w:spacing w:line="360" w:lineRule="auto"/>
              <w:jc w:val="center"/>
              <w:rPr>
                <w:rFonts w:hint="eastAsia" w:ascii="宋体" w:hAnsi="宋体" w:cs="宋体"/>
                <w:sz w:val="28"/>
                <w:szCs w:val="28"/>
              </w:rPr>
            </w:pPr>
          </w:p>
        </w:tc>
      </w:tr>
      <w:tr w14:paraId="63372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4" w:hRule="atLeast"/>
          <w:jc w:val="center"/>
        </w:trPr>
        <w:tc>
          <w:tcPr>
            <w:tcW w:w="1338" w:type="dxa"/>
          </w:tcPr>
          <w:p w14:paraId="776049D5">
            <w:pPr>
              <w:spacing w:line="360" w:lineRule="auto"/>
              <w:jc w:val="center"/>
              <w:rPr>
                <w:rFonts w:hint="eastAsia" w:ascii="宋体" w:hAnsi="宋体" w:cs="宋体"/>
                <w:sz w:val="28"/>
                <w:szCs w:val="28"/>
              </w:rPr>
            </w:pPr>
          </w:p>
        </w:tc>
        <w:tc>
          <w:tcPr>
            <w:tcW w:w="2567" w:type="dxa"/>
          </w:tcPr>
          <w:p w14:paraId="2667C5EF">
            <w:pPr>
              <w:spacing w:line="360" w:lineRule="auto"/>
              <w:jc w:val="center"/>
              <w:rPr>
                <w:rFonts w:hint="eastAsia" w:ascii="宋体" w:hAnsi="宋体" w:cs="宋体"/>
                <w:sz w:val="28"/>
                <w:szCs w:val="28"/>
              </w:rPr>
            </w:pPr>
          </w:p>
        </w:tc>
        <w:tc>
          <w:tcPr>
            <w:tcW w:w="2393" w:type="dxa"/>
          </w:tcPr>
          <w:p w14:paraId="78B37A29">
            <w:pPr>
              <w:spacing w:line="360" w:lineRule="auto"/>
              <w:jc w:val="center"/>
              <w:rPr>
                <w:rFonts w:hint="eastAsia" w:ascii="宋体" w:hAnsi="宋体" w:cs="宋体"/>
                <w:sz w:val="28"/>
                <w:szCs w:val="28"/>
              </w:rPr>
            </w:pPr>
          </w:p>
        </w:tc>
        <w:tc>
          <w:tcPr>
            <w:tcW w:w="1269" w:type="dxa"/>
          </w:tcPr>
          <w:p w14:paraId="5216305D">
            <w:pPr>
              <w:spacing w:line="360" w:lineRule="auto"/>
              <w:jc w:val="center"/>
              <w:rPr>
                <w:rFonts w:hint="eastAsia" w:ascii="宋体" w:hAnsi="宋体" w:cs="宋体"/>
                <w:sz w:val="28"/>
                <w:szCs w:val="28"/>
              </w:rPr>
            </w:pPr>
          </w:p>
        </w:tc>
        <w:tc>
          <w:tcPr>
            <w:tcW w:w="1269" w:type="dxa"/>
          </w:tcPr>
          <w:p w14:paraId="0931007E">
            <w:pPr>
              <w:spacing w:line="360" w:lineRule="auto"/>
              <w:jc w:val="center"/>
              <w:rPr>
                <w:rFonts w:hint="eastAsia" w:ascii="宋体" w:hAnsi="宋体" w:cs="宋体"/>
                <w:sz w:val="28"/>
                <w:szCs w:val="28"/>
              </w:rPr>
            </w:pPr>
          </w:p>
        </w:tc>
      </w:tr>
    </w:tbl>
    <w:p w14:paraId="23BFABFC">
      <w:pPr>
        <w:spacing w:line="360" w:lineRule="auto"/>
        <w:rPr>
          <w:rFonts w:hint="eastAsia" w:ascii="宋体" w:hAnsi="宋体" w:cs="宋体"/>
          <w:sz w:val="28"/>
          <w:szCs w:val="28"/>
        </w:rPr>
      </w:pPr>
    </w:p>
    <w:p w14:paraId="5A638B74">
      <w:pPr>
        <w:spacing w:line="360" w:lineRule="auto"/>
        <w:rPr>
          <w:rFonts w:hint="eastAsia" w:ascii="宋体" w:hAnsi="宋体" w:cs="宋体"/>
          <w:b/>
          <w:sz w:val="28"/>
          <w:szCs w:val="28"/>
        </w:rPr>
      </w:pPr>
      <w:r>
        <w:rPr>
          <w:rFonts w:hint="eastAsia" w:ascii="宋体" w:hAnsi="宋体" w:cs="宋体"/>
          <w:b/>
          <w:sz w:val="28"/>
          <w:szCs w:val="28"/>
        </w:rPr>
        <w:t xml:space="preserve">    声明：所有内容均应完全响应“磋商文件”中的要求，无偏离则提交空表（需签字盖章），若偏离则填写正偏离/负偏离（需在表格中体现具体偏离内容）。</w:t>
      </w:r>
    </w:p>
    <w:p w14:paraId="21A438E7">
      <w:pPr>
        <w:spacing w:line="360" w:lineRule="auto"/>
        <w:ind w:left="720" w:hanging="720"/>
        <w:rPr>
          <w:rFonts w:hint="eastAsia" w:ascii="宋体" w:hAnsi="宋体" w:cs="宋体"/>
          <w:sz w:val="28"/>
          <w:szCs w:val="28"/>
        </w:rPr>
      </w:pPr>
    </w:p>
    <w:p w14:paraId="10D82BFE">
      <w:pPr>
        <w:spacing w:line="360" w:lineRule="auto"/>
        <w:ind w:right="-161" w:firstLine="2940" w:firstLineChars="1050"/>
        <w:rPr>
          <w:rFonts w:hint="eastAsia" w:ascii="宋体" w:hAnsi="宋体" w:cs="宋体"/>
          <w:sz w:val="28"/>
          <w:szCs w:val="28"/>
        </w:rPr>
      </w:pPr>
    </w:p>
    <w:p w14:paraId="3EBD7EF4">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7A7495AB">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0B09FF54">
      <w:pPr>
        <w:spacing w:line="360" w:lineRule="auto"/>
        <w:ind w:firstLine="2240" w:firstLineChars="8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p w14:paraId="75FFF37D">
      <w:pPr>
        <w:pStyle w:val="9"/>
        <w:sectPr>
          <w:footerReference r:id="rId9" w:type="even"/>
          <w:pgSz w:w="11962" w:h="16877"/>
          <w:pgMar w:top="1134" w:right="1134" w:bottom="1134" w:left="1134" w:header="720" w:footer="720" w:gutter="0"/>
          <w:pgNumType w:fmt="decimal"/>
          <w:cols w:space="720" w:num="1"/>
          <w:docGrid w:linePitch="312" w:charSpace="0"/>
        </w:sectPr>
      </w:pPr>
    </w:p>
    <w:bookmarkEnd w:id="590"/>
    <w:bookmarkEnd w:id="591"/>
    <w:bookmarkEnd w:id="592"/>
    <w:bookmarkEnd w:id="593"/>
    <w:bookmarkEnd w:id="594"/>
    <w:bookmarkEnd w:id="595"/>
    <w:p w14:paraId="4A310910">
      <w:pPr>
        <w:pStyle w:val="5"/>
        <w:spacing w:before="156" w:beforeLines="50" w:line="360" w:lineRule="auto"/>
        <w:ind w:firstLine="0"/>
        <w:jc w:val="center"/>
        <w:outlineLvl w:val="1"/>
        <w:rPr>
          <w:rFonts w:hint="eastAsia" w:ascii="宋体" w:hAnsi="宋体" w:cs="宋体"/>
          <w:b/>
          <w:bCs/>
          <w:sz w:val="30"/>
          <w:szCs w:val="30"/>
          <w:lang w:val="zh-CN"/>
        </w:rPr>
      </w:pPr>
      <w:bookmarkStart w:id="598" w:name="_Toc27771"/>
      <w:bookmarkStart w:id="599" w:name="_Toc11364"/>
      <w:bookmarkStart w:id="600" w:name="_Toc12959"/>
      <w:bookmarkStart w:id="601" w:name="_Toc23537"/>
      <w:bookmarkStart w:id="602" w:name="_Toc30872"/>
      <w:bookmarkStart w:id="603" w:name="_Toc8722"/>
      <w:bookmarkStart w:id="604" w:name="_Toc4807"/>
      <w:r>
        <w:rPr>
          <w:rFonts w:hint="eastAsia" w:ascii="宋体" w:hAnsi="宋体" w:cs="宋体"/>
          <w:b/>
          <w:bCs/>
          <w:sz w:val="30"/>
          <w:szCs w:val="30"/>
          <w:lang w:val="zh-CN"/>
        </w:rPr>
        <w:t>四、采购内容及要求偏离表</w:t>
      </w:r>
      <w:bookmarkEnd w:id="598"/>
    </w:p>
    <w:p w14:paraId="44F76CE4">
      <w:pPr>
        <w:ind w:firstLine="3313" w:firstLineChars="1100"/>
        <w:rPr>
          <w:rFonts w:hint="eastAsia" w:ascii="宋体" w:hAnsi="宋体" w:cs="宋体"/>
          <w:b/>
          <w:bCs/>
          <w:sz w:val="30"/>
          <w:szCs w:val="30"/>
          <w:lang w:val="zh-CN"/>
        </w:rPr>
      </w:pPr>
    </w:p>
    <w:p w14:paraId="49C6B4A3">
      <w:pPr>
        <w:spacing w:line="360" w:lineRule="auto"/>
        <w:rPr>
          <w:rFonts w:hint="eastAsia" w:ascii="宋体" w:hAnsi="宋体" w:cs="宋体"/>
          <w:sz w:val="28"/>
          <w:szCs w:val="28"/>
          <w:u w:val="single"/>
        </w:rPr>
      </w:pPr>
      <w:r>
        <w:rPr>
          <w:rFonts w:hint="eastAsia" w:ascii="宋体" w:hAnsi="宋体" w:cs="宋体"/>
          <w:sz w:val="28"/>
          <w:szCs w:val="28"/>
        </w:rPr>
        <w:t>项目名称：</w:t>
      </w:r>
      <w:r>
        <w:rPr>
          <w:rFonts w:hint="eastAsia" w:ascii="宋体" w:hAnsi="宋体" w:cs="宋体"/>
          <w:sz w:val="28"/>
          <w:szCs w:val="28"/>
          <w:u w:val="single"/>
        </w:rPr>
        <w:t xml:space="preserve">                        </w:t>
      </w:r>
    </w:p>
    <w:p w14:paraId="0BAC6171">
      <w:pPr>
        <w:spacing w:line="360" w:lineRule="auto"/>
        <w:rPr>
          <w:rFonts w:hint="eastAsia" w:ascii="宋体" w:hAnsi="宋体" w:cs="宋体"/>
          <w:sz w:val="28"/>
          <w:szCs w:val="28"/>
          <w:u w:val="single"/>
        </w:rPr>
      </w:pPr>
      <w:r>
        <w:rPr>
          <w:rFonts w:hint="eastAsia" w:ascii="宋体" w:hAnsi="宋体" w:cs="宋体"/>
          <w:sz w:val="28"/>
          <w:szCs w:val="28"/>
        </w:rPr>
        <w:t>项目编号：</w:t>
      </w:r>
      <w:r>
        <w:rPr>
          <w:rFonts w:hint="eastAsia" w:ascii="宋体" w:hAnsi="宋体" w:cs="宋体"/>
          <w:sz w:val="28"/>
          <w:szCs w:val="28"/>
          <w:u w:val="single"/>
        </w:rPr>
        <w:t xml:space="preserve">                        </w:t>
      </w:r>
    </w:p>
    <w:tbl>
      <w:tblPr>
        <w:tblStyle w:val="19"/>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31"/>
        <w:gridCol w:w="2554"/>
        <w:gridCol w:w="2381"/>
        <w:gridCol w:w="1263"/>
        <w:gridCol w:w="1263"/>
      </w:tblGrid>
      <w:tr w14:paraId="0691B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1331" w:type="dxa"/>
            <w:vAlign w:val="center"/>
          </w:tcPr>
          <w:p w14:paraId="40860701">
            <w:pPr>
              <w:spacing w:line="360" w:lineRule="auto"/>
              <w:jc w:val="center"/>
              <w:rPr>
                <w:rFonts w:hint="eastAsia" w:ascii="宋体" w:hAnsi="宋体" w:cs="宋体"/>
                <w:sz w:val="28"/>
                <w:szCs w:val="28"/>
              </w:rPr>
            </w:pPr>
            <w:r>
              <w:rPr>
                <w:rFonts w:hint="eastAsia" w:ascii="宋体" w:hAnsi="宋体" w:cs="宋体"/>
                <w:sz w:val="28"/>
                <w:szCs w:val="28"/>
              </w:rPr>
              <w:t>名称</w:t>
            </w:r>
          </w:p>
        </w:tc>
        <w:tc>
          <w:tcPr>
            <w:tcW w:w="2554" w:type="dxa"/>
            <w:vAlign w:val="center"/>
          </w:tcPr>
          <w:p w14:paraId="4A1FEB13">
            <w:pPr>
              <w:spacing w:line="360" w:lineRule="auto"/>
              <w:jc w:val="center"/>
              <w:rPr>
                <w:rFonts w:hint="eastAsia" w:ascii="宋体" w:hAnsi="宋体" w:cs="宋体"/>
                <w:sz w:val="28"/>
                <w:szCs w:val="28"/>
              </w:rPr>
            </w:pPr>
            <w:r>
              <w:rPr>
                <w:rFonts w:hint="eastAsia" w:ascii="宋体" w:hAnsi="宋体" w:cs="宋体"/>
                <w:sz w:val="28"/>
                <w:szCs w:val="28"/>
              </w:rPr>
              <w:t>磋商文件要求</w:t>
            </w:r>
          </w:p>
        </w:tc>
        <w:tc>
          <w:tcPr>
            <w:tcW w:w="2381" w:type="dxa"/>
            <w:vAlign w:val="center"/>
          </w:tcPr>
          <w:p w14:paraId="0754B5E2">
            <w:pPr>
              <w:spacing w:line="360" w:lineRule="auto"/>
              <w:jc w:val="center"/>
              <w:rPr>
                <w:rFonts w:hint="eastAsia" w:ascii="宋体" w:hAnsi="宋体" w:cs="宋体"/>
                <w:sz w:val="28"/>
                <w:szCs w:val="28"/>
              </w:rPr>
            </w:pPr>
            <w:r>
              <w:rPr>
                <w:rFonts w:hint="eastAsia" w:ascii="宋体" w:hAnsi="宋体" w:cs="宋体"/>
                <w:sz w:val="28"/>
                <w:szCs w:val="28"/>
              </w:rPr>
              <w:t>响应文件响应内容</w:t>
            </w:r>
          </w:p>
        </w:tc>
        <w:tc>
          <w:tcPr>
            <w:tcW w:w="1263" w:type="dxa"/>
            <w:vAlign w:val="center"/>
          </w:tcPr>
          <w:p w14:paraId="26BF2AAB">
            <w:pPr>
              <w:spacing w:line="360" w:lineRule="auto"/>
              <w:jc w:val="center"/>
              <w:rPr>
                <w:rFonts w:hint="eastAsia" w:ascii="宋体" w:hAnsi="宋体" w:cs="宋体"/>
                <w:sz w:val="28"/>
                <w:szCs w:val="28"/>
              </w:rPr>
            </w:pPr>
            <w:r>
              <w:rPr>
                <w:rFonts w:hint="eastAsia" w:ascii="宋体" w:hAnsi="宋体" w:cs="宋体"/>
                <w:sz w:val="28"/>
                <w:szCs w:val="28"/>
              </w:rPr>
              <w:t>偏离</w:t>
            </w:r>
          </w:p>
        </w:tc>
        <w:tc>
          <w:tcPr>
            <w:tcW w:w="1263" w:type="dxa"/>
            <w:vAlign w:val="center"/>
          </w:tcPr>
          <w:p w14:paraId="37CC8FBF">
            <w:pPr>
              <w:spacing w:line="360" w:lineRule="auto"/>
              <w:jc w:val="center"/>
              <w:rPr>
                <w:rFonts w:hint="eastAsia" w:ascii="宋体" w:hAnsi="宋体" w:cs="宋体"/>
                <w:sz w:val="28"/>
                <w:szCs w:val="28"/>
              </w:rPr>
            </w:pPr>
            <w:r>
              <w:rPr>
                <w:rFonts w:hint="eastAsia" w:ascii="宋体" w:hAnsi="宋体" w:cs="宋体"/>
                <w:sz w:val="28"/>
                <w:szCs w:val="28"/>
              </w:rPr>
              <w:t>说明</w:t>
            </w:r>
          </w:p>
        </w:tc>
      </w:tr>
      <w:tr w14:paraId="5AFF7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19" w:hRule="atLeast"/>
          <w:jc w:val="center"/>
        </w:trPr>
        <w:tc>
          <w:tcPr>
            <w:tcW w:w="1331" w:type="dxa"/>
          </w:tcPr>
          <w:p w14:paraId="58C6F389">
            <w:pPr>
              <w:spacing w:line="360" w:lineRule="auto"/>
              <w:jc w:val="center"/>
              <w:rPr>
                <w:rFonts w:hint="eastAsia" w:ascii="宋体" w:hAnsi="宋体" w:cs="宋体"/>
                <w:sz w:val="28"/>
                <w:szCs w:val="28"/>
              </w:rPr>
            </w:pPr>
          </w:p>
        </w:tc>
        <w:tc>
          <w:tcPr>
            <w:tcW w:w="2554" w:type="dxa"/>
          </w:tcPr>
          <w:p w14:paraId="283A4D28">
            <w:pPr>
              <w:spacing w:line="360" w:lineRule="auto"/>
              <w:jc w:val="center"/>
              <w:rPr>
                <w:rFonts w:hint="eastAsia" w:ascii="宋体" w:hAnsi="宋体" w:cs="宋体"/>
                <w:sz w:val="28"/>
                <w:szCs w:val="28"/>
              </w:rPr>
            </w:pPr>
          </w:p>
        </w:tc>
        <w:tc>
          <w:tcPr>
            <w:tcW w:w="2381" w:type="dxa"/>
          </w:tcPr>
          <w:p w14:paraId="3D59AF58">
            <w:pPr>
              <w:spacing w:line="360" w:lineRule="auto"/>
              <w:jc w:val="center"/>
              <w:rPr>
                <w:rFonts w:hint="eastAsia" w:ascii="宋体" w:hAnsi="宋体" w:cs="宋体"/>
                <w:sz w:val="28"/>
                <w:szCs w:val="28"/>
              </w:rPr>
            </w:pPr>
          </w:p>
        </w:tc>
        <w:tc>
          <w:tcPr>
            <w:tcW w:w="1263" w:type="dxa"/>
          </w:tcPr>
          <w:p w14:paraId="047FC12B">
            <w:pPr>
              <w:spacing w:line="360" w:lineRule="auto"/>
              <w:jc w:val="center"/>
              <w:rPr>
                <w:rFonts w:hint="eastAsia" w:ascii="宋体" w:hAnsi="宋体" w:cs="宋体"/>
                <w:sz w:val="28"/>
                <w:szCs w:val="28"/>
              </w:rPr>
            </w:pPr>
          </w:p>
        </w:tc>
        <w:tc>
          <w:tcPr>
            <w:tcW w:w="1263" w:type="dxa"/>
          </w:tcPr>
          <w:p w14:paraId="7EAD1DB7">
            <w:pPr>
              <w:spacing w:line="360" w:lineRule="auto"/>
              <w:jc w:val="center"/>
              <w:rPr>
                <w:rFonts w:hint="eastAsia" w:ascii="宋体" w:hAnsi="宋体" w:cs="宋体"/>
                <w:sz w:val="28"/>
                <w:szCs w:val="28"/>
              </w:rPr>
            </w:pPr>
          </w:p>
        </w:tc>
      </w:tr>
      <w:tr w14:paraId="7D22E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3C7E98FD">
            <w:pPr>
              <w:spacing w:line="360" w:lineRule="auto"/>
              <w:jc w:val="center"/>
              <w:rPr>
                <w:rFonts w:hint="eastAsia" w:ascii="宋体" w:hAnsi="宋体" w:cs="宋体"/>
                <w:sz w:val="28"/>
                <w:szCs w:val="28"/>
              </w:rPr>
            </w:pPr>
          </w:p>
        </w:tc>
        <w:tc>
          <w:tcPr>
            <w:tcW w:w="2554" w:type="dxa"/>
          </w:tcPr>
          <w:p w14:paraId="10B4B8EB">
            <w:pPr>
              <w:spacing w:line="360" w:lineRule="auto"/>
              <w:jc w:val="center"/>
              <w:rPr>
                <w:rFonts w:hint="eastAsia" w:ascii="宋体" w:hAnsi="宋体" w:cs="宋体"/>
                <w:sz w:val="28"/>
                <w:szCs w:val="28"/>
              </w:rPr>
            </w:pPr>
          </w:p>
        </w:tc>
        <w:tc>
          <w:tcPr>
            <w:tcW w:w="2381" w:type="dxa"/>
          </w:tcPr>
          <w:p w14:paraId="34C271CC">
            <w:pPr>
              <w:spacing w:line="360" w:lineRule="auto"/>
              <w:jc w:val="center"/>
              <w:rPr>
                <w:rFonts w:hint="eastAsia" w:ascii="宋体" w:hAnsi="宋体" w:cs="宋体"/>
                <w:sz w:val="28"/>
                <w:szCs w:val="28"/>
              </w:rPr>
            </w:pPr>
          </w:p>
        </w:tc>
        <w:tc>
          <w:tcPr>
            <w:tcW w:w="1263" w:type="dxa"/>
          </w:tcPr>
          <w:p w14:paraId="0FF26BF1">
            <w:pPr>
              <w:spacing w:line="360" w:lineRule="auto"/>
              <w:jc w:val="center"/>
              <w:rPr>
                <w:rFonts w:hint="eastAsia" w:ascii="宋体" w:hAnsi="宋体" w:cs="宋体"/>
                <w:sz w:val="28"/>
                <w:szCs w:val="28"/>
              </w:rPr>
            </w:pPr>
          </w:p>
        </w:tc>
        <w:tc>
          <w:tcPr>
            <w:tcW w:w="1263" w:type="dxa"/>
          </w:tcPr>
          <w:p w14:paraId="43C1653F">
            <w:pPr>
              <w:spacing w:line="360" w:lineRule="auto"/>
              <w:jc w:val="center"/>
              <w:rPr>
                <w:rFonts w:hint="eastAsia" w:ascii="宋体" w:hAnsi="宋体" w:cs="宋体"/>
                <w:sz w:val="28"/>
                <w:szCs w:val="28"/>
              </w:rPr>
            </w:pPr>
          </w:p>
        </w:tc>
      </w:tr>
      <w:tr w14:paraId="5629A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33D27A6C">
            <w:pPr>
              <w:spacing w:line="360" w:lineRule="auto"/>
              <w:jc w:val="center"/>
              <w:rPr>
                <w:rFonts w:hint="eastAsia" w:ascii="宋体" w:hAnsi="宋体" w:cs="宋体"/>
                <w:sz w:val="28"/>
                <w:szCs w:val="28"/>
              </w:rPr>
            </w:pPr>
          </w:p>
        </w:tc>
        <w:tc>
          <w:tcPr>
            <w:tcW w:w="2554" w:type="dxa"/>
          </w:tcPr>
          <w:p w14:paraId="13ECF707">
            <w:pPr>
              <w:spacing w:line="360" w:lineRule="auto"/>
              <w:jc w:val="center"/>
              <w:rPr>
                <w:rFonts w:hint="eastAsia" w:ascii="宋体" w:hAnsi="宋体" w:cs="宋体"/>
                <w:sz w:val="28"/>
                <w:szCs w:val="28"/>
              </w:rPr>
            </w:pPr>
          </w:p>
        </w:tc>
        <w:tc>
          <w:tcPr>
            <w:tcW w:w="2381" w:type="dxa"/>
          </w:tcPr>
          <w:p w14:paraId="4E5AA6C8">
            <w:pPr>
              <w:spacing w:line="360" w:lineRule="auto"/>
              <w:jc w:val="center"/>
              <w:rPr>
                <w:rFonts w:hint="eastAsia" w:ascii="宋体" w:hAnsi="宋体" w:cs="宋体"/>
                <w:sz w:val="28"/>
                <w:szCs w:val="28"/>
              </w:rPr>
            </w:pPr>
          </w:p>
        </w:tc>
        <w:tc>
          <w:tcPr>
            <w:tcW w:w="1263" w:type="dxa"/>
          </w:tcPr>
          <w:p w14:paraId="26D513FF">
            <w:pPr>
              <w:spacing w:line="360" w:lineRule="auto"/>
              <w:jc w:val="center"/>
              <w:rPr>
                <w:rFonts w:hint="eastAsia" w:ascii="宋体" w:hAnsi="宋体" w:cs="宋体"/>
                <w:sz w:val="28"/>
                <w:szCs w:val="28"/>
              </w:rPr>
            </w:pPr>
          </w:p>
        </w:tc>
        <w:tc>
          <w:tcPr>
            <w:tcW w:w="1263" w:type="dxa"/>
          </w:tcPr>
          <w:p w14:paraId="47A86103">
            <w:pPr>
              <w:spacing w:line="360" w:lineRule="auto"/>
              <w:jc w:val="center"/>
              <w:rPr>
                <w:rFonts w:hint="eastAsia" w:ascii="宋体" w:hAnsi="宋体" w:cs="宋体"/>
                <w:sz w:val="28"/>
                <w:szCs w:val="28"/>
              </w:rPr>
            </w:pPr>
          </w:p>
        </w:tc>
      </w:tr>
      <w:tr w14:paraId="795FF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2D7B3063">
            <w:pPr>
              <w:spacing w:line="360" w:lineRule="auto"/>
              <w:jc w:val="center"/>
              <w:rPr>
                <w:rFonts w:hint="eastAsia" w:ascii="宋体" w:hAnsi="宋体" w:cs="宋体"/>
                <w:sz w:val="28"/>
                <w:szCs w:val="28"/>
              </w:rPr>
            </w:pPr>
          </w:p>
        </w:tc>
        <w:tc>
          <w:tcPr>
            <w:tcW w:w="2554" w:type="dxa"/>
          </w:tcPr>
          <w:p w14:paraId="45C7D4CA">
            <w:pPr>
              <w:spacing w:line="360" w:lineRule="auto"/>
              <w:jc w:val="center"/>
              <w:rPr>
                <w:rFonts w:hint="eastAsia" w:ascii="宋体" w:hAnsi="宋体" w:cs="宋体"/>
                <w:sz w:val="28"/>
                <w:szCs w:val="28"/>
              </w:rPr>
            </w:pPr>
          </w:p>
        </w:tc>
        <w:tc>
          <w:tcPr>
            <w:tcW w:w="2381" w:type="dxa"/>
          </w:tcPr>
          <w:p w14:paraId="5D7D1078">
            <w:pPr>
              <w:spacing w:line="360" w:lineRule="auto"/>
              <w:jc w:val="center"/>
              <w:rPr>
                <w:rFonts w:hint="eastAsia" w:ascii="宋体" w:hAnsi="宋体" w:cs="宋体"/>
                <w:sz w:val="28"/>
                <w:szCs w:val="28"/>
              </w:rPr>
            </w:pPr>
          </w:p>
        </w:tc>
        <w:tc>
          <w:tcPr>
            <w:tcW w:w="1263" w:type="dxa"/>
          </w:tcPr>
          <w:p w14:paraId="5AC14A40">
            <w:pPr>
              <w:spacing w:line="360" w:lineRule="auto"/>
              <w:jc w:val="center"/>
              <w:rPr>
                <w:rFonts w:hint="eastAsia" w:ascii="宋体" w:hAnsi="宋体" w:cs="宋体"/>
                <w:sz w:val="28"/>
                <w:szCs w:val="28"/>
              </w:rPr>
            </w:pPr>
          </w:p>
        </w:tc>
        <w:tc>
          <w:tcPr>
            <w:tcW w:w="1263" w:type="dxa"/>
          </w:tcPr>
          <w:p w14:paraId="3C1B738E">
            <w:pPr>
              <w:spacing w:line="360" w:lineRule="auto"/>
              <w:jc w:val="center"/>
              <w:rPr>
                <w:rFonts w:hint="eastAsia" w:ascii="宋体" w:hAnsi="宋体" w:cs="宋体"/>
                <w:sz w:val="28"/>
                <w:szCs w:val="28"/>
              </w:rPr>
            </w:pPr>
          </w:p>
        </w:tc>
      </w:tr>
      <w:tr w14:paraId="5273F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3CE1B22A">
            <w:pPr>
              <w:spacing w:line="360" w:lineRule="auto"/>
              <w:jc w:val="center"/>
              <w:rPr>
                <w:rFonts w:hint="eastAsia" w:ascii="宋体" w:hAnsi="宋体" w:cs="宋体"/>
                <w:sz w:val="28"/>
                <w:szCs w:val="28"/>
              </w:rPr>
            </w:pPr>
          </w:p>
        </w:tc>
        <w:tc>
          <w:tcPr>
            <w:tcW w:w="2554" w:type="dxa"/>
          </w:tcPr>
          <w:p w14:paraId="0D457689">
            <w:pPr>
              <w:spacing w:line="360" w:lineRule="auto"/>
              <w:jc w:val="center"/>
              <w:rPr>
                <w:rFonts w:hint="eastAsia" w:ascii="宋体" w:hAnsi="宋体" w:cs="宋体"/>
                <w:sz w:val="28"/>
                <w:szCs w:val="28"/>
              </w:rPr>
            </w:pPr>
          </w:p>
        </w:tc>
        <w:tc>
          <w:tcPr>
            <w:tcW w:w="2381" w:type="dxa"/>
          </w:tcPr>
          <w:p w14:paraId="310658D1">
            <w:pPr>
              <w:spacing w:line="360" w:lineRule="auto"/>
              <w:jc w:val="center"/>
              <w:rPr>
                <w:rFonts w:hint="eastAsia" w:ascii="宋体" w:hAnsi="宋体" w:cs="宋体"/>
                <w:sz w:val="28"/>
                <w:szCs w:val="28"/>
              </w:rPr>
            </w:pPr>
          </w:p>
        </w:tc>
        <w:tc>
          <w:tcPr>
            <w:tcW w:w="1263" w:type="dxa"/>
          </w:tcPr>
          <w:p w14:paraId="4C15B6B8">
            <w:pPr>
              <w:spacing w:line="360" w:lineRule="auto"/>
              <w:jc w:val="center"/>
              <w:rPr>
                <w:rFonts w:hint="eastAsia" w:ascii="宋体" w:hAnsi="宋体" w:cs="宋体"/>
                <w:sz w:val="28"/>
                <w:szCs w:val="28"/>
              </w:rPr>
            </w:pPr>
          </w:p>
        </w:tc>
        <w:tc>
          <w:tcPr>
            <w:tcW w:w="1263" w:type="dxa"/>
          </w:tcPr>
          <w:p w14:paraId="65108236">
            <w:pPr>
              <w:spacing w:line="360" w:lineRule="auto"/>
              <w:jc w:val="center"/>
              <w:rPr>
                <w:rFonts w:hint="eastAsia" w:ascii="宋体" w:hAnsi="宋体" w:cs="宋体"/>
                <w:sz w:val="28"/>
                <w:szCs w:val="28"/>
              </w:rPr>
            </w:pPr>
          </w:p>
        </w:tc>
      </w:tr>
      <w:tr w14:paraId="635CA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318A0558">
            <w:pPr>
              <w:spacing w:line="360" w:lineRule="auto"/>
              <w:jc w:val="center"/>
              <w:rPr>
                <w:rFonts w:hint="eastAsia" w:ascii="宋体" w:hAnsi="宋体" w:cs="宋体"/>
                <w:sz w:val="28"/>
                <w:szCs w:val="28"/>
              </w:rPr>
            </w:pPr>
          </w:p>
        </w:tc>
        <w:tc>
          <w:tcPr>
            <w:tcW w:w="2554" w:type="dxa"/>
          </w:tcPr>
          <w:p w14:paraId="4695D5AC">
            <w:pPr>
              <w:spacing w:line="360" w:lineRule="auto"/>
              <w:jc w:val="center"/>
              <w:rPr>
                <w:rFonts w:hint="eastAsia" w:ascii="宋体" w:hAnsi="宋体" w:cs="宋体"/>
                <w:sz w:val="28"/>
                <w:szCs w:val="28"/>
              </w:rPr>
            </w:pPr>
          </w:p>
        </w:tc>
        <w:tc>
          <w:tcPr>
            <w:tcW w:w="2381" w:type="dxa"/>
          </w:tcPr>
          <w:p w14:paraId="01038B72">
            <w:pPr>
              <w:spacing w:line="360" w:lineRule="auto"/>
              <w:jc w:val="center"/>
              <w:rPr>
                <w:rFonts w:hint="eastAsia" w:ascii="宋体" w:hAnsi="宋体" w:cs="宋体"/>
                <w:sz w:val="28"/>
                <w:szCs w:val="28"/>
              </w:rPr>
            </w:pPr>
          </w:p>
        </w:tc>
        <w:tc>
          <w:tcPr>
            <w:tcW w:w="1263" w:type="dxa"/>
          </w:tcPr>
          <w:p w14:paraId="6C6C3E3B">
            <w:pPr>
              <w:spacing w:line="360" w:lineRule="auto"/>
              <w:jc w:val="center"/>
              <w:rPr>
                <w:rFonts w:hint="eastAsia" w:ascii="宋体" w:hAnsi="宋体" w:cs="宋体"/>
                <w:sz w:val="28"/>
                <w:szCs w:val="28"/>
              </w:rPr>
            </w:pPr>
          </w:p>
        </w:tc>
        <w:tc>
          <w:tcPr>
            <w:tcW w:w="1263" w:type="dxa"/>
          </w:tcPr>
          <w:p w14:paraId="3BA3D2B0">
            <w:pPr>
              <w:spacing w:line="360" w:lineRule="auto"/>
              <w:jc w:val="center"/>
              <w:rPr>
                <w:rFonts w:hint="eastAsia" w:ascii="宋体" w:hAnsi="宋体" w:cs="宋体"/>
                <w:sz w:val="28"/>
                <w:szCs w:val="28"/>
              </w:rPr>
            </w:pPr>
          </w:p>
        </w:tc>
      </w:tr>
      <w:tr w14:paraId="0165C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4A9F1CD2">
            <w:pPr>
              <w:spacing w:line="360" w:lineRule="auto"/>
              <w:jc w:val="center"/>
              <w:rPr>
                <w:rFonts w:hint="eastAsia" w:ascii="宋体" w:hAnsi="宋体" w:cs="宋体"/>
                <w:sz w:val="28"/>
                <w:szCs w:val="28"/>
              </w:rPr>
            </w:pPr>
          </w:p>
        </w:tc>
        <w:tc>
          <w:tcPr>
            <w:tcW w:w="2554" w:type="dxa"/>
          </w:tcPr>
          <w:p w14:paraId="18BD0C67">
            <w:pPr>
              <w:spacing w:line="360" w:lineRule="auto"/>
              <w:jc w:val="center"/>
              <w:rPr>
                <w:rFonts w:hint="eastAsia" w:ascii="宋体" w:hAnsi="宋体" w:cs="宋体"/>
                <w:sz w:val="28"/>
                <w:szCs w:val="28"/>
              </w:rPr>
            </w:pPr>
          </w:p>
        </w:tc>
        <w:tc>
          <w:tcPr>
            <w:tcW w:w="2381" w:type="dxa"/>
          </w:tcPr>
          <w:p w14:paraId="5F2B9845">
            <w:pPr>
              <w:spacing w:line="360" w:lineRule="auto"/>
              <w:jc w:val="center"/>
              <w:rPr>
                <w:rFonts w:hint="eastAsia" w:ascii="宋体" w:hAnsi="宋体" w:cs="宋体"/>
                <w:sz w:val="28"/>
                <w:szCs w:val="28"/>
              </w:rPr>
            </w:pPr>
          </w:p>
        </w:tc>
        <w:tc>
          <w:tcPr>
            <w:tcW w:w="1263" w:type="dxa"/>
          </w:tcPr>
          <w:p w14:paraId="65C3BC2A">
            <w:pPr>
              <w:spacing w:line="360" w:lineRule="auto"/>
              <w:jc w:val="center"/>
              <w:rPr>
                <w:rFonts w:hint="eastAsia" w:ascii="宋体" w:hAnsi="宋体" w:cs="宋体"/>
                <w:sz w:val="28"/>
                <w:szCs w:val="28"/>
              </w:rPr>
            </w:pPr>
          </w:p>
        </w:tc>
        <w:tc>
          <w:tcPr>
            <w:tcW w:w="1263" w:type="dxa"/>
          </w:tcPr>
          <w:p w14:paraId="0805A18C">
            <w:pPr>
              <w:spacing w:line="360" w:lineRule="auto"/>
              <w:jc w:val="center"/>
              <w:rPr>
                <w:rFonts w:hint="eastAsia" w:ascii="宋体" w:hAnsi="宋体" w:cs="宋体"/>
                <w:sz w:val="28"/>
                <w:szCs w:val="28"/>
              </w:rPr>
            </w:pPr>
          </w:p>
        </w:tc>
      </w:tr>
      <w:tr w14:paraId="249C7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4D203038">
            <w:pPr>
              <w:spacing w:line="360" w:lineRule="auto"/>
              <w:jc w:val="center"/>
              <w:rPr>
                <w:rFonts w:hint="eastAsia" w:ascii="宋体" w:hAnsi="宋体" w:cs="宋体"/>
                <w:sz w:val="28"/>
                <w:szCs w:val="28"/>
              </w:rPr>
            </w:pPr>
          </w:p>
        </w:tc>
        <w:tc>
          <w:tcPr>
            <w:tcW w:w="2554" w:type="dxa"/>
          </w:tcPr>
          <w:p w14:paraId="31C6345C">
            <w:pPr>
              <w:spacing w:line="360" w:lineRule="auto"/>
              <w:jc w:val="center"/>
              <w:rPr>
                <w:rFonts w:hint="eastAsia" w:ascii="宋体" w:hAnsi="宋体" w:cs="宋体"/>
                <w:sz w:val="28"/>
                <w:szCs w:val="28"/>
              </w:rPr>
            </w:pPr>
          </w:p>
        </w:tc>
        <w:tc>
          <w:tcPr>
            <w:tcW w:w="2381" w:type="dxa"/>
          </w:tcPr>
          <w:p w14:paraId="46BD26D8">
            <w:pPr>
              <w:spacing w:line="360" w:lineRule="auto"/>
              <w:jc w:val="center"/>
              <w:rPr>
                <w:rFonts w:hint="eastAsia" w:ascii="宋体" w:hAnsi="宋体" w:cs="宋体"/>
                <w:sz w:val="28"/>
                <w:szCs w:val="28"/>
              </w:rPr>
            </w:pPr>
          </w:p>
        </w:tc>
        <w:tc>
          <w:tcPr>
            <w:tcW w:w="1263" w:type="dxa"/>
          </w:tcPr>
          <w:p w14:paraId="6370B02F">
            <w:pPr>
              <w:spacing w:line="360" w:lineRule="auto"/>
              <w:jc w:val="center"/>
              <w:rPr>
                <w:rFonts w:hint="eastAsia" w:ascii="宋体" w:hAnsi="宋体" w:cs="宋体"/>
                <w:sz w:val="28"/>
                <w:szCs w:val="28"/>
              </w:rPr>
            </w:pPr>
          </w:p>
        </w:tc>
        <w:tc>
          <w:tcPr>
            <w:tcW w:w="1263" w:type="dxa"/>
          </w:tcPr>
          <w:p w14:paraId="41EE1AEC">
            <w:pPr>
              <w:spacing w:line="360" w:lineRule="auto"/>
              <w:jc w:val="center"/>
              <w:rPr>
                <w:rFonts w:hint="eastAsia" w:ascii="宋体" w:hAnsi="宋体" w:cs="宋体"/>
                <w:sz w:val="28"/>
                <w:szCs w:val="28"/>
              </w:rPr>
            </w:pPr>
          </w:p>
        </w:tc>
      </w:tr>
      <w:tr w14:paraId="31A34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2829AA69">
            <w:pPr>
              <w:spacing w:line="360" w:lineRule="auto"/>
              <w:jc w:val="center"/>
              <w:rPr>
                <w:rFonts w:hint="eastAsia" w:ascii="宋体" w:hAnsi="宋体" w:cs="宋体"/>
                <w:sz w:val="28"/>
                <w:szCs w:val="28"/>
              </w:rPr>
            </w:pPr>
          </w:p>
        </w:tc>
        <w:tc>
          <w:tcPr>
            <w:tcW w:w="2554" w:type="dxa"/>
          </w:tcPr>
          <w:p w14:paraId="761C5741">
            <w:pPr>
              <w:spacing w:line="360" w:lineRule="auto"/>
              <w:jc w:val="center"/>
              <w:rPr>
                <w:rFonts w:hint="eastAsia" w:ascii="宋体" w:hAnsi="宋体" w:cs="宋体"/>
                <w:sz w:val="28"/>
                <w:szCs w:val="28"/>
              </w:rPr>
            </w:pPr>
          </w:p>
        </w:tc>
        <w:tc>
          <w:tcPr>
            <w:tcW w:w="2381" w:type="dxa"/>
          </w:tcPr>
          <w:p w14:paraId="14A47473">
            <w:pPr>
              <w:spacing w:line="360" w:lineRule="auto"/>
              <w:jc w:val="center"/>
              <w:rPr>
                <w:rFonts w:hint="eastAsia" w:ascii="宋体" w:hAnsi="宋体" w:cs="宋体"/>
                <w:sz w:val="28"/>
                <w:szCs w:val="28"/>
              </w:rPr>
            </w:pPr>
          </w:p>
        </w:tc>
        <w:tc>
          <w:tcPr>
            <w:tcW w:w="1263" w:type="dxa"/>
          </w:tcPr>
          <w:p w14:paraId="5DCC3C6F">
            <w:pPr>
              <w:spacing w:line="360" w:lineRule="auto"/>
              <w:jc w:val="center"/>
              <w:rPr>
                <w:rFonts w:hint="eastAsia" w:ascii="宋体" w:hAnsi="宋体" w:cs="宋体"/>
                <w:sz w:val="28"/>
                <w:szCs w:val="28"/>
              </w:rPr>
            </w:pPr>
          </w:p>
        </w:tc>
        <w:tc>
          <w:tcPr>
            <w:tcW w:w="1263" w:type="dxa"/>
          </w:tcPr>
          <w:p w14:paraId="23EEBD9B">
            <w:pPr>
              <w:spacing w:line="360" w:lineRule="auto"/>
              <w:jc w:val="center"/>
              <w:rPr>
                <w:rFonts w:hint="eastAsia" w:ascii="宋体" w:hAnsi="宋体" w:cs="宋体"/>
                <w:sz w:val="28"/>
                <w:szCs w:val="28"/>
              </w:rPr>
            </w:pPr>
          </w:p>
        </w:tc>
      </w:tr>
    </w:tbl>
    <w:p w14:paraId="4410DD9F">
      <w:pPr>
        <w:spacing w:line="360" w:lineRule="auto"/>
        <w:rPr>
          <w:rFonts w:hint="eastAsia" w:ascii="宋体" w:hAnsi="宋体" w:cs="宋体"/>
          <w:sz w:val="28"/>
          <w:szCs w:val="28"/>
        </w:rPr>
      </w:pPr>
    </w:p>
    <w:p w14:paraId="0CF9DBA6">
      <w:pPr>
        <w:spacing w:line="360" w:lineRule="auto"/>
        <w:rPr>
          <w:rFonts w:hint="eastAsia" w:ascii="宋体" w:hAnsi="宋体" w:cs="宋体"/>
          <w:b/>
          <w:sz w:val="28"/>
          <w:szCs w:val="28"/>
        </w:rPr>
      </w:pPr>
      <w:r>
        <w:rPr>
          <w:rFonts w:hint="eastAsia" w:ascii="宋体" w:hAnsi="宋体" w:cs="宋体"/>
          <w:b/>
          <w:sz w:val="28"/>
          <w:szCs w:val="28"/>
        </w:rPr>
        <w:t xml:space="preserve">    声明：所有内容均应完全响应“磋商文件”中的要求，无偏离则提交空表（需签字盖章），若偏离则填写正偏离/负偏离（需在表格中体现具体偏离内容）。</w:t>
      </w:r>
    </w:p>
    <w:p w14:paraId="09F98BEA">
      <w:pPr>
        <w:spacing w:line="360" w:lineRule="auto"/>
        <w:ind w:left="720" w:hanging="720"/>
        <w:rPr>
          <w:rFonts w:hint="eastAsia" w:ascii="宋体" w:hAnsi="宋体" w:cs="宋体"/>
          <w:sz w:val="28"/>
          <w:szCs w:val="28"/>
        </w:rPr>
      </w:pPr>
    </w:p>
    <w:p w14:paraId="663CFB15">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1D87A677">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0E5EB526">
      <w:pPr>
        <w:spacing w:line="360" w:lineRule="auto"/>
        <w:ind w:firstLine="2240" w:firstLineChars="8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p w14:paraId="26FF223A">
      <w:pPr>
        <w:rPr>
          <w:rFonts w:hint="eastAsia" w:ascii="宋体" w:hAnsi="宋体" w:cs="宋体"/>
          <w:b/>
          <w:bCs/>
          <w:sz w:val="30"/>
          <w:szCs w:val="30"/>
          <w:lang w:val="zh-CN"/>
        </w:rPr>
      </w:pPr>
      <w:bookmarkStart w:id="605" w:name="_Toc25314"/>
      <w:r>
        <w:rPr>
          <w:rFonts w:hint="eastAsia" w:ascii="宋体" w:hAnsi="宋体" w:cs="宋体"/>
          <w:b/>
          <w:bCs/>
          <w:sz w:val="30"/>
          <w:szCs w:val="30"/>
          <w:lang w:val="zh-CN"/>
        </w:rPr>
        <w:br w:type="page"/>
      </w:r>
    </w:p>
    <w:p w14:paraId="4512AAD8">
      <w:pPr>
        <w:autoSpaceDE w:val="0"/>
        <w:autoSpaceDN w:val="0"/>
        <w:adjustRightInd w:val="0"/>
        <w:spacing w:line="360" w:lineRule="auto"/>
        <w:jc w:val="center"/>
        <w:outlineLvl w:val="1"/>
        <w:rPr>
          <w:rFonts w:hint="eastAsia" w:ascii="宋体" w:hAnsi="宋体" w:cs="宋体"/>
          <w:b/>
          <w:bCs/>
          <w:sz w:val="30"/>
          <w:szCs w:val="30"/>
          <w:lang w:val="zh-CN"/>
        </w:rPr>
      </w:pPr>
      <w:r>
        <w:rPr>
          <w:rFonts w:hint="eastAsia" w:ascii="宋体" w:hAnsi="宋体" w:cs="宋体"/>
          <w:b/>
          <w:bCs/>
          <w:sz w:val="30"/>
          <w:szCs w:val="30"/>
          <w:lang w:val="zh-CN"/>
        </w:rPr>
        <w:t>五、供应商基本情况表</w:t>
      </w:r>
      <w:bookmarkEnd w:id="599"/>
      <w:bookmarkEnd w:id="600"/>
      <w:bookmarkEnd w:id="601"/>
      <w:bookmarkEnd w:id="602"/>
      <w:bookmarkEnd w:id="603"/>
      <w:bookmarkEnd w:id="604"/>
      <w:bookmarkEnd w:id="605"/>
    </w:p>
    <w:tbl>
      <w:tblPr>
        <w:tblStyle w:val="19"/>
        <w:tblW w:w="95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939"/>
        <w:gridCol w:w="430"/>
        <w:gridCol w:w="820"/>
        <w:gridCol w:w="1028"/>
        <w:gridCol w:w="20"/>
        <w:gridCol w:w="1456"/>
        <w:gridCol w:w="2885"/>
      </w:tblGrid>
      <w:tr w14:paraId="731D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001" w:type="dxa"/>
            <w:vAlign w:val="center"/>
          </w:tcPr>
          <w:p w14:paraId="004F29D6">
            <w:pPr>
              <w:spacing w:line="360" w:lineRule="auto"/>
              <w:jc w:val="center"/>
              <w:rPr>
                <w:rFonts w:hint="eastAsia" w:ascii="宋体" w:hAnsi="宋体" w:cs="宋体"/>
                <w:sz w:val="28"/>
                <w:szCs w:val="28"/>
              </w:rPr>
            </w:pPr>
            <w:r>
              <w:rPr>
                <w:rFonts w:hint="eastAsia" w:ascii="宋体" w:hAnsi="宋体" w:cs="宋体"/>
                <w:sz w:val="28"/>
                <w:szCs w:val="28"/>
              </w:rPr>
              <w:t>供应商</w:t>
            </w:r>
          </w:p>
          <w:p w14:paraId="4099CE91">
            <w:pPr>
              <w:spacing w:line="360" w:lineRule="auto"/>
              <w:jc w:val="center"/>
              <w:rPr>
                <w:rFonts w:hint="eastAsia" w:ascii="宋体" w:hAnsi="宋体" w:cs="宋体"/>
                <w:sz w:val="28"/>
                <w:szCs w:val="28"/>
              </w:rPr>
            </w:pPr>
            <w:r>
              <w:rPr>
                <w:rFonts w:hint="eastAsia" w:ascii="宋体" w:hAnsi="宋体" w:cs="宋体"/>
                <w:sz w:val="28"/>
                <w:szCs w:val="28"/>
              </w:rPr>
              <w:t>单位名称</w:t>
            </w:r>
          </w:p>
        </w:tc>
        <w:tc>
          <w:tcPr>
            <w:tcW w:w="7578" w:type="dxa"/>
            <w:gridSpan w:val="7"/>
          </w:tcPr>
          <w:p w14:paraId="2316CCFB">
            <w:pPr>
              <w:spacing w:line="360" w:lineRule="auto"/>
              <w:rPr>
                <w:rFonts w:hint="eastAsia" w:ascii="宋体" w:hAnsi="宋体" w:cs="宋体"/>
                <w:sz w:val="28"/>
                <w:szCs w:val="28"/>
              </w:rPr>
            </w:pPr>
          </w:p>
        </w:tc>
      </w:tr>
      <w:tr w14:paraId="08B9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52160795">
            <w:pPr>
              <w:spacing w:line="360" w:lineRule="auto"/>
              <w:jc w:val="center"/>
              <w:rPr>
                <w:rFonts w:hint="eastAsia" w:ascii="宋体" w:hAnsi="宋体" w:cs="宋体"/>
                <w:sz w:val="28"/>
                <w:szCs w:val="28"/>
              </w:rPr>
            </w:pPr>
            <w:r>
              <w:rPr>
                <w:rFonts w:hint="eastAsia" w:ascii="宋体" w:hAnsi="宋体" w:cs="宋体"/>
                <w:sz w:val="28"/>
                <w:szCs w:val="28"/>
              </w:rPr>
              <w:t>注册地址</w:t>
            </w:r>
          </w:p>
        </w:tc>
        <w:tc>
          <w:tcPr>
            <w:tcW w:w="3217" w:type="dxa"/>
            <w:gridSpan w:val="4"/>
            <w:vAlign w:val="center"/>
          </w:tcPr>
          <w:p w14:paraId="753C1D34">
            <w:pPr>
              <w:spacing w:line="360" w:lineRule="auto"/>
              <w:jc w:val="center"/>
              <w:rPr>
                <w:rFonts w:hint="eastAsia" w:ascii="宋体" w:hAnsi="宋体" w:cs="宋体"/>
                <w:sz w:val="28"/>
                <w:szCs w:val="28"/>
              </w:rPr>
            </w:pPr>
          </w:p>
        </w:tc>
        <w:tc>
          <w:tcPr>
            <w:tcW w:w="1476" w:type="dxa"/>
            <w:gridSpan w:val="2"/>
            <w:vAlign w:val="center"/>
          </w:tcPr>
          <w:p w14:paraId="6D074E28">
            <w:pPr>
              <w:spacing w:line="360" w:lineRule="auto"/>
              <w:jc w:val="center"/>
              <w:rPr>
                <w:rFonts w:hint="eastAsia" w:ascii="宋体" w:hAnsi="宋体" w:cs="宋体"/>
                <w:sz w:val="28"/>
                <w:szCs w:val="28"/>
              </w:rPr>
            </w:pPr>
            <w:r>
              <w:rPr>
                <w:rFonts w:hint="eastAsia" w:ascii="宋体" w:hAnsi="宋体" w:cs="宋体"/>
                <w:sz w:val="28"/>
                <w:szCs w:val="28"/>
              </w:rPr>
              <w:t>邮政编码</w:t>
            </w:r>
          </w:p>
        </w:tc>
        <w:tc>
          <w:tcPr>
            <w:tcW w:w="2885" w:type="dxa"/>
            <w:vAlign w:val="center"/>
          </w:tcPr>
          <w:p w14:paraId="2B847937">
            <w:pPr>
              <w:spacing w:line="360" w:lineRule="auto"/>
              <w:jc w:val="center"/>
              <w:rPr>
                <w:rFonts w:hint="eastAsia" w:ascii="宋体" w:hAnsi="宋体" w:cs="宋体"/>
                <w:sz w:val="28"/>
                <w:szCs w:val="28"/>
              </w:rPr>
            </w:pPr>
          </w:p>
        </w:tc>
      </w:tr>
      <w:tr w14:paraId="07AB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Merge w:val="restart"/>
            <w:vAlign w:val="center"/>
          </w:tcPr>
          <w:p w14:paraId="6B25DFEF">
            <w:pPr>
              <w:spacing w:line="360" w:lineRule="auto"/>
              <w:jc w:val="center"/>
              <w:rPr>
                <w:rFonts w:hint="eastAsia" w:ascii="宋体" w:hAnsi="宋体" w:cs="宋体"/>
                <w:sz w:val="28"/>
                <w:szCs w:val="28"/>
              </w:rPr>
            </w:pPr>
            <w:r>
              <w:rPr>
                <w:rFonts w:hint="eastAsia" w:ascii="宋体" w:hAnsi="宋体" w:cs="宋体"/>
                <w:sz w:val="28"/>
                <w:szCs w:val="28"/>
              </w:rPr>
              <w:t>联系方式</w:t>
            </w:r>
          </w:p>
        </w:tc>
        <w:tc>
          <w:tcPr>
            <w:tcW w:w="1369" w:type="dxa"/>
            <w:gridSpan w:val="2"/>
            <w:vAlign w:val="center"/>
          </w:tcPr>
          <w:p w14:paraId="5F2642DD">
            <w:pPr>
              <w:spacing w:line="360" w:lineRule="auto"/>
              <w:jc w:val="center"/>
              <w:rPr>
                <w:rFonts w:hint="eastAsia" w:ascii="宋体" w:hAnsi="宋体" w:cs="宋体"/>
                <w:sz w:val="28"/>
                <w:szCs w:val="28"/>
              </w:rPr>
            </w:pPr>
            <w:r>
              <w:rPr>
                <w:rFonts w:hint="eastAsia" w:ascii="宋体" w:hAnsi="宋体" w:cs="宋体"/>
                <w:sz w:val="28"/>
                <w:szCs w:val="28"/>
              </w:rPr>
              <w:t>联系人</w:t>
            </w:r>
          </w:p>
        </w:tc>
        <w:tc>
          <w:tcPr>
            <w:tcW w:w="1848" w:type="dxa"/>
            <w:gridSpan w:val="2"/>
            <w:vAlign w:val="center"/>
          </w:tcPr>
          <w:p w14:paraId="70D18CDA">
            <w:pPr>
              <w:spacing w:line="360" w:lineRule="auto"/>
              <w:jc w:val="center"/>
              <w:rPr>
                <w:rFonts w:hint="eastAsia" w:ascii="宋体" w:hAnsi="宋体" w:cs="宋体"/>
                <w:sz w:val="28"/>
                <w:szCs w:val="28"/>
              </w:rPr>
            </w:pPr>
          </w:p>
        </w:tc>
        <w:tc>
          <w:tcPr>
            <w:tcW w:w="1476" w:type="dxa"/>
            <w:gridSpan w:val="2"/>
            <w:vAlign w:val="center"/>
          </w:tcPr>
          <w:p w14:paraId="594782F9">
            <w:pPr>
              <w:spacing w:line="360" w:lineRule="auto"/>
              <w:jc w:val="center"/>
              <w:rPr>
                <w:rFonts w:hint="eastAsia" w:ascii="宋体" w:hAnsi="宋体" w:cs="宋体"/>
                <w:sz w:val="28"/>
                <w:szCs w:val="28"/>
              </w:rPr>
            </w:pPr>
            <w:r>
              <w:rPr>
                <w:rFonts w:hint="eastAsia" w:ascii="宋体" w:hAnsi="宋体" w:cs="宋体"/>
                <w:sz w:val="28"/>
                <w:szCs w:val="28"/>
              </w:rPr>
              <w:t>电话</w:t>
            </w:r>
          </w:p>
        </w:tc>
        <w:tc>
          <w:tcPr>
            <w:tcW w:w="2885" w:type="dxa"/>
            <w:vAlign w:val="center"/>
          </w:tcPr>
          <w:p w14:paraId="2053B9CA">
            <w:pPr>
              <w:spacing w:line="360" w:lineRule="auto"/>
              <w:jc w:val="center"/>
              <w:rPr>
                <w:rFonts w:hint="eastAsia" w:ascii="宋体" w:hAnsi="宋体" w:cs="宋体"/>
                <w:sz w:val="28"/>
                <w:szCs w:val="28"/>
              </w:rPr>
            </w:pPr>
          </w:p>
        </w:tc>
      </w:tr>
      <w:tr w14:paraId="5E4E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Merge w:val="continue"/>
            <w:vAlign w:val="center"/>
          </w:tcPr>
          <w:p w14:paraId="791EFEB9">
            <w:pPr>
              <w:spacing w:line="360" w:lineRule="auto"/>
              <w:jc w:val="center"/>
              <w:rPr>
                <w:rFonts w:hint="eastAsia" w:ascii="宋体" w:hAnsi="宋体" w:cs="宋体"/>
                <w:sz w:val="28"/>
                <w:szCs w:val="28"/>
              </w:rPr>
            </w:pPr>
          </w:p>
        </w:tc>
        <w:tc>
          <w:tcPr>
            <w:tcW w:w="1369" w:type="dxa"/>
            <w:gridSpan w:val="2"/>
            <w:vAlign w:val="center"/>
          </w:tcPr>
          <w:p w14:paraId="5EC8F050">
            <w:pPr>
              <w:spacing w:line="360" w:lineRule="auto"/>
              <w:jc w:val="center"/>
              <w:rPr>
                <w:rFonts w:hint="eastAsia" w:ascii="宋体" w:hAnsi="宋体" w:cs="宋体"/>
                <w:sz w:val="28"/>
                <w:szCs w:val="28"/>
              </w:rPr>
            </w:pPr>
            <w:r>
              <w:rPr>
                <w:rFonts w:hint="eastAsia" w:ascii="宋体" w:hAnsi="宋体" w:cs="宋体"/>
                <w:sz w:val="28"/>
                <w:szCs w:val="28"/>
              </w:rPr>
              <w:t>传真</w:t>
            </w:r>
          </w:p>
        </w:tc>
        <w:tc>
          <w:tcPr>
            <w:tcW w:w="1848" w:type="dxa"/>
            <w:gridSpan w:val="2"/>
            <w:vAlign w:val="center"/>
          </w:tcPr>
          <w:p w14:paraId="433DED2F">
            <w:pPr>
              <w:spacing w:line="360" w:lineRule="auto"/>
              <w:jc w:val="center"/>
              <w:rPr>
                <w:rFonts w:hint="eastAsia" w:ascii="宋体" w:hAnsi="宋体" w:cs="宋体"/>
                <w:sz w:val="28"/>
                <w:szCs w:val="28"/>
              </w:rPr>
            </w:pPr>
          </w:p>
        </w:tc>
        <w:tc>
          <w:tcPr>
            <w:tcW w:w="1476" w:type="dxa"/>
            <w:gridSpan w:val="2"/>
            <w:vAlign w:val="center"/>
          </w:tcPr>
          <w:p w14:paraId="40A2DBEE">
            <w:pPr>
              <w:spacing w:line="360" w:lineRule="auto"/>
              <w:jc w:val="center"/>
              <w:rPr>
                <w:rFonts w:hint="eastAsia" w:ascii="宋体" w:hAnsi="宋体" w:cs="宋体"/>
                <w:sz w:val="28"/>
                <w:szCs w:val="28"/>
              </w:rPr>
            </w:pPr>
            <w:r>
              <w:rPr>
                <w:rFonts w:hint="eastAsia" w:ascii="宋体" w:hAnsi="宋体" w:cs="宋体"/>
                <w:sz w:val="28"/>
                <w:szCs w:val="28"/>
              </w:rPr>
              <w:t>邮箱</w:t>
            </w:r>
          </w:p>
        </w:tc>
        <w:tc>
          <w:tcPr>
            <w:tcW w:w="2885" w:type="dxa"/>
            <w:vAlign w:val="center"/>
          </w:tcPr>
          <w:p w14:paraId="7B2A7721">
            <w:pPr>
              <w:spacing w:line="360" w:lineRule="auto"/>
              <w:jc w:val="center"/>
              <w:rPr>
                <w:rFonts w:hint="eastAsia" w:ascii="宋体" w:hAnsi="宋体" w:cs="宋体"/>
                <w:sz w:val="28"/>
                <w:szCs w:val="28"/>
              </w:rPr>
            </w:pPr>
          </w:p>
        </w:tc>
      </w:tr>
      <w:tr w14:paraId="714D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12DEE8AE">
            <w:pPr>
              <w:spacing w:line="360" w:lineRule="auto"/>
              <w:jc w:val="center"/>
              <w:rPr>
                <w:rFonts w:hint="eastAsia" w:ascii="宋体" w:hAnsi="宋体" w:cs="宋体"/>
                <w:sz w:val="28"/>
                <w:szCs w:val="28"/>
              </w:rPr>
            </w:pPr>
            <w:r>
              <w:rPr>
                <w:rFonts w:hint="eastAsia" w:ascii="宋体" w:hAnsi="宋体" w:cs="宋体"/>
                <w:sz w:val="28"/>
                <w:szCs w:val="28"/>
              </w:rPr>
              <w:t>组织结构</w:t>
            </w:r>
          </w:p>
        </w:tc>
        <w:tc>
          <w:tcPr>
            <w:tcW w:w="7578" w:type="dxa"/>
            <w:gridSpan w:val="7"/>
            <w:vAlign w:val="center"/>
          </w:tcPr>
          <w:p w14:paraId="452BB6E6">
            <w:pPr>
              <w:spacing w:line="360" w:lineRule="auto"/>
              <w:jc w:val="center"/>
              <w:rPr>
                <w:rFonts w:hint="eastAsia" w:ascii="宋体" w:hAnsi="宋体" w:cs="宋体"/>
                <w:sz w:val="28"/>
                <w:szCs w:val="28"/>
              </w:rPr>
            </w:pPr>
          </w:p>
        </w:tc>
      </w:tr>
      <w:tr w14:paraId="2BDB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394FEA74">
            <w:pPr>
              <w:spacing w:line="360" w:lineRule="auto"/>
              <w:jc w:val="center"/>
              <w:rPr>
                <w:rFonts w:hint="eastAsia" w:ascii="宋体" w:hAnsi="宋体" w:cs="宋体"/>
                <w:sz w:val="28"/>
                <w:szCs w:val="28"/>
              </w:rPr>
            </w:pPr>
            <w:r>
              <w:rPr>
                <w:rFonts w:hint="eastAsia" w:ascii="宋体" w:hAnsi="宋体" w:cs="宋体"/>
                <w:sz w:val="28"/>
                <w:szCs w:val="28"/>
              </w:rPr>
              <w:t>法定代表人</w:t>
            </w:r>
          </w:p>
        </w:tc>
        <w:tc>
          <w:tcPr>
            <w:tcW w:w="939" w:type="dxa"/>
            <w:vAlign w:val="center"/>
          </w:tcPr>
          <w:p w14:paraId="522D2549">
            <w:pPr>
              <w:spacing w:line="360" w:lineRule="auto"/>
              <w:jc w:val="center"/>
              <w:rPr>
                <w:rFonts w:hint="eastAsia" w:ascii="宋体" w:hAnsi="宋体" w:cs="宋体"/>
                <w:sz w:val="28"/>
                <w:szCs w:val="28"/>
              </w:rPr>
            </w:pPr>
            <w:r>
              <w:rPr>
                <w:rFonts w:hint="eastAsia" w:ascii="宋体" w:hAnsi="宋体" w:cs="宋体"/>
                <w:sz w:val="28"/>
                <w:szCs w:val="28"/>
              </w:rPr>
              <w:t>姓名</w:t>
            </w:r>
          </w:p>
        </w:tc>
        <w:tc>
          <w:tcPr>
            <w:tcW w:w="1250" w:type="dxa"/>
            <w:gridSpan w:val="2"/>
            <w:vAlign w:val="center"/>
          </w:tcPr>
          <w:p w14:paraId="3BA3FD0E">
            <w:pPr>
              <w:spacing w:line="360" w:lineRule="auto"/>
              <w:jc w:val="center"/>
              <w:rPr>
                <w:rFonts w:hint="eastAsia" w:ascii="宋体" w:hAnsi="宋体" w:cs="宋体"/>
                <w:sz w:val="28"/>
                <w:szCs w:val="28"/>
              </w:rPr>
            </w:pPr>
          </w:p>
        </w:tc>
        <w:tc>
          <w:tcPr>
            <w:tcW w:w="1048" w:type="dxa"/>
            <w:gridSpan w:val="2"/>
            <w:vAlign w:val="center"/>
          </w:tcPr>
          <w:p w14:paraId="4041E28A">
            <w:pPr>
              <w:spacing w:line="360" w:lineRule="auto"/>
              <w:jc w:val="center"/>
              <w:rPr>
                <w:rFonts w:hint="eastAsia" w:ascii="宋体" w:hAnsi="宋体" w:cs="宋体"/>
                <w:sz w:val="28"/>
                <w:szCs w:val="28"/>
              </w:rPr>
            </w:pPr>
            <w:r>
              <w:rPr>
                <w:rFonts w:hint="eastAsia" w:ascii="宋体" w:hAnsi="宋体" w:cs="宋体"/>
                <w:sz w:val="28"/>
                <w:szCs w:val="28"/>
              </w:rPr>
              <w:t>电话</w:t>
            </w:r>
          </w:p>
        </w:tc>
        <w:tc>
          <w:tcPr>
            <w:tcW w:w="4341" w:type="dxa"/>
            <w:gridSpan w:val="2"/>
            <w:vAlign w:val="center"/>
          </w:tcPr>
          <w:p w14:paraId="052DB9FB">
            <w:pPr>
              <w:spacing w:line="360" w:lineRule="auto"/>
              <w:jc w:val="center"/>
              <w:rPr>
                <w:rFonts w:hint="eastAsia" w:ascii="宋体" w:hAnsi="宋体" w:cs="宋体"/>
                <w:sz w:val="28"/>
                <w:szCs w:val="28"/>
              </w:rPr>
            </w:pPr>
          </w:p>
        </w:tc>
      </w:tr>
      <w:tr w14:paraId="4624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478878BA">
            <w:pPr>
              <w:spacing w:line="360" w:lineRule="auto"/>
              <w:jc w:val="center"/>
              <w:rPr>
                <w:rFonts w:hint="eastAsia" w:ascii="宋体" w:hAnsi="宋体" w:cs="宋体"/>
                <w:sz w:val="28"/>
                <w:szCs w:val="28"/>
              </w:rPr>
            </w:pPr>
            <w:r>
              <w:rPr>
                <w:rFonts w:hint="eastAsia" w:ascii="宋体" w:hAnsi="宋体" w:cs="宋体"/>
                <w:sz w:val="28"/>
                <w:szCs w:val="28"/>
              </w:rPr>
              <w:t>成立时间</w:t>
            </w:r>
          </w:p>
        </w:tc>
        <w:tc>
          <w:tcPr>
            <w:tcW w:w="2189" w:type="dxa"/>
            <w:gridSpan w:val="3"/>
            <w:vAlign w:val="center"/>
          </w:tcPr>
          <w:p w14:paraId="725D557D">
            <w:pPr>
              <w:spacing w:line="360" w:lineRule="auto"/>
              <w:jc w:val="center"/>
              <w:rPr>
                <w:rFonts w:hint="eastAsia" w:ascii="宋体" w:hAnsi="宋体" w:cs="宋体"/>
                <w:sz w:val="28"/>
                <w:szCs w:val="28"/>
              </w:rPr>
            </w:pPr>
          </w:p>
        </w:tc>
        <w:tc>
          <w:tcPr>
            <w:tcW w:w="5389" w:type="dxa"/>
            <w:gridSpan w:val="4"/>
            <w:vAlign w:val="center"/>
          </w:tcPr>
          <w:p w14:paraId="4D3FBFC2">
            <w:pPr>
              <w:spacing w:line="360" w:lineRule="auto"/>
              <w:rPr>
                <w:rFonts w:hint="eastAsia" w:ascii="宋体" w:hAnsi="宋体" w:cs="宋体"/>
                <w:sz w:val="28"/>
                <w:szCs w:val="28"/>
              </w:rPr>
            </w:pPr>
            <w:r>
              <w:rPr>
                <w:rFonts w:hint="eastAsia" w:ascii="宋体" w:hAnsi="宋体" w:cs="宋体"/>
                <w:sz w:val="28"/>
                <w:szCs w:val="28"/>
              </w:rPr>
              <w:t>员工总人数：</w:t>
            </w:r>
          </w:p>
        </w:tc>
      </w:tr>
      <w:tr w14:paraId="4F1F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77004AC2">
            <w:pPr>
              <w:spacing w:line="360" w:lineRule="auto"/>
              <w:jc w:val="center"/>
              <w:rPr>
                <w:rFonts w:hint="eastAsia" w:ascii="宋体" w:hAnsi="宋体" w:cs="宋体"/>
                <w:sz w:val="28"/>
                <w:szCs w:val="28"/>
              </w:rPr>
            </w:pPr>
            <w:r>
              <w:rPr>
                <w:rFonts w:hint="eastAsia" w:ascii="宋体" w:hAnsi="宋体" w:cs="宋体"/>
                <w:sz w:val="28"/>
                <w:szCs w:val="28"/>
              </w:rPr>
              <w:t>资质证书</w:t>
            </w:r>
          </w:p>
        </w:tc>
        <w:tc>
          <w:tcPr>
            <w:tcW w:w="7578" w:type="dxa"/>
            <w:gridSpan w:val="7"/>
            <w:vAlign w:val="center"/>
          </w:tcPr>
          <w:p w14:paraId="4F24E39F">
            <w:pPr>
              <w:spacing w:line="360" w:lineRule="auto"/>
              <w:jc w:val="center"/>
              <w:rPr>
                <w:rFonts w:hint="eastAsia" w:ascii="宋体" w:hAnsi="宋体" w:cs="宋体"/>
                <w:sz w:val="28"/>
                <w:szCs w:val="28"/>
              </w:rPr>
            </w:pPr>
            <w:r>
              <w:rPr>
                <w:rFonts w:hint="eastAsia" w:ascii="宋体" w:hAnsi="宋体" w:cs="宋体"/>
                <w:sz w:val="28"/>
                <w:szCs w:val="28"/>
              </w:rPr>
              <w:t>/</w:t>
            </w:r>
          </w:p>
        </w:tc>
      </w:tr>
      <w:tr w14:paraId="29A0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118445CF">
            <w:pPr>
              <w:spacing w:line="360" w:lineRule="auto"/>
              <w:jc w:val="center"/>
              <w:rPr>
                <w:rFonts w:hint="eastAsia" w:ascii="宋体" w:hAnsi="宋体" w:cs="宋体"/>
                <w:sz w:val="28"/>
                <w:szCs w:val="28"/>
              </w:rPr>
            </w:pPr>
            <w:r>
              <w:rPr>
                <w:rFonts w:hint="eastAsia" w:ascii="宋体" w:hAnsi="宋体" w:cs="宋体"/>
                <w:sz w:val="28"/>
                <w:szCs w:val="28"/>
              </w:rPr>
              <w:t>营业执照号</w:t>
            </w:r>
          </w:p>
        </w:tc>
        <w:tc>
          <w:tcPr>
            <w:tcW w:w="7578" w:type="dxa"/>
            <w:gridSpan w:val="7"/>
            <w:vAlign w:val="center"/>
          </w:tcPr>
          <w:p w14:paraId="4CCDC741">
            <w:pPr>
              <w:spacing w:line="360" w:lineRule="auto"/>
              <w:jc w:val="center"/>
              <w:rPr>
                <w:rFonts w:hint="eastAsia" w:ascii="宋体" w:hAnsi="宋体" w:cs="宋体"/>
                <w:sz w:val="28"/>
                <w:szCs w:val="28"/>
              </w:rPr>
            </w:pPr>
          </w:p>
        </w:tc>
      </w:tr>
      <w:tr w14:paraId="76C8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41FD6986">
            <w:pPr>
              <w:spacing w:line="360" w:lineRule="auto"/>
              <w:jc w:val="center"/>
              <w:rPr>
                <w:rFonts w:hint="eastAsia" w:ascii="宋体" w:hAnsi="宋体" w:cs="宋体"/>
                <w:sz w:val="28"/>
                <w:szCs w:val="28"/>
              </w:rPr>
            </w:pPr>
            <w:r>
              <w:rPr>
                <w:rFonts w:hint="eastAsia" w:ascii="宋体" w:hAnsi="宋体" w:cs="宋体"/>
                <w:sz w:val="28"/>
                <w:szCs w:val="28"/>
              </w:rPr>
              <w:t>注册资金</w:t>
            </w:r>
          </w:p>
        </w:tc>
        <w:tc>
          <w:tcPr>
            <w:tcW w:w="7578" w:type="dxa"/>
            <w:gridSpan w:val="7"/>
            <w:vAlign w:val="center"/>
          </w:tcPr>
          <w:p w14:paraId="66953DCB">
            <w:pPr>
              <w:spacing w:line="360" w:lineRule="auto"/>
              <w:jc w:val="center"/>
              <w:rPr>
                <w:rFonts w:hint="eastAsia" w:ascii="宋体" w:hAnsi="宋体" w:cs="宋体"/>
                <w:sz w:val="28"/>
                <w:szCs w:val="28"/>
              </w:rPr>
            </w:pPr>
          </w:p>
        </w:tc>
      </w:tr>
      <w:tr w14:paraId="790F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2001" w:type="dxa"/>
            <w:vAlign w:val="center"/>
          </w:tcPr>
          <w:p w14:paraId="291A8C71">
            <w:pPr>
              <w:spacing w:line="360" w:lineRule="auto"/>
              <w:jc w:val="center"/>
              <w:rPr>
                <w:rFonts w:hint="eastAsia" w:ascii="宋体" w:hAnsi="宋体" w:cs="宋体"/>
                <w:sz w:val="28"/>
                <w:szCs w:val="28"/>
              </w:rPr>
            </w:pPr>
            <w:r>
              <w:rPr>
                <w:rFonts w:hint="eastAsia" w:ascii="宋体" w:hAnsi="宋体" w:cs="宋体"/>
                <w:sz w:val="28"/>
                <w:szCs w:val="28"/>
              </w:rPr>
              <w:t>经营范围备注</w:t>
            </w:r>
          </w:p>
        </w:tc>
        <w:tc>
          <w:tcPr>
            <w:tcW w:w="7578" w:type="dxa"/>
            <w:gridSpan w:val="7"/>
          </w:tcPr>
          <w:p w14:paraId="5D5DA865">
            <w:pPr>
              <w:spacing w:line="360" w:lineRule="auto"/>
              <w:ind w:firstLine="560" w:firstLineChars="200"/>
              <w:rPr>
                <w:rFonts w:hint="eastAsia" w:ascii="宋体" w:hAnsi="宋体" w:cs="宋体"/>
                <w:sz w:val="28"/>
                <w:szCs w:val="28"/>
              </w:rPr>
            </w:pPr>
          </w:p>
        </w:tc>
      </w:tr>
    </w:tbl>
    <w:p w14:paraId="4F327BB7">
      <w:pPr>
        <w:snapToGrid w:val="0"/>
        <w:spacing w:line="360" w:lineRule="auto"/>
        <w:rPr>
          <w:rFonts w:hint="eastAsia" w:ascii="宋体" w:hAnsi="宋体" w:cs="宋体"/>
          <w:b/>
          <w:bCs/>
          <w:sz w:val="28"/>
          <w:szCs w:val="28"/>
        </w:rPr>
      </w:pPr>
      <w:bookmarkStart w:id="606" w:name="_Toc25011"/>
      <w:bookmarkStart w:id="607" w:name="_Toc31773"/>
      <w:bookmarkStart w:id="608" w:name="_Toc28071"/>
    </w:p>
    <w:p w14:paraId="273AE966">
      <w:pPr>
        <w:snapToGrid w:val="0"/>
        <w:spacing w:line="360" w:lineRule="auto"/>
        <w:rPr>
          <w:rFonts w:hint="eastAsia" w:ascii="宋体" w:hAnsi="宋体" w:cs="宋体"/>
          <w:sz w:val="28"/>
          <w:szCs w:val="28"/>
          <w:u w:val="single"/>
        </w:rPr>
      </w:pPr>
      <w:bookmarkStart w:id="609" w:name="_Toc21940"/>
      <w:bookmarkStart w:id="610" w:name="_Toc13141"/>
      <w:bookmarkStart w:id="611" w:name="_Toc20921"/>
      <w:bookmarkStart w:id="612" w:name="_Toc18956"/>
      <w:bookmarkStart w:id="613" w:name="_Toc20807"/>
      <w:bookmarkStart w:id="614" w:name="_Toc6048"/>
      <w:bookmarkStart w:id="615" w:name="_Toc1482"/>
      <w:bookmarkStart w:id="616" w:name="_Toc27695"/>
      <w:bookmarkStart w:id="617" w:name="_Toc17105"/>
      <w:bookmarkStart w:id="618" w:name="_Toc5358"/>
      <w:bookmarkStart w:id="619" w:name="_Toc15103"/>
      <w:r>
        <w:rPr>
          <w:rFonts w:hint="eastAsia" w:ascii="宋体" w:hAnsi="宋体" w:cs="宋体"/>
          <w:b/>
          <w:bCs/>
          <w:sz w:val="28"/>
          <w:szCs w:val="28"/>
        </w:rPr>
        <w:t>注：填写上表后，供应商如认为有必要也可在此表后附其他补充内容</w:t>
      </w:r>
      <w:r>
        <w:rPr>
          <w:rFonts w:hint="eastAsia" w:ascii="宋体" w:hAnsi="宋体" w:cs="宋体"/>
          <w:sz w:val="28"/>
          <w:szCs w:val="28"/>
        </w:rPr>
        <w:t>。</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01771772">
      <w:pPr>
        <w:pStyle w:val="6"/>
        <w:spacing w:line="360" w:lineRule="auto"/>
      </w:pPr>
    </w:p>
    <w:p w14:paraId="14928C1D">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17D19DAD">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3EE440B9">
      <w:pPr>
        <w:tabs>
          <w:tab w:val="left" w:pos="9070"/>
        </w:tabs>
        <w:spacing w:line="360" w:lineRule="auto"/>
        <w:ind w:right="-428" w:firstLine="2240" w:firstLineChars="8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p w14:paraId="025CE73A">
      <w:pPr>
        <w:rPr>
          <w:rFonts w:hint="eastAsia" w:ascii="宋体" w:hAnsi="宋体" w:cs="宋体"/>
          <w:b/>
          <w:bCs/>
          <w:sz w:val="30"/>
          <w:szCs w:val="30"/>
          <w:lang w:val="zh-CN"/>
        </w:rPr>
      </w:pPr>
      <w:bookmarkStart w:id="620" w:name="_Toc29219"/>
      <w:bookmarkStart w:id="621" w:name="_Toc10957"/>
      <w:bookmarkStart w:id="622" w:name="_Toc20886"/>
      <w:bookmarkStart w:id="623" w:name="_Toc22000"/>
      <w:bookmarkStart w:id="624" w:name="_Toc27350"/>
      <w:bookmarkStart w:id="625" w:name="_Toc2502"/>
      <w:bookmarkStart w:id="626" w:name="_Toc4257"/>
      <w:r>
        <w:rPr>
          <w:rFonts w:hint="eastAsia" w:ascii="宋体" w:hAnsi="宋体" w:cs="宋体"/>
          <w:b/>
          <w:bCs/>
          <w:sz w:val="30"/>
          <w:szCs w:val="30"/>
          <w:lang w:val="zh-CN"/>
        </w:rPr>
        <w:br w:type="page"/>
      </w:r>
    </w:p>
    <w:p w14:paraId="13B615BB">
      <w:pPr>
        <w:autoSpaceDE w:val="0"/>
        <w:autoSpaceDN w:val="0"/>
        <w:adjustRightInd w:val="0"/>
        <w:spacing w:line="360" w:lineRule="auto"/>
        <w:jc w:val="center"/>
        <w:outlineLvl w:val="1"/>
        <w:rPr>
          <w:rFonts w:hint="eastAsia" w:ascii="宋体" w:hAnsi="宋体" w:cs="宋体"/>
          <w:b/>
          <w:bCs/>
          <w:sz w:val="30"/>
          <w:szCs w:val="30"/>
          <w:lang w:val="zh-CN"/>
        </w:rPr>
      </w:pPr>
      <w:bookmarkStart w:id="627" w:name="_Toc11000"/>
      <w:r>
        <w:rPr>
          <w:rFonts w:hint="eastAsia" w:ascii="宋体" w:hAnsi="宋体" w:cs="宋体"/>
          <w:b/>
          <w:bCs/>
          <w:sz w:val="30"/>
          <w:szCs w:val="30"/>
          <w:lang w:val="zh-CN"/>
        </w:rPr>
        <w:t>六、投标方案说明</w:t>
      </w:r>
      <w:bookmarkEnd w:id="620"/>
      <w:bookmarkEnd w:id="621"/>
      <w:bookmarkEnd w:id="622"/>
      <w:bookmarkEnd w:id="623"/>
      <w:bookmarkEnd w:id="624"/>
      <w:bookmarkEnd w:id="625"/>
      <w:bookmarkEnd w:id="626"/>
      <w:bookmarkEnd w:id="627"/>
    </w:p>
    <w:p w14:paraId="51904058">
      <w:pPr>
        <w:pStyle w:val="27"/>
        <w:ind w:firstLine="0" w:firstLineChars="0"/>
        <w:rPr>
          <w:rFonts w:hint="eastAsia" w:ascii="宋体" w:hAnsi="宋体" w:cs="宋体"/>
          <w:sz w:val="28"/>
          <w:szCs w:val="28"/>
          <w:lang w:val="zh-CN"/>
        </w:rPr>
      </w:pPr>
    </w:p>
    <w:p w14:paraId="2ED9FEE8">
      <w:pPr>
        <w:pStyle w:val="27"/>
        <w:ind w:firstLine="0" w:firstLineChars="0"/>
        <w:rPr>
          <w:rFonts w:hint="eastAsia" w:ascii="宋体" w:hAnsi="宋体" w:cs="宋体"/>
          <w:sz w:val="28"/>
          <w:szCs w:val="28"/>
          <w:lang w:val="zh-CN"/>
        </w:rPr>
      </w:pPr>
    </w:p>
    <w:p w14:paraId="7C35E520">
      <w:pPr>
        <w:snapToGrid w:val="0"/>
        <w:spacing w:line="360" w:lineRule="auto"/>
        <w:ind w:firstLine="562" w:firstLineChars="200"/>
        <w:jc w:val="center"/>
        <w:rPr>
          <w:rFonts w:hint="eastAsia" w:ascii="宋体" w:hAnsi="宋体" w:cs="宋体"/>
          <w:b/>
          <w:sz w:val="28"/>
          <w:szCs w:val="28"/>
          <w:lang w:val="zh-CN"/>
        </w:rPr>
      </w:pPr>
      <w:bookmarkStart w:id="628" w:name="_Toc21544"/>
      <w:bookmarkStart w:id="629" w:name="_Toc2049"/>
      <w:bookmarkStart w:id="630" w:name="_Toc19103"/>
      <w:bookmarkStart w:id="631" w:name="_Toc28365"/>
      <w:bookmarkStart w:id="632" w:name="_Toc9706"/>
      <w:bookmarkStart w:id="633" w:name="_Toc5348"/>
      <w:bookmarkStart w:id="634" w:name="_Toc5368"/>
      <w:bookmarkStart w:id="635" w:name="_Toc26778"/>
      <w:r>
        <w:rPr>
          <w:rFonts w:hint="eastAsia" w:ascii="宋体" w:hAnsi="宋体" w:cs="宋体"/>
          <w:b/>
          <w:sz w:val="28"/>
          <w:szCs w:val="28"/>
          <w:lang w:val="zh-CN"/>
        </w:rPr>
        <w:t>格式自拟，根据磋商文件要求编制方案</w:t>
      </w:r>
      <w:bookmarkEnd w:id="628"/>
      <w:bookmarkEnd w:id="629"/>
      <w:bookmarkEnd w:id="630"/>
      <w:bookmarkEnd w:id="631"/>
      <w:bookmarkEnd w:id="632"/>
      <w:bookmarkEnd w:id="633"/>
      <w:bookmarkEnd w:id="634"/>
      <w:bookmarkEnd w:id="635"/>
      <w:r>
        <w:rPr>
          <w:rFonts w:hint="eastAsia" w:ascii="宋体" w:hAnsi="宋体" w:cs="宋体"/>
          <w:b/>
          <w:sz w:val="28"/>
          <w:szCs w:val="28"/>
          <w:lang w:val="zh-CN"/>
        </w:rPr>
        <w:t>。</w:t>
      </w:r>
    </w:p>
    <w:p w14:paraId="00A1842A">
      <w:pPr>
        <w:autoSpaceDE w:val="0"/>
        <w:autoSpaceDN w:val="0"/>
        <w:adjustRightInd w:val="0"/>
        <w:spacing w:line="360" w:lineRule="auto"/>
        <w:jc w:val="center"/>
        <w:rPr>
          <w:rFonts w:hint="eastAsia" w:ascii="宋体" w:hAnsi="宋体" w:cs="宋体"/>
          <w:b/>
          <w:bCs/>
          <w:sz w:val="28"/>
          <w:szCs w:val="28"/>
        </w:rPr>
      </w:pPr>
    </w:p>
    <w:p w14:paraId="1B34A137">
      <w:pPr>
        <w:autoSpaceDE w:val="0"/>
        <w:autoSpaceDN w:val="0"/>
        <w:adjustRightInd w:val="0"/>
        <w:spacing w:line="360" w:lineRule="auto"/>
        <w:rPr>
          <w:rFonts w:hint="eastAsia" w:ascii="宋体" w:hAnsi="宋体" w:cs="宋体"/>
          <w:b/>
          <w:bCs/>
          <w:sz w:val="28"/>
          <w:szCs w:val="28"/>
          <w:lang w:val="zh-CN"/>
        </w:rPr>
      </w:pPr>
    </w:p>
    <w:p w14:paraId="6718A6EC">
      <w:pPr>
        <w:pStyle w:val="27"/>
        <w:ind w:firstLine="562"/>
        <w:rPr>
          <w:rFonts w:hint="eastAsia" w:ascii="宋体" w:hAnsi="宋体" w:cs="宋体"/>
          <w:b/>
          <w:bCs/>
          <w:sz w:val="28"/>
          <w:szCs w:val="28"/>
          <w:lang w:val="zh-CN"/>
        </w:rPr>
      </w:pPr>
    </w:p>
    <w:p w14:paraId="6D5A4CBF">
      <w:pPr>
        <w:pStyle w:val="27"/>
        <w:ind w:firstLine="562"/>
        <w:rPr>
          <w:rFonts w:hint="eastAsia" w:ascii="宋体" w:hAnsi="宋体" w:cs="宋体"/>
          <w:b/>
          <w:bCs/>
          <w:sz w:val="28"/>
          <w:szCs w:val="28"/>
          <w:lang w:val="zh-CN"/>
        </w:rPr>
      </w:pPr>
    </w:p>
    <w:p w14:paraId="238C1F68">
      <w:pPr>
        <w:pStyle w:val="27"/>
        <w:ind w:firstLine="562"/>
        <w:rPr>
          <w:rFonts w:hint="eastAsia" w:ascii="宋体" w:hAnsi="宋体" w:cs="宋体"/>
          <w:b/>
          <w:bCs/>
          <w:sz w:val="28"/>
          <w:szCs w:val="28"/>
          <w:lang w:val="zh-CN"/>
        </w:rPr>
      </w:pPr>
    </w:p>
    <w:p w14:paraId="58E8D661">
      <w:pPr>
        <w:pStyle w:val="27"/>
        <w:ind w:firstLine="562"/>
        <w:rPr>
          <w:rFonts w:hint="eastAsia" w:ascii="宋体" w:hAnsi="宋体" w:cs="宋体"/>
          <w:b/>
          <w:bCs/>
          <w:sz w:val="28"/>
          <w:szCs w:val="28"/>
          <w:lang w:val="zh-CN"/>
        </w:rPr>
      </w:pPr>
    </w:p>
    <w:p w14:paraId="7F2880A1">
      <w:pPr>
        <w:pStyle w:val="27"/>
        <w:ind w:firstLine="562"/>
        <w:rPr>
          <w:rFonts w:hint="eastAsia" w:ascii="宋体" w:hAnsi="宋体" w:cs="宋体"/>
          <w:b/>
          <w:bCs/>
          <w:sz w:val="28"/>
          <w:szCs w:val="28"/>
          <w:lang w:val="zh-CN"/>
        </w:rPr>
      </w:pPr>
    </w:p>
    <w:p w14:paraId="00A19055">
      <w:pPr>
        <w:pStyle w:val="27"/>
        <w:ind w:firstLine="562"/>
        <w:rPr>
          <w:rFonts w:hint="eastAsia" w:ascii="宋体" w:hAnsi="宋体" w:cs="宋体"/>
          <w:b/>
          <w:bCs/>
          <w:sz w:val="28"/>
          <w:szCs w:val="28"/>
          <w:lang w:val="zh-CN"/>
        </w:rPr>
      </w:pPr>
    </w:p>
    <w:p w14:paraId="53AAA20C">
      <w:pPr>
        <w:pStyle w:val="27"/>
        <w:ind w:firstLine="562"/>
        <w:rPr>
          <w:rFonts w:hint="eastAsia" w:ascii="宋体" w:hAnsi="宋体" w:cs="宋体"/>
          <w:b/>
          <w:bCs/>
          <w:sz w:val="28"/>
          <w:szCs w:val="28"/>
          <w:lang w:val="zh-CN"/>
        </w:rPr>
      </w:pPr>
    </w:p>
    <w:p w14:paraId="61210935">
      <w:pPr>
        <w:pStyle w:val="27"/>
        <w:ind w:firstLine="562"/>
        <w:rPr>
          <w:rFonts w:hint="eastAsia" w:ascii="宋体" w:hAnsi="宋体" w:cs="宋体"/>
          <w:b/>
          <w:bCs/>
          <w:sz w:val="28"/>
          <w:szCs w:val="28"/>
          <w:lang w:val="zh-CN"/>
        </w:rPr>
      </w:pPr>
    </w:p>
    <w:p w14:paraId="4295C2D5">
      <w:pPr>
        <w:pStyle w:val="27"/>
        <w:ind w:firstLine="562"/>
        <w:rPr>
          <w:rFonts w:hint="eastAsia" w:ascii="宋体" w:hAnsi="宋体" w:cs="宋体"/>
          <w:b/>
          <w:bCs/>
          <w:sz w:val="28"/>
          <w:szCs w:val="28"/>
          <w:lang w:val="zh-CN"/>
        </w:rPr>
      </w:pPr>
    </w:p>
    <w:p w14:paraId="2A72F04C">
      <w:pPr>
        <w:pStyle w:val="27"/>
        <w:ind w:firstLine="562"/>
        <w:rPr>
          <w:rFonts w:hint="eastAsia" w:ascii="宋体" w:hAnsi="宋体" w:cs="宋体"/>
          <w:b/>
          <w:bCs/>
          <w:sz w:val="28"/>
          <w:szCs w:val="28"/>
          <w:lang w:val="zh-CN"/>
        </w:rPr>
      </w:pPr>
    </w:p>
    <w:p w14:paraId="2D602564">
      <w:pPr>
        <w:pStyle w:val="27"/>
        <w:ind w:firstLine="562"/>
        <w:rPr>
          <w:rFonts w:hint="eastAsia" w:ascii="宋体" w:hAnsi="宋体" w:cs="宋体"/>
          <w:b/>
          <w:bCs/>
          <w:sz w:val="28"/>
          <w:szCs w:val="28"/>
          <w:lang w:val="zh-CN"/>
        </w:rPr>
      </w:pPr>
    </w:p>
    <w:p w14:paraId="36AE1299">
      <w:pPr>
        <w:pStyle w:val="27"/>
        <w:ind w:firstLine="562"/>
        <w:rPr>
          <w:rFonts w:hint="eastAsia" w:ascii="宋体" w:hAnsi="宋体" w:cs="宋体"/>
          <w:b/>
          <w:bCs/>
          <w:sz w:val="28"/>
          <w:szCs w:val="28"/>
          <w:lang w:val="zh-CN"/>
        </w:rPr>
      </w:pPr>
    </w:p>
    <w:p w14:paraId="7E090086">
      <w:pPr>
        <w:autoSpaceDE w:val="0"/>
        <w:autoSpaceDN w:val="0"/>
        <w:adjustRightInd w:val="0"/>
        <w:snapToGrid w:val="0"/>
        <w:spacing w:line="360" w:lineRule="auto"/>
        <w:jc w:val="center"/>
        <w:rPr>
          <w:rFonts w:hint="eastAsia" w:ascii="宋体" w:hAnsi="宋体" w:cs="宋体"/>
          <w:b/>
          <w:bCs/>
          <w:sz w:val="30"/>
          <w:szCs w:val="30"/>
          <w:lang w:val="zh-CN"/>
        </w:rPr>
      </w:pPr>
      <w:bookmarkStart w:id="636" w:name="_Toc9695"/>
      <w:bookmarkStart w:id="637" w:name="_Toc22564"/>
      <w:bookmarkStart w:id="638" w:name="_Toc15418"/>
      <w:bookmarkStart w:id="639" w:name="_Toc30163"/>
      <w:bookmarkStart w:id="640" w:name="_Toc12912"/>
    </w:p>
    <w:p w14:paraId="49BE211A">
      <w:pPr>
        <w:tabs>
          <w:tab w:val="left" w:pos="0"/>
        </w:tabs>
        <w:spacing w:line="360" w:lineRule="auto"/>
        <w:jc w:val="left"/>
        <w:rPr>
          <w:rFonts w:hint="eastAsia" w:ascii="宋体" w:hAnsi="宋体" w:cs="宋体"/>
          <w:b/>
          <w:bCs/>
          <w:sz w:val="28"/>
          <w:szCs w:val="28"/>
        </w:rPr>
      </w:pPr>
      <w:bookmarkStart w:id="641" w:name="_Toc23788"/>
      <w:bookmarkStart w:id="642" w:name="_Toc3175"/>
      <w:bookmarkStart w:id="643" w:name="_Toc7117"/>
      <w:bookmarkStart w:id="644" w:name="_Toc1299"/>
      <w:bookmarkStart w:id="645" w:name="_Toc18520"/>
      <w:bookmarkStart w:id="646" w:name="_Toc17616"/>
      <w:r>
        <w:rPr>
          <w:rFonts w:hint="eastAsia" w:ascii="宋体" w:hAnsi="宋体" w:cs="宋体"/>
          <w:b/>
          <w:bCs/>
          <w:sz w:val="24"/>
          <w:szCs w:val="24"/>
        </w:rPr>
        <w:t>附件</w:t>
      </w:r>
      <w:bookmarkEnd w:id="641"/>
      <w:bookmarkEnd w:id="642"/>
      <w:bookmarkEnd w:id="643"/>
      <w:bookmarkEnd w:id="644"/>
      <w:bookmarkEnd w:id="645"/>
    </w:p>
    <w:p w14:paraId="19FDC7CC">
      <w:pPr>
        <w:tabs>
          <w:tab w:val="left" w:pos="0"/>
        </w:tabs>
        <w:spacing w:line="360" w:lineRule="auto"/>
        <w:jc w:val="center"/>
        <w:outlineLvl w:val="1"/>
        <w:rPr>
          <w:rFonts w:hint="eastAsia" w:ascii="宋体" w:hAnsi="宋体" w:eastAsia="宋体" w:cs="宋体"/>
          <w:b/>
          <w:bCs/>
          <w:color w:val="auto"/>
          <w:sz w:val="28"/>
          <w:szCs w:val="28"/>
          <w:highlight w:val="none"/>
        </w:rPr>
      </w:pPr>
      <w:bookmarkStart w:id="647" w:name="_Toc17603"/>
      <w:bookmarkStart w:id="648" w:name="_Toc1393"/>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eastAsia="zh-CN"/>
        </w:rPr>
        <w:t>项目</w:t>
      </w:r>
      <w:r>
        <w:rPr>
          <w:rFonts w:hint="eastAsia" w:ascii="宋体" w:hAnsi="宋体" w:eastAsia="宋体" w:cs="宋体"/>
          <w:b/>
          <w:bCs/>
          <w:color w:val="auto"/>
          <w:sz w:val="28"/>
          <w:szCs w:val="28"/>
          <w:highlight w:val="none"/>
        </w:rPr>
        <w:t>负责人简历表</w:t>
      </w:r>
      <w:bookmarkEnd w:id="647"/>
    </w:p>
    <w:tbl>
      <w:tblPr>
        <w:tblStyle w:val="19"/>
        <w:tblW w:w="98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5"/>
        <w:gridCol w:w="2425"/>
        <w:gridCol w:w="1004"/>
        <w:gridCol w:w="1071"/>
        <w:gridCol w:w="1716"/>
        <w:gridCol w:w="2357"/>
      </w:tblGrid>
      <w:tr w14:paraId="2FC26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6A7D624A">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姓名</w:t>
            </w:r>
          </w:p>
        </w:tc>
        <w:tc>
          <w:tcPr>
            <w:tcW w:w="2425" w:type="dxa"/>
            <w:tcBorders>
              <w:top w:val="single" w:color="auto" w:sz="6" w:space="0"/>
              <w:left w:val="single" w:color="auto" w:sz="6" w:space="0"/>
              <w:bottom w:val="single" w:color="auto" w:sz="6" w:space="0"/>
              <w:right w:val="single" w:color="auto" w:sz="6" w:space="0"/>
            </w:tcBorders>
            <w:vAlign w:val="center"/>
          </w:tcPr>
          <w:p w14:paraId="2B5DE5A2">
            <w:pPr>
              <w:adjustRightInd w:val="0"/>
              <w:snapToGrid w:val="0"/>
              <w:spacing w:line="440" w:lineRule="exact"/>
              <w:jc w:val="center"/>
              <w:rPr>
                <w:rFonts w:hint="eastAsia" w:ascii="宋体" w:hAnsi="宋体" w:eastAsia="宋体" w:cs="宋体"/>
                <w:color w:val="auto"/>
                <w:sz w:val="28"/>
                <w:szCs w:val="28"/>
                <w:highlight w:val="none"/>
              </w:rPr>
            </w:pPr>
          </w:p>
        </w:tc>
        <w:tc>
          <w:tcPr>
            <w:tcW w:w="1004" w:type="dxa"/>
            <w:tcBorders>
              <w:top w:val="single" w:color="auto" w:sz="6" w:space="0"/>
              <w:left w:val="single" w:color="auto" w:sz="6" w:space="0"/>
              <w:bottom w:val="single" w:color="auto" w:sz="6" w:space="0"/>
              <w:right w:val="single" w:color="auto" w:sz="6" w:space="0"/>
            </w:tcBorders>
            <w:vAlign w:val="center"/>
          </w:tcPr>
          <w:p w14:paraId="47D5B096">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年龄</w:t>
            </w:r>
          </w:p>
        </w:tc>
        <w:tc>
          <w:tcPr>
            <w:tcW w:w="1071" w:type="dxa"/>
            <w:tcBorders>
              <w:top w:val="single" w:color="auto" w:sz="6" w:space="0"/>
              <w:left w:val="single" w:color="auto" w:sz="6" w:space="0"/>
              <w:bottom w:val="single" w:color="auto" w:sz="6" w:space="0"/>
              <w:right w:val="single" w:color="auto" w:sz="6" w:space="0"/>
            </w:tcBorders>
            <w:vAlign w:val="center"/>
          </w:tcPr>
          <w:p w14:paraId="302BDD67">
            <w:pPr>
              <w:adjustRightInd w:val="0"/>
              <w:snapToGrid w:val="0"/>
              <w:spacing w:line="440" w:lineRule="exact"/>
              <w:jc w:val="center"/>
              <w:rPr>
                <w:rFonts w:hint="eastAsia" w:ascii="宋体" w:hAnsi="宋体" w:eastAsia="宋体" w:cs="宋体"/>
                <w:color w:val="auto"/>
                <w:sz w:val="28"/>
                <w:szCs w:val="28"/>
                <w:highlight w:val="none"/>
              </w:rPr>
            </w:pPr>
          </w:p>
        </w:tc>
        <w:tc>
          <w:tcPr>
            <w:tcW w:w="1716" w:type="dxa"/>
            <w:tcBorders>
              <w:top w:val="single" w:color="auto" w:sz="6" w:space="0"/>
              <w:left w:val="single" w:color="auto" w:sz="6" w:space="0"/>
              <w:bottom w:val="single" w:color="auto" w:sz="6" w:space="0"/>
              <w:right w:val="single" w:color="auto" w:sz="6" w:space="0"/>
            </w:tcBorders>
            <w:vAlign w:val="center"/>
          </w:tcPr>
          <w:p w14:paraId="14A4EFF1">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身份证号码</w:t>
            </w:r>
          </w:p>
        </w:tc>
        <w:tc>
          <w:tcPr>
            <w:tcW w:w="2357" w:type="dxa"/>
            <w:tcBorders>
              <w:top w:val="single" w:color="auto" w:sz="6" w:space="0"/>
              <w:left w:val="single" w:color="auto" w:sz="6" w:space="0"/>
              <w:bottom w:val="single" w:color="auto" w:sz="6" w:space="0"/>
              <w:right w:val="single" w:color="auto" w:sz="6" w:space="0"/>
            </w:tcBorders>
            <w:vAlign w:val="center"/>
          </w:tcPr>
          <w:p w14:paraId="7AEB3D71">
            <w:pPr>
              <w:adjustRightInd w:val="0"/>
              <w:snapToGrid w:val="0"/>
              <w:spacing w:line="440" w:lineRule="exact"/>
              <w:jc w:val="center"/>
              <w:rPr>
                <w:rFonts w:hint="eastAsia" w:ascii="宋体" w:hAnsi="宋体" w:eastAsia="宋体" w:cs="宋体"/>
                <w:color w:val="auto"/>
                <w:sz w:val="28"/>
                <w:szCs w:val="28"/>
                <w:highlight w:val="none"/>
              </w:rPr>
            </w:pPr>
          </w:p>
        </w:tc>
      </w:tr>
      <w:tr w14:paraId="41D40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6E6D40D3">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毕业</w:t>
            </w:r>
          </w:p>
          <w:p w14:paraId="5A6FDBBE">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学校</w:t>
            </w:r>
          </w:p>
        </w:tc>
        <w:tc>
          <w:tcPr>
            <w:tcW w:w="4500" w:type="dxa"/>
            <w:gridSpan w:val="3"/>
            <w:tcBorders>
              <w:top w:val="single" w:color="auto" w:sz="6" w:space="0"/>
              <w:left w:val="single" w:color="auto" w:sz="6" w:space="0"/>
              <w:bottom w:val="single" w:color="auto" w:sz="6" w:space="0"/>
              <w:right w:val="single" w:color="auto" w:sz="6" w:space="0"/>
            </w:tcBorders>
            <w:vAlign w:val="center"/>
          </w:tcPr>
          <w:p w14:paraId="38D4F19E">
            <w:pPr>
              <w:adjustRightInd w:val="0"/>
              <w:snapToGrid w:val="0"/>
              <w:spacing w:line="440" w:lineRule="exact"/>
              <w:jc w:val="center"/>
              <w:rPr>
                <w:rFonts w:hint="eastAsia" w:ascii="宋体" w:hAnsi="宋体" w:eastAsia="宋体" w:cs="宋体"/>
                <w:color w:val="auto"/>
                <w:sz w:val="28"/>
                <w:szCs w:val="28"/>
                <w:highlight w:val="none"/>
              </w:rPr>
            </w:pPr>
          </w:p>
        </w:tc>
        <w:tc>
          <w:tcPr>
            <w:tcW w:w="1716" w:type="dxa"/>
            <w:tcBorders>
              <w:top w:val="single" w:color="auto" w:sz="6" w:space="0"/>
              <w:left w:val="single" w:color="auto" w:sz="6" w:space="0"/>
              <w:bottom w:val="single" w:color="auto" w:sz="6" w:space="0"/>
              <w:right w:val="single" w:color="auto" w:sz="6" w:space="0"/>
            </w:tcBorders>
            <w:vAlign w:val="center"/>
          </w:tcPr>
          <w:p w14:paraId="6CDEEFC7">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     业</w:t>
            </w:r>
          </w:p>
        </w:tc>
        <w:tc>
          <w:tcPr>
            <w:tcW w:w="2357" w:type="dxa"/>
            <w:tcBorders>
              <w:top w:val="single" w:color="auto" w:sz="6" w:space="0"/>
              <w:left w:val="single" w:color="auto" w:sz="6" w:space="0"/>
              <w:bottom w:val="single" w:color="auto" w:sz="6" w:space="0"/>
              <w:right w:val="single" w:color="auto" w:sz="6" w:space="0"/>
            </w:tcBorders>
            <w:vAlign w:val="center"/>
          </w:tcPr>
          <w:p w14:paraId="7BE1F73D">
            <w:pPr>
              <w:adjustRightInd w:val="0"/>
              <w:snapToGrid w:val="0"/>
              <w:spacing w:line="440" w:lineRule="exact"/>
              <w:jc w:val="center"/>
              <w:rPr>
                <w:rFonts w:hint="eastAsia" w:ascii="宋体" w:hAnsi="宋体" w:eastAsia="宋体" w:cs="宋体"/>
                <w:color w:val="auto"/>
                <w:sz w:val="28"/>
                <w:szCs w:val="28"/>
                <w:highlight w:val="none"/>
              </w:rPr>
            </w:pPr>
          </w:p>
        </w:tc>
      </w:tr>
      <w:tr w14:paraId="360C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0001BA18">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学位</w:t>
            </w:r>
          </w:p>
        </w:tc>
        <w:tc>
          <w:tcPr>
            <w:tcW w:w="2425" w:type="dxa"/>
            <w:tcBorders>
              <w:top w:val="single" w:color="auto" w:sz="6" w:space="0"/>
              <w:left w:val="single" w:color="auto" w:sz="6" w:space="0"/>
              <w:bottom w:val="single" w:color="auto" w:sz="6" w:space="0"/>
              <w:right w:val="single" w:color="auto" w:sz="6" w:space="0"/>
            </w:tcBorders>
            <w:vAlign w:val="center"/>
          </w:tcPr>
          <w:p w14:paraId="11E91C02">
            <w:pPr>
              <w:adjustRightInd w:val="0"/>
              <w:snapToGrid w:val="0"/>
              <w:spacing w:line="440" w:lineRule="exact"/>
              <w:jc w:val="center"/>
              <w:rPr>
                <w:rFonts w:hint="eastAsia" w:ascii="宋体" w:hAnsi="宋体" w:eastAsia="宋体" w:cs="宋体"/>
                <w:color w:val="auto"/>
                <w:sz w:val="28"/>
                <w:szCs w:val="28"/>
                <w:highlight w:val="none"/>
              </w:rPr>
            </w:pPr>
          </w:p>
        </w:tc>
        <w:tc>
          <w:tcPr>
            <w:tcW w:w="1004" w:type="dxa"/>
            <w:tcBorders>
              <w:top w:val="single" w:color="auto" w:sz="6" w:space="0"/>
              <w:left w:val="single" w:color="auto" w:sz="6" w:space="0"/>
              <w:bottom w:val="single" w:color="auto" w:sz="6" w:space="0"/>
              <w:right w:val="single" w:color="auto" w:sz="6" w:space="0"/>
            </w:tcBorders>
            <w:vAlign w:val="center"/>
          </w:tcPr>
          <w:p w14:paraId="50A854B8">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职称</w:t>
            </w:r>
          </w:p>
        </w:tc>
        <w:tc>
          <w:tcPr>
            <w:tcW w:w="1071" w:type="dxa"/>
            <w:tcBorders>
              <w:top w:val="single" w:color="auto" w:sz="6" w:space="0"/>
              <w:left w:val="single" w:color="auto" w:sz="6" w:space="0"/>
              <w:bottom w:val="single" w:color="auto" w:sz="6" w:space="0"/>
              <w:right w:val="single" w:color="auto" w:sz="6" w:space="0"/>
            </w:tcBorders>
            <w:vAlign w:val="center"/>
          </w:tcPr>
          <w:p w14:paraId="41A9CAE7">
            <w:pPr>
              <w:adjustRightInd w:val="0"/>
              <w:snapToGrid w:val="0"/>
              <w:spacing w:line="440" w:lineRule="exact"/>
              <w:jc w:val="center"/>
              <w:rPr>
                <w:rFonts w:hint="eastAsia" w:ascii="宋体" w:hAnsi="宋体" w:eastAsia="宋体" w:cs="宋体"/>
                <w:color w:val="auto"/>
                <w:sz w:val="28"/>
                <w:szCs w:val="28"/>
                <w:highlight w:val="none"/>
              </w:rPr>
            </w:pPr>
          </w:p>
        </w:tc>
        <w:tc>
          <w:tcPr>
            <w:tcW w:w="1716" w:type="dxa"/>
            <w:tcBorders>
              <w:top w:val="single" w:color="auto" w:sz="6" w:space="0"/>
              <w:left w:val="single" w:color="auto" w:sz="6" w:space="0"/>
              <w:bottom w:val="single" w:color="auto" w:sz="6" w:space="0"/>
              <w:right w:val="single" w:color="auto" w:sz="6" w:space="0"/>
            </w:tcBorders>
            <w:vAlign w:val="center"/>
          </w:tcPr>
          <w:p w14:paraId="5248E82F">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务</w:t>
            </w:r>
          </w:p>
        </w:tc>
        <w:tc>
          <w:tcPr>
            <w:tcW w:w="2357" w:type="dxa"/>
            <w:tcBorders>
              <w:top w:val="single" w:color="auto" w:sz="6" w:space="0"/>
              <w:left w:val="single" w:color="auto" w:sz="6" w:space="0"/>
              <w:bottom w:val="single" w:color="auto" w:sz="6" w:space="0"/>
              <w:right w:val="single" w:color="auto" w:sz="6" w:space="0"/>
            </w:tcBorders>
            <w:vAlign w:val="center"/>
          </w:tcPr>
          <w:p w14:paraId="2F3C57DA">
            <w:pPr>
              <w:adjustRightInd w:val="0"/>
              <w:snapToGrid w:val="0"/>
              <w:spacing w:line="440" w:lineRule="exact"/>
              <w:jc w:val="center"/>
              <w:rPr>
                <w:rFonts w:hint="eastAsia" w:ascii="宋体" w:hAnsi="宋体" w:eastAsia="宋体" w:cs="宋体"/>
                <w:color w:val="auto"/>
                <w:sz w:val="28"/>
                <w:szCs w:val="28"/>
                <w:highlight w:val="none"/>
              </w:rPr>
            </w:pPr>
          </w:p>
        </w:tc>
      </w:tr>
      <w:tr w14:paraId="3E1C8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6B6A474D">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现所在机构或部门</w:t>
            </w:r>
          </w:p>
        </w:tc>
        <w:tc>
          <w:tcPr>
            <w:tcW w:w="4500" w:type="dxa"/>
            <w:gridSpan w:val="3"/>
            <w:tcBorders>
              <w:top w:val="single" w:color="auto" w:sz="6" w:space="0"/>
              <w:left w:val="single" w:color="auto" w:sz="6" w:space="0"/>
              <w:bottom w:val="single" w:color="auto" w:sz="6" w:space="0"/>
              <w:right w:val="single" w:color="auto" w:sz="6" w:space="0"/>
            </w:tcBorders>
            <w:vAlign w:val="center"/>
          </w:tcPr>
          <w:p w14:paraId="16EA1AD1">
            <w:pPr>
              <w:adjustRightInd w:val="0"/>
              <w:snapToGrid w:val="0"/>
              <w:spacing w:line="440" w:lineRule="exact"/>
              <w:jc w:val="center"/>
              <w:rPr>
                <w:rFonts w:hint="eastAsia" w:ascii="宋体" w:hAnsi="宋体" w:eastAsia="宋体" w:cs="宋体"/>
                <w:color w:val="auto"/>
                <w:sz w:val="28"/>
                <w:szCs w:val="28"/>
                <w:highlight w:val="none"/>
              </w:rPr>
            </w:pPr>
          </w:p>
        </w:tc>
        <w:tc>
          <w:tcPr>
            <w:tcW w:w="1716" w:type="dxa"/>
            <w:tcBorders>
              <w:top w:val="single" w:color="auto" w:sz="6" w:space="0"/>
              <w:left w:val="single" w:color="auto" w:sz="6" w:space="0"/>
              <w:bottom w:val="single" w:color="auto" w:sz="6" w:space="0"/>
              <w:right w:val="single" w:color="auto" w:sz="6" w:space="0"/>
            </w:tcBorders>
            <w:vAlign w:val="center"/>
          </w:tcPr>
          <w:p w14:paraId="357A82C1">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服务时间</w:t>
            </w:r>
          </w:p>
        </w:tc>
        <w:tc>
          <w:tcPr>
            <w:tcW w:w="2357" w:type="dxa"/>
            <w:tcBorders>
              <w:top w:val="single" w:color="auto" w:sz="6" w:space="0"/>
              <w:left w:val="single" w:color="auto" w:sz="6" w:space="0"/>
              <w:bottom w:val="single" w:color="auto" w:sz="6" w:space="0"/>
              <w:right w:val="single" w:color="auto" w:sz="6" w:space="0"/>
            </w:tcBorders>
            <w:vAlign w:val="center"/>
          </w:tcPr>
          <w:p w14:paraId="7DD3E1CA">
            <w:pPr>
              <w:adjustRightInd w:val="0"/>
              <w:snapToGrid w:val="0"/>
              <w:spacing w:line="440" w:lineRule="exact"/>
              <w:jc w:val="center"/>
              <w:rPr>
                <w:rFonts w:hint="eastAsia" w:ascii="宋体" w:hAnsi="宋体" w:eastAsia="宋体" w:cs="宋体"/>
                <w:color w:val="auto"/>
                <w:sz w:val="28"/>
                <w:szCs w:val="28"/>
                <w:highlight w:val="none"/>
              </w:rPr>
            </w:pPr>
          </w:p>
        </w:tc>
      </w:tr>
      <w:tr w14:paraId="3F01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7"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3E066DDD">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w:t>
            </w:r>
          </w:p>
          <w:p w14:paraId="53EAD1F2">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经历</w:t>
            </w:r>
          </w:p>
          <w:p w14:paraId="27F7EE0B">
            <w:pPr>
              <w:adjustRightInd w:val="0"/>
              <w:snapToGrid w:val="0"/>
              <w:spacing w:line="440" w:lineRule="exact"/>
              <w:jc w:val="center"/>
              <w:rPr>
                <w:rFonts w:hint="eastAsia" w:ascii="宋体" w:hAnsi="宋体" w:eastAsia="宋体" w:cs="宋体"/>
                <w:color w:val="auto"/>
                <w:sz w:val="28"/>
                <w:szCs w:val="28"/>
                <w:highlight w:val="none"/>
              </w:rPr>
            </w:pPr>
          </w:p>
        </w:tc>
        <w:tc>
          <w:tcPr>
            <w:tcW w:w="8573" w:type="dxa"/>
            <w:gridSpan w:val="5"/>
            <w:tcBorders>
              <w:top w:val="single" w:color="auto" w:sz="6" w:space="0"/>
              <w:left w:val="single" w:color="auto" w:sz="6" w:space="0"/>
              <w:bottom w:val="single" w:color="auto" w:sz="6" w:space="0"/>
              <w:right w:val="single" w:color="auto" w:sz="6" w:space="0"/>
            </w:tcBorders>
            <w:vAlign w:val="center"/>
          </w:tcPr>
          <w:p w14:paraId="33AECC79">
            <w:pPr>
              <w:adjustRightInd w:val="0"/>
              <w:snapToGrid w:val="0"/>
              <w:jc w:val="center"/>
              <w:rPr>
                <w:rFonts w:hint="eastAsia" w:ascii="宋体" w:hAnsi="宋体" w:eastAsia="宋体" w:cs="宋体"/>
                <w:color w:val="auto"/>
                <w:sz w:val="28"/>
                <w:szCs w:val="28"/>
                <w:highlight w:val="none"/>
              </w:rPr>
            </w:pPr>
          </w:p>
        </w:tc>
      </w:tr>
      <w:tr w14:paraId="36ED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13439A26">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p>
        </w:tc>
        <w:tc>
          <w:tcPr>
            <w:tcW w:w="3429" w:type="dxa"/>
            <w:gridSpan w:val="2"/>
            <w:tcBorders>
              <w:top w:val="single" w:color="auto" w:sz="6" w:space="0"/>
              <w:left w:val="single" w:color="auto" w:sz="6" w:space="0"/>
              <w:bottom w:val="single" w:color="auto" w:sz="6" w:space="0"/>
              <w:right w:val="single" w:color="auto" w:sz="6" w:space="0"/>
            </w:tcBorders>
            <w:vAlign w:val="center"/>
          </w:tcPr>
          <w:p w14:paraId="6E3E7EA1">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17279410">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担任何职务</w:t>
            </w:r>
          </w:p>
        </w:tc>
        <w:tc>
          <w:tcPr>
            <w:tcW w:w="2357" w:type="dxa"/>
            <w:tcBorders>
              <w:top w:val="single" w:color="auto" w:sz="6" w:space="0"/>
              <w:left w:val="single" w:color="auto" w:sz="6" w:space="0"/>
              <w:bottom w:val="single" w:color="auto" w:sz="6" w:space="0"/>
              <w:right w:val="single" w:color="auto" w:sz="6" w:space="0"/>
            </w:tcBorders>
            <w:vAlign w:val="center"/>
          </w:tcPr>
          <w:p w14:paraId="00E6C30D">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14:paraId="704D7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358BEE95">
            <w:pPr>
              <w:adjustRightInd w:val="0"/>
              <w:snapToGrid w:val="0"/>
              <w:jc w:val="center"/>
              <w:rPr>
                <w:rFonts w:hint="eastAsia" w:ascii="宋体" w:hAnsi="宋体" w:eastAsia="宋体" w:cs="宋体"/>
                <w:color w:val="auto"/>
                <w:sz w:val="28"/>
                <w:szCs w:val="28"/>
                <w:highlight w:val="none"/>
              </w:rPr>
            </w:pPr>
          </w:p>
        </w:tc>
        <w:tc>
          <w:tcPr>
            <w:tcW w:w="3429" w:type="dxa"/>
            <w:gridSpan w:val="2"/>
            <w:tcBorders>
              <w:top w:val="single" w:color="auto" w:sz="6" w:space="0"/>
              <w:left w:val="single" w:color="auto" w:sz="6" w:space="0"/>
              <w:bottom w:val="single" w:color="auto" w:sz="6" w:space="0"/>
              <w:right w:val="single" w:color="auto" w:sz="6" w:space="0"/>
            </w:tcBorders>
            <w:vAlign w:val="center"/>
          </w:tcPr>
          <w:p w14:paraId="2164000E">
            <w:pPr>
              <w:adjustRightInd w:val="0"/>
              <w:snapToGrid w:val="0"/>
              <w:jc w:val="center"/>
              <w:rPr>
                <w:rFonts w:hint="eastAsia" w:ascii="宋体" w:hAnsi="宋体" w:eastAsia="宋体" w:cs="宋体"/>
                <w:color w:val="auto"/>
                <w:sz w:val="28"/>
                <w:szCs w:val="28"/>
                <w:highlight w:val="none"/>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3609B314">
            <w:pPr>
              <w:adjustRightInd w:val="0"/>
              <w:snapToGrid w:val="0"/>
              <w:jc w:val="center"/>
              <w:rPr>
                <w:rFonts w:hint="eastAsia" w:ascii="宋体" w:hAnsi="宋体" w:eastAsia="宋体" w:cs="宋体"/>
                <w:color w:val="auto"/>
                <w:sz w:val="28"/>
                <w:szCs w:val="28"/>
                <w:highlight w:val="none"/>
              </w:rPr>
            </w:pPr>
          </w:p>
        </w:tc>
        <w:tc>
          <w:tcPr>
            <w:tcW w:w="2357" w:type="dxa"/>
            <w:tcBorders>
              <w:top w:val="single" w:color="auto" w:sz="6" w:space="0"/>
              <w:left w:val="single" w:color="auto" w:sz="6" w:space="0"/>
              <w:bottom w:val="single" w:color="auto" w:sz="6" w:space="0"/>
              <w:right w:val="single" w:color="auto" w:sz="6" w:space="0"/>
            </w:tcBorders>
            <w:vAlign w:val="center"/>
          </w:tcPr>
          <w:p w14:paraId="3A3F46A2">
            <w:pPr>
              <w:widowControl/>
              <w:adjustRightInd w:val="0"/>
              <w:snapToGrid w:val="0"/>
              <w:jc w:val="center"/>
              <w:rPr>
                <w:rFonts w:hint="eastAsia" w:ascii="宋体" w:hAnsi="宋体" w:eastAsia="宋体" w:cs="宋体"/>
                <w:color w:val="auto"/>
                <w:sz w:val="28"/>
                <w:szCs w:val="28"/>
                <w:highlight w:val="none"/>
              </w:rPr>
            </w:pPr>
          </w:p>
        </w:tc>
      </w:tr>
      <w:tr w14:paraId="3C22F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3299D4A9">
            <w:pPr>
              <w:adjustRightInd w:val="0"/>
              <w:snapToGrid w:val="0"/>
              <w:jc w:val="center"/>
              <w:rPr>
                <w:rFonts w:hint="eastAsia" w:ascii="宋体" w:hAnsi="宋体" w:eastAsia="宋体" w:cs="宋体"/>
                <w:color w:val="auto"/>
                <w:sz w:val="28"/>
                <w:szCs w:val="28"/>
                <w:highlight w:val="none"/>
              </w:rPr>
            </w:pPr>
          </w:p>
        </w:tc>
        <w:tc>
          <w:tcPr>
            <w:tcW w:w="3429" w:type="dxa"/>
            <w:gridSpan w:val="2"/>
            <w:tcBorders>
              <w:top w:val="single" w:color="auto" w:sz="6" w:space="0"/>
              <w:left w:val="single" w:color="auto" w:sz="6" w:space="0"/>
              <w:bottom w:val="single" w:color="auto" w:sz="6" w:space="0"/>
              <w:right w:val="single" w:color="auto" w:sz="6" w:space="0"/>
            </w:tcBorders>
            <w:vAlign w:val="center"/>
          </w:tcPr>
          <w:p w14:paraId="023564F5">
            <w:pPr>
              <w:adjustRightInd w:val="0"/>
              <w:snapToGrid w:val="0"/>
              <w:jc w:val="center"/>
              <w:rPr>
                <w:rFonts w:hint="eastAsia" w:ascii="宋体" w:hAnsi="宋体" w:eastAsia="宋体" w:cs="宋体"/>
                <w:color w:val="auto"/>
                <w:sz w:val="28"/>
                <w:szCs w:val="28"/>
                <w:highlight w:val="none"/>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36EA7DBF">
            <w:pPr>
              <w:adjustRightInd w:val="0"/>
              <w:snapToGrid w:val="0"/>
              <w:spacing w:line="440" w:lineRule="exact"/>
              <w:jc w:val="center"/>
              <w:rPr>
                <w:rFonts w:hint="eastAsia" w:ascii="宋体" w:hAnsi="宋体" w:eastAsia="宋体" w:cs="宋体"/>
                <w:color w:val="auto"/>
                <w:sz w:val="28"/>
                <w:szCs w:val="28"/>
                <w:highlight w:val="none"/>
              </w:rPr>
            </w:pPr>
          </w:p>
        </w:tc>
        <w:tc>
          <w:tcPr>
            <w:tcW w:w="2357" w:type="dxa"/>
            <w:tcBorders>
              <w:top w:val="single" w:color="auto" w:sz="6" w:space="0"/>
              <w:left w:val="single" w:color="auto" w:sz="6" w:space="0"/>
              <w:bottom w:val="single" w:color="auto" w:sz="6" w:space="0"/>
              <w:right w:val="single" w:color="auto" w:sz="6" w:space="0"/>
            </w:tcBorders>
            <w:vAlign w:val="center"/>
          </w:tcPr>
          <w:p w14:paraId="32132D25">
            <w:pPr>
              <w:adjustRightInd w:val="0"/>
              <w:snapToGrid w:val="0"/>
              <w:jc w:val="center"/>
              <w:rPr>
                <w:rFonts w:hint="eastAsia" w:ascii="宋体" w:hAnsi="宋体" w:eastAsia="宋体" w:cs="宋体"/>
                <w:color w:val="auto"/>
                <w:sz w:val="28"/>
                <w:szCs w:val="28"/>
                <w:highlight w:val="none"/>
              </w:rPr>
            </w:pPr>
          </w:p>
        </w:tc>
      </w:tr>
      <w:tr w14:paraId="30158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21826E0E">
            <w:pPr>
              <w:adjustRightInd w:val="0"/>
              <w:snapToGrid w:val="0"/>
              <w:jc w:val="center"/>
              <w:rPr>
                <w:rFonts w:hint="eastAsia" w:ascii="宋体" w:hAnsi="宋体" w:eastAsia="宋体" w:cs="宋体"/>
                <w:color w:val="auto"/>
                <w:sz w:val="28"/>
                <w:szCs w:val="28"/>
                <w:highlight w:val="none"/>
              </w:rPr>
            </w:pPr>
          </w:p>
        </w:tc>
        <w:tc>
          <w:tcPr>
            <w:tcW w:w="3429" w:type="dxa"/>
            <w:gridSpan w:val="2"/>
            <w:tcBorders>
              <w:top w:val="single" w:color="auto" w:sz="6" w:space="0"/>
              <w:left w:val="single" w:color="auto" w:sz="6" w:space="0"/>
              <w:bottom w:val="single" w:color="auto" w:sz="6" w:space="0"/>
              <w:right w:val="single" w:color="auto" w:sz="6" w:space="0"/>
            </w:tcBorders>
            <w:vAlign w:val="center"/>
          </w:tcPr>
          <w:p w14:paraId="7D22CACB">
            <w:pPr>
              <w:adjustRightInd w:val="0"/>
              <w:snapToGrid w:val="0"/>
              <w:jc w:val="center"/>
              <w:rPr>
                <w:rFonts w:hint="eastAsia" w:ascii="宋体" w:hAnsi="宋体" w:eastAsia="宋体" w:cs="宋体"/>
                <w:color w:val="auto"/>
                <w:sz w:val="28"/>
                <w:szCs w:val="28"/>
                <w:highlight w:val="none"/>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46A6F618">
            <w:pPr>
              <w:adjustRightInd w:val="0"/>
              <w:snapToGrid w:val="0"/>
              <w:spacing w:line="440" w:lineRule="exact"/>
              <w:jc w:val="center"/>
              <w:rPr>
                <w:rFonts w:hint="eastAsia" w:ascii="宋体" w:hAnsi="宋体" w:eastAsia="宋体" w:cs="宋体"/>
                <w:color w:val="auto"/>
                <w:sz w:val="28"/>
                <w:szCs w:val="28"/>
                <w:highlight w:val="none"/>
              </w:rPr>
            </w:pPr>
          </w:p>
        </w:tc>
        <w:tc>
          <w:tcPr>
            <w:tcW w:w="2357" w:type="dxa"/>
            <w:tcBorders>
              <w:top w:val="single" w:color="auto" w:sz="6" w:space="0"/>
              <w:left w:val="single" w:color="auto" w:sz="6" w:space="0"/>
              <w:bottom w:val="single" w:color="auto" w:sz="6" w:space="0"/>
              <w:right w:val="single" w:color="auto" w:sz="6" w:space="0"/>
            </w:tcBorders>
            <w:vAlign w:val="center"/>
          </w:tcPr>
          <w:p w14:paraId="35FFD953">
            <w:pPr>
              <w:adjustRightInd w:val="0"/>
              <w:snapToGrid w:val="0"/>
              <w:jc w:val="center"/>
              <w:rPr>
                <w:rFonts w:hint="eastAsia" w:ascii="宋体" w:hAnsi="宋体" w:eastAsia="宋体" w:cs="宋体"/>
                <w:color w:val="auto"/>
                <w:sz w:val="28"/>
                <w:szCs w:val="28"/>
                <w:highlight w:val="none"/>
              </w:rPr>
            </w:pPr>
          </w:p>
        </w:tc>
      </w:tr>
    </w:tbl>
    <w:p w14:paraId="0CFA454A">
      <w:pPr>
        <w:spacing w:line="360" w:lineRule="auto"/>
        <w:ind w:right="-161" w:firstLine="280" w:firstLineChars="100"/>
        <w:rPr>
          <w:rFonts w:hint="eastAsia" w:ascii="宋体" w:hAnsi="宋体" w:cs="宋体"/>
          <w:sz w:val="28"/>
          <w:szCs w:val="28"/>
        </w:rPr>
      </w:pPr>
      <w:r>
        <w:rPr>
          <w:rFonts w:hint="eastAsia" w:ascii="宋体" w:hAnsi="宋体" w:cs="宋体"/>
          <w:sz w:val="28"/>
          <w:szCs w:val="28"/>
        </w:rPr>
        <w:t>注：提供上述人员大学本科（及以上）毕业证书扫描件及开标前六个月内</w:t>
      </w:r>
      <w:r>
        <w:rPr>
          <w:rFonts w:hint="eastAsia" w:ascii="宋体" w:hAnsi="宋体" w:cs="宋体"/>
          <w:sz w:val="28"/>
          <w:szCs w:val="28"/>
          <w:lang w:val="en-US" w:eastAsia="zh-CN"/>
        </w:rPr>
        <w:t>供应商</w:t>
      </w:r>
      <w:r>
        <w:rPr>
          <w:rFonts w:hint="eastAsia" w:ascii="宋体" w:hAnsi="宋体" w:cs="宋体"/>
          <w:sz w:val="28"/>
          <w:szCs w:val="28"/>
        </w:rPr>
        <w:t>为上述人员连续三个月的依法缴纳社会保障资金的缴款凭证</w:t>
      </w:r>
      <w:r>
        <w:rPr>
          <w:rFonts w:hint="eastAsia" w:ascii="宋体" w:hAnsi="宋体" w:cs="宋体"/>
          <w:sz w:val="28"/>
          <w:szCs w:val="28"/>
          <w:lang w:val="en-US" w:eastAsia="zh-CN"/>
        </w:rPr>
        <w:t>等相关资料</w:t>
      </w:r>
      <w:r>
        <w:rPr>
          <w:rFonts w:hint="eastAsia" w:ascii="宋体" w:hAnsi="宋体" w:cs="宋体"/>
          <w:sz w:val="28"/>
          <w:szCs w:val="28"/>
        </w:rPr>
        <w:t>并加盖公章。</w:t>
      </w:r>
    </w:p>
    <w:p w14:paraId="6EF26BAC">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73ED2A02">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08ABAA5A">
      <w:pPr>
        <w:tabs>
          <w:tab w:val="left" w:pos="9070"/>
        </w:tabs>
        <w:spacing w:line="360" w:lineRule="auto"/>
        <w:ind w:right="-428" w:firstLine="2240" w:firstLineChars="8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p w14:paraId="7FC7E2DE">
      <w:pPr>
        <w:tabs>
          <w:tab w:val="left" w:pos="0"/>
        </w:tabs>
        <w:spacing w:line="360" w:lineRule="auto"/>
        <w:jc w:val="center"/>
        <w:outlineLvl w:val="9"/>
        <w:rPr>
          <w:rFonts w:hint="eastAsia" w:ascii="宋体" w:hAnsi="宋体" w:cs="宋体"/>
          <w:b/>
          <w:bCs/>
          <w:color w:val="auto"/>
          <w:sz w:val="28"/>
          <w:szCs w:val="28"/>
          <w:highlight w:val="none"/>
        </w:rPr>
      </w:pPr>
    </w:p>
    <w:p w14:paraId="598EA1EA">
      <w:pPr>
        <w:tabs>
          <w:tab w:val="left" w:pos="0"/>
        </w:tabs>
        <w:spacing w:line="360" w:lineRule="auto"/>
        <w:jc w:val="center"/>
        <w:outlineLvl w:val="1"/>
        <w:rPr>
          <w:rFonts w:hint="eastAsia" w:ascii="宋体" w:hAnsi="宋体" w:cs="宋体"/>
          <w:b/>
          <w:bCs/>
          <w:sz w:val="28"/>
          <w:szCs w:val="28"/>
        </w:rPr>
      </w:pPr>
      <w:r>
        <w:rPr>
          <w:rFonts w:hint="eastAsia" w:ascii="宋体" w:hAnsi="宋体" w:cs="宋体"/>
          <w:b/>
          <w:bCs/>
          <w:sz w:val="28"/>
          <w:szCs w:val="28"/>
          <w:lang w:val="en-US" w:eastAsia="zh-CN"/>
        </w:rPr>
        <w:t>2、</w:t>
      </w:r>
      <w:r>
        <w:rPr>
          <w:rFonts w:hint="eastAsia" w:ascii="宋体" w:hAnsi="宋体" w:cs="宋体"/>
          <w:b/>
          <w:bCs/>
          <w:sz w:val="28"/>
          <w:szCs w:val="28"/>
        </w:rPr>
        <w:t>拟投入本项目人员情况表</w:t>
      </w:r>
      <w:bookmarkEnd w:id="648"/>
    </w:p>
    <w:tbl>
      <w:tblPr>
        <w:tblStyle w:val="19"/>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873"/>
        <w:gridCol w:w="872"/>
        <w:gridCol w:w="1441"/>
        <w:gridCol w:w="1024"/>
        <w:gridCol w:w="1225"/>
        <w:gridCol w:w="1448"/>
        <w:gridCol w:w="1470"/>
        <w:gridCol w:w="897"/>
      </w:tblGrid>
      <w:tr w14:paraId="3986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923" w:type="dxa"/>
            <w:vAlign w:val="center"/>
          </w:tcPr>
          <w:p w14:paraId="5D4A1ED1">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序号</w:t>
            </w:r>
          </w:p>
        </w:tc>
        <w:tc>
          <w:tcPr>
            <w:tcW w:w="873" w:type="dxa"/>
            <w:vAlign w:val="center"/>
          </w:tcPr>
          <w:p w14:paraId="4A69C5D4">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姓名</w:t>
            </w:r>
          </w:p>
        </w:tc>
        <w:tc>
          <w:tcPr>
            <w:tcW w:w="872" w:type="dxa"/>
            <w:vAlign w:val="center"/>
          </w:tcPr>
          <w:p w14:paraId="506DB4BF">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年龄</w:t>
            </w:r>
          </w:p>
        </w:tc>
        <w:tc>
          <w:tcPr>
            <w:tcW w:w="1441" w:type="dxa"/>
            <w:vAlign w:val="center"/>
          </w:tcPr>
          <w:p w14:paraId="3969788B">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职称</w:t>
            </w:r>
          </w:p>
        </w:tc>
        <w:tc>
          <w:tcPr>
            <w:tcW w:w="1024" w:type="dxa"/>
            <w:vAlign w:val="center"/>
          </w:tcPr>
          <w:p w14:paraId="4DFAA30B">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职务</w:t>
            </w:r>
          </w:p>
        </w:tc>
        <w:tc>
          <w:tcPr>
            <w:tcW w:w="1225" w:type="dxa"/>
            <w:vAlign w:val="center"/>
          </w:tcPr>
          <w:p w14:paraId="3917334B">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证书及证书编号</w:t>
            </w:r>
          </w:p>
        </w:tc>
        <w:tc>
          <w:tcPr>
            <w:tcW w:w="1448" w:type="dxa"/>
            <w:vAlign w:val="center"/>
          </w:tcPr>
          <w:p w14:paraId="1878E8E3">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学历</w:t>
            </w:r>
          </w:p>
        </w:tc>
        <w:tc>
          <w:tcPr>
            <w:tcW w:w="1470" w:type="dxa"/>
            <w:vAlign w:val="center"/>
          </w:tcPr>
          <w:p w14:paraId="55C02CC7">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工龄</w:t>
            </w:r>
          </w:p>
        </w:tc>
        <w:tc>
          <w:tcPr>
            <w:tcW w:w="897" w:type="dxa"/>
            <w:vAlign w:val="center"/>
          </w:tcPr>
          <w:p w14:paraId="4BF927F1">
            <w:pPr>
              <w:adjustRightInd w:val="0"/>
              <w:snapToGrid w:val="0"/>
              <w:spacing w:line="440" w:lineRule="exact"/>
              <w:jc w:val="center"/>
              <w:rPr>
                <w:rFonts w:hint="eastAsia" w:ascii="宋体" w:hAnsi="宋体" w:cs="宋体"/>
                <w:sz w:val="28"/>
                <w:szCs w:val="28"/>
              </w:rPr>
            </w:pPr>
            <w:r>
              <w:rPr>
                <w:rFonts w:hint="eastAsia" w:ascii="宋体" w:hAnsi="宋体" w:cs="宋体"/>
                <w:sz w:val="28"/>
                <w:szCs w:val="28"/>
              </w:rPr>
              <w:t>备注</w:t>
            </w:r>
          </w:p>
        </w:tc>
      </w:tr>
      <w:tr w14:paraId="562A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tcPr>
          <w:p w14:paraId="3FD503C1">
            <w:pPr>
              <w:spacing w:line="500" w:lineRule="exact"/>
              <w:rPr>
                <w:rFonts w:hint="eastAsia" w:ascii="仿宋" w:hAnsi="仿宋"/>
                <w:sz w:val="28"/>
                <w:szCs w:val="28"/>
              </w:rPr>
            </w:pPr>
          </w:p>
        </w:tc>
        <w:tc>
          <w:tcPr>
            <w:tcW w:w="873" w:type="dxa"/>
          </w:tcPr>
          <w:p w14:paraId="0096BD90">
            <w:pPr>
              <w:spacing w:line="500" w:lineRule="exact"/>
              <w:rPr>
                <w:rFonts w:hint="eastAsia" w:ascii="仿宋" w:hAnsi="仿宋"/>
                <w:sz w:val="28"/>
                <w:szCs w:val="28"/>
              </w:rPr>
            </w:pPr>
          </w:p>
        </w:tc>
        <w:tc>
          <w:tcPr>
            <w:tcW w:w="872" w:type="dxa"/>
          </w:tcPr>
          <w:p w14:paraId="0B5A3B42">
            <w:pPr>
              <w:spacing w:line="500" w:lineRule="exact"/>
              <w:rPr>
                <w:rFonts w:hint="eastAsia" w:ascii="仿宋" w:hAnsi="仿宋"/>
                <w:sz w:val="28"/>
                <w:szCs w:val="28"/>
              </w:rPr>
            </w:pPr>
          </w:p>
        </w:tc>
        <w:tc>
          <w:tcPr>
            <w:tcW w:w="1441" w:type="dxa"/>
          </w:tcPr>
          <w:p w14:paraId="08A13DF3">
            <w:pPr>
              <w:spacing w:line="500" w:lineRule="exact"/>
              <w:rPr>
                <w:rFonts w:hint="eastAsia" w:ascii="仿宋" w:hAnsi="仿宋"/>
                <w:sz w:val="28"/>
                <w:szCs w:val="28"/>
              </w:rPr>
            </w:pPr>
          </w:p>
        </w:tc>
        <w:tc>
          <w:tcPr>
            <w:tcW w:w="1024" w:type="dxa"/>
          </w:tcPr>
          <w:p w14:paraId="07882C8C">
            <w:pPr>
              <w:spacing w:line="500" w:lineRule="exact"/>
              <w:rPr>
                <w:rFonts w:hint="eastAsia" w:ascii="仿宋" w:hAnsi="仿宋"/>
                <w:sz w:val="28"/>
                <w:szCs w:val="28"/>
              </w:rPr>
            </w:pPr>
          </w:p>
        </w:tc>
        <w:tc>
          <w:tcPr>
            <w:tcW w:w="1225" w:type="dxa"/>
          </w:tcPr>
          <w:p w14:paraId="26DFF2E1">
            <w:pPr>
              <w:spacing w:line="500" w:lineRule="exact"/>
              <w:rPr>
                <w:rFonts w:hint="eastAsia" w:ascii="仿宋" w:hAnsi="仿宋"/>
                <w:sz w:val="28"/>
                <w:szCs w:val="28"/>
              </w:rPr>
            </w:pPr>
          </w:p>
        </w:tc>
        <w:tc>
          <w:tcPr>
            <w:tcW w:w="1448" w:type="dxa"/>
          </w:tcPr>
          <w:p w14:paraId="15DBBC6D">
            <w:pPr>
              <w:spacing w:line="500" w:lineRule="exact"/>
              <w:rPr>
                <w:rFonts w:hint="eastAsia" w:ascii="仿宋" w:hAnsi="仿宋"/>
                <w:sz w:val="28"/>
                <w:szCs w:val="28"/>
              </w:rPr>
            </w:pPr>
          </w:p>
        </w:tc>
        <w:tc>
          <w:tcPr>
            <w:tcW w:w="1470" w:type="dxa"/>
          </w:tcPr>
          <w:p w14:paraId="5C68E7EA">
            <w:pPr>
              <w:spacing w:line="500" w:lineRule="exact"/>
              <w:rPr>
                <w:rFonts w:hint="eastAsia" w:ascii="仿宋" w:hAnsi="仿宋"/>
                <w:sz w:val="28"/>
                <w:szCs w:val="28"/>
              </w:rPr>
            </w:pPr>
          </w:p>
        </w:tc>
        <w:tc>
          <w:tcPr>
            <w:tcW w:w="897" w:type="dxa"/>
          </w:tcPr>
          <w:p w14:paraId="05D1663F">
            <w:pPr>
              <w:spacing w:line="500" w:lineRule="exact"/>
              <w:rPr>
                <w:rFonts w:hint="eastAsia" w:ascii="仿宋" w:hAnsi="仿宋"/>
                <w:sz w:val="28"/>
                <w:szCs w:val="28"/>
              </w:rPr>
            </w:pPr>
          </w:p>
        </w:tc>
      </w:tr>
      <w:tr w14:paraId="6098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tcPr>
          <w:p w14:paraId="69AFE494">
            <w:pPr>
              <w:spacing w:line="500" w:lineRule="exact"/>
              <w:rPr>
                <w:rFonts w:hint="eastAsia" w:ascii="仿宋" w:hAnsi="仿宋"/>
                <w:sz w:val="28"/>
                <w:szCs w:val="28"/>
              </w:rPr>
            </w:pPr>
          </w:p>
        </w:tc>
        <w:tc>
          <w:tcPr>
            <w:tcW w:w="873" w:type="dxa"/>
          </w:tcPr>
          <w:p w14:paraId="1B542D90">
            <w:pPr>
              <w:spacing w:line="500" w:lineRule="exact"/>
              <w:rPr>
                <w:rFonts w:hint="eastAsia" w:ascii="仿宋" w:hAnsi="仿宋"/>
                <w:sz w:val="28"/>
                <w:szCs w:val="28"/>
              </w:rPr>
            </w:pPr>
          </w:p>
        </w:tc>
        <w:tc>
          <w:tcPr>
            <w:tcW w:w="872" w:type="dxa"/>
          </w:tcPr>
          <w:p w14:paraId="35F68EC5">
            <w:pPr>
              <w:spacing w:line="500" w:lineRule="exact"/>
              <w:rPr>
                <w:rFonts w:hint="eastAsia" w:ascii="仿宋" w:hAnsi="仿宋"/>
                <w:sz w:val="28"/>
                <w:szCs w:val="28"/>
              </w:rPr>
            </w:pPr>
          </w:p>
        </w:tc>
        <w:tc>
          <w:tcPr>
            <w:tcW w:w="1441" w:type="dxa"/>
          </w:tcPr>
          <w:p w14:paraId="5F4D4258">
            <w:pPr>
              <w:spacing w:line="500" w:lineRule="exact"/>
              <w:rPr>
                <w:rFonts w:hint="eastAsia" w:ascii="仿宋" w:hAnsi="仿宋"/>
                <w:sz w:val="28"/>
                <w:szCs w:val="28"/>
              </w:rPr>
            </w:pPr>
          </w:p>
        </w:tc>
        <w:tc>
          <w:tcPr>
            <w:tcW w:w="1024" w:type="dxa"/>
          </w:tcPr>
          <w:p w14:paraId="1F9D1C7E">
            <w:pPr>
              <w:spacing w:line="500" w:lineRule="exact"/>
              <w:rPr>
                <w:rFonts w:hint="eastAsia" w:ascii="仿宋" w:hAnsi="仿宋"/>
                <w:sz w:val="28"/>
                <w:szCs w:val="28"/>
              </w:rPr>
            </w:pPr>
          </w:p>
        </w:tc>
        <w:tc>
          <w:tcPr>
            <w:tcW w:w="1225" w:type="dxa"/>
          </w:tcPr>
          <w:p w14:paraId="509637C2">
            <w:pPr>
              <w:spacing w:line="500" w:lineRule="exact"/>
              <w:rPr>
                <w:rFonts w:hint="eastAsia" w:ascii="仿宋" w:hAnsi="仿宋"/>
                <w:sz w:val="28"/>
                <w:szCs w:val="28"/>
              </w:rPr>
            </w:pPr>
          </w:p>
        </w:tc>
        <w:tc>
          <w:tcPr>
            <w:tcW w:w="1448" w:type="dxa"/>
          </w:tcPr>
          <w:p w14:paraId="0C079580">
            <w:pPr>
              <w:spacing w:line="500" w:lineRule="exact"/>
              <w:rPr>
                <w:rFonts w:hint="eastAsia" w:ascii="仿宋" w:hAnsi="仿宋"/>
                <w:sz w:val="28"/>
                <w:szCs w:val="28"/>
              </w:rPr>
            </w:pPr>
          </w:p>
        </w:tc>
        <w:tc>
          <w:tcPr>
            <w:tcW w:w="1470" w:type="dxa"/>
          </w:tcPr>
          <w:p w14:paraId="4D14ACC5">
            <w:pPr>
              <w:spacing w:line="500" w:lineRule="exact"/>
              <w:rPr>
                <w:rFonts w:hint="eastAsia" w:ascii="仿宋" w:hAnsi="仿宋"/>
                <w:sz w:val="28"/>
                <w:szCs w:val="28"/>
              </w:rPr>
            </w:pPr>
          </w:p>
        </w:tc>
        <w:tc>
          <w:tcPr>
            <w:tcW w:w="897" w:type="dxa"/>
          </w:tcPr>
          <w:p w14:paraId="514E7097">
            <w:pPr>
              <w:spacing w:line="500" w:lineRule="exact"/>
              <w:rPr>
                <w:rFonts w:hint="eastAsia" w:ascii="仿宋" w:hAnsi="仿宋"/>
                <w:sz w:val="28"/>
                <w:szCs w:val="28"/>
              </w:rPr>
            </w:pPr>
          </w:p>
        </w:tc>
      </w:tr>
      <w:tr w14:paraId="461D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tcPr>
          <w:p w14:paraId="6EE7F658">
            <w:pPr>
              <w:spacing w:line="500" w:lineRule="exact"/>
              <w:rPr>
                <w:rFonts w:hint="eastAsia" w:ascii="仿宋" w:hAnsi="仿宋"/>
                <w:sz w:val="28"/>
                <w:szCs w:val="28"/>
              </w:rPr>
            </w:pPr>
          </w:p>
        </w:tc>
        <w:tc>
          <w:tcPr>
            <w:tcW w:w="873" w:type="dxa"/>
          </w:tcPr>
          <w:p w14:paraId="3B0DF6F5">
            <w:pPr>
              <w:spacing w:line="500" w:lineRule="exact"/>
              <w:rPr>
                <w:rFonts w:hint="eastAsia" w:ascii="仿宋" w:hAnsi="仿宋"/>
                <w:sz w:val="28"/>
                <w:szCs w:val="28"/>
              </w:rPr>
            </w:pPr>
          </w:p>
        </w:tc>
        <w:tc>
          <w:tcPr>
            <w:tcW w:w="872" w:type="dxa"/>
          </w:tcPr>
          <w:p w14:paraId="6249CE1A">
            <w:pPr>
              <w:spacing w:line="500" w:lineRule="exact"/>
              <w:rPr>
                <w:rFonts w:hint="eastAsia" w:ascii="仿宋" w:hAnsi="仿宋"/>
                <w:sz w:val="28"/>
                <w:szCs w:val="28"/>
              </w:rPr>
            </w:pPr>
          </w:p>
        </w:tc>
        <w:tc>
          <w:tcPr>
            <w:tcW w:w="1441" w:type="dxa"/>
          </w:tcPr>
          <w:p w14:paraId="402767EA">
            <w:pPr>
              <w:spacing w:line="500" w:lineRule="exact"/>
              <w:rPr>
                <w:rFonts w:hint="eastAsia" w:ascii="仿宋" w:hAnsi="仿宋"/>
                <w:sz w:val="28"/>
                <w:szCs w:val="28"/>
              </w:rPr>
            </w:pPr>
          </w:p>
        </w:tc>
        <w:tc>
          <w:tcPr>
            <w:tcW w:w="1024" w:type="dxa"/>
          </w:tcPr>
          <w:p w14:paraId="3E4FAAA8">
            <w:pPr>
              <w:spacing w:line="500" w:lineRule="exact"/>
              <w:rPr>
                <w:rFonts w:hint="eastAsia" w:ascii="仿宋" w:hAnsi="仿宋"/>
                <w:sz w:val="28"/>
                <w:szCs w:val="28"/>
              </w:rPr>
            </w:pPr>
          </w:p>
        </w:tc>
        <w:tc>
          <w:tcPr>
            <w:tcW w:w="1225" w:type="dxa"/>
          </w:tcPr>
          <w:p w14:paraId="37B2C9B9">
            <w:pPr>
              <w:spacing w:line="500" w:lineRule="exact"/>
              <w:rPr>
                <w:rFonts w:hint="eastAsia" w:ascii="仿宋" w:hAnsi="仿宋"/>
                <w:sz w:val="28"/>
                <w:szCs w:val="28"/>
              </w:rPr>
            </w:pPr>
          </w:p>
        </w:tc>
        <w:tc>
          <w:tcPr>
            <w:tcW w:w="1448" w:type="dxa"/>
          </w:tcPr>
          <w:p w14:paraId="241E0B32">
            <w:pPr>
              <w:spacing w:line="500" w:lineRule="exact"/>
              <w:rPr>
                <w:rFonts w:hint="eastAsia" w:ascii="仿宋" w:hAnsi="仿宋"/>
                <w:sz w:val="28"/>
                <w:szCs w:val="28"/>
              </w:rPr>
            </w:pPr>
          </w:p>
        </w:tc>
        <w:tc>
          <w:tcPr>
            <w:tcW w:w="1470" w:type="dxa"/>
          </w:tcPr>
          <w:p w14:paraId="069F63C3">
            <w:pPr>
              <w:spacing w:line="500" w:lineRule="exact"/>
              <w:rPr>
                <w:rFonts w:hint="eastAsia" w:ascii="仿宋" w:hAnsi="仿宋"/>
                <w:sz w:val="28"/>
                <w:szCs w:val="28"/>
              </w:rPr>
            </w:pPr>
          </w:p>
        </w:tc>
        <w:tc>
          <w:tcPr>
            <w:tcW w:w="897" w:type="dxa"/>
          </w:tcPr>
          <w:p w14:paraId="4B3455F4">
            <w:pPr>
              <w:spacing w:line="500" w:lineRule="exact"/>
              <w:rPr>
                <w:rFonts w:hint="eastAsia" w:ascii="仿宋" w:hAnsi="仿宋"/>
                <w:sz w:val="28"/>
                <w:szCs w:val="28"/>
              </w:rPr>
            </w:pPr>
          </w:p>
        </w:tc>
      </w:tr>
      <w:tr w14:paraId="371B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tcPr>
          <w:p w14:paraId="428EA9CE">
            <w:pPr>
              <w:spacing w:line="500" w:lineRule="exact"/>
              <w:rPr>
                <w:rFonts w:hint="eastAsia" w:ascii="仿宋" w:hAnsi="仿宋"/>
                <w:sz w:val="28"/>
                <w:szCs w:val="28"/>
              </w:rPr>
            </w:pPr>
          </w:p>
        </w:tc>
        <w:tc>
          <w:tcPr>
            <w:tcW w:w="873" w:type="dxa"/>
          </w:tcPr>
          <w:p w14:paraId="37DBF2DB">
            <w:pPr>
              <w:spacing w:line="500" w:lineRule="exact"/>
              <w:rPr>
                <w:rFonts w:hint="eastAsia" w:ascii="仿宋" w:hAnsi="仿宋"/>
                <w:sz w:val="28"/>
                <w:szCs w:val="28"/>
              </w:rPr>
            </w:pPr>
          </w:p>
        </w:tc>
        <w:tc>
          <w:tcPr>
            <w:tcW w:w="872" w:type="dxa"/>
          </w:tcPr>
          <w:p w14:paraId="1B8B3E03">
            <w:pPr>
              <w:spacing w:line="500" w:lineRule="exact"/>
              <w:rPr>
                <w:rFonts w:hint="eastAsia" w:ascii="仿宋" w:hAnsi="仿宋"/>
                <w:sz w:val="28"/>
                <w:szCs w:val="28"/>
              </w:rPr>
            </w:pPr>
          </w:p>
        </w:tc>
        <w:tc>
          <w:tcPr>
            <w:tcW w:w="1441" w:type="dxa"/>
          </w:tcPr>
          <w:p w14:paraId="308B320A">
            <w:pPr>
              <w:spacing w:line="500" w:lineRule="exact"/>
              <w:rPr>
                <w:rFonts w:hint="eastAsia" w:ascii="仿宋" w:hAnsi="仿宋"/>
                <w:sz w:val="28"/>
                <w:szCs w:val="28"/>
              </w:rPr>
            </w:pPr>
          </w:p>
        </w:tc>
        <w:tc>
          <w:tcPr>
            <w:tcW w:w="1024" w:type="dxa"/>
          </w:tcPr>
          <w:p w14:paraId="0409AD3E">
            <w:pPr>
              <w:spacing w:line="500" w:lineRule="exact"/>
              <w:rPr>
                <w:rFonts w:hint="eastAsia" w:ascii="仿宋" w:hAnsi="仿宋"/>
                <w:sz w:val="28"/>
                <w:szCs w:val="28"/>
              </w:rPr>
            </w:pPr>
          </w:p>
        </w:tc>
        <w:tc>
          <w:tcPr>
            <w:tcW w:w="1225" w:type="dxa"/>
          </w:tcPr>
          <w:p w14:paraId="2EC0C408">
            <w:pPr>
              <w:spacing w:line="500" w:lineRule="exact"/>
              <w:rPr>
                <w:rFonts w:hint="eastAsia" w:ascii="仿宋" w:hAnsi="仿宋"/>
                <w:sz w:val="28"/>
                <w:szCs w:val="28"/>
              </w:rPr>
            </w:pPr>
          </w:p>
        </w:tc>
        <w:tc>
          <w:tcPr>
            <w:tcW w:w="1448" w:type="dxa"/>
          </w:tcPr>
          <w:p w14:paraId="65E38EC2">
            <w:pPr>
              <w:spacing w:line="500" w:lineRule="exact"/>
              <w:rPr>
                <w:rFonts w:hint="eastAsia" w:ascii="仿宋" w:hAnsi="仿宋"/>
                <w:sz w:val="28"/>
                <w:szCs w:val="28"/>
              </w:rPr>
            </w:pPr>
          </w:p>
        </w:tc>
        <w:tc>
          <w:tcPr>
            <w:tcW w:w="1470" w:type="dxa"/>
          </w:tcPr>
          <w:p w14:paraId="7377A098">
            <w:pPr>
              <w:spacing w:line="500" w:lineRule="exact"/>
              <w:rPr>
                <w:rFonts w:hint="eastAsia" w:ascii="仿宋" w:hAnsi="仿宋"/>
                <w:sz w:val="28"/>
                <w:szCs w:val="28"/>
              </w:rPr>
            </w:pPr>
          </w:p>
        </w:tc>
        <w:tc>
          <w:tcPr>
            <w:tcW w:w="897" w:type="dxa"/>
          </w:tcPr>
          <w:p w14:paraId="79786F1B">
            <w:pPr>
              <w:spacing w:line="500" w:lineRule="exact"/>
              <w:rPr>
                <w:rFonts w:hint="eastAsia" w:ascii="仿宋" w:hAnsi="仿宋"/>
                <w:sz w:val="28"/>
                <w:szCs w:val="28"/>
              </w:rPr>
            </w:pPr>
          </w:p>
        </w:tc>
      </w:tr>
      <w:tr w14:paraId="1394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tcPr>
          <w:p w14:paraId="702BD849">
            <w:pPr>
              <w:spacing w:line="500" w:lineRule="exact"/>
              <w:rPr>
                <w:rFonts w:hint="eastAsia" w:ascii="仿宋" w:hAnsi="仿宋"/>
                <w:sz w:val="28"/>
                <w:szCs w:val="28"/>
              </w:rPr>
            </w:pPr>
          </w:p>
        </w:tc>
        <w:tc>
          <w:tcPr>
            <w:tcW w:w="873" w:type="dxa"/>
          </w:tcPr>
          <w:p w14:paraId="1AEAEAE7">
            <w:pPr>
              <w:spacing w:line="500" w:lineRule="exact"/>
              <w:rPr>
                <w:rFonts w:hint="eastAsia" w:ascii="仿宋" w:hAnsi="仿宋"/>
                <w:sz w:val="28"/>
                <w:szCs w:val="28"/>
              </w:rPr>
            </w:pPr>
          </w:p>
        </w:tc>
        <w:tc>
          <w:tcPr>
            <w:tcW w:w="872" w:type="dxa"/>
          </w:tcPr>
          <w:p w14:paraId="1C62678D">
            <w:pPr>
              <w:spacing w:line="500" w:lineRule="exact"/>
              <w:rPr>
                <w:rFonts w:hint="eastAsia" w:ascii="仿宋" w:hAnsi="仿宋"/>
                <w:sz w:val="28"/>
                <w:szCs w:val="28"/>
              </w:rPr>
            </w:pPr>
          </w:p>
        </w:tc>
        <w:tc>
          <w:tcPr>
            <w:tcW w:w="1441" w:type="dxa"/>
          </w:tcPr>
          <w:p w14:paraId="7AF48117">
            <w:pPr>
              <w:spacing w:line="500" w:lineRule="exact"/>
              <w:rPr>
                <w:rFonts w:hint="eastAsia" w:ascii="仿宋" w:hAnsi="仿宋"/>
                <w:sz w:val="28"/>
                <w:szCs w:val="28"/>
              </w:rPr>
            </w:pPr>
          </w:p>
        </w:tc>
        <w:tc>
          <w:tcPr>
            <w:tcW w:w="1024" w:type="dxa"/>
          </w:tcPr>
          <w:p w14:paraId="38A5161A">
            <w:pPr>
              <w:spacing w:line="500" w:lineRule="exact"/>
              <w:rPr>
                <w:rFonts w:hint="eastAsia" w:ascii="仿宋" w:hAnsi="仿宋"/>
                <w:sz w:val="28"/>
                <w:szCs w:val="28"/>
              </w:rPr>
            </w:pPr>
          </w:p>
        </w:tc>
        <w:tc>
          <w:tcPr>
            <w:tcW w:w="1225" w:type="dxa"/>
          </w:tcPr>
          <w:p w14:paraId="37E8939A">
            <w:pPr>
              <w:spacing w:line="500" w:lineRule="exact"/>
              <w:rPr>
                <w:rFonts w:hint="eastAsia" w:ascii="仿宋" w:hAnsi="仿宋"/>
                <w:sz w:val="28"/>
                <w:szCs w:val="28"/>
              </w:rPr>
            </w:pPr>
          </w:p>
        </w:tc>
        <w:tc>
          <w:tcPr>
            <w:tcW w:w="1448" w:type="dxa"/>
          </w:tcPr>
          <w:p w14:paraId="6DD014A5">
            <w:pPr>
              <w:spacing w:line="500" w:lineRule="exact"/>
              <w:rPr>
                <w:rFonts w:hint="eastAsia" w:ascii="仿宋" w:hAnsi="仿宋"/>
                <w:sz w:val="28"/>
                <w:szCs w:val="28"/>
              </w:rPr>
            </w:pPr>
          </w:p>
        </w:tc>
        <w:tc>
          <w:tcPr>
            <w:tcW w:w="1470" w:type="dxa"/>
          </w:tcPr>
          <w:p w14:paraId="0A97BB68">
            <w:pPr>
              <w:spacing w:line="500" w:lineRule="exact"/>
              <w:rPr>
                <w:rFonts w:hint="eastAsia" w:ascii="仿宋" w:hAnsi="仿宋"/>
                <w:sz w:val="28"/>
                <w:szCs w:val="28"/>
              </w:rPr>
            </w:pPr>
          </w:p>
        </w:tc>
        <w:tc>
          <w:tcPr>
            <w:tcW w:w="897" w:type="dxa"/>
          </w:tcPr>
          <w:p w14:paraId="03A2EE94">
            <w:pPr>
              <w:spacing w:line="500" w:lineRule="exact"/>
              <w:rPr>
                <w:rFonts w:hint="eastAsia" w:ascii="仿宋" w:hAnsi="仿宋"/>
                <w:sz w:val="28"/>
                <w:szCs w:val="28"/>
              </w:rPr>
            </w:pPr>
          </w:p>
        </w:tc>
      </w:tr>
      <w:tr w14:paraId="719A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tcPr>
          <w:p w14:paraId="3A379DD8">
            <w:pPr>
              <w:spacing w:line="500" w:lineRule="exact"/>
              <w:rPr>
                <w:rFonts w:hint="eastAsia" w:ascii="仿宋" w:hAnsi="仿宋"/>
                <w:sz w:val="28"/>
                <w:szCs w:val="28"/>
              </w:rPr>
            </w:pPr>
          </w:p>
        </w:tc>
        <w:tc>
          <w:tcPr>
            <w:tcW w:w="873" w:type="dxa"/>
          </w:tcPr>
          <w:p w14:paraId="4DE2336F">
            <w:pPr>
              <w:spacing w:line="500" w:lineRule="exact"/>
              <w:rPr>
                <w:rFonts w:hint="eastAsia" w:ascii="仿宋" w:hAnsi="仿宋"/>
                <w:sz w:val="28"/>
                <w:szCs w:val="28"/>
              </w:rPr>
            </w:pPr>
          </w:p>
        </w:tc>
        <w:tc>
          <w:tcPr>
            <w:tcW w:w="872" w:type="dxa"/>
          </w:tcPr>
          <w:p w14:paraId="02E18BA5">
            <w:pPr>
              <w:spacing w:line="500" w:lineRule="exact"/>
              <w:rPr>
                <w:rFonts w:hint="eastAsia" w:ascii="仿宋" w:hAnsi="仿宋"/>
                <w:sz w:val="28"/>
                <w:szCs w:val="28"/>
              </w:rPr>
            </w:pPr>
          </w:p>
        </w:tc>
        <w:tc>
          <w:tcPr>
            <w:tcW w:w="1441" w:type="dxa"/>
          </w:tcPr>
          <w:p w14:paraId="64CEC8FB">
            <w:pPr>
              <w:spacing w:line="500" w:lineRule="exact"/>
              <w:rPr>
                <w:rFonts w:hint="eastAsia" w:ascii="仿宋" w:hAnsi="仿宋"/>
                <w:sz w:val="28"/>
                <w:szCs w:val="28"/>
              </w:rPr>
            </w:pPr>
          </w:p>
        </w:tc>
        <w:tc>
          <w:tcPr>
            <w:tcW w:w="1024" w:type="dxa"/>
          </w:tcPr>
          <w:p w14:paraId="2715DE1D">
            <w:pPr>
              <w:spacing w:line="500" w:lineRule="exact"/>
              <w:rPr>
                <w:rFonts w:hint="eastAsia" w:ascii="仿宋" w:hAnsi="仿宋"/>
                <w:sz w:val="28"/>
                <w:szCs w:val="28"/>
              </w:rPr>
            </w:pPr>
          </w:p>
        </w:tc>
        <w:tc>
          <w:tcPr>
            <w:tcW w:w="1225" w:type="dxa"/>
          </w:tcPr>
          <w:p w14:paraId="6DE63DB8">
            <w:pPr>
              <w:spacing w:line="500" w:lineRule="exact"/>
              <w:rPr>
                <w:rFonts w:hint="eastAsia" w:ascii="仿宋" w:hAnsi="仿宋"/>
                <w:sz w:val="28"/>
                <w:szCs w:val="28"/>
              </w:rPr>
            </w:pPr>
          </w:p>
        </w:tc>
        <w:tc>
          <w:tcPr>
            <w:tcW w:w="1448" w:type="dxa"/>
          </w:tcPr>
          <w:p w14:paraId="69774D90">
            <w:pPr>
              <w:spacing w:line="500" w:lineRule="exact"/>
              <w:rPr>
                <w:rFonts w:hint="eastAsia" w:ascii="仿宋" w:hAnsi="仿宋"/>
                <w:sz w:val="28"/>
                <w:szCs w:val="28"/>
              </w:rPr>
            </w:pPr>
          </w:p>
        </w:tc>
        <w:tc>
          <w:tcPr>
            <w:tcW w:w="1470" w:type="dxa"/>
          </w:tcPr>
          <w:p w14:paraId="562A1017">
            <w:pPr>
              <w:spacing w:line="500" w:lineRule="exact"/>
              <w:rPr>
                <w:rFonts w:hint="eastAsia" w:ascii="仿宋" w:hAnsi="仿宋"/>
                <w:sz w:val="28"/>
                <w:szCs w:val="28"/>
              </w:rPr>
            </w:pPr>
          </w:p>
        </w:tc>
        <w:tc>
          <w:tcPr>
            <w:tcW w:w="897" w:type="dxa"/>
          </w:tcPr>
          <w:p w14:paraId="36DF3DED">
            <w:pPr>
              <w:spacing w:line="500" w:lineRule="exact"/>
              <w:rPr>
                <w:rFonts w:hint="eastAsia" w:ascii="仿宋" w:hAnsi="仿宋"/>
                <w:sz w:val="28"/>
                <w:szCs w:val="28"/>
              </w:rPr>
            </w:pPr>
          </w:p>
        </w:tc>
      </w:tr>
      <w:tr w14:paraId="6A68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tcPr>
          <w:p w14:paraId="61B0C86F">
            <w:pPr>
              <w:spacing w:line="500" w:lineRule="exact"/>
              <w:rPr>
                <w:rFonts w:hint="eastAsia" w:ascii="仿宋" w:hAnsi="仿宋"/>
                <w:sz w:val="28"/>
                <w:szCs w:val="28"/>
              </w:rPr>
            </w:pPr>
          </w:p>
        </w:tc>
        <w:tc>
          <w:tcPr>
            <w:tcW w:w="873" w:type="dxa"/>
          </w:tcPr>
          <w:p w14:paraId="3E99A7F4">
            <w:pPr>
              <w:spacing w:line="500" w:lineRule="exact"/>
              <w:rPr>
                <w:rFonts w:hint="eastAsia" w:ascii="仿宋" w:hAnsi="仿宋"/>
                <w:sz w:val="28"/>
                <w:szCs w:val="28"/>
              </w:rPr>
            </w:pPr>
          </w:p>
        </w:tc>
        <w:tc>
          <w:tcPr>
            <w:tcW w:w="872" w:type="dxa"/>
          </w:tcPr>
          <w:p w14:paraId="6E7E7C4A">
            <w:pPr>
              <w:spacing w:line="500" w:lineRule="exact"/>
              <w:rPr>
                <w:rFonts w:hint="eastAsia" w:ascii="仿宋" w:hAnsi="仿宋"/>
                <w:sz w:val="28"/>
                <w:szCs w:val="28"/>
              </w:rPr>
            </w:pPr>
          </w:p>
        </w:tc>
        <w:tc>
          <w:tcPr>
            <w:tcW w:w="1441" w:type="dxa"/>
          </w:tcPr>
          <w:p w14:paraId="500ECE99">
            <w:pPr>
              <w:spacing w:line="500" w:lineRule="exact"/>
              <w:rPr>
                <w:rFonts w:hint="eastAsia" w:ascii="仿宋" w:hAnsi="仿宋"/>
                <w:sz w:val="28"/>
                <w:szCs w:val="28"/>
              </w:rPr>
            </w:pPr>
          </w:p>
        </w:tc>
        <w:tc>
          <w:tcPr>
            <w:tcW w:w="1024" w:type="dxa"/>
          </w:tcPr>
          <w:p w14:paraId="43425F19">
            <w:pPr>
              <w:spacing w:line="500" w:lineRule="exact"/>
              <w:rPr>
                <w:rFonts w:hint="eastAsia" w:ascii="仿宋" w:hAnsi="仿宋"/>
                <w:sz w:val="28"/>
                <w:szCs w:val="28"/>
              </w:rPr>
            </w:pPr>
          </w:p>
        </w:tc>
        <w:tc>
          <w:tcPr>
            <w:tcW w:w="1225" w:type="dxa"/>
          </w:tcPr>
          <w:p w14:paraId="089FEF49">
            <w:pPr>
              <w:spacing w:line="500" w:lineRule="exact"/>
              <w:rPr>
                <w:rFonts w:hint="eastAsia" w:ascii="仿宋" w:hAnsi="仿宋"/>
                <w:sz w:val="28"/>
                <w:szCs w:val="28"/>
              </w:rPr>
            </w:pPr>
          </w:p>
        </w:tc>
        <w:tc>
          <w:tcPr>
            <w:tcW w:w="1448" w:type="dxa"/>
          </w:tcPr>
          <w:p w14:paraId="0DAF01CA">
            <w:pPr>
              <w:spacing w:line="500" w:lineRule="exact"/>
              <w:rPr>
                <w:rFonts w:hint="eastAsia" w:ascii="仿宋" w:hAnsi="仿宋"/>
                <w:sz w:val="28"/>
                <w:szCs w:val="28"/>
              </w:rPr>
            </w:pPr>
          </w:p>
        </w:tc>
        <w:tc>
          <w:tcPr>
            <w:tcW w:w="1470" w:type="dxa"/>
          </w:tcPr>
          <w:p w14:paraId="2D71915B">
            <w:pPr>
              <w:spacing w:line="500" w:lineRule="exact"/>
              <w:rPr>
                <w:rFonts w:hint="eastAsia" w:ascii="仿宋" w:hAnsi="仿宋"/>
                <w:sz w:val="28"/>
                <w:szCs w:val="28"/>
              </w:rPr>
            </w:pPr>
          </w:p>
        </w:tc>
        <w:tc>
          <w:tcPr>
            <w:tcW w:w="897" w:type="dxa"/>
          </w:tcPr>
          <w:p w14:paraId="75F83F43">
            <w:pPr>
              <w:spacing w:line="500" w:lineRule="exact"/>
              <w:rPr>
                <w:rFonts w:hint="eastAsia" w:ascii="仿宋" w:hAnsi="仿宋"/>
                <w:sz w:val="28"/>
                <w:szCs w:val="28"/>
              </w:rPr>
            </w:pPr>
          </w:p>
        </w:tc>
      </w:tr>
      <w:tr w14:paraId="7084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tcPr>
          <w:p w14:paraId="33AD483A">
            <w:pPr>
              <w:spacing w:line="500" w:lineRule="exact"/>
              <w:rPr>
                <w:rFonts w:hint="eastAsia" w:ascii="仿宋" w:hAnsi="仿宋"/>
                <w:sz w:val="28"/>
                <w:szCs w:val="28"/>
              </w:rPr>
            </w:pPr>
          </w:p>
        </w:tc>
        <w:tc>
          <w:tcPr>
            <w:tcW w:w="873" w:type="dxa"/>
          </w:tcPr>
          <w:p w14:paraId="741A9195">
            <w:pPr>
              <w:spacing w:line="500" w:lineRule="exact"/>
              <w:rPr>
                <w:rFonts w:hint="eastAsia" w:ascii="仿宋" w:hAnsi="仿宋"/>
                <w:sz w:val="28"/>
                <w:szCs w:val="28"/>
              </w:rPr>
            </w:pPr>
          </w:p>
        </w:tc>
        <w:tc>
          <w:tcPr>
            <w:tcW w:w="872" w:type="dxa"/>
          </w:tcPr>
          <w:p w14:paraId="4A4AA22C">
            <w:pPr>
              <w:spacing w:line="500" w:lineRule="exact"/>
              <w:rPr>
                <w:rFonts w:hint="eastAsia" w:ascii="仿宋" w:hAnsi="仿宋"/>
                <w:sz w:val="28"/>
                <w:szCs w:val="28"/>
              </w:rPr>
            </w:pPr>
          </w:p>
        </w:tc>
        <w:tc>
          <w:tcPr>
            <w:tcW w:w="1441" w:type="dxa"/>
          </w:tcPr>
          <w:p w14:paraId="670B5360">
            <w:pPr>
              <w:spacing w:line="500" w:lineRule="exact"/>
              <w:rPr>
                <w:rFonts w:hint="eastAsia" w:ascii="仿宋" w:hAnsi="仿宋"/>
                <w:sz w:val="28"/>
                <w:szCs w:val="28"/>
              </w:rPr>
            </w:pPr>
          </w:p>
        </w:tc>
        <w:tc>
          <w:tcPr>
            <w:tcW w:w="1024" w:type="dxa"/>
          </w:tcPr>
          <w:p w14:paraId="151985B2">
            <w:pPr>
              <w:spacing w:line="500" w:lineRule="exact"/>
              <w:rPr>
                <w:rFonts w:hint="eastAsia" w:ascii="仿宋" w:hAnsi="仿宋"/>
                <w:sz w:val="28"/>
                <w:szCs w:val="28"/>
              </w:rPr>
            </w:pPr>
          </w:p>
        </w:tc>
        <w:tc>
          <w:tcPr>
            <w:tcW w:w="1225" w:type="dxa"/>
          </w:tcPr>
          <w:p w14:paraId="7AEB55C2">
            <w:pPr>
              <w:spacing w:line="500" w:lineRule="exact"/>
              <w:rPr>
                <w:rFonts w:hint="eastAsia" w:ascii="仿宋" w:hAnsi="仿宋"/>
                <w:sz w:val="28"/>
                <w:szCs w:val="28"/>
              </w:rPr>
            </w:pPr>
          </w:p>
        </w:tc>
        <w:tc>
          <w:tcPr>
            <w:tcW w:w="1448" w:type="dxa"/>
          </w:tcPr>
          <w:p w14:paraId="3DA684F8">
            <w:pPr>
              <w:spacing w:line="500" w:lineRule="exact"/>
              <w:rPr>
                <w:rFonts w:hint="eastAsia" w:ascii="仿宋" w:hAnsi="仿宋"/>
                <w:sz w:val="28"/>
                <w:szCs w:val="28"/>
              </w:rPr>
            </w:pPr>
          </w:p>
        </w:tc>
        <w:tc>
          <w:tcPr>
            <w:tcW w:w="1470" w:type="dxa"/>
          </w:tcPr>
          <w:p w14:paraId="50594466">
            <w:pPr>
              <w:spacing w:line="500" w:lineRule="exact"/>
              <w:rPr>
                <w:rFonts w:hint="eastAsia" w:ascii="仿宋" w:hAnsi="仿宋"/>
                <w:sz w:val="28"/>
                <w:szCs w:val="28"/>
              </w:rPr>
            </w:pPr>
          </w:p>
        </w:tc>
        <w:tc>
          <w:tcPr>
            <w:tcW w:w="897" w:type="dxa"/>
          </w:tcPr>
          <w:p w14:paraId="5F5D5B40">
            <w:pPr>
              <w:spacing w:line="500" w:lineRule="exact"/>
              <w:rPr>
                <w:rFonts w:hint="eastAsia" w:ascii="仿宋" w:hAnsi="仿宋"/>
                <w:sz w:val="28"/>
                <w:szCs w:val="28"/>
              </w:rPr>
            </w:pPr>
          </w:p>
        </w:tc>
      </w:tr>
      <w:tr w14:paraId="0825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tcPr>
          <w:p w14:paraId="1FE83C0C">
            <w:pPr>
              <w:spacing w:line="500" w:lineRule="exact"/>
              <w:rPr>
                <w:rFonts w:hint="eastAsia" w:ascii="仿宋" w:hAnsi="仿宋"/>
                <w:sz w:val="28"/>
                <w:szCs w:val="28"/>
              </w:rPr>
            </w:pPr>
          </w:p>
        </w:tc>
        <w:tc>
          <w:tcPr>
            <w:tcW w:w="873" w:type="dxa"/>
          </w:tcPr>
          <w:p w14:paraId="6184AB98">
            <w:pPr>
              <w:spacing w:line="500" w:lineRule="exact"/>
              <w:rPr>
                <w:rFonts w:hint="eastAsia" w:ascii="仿宋" w:hAnsi="仿宋"/>
                <w:sz w:val="28"/>
                <w:szCs w:val="28"/>
              </w:rPr>
            </w:pPr>
          </w:p>
        </w:tc>
        <w:tc>
          <w:tcPr>
            <w:tcW w:w="872" w:type="dxa"/>
          </w:tcPr>
          <w:p w14:paraId="66D52F0F">
            <w:pPr>
              <w:spacing w:line="500" w:lineRule="exact"/>
              <w:rPr>
                <w:rFonts w:hint="eastAsia" w:ascii="仿宋" w:hAnsi="仿宋"/>
                <w:sz w:val="28"/>
                <w:szCs w:val="28"/>
              </w:rPr>
            </w:pPr>
          </w:p>
        </w:tc>
        <w:tc>
          <w:tcPr>
            <w:tcW w:w="1441" w:type="dxa"/>
          </w:tcPr>
          <w:p w14:paraId="07497544">
            <w:pPr>
              <w:spacing w:line="500" w:lineRule="exact"/>
              <w:rPr>
                <w:rFonts w:hint="eastAsia" w:ascii="仿宋" w:hAnsi="仿宋"/>
                <w:sz w:val="28"/>
                <w:szCs w:val="28"/>
              </w:rPr>
            </w:pPr>
          </w:p>
        </w:tc>
        <w:tc>
          <w:tcPr>
            <w:tcW w:w="1024" w:type="dxa"/>
          </w:tcPr>
          <w:p w14:paraId="5EA2F34B">
            <w:pPr>
              <w:spacing w:line="500" w:lineRule="exact"/>
              <w:rPr>
                <w:rFonts w:hint="eastAsia" w:ascii="仿宋" w:hAnsi="仿宋"/>
                <w:sz w:val="28"/>
                <w:szCs w:val="28"/>
              </w:rPr>
            </w:pPr>
          </w:p>
        </w:tc>
        <w:tc>
          <w:tcPr>
            <w:tcW w:w="1225" w:type="dxa"/>
          </w:tcPr>
          <w:p w14:paraId="53A866C5">
            <w:pPr>
              <w:spacing w:line="500" w:lineRule="exact"/>
              <w:rPr>
                <w:rFonts w:hint="eastAsia" w:ascii="仿宋" w:hAnsi="仿宋"/>
                <w:sz w:val="28"/>
                <w:szCs w:val="28"/>
              </w:rPr>
            </w:pPr>
          </w:p>
        </w:tc>
        <w:tc>
          <w:tcPr>
            <w:tcW w:w="1448" w:type="dxa"/>
          </w:tcPr>
          <w:p w14:paraId="02AAF3F0">
            <w:pPr>
              <w:spacing w:line="500" w:lineRule="exact"/>
              <w:rPr>
                <w:rFonts w:hint="eastAsia" w:ascii="仿宋" w:hAnsi="仿宋"/>
                <w:sz w:val="28"/>
                <w:szCs w:val="28"/>
              </w:rPr>
            </w:pPr>
          </w:p>
        </w:tc>
        <w:tc>
          <w:tcPr>
            <w:tcW w:w="1470" w:type="dxa"/>
          </w:tcPr>
          <w:p w14:paraId="2B9F3D6F">
            <w:pPr>
              <w:spacing w:line="500" w:lineRule="exact"/>
              <w:rPr>
                <w:rFonts w:hint="eastAsia" w:ascii="仿宋" w:hAnsi="仿宋"/>
                <w:sz w:val="28"/>
                <w:szCs w:val="28"/>
              </w:rPr>
            </w:pPr>
          </w:p>
        </w:tc>
        <w:tc>
          <w:tcPr>
            <w:tcW w:w="897" w:type="dxa"/>
          </w:tcPr>
          <w:p w14:paraId="3A6A533A">
            <w:pPr>
              <w:spacing w:line="500" w:lineRule="exact"/>
              <w:rPr>
                <w:rFonts w:hint="eastAsia" w:ascii="仿宋" w:hAnsi="仿宋"/>
                <w:sz w:val="28"/>
                <w:szCs w:val="28"/>
              </w:rPr>
            </w:pPr>
          </w:p>
        </w:tc>
      </w:tr>
      <w:tr w14:paraId="5787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tcPr>
          <w:p w14:paraId="250171E3">
            <w:pPr>
              <w:spacing w:line="500" w:lineRule="exact"/>
              <w:rPr>
                <w:rFonts w:hint="eastAsia" w:ascii="仿宋" w:hAnsi="仿宋"/>
                <w:sz w:val="28"/>
                <w:szCs w:val="28"/>
              </w:rPr>
            </w:pPr>
          </w:p>
        </w:tc>
        <w:tc>
          <w:tcPr>
            <w:tcW w:w="873" w:type="dxa"/>
          </w:tcPr>
          <w:p w14:paraId="0B08B908">
            <w:pPr>
              <w:spacing w:line="500" w:lineRule="exact"/>
              <w:rPr>
                <w:rFonts w:hint="eastAsia" w:ascii="仿宋" w:hAnsi="仿宋"/>
                <w:sz w:val="28"/>
                <w:szCs w:val="28"/>
              </w:rPr>
            </w:pPr>
          </w:p>
        </w:tc>
        <w:tc>
          <w:tcPr>
            <w:tcW w:w="872" w:type="dxa"/>
          </w:tcPr>
          <w:p w14:paraId="157A26DB">
            <w:pPr>
              <w:spacing w:line="500" w:lineRule="exact"/>
              <w:rPr>
                <w:rFonts w:hint="eastAsia" w:ascii="仿宋" w:hAnsi="仿宋"/>
                <w:sz w:val="28"/>
                <w:szCs w:val="28"/>
              </w:rPr>
            </w:pPr>
          </w:p>
        </w:tc>
        <w:tc>
          <w:tcPr>
            <w:tcW w:w="1441" w:type="dxa"/>
          </w:tcPr>
          <w:p w14:paraId="616DBADE">
            <w:pPr>
              <w:spacing w:line="500" w:lineRule="exact"/>
              <w:rPr>
                <w:rFonts w:hint="eastAsia" w:ascii="仿宋" w:hAnsi="仿宋"/>
                <w:sz w:val="28"/>
                <w:szCs w:val="28"/>
              </w:rPr>
            </w:pPr>
          </w:p>
        </w:tc>
        <w:tc>
          <w:tcPr>
            <w:tcW w:w="1024" w:type="dxa"/>
          </w:tcPr>
          <w:p w14:paraId="3AAC685F">
            <w:pPr>
              <w:spacing w:line="500" w:lineRule="exact"/>
              <w:rPr>
                <w:rFonts w:hint="eastAsia" w:ascii="仿宋" w:hAnsi="仿宋"/>
                <w:sz w:val="28"/>
                <w:szCs w:val="28"/>
              </w:rPr>
            </w:pPr>
          </w:p>
        </w:tc>
        <w:tc>
          <w:tcPr>
            <w:tcW w:w="1225" w:type="dxa"/>
          </w:tcPr>
          <w:p w14:paraId="57580EB2">
            <w:pPr>
              <w:spacing w:line="500" w:lineRule="exact"/>
              <w:rPr>
                <w:rFonts w:hint="eastAsia" w:ascii="仿宋" w:hAnsi="仿宋"/>
                <w:sz w:val="28"/>
                <w:szCs w:val="28"/>
              </w:rPr>
            </w:pPr>
          </w:p>
        </w:tc>
        <w:tc>
          <w:tcPr>
            <w:tcW w:w="1448" w:type="dxa"/>
          </w:tcPr>
          <w:p w14:paraId="102263B6">
            <w:pPr>
              <w:spacing w:line="500" w:lineRule="exact"/>
              <w:rPr>
                <w:rFonts w:hint="eastAsia" w:ascii="仿宋" w:hAnsi="仿宋"/>
                <w:sz w:val="28"/>
                <w:szCs w:val="28"/>
              </w:rPr>
            </w:pPr>
          </w:p>
        </w:tc>
        <w:tc>
          <w:tcPr>
            <w:tcW w:w="1470" w:type="dxa"/>
          </w:tcPr>
          <w:p w14:paraId="173F47EB">
            <w:pPr>
              <w:spacing w:line="500" w:lineRule="exact"/>
              <w:rPr>
                <w:rFonts w:hint="eastAsia" w:ascii="仿宋" w:hAnsi="仿宋"/>
                <w:sz w:val="28"/>
                <w:szCs w:val="28"/>
              </w:rPr>
            </w:pPr>
          </w:p>
        </w:tc>
        <w:tc>
          <w:tcPr>
            <w:tcW w:w="897" w:type="dxa"/>
          </w:tcPr>
          <w:p w14:paraId="4BE7F998">
            <w:pPr>
              <w:spacing w:line="500" w:lineRule="exact"/>
              <w:rPr>
                <w:rFonts w:hint="eastAsia" w:ascii="仿宋" w:hAnsi="仿宋"/>
                <w:sz w:val="28"/>
                <w:szCs w:val="28"/>
              </w:rPr>
            </w:pPr>
          </w:p>
        </w:tc>
      </w:tr>
      <w:tr w14:paraId="5027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23" w:type="dxa"/>
          </w:tcPr>
          <w:p w14:paraId="57A41FA5">
            <w:pPr>
              <w:spacing w:line="500" w:lineRule="exact"/>
              <w:rPr>
                <w:rFonts w:hint="eastAsia" w:ascii="仿宋" w:hAnsi="仿宋"/>
                <w:sz w:val="28"/>
                <w:szCs w:val="28"/>
              </w:rPr>
            </w:pPr>
          </w:p>
        </w:tc>
        <w:tc>
          <w:tcPr>
            <w:tcW w:w="873" w:type="dxa"/>
          </w:tcPr>
          <w:p w14:paraId="7A8ABF34">
            <w:pPr>
              <w:spacing w:line="500" w:lineRule="exact"/>
              <w:rPr>
                <w:rFonts w:hint="eastAsia" w:ascii="仿宋" w:hAnsi="仿宋"/>
                <w:sz w:val="28"/>
                <w:szCs w:val="28"/>
              </w:rPr>
            </w:pPr>
          </w:p>
        </w:tc>
        <w:tc>
          <w:tcPr>
            <w:tcW w:w="872" w:type="dxa"/>
          </w:tcPr>
          <w:p w14:paraId="6A955D17">
            <w:pPr>
              <w:spacing w:line="500" w:lineRule="exact"/>
              <w:rPr>
                <w:rFonts w:hint="eastAsia" w:ascii="仿宋" w:hAnsi="仿宋"/>
                <w:sz w:val="28"/>
                <w:szCs w:val="28"/>
              </w:rPr>
            </w:pPr>
          </w:p>
        </w:tc>
        <w:tc>
          <w:tcPr>
            <w:tcW w:w="1441" w:type="dxa"/>
          </w:tcPr>
          <w:p w14:paraId="06CCC28C">
            <w:pPr>
              <w:spacing w:line="500" w:lineRule="exact"/>
              <w:rPr>
                <w:rFonts w:hint="eastAsia" w:ascii="仿宋" w:hAnsi="仿宋"/>
                <w:sz w:val="28"/>
                <w:szCs w:val="28"/>
              </w:rPr>
            </w:pPr>
          </w:p>
        </w:tc>
        <w:tc>
          <w:tcPr>
            <w:tcW w:w="1024" w:type="dxa"/>
          </w:tcPr>
          <w:p w14:paraId="4DB0FEFF">
            <w:pPr>
              <w:spacing w:line="500" w:lineRule="exact"/>
              <w:rPr>
                <w:rFonts w:hint="eastAsia" w:ascii="仿宋" w:hAnsi="仿宋"/>
                <w:sz w:val="28"/>
                <w:szCs w:val="28"/>
              </w:rPr>
            </w:pPr>
          </w:p>
        </w:tc>
        <w:tc>
          <w:tcPr>
            <w:tcW w:w="1225" w:type="dxa"/>
          </w:tcPr>
          <w:p w14:paraId="1319BB38">
            <w:pPr>
              <w:spacing w:line="500" w:lineRule="exact"/>
              <w:rPr>
                <w:rFonts w:hint="eastAsia" w:ascii="仿宋" w:hAnsi="仿宋"/>
                <w:sz w:val="28"/>
                <w:szCs w:val="28"/>
              </w:rPr>
            </w:pPr>
          </w:p>
        </w:tc>
        <w:tc>
          <w:tcPr>
            <w:tcW w:w="1448" w:type="dxa"/>
          </w:tcPr>
          <w:p w14:paraId="72D158DA">
            <w:pPr>
              <w:spacing w:line="500" w:lineRule="exact"/>
              <w:rPr>
                <w:rFonts w:hint="eastAsia" w:ascii="仿宋" w:hAnsi="仿宋"/>
                <w:sz w:val="28"/>
                <w:szCs w:val="28"/>
              </w:rPr>
            </w:pPr>
          </w:p>
        </w:tc>
        <w:tc>
          <w:tcPr>
            <w:tcW w:w="1470" w:type="dxa"/>
          </w:tcPr>
          <w:p w14:paraId="7B881814">
            <w:pPr>
              <w:spacing w:line="500" w:lineRule="exact"/>
              <w:rPr>
                <w:rFonts w:hint="eastAsia" w:ascii="仿宋" w:hAnsi="仿宋"/>
                <w:sz w:val="28"/>
                <w:szCs w:val="28"/>
              </w:rPr>
            </w:pPr>
          </w:p>
        </w:tc>
        <w:tc>
          <w:tcPr>
            <w:tcW w:w="897" w:type="dxa"/>
          </w:tcPr>
          <w:p w14:paraId="75B6B13C">
            <w:pPr>
              <w:spacing w:line="500" w:lineRule="exact"/>
              <w:rPr>
                <w:rFonts w:hint="eastAsia" w:ascii="仿宋" w:hAnsi="仿宋"/>
                <w:sz w:val="28"/>
                <w:szCs w:val="28"/>
              </w:rPr>
            </w:pPr>
          </w:p>
        </w:tc>
      </w:tr>
    </w:tbl>
    <w:p w14:paraId="35D943D9">
      <w:pPr>
        <w:spacing w:line="360" w:lineRule="auto"/>
        <w:ind w:right="-161" w:firstLine="280" w:firstLineChars="100"/>
        <w:rPr>
          <w:rFonts w:hint="eastAsia" w:ascii="宋体" w:hAnsi="宋体" w:cs="宋体"/>
          <w:sz w:val="28"/>
          <w:szCs w:val="28"/>
        </w:rPr>
      </w:pPr>
      <w:r>
        <w:rPr>
          <w:rFonts w:hint="eastAsia" w:ascii="宋体" w:hAnsi="宋体" w:cs="宋体"/>
          <w:sz w:val="28"/>
          <w:szCs w:val="28"/>
        </w:rPr>
        <w:t>注：提供上述团队人员大学本科（及以上）毕业证书扫描件及开标前六个月内</w:t>
      </w:r>
      <w:r>
        <w:rPr>
          <w:rFonts w:hint="eastAsia" w:ascii="宋体" w:hAnsi="宋体" w:cs="宋体"/>
          <w:sz w:val="28"/>
          <w:szCs w:val="28"/>
          <w:lang w:val="en-US" w:eastAsia="zh-CN"/>
        </w:rPr>
        <w:t>供应商</w:t>
      </w:r>
      <w:r>
        <w:rPr>
          <w:rFonts w:hint="eastAsia" w:ascii="宋体" w:hAnsi="宋体" w:cs="宋体"/>
          <w:sz w:val="28"/>
          <w:szCs w:val="28"/>
        </w:rPr>
        <w:t>为上述人员连续三个月的依法缴纳社会保障资金的缴款凭证</w:t>
      </w:r>
      <w:r>
        <w:rPr>
          <w:rFonts w:hint="eastAsia" w:ascii="宋体" w:hAnsi="宋体" w:cs="宋体"/>
          <w:sz w:val="28"/>
          <w:szCs w:val="28"/>
          <w:lang w:val="en-US" w:eastAsia="zh-CN"/>
        </w:rPr>
        <w:t>等相关资料</w:t>
      </w:r>
      <w:r>
        <w:rPr>
          <w:rFonts w:hint="eastAsia" w:ascii="宋体" w:hAnsi="宋体" w:cs="宋体"/>
          <w:sz w:val="28"/>
          <w:szCs w:val="28"/>
        </w:rPr>
        <w:t>并加盖公章。</w:t>
      </w:r>
    </w:p>
    <w:p w14:paraId="075B5252">
      <w:pPr>
        <w:spacing w:line="600" w:lineRule="auto"/>
        <w:ind w:right="-161" w:firstLine="2800" w:firstLineChars="1000"/>
        <w:rPr>
          <w:rFonts w:hint="eastAsia" w:ascii="宋体" w:hAnsi="宋体" w:cs="宋体"/>
          <w:sz w:val="28"/>
          <w:szCs w:val="28"/>
        </w:rPr>
      </w:pPr>
    </w:p>
    <w:p w14:paraId="709E3EBB">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37097CF0">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4F3C49DF">
      <w:pPr>
        <w:tabs>
          <w:tab w:val="left" w:pos="9070"/>
        </w:tabs>
        <w:spacing w:line="360" w:lineRule="auto"/>
        <w:ind w:right="-428" w:firstLine="2240" w:firstLineChars="8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p w14:paraId="3A47E562">
      <w:pPr>
        <w:spacing w:line="600" w:lineRule="auto"/>
        <w:ind w:firstLine="2800" w:firstLineChars="1000"/>
        <w:rPr>
          <w:rFonts w:hint="eastAsia" w:ascii="宋体" w:hAnsi="宋体" w:cs="宋体"/>
          <w:sz w:val="28"/>
          <w:szCs w:val="28"/>
        </w:rPr>
      </w:pPr>
    </w:p>
    <w:p w14:paraId="44FF653B">
      <w:pPr>
        <w:pStyle w:val="9"/>
        <w:rPr>
          <w:rFonts w:hint="eastAsia" w:ascii="宋体" w:hAnsi="宋体" w:cs="宋体"/>
          <w:sz w:val="28"/>
          <w:szCs w:val="28"/>
        </w:rPr>
      </w:pPr>
    </w:p>
    <w:p w14:paraId="278BDA15">
      <w:pPr>
        <w:autoSpaceDE w:val="0"/>
        <w:autoSpaceDN w:val="0"/>
        <w:adjustRightInd w:val="0"/>
        <w:spacing w:line="360" w:lineRule="auto"/>
        <w:jc w:val="center"/>
        <w:outlineLvl w:val="1"/>
        <w:rPr>
          <w:rFonts w:hint="eastAsia" w:ascii="宋体" w:hAnsi="宋体" w:cs="宋体"/>
          <w:b/>
          <w:bCs/>
          <w:sz w:val="30"/>
          <w:szCs w:val="30"/>
        </w:rPr>
      </w:pPr>
      <w:bookmarkStart w:id="649" w:name="_Toc11435"/>
      <w:bookmarkStart w:id="650" w:name="_Toc13538"/>
      <w:r>
        <w:rPr>
          <w:rFonts w:hint="eastAsia" w:ascii="宋体" w:hAnsi="宋体" w:cs="宋体"/>
          <w:b/>
          <w:bCs/>
          <w:sz w:val="30"/>
          <w:szCs w:val="30"/>
          <w:lang w:val="zh-CN"/>
        </w:rPr>
        <w:t>七、</w:t>
      </w:r>
      <w:r>
        <w:rPr>
          <w:rFonts w:hint="eastAsia" w:ascii="宋体" w:hAnsi="宋体" w:cs="宋体"/>
          <w:b/>
          <w:bCs/>
          <w:sz w:val="30"/>
          <w:szCs w:val="30"/>
        </w:rPr>
        <w:t>供应商</w:t>
      </w:r>
      <w:r>
        <w:rPr>
          <w:rFonts w:hint="eastAsia" w:ascii="宋体" w:hAnsi="宋体" w:cs="宋体"/>
          <w:b/>
          <w:bCs/>
          <w:sz w:val="30"/>
          <w:szCs w:val="30"/>
          <w:lang w:val="zh-CN"/>
        </w:rPr>
        <w:t>资质证明文件</w:t>
      </w:r>
      <w:bookmarkEnd w:id="649"/>
      <w:bookmarkEnd w:id="650"/>
    </w:p>
    <w:p w14:paraId="109C1829">
      <w:pPr>
        <w:autoSpaceDE w:val="0"/>
        <w:autoSpaceDN w:val="0"/>
        <w:adjustRightInd w:val="0"/>
        <w:snapToGrid w:val="0"/>
        <w:spacing w:before="156" w:beforeLines="50" w:line="360" w:lineRule="auto"/>
        <w:ind w:firstLine="560" w:firstLineChars="200"/>
        <w:jc w:val="left"/>
        <w:rPr>
          <w:rFonts w:hint="eastAsia" w:ascii="宋体" w:hAnsi="宋体" w:cs="宋体"/>
          <w:sz w:val="28"/>
          <w:szCs w:val="28"/>
        </w:rPr>
      </w:pPr>
      <w:bookmarkStart w:id="651" w:name="_Toc25584"/>
      <w:bookmarkStart w:id="652" w:name="_Toc6560"/>
      <w:bookmarkStart w:id="653" w:name="_Toc11679"/>
      <w:bookmarkStart w:id="654" w:name="_Toc8502"/>
      <w:bookmarkStart w:id="655" w:name="_Toc29992"/>
      <w:bookmarkStart w:id="656" w:name="_Toc188"/>
      <w:bookmarkStart w:id="657" w:name="_Toc27477"/>
      <w:bookmarkStart w:id="658" w:name="_Toc23932"/>
      <w:bookmarkStart w:id="659" w:name="_Toc15804"/>
      <w:bookmarkStart w:id="660" w:name="_Toc23463"/>
      <w:bookmarkStart w:id="661" w:name="_Toc13171"/>
      <w:bookmarkStart w:id="662" w:name="_Toc21495"/>
      <w:bookmarkStart w:id="663" w:name="_Toc4817"/>
      <w:bookmarkStart w:id="664" w:name="_Toc26031"/>
      <w:r>
        <w:rPr>
          <w:rFonts w:hint="eastAsia" w:ascii="宋体" w:hAnsi="宋体" w:cs="宋体"/>
          <w:sz w:val="28"/>
          <w:szCs w:val="28"/>
        </w:rPr>
        <w:t>1、满足《中华人民共和国政府采购法》第二十二条规定</w:t>
      </w:r>
    </w:p>
    <w:p w14:paraId="0213CAC8">
      <w:pPr>
        <w:autoSpaceDE w:val="0"/>
        <w:autoSpaceDN w:val="0"/>
        <w:adjustRightInd w:val="0"/>
        <w:snapToGrid w:val="0"/>
        <w:spacing w:before="156" w:beforeLines="50" w:line="360" w:lineRule="auto"/>
        <w:ind w:firstLine="560" w:firstLineChars="200"/>
        <w:jc w:val="left"/>
        <w:rPr>
          <w:rFonts w:hint="eastAsia" w:ascii="宋体" w:hAnsi="宋体" w:cs="宋体"/>
          <w:sz w:val="28"/>
          <w:szCs w:val="28"/>
        </w:rPr>
      </w:pPr>
      <w:r>
        <w:rPr>
          <w:rFonts w:hint="eastAsia" w:ascii="宋体" w:hAnsi="宋体" w:cs="宋体"/>
          <w:sz w:val="28"/>
          <w:szCs w:val="28"/>
        </w:rPr>
        <w:t>2、本项目的特定资格要求：</w:t>
      </w:r>
    </w:p>
    <w:p w14:paraId="1FFE6698">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（1）具有独立承担民事责任能力的法人、其他组织或自然人，营业执照、组织机构代码证、税务登记证（多证合一只提供营业执照，事业单位提供事业单位法人证书，自然人提供本人身份证）合法有效；</w:t>
      </w:r>
    </w:p>
    <w:p w14:paraId="42EBCE1A">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（2）法定代表人身份证明书、法定代表人授权委托书（附法定代表人身份证复印件及被授权人身份证复印件，法定代表人直接参加投标须提供法定代表人身份证明书及法定代表人身份证复印件）；</w:t>
      </w:r>
    </w:p>
    <w:p w14:paraId="6E1AE04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3）财务状况报告：须提供2023年度或2024年度经审计的财务会计报告（包括“四表一注”，即资产负债表、利润表、现金流量表、所有者权益变动表及其附注，成立时间至提交投标文件截止时间不足一年的可提供成立后任意时段的资产负债表），或提供投标截止时间前6个月内基本账户开户银行出具的资信证明（以上两种形式的资料提供任何一种即可）；</w:t>
      </w:r>
    </w:p>
    <w:p w14:paraId="09E4FF93">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4）税收缴纳证明：提供2024年4月至今已缴纳的至少一个月的依法缴纳税收的相关凭据（时间以税款所属日期为准），凭据应有税务机关或代收机关的公章或业务专用章。依法免税或无须缴纳税收的供应商，应提供相应证明文件；</w:t>
      </w:r>
    </w:p>
    <w:p w14:paraId="5E50ED1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（5）社会保障资金缴纳证明：提供2024年4月至今已缴存的至少一个月社会保障资金缴纳的有效证明，依法不需要缴纳社会保障资金的单位应提供相关证明材料；</w:t>
      </w:r>
    </w:p>
    <w:p w14:paraId="420AD2CB">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（6）供应商须提供参加采购活动近三年内经营活动中无重大违法记录声明；</w:t>
      </w:r>
    </w:p>
    <w:p w14:paraId="56CB13F6">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（7）供应商须提供具有履行合同所必需的设备和专业技术能力的书面声明；</w:t>
      </w:r>
    </w:p>
    <w:p w14:paraId="54493858">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8）供应商在①“信用中国”（www.creditchina.gov.cn）网站上未被列入政府采购严重违法失信行为记录名单、重大税收违法失信主体；②“中国执行信息公开网”（http://zxgk.court.gov.cn/shixin/）网站上未被列入失信被执行人名单；③“中国政府采购网（www.ccgp.gov.cn）”上未被列入政府采购严重违法失信行为记录名单（提供承诺书及截图）；</w:t>
      </w:r>
    </w:p>
    <w:p w14:paraId="0F849CF4">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（9）本项目不接受联合体投标；</w:t>
      </w:r>
    </w:p>
    <w:p w14:paraId="31212A80">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（10）单位负责人为同一人或者存在控股、管理关系的不同投标单位，不得同时参加本项目投标活动。</w:t>
      </w:r>
    </w:p>
    <w:p w14:paraId="598D2D48">
      <w:pPr>
        <w:spacing w:line="360" w:lineRule="auto"/>
        <w:ind w:firstLine="560" w:firstLineChars="200"/>
        <w:jc w:val="left"/>
        <w:rPr>
          <w:rFonts w:hint="eastAsia" w:ascii="宋体" w:hAnsi="宋体" w:cs="宋体"/>
          <w:sz w:val="28"/>
          <w:szCs w:val="28"/>
        </w:rPr>
      </w:pPr>
      <w:r>
        <w:rPr>
          <w:rFonts w:hint="eastAsia" w:ascii="宋体" w:hAnsi="宋体" w:cs="宋体"/>
          <w:sz w:val="28"/>
          <w:szCs w:val="28"/>
        </w:rPr>
        <w:t>（11）提供中小企业声明函。</w:t>
      </w:r>
    </w:p>
    <w:p w14:paraId="47E0B903">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rPr>
        <w:t>以上内容资质为必备资质。</w:t>
      </w:r>
    </w:p>
    <w:p w14:paraId="28534831">
      <w:pPr>
        <w:rPr>
          <w:rFonts w:hint="eastAsia" w:ascii="宋体" w:hAnsi="宋体" w:cs="宋体"/>
          <w:b/>
          <w:sz w:val="24"/>
          <w:szCs w:val="24"/>
        </w:rPr>
      </w:pPr>
      <w:r>
        <w:rPr>
          <w:rFonts w:hint="eastAsia" w:ascii="宋体" w:hAnsi="宋体" w:cs="宋体"/>
          <w:b/>
          <w:sz w:val="24"/>
          <w:szCs w:val="24"/>
        </w:rPr>
        <w:br w:type="page"/>
      </w:r>
    </w:p>
    <w:p w14:paraId="1475CA39">
      <w:pPr>
        <w:adjustRightInd w:val="0"/>
        <w:snapToGrid w:val="0"/>
        <w:spacing w:line="360" w:lineRule="auto"/>
        <w:rPr>
          <w:rFonts w:hint="eastAsia" w:ascii="宋体" w:hAnsi="宋体" w:cs="宋体"/>
          <w:b/>
          <w:sz w:val="24"/>
          <w:szCs w:val="24"/>
        </w:rPr>
      </w:pPr>
      <w:r>
        <w:rPr>
          <w:rFonts w:hint="eastAsia" w:ascii="宋体" w:hAnsi="宋体" w:cs="宋体"/>
          <w:b/>
          <w:sz w:val="24"/>
          <w:szCs w:val="24"/>
        </w:rPr>
        <w:t>附件1</w:t>
      </w:r>
      <w:bookmarkEnd w:id="651"/>
      <w:bookmarkEnd w:id="652"/>
      <w:bookmarkEnd w:id="653"/>
      <w:bookmarkEnd w:id="654"/>
      <w:bookmarkEnd w:id="655"/>
      <w:bookmarkEnd w:id="656"/>
      <w:bookmarkEnd w:id="657"/>
      <w:bookmarkEnd w:id="658"/>
    </w:p>
    <w:p w14:paraId="14566D02">
      <w:pPr>
        <w:adjustRightInd w:val="0"/>
        <w:snapToGrid w:val="0"/>
        <w:spacing w:line="360" w:lineRule="auto"/>
        <w:jc w:val="center"/>
        <w:rPr>
          <w:rFonts w:hint="eastAsia" w:ascii="宋体" w:hAnsi="宋体" w:cs="宋体"/>
          <w:b/>
          <w:sz w:val="28"/>
          <w:szCs w:val="28"/>
        </w:rPr>
      </w:pPr>
      <w:bookmarkStart w:id="665" w:name="_Toc3334"/>
      <w:bookmarkStart w:id="666" w:name="_Toc3421"/>
      <w:bookmarkStart w:id="667" w:name="_Toc31906"/>
    </w:p>
    <w:p w14:paraId="5D4C885A">
      <w:pPr>
        <w:adjustRightInd w:val="0"/>
        <w:snapToGrid w:val="0"/>
        <w:spacing w:line="360" w:lineRule="auto"/>
        <w:jc w:val="center"/>
        <w:outlineLvl w:val="0"/>
        <w:rPr>
          <w:rFonts w:hint="eastAsia" w:ascii="宋体" w:hAnsi="宋体" w:cs="宋体"/>
          <w:sz w:val="28"/>
          <w:szCs w:val="28"/>
        </w:rPr>
      </w:pPr>
      <w:bookmarkStart w:id="668" w:name="_Toc1811"/>
      <w:bookmarkStart w:id="669" w:name="_Toc27669"/>
      <w:bookmarkStart w:id="670" w:name="_Toc15613"/>
      <w:bookmarkStart w:id="671" w:name="_Toc30045"/>
      <w:bookmarkStart w:id="672" w:name="_Toc27579"/>
      <w:bookmarkStart w:id="673" w:name="_Toc219"/>
      <w:r>
        <w:rPr>
          <w:rFonts w:hint="eastAsia" w:ascii="宋体" w:hAnsi="宋体" w:cs="宋体"/>
          <w:b/>
          <w:sz w:val="28"/>
          <w:szCs w:val="28"/>
        </w:rPr>
        <w:t>法定代表人身份证明</w:t>
      </w:r>
      <w:bookmarkEnd w:id="659"/>
      <w:bookmarkEnd w:id="660"/>
      <w:bookmarkEnd w:id="661"/>
      <w:r>
        <w:rPr>
          <w:rFonts w:hint="eastAsia" w:ascii="宋体" w:hAnsi="宋体" w:cs="宋体"/>
          <w:b/>
          <w:sz w:val="28"/>
          <w:szCs w:val="28"/>
        </w:rPr>
        <w:t>书</w:t>
      </w:r>
      <w:bookmarkEnd w:id="662"/>
      <w:bookmarkEnd w:id="663"/>
      <w:bookmarkEnd w:id="664"/>
      <w:bookmarkEnd w:id="665"/>
      <w:bookmarkEnd w:id="666"/>
      <w:bookmarkEnd w:id="667"/>
      <w:bookmarkEnd w:id="668"/>
      <w:bookmarkEnd w:id="669"/>
      <w:bookmarkEnd w:id="670"/>
      <w:bookmarkEnd w:id="671"/>
      <w:bookmarkEnd w:id="672"/>
      <w:bookmarkEnd w:id="673"/>
    </w:p>
    <w:p w14:paraId="0C01BBA9">
      <w:pPr>
        <w:autoSpaceDE w:val="0"/>
        <w:autoSpaceDN w:val="0"/>
        <w:adjustRightInd w:val="0"/>
        <w:snapToGrid w:val="0"/>
        <w:spacing w:before="156" w:beforeLines="50" w:line="360" w:lineRule="auto"/>
        <w:jc w:val="left"/>
        <w:rPr>
          <w:rFonts w:hint="eastAsia" w:ascii="宋体" w:hAnsi="宋体" w:cs="宋体"/>
          <w:kern w:val="0"/>
          <w:sz w:val="28"/>
          <w:szCs w:val="28"/>
        </w:rPr>
      </w:pPr>
      <w:r>
        <w:rPr>
          <w:rFonts w:hint="eastAsia" w:ascii="宋体" w:hAnsi="宋体" w:cs="宋体"/>
          <w:sz w:val="28"/>
          <w:szCs w:val="28"/>
        </w:rPr>
        <w:t xml:space="preserve">供 应 商 </w:t>
      </w:r>
      <w:r>
        <w:rPr>
          <w:rFonts w:hint="eastAsia" w:ascii="宋体" w:hAnsi="宋体" w:cs="宋体"/>
          <w:kern w:val="0"/>
          <w:sz w:val="28"/>
          <w:szCs w:val="28"/>
        </w:rPr>
        <w:t>名 称：</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14:paraId="52B50431">
      <w:pPr>
        <w:autoSpaceDE w:val="0"/>
        <w:autoSpaceDN w:val="0"/>
        <w:adjustRightInd w:val="0"/>
        <w:snapToGrid w:val="0"/>
        <w:spacing w:before="156" w:beforeLines="50" w:line="360" w:lineRule="auto"/>
        <w:jc w:val="left"/>
        <w:rPr>
          <w:rFonts w:hint="eastAsia" w:ascii="宋体" w:hAnsi="宋体" w:cs="宋体"/>
          <w:kern w:val="0"/>
          <w:sz w:val="28"/>
          <w:szCs w:val="28"/>
        </w:rPr>
      </w:pPr>
      <w:r>
        <w:rPr>
          <w:rFonts w:hint="eastAsia" w:ascii="宋体" w:hAnsi="宋体" w:cs="宋体"/>
          <w:kern w:val="0"/>
          <w:sz w:val="28"/>
          <w:szCs w:val="28"/>
        </w:rPr>
        <w:t>统一社会信用代码：</w:t>
      </w:r>
      <w:r>
        <w:rPr>
          <w:rFonts w:hint="eastAsia" w:ascii="宋体" w:hAnsi="宋体" w:cs="宋体"/>
          <w:kern w:val="0"/>
          <w:sz w:val="28"/>
          <w:szCs w:val="28"/>
          <w:u w:val="single"/>
        </w:rPr>
        <w:t xml:space="preserve">                </w:t>
      </w:r>
    </w:p>
    <w:p w14:paraId="6CAD0FCC">
      <w:pPr>
        <w:autoSpaceDE w:val="0"/>
        <w:autoSpaceDN w:val="0"/>
        <w:adjustRightInd w:val="0"/>
        <w:snapToGrid w:val="0"/>
        <w:spacing w:before="156" w:beforeLines="50" w:line="360" w:lineRule="auto"/>
        <w:jc w:val="left"/>
        <w:rPr>
          <w:rFonts w:hint="eastAsia"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性别：</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年龄：</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p>
    <w:p w14:paraId="0B0E17CA">
      <w:pPr>
        <w:autoSpaceDE w:val="0"/>
        <w:autoSpaceDN w:val="0"/>
        <w:adjustRightInd w:val="0"/>
        <w:snapToGrid w:val="0"/>
        <w:spacing w:before="156" w:beforeLines="50" w:line="360" w:lineRule="auto"/>
        <w:jc w:val="left"/>
        <w:rPr>
          <w:rFonts w:hint="eastAsia"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 xml:space="preserve">                                </w:t>
      </w:r>
      <w:r>
        <w:rPr>
          <w:rFonts w:hint="eastAsia" w:ascii="宋体" w:hAnsi="宋体" w:cs="宋体"/>
          <w:kern w:val="0"/>
          <w:sz w:val="28"/>
          <w:szCs w:val="28"/>
        </w:rPr>
        <w:t>（供应商名称）的法定代表人。</w:t>
      </w:r>
    </w:p>
    <w:p w14:paraId="2E6C1336">
      <w:pPr>
        <w:autoSpaceDE w:val="0"/>
        <w:autoSpaceDN w:val="0"/>
        <w:adjustRightInd w:val="0"/>
        <w:snapToGrid w:val="0"/>
        <w:spacing w:before="156" w:beforeLines="50" w:line="360" w:lineRule="auto"/>
        <w:jc w:val="left"/>
        <w:rPr>
          <w:rFonts w:hint="eastAsia" w:ascii="宋体" w:hAnsi="宋体" w:cs="宋体"/>
          <w:kern w:val="0"/>
          <w:sz w:val="28"/>
          <w:szCs w:val="28"/>
        </w:rPr>
      </w:pPr>
      <w:r>
        <w:rPr>
          <w:rFonts w:hint="eastAsia" w:ascii="宋体" w:hAnsi="宋体" w:cs="宋体"/>
          <w:kern w:val="0"/>
          <w:sz w:val="28"/>
          <w:szCs w:val="28"/>
        </w:rPr>
        <w:t>特此证明。</w:t>
      </w:r>
    </w:p>
    <w:p w14:paraId="29E543EE">
      <w:pPr>
        <w:autoSpaceDE w:val="0"/>
        <w:autoSpaceDN w:val="0"/>
        <w:adjustRightInd w:val="0"/>
        <w:snapToGrid w:val="0"/>
        <w:spacing w:before="156" w:beforeLines="50" w:line="360" w:lineRule="auto"/>
        <w:jc w:val="left"/>
        <w:rPr>
          <w:rFonts w:hint="eastAsia" w:ascii="宋体" w:hAnsi="宋体" w:cs="宋体"/>
          <w:kern w:val="0"/>
          <w:sz w:val="28"/>
          <w:szCs w:val="28"/>
        </w:rPr>
      </w:pPr>
      <w:r>
        <w:rPr>
          <w:rFonts w:hint="eastAsia" w:ascii="宋体" w:hAnsi="宋体" w:cs="宋体"/>
          <w:sz w:val="28"/>
          <w:szCs w:val="28"/>
        </w:rPr>
        <w:t>附：法定代表人身份证复印件</w:t>
      </w:r>
    </w:p>
    <w:p w14:paraId="0B5A89C6">
      <w:pPr>
        <w:snapToGrid w:val="0"/>
        <w:spacing w:line="360" w:lineRule="auto"/>
        <w:rPr>
          <w:rFonts w:hint="eastAsia" w:ascii="宋体" w:hAnsi="宋体" w:cs="宋体"/>
          <w:sz w:val="28"/>
          <w:szCs w:val="28"/>
        </w:rPr>
      </w:pPr>
      <w:r>
        <w:rPr>
          <w:rFonts w:ascii="宋体" w:hAnsi="宋体" w:cs="宋体"/>
          <w:sz w:val="28"/>
          <w:szCs w:val="28"/>
        </w:rP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635</wp:posOffset>
                </wp:positionV>
                <wp:extent cx="2867025" cy="1676400"/>
                <wp:effectExtent l="4445" t="4445" r="5080" b="14605"/>
                <wp:wrapNone/>
                <wp:docPr id="2" name="文本框 3"/>
                <wp:cNvGraphicFramePr/>
                <a:graphic xmlns:a="http://schemas.openxmlformats.org/drawingml/2006/main">
                  <a:graphicData uri="http://schemas.microsoft.com/office/word/2010/wordprocessingShape">
                    <wps:wsp>
                      <wps:cNvSpPr/>
                      <wps:spPr>
                        <a:xfrm>
                          <a:off x="0" y="0"/>
                          <a:ext cx="2867025"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1E7C9D">
                            <w:pPr>
                              <w:adjustRightInd w:val="0"/>
                              <w:snapToGrid w:val="0"/>
                              <w:spacing w:line="348" w:lineRule="auto"/>
                              <w:jc w:val="center"/>
                              <w:rPr>
                                <w:rFonts w:hint="eastAsia" w:ascii="宋体" w:hAnsi="宋体"/>
                                <w:sz w:val="10"/>
                                <w:szCs w:val="10"/>
                              </w:rPr>
                            </w:pPr>
                          </w:p>
                          <w:p w14:paraId="1113F160">
                            <w:pPr>
                              <w:adjustRightInd w:val="0"/>
                              <w:snapToGrid w:val="0"/>
                              <w:spacing w:line="348" w:lineRule="auto"/>
                              <w:jc w:val="center"/>
                              <w:rPr>
                                <w:rFonts w:hint="eastAsia" w:ascii="宋体" w:hAnsi="宋体"/>
                                <w:sz w:val="10"/>
                                <w:szCs w:val="10"/>
                              </w:rPr>
                            </w:pPr>
                          </w:p>
                          <w:p w14:paraId="01031437">
                            <w:pPr>
                              <w:adjustRightInd w:val="0"/>
                              <w:snapToGrid w:val="0"/>
                              <w:spacing w:line="348" w:lineRule="auto"/>
                              <w:jc w:val="center"/>
                              <w:rPr>
                                <w:rFonts w:hint="eastAsia" w:ascii="宋体" w:hAnsi="宋体"/>
                                <w:sz w:val="10"/>
                                <w:szCs w:val="10"/>
                              </w:rPr>
                            </w:pPr>
                          </w:p>
                          <w:p w14:paraId="0333B4B7">
                            <w:pPr>
                              <w:adjustRightInd w:val="0"/>
                              <w:snapToGrid w:val="0"/>
                              <w:spacing w:line="348" w:lineRule="auto"/>
                              <w:jc w:val="center"/>
                              <w:rPr>
                                <w:rFonts w:hint="eastAsia" w:ascii="宋体" w:hAnsi="宋体"/>
                                <w:sz w:val="10"/>
                                <w:szCs w:val="10"/>
                              </w:rPr>
                            </w:pPr>
                          </w:p>
                          <w:p w14:paraId="328AD8AA">
                            <w:pPr>
                              <w:adjustRightInd w:val="0"/>
                              <w:snapToGrid w:val="0"/>
                              <w:spacing w:line="348" w:lineRule="auto"/>
                              <w:jc w:val="center"/>
                              <w:rPr>
                                <w:rFonts w:hint="eastAsia" w:ascii="宋体" w:hAnsi="宋体"/>
                                <w:sz w:val="28"/>
                                <w:szCs w:val="28"/>
                              </w:rPr>
                            </w:pPr>
                            <w:r>
                              <w:rPr>
                                <w:rFonts w:hint="eastAsia" w:ascii="宋体" w:hAnsi="宋体"/>
                                <w:sz w:val="28"/>
                                <w:szCs w:val="28"/>
                              </w:rPr>
                              <w:t>法定代表人身份证复印件</w:t>
                            </w:r>
                          </w:p>
                          <w:p w14:paraId="27102725">
                            <w:pPr>
                              <w:adjustRightInd w:val="0"/>
                              <w:snapToGrid w:val="0"/>
                              <w:spacing w:line="348" w:lineRule="auto"/>
                              <w:jc w:val="center"/>
                              <w:rPr>
                                <w:rFonts w:hint="eastAsia" w:ascii="宋体" w:hAnsi="宋体"/>
                                <w:sz w:val="28"/>
                                <w:szCs w:val="28"/>
                              </w:rPr>
                            </w:pPr>
                            <w:r>
                              <w:rPr>
                                <w:rFonts w:hint="eastAsia" w:ascii="宋体" w:hAnsi="宋体"/>
                                <w:sz w:val="28"/>
                                <w:szCs w:val="28"/>
                              </w:rPr>
                              <w:t>（反面）</w:t>
                            </w:r>
                          </w:p>
                        </w:txbxContent>
                      </wps:txbx>
                      <wps:bodyPr upright="1"/>
                    </wps:wsp>
                  </a:graphicData>
                </a:graphic>
              </wp:anchor>
            </w:drawing>
          </mc:Choice>
          <mc:Fallback>
            <w:pict>
              <v:rect id="文本框 3" o:spid="_x0000_s1026" o:spt="1" style="position:absolute;left:0pt;margin-left:228.75pt;margin-top:0.05pt;height:132pt;width:225.75pt;z-index:251660288;mso-width-relative:page;mso-height-relative:page;" fillcolor="#FFFFFF" filled="t" stroked="t" coordsize="21600,21600" o:gfxdata="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2q0j1gAAAAgBAAAPAAAAAAAAAAEAIAAAACIAAABk&#10;cnMvZG93bnJldi54bWxQSwECFAAUAAAACACHTuJABxQVtwgCAAAtBAAADgAAAAAAAAABACAAAAAl&#10;AQAAZHJzL2Uyb0RvYy54bWxQSwUGAAAAAAYABgBZAQAAnwUAAAAA&#10;">
                <v:fill on="t" focussize="0,0"/>
                <v:stroke color="#000000" joinstyle="miter"/>
                <v:imagedata o:title=""/>
                <o:lock v:ext="edit" aspectratio="f"/>
                <v:textbox>
                  <w:txbxContent>
                    <w:p w14:paraId="001E7C9D">
                      <w:pPr>
                        <w:adjustRightInd w:val="0"/>
                        <w:snapToGrid w:val="0"/>
                        <w:spacing w:line="348" w:lineRule="auto"/>
                        <w:jc w:val="center"/>
                        <w:rPr>
                          <w:rFonts w:hint="eastAsia" w:ascii="宋体" w:hAnsi="宋体"/>
                          <w:sz w:val="10"/>
                          <w:szCs w:val="10"/>
                        </w:rPr>
                      </w:pPr>
                    </w:p>
                    <w:p w14:paraId="1113F160">
                      <w:pPr>
                        <w:adjustRightInd w:val="0"/>
                        <w:snapToGrid w:val="0"/>
                        <w:spacing w:line="348" w:lineRule="auto"/>
                        <w:jc w:val="center"/>
                        <w:rPr>
                          <w:rFonts w:hint="eastAsia" w:ascii="宋体" w:hAnsi="宋体"/>
                          <w:sz w:val="10"/>
                          <w:szCs w:val="10"/>
                        </w:rPr>
                      </w:pPr>
                    </w:p>
                    <w:p w14:paraId="01031437">
                      <w:pPr>
                        <w:adjustRightInd w:val="0"/>
                        <w:snapToGrid w:val="0"/>
                        <w:spacing w:line="348" w:lineRule="auto"/>
                        <w:jc w:val="center"/>
                        <w:rPr>
                          <w:rFonts w:hint="eastAsia" w:ascii="宋体" w:hAnsi="宋体"/>
                          <w:sz w:val="10"/>
                          <w:szCs w:val="10"/>
                        </w:rPr>
                      </w:pPr>
                    </w:p>
                    <w:p w14:paraId="0333B4B7">
                      <w:pPr>
                        <w:adjustRightInd w:val="0"/>
                        <w:snapToGrid w:val="0"/>
                        <w:spacing w:line="348" w:lineRule="auto"/>
                        <w:jc w:val="center"/>
                        <w:rPr>
                          <w:rFonts w:hint="eastAsia" w:ascii="宋体" w:hAnsi="宋体"/>
                          <w:sz w:val="10"/>
                          <w:szCs w:val="10"/>
                        </w:rPr>
                      </w:pPr>
                    </w:p>
                    <w:p w14:paraId="328AD8AA">
                      <w:pPr>
                        <w:adjustRightInd w:val="0"/>
                        <w:snapToGrid w:val="0"/>
                        <w:spacing w:line="348" w:lineRule="auto"/>
                        <w:jc w:val="center"/>
                        <w:rPr>
                          <w:rFonts w:hint="eastAsia" w:ascii="宋体" w:hAnsi="宋体"/>
                          <w:sz w:val="28"/>
                          <w:szCs w:val="28"/>
                        </w:rPr>
                      </w:pPr>
                      <w:r>
                        <w:rPr>
                          <w:rFonts w:hint="eastAsia" w:ascii="宋体" w:hAnsi="宋体"/>
                          <w:sz w:val="28"/>
                          <w:szCs w:val="28"/>
                        </w:rPr>
                        <w:t>法定代表人身份证复印件</w:t>
                      </w:r>
                    </w:p>
                    <w:p w14:paraId="27102725">
                      <w:pPr>
                        <w:adjustRightInd w:val="0"/>
                        <w:snapToGrid w:val="0"/>
                        <w:spacing w:line="348" w:lineRule="auto"/>
                        <w:jc w:val="center"/>
                        <w:rPr>
                          <w:rFonts w:hint="eastAsia" w:ascii="宋体" w:hAnsi="宋体"/>
                          <w:sz w:val="28"/>
                          <w:szCs w:val="28"/>
                        </w:rPr>
                      </w:pPr>
                      <w:r>
                        <w:rPr>
                          <w:rFonts w:hint="eastAsia" w:ascii="宋体" w:hAnsi="宋体"/>
                          <w:sz w:val="28"/>
                          <w:szCs w:val="28"/>
                        </w:rPr>
                        <w:t>（反面）</w:t>
                      </w:r>
                    </w:p>
                  </w:txbxContent>
                </v:textbox>
              </v:rect>
            </w:pict>
          </mc:Fallback>
        </mc:AlternateContent>
      </w:r>
      <w:r>
        <w:rPr>
          <w:rFonts w:ascii="宋体" w:hAnsi="宋体" w:cs="宋体"/>
          <w:sz w:val="28"/>
          <w:szCs w:val="28"/>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635</wp:posOffset>
                </wp:positionV>
                <wp:extent cx="2867025" cy="1676400"/>
                <wp:effectExtent l="4445" t="4445" r="5080" b="14605"/>
                <wp:wrapNone/>
                <wp:docPr id="3" name="文本框 6"/>
                <wp:cNvGraphicFramePr/>
                <a:graphic xmlns:a="http://schemas.openxmlformats.org/drawingml/2006/main">
                  <a:graphicData uri="http://schemas.microsoft.com/office/word/2010/wordprocessingShape">
                    <wps:wsp>
                      <wps:cNvSpPr/>
                      <wps:spPr>
                        <a:xfrm>
                          <a:off x="0" y="0"/>
                          <a:ext cx="2867025"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439C32">
                            <w:pPr>
                              <w:adjustRightInd w:val="0"/>
                              <w:snapToGrid w:val="0"/>
                              <w:spacing w:line="348" w:lineRule="auto"/>
                              <w:jc w:val="center"/>
                              <w:rPr>
                                <w:rFonts w:hint="eastAsia" w:ascii="宋体" w:hAnsi="宋体"/>
                                <w:sz w:val="10"/>
                                <w:szCs w:val="10"/>
                              </w:rPr>
                            </w:pPr>
                          </w:p>
                          <w:p w14:paraId="2D61BD23">
                            <w:pPr>
                              <w:adjustRightInd w:val="0"/>
                              <w:snapToGrid w:val="0"/>
                              <w:spacing w:line="348" w:lineRule="auto"/>
                              <w:jc w:val="center"/>
                              <w:rPr>
                                <w:rFonts w:hint="eastAsia" w:ascii="宋体" w:hAnsi="宋体"/>
                                <w:sz w:val="10"/>
                                <w:szCs w:val="10"/>
                              </w:rPr>
                            </w:pPr>
                          </w:p>
                          <w:p w14:paraId="599371E1">
                            <w:pPr>
                              <w:adjustRightInd w:val="0"/>
                              <w:snapToGrid w:val="0"/>
                              <w:spacing w:line="348" w:lineRule="auto"/>
                              <w:jc w:val="center"/>
                              <w:rPr>
                                <w:rFonts w:hint="eastAsia" w:ascii="宋体" w:hAnsi="宋体"/>
                                <w:sz w:val="10"/>
                                <w:szCs w:val="10"/>
                              </w:rPr>
                            </w:pPr>
                          </w:p>
                          <w:p w14:paraId="4040D6D6">
                            <w:pPr>
                              <w:adjustRightInd w:val="0"/>
                              <w:snapToGrid w:val="0"/>
                              <w:spacing w:line="348" w:lineRule="auto"/>
                              <w:jc w:val="center"/>
                              <w:rPr>
                                <w:rFonts w:hint="eastAsia" w:ascii="宋体" w:hAnsi="宋体"/>
                                <w:sz w:val="10"/>
                                <w:szCs w:val="10"/>
                              </w:rPr>
                            </w:pPr>
                          </w:p>
                          <w:p w14:paraId="646E1F65">
                            <w:pPr>
                              <w:adjustRightInd w:val="0"/>
                              <w:snapToGrid w:val="0"/>
                              <w:spacing w:line="348" w:lineRule="auto"/>
                              <w:jc w:val="center"/>
                              <w:rPr>
                                <w:rFonts w:hint="eastAsia" w:ascii="宋体" w:hAnsi="宋体"/>
                                <w:sz w:val="28"/>
                                <w:szCs w:val="28"/>
                              </w:rPr>
                            </w:pPr>
                            <w:r>
                              <w:rPr>
                                <w:rFonts w:hint="eastAsia" w:ascii="宋体" w:hAnsi="宋体"/>
                                <w:sz w:val="28"/>
                                <w:szCs w:val="28"/>
                              </w:rPr>
                              <w:t>法定代表人身份证复印件</w:t>
                            </w:r>
                          </w:p>
                          <w:p w14:paraId="36AF3E83">
                            <w:pPr>
                              <w:adjustRightInd w:val="0"/>
                              <w:snapToGrid w:val="0"/>
                              <w:spacing w:line="348" w:lineRule="auto"/>
                              <w:jc w:val="center"/>
                              <w:rPr>
                                <w:rFonts w:hint="eastAsia" w:ascii="宋体" w:hAnsi="宋体"/>
                                <w:sz w:val="28"/>
                                <w:szCs w:val="28"/>
                              </w:rPr>
                            </w:pPr>
                            <w:r>
                              <w:rPr>
                                <w:rFonts w:hint="eastAsia" w:ascii="宋体" w:hAnsi="宋体"/>
                                <w:sz w:val="28"/>
                                <w:szCs w:val="28"/>
                              </w:rPr>
                              <w:t>（正面）</w:t>
                            </w:r>
                          </w:p>
                        </w:txbxContent>
                      </wps:txbx>
                      <wps:bodyPr upright="1"/>
                    </wps:wsp>
                  </a:graphicData>
                </a:graphic>
              </wp:anchor>
            </w:drawing>
          </mc:Choice>
          <mc:Fallback>
            <w:pict>
              <v:rect id="文本框 6" o:spid="_x0000_s1026" o:spt="1" style="position:absolute;left:0pt;margin-left:3pt;margin-top:0.05pt;height:132pt;width:225.75pt;z-index:251661312;mso-width-relative:page;mso-height-relative:page;" fillcolor="#FFFFFF" filled="t" stroked="t" coordsize="21600,21600" o:gfxdata="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sua1gAAAAYBAAAPAAAAAAAAAAEAIAAAACIAAABk&#10;cnMvZG93bnJldi54bWxQSwECFAAUAAAACACHTuJA89JBZggCAAAtBAAADgAAAAAAAAABACAAAAAl&#10;AQAAZHJzL2Uyb0RvYy54bWxQSwUGAAAAAAYABgBZAQAAnwUAAAAA&#10;">
                <v:fill on="t" focussize="0,0"/>
                <v:stroke color="#000000" joinstyle="miter"/>
                <v:imagedata o:title=""/>
                <o:lock v:ext="edit" aspectratio="f"/>
                <v:textbox>
                  <w:txbxContent>
                    <w:p w14:paraId="4B439C32">
                      <w:pPr>
                        <w:adjustRightInd w:val="0"/>
                        <w:snapToGrid w:val="0"/>
                        <w:spacing w:line="348" w:lineRule="auto"/>
                        <w:jc w:val="center"/>
                        <w:rPr>
                          <w:rFonts w:hint="eastAsia" w:ascii="宋体" w:hAnsi="宋体"/>
                          <w:sz w:val="10"/>
                          <w:szCs w:val="10"/>
                        </w:rPr>
                      </w:pPr>
                    </w:p>
                    <w:p w14:paraId="2D61BD23">
                      <w:pPr>
                        <w:adjustRightInd w:val="0"/>
                        <w:snapToGrid w:val="0"/>
                        <w:spacing w:line="348" w:lineRule="auto"/>
                        <w:jc w:val="center"/>
                        <w:rPr>
                          <w:rFonts w:hint="eastAsia" w:ascii="宋体" w:hAnsi="宋体"/>
                          <w:sz w:val="10"/>
                          <w:szCs w:val="10"/>
                        </w:rPr>
                      </w:pPr>
                    </w:p>
                    <w:p w14:paraId="599371E1">
                      <w:pPr>
                        <w:adjustRightInd w:val="0"/>
                        <w:snapToGrid w:val="0"/>
                        <w:spacing w:line="348" w:lineRule="auto"/>
                        <w:jc w:val="center"/>
                        <w:rPr>
                          <w:rFonts w:hint="eastAsia" w:ascii="宋体" w:hAnsi="宋体"/>
                          <w:sz w:val="10"/>
                          <w:szCs w:val="10"/>
                        </w:rPr>
                      </w:pPr>
                    </w:p>
                    <w:p w14:paraId="4040D6D6">
                      <w:pPr>
                        <w:adjustRightInd w:val="0"/>
                        <w:snapToGrid w:val="0"/>
                        <w:spacing w:line="348" w:lineRule="auto"/>
                        <w:jc w:val="center"/>
                        <w:rPr>
                          <w:rFonts w:hint="eastAsia" w:ascii="宋体" w:hAnsi="宋体"/>
                          <w:sz w:val="10"/>
                          <w:szCs w:val="10"/>
                        </w:rPr>
                      </w:pPr>
                    </w:p>
                    <w:p w14:paraId="646E1F65">
                      <w:pPr>
                        <w:adjustRightInd w:val="0"/>
                        <w:snapToGrid w:val="0"/>
                        <w:spacing w:line="348" w:lineRule="auto"/>
                        <w:jc w:val="center"/>
                        <w:rPr>
                          <w:rFonts w:hint="eastAsia" w:ascii="宋体" w:hAnsi="宋体"/>
                          <w:sz w:val="28"/>
                          <w:szCs w:val="28"/>
                        </w:rPr>
                      </w:pPr>
                      <w:r>
                        <w:rPr>
                          <w:rFonts w:hint="eastAsia" w:ascii="宋体" w:hAnsi="宋体"/>
                          <w:sz w:val="28"/>
                          <w:szCs w:val="28"/>
                        </w:rPr>
                        <w:t>法定代表人身份证复印件</w:t>
                      </w:r>
                    </w:p>
                    <w:p w14:paraId="36AF3E83">
                      <w:pPr>
                        <w:adjustRightInd w:val="0"/>
                        <w:snapToGrid w:val="0"/>
                        <w:spacing w:line="348" w:lineRule="auto"/>
                        <w:jc w:val="center"/>
                        <w:rPr>
                          <w:rFonts w:hint="eastAsia" w:ascii="宋体" w:hAnsi="宋体"/>
                          <w:sz w:val="28"/>
                          <w:szCs w:val="28"/>
                        </w:rPr>
                      </w:pPr>
                      <w:r>
                        <w:rPr>
                          <w:rFonts w:hint="eastAsia" w:ascii="宋体" w:hAnsi="宋体"/>
                          <w:sz w:val="28"/>
                          <w:szCs w:val="28"/>
                        </w:rPr>
                        <w:t>（正面）</w:t>
                      </w:r>
                    </w:p>
                  </w:txbxContent>
                </v:textbox>
              </v:rect>
            </w:pict>
          </mc:Fallback>
        </mc:AlternateContent>
      </w:r>
    </w:p>
    <w:p w14:paraId="1A943FA7">
      <w:pPr>
        <w:snapToGrid w:val="0"/>
        <w:spacing w:line="360" w:lineRule="auto"/>
        <w:rPr>
          <w:rFonts w:hint="eastAsia" w:ascii="宋体" w:hAnsi="宋体" w:cs="宋体"/>
          <w:sz w:val="28"/>
          <w:szCs w:val="28"/>
        </w:rPr>
      </w:pPr>
    </w:p>
    <w:p w14:paraId="7FC53CFC">
      <w:pPr>
        <w:snapToGrid w:val="0"/>
        <w:spacing w:line="360" w:lineRule="auto"/>
        <w:rPr>
          <w:rFonts w:hint="eastAsia" w:ascii="宋体" w:hAnsi="宋体" w:cs="宋体"/>
          <w:sz w:val="28"/>
          <w:szCs w:val="28"/>
        </w:rPr>
      </w:pPr>
    </w:p>
    <w:p w14:paraId="00EE0D84">
      <w:pPr>
        <w:adjustRightInd w:val="0"/>
        <w:snapToGrid w:val="0"/>
        <w:spacing w:line="360" w:lineRule="auto"/>
        <w:rPr>
          <w:rFonts w:hint="eastAsia" w:ascii="宋体" w:hAnsi="宋体" w:cs="宋体"/>
          <w:sz w:val="28"/>
          <w:szCs w:val="28"/>
        </w:rPr>
      </w:pPr>
    </w:p>
    <w:p w14:paraId="2046C62D">
      <w:pPr>
        <w:adjustRightInd w:val="0"/>
        <w:snapToGrid w:val="0"/>
        <w:spacing w:line="360" w:lineRule="auto"/>
        <w:ind w:right="420"/>
        <w:rPr>
          <w:rFonts w:hint="eastAsia" w:ascii="宋体" w:hAnsi="宋体" w:cs="宋体"/>
          <w:sz w:val="28"/>
          <w:szCs w:val="28"/>
        </w:rPr>
      </w:pPr>
    </w:p>
    <w:p w14:paraId="0337CCEC">
      <w:pPr>
        <w:adjustRightInd w:val="0"/>
        <w:snapToGrid w:val="0"/>
        <w:spacing w:line="360" w:lineRule="auto"/>
        <w:ind w:right="420"/>
        <w:rPr>
          <w:rFonts w:hint="eastAsia" w:ascii="宋体" w:hAnsi="宋体" w:cs="宋体"/>
          <w:sz w:val="28"/>
          <w:szCs w:val="28"/>
        </w:rPr>
      </w:pPr>
    </w:p>
    <w:p w14:paraId="3AD40F48">
      <w:pPr>
        <w:adjustRightInd w:val="0"/>
        <w:snapToGrid w:val="0"/>
        <w:spacing w:line="360" w:lineRule="auto"/>
        <w:ind w:right="420"/>
        <w:rPr>
          <w:rFonts w:hint="eastAsia" w:ascii="宋体" w:hAnsi="宋体" w:cs="宋体"/>
          <w:sz w:val="28"/>
          <w:szCs w:val="28"/>
        </w:rPr>
      </w:pPr>
    </w:p>
    <w:p w14:paraId="5BE15D03">
      <w:pPr>
        <w:adjustRightInd w:val="0"/>
        <w:snapToGrid w:val="0"/>
        <w:spacing w:line="360" w:lineRule="auto"/>
        <w:ind w:right="420" w:firstLine="2800" w:firstLineChars="10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1BAAC0F7">
      <w:pPr>
        <w:adjustRightInd w:val="0"/>
        <w:snapToGrid w:val="0"/>
        <w:spacing w:line="360" w:lineRule="auto"/>
        <w:ind w:right="420" w:firstLine="2800" w:firstLineChars="1000"/>
        <w:rPr>
          <w:rFonts w:hint="eastAsia"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p>
    <w:p w14:paraId="2EBA04E3">
      <w:pPr>
        <w:adjustRightInd w:val="0"/>
        <w:snapToGrid w:val="0"/>
        <w:spacing w:line="360" w:lineRule="auto"/>
        <w:ind w:right="420" w:firstLine="2800" w:firstLineChars="1000"/>
        <w:rPr>
          <w:rFonts w:hint="eastAsia" w:ascii="宋体" w:hAnsi="宋体" w:cs="宋体"/>
          <w:sz w:val="28"/>
          <w:szCs w:val="28"/>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0869AE72">
      <w:pPr>
        <w:adjustRightInd w:val="0"/>
        <w:snapToGrid w:val="0"/>
        <w:spacing w:line="360" w:lineRule="auto"/>
        <w:ind w:right="420"/>
        <w:rPr>
          <w:rFonts w:hint="eastAsia" w:ascii="宋体" w:hAnsi="宋体" w:cs="宋体"/>
          <w:sz w:val="28"/>
          <w:szCs w:val="28"/>
        </w:rPr>
      </w:pPr>
    </w:p>
    <w:p w14:paraId="40F3B48D">
      <w:pPr>
        <w:autoSpaceDE w:val="0"/>
        <w:autoSpaceDN w:val="0"/>
        <w:adjustRightInd w:val="0"/>
        <w:spacing w:line="360" w:lineRule="auto"/>
        <w:jc w:val="center"/>
        <w:rPr>
          <w:rFonts w:hint="eastAsia" w:ascii="宋体" w:hAnsi="宋体" w:cs="宋体"/>
          <w:b/>
          <w:bCs/>
          <w:sz w:val="28"/>
          <w:szCs w:val="28"/>
        </w:rPr>
      </w:pPr>
      <w:bookmarkStart w:id="674" w:name="_Toc3336"/>
      <w:bookmarkStart w:id="675" w:name="_Toc11697"/>
      <w:bookmarkStart w:id="676" w:name="_Toc16813"/>
      <w:bookmarkStart w:id="677" w:name="_Toc18851"/>
      <w:bookmarkStart w:id="678" w:name="_Toc11408"/>
      <w:bookmarkStart w:id="679" w:name="_Toc30115"/>
    </w:p>
    <w:p w14:paraId="7E627617">
      <w:pPr>
        <w:autoSpaceDE w:val="0"/>
        <w:autoSpaceDN w:val="0"/>
        <w:adjustRightInd w:val="0"/>
        <w:spacing w:line="360" w:lineRule="auto"/>
        <w:jc w:val="center"/>
        <w:rPr>
          <w:rFonts w:hint="eastAsia" w:ascii="宋体" w:hAnsi="宋体" w:cs="宋体"/>
          <w:b/>
          <w:bCs/>
          <w:sz w:val="28"/>
          <w:szCs w:val="28"/>
        </w:rPr>
      </w:pPr>
    </w:p>
    <w:p w14:paraId="36B3EB08">
      <w:pPr>
        <w:pStyle w:val="8"/>
        <w:rPr>
          <w:rFonts w:hint="eastAsia" w:ascii="宋体" w:hAnsi="宋体" w:cs="宋体"/>
          <w:b/>
          <w:bCs/>
          <w:szCs w:val="28"/>
        </w:rPr>
      </w:pPr>
    </w:p>
    <w:p w14:paraId="412CDB6D">
      <w:pPr>
        <w:rPr>
          <w:rFonts w:hint="eastAsia" w:ascii="宋体" w:hAnsi="宋体" w:cs="宋体"/>
          <w:b/>
          <w:bCs/>
          <w:sz w:val="28"/>
          <w:szCs w:val="28"/>
        </w:rPr>
      </w:pPr>
    </w:p>
    <w:p w14:paraId="7C8A6810">
      <w:pPr>
        <w:autoSpaceDE w:val="0"/>
        <w:autoSpaceDN w:val="0"/>
        <w:adjustRightInd w:val="0"/>
        <w:spacing w:line="360" w:lineRule="auto"/>
        <w:rPr>
          <w:rFonts w:hint="eastAsia" w:ascii="宋体" w:hAnsi="宋体" w:cs="宋体"/>
          <w:b/>
          <w:bCs/>
          <w:sz w:val="24"/>
          <w:szCs w:val="24"/>
        </w:rPr>
      </w:pPr>
      <w:bookmarkStart w:id="680" w:name="_Toc20590"/>
      <w:bookmarkStart w:id="681" w:name="_Toc6512"/>
      <w:bookmarkStart w:id="682" w:name="_Toc26901"/>
      <w:bookmarkStart w:id="683" w:name="_Toc11547"/>
      <w:bookmarkStart w:id="684" w:name="_Toc20527"/>
      <w:bookmarkStart w:id="685" w:name="_Toc9733"/>
      <w:bookmarkStart w:id="686" w:name="_Toc17123"/>
      <w:bookmarkStart w:id="687" w:name="_Toc2168"/>
      <w:r>
        <w:rPr>
          <w:rFonts w:hint="eastAsia" w:ascii="宋体" w:hAnsi="宋体" w:cs="宋体"/>
          <w:b/>
          <w:bCs/>
          <w:sz w:val="24"/>
          <w:szCs w:val="24"/>
        </w:rPr>
        <w:t>附件2</w:t>
      </w:r>
      <w:bookmarkEnd w:id="680"/>
      <w:bookmarkEnd w:id="681"/>
      <w:bookmarkEnd w:id="682"/>
      <w:bookmarkEnd w:id="683"/>
      <w:bookmarkEnd w:id="684"/>
      <w:bookmarkEnd w:id="685"/>
      <w:bookmarkEnd w:id="686"/>
      <w:bookmarkEnd w:id="687"/>
    </w:p>
    <w:p w14:paraId="1048178B">
      <w:pPr>
        <w:autoSpaceDE w:val="0"/>
        <w:autoSpaceDN w:val="0"/>
        <w:adjustRightInd w:val="0"/>
        <w:spacing w:line="360" w:lineRule="auto"/>
        <w:jc w:val="center"/>
        <w:outlineLvl w:val="0"/>
        <w:rPr>
          <w:rFonts w:hint="eastAsia" w:ascii="宋体" w:hAnsi="宋体" w:cs="宋体"/>
          <w:b/>
          <w:bCs/>
          <w:sz w:val="28"/>
          <w:szCs w:val="28"/>
        </w:rPr>
      </w:pPr>
      <w:bookmarkStart w:id="688" w:name="_Toc13102"/>
      <w:bookmarkStart w:id="689" w:name="_Toc11726"/>
      <w:bookmarkStart w:id="690" w:name="_Toc29952"/>
      <w:bookmarkStart w:id="691" w:name="_Toc7174"/>
      <w:bookmarkStart w:id="692" w:name="_Toc7571"/>
      <w:bookmarkStart w:id="693" w:name="_Toc21920"/>
      <w:bookmarkStart w:id="694" w:name="_Toc4301"/>
      <w:bookmarkStart w:id="695" w:name="_Toc21368"/>
      <w:bookmarkStart w:id="696" w:name="_Toc222"/>
      <w:r>
        <w:rPr>
          <w:rFonts w:hint="eastAsia" w:ascii="宋体" w:hAnsi="宋体" w:cs="宋体"/>
          <w:b/>
          <w:bCs/>
          <w:sz w:val="28"/>
          <w:szCs w:val="28"/>
          <w:lang w:val="zh-CN"/>
        </w:rPr>
        <w:t>法定代表人授权书</w:t>
      </w:r>
      <w:bookmarkEnd w:id="674"/>
      <w:bookmarkEnd w:id="675"/>
      <w:bookmarkEnd w:id="676"/>
      <w:bookmarkEnd w:id="677"/>
      <w:bookmarkEnd w:id="678"/>
      <w:bookmarkEnd w:id="679"/>
      <w:bookmarkEnd w:id="688"/>
      <w:bookmarkEnd w:id="689"/>
      <w:bookmarkEnd w:id="690"/>
      <w:bookmarkEnd w:id="691"/>
      <w:bookmarkEnd w:id="692"/>
      <w:bookmarkEnd w:id="693"/>
      <w:bookmarkEnd w:id="694"/>
      <w:bookmarkEnd w:id="695"/>
      <w:bookmarkEnd w:id="696"/>
    </w:p>
    <w:p w14:paraId="766A79BC">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陕西博之众项目管理有限公司：</w:t>
      </w:r>
    </w:p>
    <w:p w14:paraId="63CBD8B3">
      <w:pPr>
        <w:spacing w:line="360" w:lineRule="auto"/>
        <w:ind w:firstLine="560" w:firstLineChars="200"/>
        <w:rPr>
          <w:rFonts w:hint="eastAsia" w:ascii="宋体" w:hAnsi="宋体" w:cs="宋体"/>
          <w:sz w:val="28"/>
          <w:szCs w:val="28"/>
        </w:rPr>
      </w:pPr>
      <w:r>
        <w:rPr>
          <w:rFonts w:hint="eastAsia" w:ascii="宋体" w:hAnsi="宋体" w:cs="宋体"/>
          <w:sz w:val="28"/>
          <w:szCs w:val="28"/>
        </w:rPr>
        <w:t>本人</w:t>
      </w:r>
      <w:r>
        <w:rPr>
          <w:rFonts w:hint="eastAsia" w:ascii="宋体" w:hAnsi="宋体" w:cs="宋体"/>
          <w:sz w:val="28"/>
          <w:szCs w:val="28"/>
          <w:u w:val="single"/>
        </w:rPr>
        <w:t xml:space="preserve">      </w:t>
      </w:r>
      <w:r>
        <w:rPr>
          <w:rFonts w:hint="eastAsia" w:ascii="宋体" w:hAnsi="宋体" w:cs="宋体"/>
          <w:sz w:val="28"/>
          <w:szCs w:val="28"/>
        </w:rPr>
        <w:t>（姓名）系</w:t>
      </w:r>
      <w:r>
        <w:rPr>
          <w:rFonts w:hint="eastAsia" w:ascii="宋体" w:hAnsi="宋体" w:cs="宋体"/>
          <w:sz w:val="28"/>
          <w:szCs w:val="28"/>
          <w:u w:val="single"/>
        </w:rPr>
        <w:t xml:space="preserve">          （供应商名称）      </w:t>
      </w:r>
      <w:r>
        <w:rPr>
          <w:rFonts w:hint="eastAsia" w:ascii="宋体" w:hAnsi="宋体" w:cs="宋体"/>
          <w:sz w:val="28"/>
          <w:szCs w:val="28"/>
        </w:rPr>
        <w:t>的法定代表人，现委托</w:t>
      </w:r>
      <w:r>
        <w:rPr>
          <w:rFonts w:hint="eastAsia" w:ascii="宋体" w:hAnsi="宋体" w:cs="宋体"/>
          <w:sz w:val="28"/>
          <w:szCs w:val="28"/>
          <w:u w:val="single"/>
        </w:rPr>
        <w:t xml:space="preserve"> （姓名） </w:t>
      </w:r>
      <w:r>
        <w:rPr>
          <w:rFonts w:hint="eastAsia" w:ascii="宋体" w:hAnsi="宋体" w:cs="宋体"/>
          <w:sz w:val="28"/>
          <w:szCs w:val="28"/>
        </w:rPr>
        <w:t>为我方代理人。代理人根据授权，以我方名义签署、澄清、说明、递交、撤回、修改</w:t>
      </w:r>
      <w:r>
        <w:rPr>
          <w:rFonts w:hint="eastAsia" w:ascii="宋体" w:hAnsi="宋体" w:cs="宋体"/>
          <w:sz w:val="28"/>
          <w:szCs w:val="28"/>
          <w:u w:val="single"/>
        </w:rPr>
        <w:t xml:space="preserve">       （项目名称）        </w:t>
      </w:r>
      <w:r>
        <w:rPr>
          <w:rFonts w:hint="eastAsia" w:ascii="宋体" w:hAnsi="宋体" w:cs="宋体"/>
          <w:sz w:val="28"/>
          <w:szCs w:val="28"/>
        </w:rPr>
        <w:t>响应文件、签订合同和处理有关事宜，其法律后果由我方承担。</w:t>
      </w:r>
    </w:p>
    <w:p w14:paraId="6CB3A21E">
      <w:pPr>
        <w:spacing w:line="360" w:lineRule="auto"/>
        <w:ind w:firstLine="560" w:firstLineChars="200"/>
        <w:rPr>
          <w:rFonts w:hint="eastAsia" w:ascii="宋体" w:hAnsi="宋体" w:cs="宋体"/>
          <w:sz w:val="28"/>
          <w:szCs w:val="28"/>
        </w:rPr>
      </w:pPr>
      <w:r>
        <w:rPr>
          <w:rFonts w:hint="eastAsia" w:ascii="宋体" w:hAnsi="宋体" w:cs="宋体"/>
          <w:sz w:val="28"/>
          <w:szCs w:val="28"/>
        </w:rPr>
        <w:t>代理人无转委托权。</w:t>
      </w:r>
    </w:p>
    <w:p w14:paraId="60B0A36F">
      <w:pPr>
        <w:spacing w:line="360" w:lineRule="auto"/>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584039E8">
      <w:pPr>
        <w:spacing w:line="360" w:lineRule="auto"/>
        <w:rPr>
          <w:rFonts w:hint="eastAsia"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p>
    <w:p w14:paraId="25CEBF2F">
      <w:pPr>
        <w:spacing w:line="360" w:lineRule="auto"/>
        <w:rPr>
          <w:rFonts w:hint="eastAsia" w:ascii="宋体" w:hAnsi="宋体" w:cs="宋体"/>
          <w:sz w:val="28"/>
          <w:szCs w:val="28"/>
        </w:rPr>
      </w:pPr>
      <w:r>
        <w:rPr>
          <w:rFonts w:hint="eastAsia" w:ascii="宋体" w:hAnsi="宋体" w:cs="宋体"/>
          <w:sz w:val="28"/>
          <w:szCs w:val="28"/>
        </w:rPr>
        <w:t>身份证号码：</w:t>
      </w:r>
      <w:r>
        <w:rPr>
          <w:rFonts w:hint="eastAsia" w:ascii="宋体" w:hAnsi="宋体" w:cs="宋体"/>
          <w:sz w:val="28"/>
          <w:szCs w:val="28"/>
          <w:u w:val="single"/>
        </w:rPr>
        <w:t xml:space="preserve">                   </w:t>
      </w:r>
    </w:p>
    <w:p w14:paraId="6ED63BA1">
      <w:pPr>
        <w:spacing w:line="360" w:lineRule="auto"/>
        <w:rPr>
          <w:rFonts w:hint="eastAsia"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54C7F4B3">
      <w:pPr>
        <w:spacing w:line="360" w:lineRule="auto"/>
        <w:rPr>
          <w:rFonts w:hint="eastAsia" w:ascii="宋体" w:hAnsi="宋体" w:cs="宋体"/>
          <w:sz w:val="28"/>
          <w:szCs w:val="28"/>
        </w:rPr>
      </w:pPr>
      <w:r>
        <w:rPr>
          <w:rFonts w:hint="eastAsia" w:ascii="宋体" w:hAnsi="宋体" w:cs="宋体"/>
          <w:sz w:val="28"/>
          <w:szCs w:val="28"/>
        </w:rPr>
        <w:t>身份证号码：</w:t>
      </w:r>
      <w:r>
        <w:rPr>
          <w:rFonts w:hint="eastAsia" w:ascii="宋体" w:hAnsi="宋体" w:cs="宋体"/>
          <w:sz w:val="28"/>
          <w:szCs w:val="28"/>
          <w:u w:val="single"/>
        </w:rPr>
        <w:t xml:space="preserve">                   </w:t>
      </w:r>
    </w:p>
    <w:p w14:paraId="32AC20DA">
      <w:pPr>
        <w:spacing w:line="360" w:lineRule="auto"/>
        <w:jc w:val="center"/>
        <w:rPr>
          <w:b/>
          <w:bCs/>
        </w:rPr>
      </w:pPr>
      <w:r>
        <w:rPr>
          <w:rFonts w:hint="eastAsia" w:ascii="宋体" w:hAnsi="宋体" w:cs="宋体"/>
          <w:b/>
          <w:bCs/>
          <w:sz w:val="28"/>
          <w:szCs w:val="28"/>
        </w:rPr>
        <w:t>自投标截止之日起不得少于90日历天</w:t>
      </w:r>
    </w:p>
    <w:p w14:paraId="6746F8EF">
      <w:pPr>
        <w:spacing w:line="360" w:lineRule="auto"/>
        <w:ind w:firstLine="420"/>
        <w:rPr>
          <w:rFonts w:hint="eastAsia" w:ascii="宋体" w:hAnsi="宋体" w:cs="宋体"/>
          <w:bCs/>
          <w:sz w:val="28"/>
          <w:szCs w:val="28"/>
        </w:rPr>
      </w:pPr>
      <w:r>
        <w:rPr>
          <w:rFonts w:ascii="宋体" w:hAnsi="宋体" w:cs="宋体"/>
          <w:sz w:val="28"/>
          <w:szCs w:val="28"/>
        </w:rPr>
        <mc:AlternateContent>
          <mc:Choice Requires="wpg">
            <w:drawing>
              <wp:anchor distT="0" distB="0" distL="114300" distR="114300" simplePos="0" relativeHeight="251662336" behindDoc="0" locked="0" layoutInCell="1" allowOverlap="1">
                <wp:simplePos x="0" y="0"/>
                <wp:positionH relativeFrom="column">
                  <wp:posOffset>-114300</wp:posOffset>
                </wp:positionH>
                <wp:positionV relativeFrom="paragraph">
                  <wp:posOffset>99060</wp:posOffset>
                </wp:positionV>
                <wp:extent cx="5445760" cy="2473960"/>
                <wp:effectExtent l="4445" t="4445" r="17145" b="17145"/>
                <wp:wrapNone/>
                <wp:docPr id="8" name="组合 3"/>
                <wp:cNvGraphicFramePr/>
                <a:graphic xmlns:a="http://schemas.openxmlformats.org/drawingml/2006/main">
                  <a:graphicData uri="http://schemas.microsoft.com/office/word/2010/wordprocessingGroup">
                    <wpg:wgp>
                      <wpg:cNvGrpSpPr/>
                      <wpg:grpSpPr>
                        <a:xfrm>
                          <a:off x="0" y="0"/>
                          <a:ext cx="5445760" cy="2473960"/>
                          <a:chOff x="25622" y="304231"/>
                          <a:chExt cx="8577" cy="3897"/>
                        </a:xfrm>
                      </wpg:grpSpPr>
                      <wps:wsp>
                        <wps:cNvPr id="4" name="矩形 1"/>
                        <wps:cNvSpPr/>
                        <wps:spPr>
                          <a:xfrm>
                            <a:off x="29910" y="306179"/>
                            <a:ext cx="4289" cy="19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BECB82">
                              <w:pPr>
                                <w:jc w:val="center"/>
                                <w:rPr>
                                  <w:rFonts w:ascii="黑体" w:eastAsia="黑体"/>
                                  <w:sz w:val="32"/>
                                  <w:szCs w:val="32"/>
                                </w:rPr>
                              </w:pPr>
                            </w:p>
                            <w:p w14:paraId="2C21C429">
                              <w:pPr>
                                <w:adjustRightInd w:val="0"/>
                                <w:snapToGrid w:val="0"/>
                                <w:spacing w:line="348" w:lineRule="auto"/>
                                <w:jc w:val="center"/>
                                <w:rPr>
                                  <w:rFonts w:hint="eastAsia" w:ascii="宋体" w:hAnsi="宋体"/>
                                  <w:sz w:val="28"/>
                                  <w:szCs w:val="28"/>
                                </w:rPr>
                              </w:pPr>
                              <w:r>
                                <w:rPr>
                                  <w:rFonts w:hint="eastAsia" w:ascii="宋体" w:hAnsi="宋体"/>
                                  <w:sz w:val="28"/>
                                  <w:szCs w:val="28"/>
                                </w:rPr>
                                <w:t>授权代表身份证复印件</w:t>
                              </w:r>
                            </w:p>
                            <w:p w14:paraId="18361F57">
                              <w:pPr>
                                <w:adjustRightInd w:val="0"/>
                                <w:snapToGrid w:val="0"/>
                                <w:spacing w:line="348" w:lineRule="auto"/>
                                <w:jc w:val="center"/>
                                <w:rPr>
                                  <w:rFonts w:hint="eastAsia" w:ascii="宋体" w:hAnsi="宋体"/>
                                  <w:sz w:val="28"/>
                                  <w:szCs w:val="28"/>
                                </w:rPr>
                              </w:pPr>
                              <w:r>
                                <w:rPr>
                                  <w:rFonts w:hint="eastAsia" w:ascii="宋体" w:hAnsi="宋体"/>
                                  <w:sz w:val="28"/>
                                  <w:szCs w:val="28"/>
                                </w:rPr>
                                <w:t>（反面）</w:t>
                              </w:r>
                            </w:p>
                          </w:txbxContent>
                        </wps:txbx>
                        <wps:bodyPr upright="1"/>
                      </wps:wsp>
                      <wps:wsp>
                        <wps:cNvPr id="5" name="矩形 2"/>
                        <wps:cNvSpPr/>
                        <wps:spPr>
                          <a:xfrm>
                            <a:off x="25622" y="306179"/>
                            <a:ext cx="4288" cy="19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F8484F">
                              <w:pPr>
                                <w:jc w:val="center"/>
                                <w:rPr>
                                  <w:rFonts w:ascii="黑体" w:eastAsia="黑体"/>
                                  <w:sz w:val="32"/>
                                  <w:szCs w:val="32"/>
                                </w:rPr>
                              </w:pPr>
                            </w:p>
                            <w:p w14:paraId="3F96DCBD">
                              <w:pPr>
                                <w:adjustRightInd w:val="0"/>
                                <w:snapToGrid w:val="0"/>
                                <w:spacing w:line="348" w:lineRule="auto"/>
                                <w:jc w:val="center"/>
                                <w:rPr>
                                  <w:rFonts w:hint="eastAsia" w:ascii="宋体" w:hAnsi="宋体"/>
                                  <w:sz w:val="28"/>
                                  <w:szCs w:val="28"/>
                                </w:rPr>
                              </w:pPr>
                              <w:r>
                                <w:rPr>
                                  <w:rFonts w:hint="eastAsia" w:ascii="宋体" w:hAnsi="宋体"/>
                                  <w:sz w:val="28"/>
                                  <w:szCs w:val="28"/>
                                </w:rPr>
                                <w:t>法定代表人身份证复印件</w:t>
                              </w:r>
                            </w:p>
                            <w:p w14:paraId="56945366">
                              <w:pPr>
                                <w:adjustRightInd w:val="0"/>
                                <w:snapToGrid w:val="0"/>
                                <w:spacing w:line="348" w:lineRule="auto"/>
                                <w:jc w:val="center"/>
                                <w:rPr>
                                  <w:rFonts w:hint="eastAsia" w:ascii="宋体" w:hAnsi="宋体"/>
                                  <w:sz w:val="28"/>
                                  <w:szCs w:val="28"/>
                                </w:rPr>
                              </w:pPr>
                              <w:r>
                                <w:rPr>
                                  <w:rFonts w:hint="eastAsia" w:ascii="宋体" w:hAnsi="宋体"/>
                                  <w:sz w:val="28"/>
                                  <w:szCs w:val="28"/>
                                </w:rPr>
                                <w:t>（反面）</w:t>
                              </w:r>
                            </w:p>
                          </w:txbxContent>
                        </wps:txbx>
                        <wps:bodyPr upright="1"/>
                      </wps:wsp>
                      <wps:wsp>
                        <wps:cNvPr id="6" name="矩形 3"/>
                        <wps:cNvSpPr/>
                        <wps:spPr>
                          <a:xfrm>
                            <a:off x="29910" y="304231"/>
                            <a:ext cx="4289" cy="19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D14C5B">
                              <w:pPr>
                                <w:jc w:val="center"/>
                                <w:rPr>
                                  <w:rFonts w:ascii="黑体" w:eastAsia="黑体"/>
                                  <w:sz w:val="32"/>
                                  <w:szCs w:val="32"/>
                                </w:rPr>
                              </w:pPr>
                            </w:p>
                            <w:p w14:paraId="28EB697B">
                              <w:pPr>
                                <w:adjustRightInd w:val="0"/>
                                <w:snapToGrid w:val="0"/>
                                <w:spacing w:line="348" w:lineRule="auto"/>
                                <w:jc w:val="center"/>
                                <w:rPr>
                                  <w:rFonts w:hint="eastAsia" w:ascii="宋体" w:hAnsi="宋体"/>
                                  <w:sz w:val="28"/>
                                  <w:szCs w:val="28"/>
                                </w:rPr>
                              </w:pPr>
                              <w:r>
                                <w:rPr>
                                  <w:rFonts w:hint="eastAsia" w:ascii="宋体" w:hAnsi="宋体"/>
                                  <w:sz w:val="28"/>
                                  <w:szCs w:val="28"/>
                                </w:rPr>
                                <w:t>授权代表身份证复印件</w:t>
                              </w:r>
                            </w:p>
                            <w:p w14:paraId="1F0E196B">
                              <w:pPr>
                                <w:adjustRightInd w:val="0"/>
                                <w:snapToGrid w:val="0"/>
                                <w:spacing w:line="348" w:lineRule="auto"/>
                                <w:jc w:val="center"/>
                                <w:rPr>
                                  <w:rFonts w:hint="eastAsia" w:ascii="宋体" w:hAnsi="宋体"/>
                                  <w:sz w:val="28"/>
                                  <w:szCs w:val="28"/>
                                </w:rPr>
                              </w:pPr>
                              <w:r>
                                <w:rPr>
                                  <w:rFonts w:hint="eastAsia" w:ascii="宋体" w:hAnsi="宋体"/>
                                  <w:sz w:val="28"/>
                                  <w:szCs w:val="28"/>
                                </w:rPr>
                                <w:t>（正面）</w:t>
                              </w:r>
                            </w:p>
                          </w:txbxContent>
                        </wps:txbx>
                        <wps:bodyPr upright="1"/>
                      </wps:wsp>
                      <wps:wsp>
                        <wps:cNvPr id="7" name="矩形 4"/>
                        <wps:cNvSpPr/>
                        <wps:spPr>
                          <a:xfrm>
                            <a:off x="25622" y="304231"/>
                            <a:ext cx="4288" cy="19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E06AA3">
                              <w:pPr>
                                <w:jc w:val="center"/>
                                <w:rPr>
                                  <w:rFonts w:ascii="黑体" w:eastAsia="黑体"/>
                                  <w:sz w:val="32"/>
                                  <w:szCs w:val="32"/>
                                </w:rPr>
                              </w:pPr>
                            </w:p>
                            <w:p w14:paraId="460B7538">
                              <w:pPr>
                                <w:adjustRightInd w:val="0"/>
                                <w:snapToGrid w:val="0"/>
                                <w:spacing w:line="348" w:lineRule="auto"/>
                                <w:jc w:val="center"/>
                                <w:rPr>
                                  <w:rFonts w:hint="eastAsia" w:ascii="宋体" w:hAnsi="宋体"/>
                                  <w:sz w:val="28"/>
                                  <w:szCs w:val="28"/>
                                </w:rPr>
                              </w:pPr>
                              <w:r>
                                <w:rPr>
                                  <w:rFonts w:hint="eastAsia" w:ascii="宋体" w:hAnsi="宋体"/>
                                  <w:sz w:val="28"/>
                                  <w:szCs w:val="28"/>
                                </w:rPr>
                                <w:t>法定代表人身份证复印件</w:t>
                              </w:r>
                            </w:p>
                            <w:p w14:paraId="1734F6F7">
                              <w:pPr>
                                <w:adjustRightInd w:val="0"/>
                                <w:snapToGrid w:val="0"/>
                                <w:spacing w:line="348" w:lineRule="auto"/>
                                <w:jc w:val="center"/>
                                <w:rPr>
                                  <w:rFonts w:hint="eastAsia" w:ascii="宋体" w:hAnsi="宋体"/>
                                  <w:sz w:val="28"/>
                                  <w:szCs w:val="28"/>
                                </w:rPr>
                              </w:pPr>
                              <w:r>
                                <w:rPr>
                                  <w:rFonts w:hint="eastAsia" w:ascii="宋体" w:hAnsi="宋体"/>
                                  <w:sz w:val="28"/>
                                  <w:szCs w:val="28"/>
                                </w:rPr>
                                <w:t>（正面）</w:t>
                              </w:r>
                            </w:p>
                          </w:txbxContent>
                        </wps:txbx>
                        <wps:bodyPr upright="1"/>
                      </wps:wsp>
                    </wpg:wgp>
                  </a:graphicData>
                </a:graphic>
              </wp:anchor>
            </w:drawing>
          </mc:Choice>
          <mc:Fallback>
            <w:pict>
              <v:group id="组合 3" o:spid="_x0000_s1026" o:spt="203" style="position:absolute;left:0pt;margin-left:-9pt;margin-top:7.8pt;height:194.8pt;width:428.8pt;z-index:251662336;mso-width-relative:page;mso-height-relative:page;" coordorigin="25622,304231" coordsize="8577,3897" o:gfxdata="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AF5xUvaAAAACgEAAA8AAAAAAAAAAQAgAAAAIgAAAGRycy9kb3ducmV2LnhtbFBLAQIU&#10;ABQAAAAIAIdO4kBq6uOR1QIAAE4MAAAOAAAAAAAAAAEAIAAAACkBAABkcnMvZTJvRG9jLnhtbFBL&#10;BQYAAAAABgAGAFkBAABwBgAAAAA=&#10;">
                <o:lock v:ext="edit" aspectratio="f"/>
                <v:rect id="矩形 1" o:spid="_x0000_s1026" o:spt="1" style="position:absolute;left:29910;top:306179;height:1949;width:428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EBECB82">
                        <w:pPr>
                          <w:jc w:val="center"/>
                          <w:rPr>
                            <w:rFonts w:ascii="黑体" w:eastAsia="黑体"/>
                            <w:sz w:val="32"/>
                            <w:szCs w:val="32"/>
                          </w:rPr>
                        </w:pPr>
                      </w:p>
                      <w:p w14:paraId="2C21C429">
                        <w:pPr>
                          <w:adjustRightInd w:val="0"/>
                          <w:snapToGrid w:val="0"/>
                          <w:spacing w:line="348" w:lineRule="auto"/>
                          <w:jc w:val="center"/>
                          <w:rPr>
                            <w:rFonts w:hint="eastAsia" w:ascii="宋体" w:hAnsi="宋体"/>
                            <w:sz w:val="28"/>
                            <w:szCs w:val="28"/>
                          </w:rPr>
                        </w:pPr>
                        <w:r>
                          <w:rPr>
                            <w:rFonts w:hint="eastAsia" w:ascii="宋体" w:hAnsi="宋体"/>
                            <w:sz w:val="28"/>
                            <w:szCs w:val="28"/>
                          </w:rPr>
                          <w:t>授权代表身份证复印件</w:t>
                        </w:r>
                      </w:p>
                      <w:p w14:paraId="18361F57">
                        <w:pPr>
                          <w:adjustRightInd w:val="0"/>
                          <w:snapToGrid w:val="0"/>
                          <w:spacing w:line="348" w:lineRule="auto"/>
                          <w:jc w:val="center"/>
                          <w:rPr>
                            <w:rFonts w:hint="eastAsia" w:ascii="宋体" w:hAnsi="宋体"/>
                            <w:sz w:val="28"/>
                            <w:szCs w:val="28"/>
                          </w:rPr>
                        </w:pPr>
                        <w:r>
                          <w:rPr>
                            <w:rFonts w:hint="eastAsia" w:ascii="宋体" w:hAnsi="宋体"/>
                            <w:sz w:val="28"/>
                            <w:szCs w:val="28"/>
                          </w:rPr>
                          <w:t>（反面）</w:t>
                        </w:r>
                      </w:p>
                    </w:txbxContent>
                  </v:textbox>
                </v:rect>
                <v:rect id="矩形 2" o:spid="_x0000_s1026" o:spt="1" style="position:absolute;left:25622;top:306179;height:1949;width:4288;"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2F8484F">
                        <w:pPr>
                          <w:jc w:val="center"/>
                          <w:rPr>
                            <w:rFonts w:ascii="黑体" w:eastAsia="黑体"/>
                            <w:sz w:val="32"/>
                            <w:szCs w:val="32"/>
                          </w:rPr>
                        </w:pPr>
                      </w:p>
                      <w:p w14:paraId="3F96DCBD">
                        <w:pPr>
                          <w:adjustRightInd w:val="0"/>
                          <w:snapToGrid w:val="0"/>
                          <w:spacing w:line="348" w:lineRule="auto"/>
                          <w:jc w:val="center"/>
                          <w:rPr>
                            <w:rFonts w:hint="eastAsia" w:ascii="宋体" w:hAnsi="宋体"/>
                            <w:sz w:val="28"/>
                            <w:szCs w:val="28"/>
                          </w:rPr>
                        </w:pPr>
                        <w:r>
                          <w:rPr>
                            <w:rFonts w:hint="eastAsia" w:ascii="宋体" w:hAnsi="宋体"/>
                            <w:sz w:val="28"/>
                            <w:szCs w:val="28"/>
                          </w:rPr>
                          <w:t>法定代表人身份证复印件</w:t>
                        </w:r>
                      </w:p>
                      <w:p w14:paraId="56945366">
                        <w:pPr>
                          <w:adjustRightInd w:val="0"/>
                          <w:snapToGrid w:val="0"/>
                          <w:spacing w:line="348" w:lineRule="auto"/>
                          <w:jc w:val="center"/>
                          <w:rPr>
                            <w:rFonts w:hint="eastAsia" w:ascii="宋体" w:hAnsi="宋体"/>
                            <w:sz w:val="28"/>
                            <w:szCs w:val="28"/>
                          </w:rPr>
                        </w:pPr>
                        <w:r>
                          <w:rPr>
                            <w:rFonts w:hint="eastAsia" w:ascii="宋体" w:hAnsi="宋体"/>
                            <w:sz w:val="28"/>
                            <w:szCs w:val="28"/>
                          </w:rPr>
                          <w:t>（反面）</w:t>
                        </w:r>
                      </w:p>
                    </w:txbxContent>
                  </v:textbox>
                </v:rect>
                <v:rect id="矩形 3" o:spid="_x0000_s1026" o:spt="1" style="position:absolute;left:29910;top:304231;height:1948;width:4289;"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CD14C5B">
                        <w:pPr>
                          <w:jc w:val="center"/>
                          <w:rPr>
                            <w:rFonts w:ascii="黑体" w:eastAsia="黑体"/>
                            <w:sz w:val="32"/>
                            <w:szCs w:val="32"/>
                          </w:rPr>
                        </w:pPr>
                      </w:p>
                      <w:p w14:paraId="28EB697B">
                        <w:pPr>
                          <w:adjustRightInd w:val="0"/>
                          <w:snapToGrid w:val="0"/>
                          <w:spacing w:line="348" w:lineRule="auto"/>
                          <w:jc w:val="center"/>
                          <w:rPr>
                            <w:rFonts w:hint="eastAsia" w:ascii="宋体" w:hAnsi="宋体"/>
                            <w:sz w:val="28"/>
                            <w:szCs w:val="28"/>
                          </w:rPr>
                        </w:pPr>
                        <w:r>
                          <w:rPr>
                            <w:rFonts w:hint="eastAsia" w:ascii="宋体" w:hAnsi="宋体"/>
                            <w:sz w:val="28"/>
                            <w:szCs w:val="28"/>
                          </w:rPr>
                          <w:t>授权代表身份证复印件</w:t>
                        </w:r>
                      </w:p>
                      <w:p w14:paraId="1F0E196B">
                        <w:pPr>
                          <w:adjustRightInd w:val="0"/>
                          <w:snapToGrid w:val="0"/>
                          <w:spacing w:line="348" w:lineRule="auto"/>
                          <w:jc w:val="center"/>
                          <w:rPr>
                            <w:rFonts w:hint="eastAsia" w:ascii="宋体" w:hAnsi="宋体"/>
                            <w:sz w:val="28"/>
                            <w:szCs w:val="28"/>
                          </w:rPr>
                        </w:pPr>
                        <w:r>
                          <w:rPr>
                            <w:rFonts w:hint="eastAsia" w:ascii="宋体" w:hAnsi="宋体"/>
                            <w:sz w:val="28"/>
                            <w:szCs w:val="28"/>
                          </w:rPr>
                          <w:t>（正面）</w:t>
                        </w:r>
                      </w:p>
                    </w:txbxContent>
                  </v:textbox>
                </v:rect>
                <v:rect id="矩形 4" o:spid="_x0000_s1026" o:spt="1" style="position:absolute;left:25622;top:304231;height:1948;width:4288;"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0E06AA3">
                        <w:pPr>
                          <w:jc w:val="center"/>
                          <w:rPr>
                            <w:rFonts w:ascii="黑体" w:eastAsia="黑体"/>
                            <w:sz w:val="32"/>
                            <w:szCs w:val="32"/>
                          </w:rPr>
                        </w:pPr>
                      </w:p>
                      <w:p w14:paraId="460B7538">
                        <w:pPr>
                          <w:adjustRightInd w:val="0"/>
                          <w:snapToGrid w:val="0"/>
                          <w:spacing w:line="348" w:lineRule="auto"/>
                          <w:jc w:val="center"/>
                          <w:rPr>
                            <w:rFonts w:hint="eastAsia" w:ascii="宋体" w:hAnsi="宋体"/>
                            <w:sz w:val="28"/>
                            <w:szCs w:val="28"/>
                          </w:rPr>
                        </w:pPr>
                        <w:r>
                          <w:rPr>
                            <w:rFonts w:hint="eastAsia" w:ascii="宋体" w:hAnsi="宋体"/>
                            <w:sz w:val="28"/>
                            <w:szCs w:val="28"/>
                          </w:rPr>
                          <w:t>法定代表人身份证复印件</w:t>
                        </w:r>
                      </w:p>
                      <w:p w14:paraId="1734F6F7">
                        <w:pPr>
                          <w:adjustRightInd w:val="0"/>
                          <w:snapToGrid w:val="0"/>
                          <w:spacing w:line="348" w:lineRule="auto"/>
                          <w:jc w:val="center"/>
                          <w:rPr>
                            <w:rFonts w:hint="eastAsia" w:ascii="宋体" w:hAnsi="宋体"/>
                            <w:sz w:val="28"/>
                            <w:szCs w:val="28"/>
                          </w:rPr>
                        </w:pPr>
                        <w:r>
                          <w:rPr>
                            <w:rFonts w:hint="eastAsia" w:ascii="宋体" w:hAnsi="宋体"/>
                            <w:sz w:val="28"/>
                            <w:szCs w:val="28"/>
                          </w:rPr>
                          <w:t>（正面）</w:t>
                        </w:r>
                      </w:p>
                    </w:txbxContent>
                  </v:textbox>
                </v:rect>
              </v:group>
            </w:pict>
          </mc:Fallback>
        </mc:AlternateContent>
      </w:r>
    </w:p>
    <w:p w14:paraId="54BBA15C">
      <w:pPr>
        <w:spacing w:line="360" w:lineRule="auto"/>
        <w:ind w:firstLine="420"/>
        <w:rPr>
          <w:rFonts w:hint="eastAsia" w:ascii="宋体" w:hAnsi="宋体" w:cs="宋体"/>
          <w:bCs/>
          <w:sz w:val="28"/>
          <w:szCs w:val="28"/>
        </w:rPr>
      </w:pPr>
    </w:p>
    <w:p w14:paraId="2EC03931">
      <w:pPr>
        <w:spacing w:line="360" w:lineRule="auto"/>
        <w:ind w:firstLine="560" w:firstLineChars="200"/>
        <w:rPr>
          <w:rFonts w:hint="eastAsia" w:ascii="宋体" w:hAnsi="宋体" w:cs="宋体"/>
          <w:bCs/>
          <w:sz w:val="28"/>
          <w:szCs w:val="28"/>
        </w:rPr>
      </w:pPr>
    </w:p>
    <w:p w14:paraId="714148FE">
      <w:pPr>
        <w:spacing w:line="360" w:lineRule="auto"/>
        <w:ind w:firstLine="560" w:firstLineChars="200"/>
        <w:rPr>
          <w:rFonts w:hint="eastAsia" w:ascii="宋体" w:hAnsi="宋体" w:cs="宋体"/>
          <w:bCs/>
          <w:sz w:val="28"/>
          <w:szCs w:val="28"/>
        </w:rPr>
      </w:pPr>
    </w:p>
    <w:p w14:paraId="4BBE52F2">
      <w:pPr>
        <w:spacing w:line="360" w:lineRule="auto"/>
        <w:rPr>
          <w:rFonts w:hint="eastAsia" w:ascii="宋体" w:hAnsi="宋体" w:cs="宋体"/>
          <w:sz w:val="28"/>
          <w:szCs w:val="28"/>
        </w:rPr>
      </w:pPr>
    </w:p>
    <w:p w14:paraId="323A5DAC">
      <w:pPr>
        <w:spacing w:line="360" w:lineRule="auto"/>
        <w:ind w:firstLine="2623" w:firstLineChars="937"/>
        <w:rPr>
          <w:rFonts w:hint="eastAsia" w:ascii="宋体" w:hAnsi="宋体" w:cs="宋体"/>
          <w:sz w:val="28"/>
          <w:szCs w:val="28"/>
        </w:rPr>
      </w:pPr>
    </w:p>
    <w:p w14:paraId="61739B9F">
      <w:pPr>
        <w:spacing w:line="360" w:lineRule="auto"/>
        <w:ind w:firstLine="6720" w:firstLineChars="2400"/>
        <w:rPr>
          <w:rFonts w:hint="eastAsia" w:ascii="宋体" w:hAnsi="宋体" w:cs="宋体"/>
          <w:sz w:val="28"/>
          <w:szCs w:val="28"/>
        </w:rPr>
      </w:pPr>
    </w:p>
    <w:p w14:paraId="024B160E">
      <w:pPr>
        <w:pStyle w:val="10"/>
        <w:adjustRightInd w:val="0"/>
        <w:snapToGrid w:val="0"/>
        <w:spacing w:line="360" w:lineRule="auto"/>
        <w:jc w:val="center"/>
        <w:rPr>
          <w:rFonts w:hint="eastAsia" w:hAnsi="宋体" w:cs="宋体"/>
          <w:sz w:val="28"/>
          <w:szCs w:val="28"/>
        </w:rPr>
      </w:pPr>
      <w:r>
        <w:rPr>
          <w:rFonts w:hint="eastAsia" w:hAnsi="宋体" w:cs="宋体"/>
          <w:sz w:val="28"/>
          <w:szCs w:val="28"/>
        </w:rPr>
        <w:t xml:space="preserve"> </w:t>
      </w:r>
    </w:p>
    <w:p w14:paraId="6A8ECC69">
      <w:pPr>
        <w:pStyle w:val="10"/>
        <w:adjustRightInd w:val="0"/>
        <w:snapToGrid w:val="0"/>
        <w:spacing w:line="360" w:lineRule="auto"/>
        <w:jc w:val="center"/>
        <w:rPr>
          <w:rFonts w:hint="eastAsia" w:hAnsi="宋体" w:cs="宋体"/>
          <w:b/>
          <w:sz w:val="28"/>
          <w:szCs w:val="28"/>
        </w:rPr>
      </w:pPr>
      <w:r>
        <w:rPr>
          <w:rFonts w:hint="eastAsia" w:hAnsi="宋体" w:cs="宋体"/>
          <w:sz w:val="28"/>
          <w:szCs w:val="28"/>
        </w:rPr>
        <w:t xml:space="preserve"> </w:t>
      </w:r>
      <w:r>
        <w:rPr>
          <w:rFonts w:hint="eastAsia" w:hAnsi="宋体" w:cs="宋体"/>
          <w:sz w:val="28"/>
          <w:szCs w:val="28"/>
          <w:u w:val="single"/>
        </w:rPr>
        <w:t xml:space="preserve">      </w:t>
      </w:r>
      <w:r>
        <w:rPr>
          <w:rFonts w:hint="eastAsia" w:hAnsi="宋体" w:cs="宋体"/>
          <w:sz w:val="28"/>
          <w:szCs w:val="28"/>
        </w:rPr>
        <w:t>年</w:t>
      </w:r>
      <w:r>
        <w:rPr>
          <w:rFonts w:hint="eastAsia" w:hAnsi="宋体" w:cs="宋体"/>
          <w:sz w:val="28"/>
          <w:szCs w:val="28"/>
          <w:u w:val="single"/>
        </w:rPr>
        <w:t xml:space="preserve">    </w:t>
      </w:r>
      <w:r>
        <w:rPr>
          <w:rFonts w:hint="eastAsia" w:hAnsi="宋体" w:cs="宋体"/>
          <w:sz w:val="28"/>
          <w:szCs w:val="28"/>
        </w:rPr>
        <w:t>月</w:t>
      </w:r>
      <w:r>
        <w:rPr>
          <w:rFonts w:hint="eastAsia" w:hAnsi="宋体" w:cs="宋体"/>
          <w:sz w:val="28"/>
          <w:szCs w:val="28"/>
          <w:u w:val="single"/>
        </w:rPr>
        <w:t xml:space="preserve">    </w:t>
      </w:r>
      <w:r>
        <w:rPr>
          <w:rFonts w:hint="eastAsia" w:hAnsi="宋体" w:cs="宋体"/>
          <w:sz w:val="28"/>
          <w:szCs w:val="28"/>
        </w:rPr>
        <w:t>日</w:t>
      </w:r>
    </w:p>
    <w:p w14:paraId="4AD2BD1C">
      <w:pPr>
        <w:pStyle w:val="10"/>
        <w:spacing w:line="360" w:lineRule="auto"/>
        <w:ind w:firstLine="562" w:firstLineChars="200"/>
        <w:jc w:val="center"/>
        <w:rPr>
          <w:rFonts w:hint="eastAsia" w:hAnsi="宋体" w:cs="宋体"/>
          <w:sz w:val="28"/>
          <w:szCs w:val="28"/>
        </w:rPr>
      </w:pPr>
      <w:r>
        <w:rPr>
          <w:rFonts w:hint="eastAsia" w:hAnsi="宋体" w:cs="宋体"/>
          <w:b/>
          <w:bCs/>
          <w:sz w:val="28"/>
          <w:szCs w:val="28"/>
        </w:rPr>
        <w:t>自然人授权委托书(适用于自然人采购)</w:t>
      </w:r>
    </w:p>
    <w:p w14:paraId="6546D55C">
      <w:pPr>
        <w:pStyle w:val="10"/>
        <w:spacing w:line="360" w:lineRule="auto"/>
        <w:ind w:firstLine="560" w:firstLineChars="200"/>
        <w:rPr>
          <w:rFonts w:hint="eastAsia" w:hAnsi="宋体" w:cs="宋体"/>
          <w:sz w:val="28"/>
          <w:szCs w:val="28"/>
        </w:rPr>
      </w:pPr>
    </w:p>
    <w:p w14:paraId="2CDAA36D">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lang w:val="zh-CN"/>
        </w:rPr>
        <w:t>陕西博之众项目管理有限公司：</w:t>
      </w:r>
    </w:p>
    <w:p w14:paraId="0AD6A880">
      <w:pPr>
        <w:pStyle w:val="10"/>
        <w:spacing w:line="360" w:lineRule="auto"/>
        <w:rPr>
          <w:rFonts w:hint="eastAsia" w:hAnsi="宋体" w:cs="宋体"/>
          <w:sz w:val="28"/>
          <w:szCs w:val="28"/>
        </w:rPr>
      </w:pPr>
    </w:p>
    <w:p w14:paraId="100FD309">
      <w:pPr>
        <w:pStyle w:val="10"/>
        <w:spacing w:line="360" w:lineRule="auto"/>
        <w:ind w:firstLine="560" w:firstLineChars="200"/>
        <w:rPr>
          <w:rFonts w:hint="eastAsia" w:hAnsi="宋体" w:cs="宋体"/>
          <w:sz w:val="28"/>
          <w:szCs w:val="28"/>
        </w:rPr>
      </w:pPr>
      <w:r>
        <w:rPr>
          <w:rFonts w:hint="eastAsia" w:hAnsi="宋体" w:cs="宋体"/>
          <w:sz w:val="28"/>
          <w:szCs w:val="28"/>
        </w:rPr>
        <w:t>我</w:t>
      </w:r>
      <w:r>
        <w:rPr>
          <w:rFonts w:hint="eastAsia" w:hAnsi="宋体" w:cs="宋体"/>
          <w:sz w:val="28"/>
          <w:szCs w:val="28"/>
          <w:u w:val="single"/>
        </w:rPr>
        <w:t xml:space="preserve">           </w:t>
      </w:r>
      <w:r>
        <w:rPr>
          <w:rFonts w:hint="eastAsia" w:hAnsi="宋体" w:cs="宋体"/>
          <w:sz w:val="28"/>
          <w:szCs w:val="28"/>
        </w:rPr>
        <w:t xml:space="preserve"> (姓名)系自然人，现授权委托</w:t>
      </w:r>
      <w:r>
        <w:rPr>
          <w:rFonts w:hint="eastAsia" w:hAnsi="宋体" w:cs="宋体"/>
          <w:sz w:val="28"/>
          <w:szCs w:val="28"/>
          <w:u w:val="single"/>
        </w:rPr>
        <w:t xml:space="preserve">           </w:t>
      </w:r>
      <w:r>
        <w:rPr>
          <w:rFonts w:hint="eastAsia" w:hAnsi="宋体" w:cs="宋体"/>
          <w:sz w:val="28"/>
          <w:szCs w:val="28"/>
        </w:rPr>
        <w:t>(姓名)以本人名义参加</w:t>
      </w:r>
      <w:r>
        <w:rPr>
          <w:rFonts w:hint="eastAsia" w:hAnsi="宋体" w:cs="宋体"/>
          <w:sz w:val="28"/>
          <w:szCs w:val="28"/>
          <w:u w:val="single"/>
        </w:rPr>
        <w:t xml:space="preserve">              </w:t>
      </w:r>
      <w:r>
        <w:rPr>
          <w:rFonts w:hint="eastAsia" w:hAnsi="宋体" w:cs="宋体"/>
          <w:sz w:val="28"/>
          <w:szCs w:val="28"/>
        </w:rPr>
        <w:t>(项目名称)的采购活动，并代表本人全权办理针对上述项目的采购、签约等具体事务和签署相关文件。</w:t>
      </w:r>
    </w:p>
    <w:p w14:paraId="42CE9BD1">
      <w:pPr>
        <w:pStyle w:val="10"/>
        <w:spacing w:line="360" w:lineRule="auto"/>
        <w:ind w:firstLine="560" w:firstLineChars="200"/>
        <w:rPr>
          <w:rFonts w:hint="eastAsia" w:hAnsi="宋体" w:cs="宋体"/>
          <w:sz w:val="28"/>
          <w:szCs w:val="28"/>
        </w:rPr>
      </w:pPr>
      <w:r>
        <w:rPr>
          <w:rFonts w:hint="eastAsia" w:hAnsi="宋体" w:cs="宋体"/>
          <w:sz w:val="28"/>
          <w:szCs w:val="28"/>
        </w:rPr>
        <w:t>本人对被授权人的签字事项负全部责任，代理人无转委托权。</w:t>
      </w:r>
    </w:p>
    <w:p w14:paraId="7A321CA8">
      <w:pPr>
        <w:pStyle w:val="10"/>
        <w:spacing w:line="360" w:lineRule="auto"/>
        <w:ind w:firstLine="560" w:firstLineChars="200"/>
        <w:rPr>
          <w:rFonts w:hint="eastAsia" w:hAnsi="宋体" w:cs="宋体"/>
          <w:sz w:val="28"/>
          <w:szCs w:val="28"/>
        </w:rPr>
      </w:pPr>
      <w:r>
        <w:rPr>
          <w:rFonts w:hint="eastAsia" w:hAnsi="宋体" w:cs="宋体"/>
          <w:sz w:val="28"/>
          <w:szCs w:val="28"/>
        </w:rPr>
        <w:t>授权委托代理期限：本授权书自响应文件递交截止时间起有效期</w:t>
      </w:r>
      <w:r>
        <w:rPr>
          <w:rFonts w:hint="eastAsia" w:hAnsi="宋体" w:cs="宋体"/>
          <w:sz w:val="28"/>
          <w:szCs w:val="28"/>
          <w:u w:val="single"/>
        </w:rPr>
        <w:t xml:space="preserve">       </w:t>
      </w:r>
      <w:r>
        <w:rPr>
          <w:rFonts w:hint="eastAsia" w:hAnsi="宋体" w:cs="宋体"/>
          <w:sz w:val="28"/>
          <w:szCs w:val="28"/>
        </w:rPr>
        <w:t>天。</w:t>
      </w:r>
    </w:p>
    <w:p w14:paraId="1F9F43C0">
      <w:pPr>
        <w:pStyle w:val="10"/>
        <w:spacing w:line="360" w:lineRule="auto"/>
        <w:ind w:firstLine="560" w:firstLineChars="200"/>
        <w:rPr>
          <w:rFonts w:hint="eastAsia" w:hAnsi="宋体" w:cs="宋体"/>
          <w:sz w:val="28"/>
          <w:szCs w:val="28"/>
        </w:rPr>
      </w:pPr>
      <w:r>
        <w:rPr>
          <w:rFonts w:hint="eastAsia" w:hAnsi="宋体" w:cs="宋体"/>
          <w:sz w:val="28"/>
          <w:szCs w:val="28"/>
        </w:rPr>
        <w:t>特此委托。</w:t>
      </w:r>
    </w:p>
    <w:p w14:paraId="5CD1D8E0">
      <w:pPr>
        <w:pStyle w:val="10"/>
        <w:spacing w:line="360" w:lineRule="auto"/>
        <w:ind w:firstLine="560" w:firstLineChars="200"/>
        <w:rPr>
          <w:rFonts w:hint="eastAsia" w:hAnsi="宋体" w:cs="宋体"/>
          <w:sz w:val="28"/>
          <w:szCs w:val="28"/>
        </w:rPr>
      </w:pPr>
    </w:p>
    <w:p w14:paraId="7881460A">
      <w:pPr>
        <w:pStyle w:val="10"/>
        <w:spacing w:line="360" w:lineRule="auto"/>
        <w:ind w:firstLine="560" w:firstLineChars="200"/>
        <w:rPr>
          <w:rFonts w:hint="eastAsia" w:hAnsi="宋体" w:cs="宋体"/>
          <w:sz w:val="28"/>
          <w:szCs w:val="28"/>
        </w:rPr>
      </w:pPr>
      <w:r>
        <w:rPr>
          <w:rFonts w:hint="eastAsia" w:hAnsi="宋体" w:cs="宋体"/>
          <w:sz w:val="28"/>
          <w:szCs w:val="28"/>
        </w:rPr>
        <w:t>我已在下面签字，以资证明。</w:t>
      </w:r>
    </w:p>
    <w:p w14:paraId="781CF6FD">
      <w:pPr>
        <w:pStyle w:val="10"/>
        <w:spacing w:line="360" w:lineRule="auto"/>
        <w:ind w:firstLine="560" w:firstLineChars="200"/>
        <w:rPr>
          <w:rFonts w:hint="eastAsia" w:hAnsi="宋体" w:cs="宋体"/>
          <w:sz w:val="28"/>
          <w:szCs w:val="28"/>
        </w:rPr>
      </w:pPr>
    </w:p>
    <w:p w14:paraId="5EE43755">
      <w:pPr>
        <w:pStyle w:val="10"/>
        <w:spacing w:line="360" w:lineRule="auto"/>
        <w:ind w:firstLine="560" w:firstLineChars="200"/>
        <w:rPr>
          <w:rFonts w:hint="eastAsia" w:hAnsi="宋体" w:cs="宋体"/>
          <w:sz w:val="28"/>
          <w:szCs w:val="28"/>
        </w:rPr>
      </w:pPr>
      <w:r>
        <w:rPr>
          <w:rFonts w:hint="eastAsia" w:hAnsi="宋体" w:cs="宋体"/>
          <w:sz w:val="28"/>
          <w:szCs w:val="28"/>
        </w:rPr>
        <w:t>自然人签字并在签名处加盖食指指印：</w:t>
      </w:r>
    </w:p>
    <w:p w14:paraId="1E623C90">
      <w:pPr>
        <w:pStyle w:val="10"/>
        <w:spacing w:line="360" w:lineRule="auto"/>
        <w:ind w:firstLine="560" w:firstLineChars="200"/>
        <w:rPr>
          <w:rFonts w:hint="eastAsia" w:hAnsi="宋体" w:cs="宋体"/>
          <w:sz w:val="28"/>
          <w:szCs w:val="28"/>
        </w:rPr>
      </w:pPr>
    </w:p>
    <w:p w14:paraId="48CA4B61">
      <w:pPr>
        <w:pStyle w:val="10"/>
        <w:spacing w:line="360" w:lineRule="auto"/>
        <w:ind w:firstLine="560" w:firstLineChars="200"/>
        <w:rPr>
          <w:rFonts w:hint="eastAsia" w:hAnsi="宋体" w:cs="宋体"/>
          <w:sz w:val="28"/>
          <w:szCs w:val="28"/>
        </w:rPr>
      </w:pPr>
    </w:p>
    <w:p w14:paraId="4E99B4E6">
      <w:pPr>
        <w:pStyle w:val="10"/>
        <w:spacing w:line="360" w:lineRule="auto"/>
        <w:ind w:firstLine="560" w:firstLineChars="200"/>
        <w:rPr>
          <w:rFonts w:hint="eastAsia" w:hAnsi="宋体" w:cs="宋体"/>
          <w:sz w:val="28"/>
          <w:szCs w:val="28"/>
        </w:rPr>
      </w:pPr>
    </w:p>
    <w:p w14:paraId="13D22CE3">
      <w:pPr>
        <w:adjustRightInd w:val="0"/>
        <w:snapToGrid w:val="0"/>
        <w:spacing w:line="360" w:lineRule="auto"/>
        <w:ind w:right="420" w:firstLine="2800" w:firstLineChars="1000"/>
        <w:rPr>
          <w:rFonts w:hint="eastAsia" w:ascii="宋体" w:hAnsi="宋体" w:cs="宋体"/>
          <w:sz w:val="28"/>
          <w:szCs w:val="28"/>
        </w:rPr>
      </w:pPr>
      <w:r>
        <w:rPr>
          <w:rFonts w:hint="eastAsia" w:ascii="宋体" w:hAnsi="宋体" w:cs="宋体"/>
          <w:sz w:val="28"/>
          <w:szCs w:val="28"/>
        </w:rPr>
        <w:t>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31AB50DD">
      <w:pPr>
        <w:pStyle w:val="10"/>
        <w:spacing w:line="360" w:lineRule="auto"/>
        <w:ind w:firstLine="560" w:firstLineChars="200"/>
        <w:rPr>
          <w:rFonts w:hint="eastAsia" w:hAnsi="宋体" w:cs="宋体"/>
          <w:sz w:val="28"/>
          <w:szCs w:val="28"/>
        </w:rPr>
      </w:pPr>
    </w:p>
    <w:p w14:paraId="08D1E137">
      <w:pPr>
        <w:pStyle w:val="10"/>
        <w:adjustRightInd w:val="0"/>
        <w:snapToGrid w:val="0"/>
        <w:spacing w:line="360" w:lineRule="auto"/>
        <w:rPr>
          <w:rFonts w:hint="eastAsia" w:hAnsi="宋体" w:cs="宋体"/>
          <w:b/>
          <w:sz w:val="24"/>
          <w:szCs w:val="24"/>
        </w:rPr>
      </w:pPr>
    </w:p>
    <w:p w14:paraId="6BFFD8C9">
      <w:pPr>
        <w:pStyle w:val="10"/>
        <w:adjustRightInd w:val="0"/>
        <w:snapToGrid w:val="0"/>
        <w:spacing w:line="360" w:lineRule="auto"/>
        <w:rPr>
          <w:rFonts w:hint="eastAsia" w:hAnsi="宋体" w:cs="宋体"/>
          <w:b/>
          <w:sz w:val="24"/>
          <w:szCs w:val="24"/>
        </w:rPr>
      </w:pPr>
    </w:p>
    <w:p w14:paraId="045A3C2C">
      <w:pPr>
        <w:pStyle w:val="10"/>
        <w:adjustRightInd w:val="0"/>
        <w:snapToGrid w:val="0"/>
        <w:spacing w:line="360" w:lineRule="auto"/>
        <w:rPr>
          <w:rFonts w:hint="eastAsia" w:hAnsi="宋体" w:cs="宋体"/>
          <w:b/>
          <w:sz w:val="24"/>
          <w:szCs w:val="24"/>
        </w:rPr>
      </w:pPr>
    </w:p>
    <w:p w14:paraId="4302230A">
      <w:pPr>
        <w:pStyle w:val="10"/>
        <w:adjustRightInd w:val="0"/>
        <w:snapToGrid w:val="0"/>
        <w:spacing w:line="360" w:lineRule="auto"/>
        <w:rPr>
          <w:rFonts w:hint="eastAsia" w:hAnsi="宋体" w:cs="宋体"/>
          <w:b/>
          <w:sz w:val="24"/>
          <w:szCs w:val="24"/>
        </w:rPr>
      </w:pPr>
    </w:p>
    <w:p w14:paraId="4FD021C2">
      <w:pPr>
        <w:pStyle w:val="10"/>
        <w:adjustRightInd w:val="0"/>
        <w:snapToGrid w:val="0"/>
        <w:spacing w:line="360" w:lineRule="auto"/>
        <w:rPr>
          <w:rFonts w:hint="eastAsia" w:hAnsi="宋体" w:cs="宋体"/>
          <w:b/>
          <w:sz w:val="24"/>
          <w:szCs w:val="24"/>
        </w:rPr>
      </w:pPr>
    </w:p>
    <w:p w14:paraId="62B5C32A">
      <w:pPr>
        <w:pStyle w:val="10"/>
        <w:adjustRightInd w:val="0"/>
        <w:snapToGrid w:val="0"/>
        <w:spacing w:line="360" w:lineRule="auto"/>
        <w:rPr>
          <w:rFonts w:hint="eastAsia" w:hAnsi="宋体" w:cs="宋体"/>
          <w:b/>
          <w:sz w:val="24"/>
          <w:szCs w:val="24"/>
        </w:rPr>
      </w:pPr>
    </w:p>
    <w:p w14:paraId="0806EF64">
      <w:pPr>
        <w:pStyle w:val="10"/>
        <w:adjustRightInd w:val="0"/>
        <w:snapToGrid w:val="0"/>
        <w:spacing w:line="360" w:lineRule="auto"/>
        <w:rPr>
          <w:rFonts w:hint="eastAsia" w:hAnsi="宋体" w:cs="宋体"/>
          <w:b/>
          <w:sz w:val="24"/>
          <w:szCs w:val="24"/>
        </w:rPr>
      </w:pPr>
      <w:bookmarkStart w:id="697" w:name="_Toc25404"/>
      <w:r>
        <w:rPr>
          <w:rFonts w:hint="eastAsia" w:hAnsi="宋体" w:cs="宋体"/>
          <w:b/>
          <w:sz w:val="24"/>
          <w:szCs w:val="24"/>
        </w:rPr>
        <w:t>附件</w:t>
      </w:r>
      <w:bookmarkEnd w:id="697"/>
      <w:r>
        <w:rPr>
          <w:rFonts w:hint="eastAsia" w:hAnsi="宋体" w:cs="宋体"/>
          <w:b/>
          <w:sz w:val="24"/>
          <w:szCs w:val="24"/>
        </w:rPr>
        <w:t>3</w:t>
      </w:r>
    </w:p>
    <w:p w14:paraId="02C35A42">
      <w:pPr>
        <w:pStyle w:val="10"/>
        <w:adjustRightInd w:val="0"/>
        <w:snapToGrid w:val="0"/>
        <w:spacing w:line="360" w:lineRule="auto"/>
        <w:jc w:val="center"/>
        <w:outlineLvl w:val="0"/>
        <w:rPr>
          <w:rFonts w:hint="eastAsia" w:hAnsi="宋体" w:cs="宋体"/>
          <w:b/>
          <w:sz w:val="28"/>
          <w:szCs w:val="28"/>
        </w:rPr>
      </w:pPr>
      <w:bookmarkStart w:id="698" w:name="_Toc5767"/>
      <w:r>
        <w:rPr>
          <w:rFonts w:hint="eastAsia" w:hAnsi="宋体" w:cs="宋体"/>
          <w:b/>
          <w:sz w:val="28"/>
          <w:szCs w:val="28"/>
        </w:rPr>
        <w:t>履行合同所必需的设备和专业技术能力的书面声明</w:t>
      </w:r>
      <w:bookmarkEnd w:id="698"/>
    </w:p>
    <w:p w14:paraId="0C789F28">
      <w:pPr>
        <w:pStyle w:val="10"/>
        <w:adjustRightInd w:val="0"/>
        <w:snapToGrid w:val="0"/>
        <w:spacing w:line="360" w:lineRule="auto"/>
        <w:jc w:val="center"/>
        <w:rPr>
          <w:rFonts w:hint="eastAsia" w:hAnsi="宋体" w:cs="宋体"/>
          <w:b/>
          <w:color w:val="FF0000"/>
          <w:sz w:val="28"/>
          <w:szCs w:val="28"/>
        </w:rPr>
      </w:pPr>
    </w:p>
    <w:p w14:paraId="7EB0ECB4">
      <w:pPr>
        <w:spacing w:line="360" w:lineRule="auto"/>
        <w:rPr>
          <w:rFonts w:hint="eastAsia" w:ascii="宋体" w:hAnsi="宋体" w:cs="宋体"/>
          <w:spacing w:val="4"/>
          <w:sz w:val="28"/>
          <w:szCs w:val="28"/>
          <w:u w:val="single"/>
        </w:rPr>
      </w:pPr>
      <w:r>
        <w:rPr>
          <w:rFonts w:hint="eastAsia" w:ascii="宋体" w:hAnsi="宋体" w:cs="宋体"/>
          <w:spacing w:val="4"/>
          <w:sz w:val="28"/>
          <w:szCs w:val="28"/>
          <w:u w:val="single"/>
        </w:rPr>
        <w:t xml:space="preserve">   （采购人名称）    ：</w:t>
      </w:r>
    </w:p>
    <w:p w14:paraId="3FD2A5DF">
      <w:pPr>
        <w:pStyle w:val="10"/>
        <w:adjustRightInd w:val="0"/>
        <w:snapToGrid w:val="0"/>
        <w:spacing w:line="360" w:lineRule="auto"/>
        <w:ind w:firstLine="576" w:firstLineChars="200"/>
        <w:rPr>
          <w:rFonts w:hint="eastAsia" w:hAnsi="宋体" w:cs="宋体"/>
          <w:spacing w:val="4"/>
          <w:sz w:val="28"/>
          <w:szCs w:val="28"/>
        </w:rPr>
      </w:pPr>
      <w:r>
        <w:rPr>
          <w:rFonts w:hint="eastAsia" w:hAnsi="宋体" w:cs="宋体"/>
          <w:spacing w:val="4"/>
          <w:sz w:val="28"/>
          <w:szCs w:val="28"/>
          <w:u w:val="single"/>
        </w:rPr>
        <w:t xml:space="preserve">   （供应商名称）    </w:t>
      </w:r>
      <w:r>
        <w:rPr>
          <w:rFonts w:hint="eastAsia" w:hAnsi="宋体" w:cs="宋体"/>
          <w:spacing w:val="4"/>
          <w:sz w:val="28"/>
          <w:szCs w:val="28"/>
        </w:rPr>
        <w:t xml:space="preserve"> 于</w:t>
      </w:r>
      <w:r>
        <w:rPr>
          <w:rFonts w:hint="eastAsia" w:hAnsi="宋体" w:cs="宋体"/>
          <w:spacing w:val="4"/>
          <w:sz w:val="28"/>
          <w:szCs w:val="28"/>
          <w:u w:val="single"/>
        </w:rPr>
        <w:t xml:space="preserve">     </w:t>
      </w:r>
      <w:r>
        <w:rPr>
          <w:rFonts w:hint="eastAsia" w:hAnsi="宋体" w:cs="宋体"/>
          <w:spacing w:val="4"/>
          <w:sz w:val="28"/>
          <w:szCs w:val="28"/>
        </w:rPr>
        <w:t>年</w:t>
      </w:r>
      <w:r>
        <w:rPr>
          <w:rFonts w:hint="eastAsia" w:hAnsi="宋体" w:cs="宋体"/>
          <w:spacing w:val="4"/>
          <w:sz w:val="28"/>
          <w:szCs w:val="28"/>
          <w:u w:val="single"/>
        </w:rPr>
        <w:t xml:space="preserve">    </w:t>
      </w:r>
      <w:r>
        <w:rPr>
          <w:rFonts w:hint="eastAsia" w:hAnsi="宋体" w:cs="宋体"/>
          <w:spacing w:val="4"/>
          <w:sz w:val="28"/>
          <w:szCs w:val="28"/>
        </w:rPr>
        <w:t>月</w:t>
      </w:r>
      <w:r>
        <w:rPr>
          <w:rFonts w:hint="eastAsia" w:hAnsi="宋体" w:cs="宋体"/>
          <w:spacing w:val="4"/>
          <w:sz w:val="28"/>
          <w:szCs w:val="28"/>
          <w:u w:val="single"/>
        </w:rPr>
        <w:t xml:space="preserve">   </w:t>
      </w:r>
      <w:r>
        <w:rPr>
          <w:rFonts w:hint="eastAsia" w:hAnsi="宋体" w:cs="宋体"/>
          <w:spacing w:val="4"/>
          <w:sz w:val="28"/>
          <w:szCs w:val="28"/>
        </w:rPr>
        <w:t>日在中华人民共和国境内</w:t>
      </w:r>
      <w:r>
        <w:rPr>
          <w:rFonts w:hint="eastAsia" w:hAnsi="宋体" w:cs="宋体"/>
          <w:spacing w:val="4"/>
          <w:sz w:val="28"/>
          <w:szCs w:val="28"/>
          <w:u w:val="single"/>
        </w:rPr>
        <w:t xml:space="preserve">               （详细注册地址）     </w:t>
      </w:r>
      <w:r>
        <w:rPr>
          <w:rFonts w:hint="eastAsia" w:hAnsi="宋体" w:cs="宋体"/>
          <w:spacing w:val="4"/>
          <w:sz w:val="28"/>
          <w:szCs w:val="28"/>
        </w:rPr>
        <w:t>合法注册并经营，公司主营业务为</w:t>
      </w:r>
      <w:r>
        <w:rPr>
          <w:rFonts w:hint="eastAsia" w:hAnsi="宋体" w:cs="宋体"/>
          <w:spacing w:val="4"/>
          <w:sz w:val="28"/>
          <w:szCs w:val="28"/>
          <w:u w:val="single"/>
        </w:rPr>
        <w:t xml:space="preserve">                          </w:t>
      </w:r>
      <w:r>
        <w:rPr>
          <w:rFonts w:hint="eastAsia" w:hAnsi="宋体" w:cs="宋体"/>
          <w:spacing w:val="4"/>
          <w:sz w:val="28"/>
          <w:szCs w:val="28"/>
        </w:rPr>
        <w:t>，营业（生产经营）面积为</w:t>
      </w:r>
      <w:r>
        <w:rPr>
          <w:rFonts w:hint="eastAsia" w:hAnsi="宋体" w:cs="宋体"/>
          <w:spacing w:val="4"/>
          <w:sz w:val="28"/>
          <w:szCs w:val="28"/>
          <w:u w:val="single"/>
        </w:rPr>
        <w:t xml:space="preserve">             </w:t>
      </w:r>
      <w:r>
        <w:rPr>
          <w:rFonts w:hint="eastAsia" w:hAnsi="宋体" w:cs="宋体"/>
          <w:spacing w:val="4"/>
          <w:sz w:val="28"/>
          <w:szCs w:val="28"/>
        </w:rPr>
        <w:t xml:space="preserve"> ，现有员工数量为</w:t>
      </w:r>
      <w:r>
        <w:rPr>
          <w:rFonts w:hint="eastAsia" w:hAnsi="宋体" w:cs="宋体"/>
          <w:spacing w:val="4"/>
          <w:sz w:val="28"/>
          <w:szCs w:val="28"/>
          <w:u w:val="single"/>
        </w:rPr>
        <w:t xml:space="preserve">         </w:t>
      </w:r>
      <w:r>
        <w:rPr>
          <w:rFonts w:hint="eastAsia" w:hAnsi="宋体" w:cs="宋体"/>
          <w:spacing w:val="4"/>
          <w:sz w:val="28"/>
          <w:szCs w:val="28"/>
        </w:rPr>
        <w:t>，本公司郑重声明，具有履行本合同所必需的设备和专业技术能力。</w:t>
      </w:r>
      <w:r>
        <w:rPr>
          <w:rFonts w:hint="eastAsia" w:hAnsi="宋体" w:cs="宋体"/>
          <w:sz w:val="28"/>
          <w:szCs w:val="28"/>
        </w:rPr>
        <w:t>如有不实，我方将无条件地退出本项目的采购活动，并遵照《政府采购法》有关"提供虚假材料的规定"接受处罚。</w:t>
      </w:r>
    </w:p>
    <w:p w14:paraId="1BDE83C8">
      <w:pPr>
        <w:spacing w:before="312" w:beforeLines="100" w:after="156" w:afterLines="50" w:line="360" w:lineRule="auto"/>
        <w:rPr>
          <w:rFonts w:hint="eastAsia" w:ascii="宋体" w:hAnsi="宋体" w:cs="宋体"/>
          <w:spacing w:val="4"/>
          <w:sz w:val="28"/>
          <w:szCs w:val="28"/>
        </w:rPr>
      </w:pPr>
    </w:p>
    <w:p w14:paraId="55BE0D98">
      <w:pPr>
        <w:pStyle w:val="11"/>
        <w:spacing w:line="360" w:lineRule="auto"/>
        <w:rPr>
          <w:rFonts w:hint="eastAsia" w:ascii="宋体" w:hAnsi="宋体" w:cs="宋体"/>
          <w:sz w:val="28"/>
          <w:szCs w:val="28"/>
        </w:rPr>
      </w:pPr>
    </w:p>
    <w:p w14:paraId="47251F16">
      <w:pPr>
        <w:spacing w:line="360" w:lineRule="auto"/>
        <w:ind w:right="-161" w:firstLine="2800" w:firstLineChars="10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66F7CD36">
      <w:pPr>
        <w:spacing w:line="360" w:lineRule="auto"/>
        <w:ind w:right="-161" w:firstLine="2800" w:firstLineChars="1000"/>
        <w:rPr>
          <w:rFonts w:hint="eastAsia" w:ascii="宋体" w:hAnsi="宋体" w:cs="宋体"/>
          <w:sz w:val="28"/>
          <w:szCs w:val="28"/>
          <w:u w:val="single"/>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30560A81">
      <w:pPr>
        <w:spacing w:line="360" w:lineRule="auto"/>
        <w:ind w:right="-161"/>
        <w:rPr>
          <w:rFonts w:hint="eastAsia" w:ascii="宋体" w:hAnsi="宋体" w:cs="宋体"/>
          <w:sz w:val="28"/>
          <w:szCs w:val="28"/>
          <w:u w:val="single"/>
        </w:rPr>
      </w:pPr>
      <w:r>
        <w:rPr>
          <w:rFonts w:hint="eastAsia" w:ascii="宋体" w:hAnsi="宋体" w:cs="宋体"/>
          <w:sz w:val="28"/>
          <w:szCs w:val="28"/>
        </w:rPr>
        <w:t xml:space="preserve">                    日  期：</w:t>
      </w:r>
      <w:r>
        <w:rPr>
          <w:rFonts w:hint="eastAsia" w:ascii="宋体" w:hAnsi="宋体" w:cs="宋体"/>
          <w:sz w:val="28"/>
          <w:szCs w:val="28"/>
          <w:u w:val="single"/>
        </w:rPr>
        <w:t xml:space="preserve">              </w:t>
      </w:r>
    </w:p>
    <w:p w14:paraId="60708FB7">
      <w:pPr>
        <w:pStyle w:val="11"/>
        <w:spacing w:line="360" w:lineRule="auto"/>
        <w:jc w:val="both"/>
        <w:rPr>
          <w:rFonts w:hint="eastAsia" w:ascii="宋体" w:hAnsi="宋体" w:cs="宋体"/>
          <w:sz w:val="28"/>
          <w:szCs w:val="28"/>
          <w:u w:val="single"/>
        </w:rPr>
      </w:pPr>
    </w:p>
    <w:p w14:paraId="6F185A8F">
      <w:pPr>
        <w:pStyle w:val="11"/>
        <w:spacing w:line="360" w:lineRule="auto"/>
        <w:jc w:val="both"/>
        <w:rPr>
          <w:rFonts w:hint="eastAsia" w:ascii="宋体" w:hAnsi="宋体" w:cs="宋体"/>
          <w:sz w:val="28"/>
          <w:szCs w:val="28"/>
          <w:u w:val="single"/>
        </w:rPr>
      </w:pPr>
    </w:p>
    <w:p w14:paraId="7CBB0C43">
      <w:pPr>
        <w:pStyle w:val="11"/>
        <w:spacing w:line="360" w:lineRule="auto"/>
        <w:jc w:val="both"/>
        <w:rPr>
          <w:rFonts w:hint="eastAsia" w:ascii="宋体" w:hAnsi="宋体" w:cs="宋体"/>
          <w:sz w:val="28"/>
          <w:szCs w:val="28"/>
          <w:u w:val="single"/>
        </w:rPr>
      </w:pPr>
    </w:p>
    <w:p w14:paraId="31C4EE4B">
      <w:pPr>
        <w:pStyle w:val="11"/>
        <w:spacing w:line="360" w:lineRule="auto"/>
        <w:jc w:val="both"/>
        <w:rPr>
          <w:rFonts w:hint="eastAsia" w:ascii="宋体" w:hAnsi="宋体" w:cs="宋体"/>
          <w:sz w:val="28"/>
          <w:szCs w:val="28"/>
          <w:u w:val="single"/>
        </w:rPr>
      </w:pPr>
    </w:p>
    <w:p w14:paraId="1DAD2676">
      <w:pPr>
        <w:pStyle w:val="11"/>
        <w:spacing w:line="360" w:lineRule="auto"/>
        <w:jc w:val="both"/>
        <w:rPr>
          <w:rFonts w:hint="eastAsia" w:ascii="宋体" w:hAnsi="宋体" w:cs="宋体"/>
          <w:sz w:val="28"/>
          <w:szCs w:val="28"/>
          <w:u w:val="single"/>
        </w:rPr>
      </w:pPr>
    </w:p>
    <w:p w14:paraId="3BECD20E">
      <w:pPr>
        <w:pStyle w:val="11"/>
        <w:spacing w:line="360" w:lineRule="auto"/>
        <w:jc w:val="both"/>
        <w:rPr>
          <w:rFonts w:hint="eastAsia" w:ascii="宋体" w:hAnsi="宋体" w:cs="宋体"/>
          <w:sz w:val="28"/>
          <w:szCs w:val="28"/>
          <w:u w:val="single"/>
        </w:rPr>
      </w:pPr>
    </w:p>
    <w:p w14:paraId="1132ADC4">
      <w:pPr>
        <w:pStyle w:val="11"/>
        <w:spacing w:line="360" w:lineRule="auto"/>
        <w:jc w:val="both"/>
        <w:rPr>
          <w:rFonts w:hint="eastAsia" w:ascii="宋体" w:hAnsi="宋体" w:cs="宋体"/>
          <w:sz w:val="28"/>
          <w:szCs w:val="28"/>
          <w:u w:val="single"/>
        </w:rPr>
      </w:pPr>
    </w:p>
    <w:p w14:paraId="6EF08661">
      <w:pPr>
        <w:pStyle w:val="11"/>
        <w:spacing w:line="360" w:lineRule="auto"/>
        <w:jc w:val="both"/>
        <w:rPr>
          <w:rFonts w:hint="eastAsia" w:ascii="宋体" w:hAnsi="宋体" w:cs="宋体"/>
          <w:sz w:val="28"/>
          <w:szCs w:val="28"/>
          <w:u w:val="single"/>
        </w:rPr>
      </w:pPr>
    </w:p>
    <w:p w14:paraId="2FD0F00E">
      <w:pPr>
        <w:pStyle w:val="11"/>
        <w:spacing w:line="360" w:lineRule="auto"/>
        <w:jc w:val="both"/>
        <w:rPr>
          <w:rFonts w:hint="eastAsia" w:ascii="宋体" w:hAnsi="宋体" w:cs="宋体"/>
          <w:sz w:val="28"/>
          <w:szCs w:val="28"/>
          <w:u w:val="single"/>
        </w:rPr>
      </w:pPr>
    </w:p>
    <w:p w14:paraId="59F4A377">
      <w:pPr>
        <w:rPr>
          <w:rFonts w:hint="eastAsia" w:ascii="宋体" w:hAnsi="宋体" w:cs="宋体"/>
          <w:b/>
          <w:bCs/>
          <w:sz w:val="24"/>
          <w:szCs w:val="24"/>
        </w:rPr>
      </w:pPr>
      <w:bookmarkStart w:id="699" w:name="_Toc16030"/>
      <w:bookmarkStart w:id="700" w:name="_Toc1054"/>
      <w:bookmarkStart w:id="701" w:name="_Toc7439"/>
      <w:bookmarkStart w:id="702" w:name="_Toc15253"/>
      <w:bookmarkStart w:id="703" w:name="_Toc3149"/>
      <w:bookmarkStart w:id="704" w:name="_Toc11122"/>
      <w:bookmarkStart w:id="705" w:name="_Toc28916"/>
      <w:bookmarkStart w:id="706" w:name="_Toc31108"/>
      <w:bookmarkStart w:id="707" w:name="_Toc7745"/>
      <w:bookmarkStart w:id="708" w:name="_Toc6058"/>
      <w:r>
        <w:rPr>
          <w:rFonts w:hint="eastAsia" w:ascii="宋体" w:hAnsi="宋体" w:cs="宋体"/>
          <w:b/>
          <w:bCs/>
          <w:sz w:val="24"/>
          <w:szCs w:val="24"/>
        </w:rPr>
        <w:br w:type="page"/>
      </w:r>
    </w:p>
    <w:p w14:paraId="5830E760">
      <w:pPr>
        <w:pStyle w:val="10"/>
        <w:adjustRightInd w:val="0"/>
        <w:snapToGrid w:val="0"/>
        <w:spacing w:line="360" w:lineRule="auto"/>
        <w:rPr>
          <w:rFonts w:hint="eastAsia" w:hAnsi="宋体" w:cs="宋体"/>
          <w:b/>
          <w:sz w:val="24"/>
          <w:szCs w:val="24"/>
        </w:rPr>
      </w:pPr>
      <w:r>
        <w:rPr>
          <w:rFonts w:hint="eastAsia" w:hAnsi="宋体" w:cs="宋体"/>
          <w:b/>
          <w:bCs/>
          <w:sz w:val="24"/>
          <w:szCs w:val="24"/>
        </w:rPr>
        <w:t>附件</w:t>
      </w:r>
      <w:bookmarkEnd w:id="699"/>
      <w:bookmarkEnd w:id="700"/>
      <w:bookmarkEnd w:id="701"/>
      <w:bookmarkEnd w:id="702"/>
      <w:bookmarkEnd w:id="703"/>
      <w:bookmarkEnd w:id="704"/>
      <w:bookmarkEnd w:id="705"/>
      <w:bookmarkEnd w:id="706"/>
      <w:bookmarkEnd w:id="707"/>
      <w:bookmarkEnd w:id="708"/>
      <w:r>
        <w:rPr>
          <w:rFonts w:hint="eastAsia" w:hAnsi="宋体" w:cs="宋体"/>
          <w:b/>
          <w:bCs/>
          <w:sz w:val="24"/>
          <w:szCs w:val="24"/>
        </w:rPr>
        <w:t>4</w:t>
      </w:r>
    </w:p>
    <w:p w14:paraId="6D8B6531">
      <w:pPr>
        <w:pStyle w:val="10"/>
        <w:adjustRightInd w:val="0"/>
        <w:snapToGrid w:val="0"/>
        <w:spacing w:line="360" w:lineRule="auto"/>
        <w:jc w:val="center"/>
        <w:outlineLvl w:val="0"/>
        <w:rPr>
          <w:rFonts w:hint="eastAsia" w:hAnsi="宋体" w:cs="宋体"/>
          <w:b/>
          <w:sz w:val="28"/>
          <w:szCs w:val="28"/>
        </w:rPr>
      </w:pPr>
      <w:bookmarkStart w:id="709" w:name="_Toc15517"/>
      <w:r>
        <w:rPr>
          <w:rFonts w:hint="eastAsia" w:hAnsi="宋体" w:cs="宋体"/>
          <w:b/>
          <w:sz w:val="28"/>
          <w:szCs w:val="28"/>
        </w:rPr>
        <w:t>参加政府采购活动前三年内无重大违法记录的书面声明</w:t>
      </w:r>
      <w:bookmarkEnd w:id="709"/>
    </w:p>
    <w:p w14:paraId="38A3B731">
      <w:pPr>
        <w:snapToGrid w:val="0"/>
        <w:spacing w:line="360" w:lineRule="auto"/>
        <w:ind w:firstLine="560" w:firstLineChars="200"/>
        <w:rPr>
          <w:rFonts w:hint="eastAsia" w:ascii="宋体" w:hAnsi="宋体" w:cs="宋体"/>
          <w:color w:val="FF0000"/>
          <w:sz w:val="28"/>
          <w:szCs w:val="28"/>
        </w:rPr>
      </w:pPr>
    </w:p>
    <w:p w14:paraId="1762B1D9">
      <w:pPr>
        <w:spacing w:line="360" w:lineRule="auto"/>
        <w:rPr>
          <w:rFonts w:hint="eastAsia" w:ascii="宋体" w:hAnsi="宋体" w:cs="宋体"/>
          <w:spacing w:val="4"/>
          <w:sz w:val="28"/>
          <w:szCs w:val="28"/>
          <w:u w:val="single"/>
        </w:rPr>
      </w:pPr>
      <w:r>
        <w:rPr>
          <w:rFonts w:hint="eastAsia" w:ascii="宋体" w:hAnsi="宋体" w:cs="宋体"/>
          <w:spacing w:val="4"/>
          <w:sz w:val="28"/>
          <w:szCs w:val="28"/>
          <w:u w:val="single"/>
        </w:rPr>
        <w:t xml:space="preserve">   （采购人名称）    ：</w:t>
      </w:r>
    </w:p>
    <w:p w14:paraId="254FFC6C">
      <w:pPr>
        <w:autoSpaceDE w:val="0"/>
        <w:autoSpaceDN w:val="0"/>
        <w:adjustRightInd w:val="0"/>
        <w:spacing w:line="360" w:lineRule="auto"/>
        <w:ind w:firstLine="560" w:firstLineChars="200"/>
        <w:rPr>
          <w:rFonts w:hint="eastAsia" w:ascii="宋体" w:hAnsi="宋体" w:cs="宋体"/>
          <w:sz w:val="28"/>
          <w:szCs w:val="28"/>
        </w:rPr>
      </w:pPr>
    </w:p>
    <w:p w14:paraId="1044D8C4">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    我方</w:t>
      </w:r>
      <w:r>
        <w:rPr>
          <w:rFonts w:hint="eastAsia" w:ascii="宋体" w:hAnsi="宋体" w:cs="宋体"/>
          <w:sz w:val="28"/>
          <w:szCs w:val="28"/>
          <w:u w:val="single"/>
        </w:rPr>
        <w:t xml:space="preserve">            </w:t>
      </w:r>
      <w:r>
        <w:rPr>
          <w:rFonts w:hint="eastAsia" w:ascii="宋体" w:hAnsi="宋体" w:cs="宋体"/>
          <w:sz w:val="28"/>
          <w:szCs w:val="28"/>
        </w:rPr>
        <w:t>（供应商名称）郑重声明在参加本次政府采购活动前3年内的经营活动没有重大违法记录。如有不实，我方将无条件地退出本项目的采购活动，并遵照《政府采购法》有关"提供虚假材料的规定"接受处罚。</w:t>
      </w:r>
    </w:p>
    <w:p w14:paraId="3714F6D6">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     特此声明。</w:t>
      </w:r>
    </w:p>
    <w:p w14:paraId="0F14BDB9">
      <w:pPr>
        <w:autoSpaceDE w:val="0"/>
        <w:autoSpaceDN w:val="0"/>
        <w:adjustRightInd w:val="0"/>
        <w:spacing w:line="360" w:lineRule="auto"/>
        <w:ind w:firstLine="560" w:firstLineChars="200"/>
        <w:rPr>
          <w:rFonts w:hint="eastAsia" w:ascii="宋体" w:hAnsi="宋体" w:cs="宋体"/>
          <w:sz w:val="28"/>
          <w:szCs w:val="28"/>
        </w:rPr>
      </w:pPr>
    </w:p>
    <w:p w14:paraId="13C1FFFD">
      <w:pPr>
        <w:autoSpaceDE w:val="0"/>
        <w:autoSpaceDN w:val="0"/>
        <w:adjustRightInd w:val="0"/>
        <w:spacing w:line="360" w:lineRule="auto"/>
        <w:ind w:firstLine="560" w:firstLineChars="200"/>
        <w:rPr>
          <w:rFonts w:hint="eastAsia" w:ascii="宋体" w:hAnsi="宋体" w:cs="宋体"/>
          <w:sz w:val="28"/>
          <w:szCs w:val="28"/>
        </w:rPr>
      </w:pPr>
    </w:p>
    <w:p w14:paraId="306E3003">
      <w:pPr>
        <w:autoSpaceDE w:val="0"/>
        <w:autoSpaceDN w:val="0"/>
        <w:adjustRightInd w:val="0"/>
        <w:spacing w:line="360" w:lineRule="auto"/>
        <w:ind w:firstLine="560" w:firstLineChars="200"/>
        <w:rPr>
          <w:rFonts w:hint="eastAsia" w:ascii="宋体" w:hAnsi="宋体" w:cs="宋体"/>
          <w:sz w:val="28"/>
          <w:szCs w:val="28"/>
        </w:rPr>
      </w:pPr>
    </w:p>
    <w:p w14:paraId="6F77F0DF">
      <w:pPr>
        <w:pStyle w:val="6"/>
        <w:spacing w:line="360" w:lineRule="auto"/>
      </w:pPr>
    </w:p>
    <w:p w14:paraId="2265703B">
      <w:pPr>
        <w:spacing w:line="360" w:lineRule="auto"/>
        <w:ind w:right="-161" w:firstLine="3080" w:firstLineChars="1100"/>
        <w:rPr>
          <w:rFonts w:hint="eastAsia" w:ascii="宋体" w:hAnsi="宋体" w:cs="宋体"/>
          <w:sz w:val="28"/>
          <w:szCs w:val="28"/>
          <w:u w:val="single"/>
        </w:rPr>
      </w:pPr>
    </w:p>
    <w:p w14:paraId="49641CD2">
      <w:pPr>
        <w:spacing w:line="360" w:lineRule="auto"/>
        <w:ind w:right="-161" w:firstLine="3080" w:firstLineChars="11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34FE6323">
      <w:pPr>
        <w:spacing w:line="360" w:lineRule="auto"/>
        <w:ind w:right="-161" w:firstLine="3080" w:firstLineChars="1100"/>
        <w:rPr>
          <w:rFonts w:hint="eastAsia" w:ascii="宋体" w:hAnsi="宋体" w:cs="宋体"/>
          <w:sz w:val="28"/>
          <w:szCs w:val="28"/>
          <w:u w:val="single"/>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461FE566">
      <w:pPr>
        <w:spacing w:line="360" w:lineRule="auto"/>
        <w:ind w:right="-161" w:firstLine="3080" w:firstLineChars="11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p w14:paraId="4276249E">
      <w:pPr>
        <w:spacing w:line="360" w:lineRule="auto"/>
        <w:ind w:right="-161"/>
        <w:rPr>
          <w:rFonts w:hint="eastAsia" w:ascii="宋体" w:hAnsi="宋体" w:cs="宋体"/>
          <w:b/>
          <w:sz w:val="28"/>
          <w:szCs w:val="28"/>
        </w:rPr>
      </w:pPr>
    </w:p>
    <w:p w14:paraId="35ACE426">
      <w:pPr>
        <w:spacing w:line="360" w:lineRule="auto"/>
        <w:ind w:right="-161"/>
        <w:rPr>
          <w:rFonts w:hint="eastAsia" w:ascii="宋体" w:hAnsi="宋体" w:cs="宋体"/>
          <w:b/>
          <w:sz w:val="28"/>
          <w:szCs w:val="28"/>
        </w:rPr>
      </w:pPr>
    </w:p>
    <w:p w14:paraId="0F5C58DE">
      <w:pPr>
        <w:spacing w:line="360" w:lineRule="auto"/>
        <w:ind w:right="-161"/>
        <w:rPr>
          <w:rFonts w:hint="eastAsia" w:ascii="宋体" w:hAnsi="宋体" w:cs="宋体"/>
          <w:b/>
          <w:sz w:val="28"/>
          <w:szCs w:val="28"/>
        </w:rPr>
      </w:pPr>
    </w:p>
    <w:p w14:paraId="0437CEF3">
      <w:pPr>
        <w:pStyle w:val="8"/>
        <w:rPr>
          <w:rFonts w:hint="eastAsia" w:ascii="宋体" w:hAnsi="宋体" w:cs="宋体"/>
          <w:b/>
          <w:szCs w:val="28"/>
        </w:rPr>
      </w:pPr>
    </w:p>
    <w:p w14:paraId="66CCC6DD">
      <w:pPr>
        <w:rPr>
          <w:rFonts w:hint="eastAsia" w:ascii="宋体" w:hAnsi="宋体" w:cs="宋体"/>
          <w:b/>
          <w:sz w:val="28"/>
          <w:szCs w:val="28"/>
        </w:rPr>
      </w:pPr>
    </w:p>
    <w:p w14:paraId="7300E26E">
      <w:pPr>
        <w:pStyle w:val="8"/>
        <w:rPr>
          <w:rFonts w:hint="eastAsia" w:ascii="宋体" w:hAnsi="宋体" w:cs="宋体"/>
          <w:b/>
          <w:szCs w:val="28"/>
        </w:rPr>
      </w:pPr>
    </w:p>
    <w:p w14:paraId="46B0D154">
      <w:pPr>
        <w:spacing w:line="360" w:lineRule="auto"/>
        <w:ind w:right="-161"/>
        <w:rPr>
          <w:rFonts w:hint="eastAsia" w:ascii="宋体" w:hAnsi="宋体" w:cs="宋体"/>
          <w:b/>
          <w:sz w:val="24"/>
          <w:szCs w:val="24"/>
        </w:rPr>
      </w:pPr>
    </w:p>
    <w:p w14:paraId="678DD9E9">
      <w:pPr>
        <w:spacing w:line="360" w:lineRule="auto"/>
        <w:ind w:right="-161"/>
        <w:rPr>
          <w:rFonts w:hint="eastAsia" w:ascii="宋体" w:hAnsi="宋体" w:cs="宋体"/>
          <w:b/>
          <w:sz w:val="24"/>
          <w:szCs w:val="24"/>
        </w:rPr>
      </w:pPr>
      <w:r>
        <w:rPr>
          <w:rFonts w:hint="eastAsia" w:ascii="宋体" w:hAnsi="宋体" w:cs="宋体"/>
          <w:b/>
          <w:sz w:val="24"/>
          <w:szCs w:val="24"/>
        </w:rPr>
        <w:t>附件5</w:t>
      </w:r>
    </w:p>
    <w:p w14:paraId="3EA313F5">
      <w:pPr>
        <w:spacing w:line="360" w:lineRule="auto"/>
        <w:ind w:right="-161"/>
        <w:jc w:val="center"/>
        <w:outlineLvl w:val="0"/>
        <w:rPr>
          <w:rFonts w:hint="eastAsia" w:ascii="宋体" w:hAnsi="宋体" w:cs="宋体"/>
          <w:b/>
          <w:sz w:val="28"/>
          <w:szCs w:val="28"/>
        </w:rPr>
      </w:pPr>
      <w:bookmarkStart w:id="710" w:name="_Toc23720"/>
      <w:r>
        <w:rPr>
          <w:rFonts w:hint="eastAsia" w:ascii="宋体" w:hAnsi="宋体" w:cs="宋体"/>
          <w:b/>
          <w:sz w:val="28"/>
          <w:szCs w:val="28"/>
        </w:rPr>
        <w:t>供应商企业关系关联承诺书</w:t>
      </w:r>
      <w:bookmarkEnd w:id="710"/>
    </w:p>
    <w:p w14:paraId="16A3F429">
      <w:pPr>
        <w:pStyle w:val="6"/>
        <w:spacing w:line="360" w:lineRule="auto"/>
        <w:ind w:left="420"/>
        <w:rPr>
          <w:rFonts w:hint="eastAsia" w:ascii="宋体" w:hAnsi="宋体" w:cs="宋体"/>
          <w:sz w:val="28"/>
          <w:szCs w:val="28"/>
        </w:rPr>
      </w:pPr>
    </w:p>
    <w:p w14:paraId="2A1E98F2">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一、供应商在本项目采购中，不存在与其他供应商负责人为同一人，有控股、管理等关联关系承诺。</w:t>
      </w:r>
    </w:p>
    <w:p w14:paraId="39E8A00B">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（一）管理关系说明：</w:t>
      </w:r>
    </w:p>
    <w:p w14:paraId="69377FC9">
      <w:pPr>
        <w:autoSpaceDE w:val="0"/>
        <w:autoSpaceDN w:val="0"/>
        <w:adjustRightInd w:val="0"/>
        <w:spacing w:line="360" w:lineRule="auto"/>
        <w:ind w:firstLine="560" w:firstLineChars="200"/>
        <w:rPr>
          <w:rFonts w:hint="eastAsia" w:ascii="宋体" w:hAnsi="宋体" w:cs="宋体"/>
          <w:sz w:val="28"/>
          <w:szCs w:val="28"/>
          <w:u w:val="single"/>
        </w:rPr>
      </w:pPr>
      <w:r>
        <w:rPr>
          <w:rFonts w:hint="eastAsia" w:ascii="宋体" w:hAnsi="宋体" w:cs="宋体"/>
          <w:sz w:val="28"/>
          <w:szCs w:val="28"/>
        </w:rPr>
        <w:t>我单位管理的具有独立法人的下属单位：</w:t>
      </w:r>
      <w:r>
        <w:rPr>
          <w:rFonts w:hint="eastAsia" w:ascii="宋体" w:hAnsi="宋体" w:cs="宋体"/>
          <w:sz w:val="28"/>
          <w:szCs w:val="28"/>
          <w:u w:val="single"/>
        </w:rPr>
        <w:t xml:space="preserve">      </w:t>
      </w:r>
      <w:r>
        <w:rPr>
          <w:rFonts w:hint="eastAsia" w:ascii="宋体" w:hAnsi="宋体" w:cs="宋体"/>
          <w:sz w:val="28"/>
          <w:szCs w:val="28"/>
        </w:rPr>
        <w:t>(没有填无)。</w:t>
      </w:r>
    </w:p>
    <w:p w14:paraId="59D9CA7E">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我单位的上级管理单位 </w:t>
      </w:r>
      <w:r>
        <w:rPr>
          <w:rFonts w:hint="eastAsia" w:ascii="宋体" w:hAnsi="宋体" w:cs="宋体"/>
          <w:sz w:val="28"/>
          <w:szCs w:val="28"/>
          <w:u w:val="single"/>
        </w:rPr>
        <w:t xml:space="preserve">            </w:t>
      </w:r>
      <w:r>
        <w:rPr>
          <w:rFonts w:hint="eastAsia" w:ascii="宋体" w:hAnsi="宋体" w:cs="宋体"/>
          <w:sz w:val="28"/>
          <w:szCs w:val="28"/>
        </w:rPr>
        <w:t xml:space="preserve"> (没有填无)。</w:t>
      </w:r>
    </w:p>
    <w:p w14:paraId="78490101">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（二）股权关系说明：</w:t>
      </w:r>
    </w:p>
    <w:p w14:paraId="22BA5538">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我单位控股的单位</w:t>
      </w:r>
      <w:r>
        <w:rPr>
          <w:rFonts w:hint="eastAsia" w:ascii="宋体" w:hAnsi="宋体" w:cs="宋体"/>
          <w:sz w:val="28"/>
          <w:szCs w:val="28"/>
          <w:u w:val="single"/>
        </w:rPr>
        <w:t xml:space="preserve">          </w:t>
      </w:r>
      <w:r>
        <w:rPr>
          <w:rFonts w:hint="eastAsia" w:ascii="宋体" w:hAnsi="宋体" w:cs="宋体"/>
          <w:sz w:val="28"/>
          <w:szCs w:val="28"/>
        </w:rPr>
        <w:t>(没有填无) 。</w:t>
      </w:r>
    </w:p>
    <w:p w14:paraId="32F413AA">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(没有填无)被</w:t>
      </w:r>
      <w:r>
        <w:rPr>
          <w:rFonts w:hint="eastAsia" w:ascii="宋体" w:hAnsi="宋体" w:cs="宋体"/>
          <w:sz w:val="28"/>
          <w:szCs w:val="28"/>
          <w:u w:val="single"/>
        </w:rPr>
        <w:t xml:space="preserve">   （控股单位全称）  </w:t>
      </w:r>
      <w:r>
        <w:rPr>
          <w:rFonts w:hint="eastAsia" w:ascii="宋体" w:hAnsi="宋体" w:cs="宋体"/>
          <w:sz w:val="28"/>
          <w:szCs w:val="28"/>
        </w:rPr>
        <w:t>单位控股。</w:t>
      </w:r>
    </w:p>
    <w:p w14:paraId="395E68C1">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（三）单位负责人：</w:t>
      </w:r>
      <w:r>
        <w:rPr>
          <w:rFonts w:hint="eastAsia" w:ascii="宋体" w:hAnsi="宋体" w:cs="宋体"/>
          <w:sz w:val="28"/>
          <w:szCs w:val="28"/>
          <w:u w:val="single"/>
        </w:rPr>
        <w:t xml:space="preserve">        </w:t>
      </w:r>
      <w:r>
        <w:rPr>
          <w:rFonts w:hint="eastAsia" w:ascii="宋体" w:hAnsi="宋体" w:cs="宋体"/>
          <w:sz w:val="28"/>
          <w:szCs w:val="28"/>
        </w:rPr>
        <w:t xml:space="preserve"> (没有填无)。</w:t>
      </w:r>
    </w:p>
    <w:p w14:paraId="1DF0845C">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二、我单位</w:t>
      </w:r>
      <w:r>
        <w:rPr>
          <w:rFonts w:hint="eastAsia" w:ascii="宋体" w:hAnsi="宋体" w:cs="宋体"/>
          <w:sz w:val="28"/>
          <w:szCs w:val="28"/>
          <w:u w:val="single"/>
        </w:rPr>
        <w:t>承诺未</w:t>
      </w:r>
      <w:r>
        <w:rPr>
          <w:rFonts w:hint="eastAsia" w:ascii="宋体" w:hAnsi="宋体" w:cs="宋体"/>
          <w:sz w:val="28"/>
          <w:szCs w:val="28"/>
        </w:rPr>
        <w:t>为本包项目提供过整体设计、规范编制或者项目管理、施工、监理、检测等服务的供应商。</w:t>
      </w:r>
    </w:p>
    <w:p w14:paraId="336CEBDC">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三、其他与本项目有关的利害关系说明</w:t>
      </w:r>
      <w:r>
        <w:rPr>
          <w:rFonts w:hint="eastAsia" w:ascii="宋体" w:hAnsi="宋体" w:cs="宋体"/>
          <w:sz w:val="28"/>
          <w:szCs w:val="28"/>
          <w:u w:val="single"/>
        </w:rPr>
        <w:t xml:space="preserve">      </w:t>
      </w:r>
      <w:r>
        <w:rPr>
          <w:rFonts w:hint="eastAsia" w:ascii="宋体" w:hAnsi="宋体" w:cs="宋体"/>
          <w:sz w:val="28"/>
          <w:szCs w:val="28"/>
        </w:rPr>
        <w:t xml:space="preserve"> (没有填无)。</w:t>
      </w:r>
    </w:p>
    <w:p w14:paraId="7429C474">
      <w:pPr>
        <w:pStyle w:val="8"/>
        <w:spacing w:line="360" w:lineRule="auto"/>
        <w:ind w:firstLine="560" w:firstLineChars="200"/>
        <w:rPr>
          <w:rFonts w:hint="eastAsia" w:ascii="宋体" w:hAnsi="宋体" w:cs="宋体"/>
          <w:szCs w:val="28"/>
        </w:rPr>
      </w:pPr>
      <w:r>
        <w:rPr>
          <w:rFonts w:hint="eastAsia" w:ascii="宋体" w:hAnsi="宋体" w:cs="宋体"/>
          <w:szCs w:val="28"/>
        </w:rPr>
        <w:t>我单位承诺以上说明真实有效，无虚假内容或隐瞒。如有不实，我方将无条件地退出本项目的采购活动，并遵照《政府采购法》有关“提供虚假材料的规定”接受处罚。</w:t>
      </w:r>
    </w:p>
    <w:p w14:paraId="44E26293">
      <w:pPr>
        <w:spacing w:line="360" w:lineRule="auto"/>
        <w:ind w:right="-161" w:firstLine="3080" w:firstLineChars="11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355A0EBD">
      <w:pPr>
        <w:spacing w:line="360" w:lineRule="auto"/>
        <w:ind w:right="-161" w:firstLine="3080" w:firstLineChars="1100"/>
        <w:rPr>
          <w:rFonts w:hint="eastAsia" w:ascii="宋体" w:hAnsi="宋体" w:cs="宋体"/>
          <w:sz w:val="28"/>
          <w:szCs w:val="28"/>
          <w:u w:val="single"/>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69C45CF9">
      <w:pPr>
        <w:spacing w:line="360" w:lineRule="auto"/>
        <w:ind w:right="-161" w:firstLine="3080" w:firstLineChars="11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p w14:paraId="628478AE">
      <w:pPr>
        <w:spacing w:line="360" w:lineRule="auto"/>
        <w:ind w:right="-161"/>
        <w:rPr>
          <w:rFonts w:hint="eastAsia" w:ascii="宋体" w:hAnsi="宋体" w:cs="宋体"/>
          <w:b/>
          <w:sz w:val="24"/>
          <w:szCs w:val="24"/>
        </w:rPr>
      </w:pPr>
    </w:p>
    <w:p w14:paraId="23CA2184">
      <w:pPr>
        <w:spacing w:line="360" w:lineRule="auto"/>
        <w:ind w:right="-161"/>
        <w:rPr>
          <w:rFonts w:hint="eastAsia" w:ascii="宋体" w:hAnsi="宋体" w:cs="宋体"/>
          <w:b/>
          <w:sz w:val="24"/>
          <w:szCs w:val="24"/>
        </w:rPr>
      </w:pPr>
    </w:p>
    <w:p w14:paraId="0B79F6B5">
      <w:pPr>
        <w:spacing w:line="360" w:lineRule="auto"/>
        <w:ind w:right="-161"/>
        <w:rPr>
          <w:rFonts w:hint="eastAsia" w:ascii="宋体" w:hAnsi="宋体" w:cs="宋体"/>
          <w:b/>
          <w:sz w:val="24"/>
          <w:szCs w:val="24"/>
        </w:rPr>
      </w:pPr>
    </w:p>
    <w:p w14:paraId="01245BCB">
      <w:pPr>
        <w:spacing w:line="360" w:lineRule="auto"/>
        <w:ind w:right="-161"/>
        <w:rPr>
          <w:rFonts w:hint="eastAsia" w:ascii="宋体" w:hAnsi="宋体" w:cs="宋体"/>
          <w:b/>
          <w:sz w:val="24"/>
          <w:szCs w:val="24"/>
        </w:rPr>
      </w:pPr>
      <w:r>
        <w:rPr>
          <w:rFonts w:hint="eastAsia" w:ascii="宋体" w:hAnsi="宋体" w:cs="宋体"/>
          <w:b/>
          <w:sz w:val="24"/>
          <w:szCs w:val="24"/>
        </w:rPr>
        <w:t>附件6</w:t>
      </w:r>
    </w:p>
    <w:p w14:paraId="42D0C087">
      <w:pPr>
        <w:spacing w:line="360" w:lineRule="auto"/>
        <w:ind w:right="-161"/>
        <w:jc w:val="center"/>
        <w:outlineLvl w:val="0"/>
        <w:rPr>
          <w:rFonts w:hint="eastAsia" w:ascii="宋体" w:hAnsi="宋体" w:cs="宋体"/>
          <w:b/>
          <w:sz w:val="28"/>
          <w:szCs w:val="28"/>
        </w:rPr>
      </w:pPr>
      <w:bookmarkStart w:id="711" w:name="_Toc8079"/>
      <w:r>
        <w:rPr>
          <w:rFonts w:hint="eastAsia" w:ascii="宋体" w:hAnsi="宋体" w:cs="宋体"/>
          <w:b/>
          <w:sz w:val="28"/>
          <w:szCs w:val="28"/>
        </w:rPr>
        <w:t>拒绝政府采购领域商业贿赂承诺书</w:t>
      </w:r>
      <w:bookmarkEnd w:id="711"/>
    </w:p>
    <w:p w14:paraId="79621076">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为响应党中央、国务院关于治理政府采购领域商业贿赂行为的号召，我公司在此庄严承诺：</w:t>
      </w:r>
    </w:p>
    <w:p w14:paraId="20274671">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 xml:space="preserve">    一、在参与政府采购活动中遵纪守法、诚信经营、公平竞标。</w:t>
      </w:r>
    </w:p>
    <w:p w14:paraId="1289CA49">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 xml:space="preserve">    二、不向政府采购人、采购代理机构和政府采购评审专家进行任何形式的商业贿赂以谋取交易机会。</w:t>
      </w:r>
    </w:p>
    <w:p w14:paraId="41F0450F">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 xml:space="preserve">    三、不向政府采购代理机构和采购人提供虚假资质证明文件或采用虚假应标方式参与政府采购市场竞争并谋取成交。</w:t>
      </w:r>
    </w:p>
    <w:p w14:paraId="3F950986">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 xml:space="preserve">    四、不采取“围标、陪标”等商业欺诈手段获得政府采购订单。</w:t>
      </w:r>
    </w:p>
    <w:p w14:paraId="70B32DD9">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 xml:space="preserve">    </w:t>
      </w:r>
      <w:bookmarkStart w:id="712" w:name="_Toc26919"/>
      <w:r>
        <w:rPr>
          <w:rFonts w:hint="eastAsia" w:ascii="宋体" w:hAnsi="宋体" w:cs="宋体"/>
          <w:sz w:val="28"/>
          <w:szCs w:val="28"/>
          <w:lang w:val="zh-CN"/>
        </w:rPr>
        <w:t>五、不采取不正当手段诋毁、排挤其他供应商。</w:t>
      </w:r>
      <w:bookmarkEnd w:id="712"/>
    </w:p>
    <w:p w14:paraId="47F16B29">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 xml:space="preserve">    六、不在提供货物和服务时“偷梁换柱、以次充好”损害采购人的合法权益。</w:t>
      </w:r>
    </w:p>
    <w:p w14:paraId="11648676">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 xml:space="preserve">    七、不与采购人、采购代理机构、政府采购评审专家或其他供应商恶意串通，进行质疑和投诉，维护政府采购市场秩序。</w:t>
      </w:r>
    </w:p>
    <w:p w14:paraId="62DD0BC9">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 xml:space="preserve">    八、尊重和接受政府采购监督管理部门的监督和政府采购代理机构采购要求，承担因违约行为给采购人造成的损失。</w:t>
      </w:r>
    </w:p>
    <w:p w14:paraId="3928E3E0">
      <w:pPr>
        <w:autoSpaceDE w:val="0"/>
        <w:autoSpaceDN w:val="0"/>
        <w:adjustRightInd w:val="0"/>
        <w:spacing w:line="360" w:lineRule="auto"/>
        <w:ind w:firstLine="560" w:firstLineChars="200"/>
        <w:rPr>
          <w:rFonts w:hint="eastAsia" w:ascii="宋体" w:hAnsi="宋体" w:cs="宋体"/>
          <w:sz w:val="28"/>
          <w:szCs w:val="28"/>
          <w:lang w:val="zh-CN"/>
        </w:rPr>
      </w:pPr>
      <w:r>
        <w:rPr>
          <w:rFonts w:hint="eastAsia" w:ascii="宋体" w:hAnsi="宋体" w:cs="宋体"/>
          <w:sz w:val="28"/>
          <w:szCs w:val="28"/>
          <w:lang w:val="zh-CN"/>
        </w:rPr>
        <w:t xml:space="preserve">    九、不发生其他有悖于政府采购公开、公平、公正和诚信原则的行为。                                    </w:t>
      </w:r>
    </w:p>
    <w:p w14:paraId="105AD5D8">
      <w:pPr>
        <w:spacing w:line="360" w:lineRule="auto"/>
        <w:ind w:right="-161" w:firstLine="3080" w:firstLineChars="1100"/>
        <w:rPr>
          <w:rFonts w:hint="eastAsia" w:ascii="宋体" w:hAnsi="宋体" w:cs="宋体"/>
          <w:sz w:val="28"/>
          <w:szCs w:val="28"/>
        </w:rPr>
      </w:pPr>
    </w:p>
    <w:p w14:paraId="06B93C28">
      <w:pPr>
        <w:pStyle w:val="6"/>
        <w:spacing w:line="360" w:lineRule="auto"/>
      </w:pPr>
    </w:p>
    <w:p w14:paraId="2159BFD1">
      <w:pPr>
        <w:spacing w:line="360" w:lineRule="auto"/>
        <w:ind w:right="-161" w:firstLine="3080" w:firstLineChars="11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4C125350">
      <w:pPr>
        <w:spacing w:line="360" w:lineRule="auto"/>
        <w:ind w:right="-161" w:firstLine="3080" w:firstLineChars="1100"/>
        <w:rPr>
          <w:rFonts w:hint="eastAsia" w:ascii="宋体" w:hAnsi="宋体" w:cs="宋体"/>
          <w:sz w:val="28"/>
          <w:szCs w:val="28"/>
          <w:u w:val="single"/>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644F41B0">
      <w:pPr>
        <w:spacing w:line="360" w:lineRule="auto"/>
        <w:ind w:right="-161" w:firstLine="3080" w:firstLineChars="11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bookmarkEnd w:id="636"/>
    <w:bookmarkEnd w:id="637"/>
    <w:bookmarkEnd w:id="638"/>
    <w:bookmarkEnd w:id="639"/>
    <w:bookmarkEnd w:id="640"/>
    <w:bookmarkEnd w:id="646"/>
    <w:p w14:paraId="29C8032B">
      <w:pPr>
        <w:autoSpaceDE w:val="0"/>
        <w:autoSpaceDN w:val="0"/>
        <w:adjustRightInd w:val="0"/>
        <w:spacing w:line="360" w:lineRule="auto"/>
        <w:jc w:val="center"/>
        <w:outlineLvl w:val="1"/>
        <w:rPr>
          <w:rFonts w:hint="eastAsia" w:ascii="宋体" w:hAnsi="宋体" w:cs="宋体"/>
          <w:b/>
          <w:bCs/>
          <w:sz w:val="30"/>
          <w:szCs w:val="30"/>
          <w:lang w:val="zh-CN"/>
        </w:rPr>
      </w:pPr>
      <w:bookmarkStart w:id="713" w:name="_Toc11276"/>
      <w:bookmarkStart w:id="714" w:name="_Toc21237_WPSOffice_Level1"/>
      <w:bookmarkStart w:id="715" w:name="_Toc20320"/>
      <w:bookmarkStart w:id="716" w:name="_Toc9809"/>
      <w:bookmarkStart w:id="717" w:name="_Toc28369"/>
      <w:bookmarkStart w:id="718" w:name="_Toc18662"/>
      <w:bookmarkStart w:id="719" w:name="_Toc21764"/>
      <w:bookmarkStart w:id="720" w:name="_Toc8182"/>
      <w:bookmarkStart w:id="721" w:name="_Toc28244"/>
      <w:r>
        <w:rPr>
          <w:rFonts w:hint="eastAsia" w:ascii="宋体" w:hAnsi="宋体" w:cs="宋体"/>
          <w:b/>
          <w:bCs/>
          <w:sz w:val="30"/>
          <w:szCs w:val="30"/>
        </w:rPr>
        <w:t>八、</w:t>
      </w:r>
      <w:bookmarkEnd w:id="713"/>
      <w:bookmarkEnd w:id="714"/>
      <w:bookmarkEnd w:id="715"/>
      <w:bookmarkEnd w:id="716"/>
      <w:bookmarkEnd w:id="717"/>
      <w:bookmarkEnd w:id="718"/>
      <w:bookmarkEnd w:id="719"/>
      <w:r>
        <w:rPr>
          <w:rFonts w:hint="eastAsia" w:ascii="宋体" w:hAnsi="宋体" w:cs="宋体"/>
          <w:b/>
          <w:bCs/>
          <w:sz w:val="30"/>
          <w:szCs w:val="30"/>
          <w:lang w:val="zh-CN"/>
        </w:rPr>
        <w:t>供应商业绩一览表</w:t>
      </w:r>
      <w:bookmarkEnd w:id="720"/>
      <w:bookmarkEnd w:id="721"/>
    </w:p>
    <w:tbl>
      <w:tblPr>
        <w:tblStyle w:val="19"/>
        <w:tblW w:w="989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4566"/>
        <w:gridCol w:w="1791"/>
        <w:gridCol w:w="2001"/>
      </w:tblGrid>
      <w:tr w14:paraId="43A9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538" w:type="dxa"/>
            <w:vAlign w:val="center"/>
          </w:tcPr>
          <w:p w14:paraId="2665DE94">
            <w:pPr>
              <w:spacing w:line="360" w:lineRule="auto"/>
              <w:jc w:val="center"/>
              <w:outlineLvl w:val="0"/>
              <w:rPr>
                <w:rFonts w:hint="eastAsia" w:ascii="宋体" w:hAnsi="宋体" w:cs="宋体"/>
                <w:sz w:val="28"/>
                <w:szCs w:val="28"/>
              </w:rPr>
            </w:pPr>
            <w:bookmarkStart w:id="722" w:name="_Toc6587"/>
            <w:bookmarkStart w:id="723" w:name="_Toc22904"/>
            <w:bookmarkStart w:id="724" w:name="_Toc8714"/>
            <w:bookmarkStart w:id="725" w:name="_Toc2141"/>
            <w:bookmarkStart w:id="726" w:name="_Toc10880"/>
            <w:bookmarkStart w:id="727" w:name="_Toc444"/>
            <w:bookmarkStart w:id="728" w:name="_Toc23614"/>
            <w:bookmarkStart w:id="729" w:name="_Toc27871"/>
            <w:bookmarkStart w:id="730" w:name="_Toc22571"/>
            <w:bookmarkStart w:id="731" w:name="_Toc18361"/>
            <w:bookmarkStart w:id="732" w:name="_Toc32558"/>
            <w:bookmarkStart w:id="733" w:name="_Toc8823"/>
            <w:r>
              <w:rPr>
                <w:rFonts w:ascii="Calibri" w:hAnsi="Calibri"/>
                <w:b/>
                <w:sz w:val="28"/>
                <w:szCs w:val="28"/>
              </w:rPr>
              <w:t>序号</w:t>
            </w:r>
            <w:bookmarkEnd w:id="722"/>
            <w:bookmarkEnd w:id="723"/>
            <w:bookmarkEnd w:id="724"/>
            <w:bookmarkEnd w:id="725"/>
            <w:bookmarkEnd w:id="726"/>
            <w:bookmarkEnd w:id="727"/>
            <w:bookmarkEnd w:id="728"/>
            <w:bookmarkEnd w:id="729"/>
            <w:bookmarkEnd w:id="730"/>
            <w:bookmarkEnd w:id="731"/>
            <w:bookmarkEnd w:id="732"/>
            <w:bookmarkEnd w:id="733"/>
          </w:p>
        </w:tc>
        <w:tc>
          <w:tcPr>
            <w:tcW w:w="4566" w:type="dxa"/>
            <w:vAlign w:val="center"/>
          </w:tcPr>
          <w:p w14:paraId="661B54C9">
            <w:pPr>
              <w:spacing w:line="360" w:lineRule="auto"/>
              <w:jc w:val="center"/>
              <w:outlineLvl w:val="0"/>
              <w:rPr>
                <w:rFonts w:hint="eastAsia" w:ascii="宋体" w:hAnsi="宋体" w:cs="宋体"/>
                <w:sz w:val="28"/>
                <w:szCs w:val="28"/>
              </w:rPr>
            </w:pPr>
            <w:bookmarkStart w:id="734" w:name="_Toc13080"/>
            <w:bookmarkStart w:id="735" w:name="_Toc3940"/>
            <w:bookmarkStart w:id="736" w:name="_Toc26607"/>
            <w:bookmarkStart w:id="737" w:name="_Toc2256"/>
            <w:bookmarkStart w:id="738" w:name="_Toc20931"/>
            <w:bookmarkStart w:id="739" w:name="_Toc10259"/>
            <w:bookmarkStart w:id="740" w:name="_Toc32246"/>
            <w:bookmarkStart w:id="741" w:name="_Toc29339"/>
            <w:bookmarkStart w:id="742" w:name="_Toc6127"/>
            <w:bookmarkStart w:id="743" w:name="_Toc24444"/>
            <w:bookmarkStart w:id="744" w:name="_Toc32521"/>
            <w:bookmarkStart w:id="745" w:name="_Toc12192"/>
            <w:r>
              <w:rPr>
                <w:rFonts w:ascii="Calibri" w:hAnsi="Calibri"/>
                <w:b/>
                <w:sz w:val="28"/>
                <w:szCs w:val="28"/>
              </w:rPr>
              <w:t>项目名称</w:t>
            </w:r>
            <w:bookmarkEnd w:id="734"/>
            <w:bookmarkEnd w:id="735"/>
            <w:bookmarkEnd w:id="736"/>
            <w:bookmarkEnd w:id="737"/>
            <w:bookmarkEnd w:id="738"/>
            <w:bookmarkEnd w:id="739"/>
            <w:bookmarkEnd w:id="740"/>
            <w:bookmarkEnd w:id="741"/>
            <w:bookmarkEnd w:id="742"/>
            <w:bookmarkEnd w:id="743"/>
            <w:bookmarkEnd w:id="744"/>
            <w:bookmarkEnd w:id="745"/>
          </w:p>
        </w:tc>
        <w:tc>
          <w:tcPr>
            <w:tcW w:w="1791" w:type="dxa"/>
            <w:vAlign w:val="center"/>
          </w:tcPr>
          <w:p w14:paraId="41609E03">
            <w:pPr>
              <w:spacing w:line="360" w:lineRule="auto"/>
              <w:jc w:val="center"/>
              <w:outlineLvl w:val="0"/>
              <w:rPr>
                <w:rFonts w:ascii="Calibri" w:hAnsi="Calibri"/>
                <w:b/>
                <w:sz w:val="28"/>
                <w:szCs w:val="28"/>
              </w:rPr>
            </w:pPr>
            <w:bookmarkStart w:id="746" w:name="_Toc17338"/>
            <w:bookmarkStart w:id="747" w:name="_Toc17451"/>
            <w:bookmarkStart w:id="748" w:name="_Toc5035"/>
            <w:bookmarkStart w:id="749" w:name="_Toc22286"/>
            <w:bookmarkStart w:id="750" w:name="_Toc7022"/>
            <w:bookmarkStart w:id="751" w:name="_Toc28811"/>
            <w:bookmarkStart w:id="752" w:name="_Toc12282"/>
            <w:bookmarkStart w:id="753" w:name="_Toc14329"/>
            <w:bookmarkStart w:id="754" w:name="_Toc12701"/>
            <w:bookmarkStart w:id="755" w:name="_Toc27621"/>
            <w:bookmarkStart w:id="756" w:name="_Toc8114"/>
            <w:bookmarkStart w:id="757" w:name="_Toc14023"/>
            <w:r>
              <w:rPr>
                <w:rFonts w:hint="eastAsia"/>
                <w:b/>
                <w:sz w:val="28"/>
                <w:szCs w:val="28"/>
              </w:rPr>
              <w:t>采购</w:t>
            </w:r>
            <w:r>
              <w:rPr>
                <w:b/>
                <w:sz w:val="28"/>
                <w:szCs w:val="28"/>
              </w:rPr>
              <w:t>单位</w:t>
            </w:r>
            <w:bookmarkEnd w:id="746"/>
            <w:bookmarkEnd w:id="747"/>
            <w:bookmarkEnd w:id="748"/>
            <w:bookmarkEnd w:id="749"/>
            <w:bookmarkEnd w:id="750"/>
            <w:bookmarkEnd w:id="751"/>
            <w:bookmarkEnd w:id="752"/>
            <w:bookmarkEnd w:id="753"/>
            <w:bookmarkEnd w:id="754"/>
            <w:bookmarkEnd w:id="755"/>
            <w:bookmarkEnd w:id="756"/>
            <w:bookmarkEnd w:id="757"/>
          </w:p>
        </w:tc>
        <w:tc>
          <w:tcPr>
            <w:tcW w:w="2001" w:type="dxa"/>
            <w:vAlign w:val="center"/>
          </w:tcPr>
          <w:p w14:paraId="300BFA32">
            <w:pPr>
              <w:spacing w:line="360" w:lineRule="auto"/>
              <w:jc w:val="center"/>
              <w:outlineLvl w:val="0"/>
              <w:rPr>
                <w:rFonts w:ascii="Calibri" w:hAnsi="Calibri"/>
                <w:b/>
                <w:sz w:val="28"/>
                <w:szCs w:val="28"/>
              </w:rPr>
            </w:pPr>
            <w:bookmarkStart w:id="758" w:name="_Toc19428"/>
            <w:bookmarkStart w:id="759" w:name="_Toc26670"/>
            <w:bookmarkStart w:id="760" w:name="_Toc28791"/>
            <w:bookmarkStart w:id="761" w:name="_Toc30967"/>
            <w:bookmarkStart w:id="762" w:name="_Toc11565"/>
            <w:bookmarkStart w:id="763" w:name="_Toc987"/>
            <w:bookmarkStart w:id="764" w:name="_Toc27303"/>
            <w:bookmarkStart w:id="765" w:name="_Toc17795"/>
            <w:bookmarkStart w:id="766" w:name="_Toc3538"/>
            <w:bookmarkStart w:id="767" w:name="_Toc13087"/>
            <w:bookmarkStart w:id="768" w:name="_Toc25561"/>
            <w:bookmarkStart w:id="769" w:name="_Toc27635"/>
            <w:r>
              <w:rPr>
                <w:b/>
                <w:sz w:val="28"/>
                <w:szCs w:val="28"/>
              </w:rPr>
              <w:t>合同金额</w:t>
            </w:r>
            <w:bookmarkEnd w:id="758"/>
            <w:bookmarkEnd w:id="759"/>
            <w:bookmarkEnd w:id="760"/>
            <w:bookmarkEnd w:id="761"/>
            <w:bookmarkEnd w:id="762"/>
            <w:bookmarkEnd w:id="763"/>
            <w:bookmarkEnd w:id="764"/>
            <w:bookmarkEnd w:id="765"/>
            <w:bookmarkEnd w:id="766"/>
            <w:bookmarkEnd w:id="767"/>
            <w:bookmarkEnd w:id="768"/>
            <w:bookmarkEnd w:id="769"/>
          </w:p>
        </w:tc>
      </w:tr>
      <w:tr w14:paraId="129E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04E7D41A">
            <w:pPr>
              <w:spacing w:line="360" w:lineRule="auto"/>
              <w:jc w:val="center"/>
              <w:rPr>
                <w:rFonts w:hint="eastAsia" w:ascii="宋体" w:hAnsi="宋体" w:cs="宋体"/>
                <w:sz w:val="28"/>
                <w:szCs w:val="28"/>
              </w:rPr>
            </w:pPr>
          </w:p>
        </w:tc>
        <w:tc>
          <w:tcPr>
            <w:tcW w:w="4566" w:type="dxa"/>
            <w:vAlign w:val="center"/>
          </w:tcPr>
          <w:p w14:paraId="3D5EDB9E">
            <w:pPr>
              <w:spacing w:line="360" w:lineRule="auto"/>
              <w:jc w:val="center"/>
              <w:rPr>
                <w:rFonts w:hint="eastAsia" w:ascii="宋体" w:hAnsi="宋体" w:cs="宋体"/>
                <w:sz w:val="28"/>
                <w:szCs w:val="28"/>
              </w:rPr>
            </w:pPr>
          </w:p>
        </w:tc>
        <w:tc>
          <w:tcPr>
            <w:tcW w:w="1791" w:type="dxa"/>
            <w:vAlign w:val="center"/>
          </w:tcPr>
          <w:p w14:paraId="50B044F2">
            <w:pPr>
              <w:spacing w:line="360" w:lineRule="auto"/>
              <w:jc w:val="center"/>
              <w:rPr>
                <w:rFonts w:hint="eastAsia" w:ascii="宋体" w:hAnsi="宋体" w:cs="宋体"/>
                <w:sz w:val="28"/>
                <w:szCs w:val="28"/>
              </w:rPr>
            </w:pPr>
          </w:p>
        </w:tc>
        <w:tc>
          <w:tcPr>
            <w:tcW w:w="2001" w:type="dxa"/>
            <w:vAlign w:val="center"/>
          </w:tcPr>
          <w:p w14:paraId="3E68204C">
            <w:pPr>
              <w:spacing w:line="360" w:lineRule="auto"/>
              <w:jc w:val="center"/>
              <w:rPr>
                <w:rFonts w:hint="eastAsia" w:ascii="宋体" w:hAnsi="宋体" w:cs="宋体"/>
                <w:sz w:val="28"/>
                <w:szCs w:val="28"/>
              </w:rPr>
            </w:pPr>
          </w:p>
        </w:tc>
      </w:tr>
      <w:tr w14:paraId="6AF1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79D94D3A">
            <w:pPr>
              <w:spacing w:line="360" w:lineRule="auto"/>
              <w:jc w:val="center"/>
              <w:rPr>
                <w:rFonts w:hint="eastAsia" w:ascii="宋体" w:hAnsi="宋体" w:cs="宋体"/>
                <w:sz w:val="28"/>
                <w:szCs w:val="28"/>
              </w:rPr>
            </w:pPr>
          </w:p>
        </w:tc>
        <w:tc>
          <w:tcPr>
            <w:tcW w:w="4566" w:type="dxa"/>
            <w:vAlign w:val="center"/>
          </w:tcPr>
          <w:p w14:paraId="451D3A7E">
            <w:pPr>
              <w:spacing w:line="360" w:lineRule="auto"/>
              <w:jc w:val="center"/>
              <w:rPr>
                <w:rFonts w:hint="eastAsia" w:ascii="宋体" w:hAnsi="宋体" w:cs="宋体"/>
                <w:sz w:val="28"/>
                <w:szCs w:val="28"/>
              </w:rPr>
            </w:pPr>
          </w:p>
        </w:tc>
        <w:tc>
          <w:tcPr>
            <w:tcW w:w="1791" w:type="dxa"/>
            <w:vAlign w:val="center"/>
          </w:tcPr>
          <w:p w14:paraId="50A28C22">
            <w:pPr>
              <w:spacing w:line="360" w:lineRule="auto"/>
              <w:jc w:val="center"/>
              <w:rPr>
                <w:rFonts w:hint="eastAsia" w:ascii="宋体" w:hAnsi="宋体" w:cs="宋体"/>
                <w:sz w:val="28"/>
                <w:szCs w:val="28"/>
              </w:rPr>
            </w:pPr>
          </w:p>
        </w:tc>
        <w:tc>
          <w:tcPr>
            <w:tcW w:w="2001" w:type="dxa"/>
            <w:vAlign w:val="center"/>
          </w:tcPr>
          <w:p w14:paraId="2E126D6D">
            <w:pPr>
              <w:spacing w:line="360" w:lineRule="auto"/>
              <w:jc w:val="center"/>
              <w:rPr>
                <w:rFonts w:hint="eastAsia" w:ascii="宋体" w:hAnsi="宋体" w:cs="宋体"/>
                <w:sz w:val="28"/>
                <w:szCs w:val="28"/>
              </w:rPr>
            </w:pPr>
          </w:p>
        </w:tc>
      </w:tr>
      <w:tr w14:paraId="5AE5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10332922">
            <w:pPr>
              <w:spacing w:line="360" w:lineRule="auto"/>
              <w:jc w:val="center"/>
              <w:rPr>
                <w:rFonts w:hint="eastAsia" w:ascii="宋体" w:hAnsi="宋体" w:cs="宋体"/>
                <w:sz w:val="28"/>
                <w:szCs w:val="28"/>
              </w:rPr>
            </w:pPr>
          </w:p>
        </w:tc>
        <w:tc>
          <w:tcPr>
            <w:tcW w:w="4566" w:type="dxa"/>
            <w:vAlign w:val="center"/>
          </w:tcPr>
          <w:p w14:paraId="417192AB">
            <w:pPr>
              <w:spacing w:line="360" w:lineRule="auto"/>
              <w:jc w:val="center"/>
              <w:rPr>
                <w:rFonts w:hint="eastAsia" w:ascii="宋体" w:hAnsi="宋体" w:cs="宋体"/>
                <w:sz w:val="28"/>
                <w:szCs w:val="28"/>
              </w:rPr>
            </w:pPr>
          </w:p>
        </w:tc>
        <w:tc>
          <w:tcPr>
            <w:tcW w:w="1791" w:type="dxa"/>
            <w:vAlign w:val="center"/>
          </w:tcPr>
          <w:p w14:paraId="4B09F138">
            <w:pPr>
              <w:spacing w:line="360" w:lineRule="auto"/>
              <w:jc w:val="center"/>
              <w:rPr>
                <w:rFonts w:hint="eastAsia" w:ascii="宋体" w:hAnsi="宋体" w:cs="宋体"/>
                <w:sz w:val="28"/>
                <w:szCs w:val="28"/>
              </w:rPr>
            </w:pPr>
          </w:p>
        </w:tc>
        <w:tc>
          <w:tcPr>
            <w:tcW w:w="2001" w:type="dxa"/>
            <w:vAlign w:val="center"/>
          </w:tcPr>
          <w:p w14:paraId="72B61C24">
            <w:pPr>
              <w:spacing w:line="360" w:lineRule="auto"/>
              <w:jc w:val="center"/>
              <w:rPr>
                <w:rFonts w:hint="eastAsia" w:ascii="宋体" w:hAnsi="宋体" w:cs="宋体"/>
                <w:sz w:val="28"/>
                <w:szCs w:val="28"/>
              </w:rPr>
            </w:pPr>
          </w:p>
        </w:tc>
      </w:tr>
      <w:tr w14:paraId="012A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59694310">
            <w:pPr>
              <w:spacing w:line="360" w:lineRule="auto"/>
              <w:jc w:val="center"/>
              <w:rPr>
                <w:rFonts w:hint="eastAsia" w:ascii="宋体" w:hAnsi="宋体" w:cs="宋体"/>
                <w:sz w:val="28"/>
                <w:szCs w:val="28"/>
              </w:rPr>
            </w:pPr>
          </w:p>
        </w:tc>
        <w:tc>
          <w:tcPr>
            <w:tcW w:w="4566" w:type="dxa"/>
            <w:vAlign w:val="center"/>
          </w:tcPr>
          <w:p w14:paraId="5DB28651">
            <w:pPr>
              <w:spacing w:line="360" w:lineRule="auto"/>
              <w:jc w:val="center"/>
              <w:rPr>
                <w:rFonts w:hint="eastAsia" w:ascii="宋体" w:hAnsi="宋体" w:cs="宋体"/>
                <w:sz w:val="28"/>
                <w:szCs w:val="28"/>
              </w:rPr>
            </w:pPr>
          </w:p>
        </w:tc>
        <w:tc>
          <w:tcPr>
            <w:tcW w:w="1791" w:type="dxa"/>
            <w:vAlign w:val="center"/>
          </w:tcPr>
          <w:p w14:paraId="41256439">
            <w:pPr>
              <w:spacing w:line="360" w:lineRule="auto"/>
              <w:jc w:val="center"/>
              <w:rPr>
                <w:rFonts w:hint="eastAsia" w:ascii="宋体" w:hAnsi="宋体" w:cs="宋体"/>
                <w:sz w:val="28"/>
                <w:szCs w:val="28"/>
              </w:rPr>
            </w:pPr>
          </w:p>
        </w:tc>
        <w:tc>
          <w:tcPr>
            <w:tcW w:w="2001" w:type="dxa"/>
            <w:vAlign w:val="center"/>
          </w:tcPr>
          <w:p w14:paraId="589221D6">
            <w:pPr>
              <w:spacing w:line="360" w:lineRule="auto"/>
              <w:jc w:val="center"/>
              <w:rPr>
                <w:rFonts w:hint="eastAsia" w:ascii="宋体" w:hAnsi="宋体" w:cs="宋体"/>
                <w:sz w:val="28"/>
                <w:szCs w:val="28"/>
              </w:rPr>
            </w:pPr>
          </w:p>
        </w:tc>
      </w:tr>
      <w:tr w14:paraId="0D7A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1DDFAA10">
            <w:pPr>
              <w:spacing w:line="360" w:lineRule="auto"/>
              <w:jc w:val="center"/>
              <w:rPr>
                <w:rFonts w:hint="eastAsia" w:ascii="宋体" w:hAnsi="宋体" w:cs="宋体"/>
                <w:sz w:val="28"/>
                <w:szCs w:val="28"/>
              </w:rPr>
            </w:pPr>
          </w:p>
        </w:tc>
        <w:tc>
          <w:tcPr>
            <w:tcW w:w="4566" w:type="dxa"/>
            <w:vAlign w:val="center"/>
          </w:tcPr>
          <w:p w14:paraId="05462027">
            <w:pPr>
              <w:spacing w:line="360" w:lineRule="auto"/>
              <w:jc w:val="center"/>
              <w:rPr>
                <w:rFonts w:hint="eastAsia" w:ascii="宋体" w:hAnsi="宋体" w:cs="宋体"/>
                <w:sz w:val="28"/>
                <w:szCs w:val="28"/>
              </w:rPr>
            </w:pPr>
          </w:p>
        </w:tc>
        <w:tc>
          <w:tcPr>
            <w:tcW w:w="1791" w:type="dxa"/>
            <w:vAlign w:val="center"/>
          </w:tcPr>
          <w:p w14:paraId="2B6784A8">
            <w:pPr>
              <w:spacing w:line="360" w:lineRule="auto"/>
              <w:jc w:val="center"/>
              <w:rPr>
                <w:rFonts w:hint="eastAsia" w:ascii="宋体" w:hAnsi="宋体" w:cs="宋体"/>
                <w:sz w:val="28"/>
                <w:szCs w:val="28"/>
              </w:rPr>
            </w:pPr>
          </w:p>
        </w:tc>
        <w:tc>
          <w:tcPr>
            <w:tcW w:w="2001" w:type="dxa"/>
            <w:vAlign w:val="center"/>
          </w:tcPr>
          <w:p w14:paraId="186B9559">
            <w:pPr>
              <w:spacing w:line="360" w:lineRule="auto"/>
              <w:jc w:val="center"/>
              <w:rPr>
                <w:rFonts w:hint="eastAsia" w:ascii="宋体" w:hAnsi="宋体" w:cs="宋体"/>
                <w:sz w:val="28"/>
                <w:szCs w:val="28"/>
              </w:rPr>
            </w:pPr>
          </w:p>
        </w:tc>
      </w:tr>
      <w:tr w14:paraId="6DF1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785E5D9F">
            <w:pPr>
              <w:spacing w:line="360" w:lineRule="auto"/>
              <w:jc w:val="center"/>
              <w:rPr>
                <w:rFonts w:hint="eastAsia" w:ascii="宋体" w:hAnsi="宋体" w:cs="宋体"/>
                <w:sz w:val="28"/>
                <w:szCs w:val="28"/>
              </w:rPr>
            </w:pPr>
          </w:p>
        </w:tc>
        <w:tc>
          <w:tcPr>
            <w:tcW w:w="4566" w:type="dxa"/>
            <w:vAlign w:val="center"/>
          </w:tcPr>
          <w:p w14:paraId="37A53D23">
            <w:pPr>
              <w:spacing w:line="360" w:lineRule="auto"/>
              <w:jc w:val="center"/>
              <w:rPr>
                <w:rFonts w:hint="eastAsia" w:ascii="宋体" w:hAnsi="宋体" w:cs="宋体"/>
                <w:sz w:val="28"/>
                <w:szCs w:val="28"/>
              </w:rPr>
            </w:pPr>
          </w:p>
        </w:tc>
        <w:tc>
          <w:tcPr>
            <w:tcW w:w="1791" w:type="dxa"/>
            <w:vAlign w:val="center"/>
          </w:tcPr>
          <w:p w14:paraId="36F18A24">
            <w:pPr>
              <w:spacing w:line="360" w:lineRule="auto"/>
              <w:jc w:val="center"/>
              <w:rPr>
                <w:rFonts w:hint="eastAsia" w:ascii="宋体" w:hAnsi="宋体" w:cs="宋体"/>
                <w:sz w:val="28"/>
                <w:szCs w:val="28"/>
              </w:rPr>
            </w:pPr>
          </w:p>
        </w:tc>
        <w:tc>
          <w:tcPr>
            <w:tcW w:w="2001" w:type="dxa"/>
            <w:vAlign w:val="center"/>
          </w:tcPr>
          <w:p w14:paraId="04F6C433">
            <w:pPr>
              <w:spacing w:line="360" w:lineRule="auto"/>
              <w:jc w:val="center"/>
              <w:rPr>
                <w:rFonts w:hint="eastAsia" w:ascii="宋体" w:hAnsi="宋体" w:cs="宋体"/>
                <w:sz w:val="28"/>
                <w:szCs w:val="28"/>
              </w:rPr>
            </w:pPr>
          </w:p>
        </w:tc>
      </w:tr>
      <w:tr w14:paraId="20BB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59F7A25E">
            <w:pPr>
              <w:spacing w:line="360" w:lineRule="auto"/>
              <w:jc w:val="center"/>
              <w:rPr>
                <w:rFonts w:hint="eastAsia" w:ascii="宋体" w:hAnsi="宋体" w:cs="宋体"/>
                <w:sz w:val="28"/>
                <w:szCs w:val="28"/>
              </w:rPr>
            </w:pPr>
          </w:p>
        </w:tc>
        <w:tc>
          <w:tcPr>
            <w:tcW w:w="4566" w:type="dxa"/>
            <w:vAlign w:val="center"/>
          </w:tcPr>
          <w:p w14:paraId="262D11EF">
            <w:pPr>
              <w:spacing w:line="360" w:lineRule="auto"/>
              <w:jc w:val="center"/>
              <w:rPr>
                <w:rFonts w:hint="eastAsia" w:ascii="宋体" w:hAnsi="宋体" w:cs="宋体"/>
                <w:sz w:val="28"/>
                <w:szCs w:val="28"/>
              </w:rPr>
            </w:pPr>
          </w:p>
        </w:tc>
        <w:tc>
          <w:tcPr>
            <w:tcW w:w="1791" w:type="dxa"/>
            <w:vAlign w:val="center"/>
          </w:tcPr>
          <w:p w14:paraId="5B357CA5">
            <w:pPr>
              <w:spacing w:line="360" w:lineRule="auto"/>
              <w:jc w:val="center"/>
              <w:rPr>
                <w:rFonts w:hint="eastAsia" w:ascii="宋体" w:hAnsi="宋体" w:cs="宋体"/>
                <w:sz w:val="28"/>
                <w:szCs w:val="28"/>
              </w:rPr>
            </w:pPr>
          </w:p>
        </w:tc>
        <w:tc>
          <w:tcPr>
            <w:tcW w:w="2001" w:type="dxa"/>
            <w:vAlign w:val="center"/>
          </w:tcPr>
          <w:p w14:paraId="43AA6780">
            <w:pPr>
              <w:spacing w:line="360" w:lineRule="auto"/>
              <w:jc w:val="center"/>
              <w:rPr>
                <w:rFonts w:hint="eastAsia" w:ascii="宋体" w:hAnsi="宋体" w:cs="宋体"/>
                <w:sz w:val="28"/>
                <w:szCs w:val="28"/>
              </w:rPr>
            </w:pPr>
          </w:p>
        </w:tc>
      </w:tr>
      <w:tr w14:paraId="55FB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6AB054EA">
            <w:pPr>
              <w:spacing w:line="360" w:lineRule="auto"/>
              <w:jc w:val="center"/>
              <w:rPr>
                <w:rFonts w:hint="eastAsia" w:ascii="宋体" w:hAnsi="宋体" w:cs="宋体"/>
                <w:sz w:val="28"/>
                <w:szCs w:val="28"/>
              </w:rPr>
            </w:pPr>
          </w:p>
        </w:tc>
        <w:tc>
          <w:tcPr>
            <w:tcW w:w="4566" w:type="dxa"/>
            <w:vAlign w:val="center"/>
          </w:tcPr>
          <w:p w14:paraId="32D74300">
            <w:pPr>
              <w:spacing w:line="360" w:lineRule="auto"/>
              <w:jc w:val="center"/>
              <w:rPr>
                <w:rFonts w:hint="eastAsia" w:ascii="宋体" w:hAnsi="宋体" w:cs="宋体"/>
                <w:sz w:val="28"/>
                <w:szCs w:val="28"/>
              </w:rPr>
            </w:pPr>
          </w:p>
        </w:tc>
        <w:tc>
          <w:tcPr>
            <w:tcW w:w="1791" w:type="dxa"/>
            <w:vAlign w:val="center"/>
          </w:tcPr>
          <w:p w14:paraId="130E043D">
            <w:pPr>
              <w:spacing w:line="360" w:lineRule="auto"/>
              <w:jc w:val="center"/>
              <w:rPr>
                <w:rFonts w:hint="eastAsia" w:ascii="宋体" w:hAnsi="宋体" w:cs="宋体"/>
                <w:sz w:val="28"/>
                <w:szCs w:val="28"/>
              </w:rPr>
            </w:pPr>
          </w:p>
        </w:tc>
        <w:tc>
          <w:tcPr>
            <w:tcW w:w="2001" w:type="dxa"/>
            <w:vAlign w:val="center"/>
          </w:tcPr>
          <w:p w14:paraId="776E0FA0">
            <w:pPr>
              <w:spacing w:line="360" w:lineRule="auto"/>
              <w:jc w:val="center"/>
              <w:rPr>
                <w:rFonts w:hint="eastAsia" w:ascii="宋体" w:hAnsi="宋体" w:cs="宋体"/>
                <w:sz w:val="28"/>
                <w:szCs w:val="28"/>
              </w:rPr>
            </w:pPr>
          </w:p>
        </w:tc>
      </w:tr>
      <w:tr w14:paraId="742D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41C8E62F">
            <w:pPr>
              <w:spacing w:line="360" w:lineRule="auto"/>
              <w:jc w:val="center"/>
              <w:rPr>
                <w:rFonts w:hint="eastAsia" w:ascii="宋体" w:hAnsi="宋体" w:cs="宋体"/>
                <w:sz w:val="28"/>
                <w:szCs w:val="28"/>
              </w:rPr>
            </w:pPr>
          </w:p>
        </w:tc>
        <w:tc>
          <w:tcPr>
            <w:tcW w:w="4566" w:type="dxa"/>
            <w:vAlign w:val="center"/>
          </w:tcPr>
          <w:p w14:paraId="24A6FF84">
            <w:pPr>
              <w:spacing w:line="360" w:lineRule="auto"/>
              <w:jc w:val="center"/>
              <w:rPr>
                <w:rFonts w:hint="eastAsia" w:ascii="宋体" w:hAnsi="宋体" w:cs="宋体"/>
                <w:sz w:val="28"/>
                <w:szCs w:val="28"/>
              </w:rPr>
            </w:pPr>
          </w:p>
        </w:tc>
        <w:tc>
          <w:tcPr>
            <w:tcW w:w="1791" w:type="dxa"/>
            <w:vAlign w:val="center"/>
          </w:tcPr>
          <w:p w14:paraId="15BF8DC1">
            <w:pPr>
              <w:spacing w:line="360" w:lineRule="auto"/>
              <w:jc w:val="center"/>
              <w:rPr>
                <w:rFonts w:hint="eastAsia" w:ascii="宋体" w:hAnsi="宋体" w:cs="宋体"/>
                <w:sz w:val="28"/>
                <w:szCs w:val="28"/>
              </w:rPr>
            </w:pPr>
          </w:p>
        </w:tc>
        <w:tc>
          <w:tcPr>
            <w:tcW w:w="2001" w:type="dxa"/>
            <w:vAlign w:val="center"/>
          </w:tcPr>
          <w:p w14:paraId="7ABBFE43">
            <w:pPr>
              <w:spacing w:line="360" w:lineRule="auto"/>
              <w:jc w:val="center"/>
              <w:rPr>
                <w:rFonts w:hint="eastAsia" w:ascii="宋体" w:hAnsi="宋体" w:cs="宋体"/>
                <w:sz w:val="28"/>
                <w:szCs w:val="28"/>
              </w:rPr>
            </w:pPr>
          </w:p>
        </w:tc>
      </w:tr>
      <w:tr w14:paraId="66C4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7C9E94F4">
            <w:pPr>
              <w:topLinePunct/>
              <w:spacing w:line="360" w:lineRule="auto"/>
              <w:jc w:val="center"/>
              <w:rPr>
                <w:rFonts w:hint="eastAsia" w:ascii="宋体" w:hAnsi="宋体" w:cs="宋体"/>
                <w:sz w:val="28"/>
                <w:szCs w:val="28"/>
              </w:rPr>
            </w:pPr>
          </w:p>
        </w:tc>
        <w:tc>
          <w:tcPr>
            <w:tcW w:w="4566" w:type="dxa"/>
          </w:tcPr>
          <w:p w14:paraId="389B0F6B">
            <w:pPr>
              <w:topLinePunct/>
              <w:spacing w:line="360" w:lineRule="auto"/>
              <w:rPr>
                <w:rFonts w:hint="eastAsia" w:ascii="宋体" w:hAnsi="宋体" w:cs="宋体"/>
                <w:sz w:val="28"/>
                <w:szCs w:val="28"/>
              </w:rPr>
            </w:pPr>
          </w:p>
        </w:tc>
        <w:tc>
          <w:tcPr>
            <w:tcW w:w="1791" w:type="dxa"/>
          </w:tcPr>
          <w:p w14:paraId="5A39EF03">
            <w:pPr>
              <w:topLinePunct/>
              <w:spacing w:line="360" w:lineRule="auto"/>
              <w:rPr>
                <w:rFonts w:hint="eastAsia" w:ascii="宋体" w:hAnsi="宋体" w:cs="宋体"/>
                <w:sz w:val="28"/>
                <w:szCs w:val="28"/>
              </w:rPr>
            </w:pPr>
          </w:p>
        </w:tc>
        <w:tc>
          <w:tcPr>
            <w:tcW w:w="2001" w:type="dxa"/>
          </w:tcPr>
          <w:p w14:paraId="2D3C5169">
            <w:pPr>
              <w:topLinePunct/>
              <w:spacing w:line="360" w:lineRule="auto"/>
              <w:rPr>
                <w:rFonts w:hint="eastAsia" w:ascii="宋体" w:hAnsi="宋体" w:cs="宋体"/>
                <w:sz w:val="28"/>
                <w:szCs w:val="28"/>
              </w:rPr>
            </w:pPr>
          </w:p>
        </w:tc>
      </w:tr>
    </w:tbl>
    <w:p w14:paraId="0BB439C4">
      <w:pPr>
        <w:autoSpaceDE w:val="0"/>
        <w:autoSpaceDN w:val="0"/>
        <w:adjustRightInd w:val="0"/>
        <w:spacing w:line="360" w:lineRule="auto"/>
        <w:rPr>
          <w:rFonts w:hint="eastAsia" w:ascii="宋体" w:hAnsi="宋体" w:cs="宋体"/>
          <w:b/>
          <w:bCs/>
          <w:sz w:val="28"/>
          <w:szCs w:val="28"/>
        </w:rPr>
      </w:pPr>
    </w:p>
    <w:p w14:paraId="030A6AAB">
      <w:pPr>
        <w:autoSpaceDE w:val="0"/>
        <w:autoSpaceDN w:val="0"/>
        <w:adjustRightInd w:val="0"/>
        <w:spacing w:line="360" w:lineRule="auto"/>
        <w:rPr>
          <w:rFonts w:hint="eastAsia" w:ascii="宋体" w:hAnsi="宋体" w:cs="宋体"/>
          <w:b/>
          <w:bCs/>
          <w:sz w:val="28"/>
          <w:szCs w:val="28"/>
          <w:lang w:val="zh-CN"/>
        </w:rPr>
      </w:pPr>
      <w:r>
        <w:rPr>
          <w:rFonts w:hint="eastAsia" w:ascii="宋体" w:hAnsi="宋体" w:cs="宋体"/>
          <w:b/>
          <w:bCs/>
          <w:sz w:val="28"/>
          <w:szCs w:val="28"/>
        </w:rPr>
        <w:t>注：后附合同</w:t>
      </w:r>
      <w:r>
        <w:rPr>
          <w:rFonts w:ascii="宋体" w:hAnsi="宋体" w:cs="宋体"/>
          <w:b/>
          <w:bCs/>
          <w:sz w:val="28"/>
          <w:szCs w:val="28"/>
        </w:rPr>
        <w:t>或</w:t>
      </w:r>
      <w:r>
        <w:rPr>
          <w:rFonts w:hint="eastAsia" w:ascii="宋体" w:hAnsi="宋体" w:cs="宋体"/>
          <w:b/>
          <w:bCs/>
          <w:sz w:val="28"/>
          <w:szCs w:val="28"/>
        </w:rPr>
        <w:t>成交</w:t>
      </w:r>
      <w:r>
        <w:rPr>
          <w:rFonts w:ascii="宋体" w:hAnsi="宋体" w:cs="宋体"/>
          <w:b/>
          <w:bCs/>
          <w:sz w:val="28"/>
          <w:szCs w:val="28"/>
        </w:rPr>
        <w:t>通知书</w:t>
      </w:r>
      <w:r>
        <w:rPr>
          <w:rFonts w:hint="eastAsia" w:ascii="宋体" w:hAnsi="宋体" w:cs="宋体"/>
          <w:b/>
          <w:bCs/>
          <w:sz w:val="28"/>
          <w:szCs w:val="28"/>
        </w:rPr>
        <w:t>复印件为依据。</w:t>
      </w:r>
    </w:p>
    <w:p w14:paraId="45236BD9">
      <w:pPr>
        <w:spacing w:line="360" w:lineRule="auto"/>
        <w:ind w:right="-161" w:firstLine="2800" w:firstLineChars="1000"/>
        <w:rPr>
          <w:rFonts w:hint="eastAsia" w:ascii="宋体" w:hAnsi="宋体" w:cs="宋体"/>
          <w:sz w:val="28"/>
          <w:szCs w:val="28"/>
          <w:u w:val="single"/>
        </w:rPr>
      </w:pPr>
    </w:p>
    <w:p w14:paraId="36CE8A90">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（公章）</w:t>
      </w:r>
    </w:p>
    <w:p w14:paraId="242381A2">
      <w:pPr>
        <w:spacing w:line="360" w:lineRule="auto"/>
        <w:ind w:right="-161" w:firstLine="2240" w:firstLineChars="800"/>
        <w:rPr>
          <w:rFonts w:hint="eastAsia" w:ascii="宋体" w:hAnsi="宋体" w:cs="宋体"/>
          <w:sz w:val="28"/>
          <w:szCs w:val="28"/>
        </w:rPr>
      </w:pPr>
      <w:r>
        <w:rPr>
          <w:rFonts w:hint="eastAsia" w:ascii="宋体" w:hAnsi="宋体" w:cs="宋体"/>
          <w:sz w:val="28"/>
          <w:szCs w:val="28"/>
        </w:rPr>
        <w:t>法定代表人或被授权代表：</w:t>
      </w:r>
      <w:r>
        <w:rPr>
          <w:rFonts w:hint="eastAsia" w:ascii="宋体" w:hAnsi="宋体" w:cs="宋体"/>
          <w:sz w:val="28"/>
          <w:szCs w:val="28"/>
          <w:u w:val="single"/>
        </w:rPr>
        <w:t xml:space="preserve">                 </w:t>
      </w:r>
      <w:r>
        <w:rPr>
          <w:rFonts w:hint="eastAsia" w:ascii="宋体" w:hAnsi="宋体" w:cs="宋体"/>
          <w:sz w:val="28"/>
          <w:szCs w:val="28"/>
        </w:rPr>
        <w:t>（签字或盖章）</w:t>
      </w:r>
    </w:p>
    <w:p w14:paraId="4D6BECD3">
      <w:pPr>
        <w:tabs>
          <w:tab w:val="left" w:pos="9070"/>
        </w:tabs>
        <w:spacing w:line="360" w:lineRule="auto"/>
        <w:ind w:right="-428" w:firstLine="2240" w:firstLineChars="8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p w14:paraId="5F3CAFA9">
      <w:pPr>
        <w:autoSpaceDE w:val="0"/>
        <w:autoSpaceDN w:val="0"/>
        <w:adjustRightInd w:val="0"/>
        <w:spacing w:line="360" w:lineRule="auto"/>
        <w:jc w:val="center"/>
        <w:rPr>
          <w:rFonts w:hint="eastAsia" w:ascii="宋体" w:hAnsi="宋体" w:cs="宋体"/>
          <w:b/>
          <w:bCs/>
          <w:sz w:val="30"/>
          <w:szCs w:val="30"/>
        </w:rPr>
      </w:pPr>
    </w:p>
    <w:p w14:paraId="43647816">
      <w:pPr>
        <w:autoSpaceDE w:val="0"/>
        <w:autoSpaceDN w:val="0"/>
        <w:adjustRightInd w:val="0"/>
        <w:spacing w:line="360" w:lineRule="auto"/>
        <w:jc w:val="center"/>
        <w:outlineLvl w:val="1"/>
        <w:rPr>
          <w:rFonts w:hint="eastAsia" w:ascii="宋体" w:hAnsi="宋体" w:cs="宋体"/>
          <w:b/>
          <w:bCs/>
          <w:sz w:val="30"/>
          <w:szCs w:val="30"/>
        </w:rPr>
      </w:pPr>
      <w:bookmarkStart w:id="770" w:name="_Toc6243"/>
      <w:bookmarkStart w:id="771" w:name="_Toc13034"/>
      <w:r>
        <w:rPr>
          <w:rFonts w:hint="eastAsia" w:ascii="宋体" w:hAnsi="宋体" w:cs="宋体"/>
          <w:b/>
          <w:bCs/>
          <w:sz w:val="30"/>
          <w:szCs w:val="30"/>
        </w:rPr>
        <w:t>九、落实政府采购政策需提供的相关材料</w:t>
      </w:r>
      <w:bookmarkEnd w:id="770"/>
      <w:bookmarkEnd w:id="771"/>
    </w:p>
    <w:p w14:paraId="1403BE60">
      <w:pPr>
        <w:spacing w:line="360" w:lineRule="auto"/>
        <w:ind w:right="-161" w:firstLine="560" w:firstLineChars="200"/>
        <w:jc w:val="left"/>
        <w:rPr>
          <w:rFonts w:hint="eastAsia" w:ascii="宋体" w:hAnsi="宋体" w:cs="宋体"/>
          <w:bCs/>
          <w:sz w:val="28"/>
          <w:szCs w:val="28"/>
        </w:rPr>
      </w:pPr>
      <w:bookmarkStart w:id="772" w:name="_Toc22751"/>
      <w:bookmarkStart w:id="773" w:name="_Toc15888"/>
      <w:bookmarkStart w:id="774" w:name="_Toc18870"/>
      <w:bookmarkStart w:id="775" w:name="_Toc5110"/>
      <w:bookmarkStart w:id="776" w:name="_Toc1414"/>
      <w:bookmarkStart w:id="777" w:name="_Toc7368"/>
      <w:bookmarkStart w:id="778" w:name="_Toc31924"/>
      <w:bookmarkStart w:id="779" w:name="_Toc32258"/>
      <w:bookmarkStart w:id="780" w:name="_Toc16587"/>
      <w:bookmarkStart w:id="781" w:name="_Toc30364"/>
      <w:bookmarkStart w:id="782" w:name="_Toc29451"/>
      <w:r>
        <w:rPr>
          <w:rFonts w:hint="eastAsia" w:ascii="宋体" w:hAnsi="宋体" w:cs="宋体"/>
          <w:bCs/>
          <w:sz w:val="28"/>
          <w:szCs w:val="28"/>
        </w:rPr>
        <w:t>供应商自拟格式，自行编写认为有必要的其他补充说明内容，文字图片等不限。</w:t>
      </w:r>
      <w:bookmarkEnd w:id="772"/>
      <w:bookmarkEnd w:id="773"/>
      <w:bookmarkEnd w:id="774"/>
      <w:bookmarkEnd w:id="775"/>
      <w:bookmarkEnd w:id="776"/>
      <w:bookmarkEnd w:id="777"/>
      <w:bookmarkEnd w:id="778"/>
      <w:bookmarkEnd w:id="779"/>
      <w:bookmarkEnd w:id="780"/>
    </w:p>
    <w:p w14:paraId="335A6BDC">
      <w:pPr>
        <w:spacing w:line="588" w:lineRule="exact"/>
        <w:jc w:val="center"/>
        <w:rPr>
          <w:rFonts w:hint="eastAsia" w:ascii="宋体" w:hAnsi="宋体" w:cs="宋体"/>
          <w:b/>
          <w:bCs/>
          <w:kern w:val="0"/>
          <w:sz w:val="28"/>
          <w:szCs w:val="28"/>
        </w:rPr>
      </w:pPr>
      <w:r>
        <w:rPr>
          <w:rFonts w:hint="eastAsia" w:ascii="宋体" w:hAnsi="宋体" w:cs="宋体"/>
          <w:b/>
          <w:bCs/>
          <w:kern w:val="0"/>
          <w:sz w:val="28"/>
          <w:szCs w:val="28"/>
        </w:rPr>
        <w:t>格式1、中小企业声明函</w:t>
      </w:r>
    </w:p>
    <w:p w14:paraId="6E624897">
      <w:pPr>
        <w:widowControl/>
        <w:spacing w:before="156" w:beforeLines="50" w:after="156" w:afterLines="50" w:line="360" w:lineRule="auto"/>
        <w:jc w:val="center"/>
        <w:outlineLvl w:val="2"/>
        <w:rPr>
          <w:rFonts w:hint="eastAsia" w:ascii="宋体" w:hAnsi="宋体" w:cs="宋体"/>
          <w:b/>
          <w:kern w:val="0"/>
          <w:sz w:val="28"/>
          <w:szCs w:val="28"/>
        </w:rPr>
      </w:pPr>
      <w:r>
        <w:rPr>
          <w:rFonts w:hint="eastAsia" w:ascii="宋体" w:hAnsi="宋体" w:cs="宋体"/>
          <w:b/>
          <w:kern w:val="0"/>
          <w:sz w:val="28"/>
          <w:szCs w:val="28"/>
        </w:rPr>
        <w:t>中小企业声明函（工程、服务）</w:t>
      </w:r>
    </w:p>
    <w:p w14:paraId="09D165F5">
      <w:pPr>
        <w:spacing w:line="360" w:lineRule="auto"/>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本公司（联合体）郑重声明，根据《政府采购促进中小企业发展管理办法》（财库﹝2020﹞46 号）的规定，本公司（联合体）参加</w:t>
      </w:r>
      <w:r>
        <w:rPr>
          <w:rFonts w:hint="eastAsia" w:ascii="宋体" w:hAnsi="宋体" w:cs="宋体"/>
          <w:color w:val="000000"/>
          <w:kern w:val="0"/>
          <w:sz w:val="28"/>
          <w:szCs w:val="28"/>
          <w:u w:val="single"/>
        </w:rPr>
        <w:t xml:space="preserve"> 采购单位名称 </w:t>
      </w:r>
      <w:r>
        <w:rPr>
          <w:rFonts w:hint="eastAsia" w:ascii="宋体" w:hAnsi="宋体" w:cs="宋体"/>
          <w:color w:val="000000"/>
          <w:kern w:val="0"/>
          <w:sz w:val="28"/>
          <w:szCs w:val="28"/>
        </w:rPr>
        <w:t>的</w:t>
      </w:r>
      <w:r>
        <w:rPr>
          <w:rFonts w:hint="eastAsia" w:ascii="宋体" w:hAnsi="宋体" w:cs="宋体"/>
          <w:color w:val="000000"/>
          <w:kern w:val="0"/>
          <w:sz w:val="28"/>
          <w:szCs w:val="28"/>
          <w:u w:val="single"/>
        </w:rPr>
        <w:t xml:space="preserve">  项目名称  </w:t>
      </w:r>
      <w:r>
        <w:rPr>
          <w:rFonts w:hint="eastAsia" w:ascii="宋体" w:hAnsi="宋体" w:cs="宋体"/>
          <w:color w:val="000000"/>
          <w:kern w:val="0"/>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14:paraId="6D487A02">
      <w:pPr>
        <w:spacing w:line="560" w:lineRule="exact"/>
        <w:ind w:left="-349" w:leftChars="-166" w:firstLine="280" w:firstLineChars="100"/>
        <w:rPr>
          <w:rFonts w:hint="eastAsia"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u w:val="single"/>
        </w:rPr>
        <w:t xml:space="preserve">(标的名称)  </w:t>
      </w:r>
      <w:r>
        <w:rPr>
          <w:rFonts w:hint="eastAsia" w:ascii="宋体" w:hAnsi="宋体" w:cs="宋体"/>
          <w:kern w:val="0"/>
          <w:sz w:val="28"/>
          <w:szCs w:val="28"/>
        </w:rPr>
        <w:t>，属于</w:t>
      </w:r>
      <w:r>
        <w:rPr>
          <w:rFonts w:hint="eastAsia" w:ascii="宋体" w:hAnsi="宋体" w:cs="宋体"/>
          <w:kern w:val="0"/>
          <w:sz w:val="28"/>
          <w:szCs w:val="28"/>
          <w:u w:val="single"/>
        </w:rPr>
        <w:t xml:space="preserve">  ( 采购文件中明确的所属行业) 行业</w:t>
      </w:r>
      <w:r>
        <w:rPr>
          <w:rFonts w:hint="eastAsia" w:ascii="宋体" w:hAnsi="宋体" w:cs="宋体"/>
          <w:kern w:val="0"/>
          <w:sz w:val="28"/>
          <w:szCs w:val="28"/>
        </w:rPr>
        <w:t xml:space="preserve"> ；承建（承接）企业为</w:t>
      </w:r>
      <w:r>
        <w:rPr>
          <w:rFonts w:hint="eastAsia" w:ascii="宋体" w:hAnsi="宋体" w:cs="宋体"/>
          <w:kern w:val="0"/>
          <w:sz w:val="28"/>
          <w:szCs w:val="28"/>
          <w:u w:val="single"/>
        </w:rPr>
        <w:t xml:space="preserve"> (企业名称)  </w:t>
      </w:r>
      <w:r>
        <w:rPr>
          <w:rFonts w:hint="eastAsia" w:ascii="宋体" w:hAnsi="宋体" w:cs="宋体"/>
          <w:kern w:val="0"/>
          <w:sz w:val="28"/>
          <w:szCs w:val="28"/>
        </w:rPr>
        <w:t>，从业人员</w:t>
      </w:r>
      <w:r>
        <w:rPr>
          <w:rFonts w:hint="eastAsia" w:ascii="宋体" w:hAnsi="宋体" w:cs="宋体"/>
          <w:kern w:val="0"/>
          <w:sz w:val="28"/>
          <w:szCs w:val="28"/>
          <w:u w:val="single"/>
        </w:rPr>
        <w:t xml:space="preserve">      </w:t>
      </w:r>
      <w:r>
        <w:rPr>
          <w:rFonts w:hint="eastAsia" w:ascii="宋体" w:hAnsi="宋体" w:cs="宋体"/>
          <w:kern w:val="0"/>
          <w:sz w:val="28"/>
          <w:szCs w:val="28"/>
        </w:rPr>
        <w:t>人，营业收入为</w:t>
      </w:r>
      <w:r>
        <w:rPr>
          <w:rFonts w:hint="eastAsia" w:ascii="宋体" w:hAnsi="宋体" w:cs="宋体"/>
          <w:kern w:val="0"/>
          <w:sz w:val="28"/>
          <w:szCs w:val="28"/>
          <w:u w:val="single"/>
        </w:rPr>
        <w:t xml:space="preserve">     </w:t>
      </w:r>
      <w:r>
        <w:rPr>
          <w:rFonts w:hint="eastAsia" w:ascii="宋体" w:hAnsi="宋体" w:cs="宋体"/>
          <w:kern w:val="0"/>
          <w:sz w:val="28"/>
          <w:szCs w:val="28"/>
        </w:rPr>
        <w:t>万元，资产总额为</w:t>
      </w:r>
      <w:r>
        <w:rPr>
          <w:rFonts w:hint="eastAsia" w:ascii="宋体" w:hAnsi="宋体" w:cs="宋体"/>
          <w:kern w:val="0"/>
          <w:sz w:val="28"/>
          <w:szCs w:val="28"/>
          <w:u w:val="single"/>
        </w:rPr>
        <w:t xml:space="preserve">     </w:t>
      </w:r>
      <w:r>
        <w:rPr>
          <w:rFonts w:hint="eastAsia" w:ascii="宋体" w:hAnsi="宋体" w:cs="宋体"/>
          <w:kern w:val="0"/>
          <w:sz w:val="28"/>
          <w:szCs w:val="28"/>
        </w:rPr>
        <w:t xml:space="preserve">万元，属于 </w:t>
      </w:r>
      <w:r>
        <w:rPr>
          <w:rFonts w:hint="eastAsia" w:ascii="宋体" w:hAnsi="宋体" w:cs="宋体"/>
          <w:kern w:val="0"/>
          <w:sz w:val="28"/>
          <w:szCs w:val="28"/>
          <w:u w:val="single"/>
        </w:rPr>
        <w:t>(中型企业、小型企业、微型企业）</w:t>
      </w:r>
      <w:r>
        <w:rPr>
          <w:rFonts w:hint="eastAsia" w:ascii="宋体" w:hAnsi="宋体" w:cs="宋体"/>
          <w:kern w:val="0"/>
          <w:sz w:val="28"/>
          <w:szCs w:val="28"/>
        </w:rPr>
        <w:t>；</w:t>
      </w:r>
    </w:p>
    <w:p w14:paraId="5BB9E701">
      <w:pPr>
        <w:spacing w:line="560" w:lineRule="exact"/>
        <w:ind w:left="-349" w:leftChars="-166" w:firstLine="280" w:firstLineChars="100"/>
        <w:rPr>
          <w:rFonts w:hint="eastAsia"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8"/>
          <w:szCs w:val="28"/>
          <w:u w:val="single"/>
        </w:rPr>
        <w:t xml:space="preserve"> (标的名称)  </w:t>
      </w:r>
      <w:r>
        <w:rPr>
          <w:rFonts w:hint="eastAsia" w:ascii="宋体" w:hAnsi="宋体" w:cs="宋体"/>
          <w:kern w:val="0"/>
          <w:sz w:val="28"/>
          <w:szCs w:val="28"/>
        </w:rPr>
        <w:t>，属于</w:t>
      </w:r>
      <w:r>
        <w:rPr>
          <w:rFonts w:hint="eastAsia" w:ascii="宋体" w:hAnsi="宋体" w:cs="宋体"/>
          <w:kern w:val="0"/>
          <w:sz w:val="28"/>
          <w:szCs w:val="28"/>
          <w:u w:val="single"/>
        </w:rPr>
        <w:t xml:space="preserve">  ( 采购文件中明确的所属行业) 行业</w:t>
      </w:r>
      <w:r>
        <w:rPr>
          <w:rFonts w:hint="eastAsia" w:ascii="宋体" w:hAnsi="宋体" w:cs="宋体"/>
          <w:kern w:val="0"/>
          <w:sz w:val="28"/>
          <w:szCs w:val="28"/>
        </w:rPr>
        <w:t xml:space="preserve"> ；承建（承接）企业为</w:t>
      </w:r>
      <w:r>
        <w:rPr>
          <w:rFonts w:hint="eastAsia" w:ascii="宋体" w:hAnsi="宋体" w:cs="宋体"/>
          <w:kern w:val="0"/>
          <w:sz w:val="28"/>
          <w:szCs w:val="28"/>
          <w:u w:val="single"/>
        </w:rPr>
        <w:t xml:space="preserve"> (企业名称)  </w:t>
      </w:r>
      <w:r>
        <w:rPr>
          <w:rFonts w:hint="eastAsia" w:ascii="宋体" w:hAnsi="宋体" w:cs="宋体"/>
          <w:kern w:val="0"/>
          <w:sz w:val="28"/>
          <w:szCs w:val="28"/>
        </w:rPr>
        <w:t>，从业人员</w:t>
      </w:r>
      <w:r>
        <w:rPr>
          <w:rFonts w:hint="eastAsia" w:ascii="宋体" w:hAnsi="宋体" w:cs="宋体"/>
          <w:kern w:val="0"/>
          <w:sz w:val="28"/>
          <w:szCs w:val="28"/>
          <w:u w:val="single"/>
        </w:rPr>
        <w:t xml:space="preserve">      </w:t>
      </w:r>
      <w:r>
        <w:rPr>
          <w:rFonts w:hint="eastAsia" w:ascii="宋体" w:hAnsi="宋体" w:cs="宋体"/>
          <w:kern w:val="0"/>
          <w:sz w:val="28"/>
          <w:szCs w:val="28"/>
        </w:rPr>
        <w:t>人，营业收入为</w:t>
      </w:r>
      <w:r>
        <w:rPr>
          <w:rFonts w:hint="eastAsia" w:ascii="宋体" w:hAnsi="宋体" w:cs="宋体"/>
          <w:kern w:val="0"/>
          <w:sz w:val="28"/>
          <w:szCs w:val="28"/>
          <w:u w:val="single"/>
        </w:rPr>
        <w:t xml:space="preserve">     </w:t>
      </w:r>
      <w:r>
        <w:rPr>
          <w:rFonts w:hint="eastAsia" w:ascii="宋体" w:hAnsi="宋体" w:cs="宋体"/>
          <w:kern w:val="0"/>
          <w:sz w:val="28"/>
          <w:szCs w:val="28"/>
        </w:rPr>
        <w:t>万元，资产总额为</w:t>
      </w:r>
      <w:r>
        <w:rPr>
          <w:rFonts w:hint="eastAsia" w:ascii="宋体" w:hAnsi="宋体" w:cs="宋体"/>
          <w:kern w:val="0"/>
          <w:sz w:val="28"/>
          <w:szCs w:val="28"/>
          <w:u w:val="single"/>
        </w:rPr>
        <w:t xml:space="preserve">     </w:t>
      </w:r>
      <w:r>
        <w:rPr>
          <w:rFonts w:hint="eastAsia" w:ascii="宋体" w:hAnsi="宋体" w:cs="宋体"/>
          <w:kern w:val="0"/>
          <w:sz w:val="28"/>
          <w:szCs w:val="28"/>
        </w:rPr>
        <w:t xml:space="preserve">万元，属于 </w:t>
      </w:r>
      <w:r>
        <w:rPr>
          <w:rFonts w:hint="eastAsia" w:ascii="宋体" w:hAnsi="宋体" w:cs="宋体"/>
          <w:kern w:val="0"/>
          <w:sz w:val="28"/>
          <w:szCs w:val="28"/>
          <w:u w:val="single"/>
        </w:rPr>
        <w:t>(中型企业、小型企业、微型企业）</w:t>
      </w:r>
    </w:p>
    <w:p w14:paraId="4BEF5685">
      <w:pPr>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p>
    <w:p w14:paraId="529A4207">
      <w:pPr>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以上企业，不属于大企业的分支机构，不存在控股股东为大企业的情形，也不存在与大企业的负责人为同一人的情形。</w:t>
      </w:r>
    </w:p>
    <w:p w14:paraId="2385EF99">
      <w:pPr>
        <w:spacing w:line="560" w:lineRule="exact"/>
        <w:ind w:firstLine="560" w:firstLineChars="200"/>
        <w:rPr>
          <w:rFonts w:hint="eastAsia" w:ascii="宋体" w:hAnsi="宋体" w:cs="宋体"/>
          <w:sz w:val="28"/>
          <w:szCs w:val="28"/>
        </w:rPr>
      </w:pPr>
      <w:r>
        <w:rPr>
          <w:rFonts w:hint="eastAsia" w:ascii="宋体" w:hAnsi="宋体" w:cs="宋体"/>
          <w:kern w:val="0"/>
          <w:sz w:val="28"/>
          <w:szCs w:val="28"/>
        </w:rPr>
        <w:t>本企业对上述声明内容的真实性负责。如有虚假，将依法承担相应责任。</w:t>
      </w:r>
    </w:p>
    <w:p w14:paraId="0ED66099">
      <w:pPr>
        <w:wordWrap w:val="0"/>
        <w:spacing w:before="1" w:line="360" w:lineRule="auto"/>
        <w:jc w:val="right"/>
        <w:rPr>
          <w:rFonts w:hint="eastAsia" w:ascii="宋体" w:hAnsi="宋体" w:cs="宋体"/>
          <w:spacing w:val="-3"/>
          <w:sz w:val="28"/>
          <w:szCs w:val="28"/>
          <w:u w:val="single"/>
        </w:rPr>
      </w:pPr>
      <w:r>
        <w:rPr>
          <w:rFonts w:hint="eastAsia" w:ascii="宋体" w:hAnsi="宋体" w:cs="宋体"/>
          <w:spacing w:val="-3"/>
          <w:sz w:val="28"/>
          <w:szCs w:val="28"/>
        </w:rPr>
        <w:t>企业名称（盖章）</w:t>
      </w:r>
      <w:r>
        <w:rPr>
          <w:rFonts w:hint="eastAsia" w:ascii="宋体" w:hAnsi="宋体" w:cs="宋体"/>
          <w:spacing w:val="-5"/>
          <w:sz w:val="28"/>
          <w:szCs w:val="28"/>
        </w:rPr>
        <w:t xml:space="preserve"> </w:t>
      </w:r>
      <w:r>
        <w:rPr>
          <w:rFonts w:hint="eastAsia" w:ascii="宋体" w:hAnsi="宋体" w:cs="宋体"/>
          <w:spacing w:val="-3"/>
          <w:sz w:val="28"/>
          <w:szCs w:val="28"/>
        </w:rPr>
        <w:t>：</w:t>
      </w:r>
      <w:r>
        <w:rPr>
          <w:rFonts w:hint="eastAsia" w:ascii="宋体" w:hAnsi="宋体" w:cs="宋体"/>
          <w:spacing w:val="-3"/>
          <w:sz w:val="28"/>
          <w:szCs w:val="28"/>
          <w:u w:val="single"/>
        </w:rPr>
        <w:t xml:space="preserve">               </w:t>
      </w:r>
    </w:p>
    <w:p w14:paraId="6081CCF9">
      <w:pPr>
        <w:spacing w:before="1" w:line="360" w:lineRule="auto"/>
        <w:jc w:val="right"/>
        <w:rPr>
          <w:rFonts w:hint="eastAsia" w:ascii="宋体" w:hAnsi="宋体" w:cs="宋体"/>
          <w:b/>
          <w:bCs/>
          <w:kern w:val="0"/>
          <w:sz w:val="28"/>
          <w:szCs w:val="28"/>
          <w:u w:val="single"/>
        </w:rPr>
      </w:pPr>
      <w:r>
        <w:rPr>
          <w:rFonts w:hint="eastAsia" w:ascii="宋体" w:hAnsi="宋体" w:cs="宋体"/>
          <w:bCs/>
          <w:spacing w:val="-3"/>
          <w:sz w:val="28"/>
          <w:szCs w:val="28"/>
        </w:rPr>
        <w:t>日期 ：</w:t>
      </w:r>
      <w:r>
        <w:rPr>
          <w:rFonts w:hint="eastAsia" w:ascii="宋体" w:hAnsi="宋体" w:cs="宋体"/>
          <w:bCs/>
          <w:spacing w:val="-3"/>
          <w:sz w:val="28"/>
          <w:szCs w:val="28"/>
          <w:u w:val="single"/>
        </w:rPr>
        <w:t xml:space="preserve">    </w:t>
      </w:r>
      <w:r>
        <w:rPr>
          <w:rFonts w:hint="eastAsia" w:ascii="宋体" w:hAnsi="宋体" w:cs="宋体"/>
          <w:bCs/>
          <w:spacing w:val="-3"/>
          <w:sz w:val="28"/>
          <w:szCs w:val="28"/>
        </w:rPr>
        <w:t>年</w:t>
      </w:r>
      <w:r>
        <w:rPr>
          <w:rFonts w:hint="eastAsia" w:ascii="宋体" w:hAnsi="宋体" w:cs="宋体"/>
          <w:bCs/>
          <w:spacing w:val="-3"/>
          <w:sz w:val="28"/>
          <w:szCs w:val="28"/>
          <w:u w:val="single"/>
        </w:rPr>
        <w:t xml:space="preserve">    </w:t>
      </w:r>
      <w:r>
        <w:rPr>
          <w:rFonts w:hint="eastAsia" w:ascii="宋体" w:hAnsi="宋体" w:cs="宋体"/>
          <w:bCs/>
          <w:spacing w:val="-3"/>
          <w:sz w:val="28"/>
          <w:szCs w:val="28"/>
        </w:rPr>
        <w:t>月</w:t>
      </w:r>
      <w:r>
        <w:rPr>
          <w:rFonts w:hint="eastAsia" w:ascii="宋体" w:hAnsi="宋体" w:cs="宋体"/>
          <w:bCs/>
          <w:spacing w:val="-3"/>
          <w:sz w:val="28"/>
          <w:szCs w:val="28"/>
          <w:u w:val="single"/>
        </w:rPr>
        <w:t xml:space="preserve">    </w:t>
      </w:r>
      <w:r>
        <w:rPr>
          <w:rFonts w:hint="eastAsia" w:ascii="宋体" w:hAnsi="宋体" w:cs="宋体"/>
          <w:bCs/>
          <w:spacing w:val="-3"/>
          <w:sz w:val="28"/>
          <w:szCs w:val="28"/>
        </w:rPr>
        <w:t>日</w:t>
      </w:r>
    </w:p>
    <w:p w14:paraId="29ED1CB7">
      <w:pPr>
        <w:pStyle w:val="10"/>
        <w:spacing w:line="360" w:lineRule="auto"/>
        <w:ind w:firstLine="562" w:firstLineChars="200"/>
        <w:jc w:val="left"/>
        <w:rPr>
          <w:rFonts w:hint="eastAsia" w:hAnsi="宋体" w:cs="宋体"/>
          <w:b/>
          <w:bCs/>
          <w:kern w:val="0"/>
          <w:sz w:val="28"/>
          <w:szCs w:val="28"/>
        </w:rPr>
      </w:pPr>
    </w:p>
    <w:p w14:paraId="391EAFE7">
      <w:pPr>
        <w:pStyle w:val="10"/>
        <w:spacing w:line="360" w:lineRule="auto"/>
        <w:ind w:firstLine="562" w:firstLineChars="200"/>
        <w:jc w:val="left"/>
        <w:rPr>
          <w:rFonts w:hint="eastAsia" w:hAnsi="宋体" w:cs="宋体"/>
          <w:b/>
          <w:bCs/>
          <w:kern w:val="0"/>
          <w:sz w:val="28"/>
          <w:szCs w:val="28"/>
        </w:rPr>
      </w:pPr>
      <w:r>
        <w:rPr>
          <w:rFonts w:hint="eastAsia" w:hAnsi="宋体" w:cs="宋体"/>
          <w:b/>
          <w:bCs/>
          <w:kern w:val="0"/>
          <w:sz w:val="28"/>
          <w:szCs w:val="28"/>
        </w:rPr>
        <w:t>说明：1、供应商根据《工业和信息化部、国家统计局、国家发展和改革委员会、财政部关于印发中小企业划型标准规定的通知》（工信部联企业〔2011〕300号）规定，结合自身实际，确定对应的中小企业划型。</w:t>
      </w:r>
    </w:p>
    <w:p w14:paraId="2A291858">
      <w:pPr>
        <w:pStyle w:val="10"/>
        <w:spacing w:line="360" w:lineRule="auto"/>
        <w:ind w:firstLine="562" w:firstLineChars="200"/>
        <w:jc w:val="left"/>
        <w:rPr>
          <w:rFonts w:hint="eastAsia" w:hAnsi="宋体" w:cs="宋体"/>
          <w:b/>
          <w:bCs/>
          <w:kern w:val="0"/>
          <w:sz w:val="28"/>
          <w:szCs w:val="28"/>
        </w:rPr>
      </w:pPr>
      <w:r>
        <w:rPr>
          <w:rFonts w:hint="eastAsia" w:hAnsi="宋体" w:cs="宋体"/>
          <w:b/>
          <w:bCs/>
          <w:kern w:val="0"/>
          <w:sz w:val="28"/>
          <w:szCs w:val="28"/>
        </w:rPr>
        <w:t>2、从业人员、营业收入、资产总额填报上一年度数据，无上一年度数据的新成立企业可不填报。</w:t>
      </w:r>
    </w:p>
    <w:p w14:paraId="453BA847">
      <w:pPr>
        <w:pStyle w:val="10"/>
        <w:spacing w:line="360" w:lineRule="auto"/>
        <w:ind w:firstLine="562" w:firstLineChars="200"/>
        <w:jc w:val="left"/>
        <w:rPr>
          <w:rFonts w:hint="eastAsia" w:hAnsi="宋体" w:cs="宋体"/>
          <w:b/>
          <w:bCs/>
          <w:kern w:val="0"/>
          <w:sz w:val="28"/>
          <w:szCs w:val="28"/>
        </w:rPr>
      </w:pPr>
      <w:r>
        <w:rPr>
          <w:rFonts w:hint="eastAsia" w:hAnsi="宋体" w:cs="宋体"/>
          <w:b/>
          <w:bCs/>
          <w:kern w:val="0"/>
          <w:sz w:val="28"/>
          <w:szCs w:val="28"/>
        </w:rPr>
        <w:t>3、如供应商不符合要求则无需填写及提交此表。</w:t>
      </w:r>
    </w:p>
    <w:p w14:paraId="67C9C44B">
      <w:pPr>
        <w:ind w:firstLine="562" w:firstLineChars="200"/>
        <w:rPr>
          <w:rFonts w:hint="eastAsia" w:ascii="宋体" w:hAnsi="宋体" w:cs="宋体"/>
          <w:b/>
          <w:bCs/>
          <w:kern w:val="0"/>
          <w:sz w:val="28"/>
          <w:szCs w:val="28"/>
        </w:rPr>
      </w:pPr>
      <w:r>
        <w:rPr>
          <w:rFonts w:hint="eastAsia" w:ascii="宋体" w:hAnsi="宋体" w:cs="宋体"/>
          <w:b/>
          <w:bCs/>
          <w:kern w:val="0"/>
          <w:sz w:val="28"/>
          <w:szCs w:val="28"/>
        </w:rPr>
        <w:t>4、本项目所属行业为租赁和商务服务业。</w:t>
      </w:r>
      <w:r>
        <w:rPr>
          <w:rFonts w:hint="eastAsia" w:ascii="宋体" w:hAnsi="宋体" w:cs="宋体"/>
          <w:b/>
          <w:bCs/>
          <w:kern w:val="0"/>
          <w:sz w:val="28"/>
          <w:szCs w:val="28"/>
        </w:rPr>
        <w:br w:type="page"/>
      </w:r>
    </w:p>
    <w:p w14:paraId="3B81062F">
      <w:pPr>
        <w:spacing w:line="588" w:lineRule="exact"/>
        <w:jc w:val="center"/>
        <w:rPr>
          <w:rFonts w:hint="eastAsia" w:ascii="宋体" w:hAnsi="宋体" w:cs="宋体"/>
          <w:b/>
          <w:bCs/>
          <w:kern w:val="0"/>
          <w:sz w:val="28"/>
          <w:szCs w:val="28"/>
        </w:rPr>
      </w:pPr>
      <w:r>
        <w:rPr>
          <w:rFonts w:hint="eastAsia" w:ascii="宋体" w:hAnsi="宋体" w:cs="宋体"/>
          <w:b/>
          <w:bCs/>
          <w:kern w:val="0"/>
          <w:sz w:val="28"/>
          <w:szCs w:val="28"/>
        </w:rPr>
        <w:t>格式2、残疾人福利性单位声明函</w:t>
      </w:r>
    </w:p>
    <w:p w14:paraId="4AA32511">
      <w:pPr>
        <w:spacing w:before="312" w:beforeLines="100" w:after="156" w:afterLines="50" w:line="360" w:lineRule="auto"/>
        <w:jc w:val="center"/>
        <w:outlineLvl w:val="2"/>
        <w:rPr>
          <w:rFonts w:hint="eastAsia" w:ascii="宋体" w:hAnsi="宋体" w:cs="宋体"/>
          <w:b/>
          <w:kern w:val="0"/>
          <w:sz w:val="28"/>
          <w:szCs w:val="28"/>
        </w:rPr>
      </w:pPr>
      <w:r>
        <w:rPr>
          <w:rFonts w:hint="eastAsia" w:ascii="宋体" w:hAnsi="宋体" w:cs="宋体"/>
          <w:b/>
          <w:kern w:val="0"/>
          <w:sz w:val="28"/>
          <w:szCs w:val="28"/>
        </w:rPr>
        <w:t>残疾人福利性单位声明函</w:t>
      </w:r>
    </w:p>
    <w:p w14:paraId="30AE926E">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kern w:val="0"/>
          <w:sz w:val="28"/>
          <w:szCs w:val="28"/>
          <w:u w:val="single"/>
        </w:rPr>
        <w:t>（采购单位名称）</w:t>
      </w:r>
      <w:r>
        <w:rPr>
          <w:rFonts w:hint="eastAsia" w:ascii="宋体" w:hAnsi="宋体" w:cs="宋体"/>
          <w:kern w:val="0"/>
          <w:sz w:val="28"/>
          <w:szCs w:val="28"/>
        </w:rPr>
        <w:t>单位的</w:t>
      </w:r>
      <w:r>
        <w:rPr>
          <w:rFonts w:hint="eastAsia" w:ascii="宋体" w:hAnsi="宋体" w:cs="宋体"/>
          <w:kern w:val="0"/>
          <w:sz w:val="28"/>
          <w:szCs w:val="28"/>
          <w:u w:val="single"/>
        </w:rPr>
        <w:t>（项目名称）</w:t>
      </w:r>
      <w:r>
        <w:rPr>
          <w:rFonts w:hint="eastAsia" w:ascii="宋体" w:hAnsi="宋体" w:cs="宋体"/>
          <w:kern w:val="0"/>
          <w:sz w:val="28"/>
          <w:szCs w:val="28"/>
        </w:rPr>
        <w:t>采购活动提供本单位制造的货物，或者提供其他残疾人福利性单位制造的货物（不包括使用非残疾人福利性单位注册商标的货物）。</w:t>
      </w:r>
    </w:p>
    <w:p w14:paraId="6C6EA29D">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本单位对上述声明的真实性负责。如有虚假，将依法承担相应责任。</w:t>
      </w:r>
    </w:p>
    <w:p w14:paraId="1222526A">
      <w:pPr>
        <w:spacing w:line="360" w:lineRule="auto"/>
        <w:ind w:firstLine="560" w:firstLineChars="200"/>
        <w:rPr>
          <w:rFonts w:hint="eastAsia" w:ascii="宋体" w:hAnsi="宋体" w:cs="宋体"/>
          <w:kern w:val="0"/>
          <w:sz w:val="28"/>
          <w:szCs w:val="28"/>
        </w:rPr>
      </w:pPr>
    </w:p>
    <w:p w14:paraId="330D0C36">
      <w:pPr>
        <w:spacing w:line="360" w:lineRule="auto"/>
        <w:ind w:firstLine="560" w:firstLineChars="200"/>
        <w:rPr>
          <w:rFonts w:hint="eastAsia" w:ascii="宋体" w:hAnsi="宋体" w:cs="宋体"/>
          <w:kern w:val="0"/>
          <w:sz w:val="28"/>
          <w:szCs w:val="28"/>
        </w:rPr>
      </w:pPr>
    </w:p>
    <w:p w14:paraId="1A2375F9">
      <w:pPr>
        <w:tabs>
          <w:tab w:val="left" w:pos="4860"/>
        </w:tabs>
        <w:spacing w:line="360" w:lineRule="auto"/>
        <w:ind w:right="1560" w:firstLine="560" w:firstLineChars="200"/>
        <w:jc w:val="center"/>
        <w:rPr>
          <w:rFonts w:hint="eastAsia" w:ascii="宋体" w:hAnsi="宋体" w:cs="宋体"/>
          <w:kern w:val="0"/>
          <w:sz w:val="28"/>
          <w:szCs w:val="28"/>
        </w:rPr>
      </w:pPr>
      <w:r>
        <w:rPr>
          <w:rFonts w:hint="eastAsia" w:ascii="宋体" w:hAnsi="宋体" w:cs="宋体"/>
          <w:kern w:val="0"/>
          <w:sz w:val="28"/>
          <w:szCs w:val="28"/>
        </w:rPr>
        <w:t xml:space="preserve">                  单位名称：</w:t>
      </w:r>
      <w:r>
        <w:rPr>
          <w:rFonts w:hint="eastAsia" w:ascii="宋体" w:hAnsi="宋体" w:cs="宋体"/>
          <w:kern w:val="0"/>
          <w:sz w:val="28"/>
          <w:szCs w:val="28"/>
          <w:u w:val="single"/>
        </w:rPr>
        <w:t xml:space="preserve">          </w:t>
      </w:r>
      <w:r>
        <w:rPr>
          <w:rFonts w:hint="eastAsia" w:ascii="宋体" w:hAnsi="宋体" w:cs="宋体"/>
          <w:kern w:val="0"/>
          <w:sz w:val="28"/>
          <w:szCs w:val="28"/>
        </w:rPr>
        <w:t>（盖章）</w:t>
      </w:r>
    </w:p>
    <w:p w14:paraId="12876540">
      <w:pPr>
        <w:adjustRightInd w:val="0"/>
        <w:snapToGrid w:val="0"/>
        <w:spacing w:line="360" w:lineRule="exact"/>
        <w:ind w:left="105" w:leftChars="50" w:firstLine="560" w:firstLineChars="200"/>
        <w:rPr>
          <w:rFonts w:hint="eastAsia" w:ascii="宋体" w:hAnsi="宋体" w:cs="宋体"/>
          <w:kern w:val="0"/>
          <w:sz w:val="28"/>
          <w:szCs w:val="28"/>
        </w:rPr>
      </w:pPr>
    </w:p>
    <w:p w14:paraId="43D5BDDF">
      <w:pPr>
        <w:adjustRightInd w:val="0"/>
        <w:snapToGrid w:val="0"/>
        <w:spacing w:line="360" w:lineRule="exact"/>
        <w:ind w:left="105" w:leftChars="50" w:firstLine="560" w:firstLineChars="200"/>
        <w:rPr>
          <w:rFonts w:hint="eastAsia" w:ascii="宋体" w:hAnsi="宋体" w:cs="宋体"/>
          <w:kern w:val="0"/>
          <w:sz w:val="28"/>
          <w:szCs w:val="28"/>
        </w:rPr>
      </w:pPr>
      <w:r>
        <w:rPr>
          <w:rFonts w:hint="eastAsia" w:ascii="宋体" w:hAnsi="宋体" w:cs="宋体"/>
          <w:kern w:val="0"/>
          <w:sz w:val="28"/>
          <w:szCs w:val="28"/>
        </w:rPr>
        <w:t xml:space="preserve">                     日   期：     年   月   日</w:t>
      </w:r>
    </w:p>
    <w:p w14:paraId="7173164D">
      <w:pPr>
        <w:adjustRightInd w:val="0"/>
        <w:snapToGrid w:val="0"/>
        <w:spacing w:line="360" w:lineRule="exact"/>
        <w:rPr>
          <w:rFonts w:hint="eastAsia" w:ascii="宋体" w:hAnsi="宋体" w:cs="宋体"/>
          <w:kern w:val="0"/>
          <w:sz w:val="28"/>
          <w:szCs w:val="28"/>
        </w:rPr>
      </w:pPr>
    </w:p>
    <w:p w14:paraId="5B72E0CD">
      <w:pPr>
        <w:pStyle w:val="5"/>
        <w:spacing w:before="156" w:beforeLines="50" w:line="360" w:lineRule="auto"/>
        <w:ind w:firstLine="0"/>
        <w:rPr>
          <w:rFonts w:hint="eastAsia" w:ascii="宋体" w:hAnsi="宋体" w:cs="宋体"/>
          <w:kern w:val="0"/>
          <w:sz w:val="28"/>
          <w:szCs w:val="28"/>
        </w:rPr>
      </w:pPr>
    </w:p>
    <w:p w14:paraId="3D32BEFC">
      <w:pPr>
        <w:pStyle w:val="5"/>
        <w:spacing w:before="156" w:beforeLines="50" w:line="360" w:lineRule="auto"/>
        <w:ind w:firstLine="0"/>
        <w:rPr>
          <w:rFonts w:hint="eastAsia" w:ascii="宋体" w:hAnsi="宋体" w:cs="宋体"/>
          <w:kern w:val="0"/>
          <w:sz w:val="28"/>
          <w:szCs w:val="28"/>
        </w:rPr>
      </w:pPr>
    </w:p>
    <w:p w14:paraId="651582BA">
      <w:pPr>
        <w:pStyle w:val="5"/>
        <w:spacing w:before="156" w:beforeLines="50" w:line="360" w:lineRule="auto"/>
        <w:ind w:firstLine="0"/>
        <w:rPr>
          <w:rFonts w:hint="eastAsia" w:ascii="宋体" w:hAnsi="宋体" w:cs="宋体"/>
          <w:kern w:val="0"/>
          <w:sz w:val="28"/>
          <w:szCs w:val="28"/>
        </w:rPr>
      </w:pPr>
    </w:p>
    <w:p w14:paraId="762E343C">
      <w:pPr>
        <w:widowControl/>
        <w:adjustRightInd w:val="0"/>
        <w:snapToGrid w:val="0"/>
        <w:spacing w:line="500" w:lineRule="exact"/>
        <w:rPr>
          <w:rFonts w:hint="eastAsia" w:ascii="宋体" w:hAnsi="宋体" w:cs="宋体"/>
          <w:b/>
          <w:bCs/>
          <w:kern w:val="0"/>
          <w:sz w:val="28"/>
          <w:szCs w:val="28"/>
        </w:rPr>
      </w:pPr>
      <w:r>
        <w:rPr>
          <w:rFonts w:hint="eastAsia" w:ascii="宋体" w:hAnsi="宋体" w:cs="宋体"/>
          <w:b/>
          <w:bCs/>
          <w:kern w:val="0"/>
          <w:sz w:val="28"/>
          <w:szCs w:val="28"/>
        </w:rPr>
        <w:t>说明：</w:t>
      </w:r>
    </w:p>
    <w:p w14:paraId="42E551DD">
      <w:pPr>
        <w:widowControl/>
        <w:adjustRightInd w:val="0"/>
        <w:snapToGrid w:val="0"/>
        <w:spacing w:line="500" w:lineRule="exact"/>
        <w:rPr>
          <w:rFonts w:hint="eastAsia" w:ascii="宋体" w:hAnsi="宋体" w:cs="宋体"/>
          <w:b/>
          <w:kern w:val="0"/>
          <w:sz w:val="28"/>
          <w:szCs w:val="28"/>
        </w:rPr>
        <w:sectPr>
          <w:pgSz w:w="11906" w:h="16838"/>
          <w:pgMar w:top="1134" w:right="1134" w:bottom="1134" w:left="1134" w:header="851" w:footer="992" w:gutter="0"/>
          <w:pgNumType w:fmt="decimal"/>
          <w:cols w:space="0" w:num="1"/>
          <w:docGrid w:type="lines" w:linePitch="312" w:charSpace="0"/>
        </w:sectPr>
      </w:pPr>
      <w:r>
        <w:rPr>
          <w:rFonts w:hint="eastAsia" w:ascii="宋体" w:hAnsi="宋体" w:cs="宋体"/>
          <w:b/>
          <w:bCs/>
          <w:kern w:val="0"/>
          <w:sz w:val="28"/>
          <w:szCs w:val="28"/>
        </w:rPr>
        <w:t>如供应商不符合要求则无需填写及提交此表。</w:t>
      </w:r>
    </w:p>
    <w:p w14:paraId="7AACB303">
      <w:pPr>
        <w:pStyle w:val="10"/>
        <w:spacing w:line="360" w:lineRule="auto"/>
        <w:jc w:val="center"/>
        <w:rPr>
          <w:rFonts w:hint="eastAsia" w:hAnsi="宋体" w:cs="宋体"/>
          <w:b/>
          <w:bCs/>
          <w:kern w:val="0"/>
          <w:sz w:val="28"/>
          <w:szCs w:val="28"/>
        </w:rPr>
      </w:pPr>
      <w:r>
        <w:rPr>
          <w:rFonts w:hint="eastAsia" w:hAnsi="宋体" w:cs="宋体"/>
          <w:b/>
          <w:bCs/>
          <w:kern w:val="0"/>
          <w:sz w:val="28"/>
          <w:szCs w:val="28"/>
        </w:rPr>
        <w:t>格式3、监狱企业声明函</w:t>
      </w:r>
    </w:p>
    <w:p w14:paraId="75A7FB6D">
      <w:pPr>
        <w:pStyle w:val="10"/>
        <w:spacing w:before="240" w:beforeLines="100" w:after="120" w:afterLines="50" w:line="360" w:lineRule="auto"/>
        <w:jc w:val="center"/>
        <w:outlineLvl w:val="2"/>
        <w:rPr>
          <w:rFonts w:hint="eastAsia" w:hAnsi="宋体" w:cs="宋体"/>
          <w:b/>
          <w:kern w:val="0"/>
          <w:sz w:val="28"/>
          <w:szCs w:val="28"/>
        </w:rPr>
      </w:pPr>
      <w:r>
        <w:rPr>
          <w:rFonts w:hint="eastAsia" w:hAnsi="宋体" w:cs="宋体"/>
          <w:b/>
          <w:kern w:val="0"/>
          <w:sz w:val="28"/>
          <w:szCs w:val="28"/>
        </w:rPr>
        <w:t>监狱企业声明函</w:t>
      </w:r>
    </w:p>
    <w:p w14:paraId="7A261C1A">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本单位郑重声明，根据《财政部、司法部关于政府采购支持监狱企业发展有关问题的通知》（财库〔2014〕68号）的规定。因本单位</w:t>
      </w:r>
      <w:r>
        <w:rPr>
          <w:rFonts w:hint="eastAsia" w:ascii="宋体" w:hAnsi="宋体" w:cs="宋体"/>
          <w:kern w:val="0"/>
          <w:sz w:val="28"/>
          <w:szCs w:val="28"/>
          <w:u w:val="single"/>
        </w:rPr>
        <w:t>（符合/不符合）</w:t>
      </w:r>
      <w:r>
        <w:rPr>
          <w:rFonts w:hint="eastAsia" w:ascii="宋体" w:hAnsi="宋体" w:cs="宋体"/>
          <w:kern w:val="0"/>
          <w:sz w:val="28"/>
          <w:szCs w:val="28"/>
        </w:rPr>
        <w:t>条件，故本单位为</w:t>
      </w:r>
      <w:r>
        <w:rPr>
          <w:rFonts w:hint="eastAsia" w:ascii="宋体" w:hAnsi="宋体" w:cs="宋体"/>
          <w:kern w:val="0"/>
          <w:sz w:val="28"/>
          <w:szCs w:val="28"/>
          <w:u w:val="single"/>
        </w:rPr>
        <w:t>（监狱/非监狱）</w:t>
      </w:r>
      <w:r>
        <w:rPr>
          <w:rFonts w:hint="eastAsia" w:ascii="宋体" w:hAnsi="宋体" w:cs="宋体"/>
          <w:kern w:val="0"/>
          <w:sz w:val="28"/>
          <w:szCs w:val="28"/>
        </w:rPr>
        <w:t xml:space="preserve">企业。 </w:t>
      </w:r>
    </w:p>
    <w:p w14:paraId="02A4BCC1">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本单位对上述声明的真实性负责。如有虚假，将依法承担相应责任。</w:t>
      </w:r>
    </w:p>
    <w:p w14:paraId="120A73ED">
      <w:pPr>
        <w:spacing w:line="360" w:lineRule="auto"/>
        <w:ind w:firstLine="703" w:firstLineChars="250"/>
        <w:rPr>
          <w:rFonts w:hint="eastAsia" w:ascii="宋体" w:hAnsi="宋体" w:cs="宋体"/>
          <w:b/>
          <w:kern w:val="0"/>
          <w:sz w:val="28"/>
          <w:szCs w:val="28"/>
        </w:rPr>
      </w:pPr>
    </w:p>
    <w:p w14:paraId="7AFA9929">
      <w:pPr>
        <w:spacing w:line="360" w:lineRule="auto"/>
        <w:ind w:firstLine="703" w:firstLineChars="250"/>
        <w:rPr>
          <w:rFonts w:hint="eastAsia" w:ascii="宋体" w:hAnsi="宋体" w:cs="宋体"/>
          <w:b/>
          <w:kern w:val="0"/>
          <w:sz w:val="28"/>
          <w:szCs w:val="28"/>
        </w:rPr>
      </w:pPr>
    </w:p>
    <w:p w14:paraId="46D61D50">
      <w:pPr>
        <w:pStyle w:val="5"/>
        <w:rPr>
          <w:rFonts w:hint="eastAsia" w:ascii="宋体" w:hAnsi="宋体" w:cs="宋体"/>
          <w:b/>
          <w:kern w:val="0"/>
          <w:sz w:val="28"/>
          <w:szCs w:val="28"/>
        </w:rPr>
      </w:pPr>
    </w:p>
    <w:p w14:paraId="6401CFE3">
      <w:pPr>
        <w:pStyle w:val="10"/>
        <w:spacing w:line="360" w:lineRule="auto"/>
        <w:rPr>
          <w:rFonts w:hint="eastAsia" w:hAnsi="宋体" w:cs="宋体"/>
          <w:b/>
          <w:bCs/>
          <w:kern w:val="0"/>
          <w:sz w:val="28"/>
          <w:szCs w:val="28"/>
        </w:rPr>
      </w:pPr>
    </w:p>
    <w:p w14:paraId="3DBBE619">
      <w:pPr>
        <w:pStyle w:val="10"/>
        <w:spacing w:line="360" w:lineRule="auto"/>
        <w:rPr>
          <w:rFonts w:hint="eastAsia" w:hAnsi="宋体" w:cs="宋体"/>
          <w:b/>
          <w:bCs/>
          <w:kern w:val="0"/>
          <w:sz w:val="28"/>
          <w:szCs w:val="28"/>
        </w:rPr>
      </w:pPr>
    </w:p>
    <w:p w14:paraId="36258446">
      <w:pPr>
        <w:pStyle w:val="5"/>
        <w:spacing w:line="360" w:lineRule="auto"/>
        <w:ind w:firstLine="480"/>
        <w:jc w:val="right"/>
        <w:rPr>
          <w:rFonts w:hint="eastAsia" w:ascii="宋体" w:hAnsi="宋体" w:cs="宋体"/>
          <w:kern w:val="0"/>
          <w:sz w:val="28"/>
          <w:szCs w:val="28"/>
        </w:rPr>
      </w:pPr>
      <w:r>
        <w:rPr>
          <w:rFonts w:hint="eastAsia" w:ascii="宋体" w:hAnsi="宋体" w:cs="宋体"/>
          <w:kern w:val="0"/>
          <w:sz w:val="28"/>
          <w:szCs w:val="28"/>
        </w:rPr>
        <w:t xml:space="preserve"> 声  明  人:</w:t>
      </w:r>
      <w:r>
        <w:rPr>
          <w:rFonts w:hint="eastAsia" w:ascii="宋体" w:hAnsi="宋体" w:cs="宋体"/>
          <w:kern w:val="0"/>
          <w:sz w:val="28"/>
          <w:szCs w:val="28"/>
          <w:u w:val="single"/>
        </w:rPr>
        <w:t xml:space="preserve">                      </w:t>
      </w:r>
      <w:r>
        <w:rPr>
          <w:rFonts w:hint="eastAsia" w:ascii="宋体" w:hAnsi="宋体" w:cs="宋体"/>
          <w:kern w:val="0"/>
          <w:sz w:val="28"/>
          <w:szCs w:val="28"/>
        </w:rPr>
        <w:t>(响应中标人名称、公章)</w:t>
      </w:r>
    </w:p>
    <w:p w14:paraId="23911B05">
      <w:pPr>
        <w:pStyle w:val="5"/>
        <w:spacing w:line="360" w:lineRule="auto"/>
        <w:ind w:firstLine="480"/>
        <w:jc w:val="right"/>
        <w:rPr>
          <w:rFonts w:hint="eastAsia" w:ascii="宋体" w:hAnsi="宋体" w:cs="宋体"/>
          <w:kern w:val="0"/>
          <w:sz w:val="28"/>
          <w:szCs w:val="28"/>
        </w:rPr>
      </w:pPr>
    </w:p>
    <w:p w14:paraId="6BB20CF0">
      <w:pPr>
        <w:pStyle w:val="5"/>
        <w:spacing w:line="360" w:lineRule="auto"/>
        <w:ind w:firstLine="480"/>
        <w:jc w:val="right"/>
        <w:rPr>
          <w:rFonts w:hint="eastAsia" w:ascii="宋体" w:hAnsi="宋体" w:cs="宋体"/>
          <w:kern w:val="0"/>
          <w:sz w:val="28"/>
          <w:szCs w:val="28"/>
        </w:rPr>
      </w:pPr>
      <w:r>
        <w:rPr>
          <w:rFonts w:hint="eastAsia" w:ascii="宋体" w:hAnsi="宋体" w:cs="宋体"/>
          <w:kern w:val="0"/>
          <w:sz w:val="28"/>
          <w:szCs w:val="28"/>
        </w:rPr>
        <w:t>法定代表人：</w:t>
      </w:r>
      <w:r>
        <w:rPr>
          <w:rFonts w:hint="eastAsia" w:ascii="宋体" w:hAnsi="宋体" w:cs="宋体"/>
          <w:kern w:val="0"/>
          <w:sz w:val="28"/>
          <w:szCs w:val="28"/>
          <w:u w:val="single"/>
        </w:rPr>
        <w:t xml:space="preserve">                  </w:t>
      </w:r>
      <w:r>
        <w:rPr>
          <w:rFonts w:hint="eastAsia" w:ascii="宋体" w:hAnsi="宋体" w:cs="宋体"/>
          <w:kern w:val="0"/>
          <w:sz w:val="28"/>
          <w:szCs w:val="28"/>
        </w:rPr>
        <w:t>（签名或盖章）</w:t>
      </w:r>
    </w:p>
    <w:p w14:paraId="3BAAD4CC">
      <w:pPr>
        <w:pStyle w:val="5"/>
        <w:spacing w:line="360" w:lineRule="auto"/>
        <w:ind w:firstLine="480"/>
        <w:rPr>
          <w:rFonts w:hint="eastAsia" w:ascii="宋体" w:hAnsi="宋体" w:cs="宋体"/>
          <w:kern w:val="0"/>
          <w:sz w:val="28"/>
          <w:szCs w:val="28"/>
        </w:rPr>
      </w:pPr>
    </w:p>
    <w:p w14:paraId="1551A5AC">
      <w:pPr>
        <w:pStyle w:val="5"/>
        <w:spacing w:line="360" w:lineRule="auto"/>
        <w:ind w:firstLine="480"/>
        <w:jc w:val="right"/>
        <w:rPr>
          <w:rFonts w:hint="eastAsia" w:ascii="宋体" w:hAnsi="宋体" w:cs="宋体"/>
          <w:kern w:val="0"/>
          <w:sz w:val="28"/>
          <w:szCs w:val="28"/>
        </w:rPr>
      </w:pPr>
      <w:r>
        <w:rPr>
          <w:rFonts w:hint="eastAsia" w:ascii="宋体" w:hAnsi="宋体" w:cs="宋体"/>
          <w:kern w:val="0"/>
          <w:sz w:val="28"/>
          <w:szCs w:val="28"/>
        </w:rPr>
        <w:t>日  期：     年    月    日</w:t>
      </w:r>
    </w:p>
    <w:p w14:paraId="4ECF950A">
      <w:pPr>
        <w:pStyle w:val="43"/>
        <w:spacing w:line="400" w:lineRule="exact"/>
        <w:ind w:firstLine="562" w:firstLineChars="200"/>
        <w:rPr>
          <w:rFonts w:hint="eastAsia" w:ascii="宋体" w:hAnsi="宋体" w:cs="宋体"/>
          <w:b/>
          <w:bCs/>
          <w:kern w:val="0"/>
          <w:sz w:val="28"/>
          <w:szCs w:val="28"/>
        </w:rPr>
      </w:pPr>
    </w:p>
    <w:p w14:paraId="7C2F1ADF">
      <w:pPr>
        <w:pStyle w:val="43"/>
        <w:spacing w:line="400" w:lineRule="exact"/>
        <w:ind w:firstLine="562" w:firstLineChars="200"/>
        <w:rPr>
          <w:rFonts w:hint="eastAsia" w:ascii="宋体" w:hAnsi="宋体" w:cs="宋体"/>
          <w:b/>
          <w:bCs/>
          <w:kern w:val="0"/>
          <w:sz w:val="28"/>
          <w:szCs w:val="28"/>
        </w:rPr>
      </w:pPr>
      <w:r>
        <w:rPr>
          <w:rFonts w:hint="eastAsia" w:ascii="宋体" w:hAnsi="宋体" w:cs="宋体"/>
          <w:b/>
          <w:bCs/>
          <w:kern w:val="0"/>
          <w:sz w:val="28"/>
          <w:szCs w:val="28"/>
        </w:rPr>
        <w:t>说明：监狱企业参加政府采购活动时，应当提供由省级以上监狱管理局、戒毒管理局（含新疆生产建设兵团）出具的属于监狱企业的证明文件，如供应商不符合要求则无需填写及提交此表。</w:t>
      </w:r>
    </w:p>
    <w:p w14:paraId="3736C023">
      <w:pPr>
        <w:spacing w:line="360" w:lineRule="auto"/>
        <w:ind w:right="-161"/>
        <w:jc w:val="left"/>
        <w:rPr>
          <w:rFonts w:hint="eastAsia" w:ascii="宋体" w:hAnsi="宋体" w:cs="宋体"/>
          <w:b/>
          <w:sz w:val="28"/>
          <w:szCs w:val="28"/>
        </w:rPr>
      </w:pPr>
    </w:p>
    <w:p w14:paraId="20246BA2">
      <w:pPr>
        <w:spacing w:line="360" w:lineRule="auto"/>
        <w:ind w:right="-161"/>
        <w:jc w:val="left"/>
        <w:rPr>
          <w:rFonts w:hint="eastAsia" w:ascii="宋体" w:hAnsi="宋体" w:cs="宋体"/>
          <w:b/>
          <w:sz w:val="28"/>
          <w:szCs w:val="28"/>
        </w:rPr>
      </w:pPr>
    </w:p>
    <w:p w14:paraId="765B3249">
      <w:pPr>
        <w:spacing w:line="360" w:lineRule="auto"/>
        <w:ind w:right="-161"/>
        <w:jc w:val="left"/>
        <w:rPr>
          <w:rFonts w:hint="eastAsia" w:ascii="宋体" w:hAnsi="宋体" w:cs="宋体"/>
          <w:b/>
          <w:sz w:val="28"/>
          <w:szCs w:val="28"/>
        </w:rPr>
      </w:pPr>
    </w:p>
    <w:p w14:paraId="745454D0">
      <w:pPr>
        <w:spacing w:line="360" w:lineRule="auto"/>
        <w:ind w:right="-161"/>
        <w:jc w:val="left"/>
        <w:rPr>
          <w:rFonts w:hint="eastAsia" w:ascii="宋体" w:hAnsi="宋体" w:cs="宋体"/>
          <w:b/>
          <w:sz w:val="28"/>
          <w:szCs w:val="28"/>
        </w:rPr>
      </w:pPr>
    </w:p>
    <w:p w14:paraId="5199C502">
      <w:pPr>
        <w:spacing w:line="360" w:lineRule="auto"/>
        <w:ind w:right="-161"/>
        <w:jc w:val="left"/>
        <w:rPr>
          <w:rFonts w:hint="eastAsia" w:ascii="宋体" w:hAnsi="宋体" w:cs="宋体"/>
          <w:b/>
          <w:sz w:val="28"/>
          <w:szCs w:val="28"/>
        </w:rPr>
      </w:pPr>
    </w:p>
    <w:p w14:paraId="4350B76E">
      <w:pPr>
        <w:spacing w:line="360" w:lineRule="auto"/>
        <w:ind w:right="-161"/>
        <w:jc w:val="left"/>
        <w:rPr>
          <w:rFonts w:hint="eastAsia" w:ascii="宋体" w:hAnsi="宋体" w:cs="宋体"/>
          <w:b/>
          <w:sz w:val="28"/>
          <w:szCs w:val="28"/>
        </w:rPr>
      </w:pPr>
    </w:p>
    <w:p w14:paraId="74EF9395">
      <w:pPr>
        <w:spacing w:line="360" w:lineRule="auto"/>
        <w:ind w:right="-161"/>
        <w:jc w:val="left"/>
        <w:rPr>
          <w:rFonts w:hint="eastAsia" w:ascii="宋体" w:hAnsi="宋体" w:cs="宋体"/>
          <w:b/>
          <w:sz w:val="28"/>
          <w:szCs w:val="28"/>
        </w:rPr>
      </w:pPr>
    </w:p>
    <w:p w14:paraId="677CB01F">
      <w:pPr>
        <w:rPr>
          <w:rFonts w:hint="eastAsia" w:ascii="宋体" w:hAnsi="宋体" w:cs="宋体"/>
          <w:b/>
          <w:sz w:val="28"/>
          <w:szCs w:val="28"/>
        </w:rPr>
      </w:pPr>
      <w:r>
        <w:rPr>
          <w:rFonts w:ascii="宋体" w:hAnsi="宋体" w:cs="宋体"/>
          <w:b/>
          <w:sz w:val="28"/>
          <w:szCs w:val="28"/>
        </w:rPr>
        <w:br w:type="page"/>
      </w:r>
    </w:p>
    <w:bookmarkEnd w:id="781"/>
    <w:bookmarkEnd w:id="782"/>
    <w:p w14:paraId="520D9F5B">
      <w:pPr>
        <w:autoSpaceDE w:val="0"/>
        <w:autoSpaceDN w:val="0"/>
        <w:adjustRightInd w:val="0"/>
        <w:spacing w:line="360" w:lineRule="auto"/>
        <w:jc w:val="center"/>
        <w:outlineLvl w:val="1"/>
        <w:rPr>
          <w:rFonts w:hint="eastAsia" w:ascii="宋体" w:hAnsi="宋体" w:cs="宋体"/>
          <w:b/>
          <w:bCs/>
          <w:sz w:val="30"/>
          <w:szCs w:val="30"/>
        </w:rPr>
      </w:pPr>
      <w:bookmarkStart w:id="783" w:name="_Toc20800"/>
      <w:bookmarkStart w:id="784" w:name="_Toc13689"/>
      <w:r>
        <w:rPr>
          <w:rFonts w:hint="eastAsia" w:ascii="宋体" w:hAnsi="宋体" w:cs="宋体"/>
          <w:b/>
          <w:bCs/>
          <w:sz w:val="30"/>
          <w:szCs w:val="30"/>
        </w:rPr>
        <w:t>十、供应商认为有必要补充说明的事项</w:t>
      </w:r>
      <w:bookmarkEnd w:id="783"/>
      <w:bookmarkEnd w:id="784"/>
    </w:p>
    <w:p w14:paraId="67A6D594">
      <w:pPr>
        <w:spacing w:line="360" w:lineRule="auto"/>
        <w:ind w:right="-161" w:firstLine="560" w:firstLineChars="200"/>
        <w:jc w:val="left"/>
        <w:rPr>
          <w:rFonts w:hint="eastAsia" w:ascii="宋体" w:hAnsi="宋体" w:cs="宋体"/>
          <w:bCs/>
          <w:sz w:val="28"/>
          <w:szCs w:val="28"/>
        </w:rPr>
      </w:pPr>
    </w:p>
    <w:p w14:paraId="39571E75">
      <w:pPr>
        <w:autoSpaceDE w:val="0"/>
        <w:autoSpaceDN w:val="0"/>
        <w:adjustRightInd w:val="0"/>
        <w:spacing w:line="360" w:lineRule="auto"/>
        <w:jc w:val="center"/>
        <w:rPr>
          <w:rFonts w:hint="eastAsia" w:ascii="宋体" w:hAnsi="宋体" w:cs="宋体"/>
          <w:bCs/>
          <w:sz w:val="28"/>
          <w:szCs w:val="28"/>
        </w:rPr>
      </w:pPr>
    </w:p>
    <w:p w14:paraId="51C8C7DA">
      <w:pPr>
        <w:spacing w:line="360" w:lineRule="auto"/>
        <w:ind w:right="-161" w:firstLine="560" w:firstLineChars="200"/>
        <w:jc w:val="left"/>
        <w:outlineLvl w:val="0"/>
        <w:rPr>
          <w:rFonts w:hint="eastAsia" w:ascii="宋体" w:hAnsi="宋体" w:cs="宋体"/>
          <w:bCs/>
          <w:sz w:val="28"/>
          <w:szCs w:val="28"/>
        </w:rPr>
      </w:pPr>
      <w:bookmarkStart w:id="785" w:name="_Toc18044"/>
      <w:bookmarkStart w:id="786" w:name="_Toc15117"/>
      <w:bookmarkStart w:id="787" w:name="_Toc3456"/>
      <w:bookmarkStart w:id="788" w:name="_Toc24391"/>
      <w:bookmarkStart w:id="789" w:name="_Toc24190"/>
      <w:bookmarkStart w:id="790" w:name="_Toc28560"/>
      <w:bookmarkStart w:id="791" w:name="_Toc29262"/>
      <w:bookmarkStart w:id="792" w:name="_Toc5586"/>
      <w:r>
        <w:rPr>
          <w:rFonts w:hint="eastAsia" w:ascii="宋体" w:hAnsi="宋体" w:cs="宋体"/>
          <w:bCs/>
          <w:sz w:val="28"/>
          <w:szCs w:val="28"/>
        </w:rPr>
        <w:t>供应商自拟格式，自行编写认为有必要的其他补充说明内容，文字图片等不限。</w:t>
      </w:r>
      <w:bookmarkEnd w:id="785"/>
      <w:bookmarkEnd w:id="786"/>
      <w:bookmarkEnd w:id="787"/>
      <w:bookmarkEnd w:id="788"/>
      <w:bookmarkEnd w:id="789"/>
      <w:bookmarkEnd w:id="790"/>
      <w:bookmarkEnd w:id="791"/>
      <w:bookmarkEnd w:id="792"/>
    </w:p>
    <w:p w14:paraId="1B070B3A">
      <w:pPr>
        <w:pStyle w:val="29"/>
        <w:spacing w:line="360" w:lineRule="auto"/>
        <w:rPr>
          <w:rFonts w:hint="eastAsia" w:ascii="宋体" w:hAnsi="宋体" w:cs="宋体"/>
          <w:b/>
          <w:sz w:val="28"/>
          <w:szCs w:val="28"/>
        </w:rPr>
      </w:pPr>
    </w:p>
    <w:p w14:paraId="643379B6">
      <w:pPr>
        <w:pStyle w:val="29"/>
        <w:spacing w:line="360" w:lineRule="auto"/>
        <w:jc w:val="center"/>
        <w:rPr>
          <w:rFonts w:hint="eastAsia" w:ascii="宋体" w:hAnsi="宋体" w:cs="宋体"/>
          <w:b/>
          <w:sz w:val="28"/>
          <w:szCs w:val="28"/>
          <w:lang w:val="zh-CN"/>
        </w:rPr>
      </w:pPr>
    </w:p>
    <w:p w14:paraId="036436D7"/>
    <w:p w14:paraId="0CAFF748"/>
    <w:p w14:paraId="24819C1C"/>
    <w:p w14:paraId="671A3814"/>
    <w:p w14:paraId="65D9A4BB"/>
    <w:p w14:paraId="32901B23"/>
    <w:p w14:paraId="3C767450"/>
    <w:p w14:paraId="50CF7689"/>
    <w:p w14:paraId="79F5DEBD"/>
    <w:p w14:paraId="3AABC74E"/>
    <w:p w14:paraId="103965B6"/>
    <w:p w14:paraId="6DCD3823"/>
    <w:p w14:paraId="2552462E"/>
    <w:p w14:paraId="049C440C"/>
    <w:p w14:paraId="2C0A18F6"/>
    <w:p w14:paraId="26C7745D"/>
    <w:p w14:paraId="2638F9A0"/>
    <w:p w14:paraId="02AB492F"/>
    <w:p w14:paraId="655211E6"/>
    <w:p w14:paraId="08A2B609"/>
    <w:p w14:paraId="5C5D1DBE"/>
    <w:p w14:paraId="5D59C1BD"/>
    <w:p w14:paraId="1E2586A0"/>
    <w:p w14:paraId="11A61CFB"/>
    <w:p w14:paraId="3A853B86"/>
    <w:p w14:paraId="19B09485"/>
    <w:p w14:paraId="3897549B"/>
    <w:p w14:paraId="765641FE">
      <w:pPr>
        <w:tabs>
          <w:tab w:val="left" w:pos="7108"/>
        </w:tabs>
        <w:jc w:val="left"/>
      </w:pPr>
      <w:r>
        <w:rPr>
          <w:rFonts w:hint="eastAsia"/>
        </w:rPr>
        <w:tab/>
      </w:r>
    </w:p>
    <w:p w14:paraId="450464CC"/>
    <w:p w14:paraId="551F36CC"/>
    <w:p w14:paraId="51AD6AC3"/>
    <w:p w14:paraId="20D33038"/>
    <w:p w14:paraId="2FF26210"/>
    <w:p w14:paraId="0599CB5F">
      <w:pPr>
        <w:jc w:val="center"/>
      </w:pPr>
    </w:p>
    <w:sectPr>
      <w:headerReference r:id="rId10" w:type="default"/>
      <w:pgSz w:w="11962" w:h="16877"/>
      <w:pgMar w:top="1134" w:right="1134" w:bottom="1134" w:left="1134"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BF2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008D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28B77">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64</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8128B77">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64</w:t>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7BD7CD0">
                          <w:pPr>
                            <w:pStyle w:val="11"/>
                          </w:pPr>
                        </w:p>
                      </w:txbxContent>
                    </wps:txbx>
                    <wps:bodyPr wrap="none" lIns="0" tIns="0" rIns="0" bIns="0">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EeClWu+AQAAhQMAAA4AAAAAAAAAAQAgAAAAHwEAAGRycy9lMm9Eb2MueG1sUEsFBgAA&#10;AAAGAAYAWQEAAE8FAAAAAA==&#10;">
              <v:fill on="f" focussize="0,0"/>
              <v:stroke on="f"/>
              <v:imagedata o:title=""/>
              <o:lock v:ext="edit" aspectratio="f"/>
              <v:textbox inset="0mm,0mm,0mm,0mm" style="mso-fit-shape-to-text:t;">
                <w:txbxContent>
                  <w:p w14:paraId="47BD7CD0">
                    <w:pPr>
                      <w:pStyle w:val="11"/>
                    </w:pPr>
                  </w:p>
                </w:txbxContent>
              </v:textbox>
            </v:rect>
          </w:pict>
        </mc:Fallback>
      </mc:AlternateContent>
    </w:r>
    <w:r>
      <w:rPr>
        <w:rFonts w:hint="eastAsia"/>
        <w:b/>
        <w:bCs/>
      </w:rPr>
      <w:t>陕西博之众项目管理有限公司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E7B51">
    <w:pPr>
      <w:pStyle w:val="11"/>
      <w:framePr w:wrap="around" w:vAnchor="text" w:hAnchor="margin" w:xAlign="center" w:y="1"/>
      <w:rPr>
        <w:rStyle w:val="22"/>
      </w:rPr>
    </w:pPr>
    <w:r>
      <w:fldChar w:fldCharType="begin"/>
    </w:r>
    <w:r>
      <w:rPr>
        <w:rStyle w:val="22"/>
      </w:rPr>
      <w:instrText xml:space="preserve">PAGE  </w:instrText>
    </w:r>
    <w:r>
      <w:fldChar w:fldCharType="end"/>
    </w:r>
  </w:p>
  <w:p w14:paraId="5E6C30B6">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1497F">
    <w:pPr>
      <w:pStyle w:val="11"/>
      <w:framePr w:wrap="around" w:vAnchor="text" w:hAnchor="margin" w:xAlign="center" w:y="1"/>
      <w:rPr>
        <w:rStyle w:val="22"/>
      </w:rPr>
    </w:pPr>
    <w:r>
      <w:fldChar w:fldCharType="begin"/>
    </w:r>
    <w:r>
      <w:rPr>
        <w:rStyle w:val="22"/>
      </w:rPr>
      <w:instrText xml:space="preserve">PAGE  </w:instrText>
    </w:r>
    <w:r>
      <w:fldChar w:fldCharType="end"/>
    </w:r>
  </w:p>
  <w:p w14:paraId="1CE70729">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DB788">
    <w:pPr>
      <w:pStyle w:val="12"/>
      <w:pBdr>
        <w:bottom w:val="none" w:color="auto" w:sz="0" w:space="1"/>
      </w:pBdr>
      <w:jc w:val="both"/>
      <w:rPr>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A2B73">
    <w:pPr>
      <w:pStyle w:val="12"/>
      <w:pBdr>
        <w:bottom w:val="none" w:color="auto" w:sz="0" w:space="1"/>
      </w:pBdr>
      <w:jc w:val="both"/>
      <w:rPr>
        <w:i/>
        <w:iC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E615EA9">
                          <w:pPr>
                            <w:pStyle w:val="12"/>
                          </w:pPr>
                        </w:p>
                      </w:txbxContent>
                    </wps:txbx>
                    <wps:bodyPr wrap="none" lIns="0" tIns="0" rIns="0" bIns="0" upright="1">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UmZQXxQEAAJADAAAOAAAAAAAAAAEAIAAAAB8BAABkcnMvZTJvRG9jLnht&#10;bFBLBQYAAAAABgAGAFkBAABWBQAAAAA=&#10;">
              <v:fill on="f" focussize="0,0"/>
              <v:stroke on="f"/>
              <v:imagedata o:title=""/>
              <o:lock v:ext="edit" aspectratio="f"/>
              <v:textbox inset="0mm,0mm,0mm,0mm" style="mso-fit-shape-to-text:t;">
                <w:txbxContent>
                  <w:p w14:paraId="1E615EA9">
                    <w:pPr>
                      <w:pStyle w:val="12"/>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9E792">
    <w:pPr>
      <w:pStyle w:val="12"/>
      <w:jc w:val="right"/>
      <w:rPr>
        <w:rFonts w:cs="宋体"/>
        <w:b/>
        <w:bCs/>
        <w:i/>
        <w:iCs/>
        <w:sz w:val="21"/>
        <w:szCs w:val="21"/>
        <w:highlight w:val="yellow"/>
      </w:rPr>
    </w:pPr>
    <w:r>
      <w:rPr>
        <w:rFonts w:hint="eastAsia" w:cs="宋体"/>
        <w:b/>
        <w:bCs/>
        <w:i/>
        <w:iCs/>
        <w:sz w:val="21"/>
        <w:szCs w:val="21"/>
      </w:rPr>
      <w:t>公众服务设备租赁项目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4DAE6">
    <w:pPr>
      <w:pStyle w:val="12"/>
      <w:jc w:val="right"/>
    </w:pPr>
    <w:r>
      <w:rPr>
        <w:rFonts w:hint="eastAsia" w:cs="宋体"/>
        <w:b/>
        <w:bCs/>
        <w:i/>
        <w:iCs/>
        <w:sz w:val="21"/>
        <w:szCs w:val="21"/>
      </w:rPr>
      <w:t>公众服务设备租赁项目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D1320"/>
    <w:multiLevelType w:val="singleLevel"/>
    <w:tmpl w:val="82CD1320"/>
    <w:lvl w:ilvl="0" w:tentative="0">
      <w:start w:val="2"/>
      <w:numFmt w:val="chineseCounting"/>
      <w:suff w:val="nothing"/>
      <w:lvlText w:val="%1、"/>
      <w:lvlJc w:val="left"/>
      <w:rPr>
        <w:rFonts w:hint="eastAsia"/>
      </w:rPr>
    </w:lvl>
  </w:abstractNum>
  <w:abstractNum w:abstractNumId="1">
    <w:nsid w:val="C248A75D"/>
    <w:multiLevelType w:val="singleLevel"/>
    <w:tmpl w:val="C248A75D"/>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6"/>
    <w:multiLevelType w:val="singleLevel"/>
    <w:tmpl w:val="00000006"/>
    <w:lvl w:ilvl="0" w:tentative="0">
      <w:start w:val="2"/>
      <w:numFmt w:val="decimal"/>
      <w:suff w:val="nothing"/>
      <w:lvlText w:val="（%1）"/>
      <w:lvlJc w:val="left"/>
    </w:lvl>
  </w:abstractNum>
  <w:abstractNum w:abstractNumId="4">
    <w:nsid w:val="00000007"/>
    <w:multiLevelType w:val="singleLevel"/>
    <w:tmpl w:val="00000007"/>
    <w:lvl w:ilvl="0" w:tentative="0">
      <w:start w:val="3"/>
      <w:numFmt w:val="chineseCounting"/>
      <w:suff w:val="nothing"/>
      <w:lvlText w:val="%1、"/>
      <w:lvlJc w:val="left"/>
      <w:rPr>
        <w:rFonts w:hint="eastAsia"/>
      </w:rPr>
    </w:lvl>
  </w:abstractNum>
  <w:abstractNum w:abstractNumId="5">
    <w:nsid w:val="0053208E"/>
    <w:multiLevelType w:val="singleLevel"/>
    <w:tmpl w:val="0053208E"/>
    <w:lvl w:ilvl="0" w:tentative="0">
      <w:start w:val="1"/>
      <w:numFmt w:val="decimal"/>
      <w:suff w:val="nothing"/>
      <w:lvlText w:val="%1、"/>
      <w:lvlJc w:val="left"/>
    </w:lvl>
  </w:abstractNum>
  <w:abstractNum w:abstractNumId="6">
    <w:nsid w:val="70BEC33F"/>
    <w:multiLevelType w:val="singleLevel"/>
    <w:tmpl w:val="70BEC33F"/>
    <w:lvl w:ilvl="0" w:tentative="0">
      <w:start w:val="3"/>
      <w:numFmt w:val="chineseCounting"/>
      <w:suff w:val="space"/>
      <w:lvlText w:val="第%1部分"/>
      <w:lvlJc w:val="left"/>
      <w:rPr>
        <w:rFonts w:hint="eastAsia"/>
      </w:rPr>
    </w:lvl>
  </w:abstractNum>
  <w:num w:numId="1">
    <w:abstractNumId w:val="5"/>
  </w:num>
  <w:num w:numId="2">
    <w:abstractNumId w:val="2"/>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MmJkODM3MmIxNTU3NjU2NGM3ODZhZWFhOTFiZWQifQ=="/>
  </w:docVars>
  <w:rsids>
    <w:rsidRoot w:val="004065AA"/>
    <w:rsid w:val="00215AA4"/>
    <w:rsid w:val="002F2961"/>
    <w:rsid w:val="002F573A"/>
    <w:rsid w:val="004065AA"/>
    <w:rsid w:val="004419AE"/>
    <w:rsid w:val="00472085"/>
    <w:rsid w:val="006B606E"/>
    <w:rsid w:val="01FC4DF1"/>
    <w:rsid w:val="02862195"/>
    <w:rsid w:val="02985DC6"/>
    <w:rsid w:val="0341020B"/>
    <w:rsid w:val="03A964DC"/>
    <w:rsid w:val="03DA4062"/>
    <w:rsid w:val="04874344"/>
    <w:rsid w:val="04974587"/>
    <w:rsid w:val="04D94B9F"/>
    <w:rsid w:val="052D0A47"/>
    <w:rsid w:val="056106F1"/>
    <w:rsid w:val="056D274C"/>
    <w:rsid w:val="05731937"/>
    <w:rsid w:val="0575419C"/>
    <w:rsid w:val="05B7462B"/>
    <w:rsid w:val="06944187"/>
    <w:rsid w:val="06BF3F2A"/>
    <w:rsid w:val="06C278B5"/>
    <w:rsid w:val="07335F4B"/>
    <w:rsid w:val="07911C71"/>
    <w:rsid w:val="07931F48"/>
    <w:rsid w:val="07943000"/>
    <w:rsid w:val="079F3753"/>
    <w:rsid w:val="07AD5E6F"/>
    <w:rsid w:val="07E07FF3"/>
    <w:rsid w:val="08001D49"/>
    <w:rsid w:val="088857F2"/>
    <w:rsid w:val="088968DD"/>
    <w:rsid w:val="08BB45BC"/>
    <w:rsid w:val="08EE1C43"/>
    <w:rsid w:val="09E67487"/>
    <w:rsid w:val="0C825B1D"/>
    <w:rsid w:val="0C8A677F"/>
    <w:rsid w:val="0D3F5866"/>
    <w:rsid w:val="0D4E748D"/>
    <w:rsid w:val="0D6D5A79"/>
    <w:rsid w:val="0DF55CFF"/>
    <w:rsid w:val="0E884F40"/>
    <w:rsid w:val="0E8A2A67"/>
    <w:rsid w:val="0EE21C54"/>
    <w:rsid w:val="0FCD3553"/>
    <w:rsid w:val="105A30C6"/>
    <w:rsid w:val="116C5717"/>
    <w:rsid w:val="1198193E"/>
    <w:rsid w:val="11D010D8"/>
    <w:rsid w:val="11E27073"/>
    <w:rsid w:val="12103BCB"/>
    <w:rsid w:val="12940358"/>
    <w:rsid w:val="12E666D9"/>
    <w:rsid w:val="13AC347F"/>
    <w:rsid w:val="13CF716E"/>
    <w:rsid w:val="14027543"/>
    <w:rsid w:val="14117786"/>
    <w:rsid w:val="14382F65"/>
    <w:rsid w:val="14983A03"/>
    <w:rsid w:val="15A41FC7"/>
    <w:rsid w:val="173B6FF4"/>
    <w:rsid w:val="174F2A9F"/>
    <w:rsid w:val="17795D6E"/>
    <w:rsid w:val="177B7D38"/>
    <w:rsid w:val="18FF22A3"/>
    <w:rsid w:val="19310409"/>
    <w:rsid w:val="197B5DCD"/>
    <w:rsid w:val="19B4513C"/>
    <w:rsid w:val="19B7492C"/>
    <w:rsid w:val="19BB1408"/>
    <w:rsid w:val="19D828FC"/>
    <w:rsid w:val="1AAE1178"/>
    <w:rsid w:val="1AC612CA"/>
    <w:rsid w:val="1B1D4C62"/>
    <w:rsid w:val="1B6B3C20"/>
    <w:rsid w:val="1BC05D1A"/>
    <w:rsid w:val="1BCE6400"/>
    <w:rsid w:val="1C1D3DF0"/>
    <w:rsid w:val="1CB10853"/>
    <w:rsid w:val="1E8F2F70"/>
    <w:rsid w:val="1ED76B6F"/>
    <w:rsid w:val="1EFA7794"/>
    <w:rsid w:val="1F112373"/>
    <w:rsid w:val="1FB3574B"/>
    <w:rsid w:val="20692E24"/>
    <w:rsid w:val="21C83B7A"/>
    <w:rsid w:val="22192627"/>
    <w:rsid w:val="22521696"/>
    <w:rsid w:val="22552F34"/>
    <w:rsid w:val="23214660"/>
    <w:rsid w:val="23963804"/>
    <w:rsid w:val="252E1F46"/>
    <w:rsid w:val="25821D55"/>
    <w:rsid w:val="25A14E0E"/>
    <w:rsid w:val="25B12B77"/>
    <w:rsid w:val="25FC3DF2"/>
    <w:rsid w:val="26C568DA"/>
    <w:rsid w:val="26E256DE"/>
    <w:rsid w:val="27211F9C"/>
    <w:rsid w:val="276B681F"/>
    <w:rsid w:val="27A0037D"/>
    <w:rsid w:val="27DC3EC5"/>
    <w:rsid w:val="281178FD"/>
    <w:rsid w:val="284D6B87"/>
    <w:rsid w:val="285C501C"/>
    <w:rsid w:val="28B906C0"/>
    <w:rsid w:val="29787C34"/>
    <w:rsid w:val="29B33362"/>
    <w:rsid w:val="29DF7CB3"/>
    <w:rsid w:val="2A1F09F7"/>
    <w:rsid w:val="2A461AE0"/>
    <w:rsid w:val="2A820D45"/>
    <w:rsid w:val="2ABE5B1A"/>
    <w:rsid w:val="2AEA2DB3"/>
    <w:rsid w:val="2B157704"/>
    <w:rsid w:val="2B4104F9"/>
    <w:rsid w:val="2B8B2CE8"/>
    <w:rsid w:val="2BA74800"/>
    <w:rsid w:val="2C471B3F"/>
    <w:rsid w:val="2C792640"/>
    <w:rsid w:val="2CB74F17"/>
    <w:rsid w:val="2CC41594"/>
    <w:rsid w:val="2CC94C4A"/>
    <w:rsid w:val="2D1A225F"/>
    <w:rsid w:val="2D3E35CA"/>
    <w:rsid w:val="2DAD1E76"/>
    <w:rsid w:val="2EC76F67"/>
    <w:rsid w:val="2ED5299B"/>
    <w:rsid w:val="2FF524F6"/>
    <w:rsid w:val="301663F8"/>
    <w:rsid w:val="30470360"/>
    <w:rsid w:val="30A4428D"/>
    <w:rsid w:val="31496359"/>
    <w:rsid w:val="31D135C2"/>
    <w:rsid w:val="31E91E22"/>
    <w:rsid w:val="333746BC"/>
    <w:rsid w:val="342D5ABF"/>
    <w:rsid w:val="344D66DB"/>
    <w:rsid w:val="34572B3B"/>
    <w:rsid w:val="34B34216"/>
    <w:rsid w:val="34EC7728"/>
    <w:rsid w:val="352E5F92"/>
    <w:rsid w:val="35E93C67"/>
    <w:rsid w:val="36637EBD"/>
    <w:rsid w:val="36BD137C"/>
    <w:rsid w:val="370E7E29"/>
    <w:rsid w:val="377763B4"/>
    <w:rsid w:val="37C329C2"/>
    <w:rsid w:val="37D83F93"/>
    <w:rsid w:val="37FA215C"/>
    <w:rsid w:val="381A7C1A"/>
    <w:rsid w:val="38A0793E"/>
    <w:rsid w:val="38E7434B"/>
    <w:rsid w:val="39447B32"/>
    <w:rsid w:val="39A443E0"/>
    <w:rsid w:val="39CF38BE"/>
    <w:rsid w:val="3B1245AD"/>
    <w:rsid w:val="3B1B48C3"/>
    <w:rsid w:val="3B1F4C9E"/>
    <w:rsid w:val="3B34717E"/>
    <w:rsid w:val="3B6A61B8"/>
    <w:rsid w:val="3C771FCD"/>
    <w:rsid w:val="3CC07403"/>
    <w:rsid w:val="3D327D9A"/>
    <w:rsid w:val="3E7A4585"/>
    <w:rsid w:val="3E834C59"/>
    <w:rsid w:val="3ED50216"/>
    <w:rsid w:val="3EDF3E59"/>
    <w:rsid w:val="3F116709"/>
    <w:rsid w:val="3F1461F9"/>
    <w:rsid w:val="3F9410E8"/>
    <w:rsid w:val="4018356A"/>
    <w:rsid w:val="40300E10"/>
    <w:rsid w:val="406B009A"/>
    <w:rsid w:val="40A96004"/>
    <w:rsid w:val="40B57568"/>
    <w:rsid w:val="41087697"/>
    <w:rsid w:val="41230975"/>
    <w:rsid w:val="41E2438C"/>
    <w:rsid w:val="41F473F4"/>
    <w:rsid w:val="42360236"/>
    <w:rsid w:val="4315253F"/>
    <w:rsid w:val="43DC2857"/>
    <w:rsid w:val="43E756BA"/>
    <w:rsid w:val="43EB4588"/>
    <w:rsid w:val="443A4FDF"/>
    <w:rsid w:val="45262FBF"/>
    <w:rsid w:val="45554E75"/>
    <w:rsid w:val="465E7D59"/>
    <w:rsid w:val="46FF153C"/>
    <w:rsid w:val="47737835"/>
    <w:rsid w:val="47C44FE8"/>
    <w:rsid w:val="47DB3D58"/>
    <w:rsid w:val="480D1A37"/>
    <w:rsid w:val="48362D3C"/>
    <w:rsid w:val="484F3DFE"/>
    <w:rsid w:val="48B9571B"/>
    <w:rsid w:val="494168BE"/>
    <w:rsid w:val="49891258"/>
    <w:rsid w:val="49C81672"/>
    <w:rsid w:val="4A0D5D1E"/>
    <w:rsid w:val="4A5E657A"/>
    <w:rsid w:val="4BAA3A61"/>
    <w:rsid w:val="4C147BD7"/>
    <w:rsid w:val="4C8C370F"/>
    <w:rsid w:val="4C991AEB"/>
    <w:rsid w:val="4CD3324F"/>
    <w:rsid w:val="4D115B26"/>
    <w:rsid w:val="4DAE7A4F"/>
    <w:rsid w:val="4DE8080A"/>
    <w:rsid w:val="4E3303E4"/>
    <w:rsid w:val="4E4B6438"/>
    <w:rsid w:val="4F2B09D9"/>
    <w:rsid w:val="4F857C61"/>
    <w:rsid w:val="4F9464FD"/>
    <w:rsid w:val="4FDA66A3"/>
    <w:rsid w:val="50792360"/>
    <w:rsid w:val="50B82C93"/>
    <w:rsid w:val="51A406B5"/>
    <w:rsid w:val="51BC357F"/>
    <w:rsid w:val="52BC6534"/>
    <w:rsid w:val="534903D8"/>
    <w:rsid w:val="534A7FE3"/>
    <w:rsid w:val="53E51DD2"/>
    <w:rsid w:val="54482775"/>
    <w:rsid w:val="54BC281B"/>
    <w:rsid w:val="54FB77E7"/>
    <w:rsid w:val="5503044A"/>
    <w:rsid w:val="551055CF"/>
    <w:rsid w:val="554A42CB"/>
    <w:rsid w:val="55EC7130"/>
    <w:rsid w:val="55F45FE4"/>
    <w:rsid w:val="56024B0A"/>
    <w:rsid w:val="56262642"/>
    <w:rsid w:val="56284206"/>
    <w:rsid w:val="56327239"/>
    <w:rsid w:val="56A33C92"/>
    <w:rsid w:val="56F6069A"/>
    <w:rsid w:val="57575E81"/>
    <w:rsid w:val="57FA5FD2"/>
    <w:rsid w:val="587358E6"/>
    <w:rsid w:val="588B0BF9"/>
    <w:rsid w:val="5901319B"/>
    <w:rsid w:val="59130003"/>
    <w:rsid w:val="592866D1"/>
    <w:rsid w:val="597D4C6F"/>
    <w:rsid w:val="599C0E6D"/>
    <w:rsid w:val="5A291189"/>
    <w:rsid w:val="5A8C0EE1"/>
    <w:rsid w:val="5AB83A84"/>
    <w:rsid w:val="5AC62645"/>
    <w:rsid w:val="5C4F02C9"/>
    <w:rsid w:val="5C675762"/>
    <w:rsid w:val="5CAC586B"/>
    <w:rsid w:val="5CC442A7"/>
    <w:rsid w:val="5D003196"/>
    <w:rsid w:val="5DE24514"/>
    <w:rsid w:val="5E1436C8"/>
    <w:rsid w:val="5F264979"/>
    <w:rsid w:val="5F4A0C6E"/>
    <w:rsid w:val="607A2733"/>
    <w:rsid w:val="61C251E9"/>
    <w:rsid w:val="61EB2991"/>
    <w:rsid w:val="623A1223"/>
    <w:rsid w:val="6372336A"/>
    <w:rsid w:val="63A159FD"/>
    <w:rsid w:val="64794284"/>
    <w:rsid w:val="650F4BE9"/>
    <w:rsid w:val="66507836"/>
    <w:rsid w:val="667B7581"/>
    <w:rsid w:val="66DE134A"/>
    <w:rsid w:val="66F83B6F"/>
    <w:rsid w:val="677156E7"/>
    <w:rsid w:val="679A1952"/>
    <w:rsid w:val="67DE50EA"/>
    <w:rsid w:val="67F500C6"/>
    <w:rsid w:val="68580655"/>
    <w:rsid w:val="686B0388"/>
    <w:rsid w:val="68AD274F"/>
    <w:rsid w:val="68EC14C9"/>
    <w:rsid w:val="69020194"/>
    <w:rsid w:val="698931BC"/>
    <w:rsid w:val="699833FF"/>
    <w:rsid w:val="69CC4E56"/>
    <w:rsid w:val="6B05729B"/>
    <w:rsid w:val="6B454EC0"/>
    <w:rsid w:val="6B60619E"/>
    <w:rsid w:val="6B67752D"/>
    <w:rsid w:val="6C427652"/>
    <w:rsid w:val="6C7812C6"/>
    <w:rsid w:val="6CB87914"/>
    <w:rsid w:val="6DAA54AF"/>
    <w:rsid w:val="6DB36A59"/>
    <w:rsid w:val="6DBB218B"/>
    <w:rsid w:val="6DCA3B33"/>
    <w:rsid w:val="6E677844"/>
    <w:rsid w:val="6F49487C"/>
    <w:rsid w:val="6FA81EC2"/>
    <w:rsid w:val="6FFA5297"/>
    <w:rsid w:val="713D663A"/>
    <w:rsid w:val="72090E1A"/>
    <w:rsid w:val="723B701D"/>
    <w:rsid w:val="72D52FCE"/>
    <w:rsid w:val="7306587D"/>
    <w:rsid w:val="730833A3"/>
    <w:rsid w:val="73AD7AA7"/>
    <w:rsid w:val="74722C5E"/>
    <w:rsid w:val="74BD640F"/>
    <w:rsid w:val="75632ED1"/>
    <w:rsid w:val="758E43BC"/>
    <w:rsid w:val="75D73E27"/>
    <w:rsid w:val="75DD5F7C"/>
    <w:rsid w:val="760A5684"/>
    <w:rsid w:val="76326989"/>
    <w:rsid w:val="76815BDC"/>
    <w:rsid w:val="76AB6D3B"/>
    <w:rsid w:val="76AD7DBE"/>
    <w:rsid w:val="76EC725A"/>
    <w:rsid w:val="771A18F7"/>
    <w:rsid w:val="78792037"/>
    <w:rsid w:val="78D21D5D"/>
    <w:rsid w:val="797A591A"/>
    <w:rsid w:val="79BF22E2"/>
    <w:rsid w:val="7A6510DB"/>
    <w:rsid w:val="7A8F6F31"/>
    <w:rsid w:val="7A991AE9"/>
    <w:rsid w:val="7AA44E68"/>
    <w:rsid w:val="7B22521E"/>
    <w:rsid w:val="7B2E771F"/>
    <w:rsid w:val="7B8E4662"/>
    <w:rsid w:val="7BA67BFD"/>
    <w:rsid w:val="7BAB0D70"/>
    <w:rsid w:val="7C1A5EF5"/>
    <w:rsid w:val="7CC77E2B"/>
    <w:rsid w:val="7D034BDB"/>
    <w:rsid w:val="7EBF0D00"/>
    <w:rsid w:val="7F572FBC"/>
    <w:rsid w:val="7F7E360B"/>
    <w:rsid w:val="7F820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黑体" w:eastAsia="黑体"/>
      <w:sz w:val="28"/>
    </w:rPr>
  </w:style>
  <w:style w:type="paragraph" w:styleId="3">
    <w:name w:val="heading 2"/>
    <w:basedOn w:val="1"/>
    <w:next w:val="1"/>
    <w:qFormat/>
    <w:uiPriority w:val="0"/>
    <w:pPr>
      <w:keepNext/>
      <w:spacing w:line="720" w:lineRule="exact"/>
      <w:outlineLvl w:val="1"/>
    </w:pPr>
    <w:rPr>
      <w:rFonts w:ascii="黑体" w:hAnsi="Copperplate Gothic Bold" w:eastAsia="楷体_GB2312"/>
      <w:sz w:val="28"/>
    </w:rPr>
  </w:style>
  <w:style w:type="paragraph" w:styleId="4">
    <w:name w:val="heading 3"/>
    <w:basedOn w:val="1"/>
    <w:next w:val="1"/>
    <w:link w:val="37"/>
    <w:qFormat/>
    <w:uiPriority w:val="0"/>
    <w:pPr>
      <w:keepNext/>
      <w:spacing w:line="320" w:lineRule="exact"/>
      <w:outlineLvl w:val="2"/>
    </w:pPr>
    <w:rPr>
      <w:rFonts w:ascii="楷体_GB2312" w:eastAsia="楷体_GB2312"/>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toa heading"/>
    <w:basedOn w:val="1"/>
    <w:next w:val="1"/>
    <w:qFormat/>
    <w:uiPriority w:val="99"/>
    <w:pPr>
      <w:spacing w:before="120"/>
    </w:pPr>
    <w:rPr>
      <w:rFonts w:ascii="Cambria" w:hAnsi="Cambria"/>
      <w:sz w:val="24"/>
    </w:rPr>
  </w:style>
  <w:style w:type="paragraph" w:styleId="7">
    <w:name w:val="annotation text"/>
    <w:basedOn w:val="1"/>
    <w:link w:val="45"/>
    <w:qFormat/>
    <w:uiPriority w:val="0"/>
    <w:pPr>
      <w:jc w:val="left"/>
    </w:pPr>
  </w:style>
  <w:style w:type="paragraph" w:styleId="8">
    <w:name w:val="Body Text"/>
    <w:basedOn w:val="1"/>
    <w:next w:val="1"/>
    <w:qFormat/>
    <w:uiPriority w:val="0"/>
    <w:pPr>
      <w:jc w:val="left"/>
    </w:pPr>
    <w:rPr>
      <w:rFonts w:ascii="Copperplate Gothic Bold" w:hAnsi="Copperplate Gothic Bold"/>
      <w:sz w:val="28"/>
    </w:rPr>
  </w:style>
  <w:style w:type="paragraph" w:styleId="9">
    <w:name w:val="index 4"/>
    <w:basedOn w:val="1"/>
    <w:next w:val="1"/>
    <w:qFormat/>
    <w:uiPriority w:val="99"/>
    <w:pPr>
      <w:ind w:left="428" w:firstLine="140"/>
    </w:pPr>
  </w:style>
  <w:style w:type="paragraph" w:styleId="10">
    <w:name w:val="Plain Text"/>
    <w:basedOn w:val="1"/>
    <w:next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tabs>
        <w:tab w:val="left" w:pos="420"/>
        <w:tab w:val="right" w:leader="dot" w:pos="8495"/>
      </w:tabs>
      <w:spacing w:after="60" w:line="312" w:lineRule="auto"/>
      <w:ind w:left="397" w:hanging="397"/>
    </w:pPr>
    <w:rPr>
      <w:rFonts w:ascii="Arial" w:hAnsi="Arial"/>
      <w:b/>
      <w:kern w:val="0"/>
      <w:sz w:val="28"/>
      <w:szCs w:val="24"/>
    </w:rPr>
  </w:style>
  <w:style w:type="paragraph" w:styleId="14">
    <w:name w:val="toc 4"/>
    <w:basedOn w:val="1"/>
    <w:next w:val="1"/>
    <w:qFormat/>
    <w:uiPriority w:val="39"/>
  </w:style>
  <w:style w:type="paragraph" w:styleId="15">
    <w:name w:val="toc 2"/>
    <w:basedOn w:val="1"/>
    <w:next w:val="1"/>
    <w:qFormat/>
    <w:uiPriority w:val="0"/>
    <w:pPr>
      <w:ind w:left="420" w:leftChars="200"/>
    </w:pPr>
  </w:style>
  <w:style w:type="paragraph" w:styleId="16">
    <w:name w:val="Body Text 2"/>
    <w:basedOn w:val="1"/>
    <w:qFormat/>
    <w:uiPriority w:val="99"/>
    <w:pPr>
      <w:spacing w:line="360" w:lineRule="auto"/>
      <w:ind w:right="26"/>
    </w:pPr>
    <w:rPr>
      <w:rFonts w:ascii="宋体"/>
    </w:r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8">
    <w:name w:val="annotation subject"/>
    <w:basedOn w:val="7"/>
    <w:next w:val="7"/>
    <w:link w:val="46"/>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annotation reference"/>
    <w:basedOn w:val="21"/>
    <w:qFormat/>
    <w:uiPriority w:val="0"/>
    <w:rPr>
      <w:sz w:val="21"/>
      <w:szCs w:val="21"/>
    </w:rPr>
  </w:style>
  <w:style w:type="paragraph" w:customStyle="1" w:styleId="2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正文（缩进）"/>
    <w:basedOn w:val="1"/>
    <w:qFormat/>
    <w:uiPriority w:val="0"/>
    <w:pPr>
      <w:spacing w:before="156" w:after="156" w:line="360" w:lineRule="auto"/>
      <w:ind w:firstLine="480" w:firstLineChars="200"/>
    </w:pPr>
    <w:rPr>
      <w:rFonts w:ascii="Calibri" w:hAnsi="Calibri"/>
      <w:szCs w:val="21"/>
    </w:rPr>
  </w:style>
  <w:style w:type="paragraph" w:customStyle="1" w:styleId="28">
    <w:name w:val="列表段落1"/>
    <w:basedOn w:val="1"/>
    <w:qFormat/>
    <w:uiPriority w:val="34"/>
    <w:pPr>
      <w:ind w:firstLine="420" w:firstLineChars="200"/>
    </w:pPr>
    <w:rPr>
      <w:szCs w:val="24"/>
    </w:rPr>
  </w:style>
  <w:style w:type="paragraph" w:customStyle="1" w:styleId="2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样式 WG标题3 + 行距: 固定值 18 磅"/>
    <w:basedOn w:val="1"/>
    <w:qFormat/>
    <w:uiPriority w:val="0"/>
    <w:pPr>
      <w:autoSpaceDE w:val="0"/>
      <w:autoSpaceDN w:val="0"/>
      <w:adjustRightInd w:val="0"/>
      <w:spacing w:line="360" w:lineRule="auto"/>
      <w:textAlignment w:val="baseline"/>
      <w:outlineLvl w:val="2"/>
    </w:pPr>
    <w:rPr>
      <w:rFonts w:ascii="Calibri" w:hAnsi="Calibri" w:cs="宋体"/>
      <w:b/>
      <w:bCs/>
      <w:color w:val="000000"/>
      <w:kern w:val="20"/>
      <w:sz w:val="24"/>
    </w:rPr>
  </w:style>
  <w:style w:type="paragraph" w:customStyle="1" w:styleId="31">
    <w:name w:val="首行缩进"/>
    <w:qFormat/>
    <w:uiPriority w:val="0"/>
    <w:pPr>
      <w:widowControl w:val="0"/>
      <w:ind w:firstLine="48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32">
    <w:name w:val="p15"/>
    <w:basedOn w:val="1"/>
    <w:qFormat/>
    <w:uiPriority w:val="99"/>
    <w:pPr>
      <w:widowControl/>
    </w:pPr>
    <w:rPr>
      <w:kern w:val="0"/>
      <w:szCs w:val="21"/>
    </w:rPr>
  </w:style>
  <w:style w:type="paragraph" w:customStyle="1" w:styleId="33">
    <w:name w:val="正文 A"/>
    <w:next w:val="31"/>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34">
    <w:name w:val="Table Paragraph"/>
    <w:basedOn w:val="1"/>
    <w:qFormat/>
    <w:uiPriority w:val="1"/>
  </w:style>
  <w:style w:type="paragraph" w:customStyle="1" w:styleId="35">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null3"/>
    <w:hidden/>
    <w:qFormat/>
    <w:uiPriority w:val="0"/>
    <w:rPr>
      <w:rFonts w:hint="eastAsia" w:ascii="Calibri" w:hAnsi="Calibri" w:eastAsia="宋体" w:cs="黑体"/>
      <w:lang w:val="en-US" w:eastAsia="zh-CN" w:bidi="ar-SA"/>
    </w:rPr>
  </w:style>
  <w:style w:type="character" w:customStyle="1" w:styleId="37">
    <w:name w:val="标题 3 字符"/>
    <w:link w:val="4"/>
    <w:qFormat/>
    <w:uiPriority w:val="0"/>
    <w:rPr>
      <w:rFonts w:ascii="楷体_GB2312" w:eastAsia="楷体_GB2312"/>
      <w:sz w:val="32"/>
    </w:rPr>
  </w:style>
  <w:style w:type="character" w:customStyle="1" w:styleId="38">
    <w:name w:val="font11"/>
    <w:basedOn w:val="21"/>
    <w:qFormat/>
    <w:uiPriority w:val="0"/>
    <w:rPr>
      <w:rFonts w:hint="eastAsia" w:ascii="微软雅黑" w:hAnsi="微软雅黑" w:eastAsia="微软雅黑" w:cs="微软雅黑"/>
      <w:color w:val="000000"/>
      <w:sz w:val="24"/>
      <w:szCs w:val="24"/>
      <w:u w:val="none"/>
    </w:rPr>
  </w:style>
  <w:style w:type="character" w:customStyle="1" w:styleId="39">
    <w:name w:val="font41"/>
    <w:basedOn w:val="21"/>
    <w:qFormat/>
    <w:uiPriority w:val="0"/>
    <w:rPr>
      <w:rFonts w:hint="default" w:ascii="Wingdings 2" w:hAnsi="Wingdings 2" w:eastAsia="Wingdings 2" w:cs="Wingdings 2"/>
      <w:color w:val="000000"/>
      <w:sz w:val="24"/>
      <w:szCs w:val="24"/>
      <w:u w:val="none"/>
    </w:rPr>
  </w:style>
  <w:style w:type="character" w:customStyle="1" w:styleId="40">
    <w:name w:val="font21"/>
    <w:basedOn w:val="21"/>
    <w:qFormat/>
    <w:uiPriority w:val="0"/>
    <w:rPr>
      <w:rFonts w:hint="default" w:ascii="仿宋_GB2312" w:eastAsia="仿宋_GB2312" w:cs="仿宋_GB2312"/>
      <w:color w:val="000000"/>
      <w:sz w:val="20"/>
      <w:szCs w:val="20"/>
      <w:u w:val="none"/>
    </w:rPr>
  </w:style>
  <w:style w:type="character" w:customStyle="1" w:styleId="41">
    <w:name w:val="font51"/>
    <w:basedOn w:val="21"/>
    <w:qFormat/>
    <w:uiPriority w:val="0"/>
    <w:rPr>
      <w:rFonts w:hint="eastAsia" w:ascii="宋体" w:hAnsi="宋体" w:eastAsia="宋体" w:cs="宋体"/>
      <w:color w:val="000000"/>
      <w:sz w:val="20"/>
      <w:szCs w:val="20"/>
      <w:u w:val="none"/>
    </w:rPr>
  </w:style>
  <w:style w:type="character" w:customStyle="1" w:styleId="42">
    <w:name w:val="font31"/>
    <w:basedOn w:val="21"/>
    <w:qFormat/>
    <w:uiPriority w:val="0"/>
    <w:rPr>
      <w:rFonts w:hint="default" w:ascii="仿宋_GB2312" w:eastAsia="仿宋_GB2312" w:cs="仿宋_GB2312"/>
      <w:color w:val="FF0000"/>
      <w:sz w:val="20"/>
      <w:szCs w:val="20"/>
      <w:u w:val="none"/>
    </w:rPr>
  </w:style>
  <w:style w:type="paragraph" w:customStyle="1" w:styleId="43">
    <w:name w:val="Char1"/>
    <w:basedOn w:val="1"/>
    <w:qFormat/>
    <w:uiPriority w:val="0"/>
    <w:rPr>
      <w:szCs w:val="21"/>
    </w:rPr>
  </w:style>
  <w:style w:type="paragraph" w:customStyle="1" w:styleId="44">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45">
    <w:name w:val="批注文字 字符"/>
    <w:basedOn w:val="21"/>
    <w:link w:val="7"/>
    <w:qFormat/>
    <w:uiPriority w:val="0"/>
    <w:rPr>
      <w:kern w:val="2"/>
      <w:sz w:val="21"/>
    </w:rPr>
  </w:style>
  <w:style w:type="character" w:customStyle="1" w:styleId="46">
    <w:name w:val="批注主题 字符"/>
    <w:basedOn w:val="45"/>
    <w:link w:val="18"/>
    <w:qFormat/>
    <w:uiPriority w:val="0"/>
    <w:rPr>
      <w:b/>
      <w:bCs/>
      <w:kern w:val="2"/>
      <w:sz w:val="21"/>
    </w:rPr>
  </w:style>
  <w:style w:type="table" w:customStyle="1" w:styleId="4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1060</Words>
  <Characters>1208</Characters>
  <Lines>215</Lines>
  <Paragraphs>60</Paragraphs>
  <TotalTime>60</TotalTime>
  <ScaleCrop>false</ScaleCrop>
  <LinksUpToDate>false</LinksUpToDate>
  <CharactersWithSpaces>1299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2022-10-27T09:17:00Z</dcterms:created>
  <dc:creator>Te Fuir</dc:creator>
  <cp:lastModifiedBy>孙辰宇</cp:lastModifiedBy>
  <dcterms:modified xsi:type="dcterms:W3CDTF">2025-06-26T06:04:39Z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74D748B41A974E4F81E7158B4F2857B2_13</vt:lpwstr>
  </property>
  <property fmtid="{D5CDD505-2E9C-101B-9397-08002B2CF9AE}" pid="4" name="KSOTemplateDocerSaveRecord">
    <vt:lpwstr>eyJoZGlkIjoiNWJiMzJlNzgxNmFlMjY0ZDRmZTYwOGIyZWY1NmRlNWYiLCJ1c2VySWQiOiI0NjIwMzMyNDgifQ==</vt:lpwstr>
  </property>
</Properties>
</file>