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西安市第三十八中学阅览室建设(二次)竞争性磋商公告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阅览室建设(二次)</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2025年07月22日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项目编号：ZJXG2025049.1B1</w:t>
      </w:r>
    </w:p>
    <w:p>
      <w:pPr>
        <w:pStyle w:val="null3"/>
      </w:pPr>
      <w:r>
        <w:rPr>
          <w:rFonts w:ascii="仿宋_GB2312" w:hAnsi="仿宋_GB2312" w:cs="仿宋_GB2312" w:eastAsia="仿宋_GB2312"/>
        </w:rPr>
        <w:t>项目名称：阅览室建设(二次)</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预算金额：838,652.28元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采购包1：自合同签订之日起50天</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合同包1(阅览室建设)落实政府采购政策需满足的资格要求如下: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合同包1(阅览室建设)特定资格要求如下: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(7)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非法人单位参照执行。供应商需在项目电子化交易系统中按要求上传相应证明文件并进行电子签章；</w:t>
      </w:r>
    </w:p>
    <w:p>
      <w:pPr>
        <w:pStyle w:val="null3"/>
      </w:pPr>
      <w:r>
        <w:rPr>
          <w:rFonts w:ascii="仿宋_GB2312" w:hAnsi="仿宋_GB2312" w:cs="仿宋_GB2312" w:eastAsia="仿宋_GB2312"/>
        </w:rPr>
        <w:t>(8)供应商具有建设行政主管部门颁发的有效期内的钢结构工程专业承包三级及以上资质，且具备有效的安全生产许可证。供应商需在项目电子化交易系统中按要求上传相应证明文件并进行电子签章；</w:t>
      </w:r>
    </w:p>
    <w:p>
      <w:pPr>
        <w:pStyle w:val="null3"/>
      </w:pPr>
      <w:r>
        <w:rPr>
          <w:rFonts w:ascii="仿宋_GB2312" w:hAnsi="仿宋_GB2312" w:cs="仿宋_GB2312" w:eastAsia="仿宋_GB2312"/>
        </w:rPr>
        <w:t>(9)拟派项目经理须具备二级及以上注册建造师证书。专业：建筑工程。补充说明：同时具备有效期内的安全生产考核合格证书（安B证），本单位注册且无在建项目（提供承诺书）。供应商需在项目电子化交易系统中按要求上传相应证明文件并进行电子签章；</w:t>
      </w:r>
    </w:p>
    <w:p>
      <w:pPr>
        <w:pStyle w:val="null3"/>
      </w:pPr>
      <w:r>
        <w:rPr>
          <w:rFonts w:ascii="仿宋_GB2312" w:hAnsi="仿宋_GB2312" w:cs="仿宋_GB2312" w:eastAsia="仿宋_GB2312"/>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(11)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(12)本合同包为专门面向中小企业采购（提供中小企业声明函或监狱企业的证明文件或残疾人福利性单位声明函）。供应商需在项目电子化交易系统中按要求上传相应证明文件并进行电子签章；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(13)本项目不接受联合体投标，供应商需在项目电子化交易系统中按要求上传相应证明文件并进行电子签章。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2025年07月10日 </w:t>
      </w:r>
      <w:r>
        <w:rPr>
          <w:rFonts w:ascii="仿宋_GB2312" w:hAnsi="仿宋_GB2312" w:cs="仿宋_GB2312" w:eastAsia="仿宋_GB2312"/>
        </w:rPr>
        <w:t>至</w:t>
      </w:r>
      <w:r>
        <w:rPr>
          <w:rFonts w:ascii="仿宋_GB2312" w:hAnsi="仿宋_GB2312" w:cs="仿宋_GB2312" w:eastAsia="仿宋_GB2312"/>
        </w:rPr>
        <w:t xml:space="preserve"> 2025年07月21日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2025年07月22日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2025年07月22日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null3"/>
      </w:pPr>
      <w:r>
        <w:rPr>
          <w:rFonts w:ascii="仿宋_GB2312" w:hAnsi="仿宋_GB2312" w:cs="仿宋_GB2312" w:eastAsia="仿宋_GB2312"/>
        </w:rPr>
        <w:t>（七）需要落实的政府采购政策：</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西安市第三十八中学</w:t>
      </w:r>
    </w:p>
    <w:p>
      <w:pPr>
        <w:pStyle w:val="null3"/>
      </w:pPr>
      <w:r>
        <w:rPr>
          <w:rFonts w:ascii="仿宋_GB2312" w:hAnsi="仿宋_GB2312" w:cs="仿宋_GB2312" w:eastAsia="仿宋_GB2312"/>
        </w:rPr>
        <w:t>地址：</w:t>
      </w:r>
      <w:r>
        <w:rPr>
          <w:rFonts w:ascii="仿宋_GB2312" w:hAnsi="仿宋_GB2312" w:cs="仿宋_GB2312" w:eastAsia="仿宋_GB2312"/>
        </w:rPr>
        <w:t>西安市太华南路226号</w:t>
      </w:r>
    </w:p>
    <w:p>
      <w:pPr>
        <w:pStyle w:val="null3"/>
      </w:pPr>
      <w:r>
        <w:rPr>
          <w:rFonts w:ascii="仿宋_GB2312" w:hAnsi="仿宋_GB2312" w:cs="仿宋_GB2312" w:eastAsia="仿宋_GB2312"/>
        </w:rPr>
        <w:t>联系方式：</w:t>
      </w:r>
      <w:r>
        <w:rPr>
          <w:rFonts w:ascii="仿宋_GB2312" w:hAnsi="仿宋_GB2312" w:cs="仿宋_GB2312" w:eastAsia="仿宋_GB2312"/>
        </w:rPr>
        <w:t>029-86350069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曹增辉</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