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C058">
      <w:pPr>
        <w:jc w:val="center"/>
        <w:outlineLvl w:val="1"/>
        <w:rPr>
          <w:rFonts w:hint="eastAsia" w:ascii="宋体" w:hAnsi="宋体" w:eastAsia="宋体" w:cs="宋体"/>
          <w:u w:val="none"/>
          <w:lang w:val="en-US" w:eastAsia="zh-Hans"/>
        </w:rPr>
      </w:pPr>
      <w:r>
        <w:rPr>
          <w:rFonts w:hint="eastAsia" w:ascii="宋体" w:hAnsi="宋体" w:eastAsia="宋体" w:cs="宋体"/>
          <w:b/>
          <w:sz w:val="36"/>
          <w:u w:val="none"/>
          <w:lang w:val="en-US" w:eastAsia="zh-Hans"/>
        </w:rPr>
        <w:t>第三章 磋商项目技术、服务、商务及其他要求</w:t>
      </w:r>
    </w:p>
    <w:p w14:paraId="70A84FF3">
      <w:pPr>
        <w:ind w:firstLine="480"/>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AF62771">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3.1采购项目概况</w:t>
      </w:r>
      <w:bookmarkStart w:id="0" w:name="_GoBack"/>
      <w:bookmarkEnd w:id="0"/>
    </w:p>
    <w:p w14:paraId="5DCEE1EC">
      <w:pPr>
        <w:ind w:firstLine="480"/>
        <w:rPr>
          <w:rFonts w:hint="eastAsia" w:ascii="宋体" w:hAnsi="宋体" w:eastAsia="宋体" w:cs="宋体"/>
          <w:u w:val="none"/>
          <w:lang w:val="en-US" w:eastAsia="zh-Hans"/>
        </w:rPr>
      </w:pPr>
      <w:r>
        <w:rPr>
          <w:rFonts w:hint="eastAsia" w:ascii="宋体" w:hAnsi="宋体" w:eastAsia="宋体" w:cs="宋体"/>
          <w:u w:val="none"/>
          <w:lang w:val="en-US" w:eastAsia="zh-Hans"/>
        </w:rPr>
        <w:t>本项目为西安铁路职业技术学院车辆租赁服务采购，为了解决学生跨校区及外出教学用车、实习实训、各类活动等用车需求。根据学院共有4个校区且校车数量较少以及运力不足的实际情况，保障学生跨校区及外出教学用车、实习实训、各类活动等用车。</w:t>
      </w:r>
    </w:p>
    <w:p w14:paraId="7BACABFE">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3.2服务内容及服务要求</w:t>
      </w:r>
    </w:p>
    <w:p w14:paraId="56B0335D">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3.2.1服务内容</w:t>
      </w:r>
    </w:p>
    <w:p w14:paraId="60FDC1C0">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398D2A0F">
      <w:pPr>
        <w:rPr>
          <w:rFonts w:hint="eastAsia" w:ascii="宋体" w:hAnsi="宋体" w:eastAsia="宋体" w:cs="宋体"/>
          <w:u w:val="none"/>
          <w:lang w:val="en-US" w:eastAsia="zh-Hans"/>
        </w:rPr>
      </w:pPr>
      <w:r>
        <w:rPr>
          <w:rFonts w:hint="eastAsia" w:ascii="宋体" w:hAnsi="宋体" w:eastAsia="宋体" w:cs="宋体"/>
          <w:u w:val="none"/>
          <w:lang w:val="en-US" w:eastAsia="zh-Hans"/>
        </w:rPr>
        <w:t>采购包预算金额（元）: 450,000.00</w:t>
      </w:r>
    </w:p>
    <w:p w14:paraId="0F5662A1">
      <w:pPr>
        <w:rPr>
          <w:rFonts w:hint="eastAsia" w:ascii="宋体" w:hAnsi="宋体" w:eastAsia="宋体" w:cs="宋体"/>
          <w:u w:val="none"/>
          <w:lang w:val="en-US" w:eastAsia="zh-Hans"/>
        </w:rPr>
      </w:pPr>
      <w:r>
        <w:rPr>
          <w:rFonts w:hint="eastAsia" w:ascii="宋体" w:hAnsi="宋体" w:eastAsia="宋体" w:cs="宋体"/>
          <w:u w:val="none"/>
          <w:lang w:val="en-US" w:eastAsia="zh-Hans"/>
        </w:rPr>
        <w:t>采购包最高限价（元）: 450,000.00</w:t>
      </w:r>
    </w:p>
    <w:p w14:paraId="5672E76D">
      <w:pPr>
        <w:rPr>
          <w:rFonts w:hint="eastAsia" w:ascii="宋体" w:hAnsi="宋体" w:eastAsia="宋体" w:cs="宋体"/>
          <w:u w:val="none"/>
          <w:lang w:val="en-US" w:eastAsia="zh-Hans"/>
        </w:rPr>
      </w:pPr>
      <w:r>
        <w:rPr>
          <w:rFonts w:hint="eastAsia" w:ascii="宋体" w:hAnsi="宋体" w:eastAsia="宋体" w:cs="宋体"/>
          <w:u w:val="none"/>
          <w:lang w:val="en-US" w:eastAsia="zh-Hans"/>
        </w:rPr>
        <w:t>供应商报价不允许超过标的金额</w:t>
      </w:r>
    </w:p>
    <w:p w14:paraId="59D3D61D">
      <w:pPr>
        <w:rPr>
          <w:rFonts w:hint="eastAsia" w:ascii="宋体" w:hAnsi="宋体" w:eastAsia="宋体" w:cs="宋体"/>
          <w:u w:val="none"/>
          <w:lang w:val="en-US" w:eastAsia="zh-Hans"/>
        </w:rPr>
      </w:pPr>
      <w:r>
        <w:rPr>
          <w:rFonts w:hint="eastAsia" w:ascii="宋体" w:hAnsi="宋体" w:eastAsia="宋体" w:cs="宋体"/>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1FBEB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0B1238">
            <w:pPr>
              <w:rPr>
                <w:rFonts w:hint="eastAsia" w:ascii="宋体" w:hAnsi="宋体" w:eastAsia="宋体" w:cs="宋体"/>
                <w:u w:val="none"/>
                <w:lang w:val="en-US" w:eastAsia="zh-Hans"/>
              </w:rPr>
            </w:pPr>
            <w:r>
              <w:rPr>
                <w:rFonts w:hint="eastAsia" w:ascii="宋体" w:hAnsi="宋体" w:eastAsia="宋体" w:cs="宋体"/>
                <w:u w:val="none"/>
                <w:lang w:val="en-US" w:eastAsia="zh-Hans"/>
              </w:rPr>
              <w:t>序号</w:t>
            </w:r>
          </w:p>
        </w:tc>
        <w:tc>
          <w:tcPr>
            <w:tcW w:w="831" w:type="dxa"/>
          </w:tcPr>
          <w:p w14:paraId="7EB4FA6A">
            <w:pPr>
              <w:rPr>
                <w:rFonts w:hint="eastAsia" w:ascii="宋体" w:hAnsi="宋体" w:eastAsia="宋体" w:cs="宋体"/>
                <w:u w:val="none"/>
                <w:lang w:val="en-US" w:eastAsia="zh-Hans"/>
              </w:rPr>
            </w:pPr>
            <w:r>
              <w:rPr>
                <w:rFonts w:hint="eastAsia" w:ascii="宋体" w:hAnsi="宋体" w:eastAsia="宋体" w:cs="宋体"/>
                <w:u w:val="none"/>
                <w:lang w:val="en-US" w:eastAsia="zh-Hans"/>
              </w:rPr>
              <w:t>标的名称</w:t>
            </w:r>
          </w:p>
        </w:tc>
        <w:tc>
          <w:tcPr>
            <w:tcW w:w="831" w:type="dxa"/>
          </w:tcPr>
          <w:p w14:paraId="067B002A">
            <w:pPr>
              <w:rPr>
                <w:rFonts w:hint="eastAsia" w:ascii="宋体" w:hAnsi="宋体" w:eastAsia="宋体" w:cs="宋体"/>
                <w:u w:val="none"/>
                <w:lang w:val="en-US" w:eastAsia="zh-Hans"/>
              </w:rPr>
            </w:pPr>
            <w:r>
              <w:rPr>
                <w:rFonts w:hint="eastAsia" w:ascii="宋体" w:hAnsi="宋体" w:eastAsia="宋体" w:cs="宋体"/>
                <w:u w:val="none"/>
                <w:lang w:val="en-US" w:eastAsia="zh-Hans"/>
              </w:rPr>
              <w:t>数量</w:t>
            </w:r>
          </w:p>
        </w:tc>
        <w:tc>
          <w:tcPr>
            <w:tcW w:w="831" w:type="dxa"/>
          </w:tcPr>
          <w:p w14:paraId="7C16CA13">
            <w:pPr>
              <w:rPr>
                <w:rFonts w:hint="eastAsia" w:ascii="宋体" w:hAnsi="宋体" w:eastAsia="宋体" w:cs="宋体"/>
                <w:u w:val="none"/>
                <w:lang w:val="en-US" w:eastAsia="zh-Hans"/>
              </w:rPr>
            </w:pPr>
            <w:r>
              <w:rPr>
                <w:rFonts w:hint="eastAsia" w:ascii="宋体" w:hAnsi="宋体" w:eastAsia="宋体" w:cs="宋体"/>
                <w:u w:val="none"/>
                <w:lang w:val="en-US" w:eastAsia="zh-Hans"/>
              </w:rPr>
              <w:t>标的金额 （元）</w:t>
            </w:r>
          </w:p>
        </w:tc>
        <w:tc>
          <w:tcPr>
            <w:tcW w:w="831" w:type="dxa"/>
          </w:tcPr>
          <w:p w14:paraId="58399AEF">
            <w:pPr>
              <w:rPr>
                <w:rFonts w:hint="eastAsia" w:ascii="宋体" w:hAnsi="宋体" w:eastAsia="宋体" w:cs="宋体"/>
                <w:u w:val="none"/>
                <w:lang w:val="en-US" w:eastAsia="zh-Hans"/>
              </w:rPr>
            </w:pPr>
            <w:r>
              <w:rPr>
                <w:rFonts w:hint="eastAsia" w:ascii="宋体" w:hAnsi="宋体" w:eastAsia="宋体" w:cs="宋体"/>
                <w:u w:val="none"/>
                <w:lang w:val="en-US" w:eastAsia="zh-Hans"/>
              </w:rPr>
              <w:t>计量单位</w:t>
            </w:r>
          </w:p>
        </w:tc>
        <w:tc>
          <w:tcPr>
            <w:tcW w:w="831" w:type="dxa"/>
          </w:tcPr>
          <w:p w14:paraId="0A47FE19">
            <w:pPr>
              <w:rPr>
                <w:rFonts w:hint="eastAsia" w:ascii="宋体" w:hAnsi="宋体" w:eastAsia="宋体" w:cs="宋体"/>
                <w:u w:val="none"/>
                <w:lang w:val="en-US" w:eastAsia="zh-Hans"/>
              </w:rPr>
            </w:pPr>
            <w:r>
              <w:rPr>
                <w:rFonts w:hint="eastAsia" w:ascii="宋体" w:hAnsi="宋体" w:eastAsia="宋体" w:cs="宋体"/>
                <w:u w:val="none"/>
                <w:lang w:val="en-US" w:eastAsia="zh-Hans"/>
              </w:rPr>
              <w:t>所属行业</w:t>
            </w:r>
          </w:p>
        </w:tc>
        <w:tc>
          <w:tcPr>
            <w:tcW w:w="831" w:type="dxa"/>
          </w:tcPr>
          <w:p w14:paraId="687DED21">
            <w:pPr>
              <w:rPr>
                <w:rFonts w:hint="eastAsia" w:ascii="宋体" w:hAnsi="宋体" w:eastAsia="宋体" w:cs="宋体"/>
                <w:u w:val="none"/>
                <w:lang w:val="en-US" w:eastAsia="zh-Hans"/>
              </w:rPr>
            </w:pPr>
            <w:r>
              <w:rPr>
                <w:rFonts w:hint="eastAsia" w:ascii="宋体" w:hAnsi="宋体" w:eastAsia="宋体" w:cs="宋体"/>
                <w:u w:val="none"/>
                <w:lang w:val="en-US" w:eastAsia="zh-Hans"/>
              </w:rPr>
              <w:t>是否核心产品</w:t>
            </w:r>
          </w:p>
        </w:tc>
        <w:tc>
          <w:tcPr>
            <w:tcW w:w="831" w:type="dxa"/>
          </w:tcPr>
          <w:p w14:paraId="3CFAF5F9">
            <w:pPr>
              <w:rPr>
                <w:rFonts w:hint="eastAsia" w:ascii="宋体" w:hAnsi="宋体" w:eastAsia="宋体" w:cs="宋体"/>
                <w:u w:val="none"/>
                <w:lang w:val="en-US" w:eastAsia="zh-Hans"/>
              </w:rPr>
            </w:pPr>
            <w:r>
              <w:rPr>
                <w:rFonts w:hint="eastAsia" w:ascii="宋体" w:hAnsi="宋体" w:eastAsia="宋体" w:cs="宋体"/>
                <w:u w:val="none"/>
                <w:lang w:val="en-US" w:eastAsia="zh-Hans"/>
              </w:rPr>
              <w:t>是否允许进口产品</w:t>
            </w:r>
          </w:p>
        </w:tc>
        <w:tc>
          <w:tcPr>
            <w:tcW w:w="831" w:type="dxa"/>
          </w:tcPr>
          <w:p w14:paraId="0A913C70">
            <w:pPr>
              <w:rPr>
                <w:rFonts w:hint="eastAsia" w:ascii="宋体" w:hAnsi="宋体" w:eastAsia="宋体" w:cs="宋体"/>
                <w:u w:val="none"/>
                <w:lang w:val="en-US" w:eastAsia="zh-Hans"/>
              </w:rPr>
            </w:pPr>
            <w:r>
              <w:rPr>
                <w:rFonts w:hint="eastAsia" w:ascii="宋体" w:hAnsi="宋体" w:eastAsia="宋体" w:cs="宋体"/>
                <w:u w:val="none"/>
                <w:lang w:val="en-US" w:eastAsia="zh-Hans"/>
              </w:rPr>
              <w:t>是否属于节能产品</w:t>
            </w:r>
          </w:p>
        </w:tc>
        <w:tc>
          <w:tcPr>
            <w:tcW w:w="831" w:type="dxa"/>
          </w:tcPr>
          <w:p w14:paraId="0FB0F1E7">
            <w:pPr>
              <w:rPr>
                <w:rFonts w:hint="eastAsia" w:ascii="宋体" w:hAnsi="宋体" w:eastAsia="宋体" w:cs="宋体"/>
                <w:u w:val="none"/>
                <w:lang w:val="en-US" w:eastAsia="zh-Hans"/>
              </w:rPr>
            </w:pPr>
            <w:r>
              <w:rPr>
                <w:rFonts w:hint="eastAsia" w:ascii="宋体" w:hAnsi="宋体" w:eastAsia="宋体" w:cs="宋体"/>
                <w:u w:val="none"/>
                <w:lang w:val="en-US" w:eastAsia="zh-Hans"/>
              </w:rPr>
              <w:t>是否属于环境标志产品</w:t>
            </w:r>
          </w:p>
        </w:tc>
      </w:tr>
      <w:tr w14:paraId="2D5D7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E33446">
            <w:pPr>
              <w:rPr>
                <w:rFonts w:hint="eastAsia" w:ascii="宋体" w:hAnsi="宋体" w:eastAsia="宋体" w:cs="宋体"/>
                <w:u w:val="none"/>
                <w:lang w:val="en-US" w:eastAsia="zh-Hans"/>
              </w:rPr>
            </w:pPr>
            <w:r>
              <w:rPr>
                <w:rFonts w:hint="eastAsia" w:ascii="宋体" w:hAnsi="宋体" w:eastAsia="宋体" w:cs="宋体"/>
                <w:u w:val="none"/>
                <w:lang w:val="en-US" w:eastAsia="zh-Hans"/>
              </w:rPr>
              <w:t>1</w:t>
            </w:r>
          </w:p>
        </w:tc>
        <w:tc>
          <w:tcPr>
            <w:tcW w:w="831" w:type="dxa"/>
          </w:tcPr>
          <w:p w14:paraId="1F54BED8">
            <w:pPr>
              <w:rPr>
                <w:rFonts w:hint="eastAsia" w:ascii="宋体" w:hAnsi="宋体" w:eastAsia="宋体" w:cs="宋体"/>
                <w:u w:val="none"/>
                <w:lang w:val="en-US" w:eastAsia="zh-Hans"/>
              </w:rPr>
            </w:pPr>
            <w:r>
              <w:rPr>
                <w:rFonts w:hint="eastAsia" w:ascii="宋体" w:hAnsi="宋体" w:eastAsia="宋体" w:cs="宋体"/>
                <w:u w:val="none"/>
                <w:lang w:val="en-US" w:eastAsia="zh-Hans"/>
              </w:rPr>
              <w:t>学生活动用车租赁项目</w:t>
            </w:r>
          </w:p>
        </w:tc>
        <w:tc>
          <w:tcPr>
            <w:tcW w:w="831" w:type="dxa"/>
          </w:tcPr>
          <w:p w14:paraId="7D312C09">
            <w:pPr>
              <w:jc w:val="right"/>
              <w:rPr>
                <w:rFonts w:hint="eastAsia" w:ascii="宋体" w:hAnsi="宋体" w:eastAsia="宋体" w:cs="宋体"/>
                <w:u w:val="none"/>
                <w:lang w:val="en-US" w:eastAsia="zh-Hans"/>
              </w:rPr>
            </w:pPr>
            <w:r>
              <w:rPr>
                <w:rFonts w:hint="eastAsia" w:ascii="宋体" w:hAnsi="宋体" w:eastAsia="宋体" w:cs="宋体"/>
                <w:u w:val="none"/>
                <w:lang w:val="en-US" w:eastAsia="zh-Hans"/>
              </w:rPr>
              <w:t>1.00</w:t>
            </w:r>
          </w:p>
        </w:tc>
        <w:tc>
          <w:tcPr>
            <w:tcW w:w="831" w:type="dxa"/>
          </w:tcPr>
          <w:p w14:paraId="357683BD">
            <w:pPr>
              <w:jc w:val="right"/>
              <w:rPr>
                <w:rFonts w:hint="eastAsia" w:ascii="宋体" w:hAnsi="宋体" w:eastAsia="宋体" w:cs="宋体"/>
                <w:u w:val="none"/>
                <w:lang w:val="en-US" w:eastAsia="zh-Hans"/>
              </w:rPr>
            </w:pPr>
            <w:r>
              <w:rPr>
                <w:rFonts w:hint="eastAsia" w:ascii="宋体" w:hAnsi="宋体" w:eastAsia="宋体" w:cs="宋体"/>
                <w:u w:val="none"/>
                <w:lang w:val="en-US" w:eastAsia="zh-Hans"/>
              </w:rPr>
              <w:t>450,000.00</w:t>
            </w:r>
          </w:p>
        </w:tc>
        <w:tc>
          <w:tcPr>
            <w:tcW w:w="831" w:type="dxa"/>
          </w:tcPr>
          <w:p w14:paraId="02F76559">
            <w:pPr>
              <w:rPr>
                <w:rFonts w:hint="eastAsia" w:ascii="宋体" w:hAnsi="宋体" w:eastAsia="宋体" w:cs="宋体"/>
                <w:u w:val="none"/>
                <w:lang w:val="en-US" w:eastAsia="zh-Hans"/>
              </w:rPr>
            </w:pPr>
            <w:r>
              <w:rPr>
                <w:rFonts w:hint="eastAsia" w:ascii="宋体" w:hAnsi="宋体" w:eastAsia="宋体" w:cs="宋体"/>
                <w:u w:val="none"/>
                <w:lang w:val="en-US" w:eastAsia="zh-Hans"/>
              </w:rPr>
              <w:t>项</w:t>
            </w:r>
          </w:p>
        </w:tc>
        <w:tc>
          <w:tcPr>
            <w:tcW w:w="831" w:type="dxa"/>
          </w:tcPr>
          <w:p w14:paraId="582A7CDC">
            <w:pPr>
              <w:rPr>
                <w:rFonts w:hint="eastAsia" w:ascii="宋体" w:hAnsi="宋体" w:eastAsia="宋体" w:cs="宋体"/>
                <w:u w:val="none"/>
                <w:lang w:val="en-US" w:eastAsia="zh-Hans"/>
              </w:rPr>
            </w:pPr>
            <w:r>
              <w:rPr>
                <w:rFonts w:hint="eastAsia" w:ascii="宋体" w:hAnsi="宋体" w:eastAsia="宋体" w:cs="宋体"/>
                <w:u w:val="none"/>
                <w:lang w:val="en-US" w:eastAsia="zh-Hans"/>
              </w:rPr>
              <w:t>租赁和商务服务业</w:t>
            </w:r>
          </w:p>
        </w:tc>
        <w:tc>
          <w:tcPr>
            <w:tcW w:w="831" w:type="dxa"/>
          </w:tcPr>
          <w:p w14:paraId="559BFE48">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3C00AEA4">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129F4815">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253CFCEC">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r>
    </w:tbl>
    <w:p w14:paraId="6E3FE254">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3.2.2服务要求</w:t>
      </w:r>
    </w:p>
    <w:p w14:paraId="278AAA01">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0B43F216">
      <w:pPr>
        <w:rPr>
          <w:rFonts w:hint="eastAsia" w:ascii="宋体" w:hAnsi="宋体" w:eastAsia="宋体" w:cs="宋体"/>
          <w:u w:val="none"/>
          <w:lang w:val="en-US" w:eastAsia="zh-Hans"/>
        </w:rPr>
      </w:pPr>
      <w:r>
        <w:rPr>
          <w:rFonts w:hint="eastAsia" w:ascii="宋体" w:hAnsi="宋体" w:eastAsia="宋体" w:cs="宋体"/>
          <w:u w:val="none"/>
          <w:lang w:val="en-US" w:eastAsia="zh-Hans"/>
        </w:rPr>
        <w:t>标的名称：学生活动用车租赁项目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31A6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713505">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序号</w:t>
            </w:r>
          </w:p>
        </w:tc>
        <w:tc>
          <w:tcPr>
            <w:tcW w:w="2769" w:type="dxa"/>
          </w:tcPr>
          <w:p w14:paraId="75D90A49">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参数性质</w:t>
            </w:r>
          </w:p>
        </w:tc>
        <w:tc>
          <w:tcPr>
            <w:tcW w:w="2769" w:type="dxa"/>
          </w:tcPr>
          <w:p w14:paraId="0E3AAD91">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技术参数与性能指标</w:t>
            </w:r>
          </w:p>
        </w:tc>
      </w:tr>
      <w:tr w14:paraId="5B407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DA8BE7">
            <w:pPr>
              <w:rPr>
                <w:rFonts w:hint="eastAsia" w:ascii="宋体" w:hAnsi="宋体" w:eastAsia="宋体" w:cs="宋体"/>
                <w:u w:val="none"/>
                <w:lang w:val="en-US" w:eastAsia="zh-Hans"/>
              </w:rPr>
            </w:pPr>
            <w:r>
              <w:rPr>
                <w:rFonts w:hint="eastAsia" w:ascii="宋体" w:hAnsi="宋体" w:eastAsia="宋体" w:cs="宋体"/>
                <w:u w:val="none"/>
                <w:lang w:val="en-US" w:eastAsia="zh-Hans"/>
              </w:rPr>
              <w:t>1</w:t>
            </w:r>
          </w:p>
        </w:tc>
        <w:tc>
          <w:tcPr>
            <w:tcW w:w="2769" w:type="dxa"/>
          </w:tcPr>
          <w:p w14:paraId="3B147CD4">
            <w:pPr>
              <w:rPr>
                <w:rFonts w:hint="eastAsia" w:ascii="宋体" w:hAnsi="宋体" w:eastAsia="宋体" w:cs="宋体"/>
                <w:sz w:val="21"/>
                <w:u w:val="none"/>
              </w:rPr>
            </w:pPr>
          </w:p>
        </w:tc>
        <w:tc>
          <w:tcPr>
            <w:tcW w:w="2769" w:type="dxa"/>
          </w:tcPr>
          <w:p w14:paraId="4BAD316E">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一、项目概况</w:t>
            </w:r>
          </w:p>
          <w:p w14:paraId="1A62F3DC">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本项目为西安铁路职业技术学院车辆租赁服务采购，为了解决学生跨校区及外出教学用车、实习实训、各类活动等用车需求。根据学院共有4个校区且校车数量较少以及运力不足的实际情况，保障学生跨校区及外出教学用车、实习实训、各类活动等用车。</w:t>
            </w:r>
          </w:p>
          <w:p w14:paraId="106B7D3F">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二、服务内容（包括工作区域、工作内容等）</w:t>
            </w:r>
          </w:p>
          <w:p w14:paraId="77A1A10B">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1.西安市内19座营运车型，行程25公里内，价格占比40%</w:t>
            </w:r>
          </w:p>
          <w:p w14:paraId="44F58E86">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2.西安市内50座车营运旅游车型，行程约70公里以内，价格占比5%</w:t>
            </w:r>
          </w:p>
          <w:p w14:paraId="0266C64A">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3.西安市内丰田考斯特车型空调车型按照100公里以内/10小时及超出每公里，价格占比5%</w:t>
            </w:r>
          </w:p>
          <w:p w14:paraId="0F4DCB8A">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4.临潼校区至港务校区，需要满足乘坐65人空调车条件，往返40公里，价格占比10%</w:t>
            </w:r>
          </w:p>
          <w:p w14:paraId="4BFB4724">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5.自强校区至港务校区，需要满足乘坐65人空调车条件，往返47公里，价格占比10%</w:t>
            </w:r>
          </w:p>
          <w:p w14:paraId="18F6F195">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6.龙首校区至港务校区，需要满足乘坐65人空调车条件，往返42公里。价格占比10%</w:t>
            </w:r>
          </w:p>
          <w:p w14:paraId="45B5E09C">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7.西安市内满足乘坐65人空调车车型按照5价格一致，行程47公里以，价格占比10%</w:t>
            </w:r>
          </w:p>
          <w:p w14:paraId="5F5B83E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8.西安市外50座车营运旅游车型按照100公里以内及超出每公里，价格占比5%</w:t>
            </w:r>
          </w:p>
          <w:p w14:paraId="3C5D605F">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9.西安市外丰田考斯特空调车型按照100公里及超出每公里，价格占比5%</w:t>
            </w:r>
          </w:p>
          <w:p w14:paraId="4491E74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备注：采购人根据实际服务情况及成本控制需要，提出增减车辆数量或调配其他车型需求时，成交供应商无条件及时予以满足。</w:t>
            </w:r>
          </w:p>
          <w:p w14:paraId="13269EE0">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三、技术要求（如有，一般适合于技术服务项目）</w:t>
            </w:r>
          </w:p>
          <w:p w14:paraId="3788D19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具备服务车型驾驶资质且具有丰富经验和良好素质的驾驶员，保证安全、准时完成临时任务。司机在开车时，要做到文明驾驶，不聊天、不吸烟、不打电话。司机应当根据天气情况及时调节车内温度，保证乘车人员的舒适要求。</w:t>
            </w:r>
          </w:p>
          <w:p w14:paraId="6941C79A">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2.供应商应当每周做好驾驶员的安全教育培训并做好台账。</w:t>
            </w:r>
          </w:p>
          <w:p w14:paraId="20A72F77">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3.服务车辆安装GPS定位系统，并安排专人对租赁车辆进行实时监控。</w:t>
            </w:r>
          </w:p>
          <w:p w14:paraId="10A5170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4.服务车辆如发生故障不能正常行驶，应当及时更换故障车辆。</w:t>
            </w:r>
          </w:p>
          <w:p w14:paraId="78B52BC7">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5.供应商所提供的大型车辆必须为近三年内自有车辆（至少提供5辆满足线路），必须有营运手续（须提供车辆产权证、行驶证及营运证）不接受挂靠车辆和联合体参与磋商，一经查实取消供应商资格。</w:t>
            </w:r>
          </w:p>
          <w:p w14:paraId="47FDCC87">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6.3年内未发生重大的安全责任事故、管理责任事故及交通责任事故，提供承诺函。</w:t>
            </w:r>
          </w:p>
          <w:p w14:paraId="233FE9B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7.提供近3年内为高校或国家机关、企事业单位开展租车服务的业绩证明。</w:t>
            </w:r>
          </w:p>
          <w:p w14:paraId="64939D7C">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8.提供驾驶员不少于10名，要求：年龄不超过 55 周岁，具有A1驾照，身体健康，技术娴熟，具有一定责任心。10 年以上大型客车驾驶经验，3 年内无重大以上交通责任事故记录，提供交警队出具的三年无事故证明。</w:t>
            </w:r>
          </w:p>
          <w:p w14:paraId="2340CC3D">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9.车辆保险齐全（包括交强险；商业险第三者责任险不低于 200 万及承运人险每座不低于150万）。</w:t>
            </w:r>
          </w:p>
          <w:p w14:paraId="3E75232F">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10.服务期内，必须确保在约定的时间内提供足够的车辆及人员为采购人提供服务。车辆在使用期间如确需维修、保养或季审、年审、接受定期检审及其它经采购人认可的合理因素而造成需要暂停运行时，供应商必须调派同等条件的车辆和驾驶人员供采购人使用及服务。</w:t>
            </w:r>
          </w:p>
          <w:p w14:paraId="4F6C383E">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11.如因供应商原因，不能在约定的时间内提供服务的，采购人有权向供应商发出整改通知，违反三次以上的，有权终止投标方的服务资格。</w:t>
            </w:r>
          </w:p>
          <w:p w14:paraId="07DABD14">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12.如供应商为采购人提供服务的车辆无法满足采购人的要求，应无条件更换。</w:t>
            </w:r>
          </w:p>
          <w:p w14:paraId="16AFB53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13.供应商未征得采购人同意，单方面未按合同约定而延迟提供服务，将按违约终止合同。供应商遇到可能妨碍按时服务和提供服务的情况，应当及时以书面形式通知采购人，说明缘由、拖延的期限等，采购人、采购代理机构在收到通知后，尽快进行情况评估并确定是否修改合同。</w:t>
            </w:r>
          </w:p>
          <w:p w14:paraId="70CC086F">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四、服务要求（如对人员配置、专业设备、服务标准等）</w:t>
            </w:r>
          </w:p>
          <w:p w14:paraId="27C6348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（一）车辆要求</w:t>
            </w:r>
          </w:p>
          <w:p w14:paraId="79045DAB">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1.除二-4.5.6.7外，供应商提供符合国家道路运输管理要求的自有产权车辆投入采购人车辆运行，保证所使用车辆的所有权属于供应商。</w:t>
            </w:r>
          </w:p>
          <w:p w14:paraId="520178B2">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2.保证所有车辆配备定位系统、冷暖空调，要求车辆性能良好，乘坐舒适安全。</w:t>
            </w:r>
          </w:p>
          <w:p w14:paraId="26B24FD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3.提供的车辆需办理好该车正常行驶所需的各种证件，配备灭火器及警示性标志牌，车厢内外保持整洁卫生。严格落实疫情防控要求，定期对车厢进行消毒。除二-4.5.6.7以外，座椅需为皮质座椅。车厢内应配备小药箱（日常及急救用药），车辆的车身内外必须干净、整洁、车内无异味。</w:t>
            </w:r>
          </w:p>
          <w:p w14:paraId="65B381C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4.除二-4.5.6.7外，提供的车辆应统一车型统一颜色，磋商时必须提供拟投入服务车辆的最新彩色照片及行驶证复印件（原件中标后备查），提供服务的车辆必须是核定有固定座位的车辆。</w:t>
            </w:r>
          </w:p>
          <w:p w14:paraId="29B98FFF">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5.提供的车辆坚持等级评定和二级维护制度，车辆技术状况符合要求。认真执行“三检”（出车前、行驶中、收车后）制度，做好车辆例行保养工作，遵守交通法规，安全运行。</w:t>
            </w:r>
          </w:p>
          <w:p w14:paraId="7C2A06E4">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6.提供的车辆做到提前到达接送地点，协助采购人代表落实租用车辆的各项计划，保证采购人的正常用车。遇车辆中途出现故障，不能及时修复，应马上另派车辆接送，并不得额外加收费用。</w:t>
            </w:r>
          </w:p>
          <w:p w14:paraId="3444409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7.供应商应满足采购人科学调度车辆，在有效保障正常运行的前提下合理增加单车运行趟次。</w:t>
            </w:r>
          </w:p>
          <w:p w14:paraId="32D4B3FE">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（二）驾驶员要求</w:t>
            </w:r>
          </w:p>
          <w:p w14:paraId="7E6CB99C">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1.驾驶员不少于10名，需提供驾驶员身份证、驾驶证、从业资格证、身体健康证明。</w:t>
            </w:r>
          </w:p>
          <w:p w14:paraId="4E85832C">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2.驾驶员出车时应着装统一，保持良好精神状态，遵守采购人规章制度，礼貌对待乘客，保证按时到位，车容整洁，安全平稳行车，服从采购人的合理安排，并在主要行车线路上按采购人所要求上下车地点接送乘客（违反交通规则的地点除外），如有违反，采购人有权要求更换驾驶员。</w:t>
            </w:r>
          </w:p>
          <w:p w14:paraId="0F4786A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3.驾驶员的条件：初中以上学历，具有较好的读听写语言能力，身体健康，无传染病，并在上岗前提供上岗员工的健康证。熟悉西安市道路，遵纪守法、品行良好。</w:t>
            </w:r>
          </w:p>
          <w:p w14:paraId="4490E49F">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4.供应商应加强管理，定期进行驾驶员思想品德教育和业务技能培训及考核。上岗驾驶员必须经过专业培训，培训的内容包括礼仪、仪容仪表、沟通技巧、主动服务意识及责任意识。</w:t>
            </w:r>
          </w:p>
          <w:p w14:paraId="54DA19BB">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5.驾驶人员须严格遵守交通法则及操作规范，不得带病开车、赌气开车及疲劳驾驶、酒后驾车；因违反交通法规而导致的一切后果均由成交供应商自行负责，如造成采购人任何损失，供应商须赔偿采购人全部损失。</w:t>
            </w:r>
          </w:p>
          <w:p w14:paraId="530017E1">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五、商务要求（如服务期限、款项结算等）</w:t>
            </w:r>
          </w:p>
          <w:p w14:paraId="47FBB3F0">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（一）服务期限</w:t>
            </w:r>
          </w:p>
          <w:p w14:paraId="59EA9A51">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本合同服务期为：自合同签订之日起1年。</w:t>
            </w:r>
          </w:p>
          <w:p w14:paraId="6DFC969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（二）款项结算</w:t>
            </w:r>
          </w:p>
          <w:p w14:paraId="6BAA9160">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付款方式：结算采用“先用后付款，每两月结算一次”的方式。由采购方指定专人对供应商车辆出勤、安全行车情况进行考勤登记，供应商对考勤情况确认无误后，于次月开始前10个工作日与采购方核算上两月租赁费用。</w:t>
            </w:r>
          </w:p>
          <w:p w14:paraId="2D8C3728">
            <w:pPr>
              <w:ind w:firstLine="560"/>
              <w:jc w:val="both"/>
              <w:rPr>
                <w:rFonts w:hint="eastAsia" w:ascii="宋体" w:hAnsi="宋体" w:eastAsia="宋体" w:cs="宋体"/>
                <w:u w:val="none"/>
                <w:lang w:val="en-US" w:eastAsia="zh-Hans"/>
              </w:rPr>
            </w:pPr>
            <w:r>
              <w:rPr>
                <w:rFonts w:hint="eastAsia" w:ascii="宋体" w:hAnsi="宋体" w:eastAsia="宋体" w:cs="宋体"/>
                <w:b/>
                <w:sz w:val="18"/>
                <w:u w:val="none"/>
                <w:lang w:val="en-US" w:eastAsia="zh-Hans"/>
              </w:rPr>
              <w:t>六、其他（如有要求，请写明）</w:t>
            </w:r>
          </w:p>
          <w:p w14:paraId="5A0CE598">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（一）质量验收标准或规范</w:t>
            </w:r>
          </w:p>
          <w:p w14:paraId="46BE9675">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指定车辆管理员对租赁公司车辆出勤做考核，车队长对车辆安全性能及安全行车情况进行检查考核登记。</w:t>
            </w:r>
          </w:p>
          <w:p w14:paraId="474DEE12">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（二）违约责任</w:t>
            </w:r>
          </w:p>
          <w:p w14:paraId="7F22E3B3">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（1）按《中华人民共和国民法典》中的相关条款执行。</w:t>
            </w:r>
          </w:p>
          <w:p w14:paraId="299F856A">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（2）本合同未尽事宜，或任何一方需要变更本合同约定的，由甲乙双方协商一致后签订补充协议。</w:t>
            </w:r>
          </w:p>
          <w:p w14:paraId="512196D4">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（3）供应商未按合同要求提供服务或服务质量不能满足本次磋商要求，采购方会同监督机构、采购代理机构有权终止合同和对供应商违约行为进行追究，同时按政府采购法的有关规定进行相应的处罚。</w:t>
            </w:r>
          </w:p>
          <w:p w14:paraId="2B87BFAF">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（4）本合同租赁期限内，双方均不得无故提前终止本合同履行。否则，提前终止方应当按照本合同租赁期限减少期间租赁费用总额的50%承担违约金。</w:t>
            </w:r>
          </w:p>
          <w:p w14:paraId="3744AA85">
            <w:pPr>
              <w:ind w:firstLine="560"/>
              <w:jc w:val="both"/>
              <w:rPr>
                <w:rFonts w:hint="eastAsia" w:ascii="宋体" w:hAnsi="宋体" w:eastAsia="宋体" w:cs="宋体"/>
                <w:u w:val="none"/>
                <w:lang w:val="en-US" w:eastAsia="zh-Hans"/>
              </w:rPr>
            </w:pPr>
            <w:r>
              <w:rPr>
                <w:rFonts w:hint="eastAsia" w:ascii="宋体" w:hAnsi="宋体" w:eastAsia="宋体" w:cs="宋体"/>
                <w:sz w:val="18"/>
                <w:u w:val="none"/>
                <w:lang w:val="en-US" w:eastAsia="zh-Hans"/>
              </w:rPr>
              <w:t>（5）供应商违反本合同约定的，应当立即自行整改；情节严重或整改不力的，采购方有权扣减单日租赁费用等方式追究供应商违约责任；造成采购方车辆不能正常进行或受阻的，采购方有权立即解除本合同，且无须供应商同意。</w:t>
            </w:r>
          </w:p>
          <w:p w14:paraId="2DF041EA">
            <w:pPr>
              <w:ind w:firstLine="560"/>
              <w:jc w:val="both"/>
              <w:rPr>
                <w:rFonts w:hint="eastAsia" w:ascii="宋体" w:hAnsi="宋体" w:eastAsia="宋体" w:cs="宋体"/>
                <w:u w:val="none"/>
                <w:lang w:val="en-US" w:eastAsia="zh-Hans"/>
              </w:rPr>
            </w:pPr>
          </w:p>
        </w:tc>
      </w:tr>
    </w:tbl>
    <w:p w14:paraId="4BE73499">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3.2.3人员配置要求</w:t>
      </w:r>
    </w:p>
    <w:p w14:paraId="65CF5431">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23F04AAA">
      <w:pPr>
        <w:rPr>
          <w:rFonts w:hint="eastAsia" w:ascii="宋体" w:hAnsi="宋体" w:eastAsia="宋体" w:cs="宋体"/>
          <w:u w:val="none"/>
          <w:lang w:val="en-US" w:eastAsia="zh-Hans"/>
        </w:rPr>
      </w:pPr>
      <w:r>
        <w:rPr>
          <w:rFonts w:hint="eastAsia" w:ascii="宋体" w:hAnsi="宋体" w:eastAsia="宋体" w:cs="宋体"/>
          <w:u w:val="none"/>
          <w:lang w:val="en-US" w:eastAsia="zh-Hans"/>
        </w:rPr>
        <w:t>响应人根据采购需求和采购人要求进行合理匹配</w:t>
      </w:r>
    </w:p>
    <w:p w14:paraId="38667394">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3.2.4设施设备要求</w:t>
      </w:r>
    </w:p>
    <w:p w14:paraId="5EB78DEA">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21CB8723">
      <w:pPr>
        <w:rPr>
          <w:rFonts w:hint="eastAsia" w:ascii="宋体" w:hAnsi="宋体" w:eastAsia="宋体" w:cs="宋体"/>
          <w:u w:val="none"/>
          <w:lang w:val="en-US" w:eastAsia="zh-Hans"/>
        </w:rPr>
      </w:pPr>
      <w:r>
        <w:rPr>
          <w:rFonts w:hint="eastAsia" w:ascii="宋体" w:hAnsi="宋体" w:eastAsia="宋体" w:cs="宋体"/>
          <w:u w:val="none"/>
          <w:lang w:val="en-US" w:eastAsia="zh-Hans"/>
        </w:rPr>
        <w:t>响应人根据采购需求和采购人要求进行合理匹配</w:t>
      </w:r>
    </w:p>
    <w:p w14:paraId="592B6D42">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3.2.5其他要求</w:t>
      </w:r>
    </w:p>
    <w:p w14:paraId="0369E1DD">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467A9A2A">
      <w:pPr>
        <w:rPr>
          <w:rFonts w:hint="eastAsia" w:ascii="宋体" w:hAnsi="宋体" w:eastAsia="宋体" w:cs="宋体"/>
          <w:u w:val="none"/>
          <w:lang w:val="en-US" w:eastAsia="zh-Hans"/>
        </w:rPr>
      </w:pPr>
      <w:r>
        <w:rPr>
          <w:rFonts w:hint="eastAsia" w:ascii="宋体" w:hAnsi="宋体" w:eastAsia="宋体" w:cs="宋体"/>
          <w:u w:val="none"/>
          <w:lang w:val="en-US" w:eastAsia="zh-Hans"/>
        </w:rPr>
        <w:t>/</w:t>
      </w:r>
    </w:p>
    <w:p w14:paraId="018B1319">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3.3商务要求</w:t>
      </w:r>
    </w:p>
    <w:p w14:paraId="3035295F">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3.3.1服务期限</w:t>
      </w:r>
    </w:p>
    <w:p w14:paraId="55F344F9">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41FD867D">
      <w:pPr>
        <w:rPr>
          <w:rFonts w:hint="eastAsia" w:ascii="宋体" w:hAnsi="宋体" w:eastAsia="宋体" w:cs="宋体"/>
          <w:u w:val="none"/>
          <w:lang w:val="en-US" w:eastAsia="zh-Hans"/>
        </w:rPr>
      </w:pPr>
      <w:r>
        <w:rPr>
          <w:rFonts w:hint="eastAsia" w:ascii="宋体" w:hAnsi="宋体" w:eastAsia="宋体" w:cs="宋体"/>
          <w:u w:val="none"/>
          <w:lang w:val="en-US" w:eastAsia="zh-Hans"/>
        </w:rPr>
        <w:t>本合同服务期为：自合同签订之日起1年。</w:t>
      </w:r>
    </w:p>
    <w:p w14:paraId="4136C438">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3.3.2服务地点</w:t>
      </w:r>
    </w:p>
    <w:p w14:paraId="432BEA7B">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7867F292">
      <w:pPr>
        <w:rPr>
          <w:rFonts w:hint="eastAsia" w:ascii="宋体" w:hAnsi="宋体" w:eastAsia="宋体" w:cs="宋体"/>
          <w:u w:val="none"/>
          <w:lang w:val="en-US" w:eastAsia="zh-Hans"/>
        </w:rPr>
      </w:pPr>
      <w:r>
        <w:rPr>
          <w:rFonts w:hint="eastAsia" w:ascii="宋体" w:hAnsi="宋体" w:eastAsia="宋体" w:cs="宋体"/>
          <w:u w:val="none"/>
          <w:lang w:val="en-US" w:eastAsia="zh-Hans"/>
        </w:rPr>
        <w:t>采购人指定地点</w:t>
      </w:r>
    </w:p>
    <w:p w14:paraId="5C781251">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3.3.3考核（验收）标准和方法</w:t>
      </w:r>
    </w:p>
    <w:p w14:paraId="43CF49EF">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3EF2000F">
      <w:pPr>
        <w:rPr>
          <w:rFonts w:hint="eastAsia" w:ascii="宋体" w:hAnsi="宋体" w:eastAsia="宋体" w:cs="宋体"/>
          <w:u w:val="none"/>
          <w:lang w:val="en-US" w:eastAsia="zh-Hans"/>
        </w:rPr>
      </w:pPr>
      <w:r>
        <w:rPr>
          <w:rFonts w:hint="eastAsia" w:ascii="宋体" w:hAnsi="宋体" w:eastAsia="宋体" w:cs="宋体"/>
          <w:u w:val="none"/>
          <w:lang w:val="en-US" w:eastAsia="zh-Hans"/>
        </w:rPr>
        <w:t>指定车辆管理员对租赁公司车辆出勤做考核，车队长对车辆安全性能及安全行车情况进行检查考核登记。</w:t>
      </w:r>
    </w:p>
    <w:p w14:paraId="053AFA46">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3.3.4支付方式</w:t>
      </w:r>
    </w:p>
    <w:p w14:paraId="2826FB1A">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7B37C473">
      <w:pPr>
        <w:rPr>
          <w:rFonts w:hint="eastAsia" w:ascii="宋体" w:hAnsi="宋体" w:eastAsia="宋体" w:cs="宋体"/>
          <w:u w:val="none"/>
          <w:lang w:val="en-US" w:eastAsia="zh-Hans"/>
        </w:rPr>
      </w:pPr>
      <w:r>
        <w:rPr>
          <w:rFonts w:hint="eastAsia" w:ascii="宋体" w:hAnsi="宋体" w:eastAsia="宋体" w:cs="宋体"/>
          <w:u w:val="none"/>
          <w:lang w:val="en-US" w:eastAsia="zh-Hans"/>
        </w:rPr>
        <w:t>一次付清</w:t>
      </w:r>
    </w:p>
    <w:p w14:paraId="566F9C45">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3.3.5支付约定</w:t>
      </w:r>
    </w:p>
    <w:p w14:paraId="0DCD6120">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 付款条件说明： 结算采用“先用后付款，每两月结算一次”的方式。由采购方指定专人对供应商车辆出勤、安全行车情况进行考勤登记，供应商对考勤情况确认无误后，于次月开始前10个工作日与采购方核算上两月租赁费用 ，达到付款条件起 10 日内，支付合同总金额的 100.00%。</w:t>
      </w:r>
    </w:p>
    <w:p w14:paraId="6030051A">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3.3.6违约责任及解决争议的方法</w:t>
      </w:r>
    </w:p>
    <w:p w14:paraId="7A85CCED">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16504030">
      <w:pPr>
        <w:rPr>
          <w:rFonts w:hint="eastAsia" w:ascii="宋体" w:hAnsi="宋体" w:eastAsia="宋体" w:cs="宋体"/>
          <w:u w:val="none"/>
          <w:lang w:val="en-US" w:eastAsia="zh-Hans"/>
        </w:rPr>
      </w:pPr>
      <w:r>
        <w:rPr>
          <w:rFonts w:hint="eastAsia" w:ascii="宋体" w:hAnsi="宋体" w:eastAsia="宋体" w:cs="宋体"/>
          <w:u w:val="none"/>
          <w:lang w:val="en-US" w:eastAsia="zh-Hans"/>
        </w:rPr>
        <w:t>（1）按《中华人民共和国民法典》中的相关条款执行。 （2）本合同未尽事宜，或任何一方需要变更本合同约定的，由甲乙双方协商一致后签订补充协议。 （3）供应商未按合同要求提供服务或服务质量不能满足本次磋商要求，采购方会同监督机构、采购代理机构有权终止合同和对供应商违约行为进行追究，同时按政府采购法的有关规定进行相应的处罚。 （4）本合同租赁期限内，双方均不得无故提前终止本合同履行。否则，提前终止方应当按照本合同租赁期限减少期间租赁费用总额的50%承担违约金。 （5）供应商违反本合同约定的，应当立即自行整改；情节严重或整改不力的，采购方有权扣减单日租赁费用等方式追究供应商违约责任；造成采购方车辆不能正常进行或受阻的，采购方有权立即解除本合同，且无须供应商同意。 （6）争议解决途径：向有管辖权的人民法院提起诉讼</w:t>
      </w:r>
    </w:p>
    <w:p w14:paraId="0DD0B79E">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3.4其他要求</w:t>
      </w:r>
    </w:p>
    <w:p w14:paraId="0D5E07FB">
      <w:pPr>
        <w:rPr>
          <w:rFonts w:hint="eastAsia" w:ascii="宋体" w:hAnsi="宋体" w:eastAsia="宋体" w:cs="宋体"/>
          <w:u w:val="none"/>
          <w:lang w:val="en-US" w:eastAsia="zh-Hans"/>
        </w:rPr>
      </w:pPr>
      <w:r>
        <w:rPr>
          <w:rFonts w:hint="eastAsia" w:ascii="宋体" w:hAnsi="宋体" w:eastAsia="宋体" w:cs="宋体"/>
          <w:u w:val="none"/>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7BB70D53">
      <w:pPr>
        <w:rPr>
          <w:rFonts w:hint="eastAsia" w:ascii="宋体" w:hAnsi="宋体" w:eastAsia="宋体" w:cs="宋体"/>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0709A"/>
    <w:rsid w:val="1F0727C7"/>
    <w:rsid w:val="211E037E"/>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5024</Words>
  <Characters>5237</Characters>
  <Lines>0</Lines>
  <Paragraphs>0</Paragraphs>
  <TotalTime>0</TotalTime>
  <ScaleCrop>false</ScaleCrop>
  <LinksUpToDate>false</LinksUpToDate>
  <CharactersWithSpaces>5276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2025-07-09T08:31:57Z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