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1E016D">
      <w:pPr>
        <w:jc w:val="center"/>
        <w:rPr>
          <w:b/>
          <w:color w:val="auto"/>
          <w:sz w:val="36"/>
          <w:szCs w:val="36"/>
          <w:highlight w:val="none"/>
        </w:rPr>
      </w:pPr>
      <w:r>
        <w:rPr>
          <w:b/>
          <w:color w:val="auto"/>
          <w:sz w:val="36"/>
          <w:szCs w:val="36"/>
          <w:highlight w:val="none"/>
        </w:rPr>
        <w:t>招标项目技术、服务、商务及其他要求</w:t>
      </w:r>
    </w:p>
    <w:p w14:paraId="70CC1759">
      <w:pPr>
        <w:pStyle w:val="8"/>
        <w:spacing w:line="348" w:lineRule="auto"/>
        <w:ind w:firstLine="480"/>
        <w:rPr>
          <w:rFonts w:hint="default"/>
          <w:color w:val="auto"/>
          <w:sz w:val="21"/>
          <w:szCs w:val="21"/>
          <w:highlight w:val="none"/>
        </w:rPr>
      </w:pPr>
      <w:r>
        <w:rPr>
          <w:color w:val="auto"/>
          <w:sz w:val="21"/>
          <w:szCs w:val="21"/>
          <w:highlight w:val="none"/>
        </w:rPr>
        <w:t>（注：当采购包的评标方法为综合评分法时带“★”的参数需求为实质性要求，供应商必须响应并满足的参数需求，采购人、采购代理机构应当根据项目实际需求合理设定，并明确具体要求。带“▲”号条款为允许负偏离的参数需求，若未响应或者不满足，将在综合评审中予以扣分处理。）</w:t>
      </w:r>
    </w:p>
    <w:p w14:paraId="3D0C82F5">
      <w:pPr>
        <w:pStyle w:val="8"/>
        <w:spacing w:line="348" w:lineRule="auto"/>
        <w:ind w:firstLine="480"/>
        <w:rPr>
          <w:rFonts w:hint="default"/>
          <w:color w:val="auto"/>
          <w:sz w:val="21"/>
          <w:szCs w:val="21"/>
          <w:highlight w:val="none"/>
        </w:rPr>
      </w:pPr>
      <w:r>
        <w:rPr>
          <w:color w:val="auto"/>
          <w:sz w:val="21"/>
          <w:szCs w:val="21"/>
          <w:highlight w:val="none"/>
        </w:rPr>
        <w:t>（注：当采购包的评标方法为最低评标价法时带“★”的参数需求为实质性要求，供应商必须响应并满足的参数需求，采购人、采购代理机构应当根据项目实际需求合理设定，并明确具体要求。）</w:t>
      </w:r>
    </w:p>
    <w:p w14:paraId="44B06CF9">
      <w:pPr>
        <w:pStyle w:val="8"/>
        <w:spacing w:line="348" w:lineRule="auto"/>
        <w:outlineLvl w:val="2"/>
        <w:rPr>
          <w:rFonts w:hint="default"/>
          <w:color w:val="auto"/>
          <w:highlight w:val="none"/>
        </w:rPr>
      </w:pPr>
      <w:r>
        <w:rPr>
          <w:b/>
          <w:color w:val="auto"/>
          <w:sz w:val="28"/>
          <w:highlight w:val="none"/>
        </w:rPr>
        <w:t>3.1采购项目概况</w:t>
      </w:r>
    </w:p>
    <w:p w14:paraId="4ED429C4">
      <w:pPr>
        <w:pStyle w:val="8"/>
        <w:spacing w:line="348" w:lineRule="auto"/>
        <w:ind w:firstLine="480"/>
        <w:rPr>
          <w:rFonts w:hint="default" w:ascii="宋体" w:hAnsi="宋体" w:eastAsia="宋体" w:cs="宋体"/>
          <w:color w:val="auto"/>
          <w:kern w:val="2"/>
          <w:sz w:val="21"/>
          <w:szCs w:val="21"/>
          <w:highlight w:val="none"/>
          <w:lang w:eastAsia="zh-CN"/>
        </w:rPr>
      </w:pPr>
      <w:r>
        <w:rPr>
          <w:rFonts w:ascii="宋体" w:hAnsi="宋体" w:eastAsia="宋体" w:cs="宋体"/>
          <w:color w:val="auto"/>
          <w:kern w:val="2"/>
          <w:sz w:val="21"/>
          <w:szCs w:val="21"/>
          <w:highlight w:val="none"/>
          <w:lang w:eastAsia="zh-CN"/>
        </w:rPr>
        <w:t>采购包含：</w:t>
      </w:r>
      <w:r>
        <w:rPr>
          <w:rFonts w:hint="eastAsia" w:ascii="宋体" w:hAnsi="宋体" w:eastAsia="宋体" w:cs="宋体"/>
          <w:color w:val="auto"/>
          <w:kern w:val="2"/>
          <w:sz w:val="21"/>
          <w:szCs w:val="21"/>
          <w:highlight w:val="none"/>
          <w:lang w:eastAsia="zh-CN"/>
        </w:rPr>
        <w:t>慰问品：主要功能或目标:落实军休干部两项待遇，做好军休干部八一建军节、春节慰问工作。需满足的要求:1.产品种类丰富质量有保障；2.提供售后服务；3.送货及时、送货上门。</w:t>
      </w:r>
    </w:p>
    <w:p w14:paraId="14DFB610">
      <w:pPr>
        <w:pStyle w:val="8"/>
        <w:spacing w:line="348" w:lineRule="auto"/>
        <w:outlineLvl w:val="2"/>
        <w:rPr>
          <w:rFonts w:hint="default"/>
          <w:color w:val="auto"/>
          <w:highlight w:val="none"/>
        </w:rPr>
      </w:pPr>
      <w:r>
        <w:rPr>
          <w:b/>
          <w:color w:val="auto"/>
          <w:sz w:val="28"/>
          <w:highlight w:val="none"/>
        </w:rPr>
        <w:t>3.2采购内容</w:t>
      </w:r>
    </w:p>
    <w:p w14:paraId="09D42316">
      <w:pPr>
        <w:spacing w:line="348" w:lineRule="auto"/>
        <w:ind w:left="11" w:right="136" w:firstLine="422" w:firstLineChars="200"/>
        <w:rPr>
          <w:rFonts w:ascii="Times New Roman" w:hAnsi="Times New Roman" w:eastAsia="宋体" w:cs="Times New Roman"/>
          <w:b/>
          <w:color w:val="auto"/>
          <w:highlight w:val="none"/>
        </w:rPr>
      </w:pPr>
      <w:r>
        <w:rPr>
          <w:rFonts w:ascii="Times New Roman" w:hAnsi="Times New Roman" w:eastAsia="宋体" w:cs="Times New Roman"/>
          <w:b/>
          <w:color w:val="auto"/>
          <w:highlight w:val="none"/>
        </w:rPr>
        <w:t>采购包1：</w:t>
      </w:r>
    </w:p>
    <w:p w14:paraId="73954308">
      <w:pPr>
        <w:spacing w:line="348" w:lineRule="auto"/>
        <w:ind w:left="11" w:right="136" w:firstLine="420" w:firstLineChars="200"/>
        <w:rPr>
          <w:rFonts w:hint="eastAsia" w:ascii="Times New Roman" w:hAnsi="Times New Roman" w:cs="Times New Roman" w:eastAsiaTheme="minorEastAsia"/>
          <w:color w:val="auto"/>
          <w:highlight w:val="none"/>
          <w:lang w:eastAsia="zh-CN"/>
        </w:rPr>
      </w:pPr>
      <w:r>
        <w:rPr>
          <w:rFonts w:ascii="Times New Roman" w:hAnsi="Times New Roman" w:eastAsia="宋体" w:cs="Times New Roman"/>
          <w:color w:val="auto"/>
          <w:highlight w:val="none"/>
        </w:rPr>
        <w:t>采购包预算金额（元）:</w:t>
      </w:r>
      <w:r>
        <w:rPr>
          <w:rFonts w:asciiTheme="minorEastAsia" w:hAnsiTheme="minorEastAsia"/>
          <w:color w:val="auto"/>
          <w:szCs w:val="21"/>
          <w:highlight w:val="none"/>
        </w:rPr>
        <w:t xml:space="preserve"> </w:t>
      </w:r>
      <w:r>
        <w:rPr>
          <w:rFonts w:hint="eastAsia" w:asciiTheme="minorEastAsia" w:hAnsiTheme="minorEastAsia"/>
          <w:color w:val="auto"/>
          <w:szCs w:val="21"/>
          <w:highlight w:val="none"/>
          <w:lang w:eastAsia="zh-CN"/>
        </w:rPr>
        <w:t>760000.00</w:t>
      </w:r>
    </w:p>
    <w:p w14:paraId="2CA3FD5C">
      <w:pPr>
        <w:spacing w:line="348" w:lineRule="auto"/>
        <w:ind w:left="11" w:right="136" w:firstLine="420" w:firstLineChars="200"/>
        <w:rPr>
          <w:rFonts w:hint="eastAsia" w:asciiTheme="minorEastAsia" w:hAnsiTheme="minorEastAsia" w:eastAsiaTheme="minorEastAsia"/>
          <w:color w:val="auto"/>
          <w:szCs w:val="21"/>
          <w:highlight w:val="none"/>
          <w:lang w:eastAsia="zh-CN"/>
        </w:rPr>
      </w:pPr>
      <w:r>
        <w:rPr>
          <w:rFonts w:ascii="Times New Roman" w:hAnsi="Times New Roman" w:eastAsia="宋体" w:cs="Times New Roman"/>
          <w:color w:val="auto"/>
          <w:highlight w:val="none"/>
        </w:rPr>
        <w:t>采购包最高限价（元）:</w:t>
      </w:r>
      <w:r>
        <w:rPr>
          <w:rFonts w:asciiTheme="minorEastAsia" w:hAnsiTheme="minorEastAsia"/>
          <w:color w:val="auto"/>
          <w:szCs w:val="21"/>
          <w:highlight w:val="none"/>
        </w:rPr>
        <w:t xml:space="preserve"> </w:t>
      </w:r>
      <w:r>
        <w:rPr>
          <w:rFonts w:hint="eastAsia" w:asciiTheme="minorEastAsia" w:hAnsiTheme="minorEastAsia"/>
          <w:color w:val="auto"/>
          <w:szCs w:val="21"/>
          <w:highlight w:val="none"/>
          <w:lang w:eastAsia="zh-CN"/>
        </w:rPr>
        <w:t>760000.00</w:t>
      </w:r>
    </w:p>
    <w:p w14:paraId="5348C8D4">
      <w:pPr>
        <w:spacing w:line="348" w:lineRule="auto"/>
        <w:ind w:left="11" w:right="136" w:firstLine="420" w:firstLineChars="200"/>
        <w:rPr>
          <w:rFonts w:ascii="Times New Roman" w:hAnsi="Times New Roman" w:eastAsia="宋体" w:cs="Times New Roman"/>
          <w:color w:val="auto"/>
          <w:highlight w:val="none"/>
        </w:rPr>
      </w:pPr>
      <w:r>
        <w:rPr>
          <w:rFonts w:ascii="Times New Roman" w:hAnsi="Times New Roman" w:eastAsia="宋体" w:cs="Times New Roman"/>
          <w:color w:val="auto"/>
          <w:highlight w:val="none"/>
        </w:rPr>
        <w:t>供应商报价不允许超过标的金额</w:t>
      </w:r>
    </w:p>
    <w:p w14:paraId="58CFBE1D">
      <w:pPr>
        <w:spacing w:line="348" w:lineRule="auto"/>
        <w:ind w:left="11" w:right="136" w:firstLine="420" w:firstLineChars="200"/>
        <w:rPr>
          <w:rFonts w:ascii="Times New Roman" w:hAnsi="Times New Roman" w:eastAsia="宋体" w:cs="Times New Roman"/>
          <w:color w:val="auto"/>
          <w:highlight w:val="none"/>
        </w:rPr>
      </w:pPr>
      <w:r>
        <w:rPr>
          <w:rFonts w:ascii="Times New Roman" w:hAnsi="Times New Roman" w:eastAsia="宋体" w:cs="Times New Roman"/>
          <w:color w:val="auto"/>
          <w:highlight w:val="none"/>
        </w:rPr>
        <w:t>（招单价的）供应商报价不允许超过标的单价</w:t>
      </w:r>
    </w:p>
    <w:tbl>
      <w:tblPr>
        <w:tblStyle w:val="5"/>
        <w:tblW w:w="9640" w:type="dxa"/>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568"/>
        <w:gridCol w:w="1840"/>
        <w:gridCol w:w="650"/>
        <w:gridCol w:w="1195"/>
        <w:gridCol w:w="709"/>
        <w:gridCol w:w="1134"/>
        <w:gridCol w:w="709"/>
        <w:gridCol w:w="992"/>
        <w:gridCol w:w="851"/>
        <w:gridCol w:w="992"/>
      </w:tblGrid>
      <w:tr w14:paraId="3BFFC29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568" w:type="dxa"/>
            <w:vAlign w:val="center"/>
          </w:tcPr>
          <w:p w14:paraId="783A7D4B">
            <w:pPr>
              <w:jc w:val="center"/>
              <w:rPr>
                <w:rFonts w:cs="Times New Roman" w:asciiTheme="minorEastAsia" w:hAnsiTheme="minorEastAsia"/>
                <w:b/>
                <w:color w:val="auto"/>
                <w:kern w:val="0"/>
                <w:szCs w:val="21"/>
                <w:highlight w:val="none"/>
              </w:rPr>
            </w:pPr>
            <w:r>
              <w:rPr>
                <w:rFonts w:cs="Times New Roman" w:asciiTheme="minorEastAsia" w:hAnsiTheme="minorEastAsia"/>
                <w:b/>
                <w:color w:val="auto"/>
                <w:kern w:val="0"/>
                <w:szCs w:val="21"/>
                <w:highlight w:val="none"/>
              </w:rPr>
              <w:t>序号</w:t>
            </w:r>
          </w:p>
        </w:tc>
        <w:tc>
          <w:tcPr>
            <w:tcW w:w="1840" w:type="dxa"/>
            <w:vAlign w:val="center"/>
          </w:tcPr>
          <w:p w14:paraId="1AEC2908">
            <w:pPr>
              <w:jc w:val="center"/>
              <w:rPr>
                <w:rFonts w:cs="Times New Roman" w:asciiTheme="minorEastAsia" w:hAnsiTheme="minorEastAsia"/>
                <w:b/>
                <w:color w:val="auto"/>
                <w:kern w:val="0"/>
                <w:szCs w:val="21"/>
                <w:highlight w:val="none"/>
              </w:rPr>
            </w:pPr>
            <w:r>
              <w:rPr>
                <w:rFonts w:cs="Times New Roman" w:asciiTheme="minorEastAsia" w:hAnsiTheme="minorEastAsia"/>
                <w:b/>
                <w:color w:val="auto"/>
                <w:kern w:val="0"/>
                <w:szCs w:val="21"/>
                <w:highlight w:val="none"/>
              </w:rPr>
              <w:t>标的名称</w:t>
            </w:r>
          </w:p>
        </w:tc>
        <w:tc>
          <w:tcPr>
            <w:tcW w:w="650" w:type="dxa"/>
            <w:vAlign w:val="center"/>
          </w:tcPr>
          <w:p w14:paraId="31567EE6">
            <w:pPr>
              <w:jc w:val="center"/>
              <w:rPr>
                <w:rFonts w:cs="Times New Roman" w:asciiTheme="minorEastAsia" w:hAnsiTheme="minorEastAsia"/>
                <w:b/>
                <w:color w:val="auto"/>
                <w:kern w:val="0"/>
                <w:szCs w:val="21"/>
                <w:highlight w:val="none"/>
              </w:rPr>
            </w:pPr>
            <w:r>
              <w:rPr>
                <w:rFonts w:cs="Times New Roman" w:asciiTheme="minorEastAsia" w:hAnsiTheme="minorEastAsia"/>
                <w:b/>
                <w:color w:val="auto"/>
                <w:kern w:val="0"/>
                <w:szCs w:val="21"/>
                <w:highlight w:val="none"/>
              </w:rPr>
              <w:t>数量</w:t>
            </w:r>
          </w:p>
        </w:tc>
        <w:tc>
          <w:tcPr>
            <w:tcW w:w="1195" w:type="dxa"/>
            <w:vAlign w:val="center"/>
          </w:tcPr>
          <w:p w14:paraId="19C51E65">
            <w:pPr>
              <w:jc w:val="center"/>
              <w:rPr>
                <w:rFonts w:cs="Times New Roman" w:asciiTheme="minorEastAsia" w:hAnsiTheme="minorEastAsia"/>
                <w:b/>
                <w:color w:val="auto"/>
                <w:kern w:val="0"/>
                <w:szCs w:val="21"/>
                <w:highlight w:val="none"/>
              </w:rPr>
            </w:pPr>
            <w:r>
              <w:rPr>
                <w:rFonts w:cs="Times New Roman" w:asciiTheme="minorEastAsia" w:hAnsiTheme="minorEastAsia"/>
                <w:b/>
                <w:color w:val="auto"/>
                <w:kern w:val="0"/>
                <w:szCs w:val="21"/>
                <w:highlight w:val="none"/>
              </w:rPr>
              <w:t>标的金额（元）</w:t>
            </w:r>
          </w:p>
        </w:tc>
        <w:tc>
          <w:tcPr>
            <w:tcW w:w="709" w:type="dxa"/>
            <w:vAlign w:val="center"/>
          </w:tcPr>
          <w:p w14:paraId="1820A0F2">
            <w:pPr>
              <w:jc w:val="center"/>
              <w:rPr>
                <w:rFonts w:cs="Times New Roman" w:asciiTheme="minorEastAsia" w:hAnsiTheme="minorEastAsia"/>
                <w:b/>
                <w:color w:val="auto"/>
                <w:kern w:val="0"/>
                <w:szCs w:val="21"/>
                <w:highlight w:val="none"/>
              </w:rPr>
            </w:pPr>
            <w:r>
              <w:rPr>
                <w:rFonts w:cs="Times New Roman" w:asciiTheme="minorEastAsia" w:hAnsiTheme="minorEastAsia"/>
                <w:b/>
                <w:color w:val="auto"/>
                <w:kern w:val="0"/>
                <w:szCs w:val="21"/>
                <w:highlight w:val="none"/>
              </w:rPr>
              <w:t>计量单位</w:t>
            </w:r>
          </w:p>
        </w:tc>
        <w:tc>
          <w:tcPr>
            <w:tcW w:w="1134" w:type="dxa"/>
            <w:vAlign w:val="center"/>
          </w:tcPr>
          <w:p w14:paraId="253656A1">
            <w:pPr>
              <w:jc w:val="center"/>
              <w:rPr>
                <w:rFonts w:cs="Times New Roman" w:asciiTheme="minorEastAsia" w:hAnsiTheme="minorEastAsia"/>
                <w:b/>
                <w:color w:val="auto"/>
                <w:kern w:val="0"/>
                <w:szCs w:val="21"/>
                <w:highlight w:val="none"/>
              </w:rPr>
            </w:pPr>
            <w:r>
              <w:rPr>
                <w:rFonts w:cs="Times New Roman" w:asciiTheme="minorEastAsia" w:hAnsiTheme="minorEastAsia"/>
                <w:b/>
                <w:color w:val="auto"/>
                <w:kern w:val="0"/>
                <w:szCs w:val="21"/>
                <w:highlight w:val="none"/>
              </w:rPr>
              <w:t>所属行业</w:t>
            </w:r>
          </w:p>
        </w:tc>
        <w:tc>
          <w:tcPr>
            <w:tcW w:w="709" w:type="dxa"/>
            <w:vAlign w:val="center"/>
          </w:tcPr>
          <w:p w14:paraId="291D9867">
            <w:pPr>
              <w:jc w:val="center"/>
              <w:rPr>
                <w:rFonts w:cs="Times New Roman" w:asciiTheme="minorEastAsia" w:hAnsiTheme="minorEastAsia"/>
                <w:b/>
                <w:color w:val="auto"/>
                <w:kern w:val="0"/>
                <w:szCs w:val="21"/>
                <w:highlight w:val="none"/>
              </w:rPr>
            </w:pPr>
            <w:r>
              <w:rPr>
                <w:rFonts w:cs="Times New Roman" w:asciiTheme="minorEastAsia" w:hAnsiTheme="minorEastAsia"/>
                <w:b/>
                <w:color w:val="auto"/>
                <w:kern w:val="0"/>
                <w:szCs w:val="21"/>
                <w:highlight w:val="none"/>
              </w:rPr>
              <w:t>是否核心产品</w:t>
            </w:r>
          </w:p>
        </w:tc>
        <w:tc>
          <w:tcPr>
            <w:tcW w:w="992" w:type="dxa"/>
            <w:vAlign w:val="center"/>
          </w:tcPr>
          <w:p w14:paraId="787CBFDC">
            <w:pPr>
              <w:jc w:val="center"/>
              <w:rPr>
                <w:rFonts w:cs="Times New Roman" w:asciiTheme="minorEastAsia" w:hAnsiTheme="minorEastAsia"/>
                <w:b/>
                <w:color w:val="auto"/>
                <w:kern w:val="0"/>
                <w:szCs w:val="21"/>
                <w:highlight w:val="none"/>
              </w:rPr>
            </w:pPr>
            <w:r>
              <w:rPr>
                <w:rFonts w:cs="Times New Roman" w:asciiTheme="minorEastAsia" w:hAnsiTheme="minorEastAsia"/>
                <w:b/>
                <w:color w:val="auto"/>
                <w:kern w:val="0"/>
                <w:szCs w:val="21"/>
                <w:highlight w:val="none"/>
              </w:rPr>
              <w:t>是否允许进口产品</w:t>
            </w:r>
          </w:p>
        </w:tc>
        <w:tc>
          <w:tcPr>
            <w:tcW w:w="851" w:type="dxa"/>
            <w:vAlign w:val="center"/>
          </w:tcPr>
          <w:p w14:paraId="51C71B85">
            <w:pPr>
              <w:jc w:val="center"/>
              <w:rPr>
                <w:rFonts w:cs="Times New Roman" w:asciiTheme="minorEastAsia" w:hAnsiTheme="minorEastAsia"/>
                <w:b/>
                <w:color w:val="auto"/>
                <w:kern w:val="0"/>
                <w:szCs w:val="21"/>
                <w:highlight w:val="none"/>
              </w:rPr>
            </w:pPr>
            <w:r>
              <w:rPr>
                <w:rFonts w:cs="Times New Roman" w:asciiTheme="minorEastAsia" w:hAnsiTheme="minorEastAsia"/>
                <w:b/>
                <w:color w:val="auto"/>
                <w:kern w:val="0"/>
                <w:szCs w:val="21"/>
                <w:highlight w:val="none"/>
              </w:rPr>
              <w:t>是否属于节能产品</w:t>
            </w:r>
          </w:p>
        </w:tc>
        <w:tc>
          <w:tcPr>
            <w:tcW w:w="992" w:type="dxa"/>
            <w:vAlign w:val="center"/>
          </w:tcPr>
          <w:p w14:paraId="7FB80CEE">
            <w:pPr>
              <w:jc w:val="center"/>
              <w:rPr>
                <w:rFonts w:cs="Times New Roman" w:asciiTheme="minorEastAsia" w:hAnsiTheme="minorEastAsia"/>
                <w:b/>
                <w:color w:val="auto"/>
                <w:kern w:val="0"/>
                <w:szCs w:val="21"/>
                <w:highlight w:val="none"/>
              </w:rPr>
            </w:pPr>
            <w:r>
              <w:rPr>
                <w:rFonts w:cs="Times New Roman" w:asciiTheme="minorEastAsia" w:hAnsiTheme="minorEastAsia"/>
                <w:b/>
                <w:color w:val="auto"/>
                <w:kern w:val="0"/>
                <w:szCs w:val="21"/>
                <w:highlight w:val="none"/>
              </w:rPr>
              <w:t>是否属于环境标志产品</w:t>
            </w:r>
          </w:p>
        </w:tc>
      </w:tr>
      <w:tr w14:paraId="563B858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769" w:hRule="atLeast"/>
          <w:jc w:val="center"/>
        </w:trPr>
        <w:tc>
          <w:tcPr>
            <w:tcW w:w="568" w:type="dxa"/>
            <w:vAlign w:val="center"/>
          </w:tcPr>
          <w:p w14:paraId="20A31783">
            <w:pPr>
              <w:pStyle w:val="8"/>
              <w:spacing w:line="360" w:lineRule="auto"/>
              <w:jc w:val="center"/>
              <w:rPr>
                <w:rFonts w:hint="default"/>
                <w:b/>
                <w:color w:val="auto"/>
                <w:sz w:val="21"/>
                <w:szCs w:val="21"/>
                <w:highlight w:val="none"/>
              </w:rPr>
            </w:pPr>
            <w:r>
              <w:rPr>
                <w:b/>
                <w:color w:val="auto"/>
                <w:sz w:val="21"/>
                <w:szCs w:val="21"/>
                <w:highlight w:val="none"/>
              </w:rPr>
              <w:t>1</w:t>
            </w:r>
          </w:p>
        </w:tc>
        <w:tc>
          <w:tcPr>
            <w:tcW w:w="1840" w:type="dxa"/>
            <w:vAlign w:val="center"/>
          </w:tcPr>
          <w:p w14:paraId="3E8BDA07">
            <w:pPr>
              <w:pStyle w:val="8"/>
              <w:spacing w:line="360" w:lineRule="auto"/>
              <w:jc w:val="center"/>
              <w:rPr>
                <w:rFonts w:hint="eastAsia" w:eastAsiaTheme="minorEastAsia"/>
                <w:color w:val="auto"/>
                <w:sz w:val="21"/>
                <w:szCs w:val="21"/>
                <w:highlight w:val="none"/>
                <w:lang w:eastAsia="zh-CN"/>
              </w:rPr>
            </w:pPr>
            <w:r>
              <w:rPr>
                <w:rFonts w:hint="eastAsia"/>
                <w:color w:val="auto"/>
                <w:sz w:val="21"/>
                <w:szCs w:val="21"/>
                <w:highlight w:val="none"/>
                <w:lang w:eastAsia="zh-CN"/>
              </w:rPr>
              <w:t>重大节日走访慰问军休干部采购项目</w:t>
            </w:r>
          </w:p>
        </w:tc>
        <w:tc>
          <w:tcPr>
            <w:tcW w:w="650" w:type="dxa"/>
            <w:vAlign w:val="center"/>
          </w:tcPr>
          <w:p w14:paraId="1844C9A4">
            <w:pPr>
              <w:pStyle w:val="8"/>
              <w:spacing w:line="360" w:lineRule="auto"/>
              <w:jc w:val="center"/>
              <w:rPr>
                <w:rFonts w:hint="default"/>
                <w:color w:val="auto"/>
                <w:sz w:val="21"/>
                <w:szCs w:val="21"/>
                <w:highlight w:val="none"/>
              </w:rPr>
            </w:pPr>
            <w:r>
              <w:rPr>
                <w:color w:val="auto"/>
                <w:sz w:val="21"/>
                <w:szCs w:val="21"/>
                <w:highlight w:val="none"/>
              </w:rPr>
              <w:t>1.00</w:t>
            </w:r>
          </w:p>
        </w:tc>
        <w:tc>
          <w:tcPr>
            <w:tcW w:w="1195" w:type="dxa"/>
            <w:vAlign w:val="center"/>
          </w:tcPr>
          <w:p w14:paraId="28AC645E">
            <w:pPr>
              <w:pStyle w:val="8"/>
              <w:spacing w:line="360" w:lineRule="auto"/>
              <w:jc w:val="center"/>
              <w:rPr>
                <w:rFonts w:hint="eastAsia" w:eastAsiaTheme="minorEastAsia"/>
                <w:color w:val="auto"/>
                <w:sz w:val="21"/>
                <w:szCs w:val="21"/>
                <w:highlight w:val="none"/>
                <w:lang w:eastAsia="zh-CN"/>
              </w:rPr>
            </w:pPr>
            <w:r>
              <w:rPr>
                <w:rFonts w:hint="eastAsia" w:asciiTheme="minorEastAsia" w:hAnsiTheme="minorEastAsia"/>
                <w:color w:val="auto"/>
                <w:kern w:val="2"/>
                <w:sz w:val="21"/>
                <w:szCs w:val="21"/>
                <w:highlight w:val="none"/>
                <w:lang w:eastAsia="zh-CN"/>
              </w:rPr>
              <w:t>760000.00</w:t>
            </w:r>
          </w:p>
        </w:tc>
        <w:tc>
          <w:tcPr>
            <w:tcW w:w="709" w:type="dxa"/>
            <w:vAlign w:val="center"/>
          </w:tcPr>
          <w:p w14:paraId="0E6B74C1">
            <w:pPr>
              <w:pStyle w:val="8"/>
              <w:spacing w:line="360" w:lineRule="auto"/>
              <w:jc w:val="center"/>
              <w:rPr>
                <w:rFonts w:hint="default"/>
                <w:color w:val="auto"/>
                <w:sz w:val="21"/>
                <w:szCs w:val="21"/>
                <w:highlight w:val="none"/>
              </w:rPr>
            </w:pPr>
            <w:r>
              <w:rPr>
                <w:color w:val="auto"/>
                <w:sz w:val="21"/>
                <w:szCs w:val="21"/>
                <w:highlight w:val="none"/>
              </w:rPr>
              <w:t>批</w:t>
            </w:r>
          </w:p>
        </w:tc>
        <w:tc>
          <w:tcPr>
            <w:tcW w:w="1134" w:type="dxa"/>
            <w:vAlign w:val="center"/>
          </w:tcPr>
          <w:p w14:paraId="6F4CD1C1">
            <w:pPr>
              <w:pStyle w:val="8"/>
              <w:spacing w:line="360" w:lineRule="auto"/>
              <w:jc w:val="center"/>
              <w:rPr>
                <w:rFonts w:hint="eastAsia" w:eastAsiaTheme="minorEastAsia"/>
                <w:color w:val="auto"/>
                <w:sz w:val="21"/>
                <w:szCs w:val="21"/>
                <w:highlight w:val="none"/>
                <w:lang w:eastAsia="zh-CN"/>
              </w:rPr>
            </w:pPr>
            <w:r>
              <w:rPr>
                <w:rFonts w:hint="eastAsia"/>
                <w:color w:val="auto"/>
                <w:sz w:val="21"/>
                <w:szCs w:val="21"/>
                <w:highlight w:val="none"/>
                <w:lang w:eastAsia="zh-CN"/>
              </w:rPr>
              <w:t>批发业</w:t>
            </w:r>
          </w:p>
        </w:tc>
        <w:tc>
          <w:tcPr>
            <w:tcW w:w="709" w:type="dxa"/>
            <w:vAlign w:val="center"/>
          </w:tcPr>
          <w:p w14:paraId="0553BE9A">
            <w:pPr>
              <w:pStyle w:val="8"/>
              <w:spacing w:line="360" w:lineRule="auto"/>
              <w:jc w:val="center"/>
              <w:rPr>
                <w:rFonts w:hint="default"/>
                <w:color w:val="auto"/>
                <w:sz w:val="21"/>
                <w:szCs w:val="21"/>
                <w:highlight w:val="none"/>
              </w:rPr>
            </w:pPr>
            <w:r>
              <w:rPr>
                <w:color w:val="auto"/>
                <w:sz w:val="21"/>
                <w:szCs w:val="21"/>
                <w:highlight w:val="none"/>
              </w:rPr>
              <w:t>否</w:t>
            </w:r>
          </w:p>
        </w:tc>
        <w:tc>
          <w:tcPr>
            <w:tcW w:w="992" w:type="dxa"/>
            <w:vAlign w:val="center"/>
          </w:tcPr>
          <w:p w14:paraId="1B92C40C">
            <w:pPr>
              <w:pStyle w:val="8"/>
              <w:spacing w:line="360" w:lineRule="auto"/>
              <w:jc w:val="center"/>
              <w:rPr>
                <w:rFonts w:hint="default" w:ascii="宋体" w:hAnsi="宋体"/>
                <w:color w:val="auto"/>
                <w:kern w:val="2"/>
                <w:sz w:val="21"/>
                <w:szCs w:val="21"/>
                <w:highlight w:val="none"/>
                <w:lang w:eastAsia="zh-CN"/>
              </w:rPr>
            </w:pPr>
            <w:r>
              <w:rPr>
                <w:rFonts w:ascii="宋体" w:hAnsi="宋体"/>
                <w:color w:val="auto"/>
                <w:kern w:val="2"/>
                <w:sz w:val="21"/>
                <w:szCs w:val="21"/>
                <w:highlight w:val="none"/>
                <w:lang w:eastAsia="zh-CN"/>
              </w:rPr>
              <w:t>否</w:t>
            </w:r>
          </w:p>
        </w:tc>
        <w:tc>
          <w:tcPr>
            <w:tcW w:w="851" w:type="dxa"/>
            <w:vAlign w:val="center"/>
          </w:tcPr>
          <w:p w14:paraId="2016DADD">
            <w:pPr>
              <w:pStyle w:val="8"/>
              <w:spacing w:line="360" w:lineRule="auto"/>
              <w:jc w:val="center"/>
              <w:rPr>
                <w:rFonts w:hint="default" w:ascii="宋体" w:hAnsi="宋体"/>
                <w:color w:val="auto"/>
                <w:kern w:val="2"/>
                <w:sz w:val="21"/>
                <w:szCs w:val="21"/>
                <w:highlight w:val="none"/>
                <w:lang w:eastAsia="zh-CN"/>
              </w:rPr>
            </w:pPr>
            <w:r>
              <w:rPr>
                <w:rFonts w:ascii="宋体" w:hAnsi="宋体"/>
                <w:color w:val="auto"/>
                <w:kern w:val="2"/>
                <w:sz w:val="21"/>
                <w:szCs w:val="21"/>
                <w:highlight w:val="none"/>
                <w:lang w:eastAsia="zh-CN"/>
              </w:rPr>
              <w:t>否</w:t>
            </w:r>
          </w:p>
        </w:tc>
        <w:tc>
          <w:tcPr>
            <w:tcW w:w="992" w:type="dxa"/>
            <w:vAlign w:val="center"/>
          </w:tcPr>
          <w:p w14:paraId="1B3BB74C">
            <w:pPr>
              <w:pStyle w:val="8"/>
              <w:spacing w:line="360" w:lineRule="auto"/>
              <w:jc w:val="center"/>
              <w:rPr>
                <w:rFonts w:hint="default" w:ascii="宋体" w:hAnsi="宋体"/>
                <w:color w:val="auto"/>
                <w:kern w:val="2"/>
                <w:sz w:val="21"/>
                <w:szCs w:val="21"/>
                <w:highlight w:val="none"/>
                <w:lang w:eastAsia="zh-CN"/>
              </w:rPr>
            </w:pPr>
            <w:r>
              <w:rPr>
                <w:rFonts w:ascii="宋体" w:hAnsi="宋体"/>
                <w:color w:val="auto"/>
                <w:kern w:val="2"/>
                <w:sz w:val="21"/>
                <w:szCs w:val="21"/>
                <w:highlight w:val="none"/>
                <w:lang w:eastAsia="zh-CN"/>
              </w:rPr>
              <w:t>否</w:t>
            </w:r>
          </w:p>
        </w:tc>
      </w:tr>
    </w:tbl>
    <w:p w14:paraId="6262005D">
      <w:pPr>
        <w:pStyle w:val="8"/>
        <w:spacing w:line="348" w:lineRule="auto"/>
        <w:outlineLvl w:val="2"/>
        <w:rPr>
          <w:rFonts w:hint="default"/>
          <w:color w:val="auto"/>
          <w:highlight w:val="none"/>
        </w:rPr>
      </w:pPr>
      <w:r>
        <w:rPr>
          <w:b/>
          <w:color w:val="auto"/>
          <w:sz w:val="28"/>
          <w:highlight w:val="none"/>
        </w:rPr>
        <w:t>3.3技术要求</w:t>
      </w:r>
    </w:p>
    <w:p w14:paraId="70B3A534">
      <w:pPr>
        <w:spacing w:line="348" w:lineRule="auto"/>
        <w:ind w:left="11" w:right="136" w:firstLine="422" w:firstLineChars="200"/>
        <w:rPr>
          <w:rFonts w:ascii="Times New Roman" w:hAnsi="Times New Roman" w:eastAsia="宋体" w:cs="Times New Roman"/>
          <w:b/>
          <w:color w:val="auto"/>
          <w:highlight w:val="none"/>
        </w:rPr>
      </w:pPr>
      <w:r>
        <w:rPr>
          <w:rFonts w:ascii="Times New Roman" w:hAnsi="Times New Roman" w:eastAsia="宋体" w:cs="Times New Roman"/>
          <w:b/>
          <w:color w:val="auto"/>
          <w:highlight w:val="none"/>
        </w:rPr>
        <w:t>采购包1：</w:t>
      </w:r>
    </w:p>
    <w:p w14:paraId="5AAB694C">
      <w:pPr>
        <w:pStyle w:val="8"/>
        <w:spacing w:line="348" w:lineRule="auto"/>
        <w:ind w:firstLine="420" w:firstLineChars="200"/>
        <w:rPr>
          <w:rFonts w:hint="default" w:ascii="Times New Roman" w:hAnsi="Times New Roman" w:eastAsia="宋体" w:cs="Times New Roman"/>
          <w:color w:val="auto"/>
          <w:kern w:val="2"/>
          <w:sz w:val="21"/>
          <w:szCs w:val="24"/>
          <w:highlight w:val="none"/>
          <w:lang w:eastAsia="zh-CN"/>
        </w:rPr>
      </w:pPr>
      <w:r>
        <w:rPr>
          <w:rFonts w:ascii="Times New Roman" w:hAnsi="Times New Roman" w:eastAsia="宋体" w:cs="Times New Roman"/>
          <w:color w:val="auto"/>
          <w:kern w:val="2"/>
          <w:sz w:val="21"/>
          <w:szCs w:val="24"/>
          <w:highlight w:val="none"/>
          <w:lang w:eastAsia="zh-CN"/>
        </w:rPr>
        <w:t>供应商报价不允许超过标的金额</w:t>
      </w:r>
    </w:p>
    <w:p w14:paraId="53F17CB4">
      <w:pPr>
        <w:pStyle w:val="8"/>
        <w:spacing w:line="348" w:lineRule="auto"/>
        <w:ind w:firstLine="420" w:firstLineChars="200"/>
        <w:rPr>
          <w:rFonts w:hint="default" w:ascii="Times New Roman" w:hAnsi="Times New Roman" w:eastAsia="宋体" w:cs="Times New Roman"/>
          <w:color w:val="auto"/>
          <w:kern w:val="2"/>
          <w:sz w:val="21"/>
          <w:szCs w:val="24"/>
          <w:highlight w:val="none"/>
          <w:lang w:eastAsia="zh-CN"/>
        </w:rPr>
      </w:pPr>
      <w:r>
        <w:rPr>
          <w:rFonts w:ascii="Times New Roman" w:hAnsi="Times New Roman" w:eastAsia="宋体" w:cs="Times New Roman"/>
          <w:color w:val="auto"/>
          <w:kern w:val="2"/>
          <w:sz w:val="21"/>
          <w:szCs w:val="24"/>
          <w:highlight w:val="none"/>
          <w:lang w:eastAsia="zh-CN"/>
        </w:rPr>
        <w:t>（招单价的）供应商报价不允许超过标的单价</w:t>
      </w:r>
    </w:p>
    <w:p w14:paraId="3CE5B675">
      <w:pPr>
        <w:pStyle w:val="8"/>
        <w:spacing w:line="348" w:lineRule="auto"/>
        <w:ind w:firstLine="420" w:firstLineChars="200"/>
        <w:rPr>
          <w:rFonts w:hint="eastAsia" w:ascii="Times New Roman" w:hAnsi="Times New Roman" w:eastAsia="宋体" w:cs="Times New Roman"/>
          <w:color w:val="auto"/>
          <w:kern w:val="2"/>
          <w:sz w:val="21"/>
          <w:szCs w:val="24"/>
          <w:highlight w:val="none"/>
          <w:lang w:eastAsia="zh-CN"/>
        </w:rPr>
      </w:pPr>
      <w:r>
        <w:rPr>
          <w:rFonts w:ascii="Times New Roman" w:hAnsi="Times New Roman" w:eastAsia="宋体" w:cs="Times New Roman"/>
          <w:color w:val="auto"/>
          <w:kern w:val="2"/>
          <w:sz w:val="21"/>
          <w:szCs w:val="24"/>
          <w:highlight w:val="none"/>
          <w:lang w:eastAsia="zh-CN"/>
        </w:rPr>
        <w:t>标的名称：</w:t>
      </w:r>
      <w:r>
        <w:rPr>
          <w:rFonts w:hint="eastAsia" w:eastAsia="宋体"/>
          <w:color w:val="auto"/>
          <w:sz w:val="21"/>
          <w:szCs w:val="21"/>
          <w:highlight w:val="none"/>
          <w:lang w:eastAsia="zh-CN"/>
        </w:rPr>
        <w:t>重大节日走访慰问军休干部采购项目</w:t>
      </w:r>
    </w:p>
    <w:tbl>
      <w:tblPr>
        <w:tblStyle w:val="5"/>
        <w:tblW w:w="9640" w:type="dxa"/>
        <w:tblInd w:w="-426"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993"/>
        <w:gridCol w:w="851"/>
        <w:gridCol w:w="7796"/>
      </w:tblGrid>
      <w:tr w14:paraId="5BB49C3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86" w:hRule="atLeast"/>
        </w:trPr>
        <w:tc>
          <w:tcPr>
            <w:tcW w:w="993" w:type="dxa"/>
            <w:vAlign w:val="center"/>
          </w:tcPr>
          <w:p w14:paraId="5FF65C83">
            <w:pPr>
              <w:jc w:val="center"/>
              <w:rPr>
                <w:rFonts w:cs="Times New Roman" w:asciiTheme="minorEastAsia" w:hAnsiTheme="minorEastAsia"/>
                <w:b/>
                <w:color w:val="auto"/>
                <w:kern w:val="0"/>
                <w:szCs w:val="21"/>
                <w:highlight w:val="none"/>
              </w:rPr>
            </w:pPr>
            <w:r>
              <w:rPr>
                <w:rFonts w:cs="Times New Roman" w:asciiTheme="minorEastAsia" w:hAnsiTheme="minorEastAsia"/>
                <w:b/>
                <w:color w:val="auto"/>
                <w:kern w:val="0"/>
                <w:szCs w:val="21"/>
                <w:highlight w:val="none"/>
              </w:rPr>
              <w:t>参数</w:t>
            </w:r>
          </w:p>
          <w:p w14:paraId="51AB2925">
            <w:pPr>
              <w:jc w:val="center"/>
              <w:rPr>
                <w:rFonts w:cs="Times New Roman" w:asciiTheme="minorEastAsia" w:hAnsiTheme="minorEastAsia"/>
                <w:b/>
                <w:color w:val="auto"/>
                <w:kern w:val="0"/>
                <w:szCs w:val="21"/>
                <w:highlight w:val="none"/>
              </w:rPr>
            </w:pPr>
            <w:r>
              <w:rPr>
                <w:rFonts w:cs="Times New Roman" w:asciiTheme="minorEastAsia" w:hAnsiTheme="minorEastAsia"/>
                <w:b/>
                <w:color w:val="auto"/>
                <w:kern w:val="0"/>
                <w:szCs w:val="21"/>
                <w:highlight w:val="none"/>
              </w:rPr>
              <w:t>性质</w:t>
            </w:r>
          </w:p>
        </w:tc>
        <w:tc>
          <w:tcPr>
            <w:tcW w:w="851" w:type="dxa"/>
            <w:vAlign w:val="center"/>
          </w:tcPr>
          <w:p w14:paraId="3B0D7DE7">
            <w:pPr>
              <w:jc w:val="center"/>
              <w:rPr>
                <w:rFonts w:cs="Times New Roman" w:asciiTheme="minorEastAsia" w:hAnsiTheme="minorEastAsia"/>
                <w:b/>
                <w:color w:val="auto"/>
                <w:kern w:val="0"/>
                <w:szCs w:val="21"/>
                <w:highlight w:val="none"/>
              </w:rPr>
            </w:pPr>
            <w:r>
              <w:rPr>
                <w:rFonts w:cs="Times New Roman" w:asciiTheme="minorEastAsia" w:hAnsiTheme="minorEastAsia"/>
                <w:b/>
                <w:color w:val="auto"/>
                <w:kern w:val="0"/>
                <w:szCs w:val="21"/>
                <w:highlight w:val="none"/>
              </w:rPr>
              <w:t>序号</w:t>
            </w:r>
          </w:p>
        </w:tc>
        <w:tc>
          <w:tcPr>
            <w:tcW w:w="7796" w:type="dxa"/>
            <w:vAlign w:val="center"/>
          </w:tcPr>
          <w:p w14:paraId="15BCA350">
            <w:pPr>
              <w:jc w:val="center"/>
              <w:rPr>
                <w:rFonts w:cs="Times New Roman" w:asciiTheme="minorEastAsia" w:hAnsiTheme="minorEastAsia"/>
                <w:b/>
                <w:color w:val="auto"/>
                <w:kern w:val="0"/>
                <w:szCs w:val="21"/>
                <w:highlight w:val="none"/>
              </w:rPr>
            </w:pPr>
            <w:r>
              <w:rPr>
                <w:rFonts w:cs="Times New Roman" w:asciiTheme="minorEastAsia" w:hAnsiTheme="minorEastAsia"/>
                <w:b/>
                <w:color w:val="auto"/>
                <w:kern w:val="0"/>
                <w:szCs w:val="21"/>
                <w:highlight w:val="none"/>
              </w:rPr>
              <w:t>技术参数与性能指标</w:t>
            </w:r>
          </w:p>
        </w:tc>
      </w:tr>
      <w:tr w14:paraId="31844CF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93" w:type="dxa"/>
            <w:vAlign w:val="center"/>
          </w:tcPr>
          <w:p w14:paraId="1DEF7FC3">
            <w:pPr>
              <w:spacing w:line="360" w:lineRule="auto"/>
              <w:rPr>
                <w:color w:val="auto"/>
                <w:szCs w:val="21"/>
                <w:highlight w:val="none"/>
              </w:rPr>
            </w:pPr>
          </w:p>
        </w:tc>
        <w:tc>
          <w:tcPr>
            <w:tcW w:w="851" w:type="dxa"/>
            <w:vAlign w:val="center"/>
          </w:tcPr>
          <w:p w14:paraId="5458E4AB">
            <w:pPr>
              <w:pStyle w:val="8"/>
              <w:spacing w:line="360" w:lineRule="auto"/>
              <w:jc w:val="center"/>
              <w:rPr>
                <w:rFonts w:hint="default"/>
                <w:color w:val="auto"/>
                <w:sz w:val="21"/>
                <w:szCs w:val="21"/>
                <w:highlight w:val="none"/>
              </w:rPr>
            </w:pPr>
            <w:r>
              <w:rPr>
                <w:rFonts w:hint="default"/>
                <w:color w:val="auto"/>
                <w:sz w:val="21"/>
                <w:szCs w:val="21"/>
                <w:highlight w:val="none"/>
              </w:rPr>
              <w:t>1</w:t>
            </w:r>
          </w:p>
        </w:tc>
        <w:tc>
          <w:tcPr>
            <w:tcW w:w="7796" w:type="dxa"/>
            <w:vAlign w:val="center"/>
          </w:tcPr>
          <w:p w14:paraId="3E44A3C4">
            <w:pPr>
              <w:pStyle w:val="3"/>
              <w:spacing w:before="0" w:after="0" w:line="360" w:lineRule="auto"/>
              <w:outlineLvl w:val="1"/>
              <w:rPr>
                <w:rFonts w:asciiTheme="minorEastAsia" w:hAnsiTheme="minorEastAsia" w:eastAsiaTheme="minorEastAsia"/>
                <w:color w:val="auto"/>
                <w:kern w:val="0"/>
                <w:sz w:val="21"/>
                <w:szCs w:val="21"/>
                <w:highlight w:val="none"/>
              </w:rPr>
            </w:pPr>
            <w:bookmarkStart w:id="0" w:name="_Toc217446094"/>
            <w:r>
              <w:rPr>
                <w:rFonts w:hint="eastAsia" w:asciiTheme="minorEastAsia" w:hAnsiTheme="minorEastAsia" w:eastAsiaTheme="minorEastAsia"/>
                <w:color w:val="auto"/>
                <w:kern w:val="0"/>
                <w:sz w:val="21"/>
                <w:szCs w:val="21"/>
                <w:highlight w:val="none"/>
              </w:rPr>
              <w:t>一</w:t>
            </w:r>
            <w:r>
              <w:rPr>
                <w:rFonts w:hint="eastAsia" w:asciiTheme="minorEastAsia" w:hAnsiTheme="minorEastAsia" w:eastAsiaTheme="minorEastAsia"/>
                <w:color w:val="auto"/>
                <w:kern w:val="0"/>
                <w:sz w:val="21"/>
                <w:szCs w:val="21"/>
                <w:highlight w:val="none"/>
              </w:rPr>
              <w:t>、项目概况及总体要求</w:t>
            </w:r>
          </w:p>
          <w:p w14:paraId="54F29962">
            <w:pPr>
              <w:pStyle w:val="4"/>
              <w:spacing w:line="360" w:lineRule="auto"/>
              <w:ind w:firstLine="367" w:firstLineChars="175"/>
              <w:rPr>
                <w:rFonts w:hint="eastAsia" w:ascii="宋体" w:hAnsi="宋体" w:cs="宋体"/>
                <w:color w:val="auto"/>
                <w:szCs w:val="21"/>
                <w:highlight w:val="none"/>
              </w:rPr>
            </w:pPr>
            <w:r>
              <w:rPr>
                <w:rFonts w:hint="eastAsia" w:ascii="宋体" w:hAnsi="宋体" w:cs="宋体"/>
                <w:color w:val="auto"/>
                <w:szCs w:val="21"/>
                <w:highlight w:val="none"/>
                <w:lang w:eastAsia="zh-CN"/>
              </w:rPr>
              <w:t>西安市龙首村军队离休退休干部休养所重大节日走访慰问军休干部采购项目</w:t>
            </w:r>
            <w:r>
              <w:rPr>
                <w:rFonts w:hint="eastAsia" w:ascii="宋体" w:hAnsi="宋体" w:cs="宋体"/>
                <w:color w:val="auto"/>
                <w:szCs w:val="21"/>
                <w:highlight w:val="none"/>
                <w:lang w:val="en-US" w:eastAsia="zh-CN"/>
              </w:rPr>
              <w:t>,慰问品：主要功能或目标:落实军休干部两项待遇，做好军休干部八一建军节、春节慰问工作。需满足的要求:1.产品种类丰富质量有保障；2.提供售后服务；3.送货及时、送货上门。</w:t>
            </w:r>
          </w:p>
          <w:p w14:paraId="049157E4">
            <w:pPr>
              <w:pStyle w:val="4"/>
              <w:pageBreakBefore w:val="0"/>
              <w:widowControl w:val="0"/>
              <w:numPr>
                <w:ilvl w:val="0"/>
                <w:numId w:val="1"/>
              </w:numPr>
              <w:wordWrap/>
              <w:overflowPunct/>
              <w:topLinePunct w:val="0"/>
              <w:bidi w:val="0"/>
              <w:spacing w:line="360" w:lineRule="auto"/>
              <w:ind w:left="0" w:leftChars="0" w:firstLine="369" w:firstLineChars="175"/>
              <w:rPr>
                <w:rFonts w:cs="宋体" w:asciiTheme="minorEastAsia" w:hAnsiTheme="minorEastAsia" w:eastAsiaTheme="minorEastAsia"/>
                <w:color w:val="auto"/>
                <w:kern w:val="0"/>
                <w:sz w:val="21"/>
                <w:szCs w:val="21"/>
                <w:highlight w:val="none"/>
              </w:rPr>
            </w:pPr>
            <w:r>
              <w:rPr>
                <w:rFonts w:hint="eastAsia" w:asciiTheme="minorEastAsia" w:hAnsiTheme="minorEastAsia" w:eastAsiaTheme="minorEastAsia"/>
                <w:b/>
                <w:color w:val="auto"/>
                <w:kern w:val="0"/>
                <w:sz w:val="21"/>
                <w:szCs w:val="21"/>
                <w:highlight w:val="none"/>
              </w:rPr>
              <w:t>本项目所属行业为</w:t>
            </w:r>
            <w:r>
              <w:rPr>
                <w:rFonts w:asciiTheme="minorEastAsia" w:hAnsiTheme="minorEastAsia" w:eastAsiaTheme="minorEastAsia"/>
                <w:b/>
                <w:color w:val="auto"/>
                <w:kern w:val="0"/>
                <w:sz w:val="21"/>
                <w:szCs w:val="21"/>
                <w:highlight w:val="none"/>
              </w:rPr>
              <w:t>:</w:t>
            </w:r>
            <w:r>
              <w:rPr>
                <w:rFonts w:hint="eastAsia" w:cs="宋体" w:asciiTheme="minorEastAsia" w:hAnsiTheme="minorEastAsia" w:eastAsiaTheme="minorEastAsia"/>
                <w:color w:val="auto"/>
                <w:kern w:val="0"/>
                <w:sz w:val="21"/>
                <w:szCs w:val="21"/>
                <w:highlight w:val="none"/>
                <w:u w:val="single"/>
              </w:rPr>
              <w:t xml:space="preserve"> </w:t>
            </w:r>
            <w:r>
              <w:rPr>
                <w:rFonts w:hint="eastAsia" w:asciiTheme="minorEastAsia" w:hAnsiTheme="minorEastAsia" w:eastAsiaTheme="minorEastAsia"/>
                <w:color w:val="auto"/>
                <w:kern w:val="0"/>
                <w:sz w:val="21"/>
                <w:szCs w:val="21"/>
                <w:highlight w:val="none"/>
                <w:u w:val="single"/>
                <w:lang w:eastAsia="zh-CN"/>
              </w:rPr>
              <w:t>批发业</w:t>
            </w:r>
            <w:r>
              <w:rPr>
                <w:rFonts w:hint="eastAsia" w:asciiTheme="minorEastAsia" w:hAnsiTheme="minorEastAsia" w:eastAsiaTheme="minorEastAsia"/>
                <w:color w:val="auto"/>
                <w:kern w:val="0"/>
                <w:sz w:val="21"/>
                <w:szCs w:val="21"/>
                <w:highlight w:val="none"/>
                <w:u w:val="single"/>
              </w:rPr>
              <w:t xml:space="preserve"> </w:t>
            </w:r>
            <w:r>
              <w:rPr>
                <w:rFonts w:hint="eastAsia" w:cs="宋体" w:asciiTheme="minorEastAsia" w:hAnsiTheme="minorEastAsia" w:eastAsiaTheme="minorEastAsia"/>
                <w:color w:val="auto"/>
                <w:kern w:val="0"/>
                <w:sz w:val="21"/>
                <w:szCs w:val="21"/>
                <w:highlight w:val="none"/>
              </w:rPr>
              <w:t>。</w:t>
            </w:r>
            <w:r>
              <w:rPr>
                <w:rFonts w:hint="eastAsia" w:ascii="宋体" w:hAnsi="宋体" w:eastAsia="宋体" w:cs="宋体"/>
                <w:color w:val="auto"/>
                <w:szCs w:val="21"/>
                <w:highlight w:val="none"/>
                <w:lang w:eastAsia="zh-CN"/>
              </w:rPr>
              <w:t>（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bookmarkEnd w:id="0"/>
          <w:p w14:paraId="38DB2F85">
            <w:pPr>
              <w:spacing w:line="360" w:lineRule="auto"/>
              <w:ind w:firstLine="843" w:firstLineChars="400"/>
              <w:rPr>
                <w:rFonts w:hint="eastAsia" w:cs="Times New Roman" w:asciiTheme="minorEastAsia" w:hAnsiTheme="minorEastAsia" w:eastAsiaTheme="minorEastAsia"/>
                <w:b/>
                <w:color w:val="auto"/>
                <w:kern w:val="0"/>
                <w:sz w:val="21"/>
                <w:szCs w:val="21"/>
                <w:highlight w:val="none"/>
                <w:lang w:val="en-US" w:eastAsia="zh-CN" w:bidi="ar-SA"/>
              </w:rPr>
            </w:pPr>
            <w:r>
              <w:rPr>
                <w:rFonts w:hint="eastAsia" w:cs="Times New Roman" w:asciiTheme="minorEastAsia" w:hAnsiTheme="minorEastAsia" w:eastAsiaTheme="minorEastAsia"/>
                <w:b/>
                <w:color w:val="auto"/>
                <w:kern w:val="0"/>
                <w:sz w:val="21"/>
                <w:szCs w:val="21"/>
                <w:highlight w:val="none"/>
                <w:lang w:val="en-US" w:eastAsia="zh-CN" w:bidi="ar-SA"/>
              </w:rPr>
              <w:t>二、技术要求：</w:t>
            </w:r>
          </w:p>
          <w:p w14:paraId="7576BC77">
            <w:pPr>
              <w:spacing w:line="360" w:lineRule="auto"/>
              <w:ind w:firstLine="843" w:firstLineChars="400"/>
              <w:rPr>
                <w:rFonts w:hint="eastAsia" w:asciiTheme="minorEastAsia" w:hAnsiTheme="minorEastAsia" w:eastAsiaTheme="minorEastAsia"/>
                <w:b/>
                <w:bCs/>
                <w:color w:val="auto"/>
                <w:kern w:val="0"/>
                <w:sz w:val="21"/>
                <w:szCs w:val="21"/>
                <w:highlight w:val="none"/>
              </w:rPr>
            </w:pPr>
            <w:r>
              <w:rPr>
                <w:rFonts w:hint="eastAsia" w:asciiTheme="minorEastAsia" w:hAnsiTheme="minorEastAsia" w:eastAsiaTheme="minorEastAsia"/>
                <w:b/>
                <w:bCs/>
                <w:color w:val="auto"/>
                <w:kern w:val="0"/>
                <w:sz w:val="21"/>
                <w:szCs w:val="21"/>
                <w:highlight w:val="none"/>
              </w:rPr>
              <w:t>1、采购清单</w:t>
            </w:r>
          </w:p>
          <w:tbl>
            <w:tblPr>
              <w:tblStyle w:val="6"/>
              <w:tblW w:w="77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482"/>
              <w:gridCol w:w="1215"/>
              <w:gridCol w:w="930"/>
              <w:gridCol w:w="795"/>
              <w:gridCol w:w="1500"/>
              <w:gridCol w:w="1115"/>
            </w:tblGrid>
            <w:tr w14:paraId="1D5E46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720" w:type="dxa"/>
                  <w:noWrap w:val="0"/>
                  <w:vAlign w:val="center"/>
                </w:tcPr>
                <w:p w14:paraId="12AFD9A2">
                  <w:pPr>
                    <w:pStyle w:val="2"/>
                    <w:keepNext w:val="0"/>
                    <w:keepLines w:val="0"/>
                    <w:pageBreakBefore w:val="0"/>
                    <w:widowControl/>
                    <w:numPr>
                      <w:ilvl w:val="0"/>
                      <w:numId w:val="0"/>
                    </w:numPr>
                    <w:kinsoku/>
                    <w:wordWrap/>
                    <w:overflowPunct/>
                    <w:topLinePunct w:val="0"/>
                    <w:autoSpaceDE/>
                    <w:autoSpaceDN/>
                    <w:bidi w:val="0"/>
                    <w:adjustRightInd/>
                    <w:snapToGrid/>
                    <w:spacing w:after="0" w:line="480" w:lineRule="exact"/>
                    <w:jc w:val="center"/>
                    <w:textAlignment w:val="auto"/>
                    <w:rPr>
                      <w:rFonts w:hint="eastAsia" w:cs="Times New Roman" w:asciiTheme="minorEastAsia" w:hAnsiTheme="minorEastAsia" w:eastAsiaTheme="minorEastAsia"/>
                      <w:color w:val="auto"/>
                      <w:kern w:val="0"/>
                      <w:sz w:val="21"/>
                      <w:szCs w:val="21"/>
                      <w:highlight w:val="none"/>
                      <w:lang w:val="en-US" w:eastAsia="zh-CN" w:bidi="ar-SA"/>
                    </w:rPr>
                  </w:pPr>
                  <w:bookmarkStart w:id="1" w:name="OLE_LINK14" w:colFirst="0" w:colLast="4"/>
                  <w:bookmarkStart w:id="2" w:name="OLE_LINK32"/>
                  <w:r>
                    <w:rPr>
                      <w:rFonts w:hint="eastAsia" w:cs="Times New Roman" w:asciiTheme="minorEastAsia" w:hAnsiTheme="minorEastAsia" w:eastAsiaTheme="minorEastAsia"/>
                      <w:color w:val="auto"/>
                      <w:kern w:val="0"/>
                      <w:sz w:val="21"/>
                      <w:szCs w:val="21"/>
                      <w:highlight w:val="none"/>
                      <w:lang w:val="en-US" w:eastAsia="zh-CN" w:bidi="ar-SA"/>
                    </w:rPr>
                    <w:t>序号</w:t>
                  </w:r>
                </w:p>
              </w:tc>
              <w:tc>
                <w:tcPr>
                  <w:tcW w:w="1482" w:type="dxa"/>
                  <w:noWrap w:val="0"/>
                  <w:vAlign w:val="center"/>
                </w:tcPr>
                <w:p w14:paraId="6CA2DBCA">
                  <w:pPr>
                    <w:pStyle w:val="2"/>
                    <w:keepNext w:val="0"/>
                    <w:keepLines w:val="0"/>
                    <w:pageBreakBefore w:val="0"/>
                    <w:widowControl/>
                    <w:numPr>
                      <w:ilvl w:val="0"/>
                      <w:numId w:val="0"/>
                    </w:numPr>
                    <w:kinsoku/>
                    <w:wordWrap/>
                    <w:overflowPunct/>
                    <w:topLinePunct w:val="0"/>
                    <w:autoSpaceDE/>
                    <w:autoSpaceDN/>
                    <w:bidi w:val="0"/>
                    <w:adjustRightInd/>
                    <w:snapToGrid/>
                    <w:spacing w:after="0" w:line="480" w:lineRule="exact"/>
                    <w:jc w:val="center"/>
                    <w:textAlignment w:val="auto"/>
                    <w:rPr>
                      <w:rFonts w:hint="eastAsia" w:cs="Times New Roman" w:asciiTheme="minorEastAsia" w:hAnsiTheme="minorEastAsia" w:eastAsiaTheme="minorEastAsia"/>
                      <w:color w:val="auto"/>
                      <w:kern w:val="0"/>
                      <w:sz w:val="21"/>
                      <w:szCs w:val="21"/>
                      <w:highlight w:val="none"/>
                      <w:lang w:val="en-US" w:eastAsia="zh-CN" w:bidi="ar-SA"/>
                    </w:rPr>
                  </w:pPr>
                  <w:r>
                    <w:rPr>
                      <w:rFonts w:hint="eastAsia" w:cs="Times New Roman" w:asciiTheme="minorEastAsia" w:hAnsiTheme="minorEastAsia" w:eastAsiaTheme="minorEastAsia"/>
                      <w:color w:val="auto"/>
                      <w:kern w:val="0"/>
                      <w:sz w:val="21"/>
                      <w:szCs w:val="21"/>
                      <w:highlight w:val="none"/>
                      <w:lang w:val="en-US" w:eastAsia="zh-CN" w:bidi="ar-SA"/>
                    </w:rPr>
                    <w:t>产品</w:t>
                  </w:r>
                </w:p>
              </w:tc>
              <w:tc>
                <w:tcPr>
                  <w:tcW w:w="1215" w:type="dxa"/>
                  <w:noWrap w:val="0"/>
                  <w:vAlign w:val="center"/>
                </w:tcPr>
                <w:p w14:paraId="3AD8DD3A">
                  <w:pPr>
                    <w:pStyle w:val="2"/>
                    <w:keepNext w:val="0"/>
                    <w:keepLines w:val="0"/>
                    <w:pageBreakBefore w:val="0"/>
                    <w:widowControl/>
                    <w:numPr>
                      <w:ilvl w:val="0"/>
                      <w:numId w:val="0"/>
                    </w:numPr>
                    <w:kinsoku/>
                    <w:wordWrap/>
                    <w:overflowPunct/>
                    <w:topLinePunct w:val="0"/>
                    <w:autoSpaceDE/>
                    <w:autoSpaceDN/>
                    <w:bidi w:val="0"/>
                    <w:adjustRightInd/>
                    <w:snapToGrid/>
                    <w:spacing w:after="0" w:line="480" w:lineRule="exact"/>
                    <w:jc w:val="center"/>
                    <w:textAlignment w:val="auto"/>
                    <w:rPr>
                      <w:rFonts w:hint="eastAsia" w:cs="Times New Roman" w:asciiTheme="minorEastAsia" w:hAnsiTheme="minorEastAsia" w:eastAsiaTheme="minorEastAsia"/>
                      <w:color w:val="auto"/>
                      <w:kern w:val="0"/>
                      <w:sz w:val="21"/>
                      <w:szCs w:val="21"/>
                      <w:highlight w:val="none"/>
                      <w:lang w:val="en-US" w:eastAsia="zh-CN" w:bidi="ar-SA"/>
                    </w:rPr>
                  </w:pPr>
                  <w:r>
                    <w:rPr>
                      <w:rFonts w:hint="eastAsia" w:cs="Times New Roman" w:asciiTheme="minorEastAsia" w:hAnsiTheme="minorEastAsia" w:eastAsiaTheme="minorEastAsia"/>
                      <w:color w:val="auto"/>
                      <w:kern w:val="0"/>
                      <w:sz w:val="21"/>
                      <w:szCs w:val="21"/>
                      <w:highlight w:val="none"/>
                      <w:lang w:val="en-US" w:eastAsia="zh-CN" w:bidi="ar-SA"/>
                    </w:rPr>
                    <w:t>规格</w:t>
                  </w:r>
                </w:p>
              </w:tc>
              <w:tc>
                <w:tcPr>
                  <w:tcW w:w="930" w:type="dxa"/>
                  <w:noWrap w:val="0"/>
                  <w:vAlign w:val="center"/>
                </w:tcPr>
                <w:p w14:paraId="177B0E8B">
                  <w:pPr>
                    <w:pStyle w:val="2"/>
                    <w:keepNext w:val="0"/>
                    <w:keepLines w:val="0"/>
                    <w:pageBreakBefore w:val="0"/>
                    <w:widowControl/>
                    <w:numPr>
                      <w:ilvl w:val="0"/>
                      <w:numId w:val="0"/>
                    </w:numPr>
                    <w:kinsoku/>
                    <w:wordWrap/>
                    <w:overflowPunct/>
                    <w:topLinePunct w:val="0"/>
                    <w:autoSpaceDE/>
                    <w:autoSpaceDN/>
                    <w:bidi w:val="0"/>
                    <w:adjustRightInd/>
                    <w:snapToGrid/>
                    <w:spacing w:after="0" w:line="480" w:lineRule="exact"/>
                    <w:jc w:val="center"/>
                    <w:textAlignment w:val="auto"/>
                    <w:rPr>
                      <w:rFonts w:hint="eastAsia" w:cs="Times New Roman" w:asciiTheme="minorEastAsia" w:hAnsiTheme="minorEastAsia" w:eastAsiaTheme="minorEastAsia"/>
                      <w:color w:val="auto"/>
                      <w:kern w:val="0"/>
                      <w:sz w:val="21"/>
                      <w:szCs w:val="21"/>
                      <w:highlight w:val="none"/>
                      <w:lang w:val="en-US" w:eastAsia="zh-CN" w:bidi="ar-SA"/>
                    </w:rPr>
                  </w:pPr>
                  <w:r>
                    <w:rPr>
                      <w:rFonts w:hint="eastAsia" w:cs="Times New Roman" w:asciiTheme="minorEastAsia" w:hAnsiTheme="minorEastAsia" w:eastAsiaTheme="minorEastAsia"/>
                      <w:color w:val="auto"/>
                      <w:kern w:val="0"/>
                      <w:sz w:val="21"/>
                      <w:szCs w:val="21"/>
                      <w:highlight w:val="none"/>
                      <w:lang w:val="en-US" w:eastAsia="zh-CN" w:bidi="ar-SA"/>
                    </w:rPr>
                    <w:t>数量</w:t>
                  </w:r>
                </w:p>
              </w:tc>
              <w:tc>
                <w:tcPr>
                  <w:tcW w:w="795" w:type="dxa"/>
                  <w:noWrap w:val="0"/>
                  <w:vAlign w:val="center"/>
                </w:tcPr>
                <w:p w14:paraId="65917B28">
                  <w:pPr>
                    <w:pStyle w:val="2"/>
                    <w:keepNext w:val="0"/>
                    <w:keepLines w:val="0"/>
                    <w:pageBreakBefore w:val="0"/>
                    <w:widowControl/>
                    <w:numPr>
                      <w:ilvl w:val="0"/>
                      <w:numId w:val="0"/>
                    </w:numPr>
                    <w:kinsoku/>
                    <w:wordWrap/>
                    <w:overflowPunct/>
                    <w:topLinePunct w:val="0"/>
                    <w:autoSpaceDE/>
                    <w:autoSpaceDN/>
                    <w:bidi w:val="0"/>
                    <w:adjustRightInd/>
                    <w:snapToGrid/>
                    <w:spacing w:after="0" w:line="480" w:lineRule="exact"/>
                    <w:jc w:val="center"/>
                    <w:textAlignment w:val="auto"/>
                    <w:rPr>
                      <w:rFonts w:hint="eastAsia" w:cs="Times New Roman" w:asciiTheme="minorEastAsia" w:hAnsiTheme="minorEastAsia" w:eastAsiaTheme="minorEastAsia"/>
                      <w:color w:val="auto"/>
                      <w:kern w:val="0"/>
                      <w:sz w:val="21"/>
                      <w:szCs w:val="21"/>
                      <w:highlight w:val="none"/>
                      <w:lang w:val="en-US" w:eastAsia="zh-CN" w:bidi="ar-SA"/>
                    </w:rPr>
                  </w:pPr>
                  <w:r>
                    <w:rPr>
                      <w:rFonts w:hint="eastAsia" w:cs="Times New Roman" w:asciiTheme="minorEastAsia" w:hAnsiTheme="minorEastAsia" w:eastAsiaTheme="minorEastAsia"/>
                      <w:color w:val="auto"/>
                      <w:kern w:val="0"/>
                      <w:sz w:val="21"/>
                      <w:szCs w:val="21"/>
                      <w:highlight w:val="none"/>
                      <w:lang w:val="en-US" w:eastAsia="zh-CN" w:bidi="ar-SA"/>
                    </w:rPr>
                    <w:t>单位</w:t>
                  </w:r>
                </w:p>
              </w:tc>
              <w:tc>
                <w:tcPr>
                  <w:tcW w:w="1500" w:type="dxa"/>
                  <w:noWrap w:val="0"/>
                  <w:vAlign w:val="center"/>
                </w:tcPr>
                <w:p w14:paraId="3E700832">
                  <w:pPr>
                    <w:pStyle w:val="2"/>
                    <w:keepNext w:val="0"/>
                    <w:keepLines w:val="0"/>
                    <w:pageBreakBefore w:val="0"/>
                    <w:widowControl/>
                    <w:numPr>
                      <w:ilvl w:val="0"/>
                      <w:numId w:val="0"/>
                    </w:numPr>
                    <w:kinsoku/>
                    <w:wordWrap/>
                    <w:overflowPunct/>
                    <w:topLinePunct w:val="0"/>
                    <w:autoSpaceDE/>
                    <w:autoSpaceDN/>
                    <w:bidi w:val="0"/>
                    <w:adjustRightInd/>
                    <w:snapToGrid/>
                    <w:spacing w:after="0" w:line="480" w:lineRule="exact"/>
                    <w:jc w:val="center"/>
                    <w:textAlignment w:val="auto"/>
                    <w:rPr>
                      <w:rFonts w:hint="default" w:cs="Times New Roman" w:asciiTheme="minorEastAsia" w:hAnsiTheme="minorEastAsia" w:eastAsiaTheme="minorEastAsia"/>
                      <w:color w:val="auto"/>
                      <w:kern w:val="0"/>
                      <w:sz w:val="21"/>
                      <w:szCs w:val="21"/>
                      <w:highlight w:val="none"/>
                      <w:lang w:val="en-US" w:eastAsia="zh-CN" w:bidi="ar-SA"/>
                    </w:rPr>
                  </w:pPr>
                  <w:r>
                    <w:rPr>
                      <w:rFonts w:hint="eastAsia" w:cs="Times New Roman" w:asciiTheme="minorEastAsia" w:hAnsiTheme="minorEastAsia" w:eastAsiaTheme="minorEastAsia"/>
                      <w:color w:val="auto"/>
                      <w:kern w:val="0"/>
                      <w:sz w:val="21"/>
                      <w:szCs w:val="21"/>
                      <w:highlight w:val="none"/>
                      <w:lang w:val="en-US" w:eastAsia="zh-CN" w:bidi="ar-SA"/>
                    </w:rPr>
                    <w:t>限价</w:t>
                  </w:r>
                  <w:r>
                    <w:rPr>
                      <w:rFonts w:hint="eastAsia" w:cs="Times New Roman" w:asciiTheme="minorEastAsia" w:hAnsiTheme="minorEastAsia"/>
                      <w:color w:val="auto"/>
                      <w:kern w:val="0"/>
                      <w:sz w:val="21"/>
                      <w:szCs w:val="21"/>
                      <w:highlight w:val="none"/>
                      <w:lang w:val="en-US" w:eastAsia="zh-CN" w:bidi="ar-SA"/>
                    </w:rPr>
                    <w:t>（</w:t>
                  </w:r>
                  <w:r>
                    <w:rPr>
                      <w:rFonts w:hint="eastAsia" w:cs="Times New Roman" w:asciiTheme="minorEastAsia" w:hAnsiTheme="minorEastAsia" w:eastAsiaTheme="minorEastAsia"/>
                      <w:color w:val="auto"/>
                      <w:kern w:val="0"/>
                      <w:sz w:val="21"/>
                      <w:szCs w:val="21"/>
                      <w:highlight w:val="none"/>
                      <w:lang w:val="en-US" w:eastAsia="zh-CN" w:bidi="ar-SA"/>
                    </w:rPr>
                    <w:t>元/人</w:t>
                  </w:r>
                  <w:r>
                    <w:rPr>
                      <w:rFonts w:hint="eastAsia" w:cs="Times New Roman" w:asciiTheme="minorEastAsia" w:hAnsiTheme="minorEastAsia"/>
                      <w:color w:val="auto"/>
                      <w:kern w:val="0"/>
                      <w:sz w:val="21"/>
                      <w:szCs w:val="21"/>
                      <w:highlight w:val="none"/>
                      <w:lang w:val="en-US" w:eastAsia="zh-CN" w:bidi="ar-SA"/>
                    </w:rPr>
                    <w:t>）</w:t>
                  </w:r>
                </w:p>
              </w:tc>
              <w:tc>
                <w:tcPr>
                  <w:tcW w:w="1115" w:type="dxa"/>
                  <w:noWrap w:val="0"/>
                  <w:vAlign w:val="center"/>
                </w:tcPr>
                <w:p w14:paraId="1A9FADF9">
                  <w:pPr>
                    <w:pStyle w:val="2"/>
                    <w:keepNext w:val="0"/>
                    <w:keepLines w:val="0"/>
                    <w:pageBreakBefore w:val="0"/>
                    <w:widowControl/>
                    <w:numPr>
                      <w:ilvl w:val="0"/>
                      <w:numId w:val="0"/>
                    </w:numPr>
                    <w:kinsoku/>
                    <w:wordWrap/>
                    <w:overflowPunct/>
                    <w:topLinePunct w:val="0"/>
                    <w:autoSpaceDE/>
                    <w:autoSpaceDN/>
                    <w:bidi w:val="0"/>
                    <w:adjustRightInd/>
                    <w:snapToGrid/>
                    <w:spacing w:after="0" w:line="480" w:lineRule="exact"/>
                    <w:jc w:val="center"/>
                    <w:textAlignment w:val="auto"/>
                    <w:rPr>
                      <w:rFonts w:hint="default" w:cs="Times New Roman" w:asciiTheme="minorEastAsia" w:hAnsiTheme="minorEastAsia" w:eastAsiaTheme="minorEastAsia"/>
                      <w:color w:val="auto"/>
                      <w:kern w:val="0"/>
                      <w:sz w:val="21"/>
                      <w:szCs w:val="21"/>
                      <w:highlight w:val="none"/>
                      <w:lang w:val="en-US" w:eastAsia="zh-CN" w:bidi="ar-SA"/>
                    </w:rPr>
                  </w:pPr>
                  <w:r>
                    <w:rPr>
                      <w:rFonts w:hint="eastAsia" w:cs="Times New Roman" w:asciiTheme="minorEastAsia" w:hAnsiTheme="minorEastAsia" w:eastAsiaTheme="minorEastAsia"/>
                      <w:color w:val="auto"/>
                      <w:kern w:val="0"/>
                      <w:sz w:val="21"/>
                      <w:szCs w:val="21"/>
                      <w:highlight w:val="none"/>
                      <w:lang w:val="en-US" w:eastAsia="zh-CN" w:bidi="ar-SA"/>
                    </w:rPr>
                    <w:t>分批配送</w:t>
                  </w:r>
                </w:p>
              </w:tc>
            </w:tr>
            <w:tr w14:paraId="706552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720" w:type="dxa"/>
                  <w:noWrap w:val="0"/>
                  <w:vAlign w:val="center"/>
                </w:tcPr>
                <w:p w14:paraId="1151023E">
                  <w:pPr>
                    <w:pStyle w:val="2"/>
                    <w:keepNext w:val="0"/>
                    <w:keepLines w:val="0"/>
                    <w:pageBreakBefore w:val="0"/>
                    <w:widowControl/>
                    <w:numPr>
                      <w:ilvl w:val="0"/>
                      <w:numId w:val="0"/>
                    </w:numPr>
                    <w:kinsoku/>
                    <w:wordWrap/>
                    <w:overflowPunct/>
                    <w:topLinePunct w:val="0"/>
                    <w:autoSpaceDE/>
                    <w:autoSpaceDN/>
                    <w:bidi w:val="0"/>
                    <w:adjustRightInd/>
                    <w:snapToGrid/>
                    <w:spacing w:after="0" w:line="480" w:lineRule="exact"/>
                    <w:jc w:val="center"/>
                    <w:textAlignment w:val="auto"/>
                    <w:rPr>
                      <w:rFonts w:hint="default" w:cs="Times New Roman" w:asciiTheme="minorEastAsia" w:hAnsiTheme="minorEastAsia" w:eastAsiaTheme="minorEastAsia"/>
                      <w:color w:val="auto"/>
                      <w:kern w:val="0"/>
                      <w:sz w:val="21"/>
                      <w:szCs w:val="21"/>
                      <w:highlight w:val="none"/>
                      <w:lang w:val="en-US" w:eastAsia="zh-CN" w:bidi="ar-SA"/>
                    </w:rPr>
                  </w:pPr>
                  <w:bookmarkStart w:id="3" w:name="OLE_LINK31" w:colFirst="0" w:colLast="4"/>
                  <w:r>
                    <w:rPr>
                      <w:rFonts w:hint="eastAsia" w:cs="Times New Roman" w:asciiTheme="minorEastAsia" w:hAnsiTheme="minorEastAsia" w:eastAsiaTheme="minorEastAsia"/>
                      <w:color w:val="auto"/>
                      <w:kern w:val="0"/>
                      <w:sz w:val="21"/>
                      <w:szCs w:val="21"/>
                      <w:highlight w:val="none"/>
                      <w:lang w:val="en-US" w:eastAsia="zh-CN" w:bidi="ar-SA"/>
                    </w:rPr>
                    <w:t>1</w:t>
                  </w:r>
                </w:p>
              </w:tc>
              <w:tc>
                <w:tcPr>
                  <w:tcW w:w="1482" w:type="dxa"/>
                  <w:noWrap w:val="0"/>
                  <w:vAlign w:val="center"/>
                </w:tcPr>
                <w:p w14:paraId="49743B8C">
                  <w:pPr>
                    <w:pStyle w:val="2"/>
                    <w:keepNext w:val="0"/>
                    <w:keepLines w:val="0"/>
                    <w:pageBreakBefore w:val="0"/>
                    <w:widowControl/>
                    <w:numPr>
                      <w:ilvl w:val="0"/>
                      <w:numId w:val="0"/>
                    </w:numPr>
                    <w:kinsoku/>
                    <w:wordWrap/>
                    <w:overflowPunct/>
                    <w:topLinePunct w:val="0"/>
                    <w:autoSpaceDE/>
                    <w:autoSpaceDN/>
                    <w:bidi w:val="0"/>
                    <w:adjustRightInd/>
                    <w:snapToGrid/>
                    <w:spacing w:after="0" w:line="480" w:lineRule="exact"/>
                    <w:ind w:left="0" w:leftChars="0" w:firstLine="0" w:firstLineChars="0"/>
                    <w:jc w:val="center"/>
                    <w:textAlignment w:val="auto"/>
                    <w:rPr>
                      <w:rFonts w:hint="eastAsia" w:cs="Times New Roman" w:asciiTheme="minorEastAsia" w:hAnsiTheme="minorEastAsia" w:eastAsiaTheme="minorEastAsia"/>
                      <w:color w:val="auto"/>
                      <w:kern w:val="0"/>
                      <w:sz w:val="21"/>
                      <w:szCs w:val="21"/>
                      <w:highlight w:val="none"/>
                      <w:lang w:val="en-US" w:eastAsia="zh-CN" w:bidi="ar-SA"/>
                    </w:rPr>
                  </w:pPr>
                  <w:r>
                    <w:rPr>
                      <w:rFonts w:hint="eastAsia" w:cs="Times New Roman" w:asciiTheme="minorEastAsia" w:hAnsiTheme="minorEastAsia" w:eastAsiaTheme="minorEastAsia"/>
                      <w:color w:val="auto"/>
                      <w:kern w:val="0"/>
                      <w:sz w:val="21"/>
                      <w:szCs w:val="21"/>
                      <w:highlight w:val="none"/>
                      <w:lang w:val="en-US" w:eastAsia="zh-CN" w:bidi="ar-SA"/>
                    </w:rPr>
                    <w:t>食用油</w:t>
                  </w:r>
                </w:p>
              </w:tc>
              <w:tc>
                <w:tcPr>
                  <w:tcW w:w="1215" w:type="dxa"/>
                  <w:noWrap w:val="0"/>
                  <w:vAlign w:val="center"/>
                </w:tcPr>
                <w:p w14:paraId="517E5C5B">
                  <w:pPr>
                    <w:pStyle w:val="2"/>
                    <w:keepNext w:val="0"/>
                    <w:keepLines w:val="0"/>
                    <w:pageBreakBefore w:val="0"/>
                    <w:widowControl/>
                    <w:numPr>
                      <w:ilvl w:val="0"/>
                      <w:numId w:val="0"/>
                    </w:numPr>
                    <w:kinsoku/>
                    <w:wordWrap/>
                    <w:overflowPunct/>
                    <w:topLinePunct w:val="0"/>
                    <w:autoSpaceDE/>
                    <w:autoSpaceDN/>
                    <w:bidi w:val="0"/>
                    <w:adjustRightInd/>
                    <w:snapToGrid/>
                    <w:spacing w:after="0" w:line="480" w:lineRule="exact"/>
                    <w:ind w:left="0" w:leftChars="0" w:firstLine="0" w:firstLineChars="0"/>
                    <w:jc w:val="center"/>
                    <w:textAlignment w:val="auto"/>
                    <w:rPr>
                      <w:rFonts w:hint="eastAsia" w:cs="Times New Roman" w:asciiTheme="minorEastAsia" w:hAnsiTheme="minorEastAsia" w:eastAsiaTheme="minorEastAsia"/>
                      <w:color w:val="auto"/>
                      <w:kern w:val="0"/>
                      <w:sz w:val="21"/>
                      <w:szCs w:val="21"/>
                      <w:highlight w:val="none"/>
                      <w:lang w:val="en-US" w:eastAsia="zh-CN" w:bidi="ar-SA"/>
                    </w:rPr>
                  </w:pPr>
                  <w:r>
                    <w:rPr>
                      <w:rFonts w:hint="eastAsia" w:cs="Times New Roman" w:asciiTheme="minorEastAsia" w:hAnsiTheme="minorEastAsia" w:eastAsiaTheme="minorEastAsia"/>
                      <w:color w:val="auto"/>
                      <w:kern w:val="0"/>
                      <w:sz w:val="21"/>
                      <w:szCs w:val="21"/>
                      <w:highlight w:val="none"/>
                      <w:lang w:val="en-US" w:eastAsia="zh-CN" w:bidi="ar-SA"/>
                    </w:rPr>
                    <w:t>≥5L</w:t>
                  </w:r>
                </w:p>
              </w:tc>
              <w:tc>
                <w:tcPr>
                  <w:tcW w:w="930" w:type="dxa"/>
                  <w:noWrap w:val="0"/>
                  <w:vAlign w:val="center"/>
                </w:tcPr>
                <w:p w14:paraId="782DFA1C">
                  <w:pPr>
                    <w:pStyle w:val="2"/>
                    <w:keepNext w:val="0"/>
                    <w:keepLines w:val="0"/>
                    <w:pageBreakBefore w:val="0"/>
                    <w:widowControl/>
                    <w:numPr>
                      <w:ilvl w:val="0"/>
                      <w:numId w:val="0"/>
                    </w:numPr>
                    <w:kinsoku/>
                    <w:wordWrap/>
                    <w:overflowPunct/>
                    <w:topLinePunct w:val="0"/>
                    <w:autoSpaceDE/>
                    <w:autoSpaceDN/>
                    <w:bidi w:val="0"/>
                    <w:adjustRightInd/>
                    <w:snapToGrid/>
                    <w:spacing w:after="0" w:line="480" w:lineRule="exact"/>
                    <w:ind w:left="0" w:leftChars="0" w:firstLine="0" w:firstLineChars="0"/>
                    <w:jc w:val="center"/>
                    <w:textAlignment w:val="auto"/>
                    <w:rPr>
                      <w:rFonts w:hint="default" w:cs="Times New Roman" w:asciiTheme="minorEastAsia" w:hAnsiTheme="minorEastAsia" w:eastAsiaTheme="minorEastAsia"/>
                      <w:color w:val="auto"/>
                      <w:kern w:val="0"/>
                      <w:sz w:val="21"/>
                      <w:szCs w:val="21"/>
                      <w:highlight w:val="none"/>
                      <w:lang w:val="en-US" w:eastAsia="zh-CN" w:bidi="ar-SA"/>
                    </w:rPr>
                  </w:pPr>
                  <w:r>
                    <w:rPr>
                      <w:rFonts w:hint="eastAsia" w:cs="Times New Roman" w:asciiTheme="minorEastAsia" w:hAnsiTheme="minorEastAsia" w:eastAsiaTheme="minorEastAsia"/>
                      <w:color w:val="auto"/>
                      <w:kern w:val="0"/>
                      <w:sz w:val="21"/>
                      <w:szCs w:val="21"/>
                      <w:highlight w:val="none"/>
                      <w:lang w:val="en-US" w:eastAsia="zh-CN" w:bidi="ar-SA"/>
                    </w:rPr>
                    <w:t>730</w:t>
                  </w:r>
                </w:p>
              </w:tc>
              <w:tc>
                <w:tcPr>
                  <w:tcW w:w="795" w:type="dxa"/>
                  <w:noWrap w:val="0"/>
                  <w:vAlign w:val="center"/>
                </w:tcPr>
                <w:p w14:paraId="19AC6F35">
                  <w:pPr>
                    <w:pStyle w:val="2"/>
                    <w:keepNext w:val="0"/>
                    <w:keepLines w:val="0"/>
                    <w:pageBreakBefore w:val="0"/>
                    <w:widowControl/>
                    <w:numPr>
                      <w:ilvl w:val="0"/>
                      <w:numId w:val="0"/>
                    </w:numPr>
                    <w:kinsoku/>
                    <w:wordWrap/>
                    <w:overflowPunct/>
                    <w:topLinePunct w:val="0"/>
                    <w:autoSpaceDE/>
                    <w:autoSpaceDN/>
                    <w:bidi w:val="0"/>
                    <w:adjustRightInd/>
                    <w:snapToGrid/>
                    <w:spacing w:after="0" w:line="480" w:lineRule="exact"/>
                    <w:ind w:left="0" w:leftChars="0" w:firstLine="0" w:firstLineChars="0"/>
                    <w:jc w:val="center"/>
                    <w:textAlignment w:val="auto"/>
                    <w:rPr>
                      <w:rFonts w:hint="eastAsia" w:cs="Times New Roman" w:asciiTheme="minorEastAsia" w:hAnsiTheme="minorEastAsia" w:eastAsiaTheme="minorEastAsia"/>
                      <w:color w:val="auto"/>
                      <w:kern w:val="0"/>
                      <w:sz w:val="21"/>
                      <w:szCs w:val="21"/>
                      <w:highlight w:val="none"/>
                      <w:lang w:val="en-US" w:eastAsia="zh-CN" w:bidi="ar-SA"/>
                    </w:rPr>
                  </w:pPr>
                  <w:r>
                    <w:rPr>
                      <w:rFonts w:hint="eastAsia" w:cs="Times New Roman" w:asciiTheme="minorEastAsia" w:hAnsiTheme="minorEastAsia" w:eastAsiaTheme="minorEastAsia"/>
                      <w:color w:val="auto"/>
                      <w:kern w:val="0"/>
                      <w:sz w:val="21"/>
                      <w:szCs w:val="21"/>
                      <w:highlight w:val="none"/>
                      <w:lang w:val="en-US" w:eastAsia="zh-CN" w:bidi="ar-SA"/>
                    </w:rPr>
                    <w:t>桶</w:t>
                  </w:r>
                </w:p>
              </w:tc>
              <w:tc>
                <w:tcPr>
                  <w:tcW w:w="1500" w:type="dxa"/>
                  <w:vMerge w:val="restart"/>
                  <w:noWrap w:val="0"/>
                  <w:vAlign w:val="center"/>
                </w:tcPr>
                <w:p w14:paraId="6A513BBD">
                  <w:pPr>
                    <w:pStyle w:val="2"/>
                    <w:keepNext w:val="0"/>
                    <w:keepLines w:val="0"/>
                    <w:pageBreakBefore w:val="0"/>
                    <w:widowControl/>
                    <w:numPr>
                      <w:ilvl w:val="0"/>
                      <w:numId w:val="0"/>
                    </w:numPr>
                    <w:kinsoku/>
                    <w:wordWrap/>
                    <w:overflowPunct/>
                    <w:topLinePunct w:val="0"/>
                    <w:autoSpaceDE/>
                    <w:autoSpaceDN/>
                    <w:bidi w:val="0"/>
                    <w:adjustRightInd/>
                    <w:snapToGrid/>
                    <w:spacing w:after="0" w:line="480" w:lineRule="exact"/>
                    <w:jc w:val="center"/>
                    <w:textAlignment w:val="auto"/>
                    <w:rPr>
                      <w:rFonts w:hint="default" w:cs="Times New Roman" w:asciiTheme="minorEastAsia" w:hAnsiTheme="minorEastAsia" w:eastAsiaTheme="minorEastAsia"/>
                      <w:color w:val="auto"/>
                      <w:kern w:val="0"/>
                      <w:sz w:val="21"/>
                      <w:szCs w:val="21"/>
                      <w:highlight w:val="none"/>
                      <w:lang w:val="en-US" w:eastAsia="zh-CN" w:bidi="ar-SA"/>
                    </w:rPr>
                  </w:pPr>
                  <w:r>
                    <w:rPr>
                      <w:rFonts w:hint="eastAsia" w:cs="Times New Roman" w:asciiTheme="minorEastAsia" w:hAnsiTheme="minorEastAsia" w:eastAsiaTheme="minorEastAsia"/>
                      <w:color w:val="auto"/>
                      <w:kern w:val="0"/>
                      <w:sz w:val="21"/>
                      <w:szCs w:val="21"/>
                      <w:highlight w:val="none"/>
                      <w:lang w:val="en-US" w:eastAsia="zh-CN" w:bidi="ar-SA"/>
                    </w:rPr>
                    <w:t>500</w:t>
                  </w:r>
                </w:p>
              </w:tc>
              <w:tc>
                <w:tcPr>
                  <w:tcW w:w="1115" w:type="dxa"/>
                  <w:vMerge w:val="restart"/>
                  <w:noWrap w:val="0"/>
                  <w:vAlign w:val="center"/>
                </w:tcPr>
                <w:p w14:paraId="172C54B1">
                  <w:pPr>
                    <w:pStyle w:val="2"/>
                    <w:keepNext w:val="0"/>
                    <w:keepLines w:val="0"/>
                    <w:pageBreakBefore w:val="0"/>
                    <w:widowControl/>
                    <w:numPr>
                      <w:ilvl w:val="0"/>
                      <w:numId w:val="0"/>
                    </w:numPr>
                    <w:kinsoku/>
                    <w:wordWrap/>
                    <w:overflowPunct/>
                    <w:topLinePunct w:val="0"/>
                    <w:autoSpaceDE/>
                    <w:autoSpaceDN/>
                    <w:bidi w:val="0"/>
                    <w:adjustRightInd/>
                    <w:snapToGrid/>
                    <w:spacing w:after="0" w:line="480" w:lineRule="exact"/>
                    <w:jc w:val="center"/>
                    <w:textAlignment w:val="auto"/>
                    <w:rPr>
                      <w:rFonts w:hint="eastAsia" w:cs="Times New Roman" w:asciiTheme="minorEastAsia" w:hAnsiTheme="minorEastAsia" w:eastAsiaTheme="minorEastAsia"/>
                      <w:color w:val="auto"/>
                      <w:kern w:val="0"/>
                      <w:sz w:val="21"/>
                      <w:szCs w:val="21"/>
                      <w:highlight w:val="none"/>
                      <w:lang w:val="en-US" w:eastAsia="zh-CN" w:bidi="ar-SA"/>
                    </w:rPr>
                  </w:pPr>
                  <w:r>
                    <w:rPr>
                      <w:rFonts w:hint="eastAsia" w:cs="Times New Roman" w:asciiTheme="minorEastAsia" w:hAnsiTheme="minorEastAsia" w:eastAsiaTheme="minorEastAsia"/>
                      <w:color w:val="auto"/>
                      <w:kern w:val="0"/>
                      <w:sz w:val="21"/>
                      <w:szCs w:val="21"/>
                      <w:highlight w:val="none"/>
                      <w:lang w:val="en-US" w:eastAsia="zh-CN" w:bidi="ar-SA"/>
                    </w:rPr>
                    <w:t>八一慰问品</w:t>
                  </w:r>
                </w:p>
              </w:tc>
            </w:tr>
            <w:tr w14:paraId="749B12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720" w:type="dxa"/>
                  <w:noWrap w:val="0"/>
                  <w:vAlign w:val="center"/>
                </w:tcPr>
                <w:p w14:paraId="71190CE5">
                  <w:pPr>
                    <w:pStyle w:val="2"/>
                    <w:keepNext w:val="0"/>
                    <w:keepLines w:val="0"/>
                    <w:pageBreakBefore w:val="0"/>
                    <w:widowControl/>
                    <w:numPr>
                      <w:ilvl w:val="0"/>
                      <w:numId w:val="0"/>
                    </w:numPr>
                    <w:kinsoku/>
                    <w:wordWrap/>
                    <w:overflowPunct/>
                    <w:topLinePunct w:val="0"/>
                    <w:autoSpaceDE/>
                    <w:autoSpaceDN/>
                    <w:bidi w:val="0"/>
                    <w:adjustRightInd/>
                    <w:snapToGrid/>
                    <w:spacing w:after="0" w:line="480" w:lineRule="exact"/>
                    <w:jc w:val="center"/>
                    <w:textAlignment w:val="auto"/>
                    <w:rPr>
                      <w:rFonts w:hint="default" w:cs="Times New Roman" w:asciiTheme="minorEastAsia" w:hAnsiTheme="minorEastAsia" w:eastAsiaTheme="minorEastAsia"/>
                      <w:color w:val="auto"/>
                      <w:kern w:val="0"/>
                      <w:sz w:val="21"/>
                      <w:szCs w:val="21"/>
                      <w:highlight w:val="none"/>
                      <w:lang w:val="en-US" w:eastAsia="zh-CN" w:bidi="ar-SA"/>
                    </w:rPr>
                  </w:pPr>
                  <w:r>
                    <w:rPr>
                      <w:rFonts w:hint="eastAsia" w:cs="Times New Roman" w:asciiTheme="minorEastAsia" w:hAnsiTheme="minorEastAsia" w:eastAsiaTheme="minorEastAsia"/>
                      <w:color w:val="auto"/>
                      <w:kern w:val="0"/>
                      <w:sz w:val="21"/>
                      <w:szCs w:val="21"/>
                      <w:highlight w:val="none"/>
                      <w:lang w:val="en-US" w:eastAsia="zh-CN" w:bidi="ar-SA"/>
                    </w:rPr>
                    <w:t>2</w:t>
                  </w:r>
                </w:p>
              </w:tc>
              <w:tc>
                <w:tcPr>
                  <w:tcW w:w="1482" w:type="dxa"/>
                  <w:noWrap w:val="0"/>
                  <w:vAlign w:val="center"/>
                </w:tcPr>
                <w:p w14:paraId="7C724447">
                  <w:pPr>
                    <w:pStyle w:val="2"/>
                    <w:keepNext w:val="0"/>
                    <w:keepLines w:val="0"/>
                    <w:pageBreakBefore w:val="0"/>
                    <w:widowControl/>
                    <w:numPr>
                      <w:ilvl w:val="0"/>
                      <w:numId w:val="0"/>
                    </w:numPr>
                    <w:kinsoku/>
                    <w:wordWrap/>
                    <w:overflowPunct/>
                    <w:topLinePunct w:val="0"/>
                    <w:autoSpaceDE/>
                    <w:autoSpaceDN/>
                    <w:bidi w:val="0"/>
                    <w:adjustRightInd/>
                    <w:snapToGrid/>
                    <w:spacing w:after="0" w:line="480" w:lineRule="exact"/>
                    <w:ind w:left="0" w:leftChars="0" w:firstLine="0" w:firstLineChars="0"/>
                    <w:jc w:val="center"/>
                    <w:textAlignment w:val="auto"/>
                    <w:rPr>
                      <w:rFonts w:hint="eastAsia" w:cs="Times New Roman" w:asciiTheme="minorEastAsia" w:hAnsiTheme="minorEastAsia" w:eastAsiaTheme="minorEastAsia"/>
                      <w:color w:val="auto"/>
                      <w:kern w:val="0"/>
                      <w:sz w:val="21"/>
                      <w:szCs w:val="21"/>
                      <w:highlight w:val="none"/>
                      <w:lang w:val="en-US" w:eastAsia="zh-CN" w:bidi="ar-SA"/>
                    </w:rPr>
                  </w:pPr>
                  <w:r>
                    <w:rPr>
                      <w:rFonts w:hint="eastAsia" w:cs="Times New Roman" w:asciiTheme="minorEastAsia" w:hAnsiTheme="minorEastAsia" w:eastAsiaTheme="minorEastAsia"/>
                      <w:color w:val="auto"/>
                      <w:kern w:val="0"/>
                      <w:sz w:val="21"/>
                      <w:szCs w:val="21"/>
                      <w:highlight w:val="none"/>
                      <w:lang w:val="en-US" w:eastAsia="zh-CN" w:bidi="ar-SA"/>
                    </w:rPr>
                    <w:t>米</w:t>
                  </w:r>
                </w:p>
              </w:tc>
              <w:tc>
                <w:tcPr>
                  <w:tcW w:w="1215" w:type="dxa"/>
                  <w:noWrap w:val="0"/>
                  <w:vAlign w:val="center"/>
                </w:tcPr>
                <w:p w14:paraId="0C412C19">
                  <w:pPr>
                    <w:pStyle w:val="2"/>
                    <w:keepNext w:val="0"/>
                    <w:keepLines w:val="0"/>
                    <w:pageBreakBefore w:val="0"/>
                    <w:widowControl/>
                    <w:numPr>
                      <w:ilvl w:val="0"/>
                      <w:numId w:val="0"/>
                    </w:numPr>
                    <w:kinsoku/>
                    <w:wordWrap/>
                    <w:overflowPunct/>
                    <w:topLinePunct w:val="0"/>
                    <w:autoSpaceDE/>
                    <w:autoSpaceDN/>
                    <w:bidi w:val="0"/>
                    <w:adjustRightInd/>
                    <w:snapToGrid/>
                    <w:spacing w:after="0" w:line="480" w:lineRule="exact"/>
                    <w:ind w:left="0" w:leftChars="0" w:firstLine="0" w:firstLineChars="0"/>
                    <w:jc w:val="center"/>
                    <w:textAlignment w:val="auto"/>
                    <w:rPr>
                      <w:rFonts w:hint="eastAsia" w:cs="Times New Roman" w:asciiTheme="minorEastAsia" w:hAnsiTheme="minorEastAsia" w:eastAsiaTheme="minorEastAsia"/>
                      <w:color w:val="auto"/>
                      <w:kern w:val="0"/>
                      <w:sz w:val="21"/>
                      <w:szCs w:val="21"/>
                      <w:highlight w:val="none"/>
                      <w:lang w:val="en-US" w:eastAsia="zh-CN" w:bidi="ar-SA"/>
                    </w:rPr>
                  </w:pPr>
                  <w:r>
                    <w:rPr>
                      <w:rFonts w:hint="eastAsia" w:cs="Times New Roman" w:asciiTheme="minorEastAsia" w:hAnsiTheme="minorEastAsia" w:eastAsiaTheme="minorEastAsia"/>
                      <w:color w:val="auto"/>
                      <w:kern w:val="0"/>
                      <w:sz w:val="21"/>
                      <w:szCs w:val="21"/>
                      <w:highlight w:val="none"/>
                      <w:lang w:val="en-US" w:eastAsia="zh-CN" w:bidi="ar-SA"/>
                    </w:rPr>
                    <w:t>≥5kg</w:t>
                  </w:r>
                </w:p>
              </w:tc>
              <w:tc>
                <w:tcPr>
                  <w:tcW w:w="930" w:type="dxa"/>
                  <w:noWrap w:val="0"/>
                  <w:vAlign w:val="center"/>
                </w:tcPr>
                <w:p w14:paraId="3A0A0738">
                  <w:pPr>
                    <w:keepNext w:val="0"/>
                    <w:keepLines w:val="0"/>
                    <w:pageBreakBefore w:val="0"/>
                    <w:widowControl/>
                    <w:numPr>
                      <w:ilvl w:val="0"/>
                      <w:numId w:val="0"/>
                    </w:numPr>
                    <w:kinsoku/>
                    <w:wordWrap/>
                    <w:overflowPunct/>
                    <w:topLinePunct w:val="0"/>
                    <w:autoSpaceDE/>
                    <w:autoSpaceDN/>
                    <w:bidi w:val="0"/>
                    <w:adjustRightInd/>
                    <w:snapToGrid/>
                    <w:spacing w:after="0" w:line="480" w:lineRule="exact"/>
                    <w:ind w:left="0" w:leftChars="0" w:firstLine="0" w:firstLineChars="0"/>
                    <w:jc w:val="center"/>
                    <w:textAlignment w:val="auto"/>
                    <w:rPr>
                      <w:rFonts w:hint="eastAsia" w:cs="Times New Roman" w:asciiTheme="minorEastAsia" w:hAnsiTheme="minorEastAsia" w:eastAsiaTheme="minorEastAsia"/>
                      <w:color w:val="auto"/>
                      <w:kern w:val="0"/>
                      <w:sz w:val="21"/>
                      <w:szCs w:val="21"/>
                      <w:highlight w:val="none"/>
                      <w:lang w:val="en-US" w:eastAsia="zh-CN" w:bidi="ar-SA"/>
                    </w:rPr>
                  </w:pPr>
                  <w:r>
                    <w:rPr>
                      <w:rFonts w:hint="eastAsia" w:cs="Times New Roman" w:asciiTheme="minorEastAsia" w:hAnsiTheme="minorEastAsia" w:eastAsiaTheme="minorEastAsia"/>
                      <w:color w:val="auto"/>
                      <w:kern w:val="0"/>
                      <w:sz w:val="21"/>
                      <w:szCs w:val="21"/>
                      <w:highlight w:val="none"/>
                      <w:lang w:val="en-US" w:eastAsia="zh-CN" w:bidi="ar-SA"/>
                    </w:rPr>
                    <w:t>730</w:t>
                  </w:r>
                </w:p>
              </w:tc>
              <w:tc>
                <w:tcPr>
                  <w:tcW w:w="795" w:type="dxa"/>
                  <w:noWrap w:val="0"/>
                  <w:vAlign w:val="center"/>
                </w:tcPr>
                <w:p w14:paraId="3212DE02">
                  <w:pPr>
                    <w:pStyle w:val="2"/>
                    <w:keepNext w:val="0"/>
                    <w:keepLines w:val="0"/>
                    <w:pageBreakBefore w:val="0"/>
                    <w:widowControl/>
                    <w:numPr>
                      <w:ilvl w:val="0"/>
                      <w:numId w:val="0"/>
                    </w:numPr>
                    <w:kinsoku/>
                    <w:wordWrap/>
                    <w:overflowPunct/>
                    <w:topLinePunct w:val="0"/>
                    <w:autoSpaceDE/>
                    <w:autoSpaceDN/>
                    <w:bidi w:val="0"/>
                    <w:adjustRightInd/>
                    <w:snapToGrid/>
                    <w:spacing w:after="0" w:line="480" w:lineRule="exact"/>
                    <w:ind w:left="0" w:leftChars="0" w:firstLine="0" w:firstLineChars="0"/>
                    <w:jc w:val="center"/>
                    <w:textAlignment w:val="auto"/>
                    <w:rPr>
                      <w:rFonts w:hint="eastAsia" w:cs="Times New Roman" w:asciiTheme="minorEastAsia" w:hAnsiTheme="minorEastAsia" w:eastAsiaTheme="minorEastAsia"/>
                      <w:color w:val="auto"/>
                      <w:kern w:val="0"/>
                      <w:sz w:val="21"/>
                      <w:szCs w:val="21"/>
                      <w:highlight w:val="none"/>
                      <w:lang w:val="en-US" w:eastAsia="zh-CN" w:bidi="ar-SA"/>
                    </w:rPr>
                  </w:pPr>
                  <w:r>
                    <w:rPr>
                      <w:rFonts w:hint="eastAsia" w:cs="Times New Roman" w:asciiTheme="minorEastAsia" w:hAnsiTheme="minorEastAsia" w:eastAsiaTheme="minorEastAsia"/>
                      <w:color w:val="auto"/>
                      <w:kern w:val="0"/>
                      <w:sz w:val="21"/>
                      <w:szCs w:val="21"/>
                      <w:highlight w:val="none"/>
                      <w:lang w:val="en-US" w:eastAsia="zh-CN" w:bidi="ar-SA"/>
                    </w:rPr>
                    <w:t>袋</w:t>
                  </w:r>
                </w:p>
              </w:tc>
              <w:tc>
                <w:tcPr>
                  <w:tcW w:w="1500" w:type="dxa"/>
                  <w:vMerge w:val="continue"/>
                  <w:noWrap w:val="0"/>
                  <w:vAlign w:val="center"/>
                </w:tcPr>
                <w:p w14:paraId="6917085D">
                  <w:pPr>
                    <w:pStyle w:val="2"/>
                    <w:keepNext w:val="0"/>
                    <w:keepLines w:val="0"/>
                    <w:pageBreakBefore w:val="0"/>
                    <w:widowControl/>
                    <w:numPr>
                      <w:ilvl w:val="0"/>
                      <w:numId w:val="0"/>
                    </w:numPr>
                    <w:kinsoku/>
                    <w:wordWrap/>
                    <w:overflowPunct/>
                    <w:topLinePunct w:val="0"/>
                    <w:autoSpaceDE/>
                    <w:autoSpaceDN/>
                    <w:bidi w:val="0"/>
                    <w:adjustRightInd/>
                    <w:snapToGrid/>
                    <w:spacing w:after="0" w:line="480" w:lineRule="exact"/>
                    <w:jc w:val="center"/>
                    <w:textAlignment w:val="auto"/>
                    <w:rPr>
                      <w:rFonts w:hint="eastAsia" w:cs="Times New Roman" w:asciiTheme="minorEastAsia" w:hAnsiTheme="minorEastAsia" w:eastAsiaTheme="minorEastAsia"/>
                      <w:color w:val="auto"/>
                      <w:kern w:val="0"/>
                      <w:sz w:val="21"/>
                      <w:szCs w:val="21"/>
                      <w:highlight w:val="none"/>
                      <w:lang w:val="en-US" w:eastAsia="zh-CN" w:bidi="ar-SA"/>
                    </w:rPr>
                  </w:pPr>
                </w:p>
              </w:tc>
              <w:tc>
                <w:tcPr>
                  <w:tcW w:w="1115" w:type="dxa"/>
                  <w:vMerge w:val="continue"/>
                  <w:noWrap w:val="0"/>
                  <w:vAlign w:val="center"/>
                </w:tcPr>
                <w:p w14:paraId="15E445C5">
                  <w:pPr>
                    <w:pStyle w:val="2"/>
                    <w:keepNext w:val="0"/>
                    <w:keepLines w:val="0"/>
                    <w:pageBreakBefore w:val="0"/>
                    <w:widowControl/>
                    <w:numPr>
                      <w:ilvl w:val="0"/>
                      <w:numId w:val="0"/>
                    </w:numPr>
                    <w:kinsoku/>
                    <w:wordWrap/>
                    <w:overflowPunct/>
                    <w:topLinePunct w:val="0"/>
                    <w:autoSpaceDE/>
                    <w:autoSpaceDN/>
                    <w:bidi w:val="0"/>
                    <w:adjustRightInd/>
                    <w:snapToGrid/>
                    <w:spacing w:after="0" w:line="480" w:lineRule="exact"/>
                    <w:jc w:val="center"/>
                    <w:textAlignment w:val="auto"/>
                    <w:rPr>
                      <w:rFonts w:hint="eastAsia" w:cs="Times New Roman" w:asciiTheme="minorEastAsia" w:hAnsiTheme="minorEastAsia" w:eastAsiaTheme="minorEastAsia"/>
                      <w:color w:val="auto"/>
                      <w:kern w:val="0"/>
                      <w:sz w:val="21"/>
                      <w:szCs w:val="21"/>
                      <w:highlight w:val="none"/>
                      <w:lang w:val="en-US" w:eastAsia="zh-CN" w:bidi="ar-SA"/>
                    </w:rPr>
                  </w:pPr>
                </w:p>
              </w:tc>
            </w:tr>
            <w:tr w14:paraId="79CE55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720" w:type="dxa"/>
                  <w:noWrap w:val="0"/>
                  <w:vAlign w:val="center"/>
                </w:tcPr>
                <w:p w14:paraId="31B11928">
                  <w:pPr>
                    <w:pStyle w:val="2"/>
                    <w:keepNext w:val="0"/>
                    <w:keepLines w:val="0"/>
                    <w:pageBreakBefore w:val="0"/>
                    <w:widowControl/>
                    <w:numPr>
                      <w:ilvl w:val="0"/>
                      <w:numId w:val="0"/>
                    </w:numPr>
                    <w:kinsoku/>
                    <w:wordWrap/>
                    <w:overflowPunct/>
                    <w:topLinePunct w:val="0"/>
                    <w:autoSpaceDE/>
                    <w:autoSpaceDN/>
                    <w:bidi w:val="0"/>
                    <w:adjustRightInd/>
                    <w:snapToGrid/>
                    <w:spacing w:after="0" w:line="480" w:lineRule="exact"/>
                    <w:jc w:val="center"/>
                    <w:textAlignment w:val="auto"/>
                    <w:rPr>
                      <w:rFonts w:hint="default" w:cs="Times New Roman" w:asciiTheme="minorEastAsia" w:hAnsiTheme="minorEastAsia" w:eastAsiaTheme="minorEastAsia"/>
                      <w:color w:val="auto"/>
                      <w:kern w:val="0"/>
                      <w:sz w:val="21"/>
                      <w:szCs w:val="21"/>
                      <w:highlight w:val="none"/>
                      <w:lang w:val="en-US" w:eastAsia="zh-CN" w:bidi="ar-SA"/>
                    </w:rPr>
                  </w:pPr>
                  <w:r>
                    <w:rPr>
                      <w:rFonts w:hint="eastAsia" w:cs="Times New Roman" w:asciiTheme="minorEastAsia" w:hAnsiTheme="minorEastAsia" w:eastAsiaTheme="minorEastAsia"/>
                      <w:color w:val="auto"/>
                      <w:kern w:val="0"/>
                      <w:sz w:val="21"/>
                      <w:szCs w:val="21"/>
                      <w:highlight w:val="none"/>
                      <w:lang w:val="en-US" w:eastAsia="zh-CN" w:bidi="ar-SA"/>
                    </w:rPr>
                    <w:t>3</w:t>
                  </w:r>
                </w:p>
              </w:tc>
              <w:tc>
                <w:tcPr>
                  <w:tcW w:w="1482" w:type="dxa"/>
                  <w:noWrap w:val="0"/>
                  <w:vAlign w:val="center"/>
                </w:tcPr>
                <w:p w14:paraId="7F7D0B65">
                  <w:pPr>
                    <w:pStyle w:val="2"/>
                    <w:keepNext w:val="0"/>
                    <w:keepLines w:val="0"/>
                    <w:pageBreakBefore w:val="0"/>
                    <w:widowControl/>
                    <w:numPr>
                      <w:ilvl w:val="0"/>
                      <w:numId w:val="0"/>
                    </w:numPr>
                    <w:kinsoku/>
                    <w:wordWrap/>
                    <w:overflowPunct/>
                    <w:topLinePunct w:val="0"/>
                    <w:autoSpaceDE/>
                    <w:autoSpaceDN/>
                    <w:bidi w:val="0"/>
                    <w:adjustRightInd/>
                    <w:snapToGrid/>
                    <w:spacing w:after="0" w:line="480" w:lineRule="exact"/>
                    <w:ind w:left="0" w:leftChars="0" w:firstLine="0" w:firstLineChars="0"/>
                    <w:jc w:val="center"/>
                    <w:textAlignment w:val="auto"/>
                    <w:rPr>
                      <w:rFonts w:hint="eastAsia" w:cs="Times New Roman" w:asciiTheme="minorEastAsia" w:hAnsiTheme="minorEastAsia" w:eastAsiaTheme="minorEastAsia"/>
                      <w:color w:val="auto"/>
                      <w:kern w:val="0"/>
                      <w:sz w:val="21"/>
                      <w:szCs w:val="21"/>
                      <w:highlight w:val="none"/>
                      <w:lang w:val="en-US" w:eastAsia="zh-CN" w:bidi="ar-SA"/>
                    </w:rPr>
                  </w:pPr>
                  <w:r>
                    <w:rPr>
                      <w:rFonts w:hint="eastAsia" w:cs="Times New Roman" w:asciiTheme="minorEastAsia" w:hAnsiTheme="minorEastAsia" w:eastAsiaTheme="minorEastAsia"/>
                      <w:color w:val="auto"/>
                      <w:kern w:val="0"/>
                      <w:sz w:val="21"/>
                      <w:szCs w:val="21"/>
                      <w:highlight w:val="none"/>
                      <w:lang w:val="en-US" w:eastAsia="zh-CN" w:bidi="ar-SA"/>
                    </w:rPr>
                    <w:t>有机杂粮礼盒</w:t>
                  </w:r>
                </w:p>
              </w:tc>
              <w:tc>
                <w:tcPr>
                  <w:tcW w:w="1215" w:type="dxa"/>
                  <w:noWrap w:val="0"/>
                  <w:vAlign w:val="center"/>
                </w:tcPr>
                <w:p w14:paraId="20BDBD1A">
                  <w:pPr>
                    <w:pStyle w:val="2"/>
                    <w:keepNext w:val="0"/>
                    <w:keepLines w:val="0"/>
                    <w:pageBreakBefore w:val="0"/>
                    <w:widowControl/>
                    <w:numPr>
                      <w:ilvl w:val="0"/>
                      <w:numId w:val="0"/>
                    </w:numPr>
                    <w:kinsoku/>
                    <w:wordWrap/>
                    <w:overflowPunct/>
                    <w:topLinePunct w:val="0"/>
                    <w:autoSpaceDE/>
                    <w:autoSpaceDN/>
                    <w:bidi w:val="0"/>
                    <w:adjustRightInd/>
                    <w:snapToGrid/>
                    <w:spacing w:after="0" w:line="480" w:lineRule="exact"/>
                    <w:ind w:left="0" w:leftChars="0" w:firstLine="0" w:firstLineChars="0"/>
                    <w:jc w:val="center"/>
                    <w:textAlignment w:val="auto"/>
                    <w:rPr>
                      <w:rFonts w:hint="eastAsia" w:cs="Times New Roman" w:asciiTheme="minorEastAsia" w:hAnsiTheme="minorEastAsia" w:eastAsiaTheme="minorEastAsia"/>
                      <w:color w:val="auto"/>
                      <w:kern w:val="0"/>
                      <w:sz w:val="21"/>
                      <w:szCs w:val="21"/>
                      <w:highlight w:val="none"/>
                      <w:lang w:val="en-US" w:eastAsia="zh-CN" w:bidi="ar-SA"/>
                    </w:rPr>
                  </w:pPr>
                  <w:r>
                    <w:rPr>
                      <w:rFonts w:hint="eastAsia" w:cs="Times New Roman" w:asciiTheme="minorEastAsia" w:hAnsiTheme="minorEastAsia" w:eastAsiaTheme="minorEastAsia"/>
                      <w:color w:val="auto"/>
                      <w:kern w:val="0"/>
                      <w:sz w:val="21"/>
                      <w:szCs w:val="21"/>
                      <w:highlight w:val="none"/>
                      <w:lang w:val="en-US" w:eastAsia="zh-CN" w:bidi="ar-SA"/>
                    </w:rPr>
                    <w:t>≥3.0kg</w:t>
                  </w:r>
                </w:p>
              </w:tc>
              <w:tc>
                <w:tcPr>
                  <w:tcW w:w="930" w:type="dxa"/>
                  <w:noWrap w:val="0"/>
                  <w:vAlign w:val="center"/>
                </w:tcPr>
                <w:p w14:paraId="30474703">
                  <w:pPr>
                    <w:keepNext w:val="0"/>
                    <w:keepLines w:val="0"/>
                    <w:pageBreakBefore w:val="0"/>
                    <w:widowControl/>
                    <w:numPr>
                      <w:ilvl w:val="0"/>
                      <w:numId w:val="0"/>
                    </w:numPr>
                    <w:kinsoku/>
                    <w:wordWrap/>
                    <w:overflowPunct/>
                    <w:topLinePunct w:val="0"/>
                    <w:autoSpaceDE/>
                    <w:autoSpaceDN/>
                    <w:bidi w:val="0"/>
                    <w:adjustRightInd/>
                    <w:snapToGrid/>
                    <w:spacing w:after="0" w:line="480" w:lineRule="exact"/>
                    <w:ind w:left="0" w:leftChars="0" w:firstLine="0" w:firstLineChars="0"/>
                    <w:jc w:val="center"/>
                    <w:textAlignment w:val="auto"/>
                    <w:rPr>
                      <w:rFonts w:hint="eastAsia" w:cs="Times New Roman" w:asciiTheme="minorEastAsia" w:hAnsiTheme="minorEastAsia" w:eastAsiaTheme="minorEastAsia"/>
                      <w:color w:val="auto"/>
                      <w:kern w:val="0"/>
                      <w:sz w:val="21"/>
                      <w:szCs w:val="21"/>
                      <w:highlight w:val="none"/>
                      <w:lang w:val="en-US" w:eastAsia="zh-CN" w:bidi="ar-SA"/>
                    </w:rPr>
                  </w:pPr>
                  <w:r>
                    <w:rPr>
                      <w:rFonts w:hint="eastAsia" w:cs="Times New Roman" w:asciiTheme="minorEastAsia" w:hAnsiTheme="minorEastAsia" w:eastAsiaTheme="minorEastAsia"/>
                      <w:color w:val="auto"/>
                      <w:kern w:val="0"/>
                      <w:sz w:val="21"/>
                      <w:szCs w:val="21"/>
                      <w:highlight w:val="none"/>
                      <w:lang w:val="en-US" w:eastAsia="zh-CN" w:bidi="ar-SA"/>
                    </w:rPr>
                    <w:t>730</w:t>
                  </w:r>
                </w:p>
              </w:tc>
              <w:tc>
                <w:tcPr>
                  <w:tcW w:w="795" w:type="dxa"/>
                  <w:noWrap w:val="0"/>
                  <w:vAlign w:val="center"/>
                </w:tcPr>
                <w:p w14:paraId="69690488">
                  <w:pPr>
                    <w:pStyle w:val="2"/>
                    <w:keepNext w:val="0"/>
                    <w:keepLines w:val="0"/>
                    <w:pageBreakBefore w:val="0"/>
                    <w:widowControl/>
                    <w:numPr>
                      <w:ilvl w:val="0"/>
                      <w:numId w:val="0"/>
                    </w:numPr>
                    <w:kinsoku/>
                    <w:wordWrap/>
                    <w:overflowPunct/>
                    <w:topLinePunct w:val="0"/>
                    <w:autoSpaceDE/>
                    <w:autoSpaceDN/>
                    <w:bidi w:val="0"/>
                    <w:adjustRightInd/>
                    <w:snapToGrid/>
                    <w:spacing w:after="0" w:line="480" w:lineRule="exact"/>
                    <w:ind w:left="0" w:leftChars="0" w:firstLine="0" w:firstLineChars="0"/>
                    <w:jc w:val="center"/>
                    <w:textAlignment w:val="auto"/>
                    <w:rPr>
                      <w:rFonts w:hint="eastAsia" w:cs="Times New Roman" w:asciiTheme="minorEastAsia" w:hAnsiTheme="minorEastAsia" w:eastAsiaTheme="minorEastAsia"/>
                      <w:color w:val="auto"/>
                      <w:kern w:val="0"/>
                      <w:sz w:val="21"/>
                      <w:szCs w:val="21"/>
                      <w:highlight w:val="none"/>
                      <w:lang w:val="en-US" w:eastAsia="zh-CN" w:bidi="ar-SA"/>
                    </w:rPr>
                  </w:pPr>
                  <w:r>
                    <w:rPr>
                      <w:rFonts w:hint="eastAsia" w:cs="Times New Roman" w:asciiTheme="minorEastAsia" w:hAnsiTheme="minorEastAsia" w:eastAsiaTheme="minorEastAsia"/>
                      <w:color w:val="auto"/>
                      <w:kern w:val="0"/>
                      <w:sz w:val="21"/>
                      <w:szCs w:val="21"/>
                      <w:highlight w:val="none"/>
                      <w:lang w:val="en-US" w:eastAsia="zh-CN" w:bidi="ar-SA"/>
                    </w:rPr>
                    <w:t>盒</w:t>
                  </w:r>
                </w:p>
              </w:tc>
              <w:tc>
                <w:tcPr>
                  <w:tcW w:w="1500" w:type="dxa"/>
                  <w:vMerge w:val="continue"/>
                  <w:noWrap w:val="0"/>
                  <w:vAlign w:val="center"/>
                </w:tcPr>
                <w:p w14:paraId="7E455E8A">
                  <w:pPr>
                    <w:pStyle w:val="2"/>
                    <w:keepNext w:val="0"/>
                    <w:keepLines w:val="0"/>
                    <w:pageBreakBefore w:val="0"/>
                    <w:widowControl/>
                    <w:numPr>
                      <w:ilvl w:val="0"/>
                      <w:numId w:val="0"/>
                    </w:numPr>
                    <w:kinsoku/>
                    <w:wordWrap/>
                    <w:overflowPunct/>
                    <w:topLinePunct w:val="0"/>
                    <w:autoSpaceDE/>
                    <w:autoSpaceDN/>
                    <w:bidi w:val="0"/>
                    <w:adjustRightInd/>
                    <w:snapToGrid/>
                    <w:spacing w:after="0" w:line="480" w:lineRule="exact"/>
                    <w:jc w:val="center"/>
                    <w:textAlignment w:val="auto"/>
                    <w:rPr>
                      <w:rFonts w:hint="eastAsia" w:cs="Times New Roman" w:asciiTheme="minorEastAsia" w:hAnsiTheme="minorEastAsia" w:eastAsiaTheme="minorEastAsia"/>
                      <w:color w:val="auto"/>
                      <w:kern w:val="0"/>
                      <w:sz w:val="21"/>
                      <w:szCs w:val="21"/>
                      <w:highlight w:val="none"/>
                      <w:lang w:val="en-US" w:eastAsia="zh-CN" w:bidi="ar-SA"/>
                    </w:rPr>
                  </w:pPr>
                </w:p>
              </w:tc>
              <w:tc>
                <w:tcPr>
                  <w:tcW w:w="1115" w:type="dxa"/>
                  <w:vMerge w:val="continue"/>
                  <w:noWrap w:val="0"/>
                  <w:vAlign w:val="center"/>
                </w:tcPr>
                <w:p w14:paraId="43DE3B3F">
                  <w:pPr>
                    <w:pStyle w:val="2"/>
                    <w:keepNext w:val="0"/>
                    <w:keepLines w:val="0"/>
                    <w:pageBreakBefore w:val="0"/>
                    <w:widowControl/>
                    <w:numPr>
                      <w:ilvl w:val="0"/>
                      <w:numId w:val="0"/>
                    </w:numPr>
                    <w:kinsoku/>
                    <w:wordWrap/>
                    <w:overflowPunct/>
                    <w:topLinePunct w:val="0"/>
                    <w:autoSpaceDE/>
                    <w:autoSpaceDN/>
                    <w:bidi w:val="0"/>
                    <w:adjustRightInd/>
                    <w:snapToGrid/>
                    <w:spacing w:after="0" w:line="480" w:lineRule="exact"/>
                    <w:jc w:val="center"/>
                    <w:textAlignment w:val="auto"/>
                    <w:rPr>
                      <w:rFonts w:hint="eastAsia" w:cs="Times New Roman" w:asciiTheme="minorEastAsia" w:hAnsiTheme="minorEastAsia" w:eastAsiaTheme="minorEastAsia"/>
                      <w:color w:val="auto"/>
                      <w:kern w:val="0"/>
                      <w:sz w:val="21"/>
                      <w:szCs w:val="21"/>
                      <w:highlight w:val="none"/>
                      <w:lang w:val="en-US" w:eastAsia="zh-CN" w:bidi="ar-SA"/>
                    </w:rPr>
                  </w:pPr>
                </w:p>
              </w:tc>
            </w:tr>
            <w:tr w14:paraId="25DDC3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720" w:type="dxa"/>
                  <w:noWrap w:val="0"/>
                  <w:vAlign w:val="center"/>
                </w:tcPr>
                <w:p w14:paraId="63C51D33">
                  <w:pPr>
                    <w:pStyle w:val="2"/>
                    <w:keepNext w:val="0"/>
                    <w:keepLines w:val="0"/>
                    <w:pageBreakBefore w:val="0"/>
                    <w:widowControl/>
                    <w:numPr>
                      <w:ilvl w:val="0"/>
                      <w:numId w:val="0"/>
                    </w:numPr>
                    <w:kinsoku/>
                    <w:wordWrap/>
                    <w:overflowPunct/>
                    <w:topLinePunct w:val="0"/>
                    <w:autoSpaceDE/>
                    <w:autoSpaceDN/>
                    <w:bidi w:val="0"/>
                    <w:adjustRightInd/>
                    <w:snapToGrid/>
                    <w:spacing w:after="0" w:line="480" w:lineRule="exact"/>
                    <w:jc w:val="center"/>
                    <w:textAlignment w:val="auto"/>
                    <w:rPr>
                      <w:rFonts w:hint="default" w:cs="Times New Roman" w:asciiTheme="minorEastAsia" w:hAnsiTheme="minorEastAsia" w:eastAsiaTheme="minorEastAsia"/>
                      <w:color w:val="auto"/>
                      <w:kern w:val="0"/>
                      <w:sz w:val="21"/>
                      <w:szCs w:val="21"/>
                      <w:highlight w:val="none"/>
                      <w:lang w:val="en-US" w:eastAsia="zh-CN" w:bidi="ar-SA"/>
                    </w:rPr>
                  </w:pPr>
                  <w:r>
                    <w:rPr>
                      <w:rFonts w:hint="eastAsia" w:cs="Times New Roman" w:asciiTheme="minorEastAsia" w:hAnsiTheme="minorEastAsia" w:eastAsiaTheme="minorEastAsia"/>
                      <w:color w:val="auto"/>
                      <w:kern w:val="0"/>
                      <w:sz w:val="21"/>
                      <w:szCs w:val="21"/>
                      <w:highlight w:val="none"/>
                      <w:lang w:val="en-US" w:eastAsia="zh-CN" w:bidi="ar-SA"/>
                    </w:rPr>
                    <w:t>4</w:t>
                  </w:r>
                </w:p>
              </w:tc>
              <w:tc>
                <w:tcPr>
                  <w:tcW w:w="1482" w:type="dxa"/>
                  <w:noWrap w:val="0"/>
                  <w:vAlign w:val="center"/>
                </w:tcPr>
                <w:p w14:paraId="528BD810">
                  <w:pPr>
                    <w:pStyle w:val="2"/>
                    <w:keepNext w:val="0"/>
                    <w:keepLines w:val="0"/>
                    <w:pageBreakBefore w:val="0"/>
                    <w:widowControl/>
                    <w:numPr>
                      <w:ilvl w:val="0"/>
                      <w:numId w:val="0"/>
                    </w:numPr>
                    <w:kinsoku/>
                    <w:wordWrap/>
                    <w:overflowPunct/>
                    <w:topLinePunct w:val="0"/>
                    <w:autoSpaceDE/>
                    <w:autoSpaceDN/>
                    <w:bidi w:val="0"/>
                    <w:adjustRightInd/>
                    <w:snapToGrid/>
                    <w:spacing w:after="0" w:line="480" w:lineRule="exact"/>
                    <w:ind w:left="0" w:leftChars="0" w:firstLine="0" w:firstLineChars="0"/>
                    <w:jc w:val="center"/>
                    <w:textAlignment w:val="auto"/>
                    <w:rPr>
                      <w:rFonts w:hint="eastAsia" w:cs="Times New Roman" w:asciiTheme="minorEastAsia" w:hAnsiTheme="minorEastAsia" w:eastAsiaTheme="minorEastAsia"/>
                      <w:color w:val="auto"/>
                      <w:kern w:val="0"/>
                      <w:sz w:val="21"/>
                      <w:szCs w:val="21"/>
                      <w:highlight w:val="none"/>
                      <w:lang w:val="en-US" w:eastAsia="zh-CN" w:bidi="ar-SA"/>
                    </w:rPr>
                  </w:pPr>
                  <w:r>
                    <w:rPr>
                      <w:rFonts w:hint="eastAsia" w:cs="Times New Roman" w:asciiTheme="minorEastAsia" w:hAnsiTheme="minorEastAsia"/>
                      <w:color w:val="auto"/>
                      <w:kern w:val="0"/>
                      <w:sz w:val="21"/>
                      <w:szCs w:val="21"/>
                      <w:highlight w:val="none"/>
                      <w:lang w:val="en-US" w:eastAsia="zh-CN" w:bidi="ar-SA"/>
                    </w:rPr>
                    <w:t>干货礼盒</w:t>
                  </w:r>
                </w:p>
              </w:tc>
              <w:tc>
                <w:tcPr>
                  <w:tcW w:w="1215" w:type="dxa"/>
                  <w:noWrap w:val="0"/>
                  <w:vAlign w:val="center"/>
                </w:tcPr>
                <w:p w14:paraId="5B9ECC16">
                  <w:pPr>
                    <w:pStyle w:val="2"/>
                    <w:keepNext w:val="0"/>
                    <w:keepLines w:val="0"/>
                    <w:pageBreakBefore w:val="0"/>
                    <w:widowControl/>
                    <w:numPr>
                      <w:ilvl w:val="0"/>
                      <w:numId w:val="0"/>
                    </w:numPr>
                    <w:kinsoku/>
                    <w:wordWrap/>
                    <w:overflowPunct/>
                    <w:topLinePunct w:val="0"/>
                    <w:autoSpaceDE/>
                    <w:autoSpaceDN/>
                    <w:bidi w:val="0"/>
                    <w:adjustRightInd/>
                    <w:snapToGrid/>
                    <w:spacing w:after="0" w:line="480" w:lineRule="exact"/>
                    <w:ind w:left="0" w:leftChars="0" w:firstLine="0" w:firstLineChars="0"/>
                    <w:jc w:val="center"/>
                    <w:textAlignment w:val="auto"/>
                    <w:rPr>
                      <w:rFonts w:hint="eastAsia" w:cs="Times New Roman" w:asciiTheme="minorEastAsia" w:hAnsiTheme="minorEastAsia" w:eastAsiaTheme="minorEastAsia"/>
                      <w:color w:val="auto"/>
                      <w:kern w:val="0"/>
                      <w:sz w:val="21"/>
                      <w:szCs w:val="21"/>
                      <w:highlight w:val="none"/>
                      <w:lang w:val="en-US" w:eastAsia="zh-CN" w:bidi="ar-SA"/>
                    </w:rPr>
                  </w:pPr>
                  <w:r>
                    <w:rPr>
                      <w:rFonts w:hint="eastAsia" w:cs="Times New Roman" w:asciiTheme="minorEastAsia" w:hAnsiTheme="minorEastAsia" w:eastAsiaTheme="minorEastAsia"/>
                      <w:color w:val="auto"/>
                      <w:kern w:val="0"/>
                      <w:sz w:val="21"/>
                      <w:szCs w:val="21"/>
                      <w:highlight w:val="none"/>
                      <w:lang w:val="en-US" w:eastAsia="zh-CN" w:bidi="ar-SA"/>
                    </w:rPr>
                    <w:t>≥</w:t>
                  </w:r>
                  <w:r>
                    <w:rPr>
                      <w:rFonts w:hint="eastAsia" w:cs="Times New Roman" w:asciiTheme="minorEastAsia" w:hAnsiTheme="minorEastAsia"/>
                      <w:color w:val="auto"/>
                      <w:kern w:val="0"/>
                      <w:sz w:val="21"/>
                      <w:szCs w:val="21"/>
                      <w:highlight w:val="none"/>
                      <w:lang w:val="en-US" w:eastAsia="zh-CN" w:bidi="ar-SA"/>
                    </w:rPr>
                    <w:t>1000</w:t>
                  </w:r>
                  <w:r>
                    <w:rPr>
                      <w:rFonts w:hint="eastAsia" w:cs="Times New Roman" w:asciiTheme="minorEastAsia" w:hAnsiTheme="minorEastAsia" w:eastAsiaTheme="minorEastAsia"/>
                      <w:color w:val="auto"/>
                      <w:kern w:val="0"/>
                      <w:sz w:val="21"/>
                      <w:szCs w:val="21"/>
                      <w:highlight w:val="none"/>
                      <w:lang w:val="en-US" w:eastAsia="zh-CN" w:bidi="ar-SA"/>
                    </w:rPr>
                    <w:t>g</w:t>
                  </w:r>
                </w:p>
              </w:tc>
              <w:tc>
                <w:tcPr>
                  <w:tcW w:w="930" w:type="dxa"/>
                  <w:noWrap w:val="0"/>
                  <w:vAlign w:val="center"/>
                </w:tcPr>
                <w:p w14:paraId="6DE9BF09">
                  <w:pPr>
                    <w:pStyle w:val="2"/>
                    <w:keepNext w:val="0"/>
                    <w:keepLines w:val="0"/>
                    <w:pageBreakBefore w:val="0"/>
                    <w:widowControl/>
                    <w:numPr>
                      <w:ilvl w:val="0"/>
                      <w:numId w:val="0"/>
                    </w:numPr>
                    <w:kinsoku/>
                    <w:wordWrap/>
                    <w:overflowPunct/>
                    <w:topLinePunct w:val="0"/>
                    <w:autoSpaceDE/>
                    <w:autoSpaceDN/>
                    <w:bidi w:val="0"/>
                    <w:adjustRightInd/>
                    <w:snapToGrid/>
                    <w:spacing w:after="0" w:line="480" w:lineRule="exact"/>
                    <w:ind w:left="0" w:leftChars="0" w:firstLine="0" w:firstLineChars="0"/>
                    <w:jc w:val="center"/>
                    <w:textAlignment w:val="auto"/>
                    <w:rPr>
                      <w:rFonts w:hint="default" w:cs="Times New Roman" w:asciiTheme="minorEastAsia" w:hAnsiTheme="minorEastAsia" w:eastAsiaTheme="minorEastAsia"/>
                      <w:color w:val="auto"/>
                      <w:kern w:val="0"/>
                      <w:sz w:val="21"/>
                      <w:szCs w:val="21"/>
                      <w:highlight w:val="none"/>
                      <w:lang w:val="en-US" w:eastAsia="zh-CN" w:bidi="ar-SA"/>
                    </w:rPr>
                  </w:pPr>
                  <w:r>
                    <w:rPr>
                      <w:rFonts w:hint="eastAsia" w:cs="Times New Roman" w:asciiTheme="minorEastAsia" w:hAnsiTheme="minorEastAsia" w:eastAsiaTheme="minorEastAsia"/>
                      <w:color w:val="auto"/>
                      <w:kern w:val="0"/>
                      <w:sz w:val="21"/>
                      <w:szCs w:val="21"/>
                      <w:highlight w:val="none"/>
                      <w:lang w:val="en-US" w:eastAsia="zh-CN" w:bidi="ar-SA"/>
                    </w:rPr>
                    <w:t>730</w:t>
                  </w:r>
                </w:p>
              </w:tc>
              <w:tc>
                <w:tcPr>
                  <w:tcW w:w="795" w:type="dxa"/>
                  <w:noWrap w:val="0"/>
                  <w:vAlign w:val="center"/>
                </w:tcPr>
                <w:p w14:paraId="522900B8">
                  <w:pPr>
                    <w:pStyle w:val="2"/>
                    <w:keepNext w:val="0"/>
                    <w:keepLines w:val="0"/>
                    <w:pageBreakBefore w:val="0"/>
                    <w:widowControl/>
                    <w:numPr>
                      <w:ilvl w:val="0"/>
                      <w:numId w:val="0"/>
                    </w:numPr>
                    <w:kinsoku/>
                    <w:wordWrap/>
                    <w:overflowPunct/>
                    <w:topLinePunct w:val="0"/>
                    <w:autoSpaceDE/>
                    <w:autoSpaceDN/>
                    <w:bidi w:val="0"/>
                    <w:adjustRightInd/>
                    <w:snapToGrid/>
                    <w:spacing w:after="0" w:line="480" w:lineRule="exact"/>
                    <w:ind w:left="0" w:leftChars="0" w:firstLine="0" w:firstLineChars="0"/>
                    <w:jc w:val="center"/>
                    <w:textAlignment w:val="auto"/>
                    <w:rPr>
                      <w:rFonts w:hint="default" w:cs="Times New Roman" w:asciiTheme="minorEastAsia" w:hAnsiTheme="minorEastAsia" w:eastAsiaTheme="minorEastAsia"/>
                      <w:color w:val="auto"/>
                      <w:kern w:val="0"/>
                      <w:sz w:val="21"/>
                      <w:szCs w:val="21"/>
                      <w:highlight w:val="none"/>
                      <w:lang w:val="en-US" w:eastAsia="zh-CN" w:bidi="ar-SA"/>
                    </w:rPr>
                  </w:pPr>
                  <w:r>
                    <w:rPr>
                      <w:rFonts w:hint="eastAsia" w:cs="Times New Roman" w:asciiTheme="minorEastAsia" w:hAnsiTheme="minorEastAsia" w:eastAsiaTheme="minorEastAsia"/>
                      <w:color w:val="auto"/>
                      <w:kern w:val="0"/>
                      <w:sz w:val="21"/>
                      <w:szCs w:val="21"/>
                      <w:highlight w:val="none"/>
                      <w:lang w:val="en-US" w:eastAsia="zh-CN" w:bidi="ar-SA"/>
                    </w:rPr>
                    <w:t>盒</w:t>
                  </w:r>
                </w:p>
              </w:tc>
              <w:tc>
                <w:tcPr>
                  <w:tcW w:w="1500" w:type="dxa"/>
                  <w:vMerge w:val="continue"/>
                  <w:noWrap w:val="0"/>
                  <w:vAlign w:val="center"/>
                </w:tcPr>
                <w:p w14:paraId="11E0B834">
                  <w:pPr>
                    <w:pStyle w:val="2"/>
                    <w:keepNext w:val="0"/>
                    <w:keepLines w:val="0"/>
                    <w:pageBreakBefore w:val="0"/>
                    <w:widowControl/>
                    <w:numPr>
                      <w:ilvl w:val="0"/>
                      <w:numId w:val="0"/>
                    </w:numPr>
                    <w:kinsoku/>
                    <w:wordWrap/>
                    <w:overflowPunct/>
                    <w:topLinePunct w:val="0"/>
                    <w:autoSpaceDE/>
                    <w:autoSpaceDN/>
                    <w:bidi w:val="0"/>
                    <w:adjustRightInd/>
                    <w:snapToGrid/>
                    <w:spacing w:after="0" w:line="480" w:lineRule="exact"/>
                    <w:jc w:val="center"/>
                    <w:textAlignment w:val="auto"/>
                    <w:rPr>
                      <w:rFonts w:hint="eastAsia" w:cs="Times New Roman" w:asciiTheme="minorEastAsia" w:hAnsiTheme="minorEastAsia" w:eastAsiaTheme="minorEastAsia"/>
                      <w:color w:val="auto"/>
                      <w:kern w:val="0"/>
                      <w:sz w:val="21"/>
                      <w:szCs w:val="21"/>
                      <w:highlight w:val="none"/>
                      <w:lang w:val="en-US" w:eastAsia="zh-CN" w:bidi="ar-SA"/>
                    </w:rPr>
                  </w:pPr>
                </w:p>
              </w:tc>
              <w:tc>
                <w:tcPr>
                  <w:tcW w:w="1115" w:type="dxa"/>
                  <w:vMerge w:val="continue"/>
                  <w:noWrap w:val="0"/>
                  <w:vAlign w:val="center"/>
                </w:tcPr>
                <w:p w14:paraId="633C5BBD">
                  <w:pPr>
                    <w:pStyle w:val="2"/>
                    <w:keepNext w:val="0"/>
                    <w:keepLines w:val="0"/>
                    <w:pageBreakBefore w:val="0"/>
                    <w:widowControl/>
                    <w:numPr>
                      <w:ilvl w:val="0"/>
                      <w:numId w:val="0"/>
                    </w:numPr>
                    <w:kinsoku/>
                    <w:wordWrap/>
                    <w:overflowPunct/>
                    <w:topLinePunct w:val="0"/>
                    <w:autoSpaceDE/>
                    <w:autoSpaceDN/>
                    <w:bidi w:val="0"/>
                    <w:adjustRightInd/>
                    <w:snapToGrid/>
                    <w:spacing w:after="0" w:line="480" w:lineRule="exact"/>
                    <w:jc w:val="center"/>
                    <w:textAlignment w:val="auto"/>
                    <w:rPr>
                      <w:rFonts w:hint="eastAsia" w:cs="Times New Roman" w:asciiTheme="minorEastAsia" w:hAnsiTheme="minorEastAsia" w:eastAsiaTheme="minorEastAsia"/>
                      <w:color w:val="auto"/>
                      <w:kern w:val="0"/>
                      <w:sz w:val="21"/>
                      <w:szCs w:val="21"/>
                      <w:highlight w:val="none"/>
                      <w:lang w:val="en-US" w:eastAsia="zh-CN" w:bidi="ar-SA"/>
                    </w:rPr>
                  </w:pPr>
                </w:p>
              </w:tc>
            </w:tr>
            <w:tr w14:paraId="4C7E3A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720" w:type="dxa"/>
                  <w:noWrap w:val="0"/>
                  <w:vAlign w:val="center"/>
                </w:tcPr>
                <w:p w14:paraId="0FB760F3">
                  <w:pPr>
                    <w:pStyle w:val="2"/>
                    <w:keepNext w:val="0"/>
                    <w:keepLines w:val="0"/>
                    <w:pageBreakBefore w:val="0"/>
                    <w:widowControl/>
                    <w:numPr>
                      <w:ilvl w:val="0"/>
                      <w:numId w:val="0"/>
                    </w:numPr>
                    <w:kinsoku/>
                    <w:wordWrap/>
                    <w:overflowPunct/>
                    <w:topLinePunct w:val="0"/>
                    <w:autoSpaceDE/>
                    <w:autoSpaceDN/>
                    <w:bidi w:val="0"/>
                    <w:adjustRightInd/>
                    <w:snapToGrid/>
                    <w:spacing w:after="0" w:line="480" w:lineRule="exact"/>
                    <w:jc w:val="center"/>
                    <w:textAlignment w:val="auto"/>
                    <w:rPr>
                      <w:rFonts w:hint="eastAsia" w:cs="Times New Roman" w:asciiTheme="minorEastAsia" w:hAnsiTheme="minorEastAsia" w:eastAsiaTheme="minorEastAsia"/>
                      <w:color w:val="auto"/>
                      <w:kern w:val="0"/>
                      <w:sz w:val="21"/>
                      <w:szCs w:val="21"/>
                      <w:highlight w:val="none"/>
                      <w:lang w:val="en-US" w:eastAsia="zh-CN" w:bidi="ar-SA"/>
                    </w:rPr>
                  </w:pPr>
                  <w:r>
                    <w:rPr>
                      <w:rFonts w:hint="eastAsia" w:cs="Times New Roman" w:asciiTheme="minorEastAsia" w:hAnsiTheme="minorEastAsia" w:eastAsiaTheme="minorEastAsia"/>
                      <w:color w:val="auto"/>
                      <w:kern w:val="0"/>
                      <w:sz w:val="21"/>
                      <w:szCs w:val="21"/>
                      <w:highlight w:val="none"/>
                      <w:lang w:val="en-US" w:eastAsia="zh-CN" w:bidi="ar-SA"/>
                    </w:rPr>
                    <w:t>1</w:t>
                  </w:r>
                </w:p>
              </w:tc>
              <w:tc>
                <w:tcPr>
                  <w:tcW w:w="1482" w:type="dxa"/>
                  <w:noWrap w:val="0"/>
                  <w:vAlign w:val="center"/>
                </w:tcPr>
                <w:p w14:paraId="62A8DB22">
                  <w:pPr>
                    <w:pStyle w:val="2"/>
                    <w:keepNext w:val="0"/>
                    <w:keepLines w:val="0"/>
                    <w:pageBreakBefore w:val="0"/>
                    <w:widowControl/>
                    <w:numPr>
                      <w:ilvl w:val="0"/>
                      <w:numId w:val="0"/>
                    </w:numPr>
                    <w:kinsoku/>
                    <w:wordWrap/>
                    <w:overflowPunct/>
                    <w:topLinePunct w:val="0"/>
                    <w:autoSpaceDE/>
                    <w:autoSpaceDN/>
                    <w:bidi w:val="0"/>
                    <w:adjustRightInd/>
                    <w:snapToGrid/>
                    <w:spacing w:after="0" w:line="480" w:lineRule="exact"/>
                    <w:ind w:left="0" w:leftChars="0" w:firstLine="0" w:firstLineChars="0"/>
                    <w:jc w:val="center"/>
                    <w:textAlignment w:val="auto"/>
                    <w:rPr>
                      <w:rFonts w:hint="default" w:cs="Times New Roman" w:asciiTheme="minorEastAsia" w:hAnsiTheme="minorEastAsia" w:eastAsiaTheme="minorEastAsia"/>
                      <w:color w:val="auto"/>
                      <w:kern w:val="0"/>
                      <w:sz w:val="21"/>
                      <w:szCs w:val="21"/>
                      <w:highlight w:val="none"/>
                      <w:lang w:val="en-US" w:eastAsia="zh-CN" w:bidi="ar-SA"/>
                    </w:rPr>
                  </w:pPr>
                  <w:r>
                    <w:rPr>
                      <w:rFonts w:hint="eastAsia" w:cs="Times New Roman" w:asciiTheme="minorEastAsia" w:hAnsiTheme="minorEastAsia" w:eastAsiaTheme="minorEastAsia"/>
                      <w:color w:val="auto"/>
                      <w:kern w:val="0"/>
                      <w:sz w:val="21"/>
                      <w:szCs w:val="21"/>
                      <w:highlight w:val="none"/>
                      <w:lang w:val="en-US" w:eastAsia="zh-CN" w:bidi="ar-SA"/>
                    </w:rPr>
                    <w:t>食用油</w:t>
                  </w:r>
                </w:p>
              </w:tc>
              <w:tc>
                <w:tcPr>
                  <w:tcW w:w="1215" w:type="dxa"/>
                  <w:noWrap w:val="0"/>
                  <w:vAlign w:val="center"/>
                </w:tcPr>
                <w:p w14:paraId="23FF9714">
                  <w:pPr>
                    <w:pStyle w:val="2"/>
                    <w:keepNext w:val="0"/>
                    <w:keepLines w:val="0"/>
                    <w:pageBreakBefore w:val="0"/>
                    <w:widowControl/>
                    <w:numPr>
                      <w:ilvl w:val="0"/>
                      <w:numId w:val="0"/>
                    </w:numPr>
                    <w:kinsoku/>
                    <w:wordWrap/>
                    <w:overflowPunct/>
                    <w:topLinePunct w:val="0"/>
                    <w:autoSpaceDE/>
                    <w:autoSpaceDN/>
                    <w:bidi w:val="0"/>
                    <w:adjustRightInd/>
                    <w:snapToGrid/>
                    <w:spacing w:after="0" w:line="480" w:lineRule="exact"/>
                    <w:ind w:left="0" w:leftChars="0" w:firstLine="0" w:firstLineChars="0"/>
                    <w:jc w:val="center"/>
                    <w:textAlignment w:val="auto"/>
                    <w:rPr>
                      <w:rFonts w:hint="eastAsia" w:cs="Times New Roman" w:asciiTheme="minorEastAsia" w:hAnsiTheme="minorEastAsia" w:eastAsiaTheme="minorEastAsia"/>
                      <w:color w:val="auto"/>
                      <w:kern w:val="0"/>
                      <w:sz w:val="21"/>
                      <w:szCs w:val="21"/>
                      <w:highlight w:val="none"/>
                      <w:lang w:val="en-US" w:eastAsia="zh-CN" w:bidi="ar-SA"/>
                    </w:rPr>
                  </w:pPr>
                  <w:r>
                    <w:rPr>
                      <w:rFonts w:hint="eastAsia" w:cs="Times New Roman" w:asciiTheme="minorEastAsia" w:hAnsiTheme="minorEastAsia" w:eastAsiaTheme="minorEastAsia"/>
                      <w:color w:val="auto"/>
                      <w:kern w:val="0"/>
                      <w:sz w:val="21"/>
                      <w:szCs w:val="21"/>
                      <w:highlight w:val="none"/>
                      <w:lang w:val="en-US" w:eastAsia="zh-CN" w:bidi="ar-SA"/>
                    </w:rPr>
                    <w:t>≥5L</w:t>
                  </w:r>
                </w:p>
              </w:tc>
              <w:tc>
                <w:tcPr>
                  <w:tcW w:w="930" w:type="dxa"/>
                  <w:noWrap w:val="0"/>
                  <w:vAlign w:val="center"/>
                </w:tcPr>
                <w:p w14:paraId="0E99C623">
                  <w:pPr>
                    <w:pStyle w:val="2"/>
                    <w:keepNext w:val="0"/>
                    <w:keepLines w:val="0"/>
                    <w:pageBreakBefore w:val="0"/>
                    <w:widowControl/>
                    <w:numPr>
                      <w:ilvl w:val="0"/>
                      <w:numId w:val="0"/>
                    </w:numPr>
                    <w:kinsoku/>
                    <w:wordWrap/>
                    <w:overflowPunct/>
                    <w:topLinePunct w:val="0"/>
                    <w:autoSpaceDE/>
                    <w:autoSpaceDN/>
                    <w:bidi w:val="0"/>
                    <w:adjustRightInd/>
                    <w:snapToGrid/>
                    <w:spacing w:after="0" w:line="480" w:lineRule="exact"/>
                    <w:ind w:left="0" w:leftChars="0" w:firstLine="0" w:firstLineChars="0"/>
                    <w:jc w:val="center"/>
                    <w:textAlignment w:val="auto"/>
                    <w:rPr>
                      <w:rFonts w:hint="eastAsia" w:cs="Times New Roman" w:asciiTheme="minorEastAsia" w:hAnsiTheme="minorEastAsia" w:eastAsiaTheme="minorEastAsia"/>
                      <w:color w:val="auto"/>
                      <w:kern w:val="0"/>
                      <w:sz w:val="21"/>
                      <w:szCs w:val="21"/>
                      <w:highlight w:val="none"/>
                      <w:lang w:val="en-US" w:eastAsia="zh-CN" w:bidi="ar-SA"/>
                    </w:rPr>
                  </w:pPr>
                  <w:r>
                    <w:rPr>
                      <w:rFonts w:hint="eastAsia" w:cs="Times New Roman" w:asciiTheme="minorEastAsia" w:hAnsiTheme="minorEastAsia" w:eastAsiaTheme="minorEastAsia"/>
                      <w:color w:val="auto"/>
                      <w:kern w:val="0"/>
                      <w:sz w:val="21"/>
                      <w:szCs w:val="21"/>
                      <w:highlight w:val="none"/>
                      <w:lang w:val="en-US" w:eastAsia="zh-CN" w:bidi="ar-SA"/>
                    </w:rPr>
                    <w:t>760</w:t>
                  </w:r>
                </w:p>
              </w:tc>
              <w:tc>
                <w:tcPr>
                  <w:tcW w:w="795" w:type="dxa"/>
                  <w:noWrap w:val="0"/>
                  <w:vAlign w:val="center"/>
                </w:tcPr>
                <w:p w14:paraId="1FF95C83">
                  <w:pPr>
                    <w:pStyle w:val="2"/>
                    <w:keepNext w:val="0"/>
                    <w:keepLines w:val="0"/>
                    <w:pageBreakBefore w:val="0"/>
                    <w:widowControl/>
                    <w:numPr>
                      <w:ilvl w:val="0"/>
                      <w:numId w:val="0"/>
                    </w:numPr>
                    <w:kinsoku/>
                    <w:wordWrap/>
                    <w:overflowPunct/>
                    <w:topLinePunct w:val="0"/>
                    <w:autoSpaceDE/>
                    <w:autoSpaceDN/>
                    <w:bidi w:val="0"/>
                    <w:adjustRightInd/>
                    <w:snapToGrid/>
                    <w:spacing w:after="0" w:line="480" w:lineRule="exact"/>
                    <w:ind w:left="0" w:leftChars="0" w:firstLine="0" w:firstLineChars="0"/>
                    <w:jc w:val="center"/>
                    <w:textAlignment w:val="auto"/>
                    <w:rPr>
                      <w:rFonts w:hint="eastAsia" w:cs="Times New Roman" w:asciiTheme="minorEastAsia" w:hAnsiTheme="minorEastAsia" w:eastAsiaTheme="minorEastAsia"/>
                      <w:color w:val="auto"/>
                      <w:kern w:val="0"/>
                      <w:sz w:val="21"/>
                      <w:szCs w:val="21"/>
                      <w:highlight w:val="none"/>
                      <w:lang w:val="en-US" w:eastAsia="zh-CN" w:bidi="ar-SA"/>
                    </w:rPr>
                  </w:pPr>
                  <w:r>
                    <w:rPr>
                      <w:rFonts w:hint="eastAsia" w:cs="Times New Roman" w:asciiTheme="minorEastAsia" w:hAnsiTheme="minorEastAsia" w:eastAsiaTheme="minorEastAsia"/>
                      <w:color w:val="auto"/>
                      <w:kern w:val="0"/>
                      <w:sz w:val="21"/>
                      <w:szCs w:val="21"/>
                      <w:highlight w:val="none"/>
                      <w:lang w:val="en-US" w:eastAsia="zh-CN" w:bidi="ar-SA"/>
                    </w:rPr>
                    <w:t>桶</w:t>
                  </w:r>
                </w:p>
              </w:tc>
              <w:tc>
                <w:tcPr>
                  <w:tcW w:w="1500" w:type="dxa"/>
                  <w:vMerge w:val="restart"/>
                  <w:noWrap w:val="0"/>
                  <w:vAlign w:val="center"/>
                </w:tcPr>
                <w:p w14:paraId="409B1797">
                  <w:pPr>
                    <w:pStyle w:val="2"/>
                    <w:keepNext w:val="0"/>
                    <w:keepLines w:val="0"/>
                    <w:pageBreakBefore w:val="0"/>
                    <w:widowControl/>
                    <w:numPr>
                      <w:ilvl w:val="0"/>
                      <w:numId w:val="0"/>
                    </w:numPr>
                    <w:kinsoku/>
                    <w:wordWrap/>
                    <w:overflowPunct/>
                    <w:topLinePunct w:val="0"/>
                    <w:autoSpaceDE/>
                    <w:autoSpaceDN/>
                    <w:bidi w:val="0"/>
                    <w:adjustRightInd/>
                    <w:snapToGrid/>
                    <w:spacing w:after="0" w:line="480" w:lineRule="exact"/>
                    <w:jc w:val="center"/>
                    <w:textAlignment w:val="auto"/>
                    <w:rPr>
                      <w:rFonts w:hint="eastAsia" w:cs="Times New Roman" w:asciiTheme="minorEastAsia" w:hAnsiTheme="minorEastAsia" w:eastAsiaTheme="minorEastAsia"/>
                      <w:color w:val="auto"/>
                      <w:kern w:val="0"/>
                      <w:sz w:val="21"/>
                      <w:szCs w:val="21"/>
                      <w:highlight w:val="none"/>
                      <w:lang w:val="en-US" w:eastAsia="zh-CN" w:bidi="ar-SA"/>
                    </w:rPr>
                  </w:pPr>
                  <w:r>
                    <w:rPr>
                      <w:rFonts w:hint="eastAsia" w:cs="Times New Roman" w:asciiTheme="minorEastAsia" w:hAnsiTheme="minorEastAsia" w:eastAsiaTheme="minorEastAsia"/>
                      <w:color w:val="auto"/>
                      <w:kern w:val="0"/>
                      <w:sz w:val="21"/>
                      <w:szCs w:val="21"/>
                      <w:highlight w:val="none"/>
                      <w:lang w:val="en-US" w:eastAsia="zh-CN" w:bidi="ar-SA"/>
                    </w:rPr>
                    <w:t>500</w:t>
                  </w:r>
                </w:p>
              </w:tc>
              <w:tc>
                <w:tcPr>
                  <w:tcW w:w="1115" w:type="dxa"/>
                  <w:vMerge w:val="restart"/>
                  <w:noWrap w:val="0"/>
                  <w:vAlign w:val="center"/>
                </w:tcPr>
                <w:p w14:paraId="05A150DA">
                  <w:pPr>
                    <w:pStyle w:val="2"/>
                    <w:keepNext w:val="0"/>
                    <w:keepLines w:val="0"/>
                    <w:pageBreakBefore w:val="0"/>
                    <w:widowControl/>
                    <w:numPr>
                      <w:ilvl w:val="0"/>
                      <w:numId w:val="0"/>
                    </w:numPr>
                    <w:kinsoku/>
                    <w:wordWrap/>
                    <w:overflowPunct/>
                    <w:topLinePunct w:val="0"/>
                    <w:autoSpaceDE/>
                    <w:autoSpaceDN/>
                    <w:bidi w:val="0"/>
                    <w:adjustRightInd/>
                    <w:snapToGrid/>
                    <w:spacing w:after="0" w:line="480" w:lineRule="exact"/>
                    <w:jc w:val="center"/>
                    <w:textAlignment w:val="auto"/>
                    <w:rPr>
                      <w:rFonts w:hint="default" w:cs="Times New Roman" w:asciiTheme="minorEastAsia" w:hAnsiTheme="minorEastAsia" w:eastAsiaTheme="minorEastAsia"/>
                      <w:color w:val="auto"/>
                      <w:kern w:val="0"/>
                      <w:sz w:val="21"/>
                      <w:szCs w:val="21"/>
                      <w:highlight w:val="none"/>
                      <w:lang w:val="en-US" w:eastAsia="zh-CN" w:bidi="ar-SA"/>
                    </w:rPr>
                  </w:pPr>
                  <w:r>
                    <w:rPr>
                      <w:rFonts w:hint="eastAsia" w:cs="Times New Roman" w:asciiTheme="minorEastAsia" w:hAnsiTheme="minorEastAsia" w:eastAsiaTheme="minorEastAsia"/>
                      <w:color w:val="auto"/>
                      <w:kern w:val="0"/>
                      <w:sz w:val="21"/>
                      <w:szCs w:val="21"/>
                      <w:highlight w:val="none"/>
                      <w:lang w:val="en-US" w:eastAsia="zh-CN" w:bidi="ar-SA"/>
                    </w:rPr>
                    <w:t>春节慰问品</w:t>
                  </w:r>
                </w:p>
              </w:tc>
            </w:tr>
            <w:tr w14:paraId="3B0E72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720" w:type="dxa"/>
                  <w:noWrap w:val="0"/>
                  <w:vAlign w:val="center"/>
                </w:tcPr>
                <w:p w14:paraId="76239888">
                  <w:pPr>
                    <w:pStyle w:val="2"/>
                    <w:keepNext w:val="0"/>
                    <w:keepLines w:val="0"/>
                    <w:pageBreakBefore w:val="0"/>
                    <w:widowControl/>
                    <w:numPr>
                      <w:ilvl w:val="0"/>
                      <w:numId w:val="0"/>
                    </w:numPr>
                    <w:kinsoku/>
                    <w:wordWrap/>
                    <w:overflowPunct/>
                    <w:topLinePunct w:val="0"/>
                    <w:autoSpaceDE/>
                    <w:autoSpaceDN/>
                    <w:bidi w:val="0"/>
                    <w:adjustRightInd/>
                    <w:snapToGrid/>
                    <w:spacing w:after="0" w:line="480" w:lineRule="exact"/>
                    <w:jc w:val="center"/>
                    <w:textAlignment w:val="auto"/>
                    <w:rPr>
                      <w:rFonts w:hint="default" w:cs="Times New Roman" w:asciiTheme="minorEastAsia" w:hAnsiTheme="minorEastAsia" w:eastAsiaTheme="minorEastAsia"/>
                      <w:color w:val="auto"/>
                      <w:kern w:val="0"/>
                      <w:sz w:val="21"/>
                      <w:szCs w:val="21"/>
                      <w:highlight w:val="none"/>
                      <w:lang w:val="en-US" w:eastAsia="zh-CN" w:bidi="ar-SA"/>
                    </w:rPr>
                  </w:pPr>
                  <w:r>
                    <w:rPr>
                      <w:rFonts w:hint="eastAsia" w:cs="Times New Roman" w:asciiTheme="minorEastAsia" w:hAnsiTheme="minorEastAsia" w:eastAsiaTheme="minorEastAsia"/>
                      <w:color w:val="auto"/>
                      <w:kern w:val="0"/>
                      <w:sz w:val="21"/>
                      <w:szCs w:val="21"/>
                      <w:highlight w:val="none"/>
                      <w:lang w:val="en-US" w:eastAsia="zh-CN" w:bidi="ar-SA"/>
                    </w:rPr>
                    <w:t>2</w:t>
                  </w:r>
                </w:p>
              </w:tc>
              <w:tc>
                <w:tcPr>
                  <w:tcW w:w="1482" w:type="dxa"/>
                  <w:noWrap w:val="0"/>
                  <w:vAlign w:val="center"/>
                </w:tcPr>
                <w:p w14:paraId="3CC05AB6">
                  <w:pPr>
                    <w:pStyle w:val="2"/>
                    <w:keepNext w:val="0"/>
                    <w:keepLines w:val="0"/>
                    <w:pageBreakBefore w:val="0"/>
                    <w:widowControl/>
                    <w:numPr>
                      <w:ilvl w:val="0"/>
                      <w:numId w:val="0"/>
                    </w:numPr>
                    <w:kinsoku/>
                    <w:wordWrap/>
                    <w:overflowPunct/>
                    <w:topLinePunct w:val="0"/>
                    <w:autoSpaceDE/>
                    <w:autoSpaceDN/>
                    <w:bidi w:val="0"/>
                    <w:adjustRightInd/>
                    <w:snapToGrid/>
                    <w:spacing w:after="0" w:line="480" w:lineRule="exact"/>
                    <w:ind w:left="0" w:leftChars="0" w:firstLine="0" w:firstLineChars="0"/>
                    <w:jc w:val="center"/>
                    <w:textAlignment w:val="auto"/>
                    <w:rPr>
                      <w:rFonts w:hint="eastAsia" w:cs="Times New Roman" w:asciiTheme="minorEastAsia" w:hAnsiTheme="minorEastAsia" w:eastAsiaTheme="minorEastAsia"/>
                      <w:color w:val="auto"/>
                      <w:kern w:val="0"/>
                      <w:sz w:val="21"/>
                      <w:szCs w:val="21"/>
                      <w:highlight w:val="none"/>
                      <w:lang w:val="en-US" w:eastAsia="zh-CN" w:bidi="ar-SA"/>
                    </w:rPr>
                  </w:pPr>
                  <w:r>
                    <w:rPr>
                      <w:rFonts w:hint="eastAsia" w:cs="Times New Roman" w:asciiTheme="minorEastAsia" w:hAnsiTheme="minorEastAsia" w:eastAsiaTheme="minorEastAsia"/>
                      <w:color w:val="auto"/>
                      <w:kern w:val="0"/>
                      <w:sz w:val="21"/>
                      <w:szCs w:val="21"/>
                      <w:highlight w:val="none"/>
                      <w:lang w:val="en-US" w:eastAsia="zh-CN" w:bidi="ar-SA"/>
                    </w:rPr>
                    <w:t>米</w:t>
                  </w:r>
                </w:p>
              </w:tc>
              <w:tc>
                <w:tcPr>
                  <w:tcW w:w="1215" w:type="dxa"/>
                  <w:noWrap w:val="0"/>
                  <w:vAlign w:val="center"/>
                </w:tcPr>
                <w:p w14:paraId="56AFBC42">
                  <w:pPr>
                    <w:pStyle w:val="2"/>
                    <w:keepNext w:val="0"/>
                    <w:keepLines w:val="0"/>
                    <w:pageBreakBefore w:val="0"/>
                    <w:widowControl/>
                    <w:numPr>
                      <w:ilvl w:val="0"/>
                      <w:numId w:val="0"/>
                    </w:numPr>
                    <w:kinsoku/>
                    <w:wordWrap/>
                    <w:overflowPunct/>
                    <w:topLinePunct w:val="0"/>
                    <w:autoSpaceDE/>
                    <w:autoSpaceDN/>
                    <w:bidi w:val="0"/>
                    <w:adjustRightInd/>
                    <w:snapToGrid/>
                    <w:spacing w:after="0" w:line="480" w:lineRule="exact"/>
                    <w:ind w:left="0" w:leftChars="0" w:firstLine="0" w:firstLineChars="0"/>
                    <w:jc w:val="center"/>
                    <w:textAlignment w:val="auto"/>
                    <w:rPr>
                      <w:rFonts w:hint="eastAsia" w:cs="Times New Roman" w:asciiTheme="minorEastAsia" w:hAnsiTheme="minorEastAsia" w:eastAsiaTheme="minorEastAsia"/>
                      <w:color w:val="auto"/>
                      <w:kern w:val="0"/>
                      <w:sz w:val="21"/>
                      <w:szCs w:val="21"/>
                      <w:highlight w:val="none"/>
                      <w:lang w:val="en-US" w:eastAsia="zh-CN" w:bidi="ar-SA"/>
                    </w:rPr>
                  </w:pPr>
                  <w:r>
                    <w:rPr>
                      <w:rFonts w:hint="eastAsia" w:cs="Times New Roman" w:asciiTheme="minorEastAsia" w:hAnsiTheme="minorEastAsia" w:eastAsiaTheme="minorEastAsia"/>
                      <w:color w:val="auto"/>
                      <w:kern w:val="0"/>
                      <w:sz w:val="21"/>
                      <w:szCs w:val="21"/>
                      <w:highlight w:val="none"/>
                      <w:lang w:val="en-US" w:eastAsia="zh-CN" w:bidi="ar-SA"/>
                    </w:rPr>
                    <w:t>≥5kg</w:t>
                  </w:r>
                </w:p>
              </w:tc>
              <w:tc>
                <w:tcPr>
                  <w:tcW w:w="930" w:type="dxa"/>
                  <w:noWrap w:val="0"/>
                  <w:vAlign w:val="center"/>
                </w:tcPr>
                <w:p w14:paraId="43943136">
                  <w:pPr>
                    <w:pStyle w:val="2"/>
                    <w:keepNext w:val="0"/>
                    <w:keepLines w:val="0"/>
                    <w:pageBreakBefore w:val="0"/>
                    <w:widowControl/>
                    <w:numPr>
                      <w:ilvl w:val="0"/>
                      <w:numId w:val="0"/>
                    </w:numPr>
                    <w:kinsoku/>
                    <w:wordWrap/>
                    <w:overflowPunct/>
                    <w:topLinePunct w:val="0"/>
                    <w:autoSpaceDE/>
                    <w:autoSpaceDN/>
                    <w:bidi w:val="0"/>
                    <w:adjustRightInd/>
                    <w:snapToGrid/>
                    <w:spacing w:after="0" w:line="480" w:lineRule="exact"/>
                    <w:ind w:left="0" w:leftChars="0" w:firstLine="0" w:firstLineChars="0"/>
                    <w:jc w:val="center"/>
                    <w:textAlignment w:val="auto"/>
                    <w:rPr>
                      <w:rFonts w:hint="eastAsia" w:cs="Times New Roman" w:asciiTheme="minorEastAsia" w:hAnsiTheme="minorEastAsia" w:eastAsiaTheme="minorEastAsia"/>
                      <w:color w:val="auto"/>
                      <w:kern w:val="0"/>
                      <w:sz w:val="21"/>
                      <w:szCs w:val="21"/>
                      <w:highlight w:val="none"/>
                      <w:lang w:val="en-US" w:eastAsia="zh-CN" w:bidi="ar-SA"/>
                    </w:rPr>
                  </w:pPr>
                  <w:r>
                    <w:rPr>
                      <w:rFonts w:hint="eastAsia" w:cs="Times New Roman" w:asciiTheme="minorEastAsia" w:hAnsiTheme="minorEastAsia" w:eastAsiaTheme="minorEastAsia"/>
                      <w:color w:val="auto"/>
                      <w:kern w:val="0"/>
                      <w:sz w:val="21"/>
                      <w:szCs w:val="21"/>
                      <w:highlight w:val="none"/>
                      <w:lang w:val="en-US" w:eastAsia="zh-CN" w:bidi="ar-SA"/>
                    </w:rPr>
                    <w:t>760</w:t>
                  </w:r>
                </w:p>
              </w:tc>
              <w:tc>
                <w:tcPr>
                  <w:tcW w:w="795" w:type="dxa"/>
                  <w:noWrap w:val="0"/>
                  <w:vAlign w:val="center"/>
                </w:tcPr>
                <w:p w14:paraId="14748E93">
                  <w:pPr>
                    <w:pStyle w:val="2"/>
                    <w:keepNext w:val="0"/>
                    <w:keepLines w:val="0"/>
                    <w:pageBreakBefore w:val="0"/>
                    <w:widowControl/>
                    <w:numPr>
                      <w:ilvl w:val="0"/>
                      <w:numId w:val="0"/>
                    </w:numPr>
                    <w:kinsoku/>
                    <w:wordWrap/>
                    <w:overflowPunct/>
                    <w:topLinePunct w:val="0"/>
                    <w:autoSpaceDE/>
                    <w:autoSpaceDN/>
                    <w:bidi w:val="0"/>
                    <w:adjustRightInd/>
                    <w:snapToGrid/>
                    <w:spacing w:after="0" w:line="480" w:lineRule="exact"/>
                    <w:ind w:left="0" w:leftChars="0" w:firstLine="0" w:firstLineChars="0"/>
                    <w:jc w:val="center"/>
                    <w:textAlignment w:val="auto"/>
                    <w:rPr>
                      <w:rFonts w:hint="eastAsia" w:cs="Times New Roman" w:asciiTheme="minorEastAsia" w:hAnsiTheme="minorEastAsia" w:eastAsiaTheme="minorEastAsia"/>
                      <w:color w:val="auto"/>
                      <w:kern w:val="0"/>
                      <w:sz w:val="21"/>
                      <w:szCs w:val="21"/>
                      <w:highlight w:val="none"/>
                      <w:lang w:val="en-US" w:eastAsia="zh-CN" w:bidi="ar-SA"/>
                    </w:rPr>
                  </w:pPr>
                  <w:r>
                    <w:rPr>
                      <w:rFonts w:hint="eastAsia" w:cs="Times New Roman" w:asciiTheme="minorEastAsia" w:hAnsiTheme="minorEastAsia" w:eastAsiaTheme="minorEastAsia"/>
                      <w:color w:val="auto"/>
                      <w:kern w:val="0"/>
                      <w:sz w:val="21"/>
                      <w:szCs w:val="21"/>
                      <w:highlight w:val="none"/>
                      <w:lang w:val="en-US" w:eastAsia="zh-CN" w:bidi="ar-SA"/>
                    </w:rPr>
                    <w:t>袋</w:t>
                  </w:r>
                </w:p>
              </w:tc>
              <w:tc>
                <w:tcPr>
                  <w:tcW w:w="1500" w:type="dxa"/>
                  <w:vMerge w:val="continue"/>
                  <w:noWrap w:val="0"/>
                  <w:vAlign w:val="center"/>
                </w:tcPr>
                <w:p w14:paraId="0212A35A">
                  <w:pPr>
                    <w:pStyle w:val="2"/>
                    <w:keepNext w:val="0"/>
                    <w:keepLines w:val="0"/>
                    <w:pageBreakBefore w:val="0"/>
                    <w:widowControl/>
                    <w:numPr>
                      <w:ilvl w:val="0"/>
                      <w:numId w:val="0"/>
                    </w:numPr>
                    <w:tabs>
                      <w:tab w:val="left" w:pos="506"/>
                    </w:tabs>
                    <w:kinsoku/>
                    <w:wordWrap/>
                    <w:overflowPunct/>
                    <w:topLinePunct w:val="0"/>
                    <w:autoSpaceDE/>
                    <w:autoSpaceDN/>
                    <w:bidi w:val="0"/>
                    <w:adjustRightInd/>
                    <w:snapToGrid/>
                    <w:spacing w:after="0" w:line="480" w:lineRule="exact"/>
                    <w:ind w:left="0" w:leftChars="0" w:firstLine="0" w:firstLineChars="0"/>
                    <w:jc w:val="center"/>
                    <w:textAlignment w:val="auto"/>
                    <w:rPr>
                      <w:rFonts w:hint="eastAsia" w:ascii="宋体" w:hAnsi="宋体" w:cs="宋体"/>
                      <w:b w:val="0"/>
                      <w:bCs w:val="0"/>
                      <w:color w:val="auto"/>
                      <w:sz w:val="28"/>
                      <w:szCs w:val="28"/>
                      <w:highlight w:val="none"/>
                      <w:vertAlign w:val="baseline"/>
                      <w:lang w:val="en-US" w:eastAsia="zh-CN"/>
                    </w:rPr>
                  </w:pPr>
                </w:p>
              </w:tc>
              <w:tc>
                <w:tcPr>
                  <w:tcW w:w="1115" w:type="dxa"/>
                  <w:vMerge w:val="continue"/>
                  <w:noWrap w:val="0"/>
                  <w:vAlign w:val="center"/>
                </w:tcPr>
                <w:p w14:paraId="01E39EA4">
                  <w:pPr>
                    <w:pStyle w:val="2"/>
                    <w:keepNext w:val="0"/>
                    <w:keepLines w:val="0"/>
                    <w:pageBreakBefore w:val="0"/>
                    <w:widowControl/>
                    <w:numPr>
                      <w:ilvl w:val="0"/>
                      <w:numId w:val="0"/>
                    </w:numPr>
                    <w:tabs>
                      <w:tab w:val="left" w:pos="506"/>
                    </w:tabs>
                    <w:kinsoku/>
                    <w:wordWrap/>
                    <w:overflowPunct/>
                    <w:topLinePunct w:val="0"/>
                    <w:autoSpaceDE/>
                    <w:autoSpaceDN/>
                    <w:bidi w:val="0"/>
                    <w:adjustRightInd/>
                    <w:snapToGrid/>
                    <w:spacing w:after="0" w:line="480" w:lineRule="exact"/>
                    <w:ind w:left="0" w:leftChars="0" w:firstLine="0" w:firstLineChars="0"/>
                    <w:jc w:val="center"/>
                    <w:textAlignment w:val="auto"/>
                    <w:rPr>
                      <w:rFonts w:hint="eastAsia" w:ascii="宋体" w:hAnsi="宋体" w:cs="宋体"/>
                      <w:b w:val="0"/>
                      <w:bCs w:val="0"/>
                      <w:color w:val="auto"/>
                      <w:sz w:val="28"/>
                      <w:szCs w:val="28"/>
                      <w:highlight w:val="none"/>
                      <w:vertAlign w:val="baseline"/>
                      <w:lang w:val="en-US" w:eastAsia="zh-CN"/>
                    </w:rPr>
                  </w:pPr>
                </w:p>
              </w:tc>
            </w:tr>
            <w:tr w14:paraId="0C5C86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720" w:type="dxa"/>
                  <w:noWrap w:val="0"/>
                  <w:vAlign w:val="center"/>
                </w:tcPr>
                <w:p w14:paraId="3DA87FC1">
                  <w:pPr>
                    <w:pStyle w:val="2"/>
                    <w:keepNext w:val="0"/>
                    <w:keepLines w:val="0"/>
                    <w:pageBreakBefore w:val="0"/>
                    <w:widowControl/>
                    <w:numPr>
                      <w:ilvl w:val="0"/>
                      <w:numId w:val="0"/>
                    </w:numPr>
                    <w:kinsoku/>
                    <w:wordWrap/>
                    <w:overflowPunct/>
                    <w:topLinePunct w:val="0"/>
                    <w:autoSpaceDE/>
                    <w:autoSpaceDN/>
                    <w:bidi w:val="0"/>
                    <w:adjustRightInd/>
                    <w:snapToGrid/>
                    <w:spacing w:after="0" w:line="240" w:lineRule="auto"/>
                    <w:jc w:val="center"/>
                    <w:textAlignment w:val="auto"/>
                    <w:rPr>
                      <w:rFonts w:hint="eastAsia" w:cs="Times New Roman" w:asciiTheme="minorEastAsia" w:hAnsiTheme="minorEastAsia" w:eastAsiaTheme="minorEastAsia"/>
                      <w:color w:val="auto"/>
                      <w:kern w:val="0"/>
                      <w:sz w:val="21"/>
                      <w:szCs w:val="21"/>
                      <w:highlight w:val="none"/>
                      <w:lang w:val="en-US" w:eastAsia="zh-CN" w:bidi="ar-SA"/>
                    </w:rPr>
                  </w:pPr>
                  <w:r>
                    <w:rPr>
                      <w:rFonts w:hint="eastAsia" w:cs="Times New Roman" w:asciiTheme="minorEastAsia" w:hAnsiTheme="minorEastAsia" w:eastAsiaTheme="minorEastAsia"/>
                      <w:color w:val="auto"/>
                      <w:kern w:val="0"/>
                      <w:sz w:val="21"/>
                      <w:szCs w:val="21"/>
                      <w:highlight w:val="none"/>
                      <w:lang w:val="en-US" w:eastAsia="zh-CN" w:bidi="ar-SA"/>
                    </w:rPr>
                    <w:t>3</w:t>
                  </w:r>
                </w:p>
              </w:tc>
              <w:tc>
                <w:tcPr>
                  <w:tcW w:w="1482" w:type="dxa"/>
                  <w:noWrap w:val="0"/>
                  <w:vAlign w:val="center"/>
                </w:tcPr>
                <w:p w14:paraId="49D0F5E3">
                  <w:pPr>
                    <w:pStyle w:val="2"/>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cs="Times New Roman" w:asciiTheme="minorEastAsia" w:hAnsiTheme="minorEastAsia" w:eastAsiaTheme="minorEastAsia"/>
                      <w:color w:val="auto"/>
                      <w:kern w:val="0"/>
                      <w:sz w:val="21"/>
                      <w:szCs w:val="21"/>
                      <w:highlight w:val="none"/>
                      <w:lang w:val="en-US" w:eastAsia="zh-CN" w:bidi="ar-SA"/>
                    </w:rPr>
                  </w:pPr>
                  <w:r>
                    <w:rPr>
                      <w:rFonts w:hint="eastAsia" w:cs="Times New Roman" w:asciiTheme="minorEastAsia" w:hAnsiTheme="minorEastAsia" w:eastAsiaTheme="minorEastAsia"/>
                      <w:color w:val="auto"/>
                      <w:kern w:val="0"/>
                      <w:sz w:val="21"/>
                      <w:szCs w:val="21"/>
                      <w:highlight w:val="none"/>
                      <w:lang w:val="en-US" w:eastAsia="zh-CN" w:bidi="ar-SA"/>
                    </w:rPr>
                    <w:t>农副产品礼盒</w:t>
                  </w:r>
                </w:p>
              </w:tc>
              <w:tc>
                <w:tcPr>
                  <w:tcW w:w="1215" w:type="dxa"/>
                  <w:noWrap w:val="0"/>
                  <w:vAlign w:val="center"/>
                </w:tcPr>
                <w:p w14:paraId="56BBF9F9">
                  <w:pPr>
                    <w:pStyle w:val="2"/>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cs="Times New Roman" w:asciiTheme="minorEastAsia" w:hAnsiTheme="minorEastAsia" w:eastAsiaTheme="minorEastAsia"/>
                      <w:color w:val="auto"/>
                      <w:kern w:val="0"/>
                      <w:sz w:val="21"/>
                      <w:szCs w:val="21"/>
                      <w:highlight w:val="none"/>
                      <w:lang w:val="en-US" w:eastAsia="zh-CN" w:bidi="ar-SA"/>
                    </w:rPr>
                  </w:pPr>
                  <w:r>
                    <w:rPr>
                      <w:rFonts w:hint="eastAsia" w:cs="Times New Roman" w:asciiTheme="minorEastAsia" w:hAnsiTheme="minorEastAsia" w:eastAsiaTheme="minorEastAsia"/>
                      <w:color w:val="auto"/>
                      <w:kern w:val="0"/>
                      <w:sz w:val="21"/>
                      <w:szCs w:val="21"/>
                      <w:highlight w:val="none"/>
                      <w:lang w:val="en-US" w:eastAsia="zh-CN" w:bidi="ar-SA"/>
                    </w:rPr>
                    <w:t>/</w:t>
                  </w:r>
                </w:p>
              </w:tc>
              <w:tc>
                <w:tcPr>
                  <w:tcW w:w="930" w:type="dxa"/>
                  <w:noWrap w:val="0"/>
                  <w:vAlign w:val="center"/>
                </w:tcPr>
                <w:p w14:paraId="47682777">
                  <w:pPr>
                    <w:pStyle w:val="2"/>
                    <w:keepNext w:val="0"/>
                    <w:keepLines w:val="0"/>
                    <w:pageBreakBefore w:val="0"/>
                    <w:widowControl/>
                    <w:numPr>
                      <w:ilvl w:val="0"/>
                      <w:numId w:val="0"/>
                    </w:numPr>
                    <w:kinsoku/>
                    <w:wordWrap/>
                    <w:overflowPunct/>
                    <w:topLinePunct w:val="0"/>
                    <w:autoSpaceDE/>
                    <w:autoSpaceDN/>
                    <w:bidi w:val="0"/>
                    <w:adjustRightInd/>
                    <w:snapToGrid/>
                    <w:spacing w:after="0" w:line="480" w:lineRule="exact"/>
                    <w:ind w:left="0" w:leftChars="0" w:firstLine="0" w:firstLineChars="0"/>
                    <w:jc w:val="center"/>
                    <w:textAlignment w:val="auto"/>
                    <w:rPr>
                      <w:rFonts w:hint="eastAsia" w:cs="Times New Roman" w:asciiTheme="minorEastAsia" w:hAnsiTheme="minorEastAsia" w:eastAsiaTheme="minorEastAsia"/>
                      <w:color w:val="auto"/>
                      <w:kern w:val="0"/>
                      <w:sz w:val="21"/>
                      <w:szCs w:val="21"/>
                      <w:highlight w:val="none"/>
                      <w:lang w:val="en-US" w:eastAsia="zh-CN" w:bidi="ar-SA"/>
                    </w:rPr>
                  </w:pPr>
                  <w:r>
                    <w:rPr>
                      <w:rFonts w:hint="eastAsia" w:cs="Times New Roman" w:asciiTheme="minorEastAsia" w:hAnsiTheme="minorEastAsia" w:eastAsiaTheme="minorEastAsia"/>
                      <w:color w:val="auto"/>
                      <w:kern w:val="0"/>
                      <w:sz w:val="21"/>
                      <w:szCs w:val="21"/>
                      <w:highlight w:val="none"/>
                      <w:lang w:val="en-US" w:eastAsia="zh-CN" w:bidi="ar-SA"/>
                    </w:rPr>
                    <w:t>760</w:t>
                  </w:r>
                </w:p>
              </w:tc>
              <w:tc>
                <w:tcPr>
                  <w:tcW w:w="795" w:type="dxa"/>
                  <w:noWrap w:val="0"/>
                  <w:vAlign w:val="center"/>
                </w:tcPr>
                <w:p w14:paraId="4C1F097C">
                  <w:pPr>
                    <w:pStyle w:val="2"/>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cs="Times New Roman" w:asciiTheme="minorEastAsia" w:hAnsiTheme="minorEastAsia" w:eastAsiaTheme="minorEastAsia"/>
                      <w:color w:val="auto"/>
                      <w:kern w:val="0"/>
                      <w:sz w:val="21"/>
                      <w:szCs w:val="21"/>
                      <w:highlight w:val="none"/>
                      <w:lang w:val="en-US" w:eastAsia="zh-CN" w:bidi="ar-SA"/>
                    </w:rPr>
                  </w:pPr>
                  <w:r>
                    <w:rPr>
                      <w:rFonts w:hint="eastAsia" w:cs="Times New Roman" w:asciiTheme="minorEastAsia" w:hAnsiTheme="minorEastAsia" w:eastAsiaTheme="minorEastAsia"/>
                      <w:color w:val="auto"/>
                      <w:kern w:val="0"/>
                      <w:sz w:val="21"/>
                      <w:szCs w:val="21"/>
                      <w:highlight w:val="none"/>
                      <w:lang w:val="en-US" w:eastAsia="zh-CN" w:bidi="ar-SA"/>
                    </w:rPr>
                    <w:t>盒</w:t>
                  </w:r>
                </w:p>
              </w:tc>
              <w:tc>
                <w:tcPr>
                  <w:tcW w:w="1500" w:type="dxa"/>
                  <w:vMerge w:val="continue"/>
                  <w:noWrap w:val="0"/>
                  <w:vAlign w:val="center"/>
                </w:tcPr>
                <w:p w14:paraId="39CDA419">
                  <w:pPr>
                    <w:pStyle w:val="2"/>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ascii="宋体" w:hAnsi="宋体" w:eastAsia="宋体" w:cs="宋体"/>
                      <w:b w:val="0"/>
                      <w:bCs w:val="0"/>
                      <w:color w:val="auto"/>
                      <w:sz w:val="28"/>
                      <w:szCs w:val="28"/>
                      <w:highlight w:val="none"/>
                      <w:vertAlign w:val="baseline"/>
                      <w:lang w:val="en-US" w:eastAsia="zh-CN"/>
                    </w:rPr>
                  </w:pPr>
                </w:p>
              </w:tc>
              <w:tc>
                <w:tcPr>
                  <w:tcW w:w="1115" w:type="dxa"/>
                  <w:vMerge w:val="continue"/>
                  <w:noWrap w:val="0"/>
                  <w:vAlign w:val="center"/>
                </w:tcPr>
                <w:p w14:paraId="14C30B27">
                  <w:pPr>
                    <w:pStyle w:val="2"/>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ascii="宋体" w:hAnsi="宋体" w:eastAsia="宋体" w:cs="宋体"/>
                      <w:b w:val="0"/>
                      <w:bCs w:val="0"/>
                      <w:color w:val="auto"/>
                      <w:sz w:val="28"/>
                      <w:szCs w:val="28"/>
                      <w:highlight w:val="none"/>
                      <w:vertAlign w:val="baseline"/>
                      <w:lang w:val="en-US" w:eastAsia="zh-CN"/>
                    </w:rPr>
                  </w:pPr>
                </w:p>
              </w:tc>
            </w:tr>
            <w:tr w14:paraId="374A8F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720" w:type="dxa"/>
                  <w:noWrap w:val="0"/>
                  <w:vAlign w:val="center"/>
                </w:tcPr>
                <w:p w14:paraId="75336666">
                  <w:pPr>
                    <w:pStyle w:val="2"/>
                    <w:keepNext w:val="0"/>
                    <w:keepLines w:val="0"/>
                    <w:pageBreakBefore w:val="0"/>
                    <w:widowControl/>
                    <w:numPr>
                      <w:ilvl w:val="0"/>
                      <w:numId w:val="0"/>
                    </w:numPr>
                    <w:kinsoku/>
                    <w:wordWrap/>
                    <w:overflowPunct/>
                    <w:topLinePunct w:val="0"/>
                    <w:autoSpaceDE/>
                    <w:autoSpaceDN/>
                    <w:bidi w:val="0"/>
                    <w:adjustRightInd/>
                    <w:snapToGrid/>
                    <w:spacing w:after="0" w:line="480" w:lineRule="exact"/>
                    <w:jc w:val="center"/>
                    <w:textAlignment w:val="auto"/>
                    <w:rPr>
                      <w:rFonts w:hint="eastAsia" w:cs="Times New Roman" w:asciiTheme="minorEastAsia" w:hAnsiTheme="minorEastAsia" w:eastAsiaTheme="minorEastAsia"/>
                      <w:color w:val="auto"/>
                      <w:kern w:val="0"/>
                      <w:sz w:val="21"/>
                      <w:szCs w:val="21"/>
                      <w:highlight w:val="none"/>
                      <w:lang w:val="en-US" w:eastAsia="zh-CN" w:bidi="ar-SA"/>
                    </w:rPr>
                  </w:pPr>
                  <w:r>
                    <w:rPr>
                      <w:rFonts w:hint="eastAsia" w:cs="Times New Roman" w:asciiTheme="minorEastAsia" w:hAnsiTheme="minorEastAsia" w:eastAsiaTheme="minorEastAsia"/>
                      <w:color w:val="auto"/>
                      <w:kern w:val="0"/>
                      <w:sz w:val="21"/>
                      <w:szCs w:val="21"/>
                      <w:highlight w:val="none"/>
                      <w:lang w:val="en-US" w:eastAsia="zh-CN" w:bidi="ar-SA"/>
                    </w:rPr>
                    <w:t>4</w:t>
                  </w:r>
                </w:p>
              </w:tc>
              <w:tc>
                <w:tcPr>
                  <w:tcW w:w="1482" w:type="dxa"/>
                  <w:noWrap w:val="0"/>
                  <w:vAlign w:val="center"/>
                </w:tcPr>
                <w:p w14:paraId="5610DC22">
                  <w:pPr>
                    <w:pStyle w:val="2"/>
                    <w:keepNext w:val="0"/>
                    <w:keepLines w:val="0"/>
                    <w:pageBreakBefore w:val="0"/>
                    <w:widowControl/>
                    <w:numPr>
                      <w:ilvl w:val="0"/>
                      <w:numId w:val="0"/>
                    </w:numPr>
                    <w:kinsoku/>
                    <w:wordWrap/>
                    <w:overflowPunct/>
                    <w:topLinePunct w:val="0"/>
                    <w:autoSpaceDE/>
                    <w:autoSpaceDN/>
                    <w:bidi w:val="0"/>
                    <w:adjustRightInd/>
                    <w:snapToGrid/>
                    <w:spacing w:after="0" w:line="480" w:lineRule="exact"/>
                    <w:ind w:left="0" w:leftChars="0" w:firstLine="0" w:firstLineChars="0"/>
                    <w:jc w:val="center"/>
                    <w:textAlignment w:val="auto"/>
                    <w:rPr>
                      <w:rFonts w:hint="eastAsia" w:cs="Times New Roman" w:asciiTheme="minorEastAsia" w:hAnsiTheme="minorEastAsia" w:eastAsiaTheme="minorEastAsia"/>
                      <w:color w:val="auto"/>
                      <w:kern w:val="0"/>
                      <w:sz w:val="21"/>
                      <w:szCs w:val="21"/>
                      <w:highlight w:val="none"/>
                      <w:lang w:val="en-US" w:eastAsia="zh-CN" w:bidi="ar-SA"/>
                    </w:rPr>
                  </w:pPr>
                  <w:r>
                    <w:rPr>
                      <w:rFonts w:hint="eastAsia" w:cs="Times New Roman" w:asciiTheme="minorEastAsia" w:hAnsiTheme="minorEastAsia" w:eastAsiaTheme="minorEastAsia"/>
                      <w:color w:val="auto"/>
                      <w:kern w:val="0"/>
                      <w:sz w:val="21"/>
                      <w:szCs w:val="21"/>
                      <w:highlight w:val="none"/>
                      <w:lang w:val="en-US" w:eastAsia="zh-CN" w:bidi="ar-SA"/>
                    </w:rPr>
                    <w:t>坚果礼盒</w:t>
                  </w:r>
                </w:p>
              </w:tc>
              <w:tc>
                <w:tcPr>
                  <w:tcW w:w="1215" w:type="dxa"/>
                  <w:noWrap w:val="0"/>
                  <w:vAlign w:val="center"/>
                </w:tcPr>
                <w:p w14:paraId="55A14846">
                  <w:pPr>
                    <w:pStyle w:val="2"/>
                    <w:keepNext w:val="0"/>
                    <w:keepLines w:val="0"/>
                    <w:pageBreakBefore w:val="0"/>
                    <w:widowControl/>
                    <w:numPr>
                      <w:ilvl w:val="0"/>
                      <w:numId w:val="0"/>
                    </w:numPr>
                    <w:kinsoku/>
                    <w:wordWrap/>
                    <w:overflowPunct/>
                    <w:topLinePunct w:val="0"/>
                    <w:autoSpaceDE/>
                    <w:autoSpaceDN/>
                    <w:bidi w:val="0"/>
                    <w:adjustRightInd/>
                    <w:snapToGrid/>
                    <w:spacing w:after="0" w:line="480" w:lineRule="exact"/>
                    <w:ind w:left="0" w:leftChars="0" w:firstLine="0" w:firstLineChars="0"/>
                    <w:jc w:val="center"/>
                    <w:textAlignment w:val="auto"/>
                    <w:rPr>
                      <w:rFonts w:hint="eastAsia" w:cs="Times New Roman" w:asciiTheme="minorEastAsia" w:hAnsiTheme="minorEastAsia" w:eastAsiaTheme="minorEastAsia"/>
                      <w:color w:val="auto"/>
                      <w:kern w:val="0"/>
                      <w:sz w:val="21"/>
                      <w:szCs w:val="21"/>
                      <w:highlight w:val="none"/>
                      <w:lang w:val="en-US" w:eastAsia="zh-CN" w:bidi="ar-SA"/>
                    </w:rPr>
                  </w:pPr>
                  <w:r>
                    <w:rPr>
                      <w:rFonts w:hint="eastAsia" w:cs="Times New Roman" w:asciiTheme="minorEastAsia" w:hAnsiTheme="minorEastAsia" w:eastAsiaTheme="minorEastAsia"/>
                      <w:color w:val="auto"/>
                      <w:kern w:val="0"/>
                      <w:sz w:val="21"/>
                      <w:szCs w:val="21"/>
                      <w:highlight w:val="none"/>
                      <w:lang w:val="en-US" w:eastAsia="zh-CN" w:bidi="ar-SA"/>
                    </w:rPr>
                    <w:t>≥1.80KG</w:t>
                  </w:r>
                </w:p>
              </w:tc>
              <w:tc>
                <w:tcPr>
                  <w:tcW w:w="930" w:type="dxa"/>
                  <w:noWrap w:val="0"/>
                  <w:vAlign w:val="center"/>
                </w:tcPr>
                <w:p w14:paraId="4B026674">
                  <w:pPr>
                    <w:pStyle w:val="2"/>
                    <w:keepNext w:val="0"/>
                    <w:keepLines w:val="0"/>
                    <w:pageBreakBefore w:val="0"/>
                    <w:widowControl/>
                    <w:numPr>
                      <w:ilvl w:val="0"/>
                      <w:numId w:val="0"/>
                    </w:numPr>
                    <w:kinsoku/>
                    <w:wordWrap/>
                    <w:overflowPunct/>
                    <w:topLinePunct w:val="0"/>
                    <w:autoSpaceDE/>
                    <w:autoSpaceDN/>
                    <w:bidi w:val="0"/>
                    <w:adjustRightInd/>
                    <w:snapToGrid/>
                    <w:spacing w:after="0" w:line="480" w:lineRule="exact"/>
                    <w:ind w:left="0" w:leftChars="0" w:firstLine="0" w:firstLineChars="0"/>
                    <w:jc w:val="center"/>
                    <w:textAlignment w:val="auto"/>
                    <w:rPr>
                      <w:rFonts w:hint="eastAsia" w:cs="Times New Roman" w:asciiTheme="minorEastAsia" w:hAnsiTheme="minorEastAsia" w:eastAsiaTheme="minorEastAsia"/>
                      <w:color w:val="auto"/>
                      <w:kern w:val="0"/>
                      <w:sz w:val="21"/>
                      <w:szCs w:val="21"/>
                      <w:highlight w:val="none"/>
                      <w:lang w:val="en-US" w:eastAsia="zh-CN" w:bidi="ar-SA"/>
                    </w:rPr>
                  </w:pPr>
                  <w:r>
                    <w:rPr>
                      <w:rFonts w:hint="eastAsia" w:cs="Times New Roman" w:asciiTheme="minorEastAsia" w:hAnsiTheme="minorEastAsia" w:eastAsiaTheme="minorEastAsia"/>
                      <w:color w:val="auto"/>
                      <w:kern w:val="0"/>
                      <w:sz w:val="21"/>
                      <w:szCs w:val="21"/>
                      <w:highlight w:val="none"/>
                      <w:lang w:val="en-US" w:eastAsia="zh-CN" w:bidi="ar-SA"/>
                    </w:rPr>
                    <w:t>760</w:t>
                  </w:r>
                </w:p>
              </w:tc>
              <w:tc>
                <w:tcPr>
                  <w:tcW w:w="795" w:type="dxa"/>
                  <w:noWrap w:val="0"/>
                  <w:vAlign w:val="center"/>
                </w:tcPr>
                <w:p w14:paraId="448C53E0">
                  <w:pPr>
                    <w:pStyle w:val="2"/>
                    <w:keepNext w:val="0"/>
                    <w:keepLines w:val="0"/>
                    <w:pageBreakBefore w:val="0"/>
                    <w:widowControl/>
                    <w:numPr>
                      <w:ilvl w:val="0"/>
                      <w:numId w:val="0"/>
                    </w:numPr>
                    <w:kinsoku/>
                    <w:wordWrap/>
                    <w:overflowPunct/>
                    <w:topLinePunct w:val="0"/>
                    <w:autoSpaceDE/>
                    <w:autoSpaceDN/>
                    <w:bidi w:val="0"/>
                    <w:adjustRightInd/>
                    <w:snapToGrid/>
                    <w:spacing w:after="0" w:line="480" w:lineRule="exact"/>
                    <w:ind w:left="0" w:leftChars="0" w:firstLine="0" w:firstLineChars="0"/>
                    <w:jc w:val="center"/>
                    <w:textAlignment w:val="auto"/>
                    <w:rPr>
                      <w:rFonts w:hint="eastAsia" w:cs="Times New Roman" w:asciiTheme="minorEastAsia" w:hAnsiTheme="minorEastAsia" w:eastAsiaTheme="minorEastAsia"/>
                      <w:color w:val="auto"/>
                      <w:kern w:val="0"/>
                      <w:sz w:val="21"/>
                      <w:szCs w:val="21"/>
                      <w:highlight w:val="none"/>
                      <w:lang w:val="en-US" w:eastAsia="zh-CN" w:bidi="ar-SA"/>
                    </w:rPr>
                  </w:pPr>
                  <w:r>
                    <w:rPr>
                      <w:rFonts w:hint="eastAsia" w:cs="Times New Roman" w:asciiTheme="minorEastAsia" w:hAnsiTheme="minorEastAsia" w:eastAsiaTheme="minorEastAsia"/>
                      <w:color w:val="auto"/>
                      <w:kern w:val="0"/>
                      <w:sz w:val="21"/>
                      <w:szCs w:val="21"/>
                      <w:highlight w:val="none"/>
                      <w:lang w:val="en-US" w:eastAsia="zh-CN" w:bidi="ar-SA"/>
                    </w:rPr>
                    <w:t>盒</w:t>
                  </w:r>
                </w:p>
              </w:tc>
              <w:tc>
                <w:tcPr>
                  <w:tcW w:w="1500" w:type="dxa"/>
                  <w:vMerge w:val="continue"/>
                  <w:noWrap w:val="0"/>
                  <w:vAlign w:val="center"/>
                </w:tcPr>
                <w:p w14:paraId="165A0D4D">
                  <w:pPr>
                    <w:pStyle w:val="2"/>
                    <w:keepNext w:val="0"/>
                    <w:keepLines w:val="0"/>
                    <w:pageBreakBefore w:val="0"/>
                    <w:widowControl/>
                    <w:numPr>
                      <w:ilvl w:val="0"/>
                      <w:numId w:val="0"/>
                    </w:numPr>
                    <w:kinsoku/>
                    <w:wordWrap/>
                    <w:overflowPunct/>
                    <w:topLinePunct w:val="0"/>
                    <w:autoSpaceDE/>
                    <w:autoSpaceDN/>
                    <w:bidi w:val="0"/>
                    <w:adjustRightInd/>
                    <w:snapToGrid/>
                    <w:spacing w:after="0" w:line="480" w:lineRule="exact"/>
                    <w:ind w:left="0" w:leftChars="0" w:firstLine="0" w:firstLineChars="0"/>
                    <w:jc w:val="center"/>
                    <w:textAlignment w:val="auto"/>
                    <w:rPr>
                      <w:rFonts w:hint="eastAsia" w:ascii="宋体" w:hAnsi="宋体" w:eastAsia="宋体" w:cs="宋体"/>
                      <w:b w:val="0"/>
                      <w:bCs w:val="0"/>
                      <w:color w:val="auto"/>
                      <w:sz w:val="28"/>
                      <w:szCs w:val="28"/>
                      <w:highlight w:val="none"/>
                      <w:vertAlign w:val="baseline"/>
                      <w:lang w:val="en-US" w:eastAsia="zh-CN"/>
                    </w:rPr>
                  </w:pPr>
                </w:p>
              </w:tc>
              <w:tc>
                <w:tcPr>
                  <w:tcW w:w="1115" w:type="dxa"/>
                  <w:vMerge w:val="continue"/>
                  <w:noWrap w:val="0"/>
                  <w:vAlign w:val="center"/>
                </w:tcPr>
                <w:p w14:paraId="3FBBE5EC">
                  <w:pPr>
                    <w:pStyle w:val="2"/>
                    <w:keepNext w:val="0"/>
                    <w:keepLines w:val="0"/>
                    <w:pageBreakBefore w:val="0"/>
                    <w:widowControl/>
                    <w:numPr>
                      <w:ilvl w:val="0"/>
                      <w:numId w:val="0"/>
                    </w:numPr>
                    <w:kinsoku/>
                    <w:wordWrap/>
                    <w:overflowPunct/>
                    <w:topLinePunct w:val="0"/>
                    <w:autoSpaceDE/>
                    <w:autoSpaceDN/>
                    <w:bidi w:val="0"/>
                    <w:adjustRightInd/>
                    <w:snapToGrid/>
                    <w:spacing w:after="0" w:line="480" w:lineRule="exact"/>
                    <w:ind w:left="0" w:leftChars="0" w:firstLine="0" w:firstLineChars="0"/>
                    <w:jc w:val="center"/>
                    <w:textAlignment w:val="auto"/>
                    <w:rPr>
                      <w:rFonts w:hint="eastAsia" w:ascii="宋体" w:hAnsi="宋体" w:eastAsia="宋体" w:cs="宋体"/>
                      <w:b w:val="0"/>
                      <w:bCs w:val="0"/>
                      <w:color w:val="auto"/>
                      <w:sz w:val="28"/>
                      <w:szCs w:val="28"/>
                      <w:highlight w:val="none"/>
                      <w:vertAlign w:val="baseline"/>
                      <w:lang w:val="en-US" w:eastAsia="zh-CN"/>
                    </w:rPr>
                  </w:pPr>
                </w:p>
              </w:tc>
            </w:tr>
            <w:bookmarkEnd w:id="1"/>
            <w:bookmarkEnd w:id="2"/>
            <w:bookmarkEnd w:id="3"/>
          </w:tbl>
          <w:p w14:paraId="7FD35EC5">
            <w:pPr>
              <w:spacing w:line="360" w:lineRule="auto"/>
              <w:rPr>
                <w:rFonts w:hint="eastAsia" w:asciiTheme="minorEastAsia" w:hAnsiTheme="minorEastAsia" w:eastAsiaTheme="minorEastAsia"/>
                <w:color w:val="auto"/>
                <w:kern w:val="0"/>
                <w:sz w:val="21"/>
                <w:szCs w:val="21"/>
                <w:highlight w:val="none"/>
                <w:lang w:val="en-US" w:eastAsia="zh-CN"/>
              </w:rPr>
            </w:pPr>
            <w:r>
              <w:rPr>
                <w:rFonts w:hint="eastAsia" w:asciiTheme="minorEastAsia" w:hAnsiTheme="minorEastAsia" w:eastAsiaTheme="minorEastAsia"/>
                <w:b/>
                <w:bCs/>
                <w:color w:val="auto"/>
                <w:kern w:val="0"/>
                <w:sz w:val="21"/>
                <w:szCs w:val="21"/>
                <w:highlight w:val="none"/>
                <w:lang w:val="en-US" w:eastAsia="zh-CN"/>
              </w:rPr>
              <w:t>本项目采购数量为暂定数量，最终以实际结算数量为准。</w:t>
            </w:r>
          </w:p>
          <w:p w14:paraId="3882EEBE">
            <w:pPr>
              <w:spacing w:line="360" w:lineRule="auto"/>
              <w:ind w:firstLine="843" w:firstLineChars="400"/>
              <w:rPr>
                <w:rFonts w:hint="eastAsia" w:asciiTheme="minorEastAsia" w:hAnsiTheme="minorEastAsia" w:eastAsiaTheme="minorEastAsia"/>
                <w:b/>
                <w:bCs/>
                <w:color w:val="auto"/>
                <w:kern w:val="0"/>
                <w:sz w:val="21"/>
                <w:szCs w:val="21"/>
                <w:highlight w:val="none"/>
              </w:rPr>
            </w:pPr>
            <w:r>
              <w:rPr>
                <w:rFonts w:hint="eastAsia" w:asciiTheme="minorEastAsia" w:hAnsiTheme="minorEastAsia" w:eastAsiaTheme="minorEastAsia"/>
                <w:b/>
                <w:bCs/>
                <w:color w:val="auto"/>
                <w:kern w:val="0"/>
                <w:sz w:val="21"/>
                <w:szCs w:val="21"/>
                <w:highlight w:val="none"/>
              </w:rPr>
              <w:t>2、产品质量要求、技术标准</w:t>
            </w:r>
          </w:p>
          <w:p w14:paraId="7D9DFDBA">
            <w:pPr>
              <w:spacing w:line="360" w:lineRule="auto"/>
              <w:ind w:firstLine="840" w:firstLineChars="400"/>
              <w:rPr>
                <w:rFonts w:hint="eastAsia" w:asciiTheme="minorEastAsia" w:hAnsiTheme="minorEastAsia" w:eastAsiaTheme="minorEastAsia"/>
                <w:color w:val="auto"/>
                <w:kern w:val="0"/>
                <w:sz w:val="21"/>
                <w:szCs w:val="21"/>
                <w:highlight w:val="none"/>
              </w:rPr>
            </w:pPr>
            <w:r>
              <w:rPr>
                <w:rFonts w:hint="eastAsia" w:asciiTheme="minorEastAsia" w:hAnsiTheme="minorEastAsia" w:eastAsiaTheme="minorEastAsia"/>
                <w:color w:val="auto"/>
                <w:kern w:val="0"/>
                <w:sz w:val="21"/>
                <w:szCs w:val="21"/>
                <w:highlight w:val="none"/>
              </w:rPr>
              <w:t>2.1严格按照《中华人民共和国产品质量法》和《中华人民共和国食品安全法》等相关法律法规规定的最新质量标准，严禁添加剂、防腐剂和一些可能危害身体健康的元素含量超标。确保提供的产品符合质量标准，达到合格产品的要求。</w:t>
            </w:r>
          </w:p>
          <w:p w14:paraId="608E926A">
            <w:pPr>
              <w:spacing w:line="360" w:lineRule="auto"/>
              <w:ind w:firstLine="840" w:firstLineChars="400"/>
              <w:rPr>
                <w:rFonts w:hint="eastAsia" w:asciiTheme="minorEastAsia" w:hAnsiTheme="minorEastAsia" w:eastAsiaTheme="minorEastAsia"/>
                <w:color w:val="auto"/>
                <w:kern w:val="0"/>
                <w:sz w:val="21"/>
                <w:szCs w:val="21"/>
                <w:highlight w:val="none"/>
              </w:rPr>
            </w:pPr>
            <w:r>
              <w:rPr>
                <w:rFonts w:hint="eastAsia" w:asciiTheme="minorEastAsia" w:hAnsiTheme="minorEastAsia" w:eastAsiaTheme="minorEastAsia"/>
                <w:color w:val="auto"/>
                <w:kern w:val="0"/>
                <w:sz w:val="21"/>
                <w:szCs w:val="21"/>
                <w:highlight w:val="none"/>
              </w:rPr>
              <w:t>2.</w:t>
            </w:r>
            <w:r>
              <w:rPr>
                <w:rFonts w:hint="eastAsia" w:asciiTheme="minorEastAsia" w:hAnsiTheme="minorEastAsia" w:eastAsiaTheme="minorEastAsia"/>
                <w:color w:val="auto"/>
                <w:kern w:val="0"/>
                <w:sz w:val="21"/>
                <w:szCs w:val="21"/>
                <w:highlight w:val="none"/>
                <w:lang w:val="en-US" w:eastAsia="zh-CN"/>
              </w:rPr>
              <w:t>1.1</w:t>
            </w:r>
            <w:r>
              <w:rPr>
                <w:rFonts w:hint="eastAsia" w:asciiTheme="minorEastAsia" w:hAnsiTheme="minorEastAsia" w:eastAsiaTheme="minorEastAsia"/>
                <w:color w:val="auto"/>
                <w:kern w:val="0"/>
                <w:sz w:val="21"/>
                <w:szCs w:val="21"/>
                <w:highlight w:val="none"/>
              </w:rPr>
              <w:t>产品符合国家、地区以及本产品特有的有关质量标准、卫生标准以及技术标准。</w:t>
            </w:r>
          </w:p>
          <w:p w14:paraId="2E17E90A">
            <w:pPr>
              <w:spacing w:line="360" w:lineRule="auto"/>
              <w:ind w:firstLine="840" w:firstLineChars="400"/>
              <w:rPr>
                <w:rFonts w:hint="eastAsia" w:asciiTheme="minorEastAsia" w:hAnsiTheme="minorEastAsia" w:eastAsiaTheme="minorEastAsia"/>
                <w:color w:val="auto"/>
                <w:kern w:val="0"/>
                <w:sz w:val="21"/>
                <w:szCs w:val="21"/>
                <w:highlight w:val="none"/>
              </w:rPr>
            </w:pPr>
            <w:r>
              <w:rPr>
                <w:rFonts w:hint="eastAsia" w:asciiTheme="minorEastAsia" w:hAnsiTheme="minorEastAsia" w:eastAsiaTheme="minorEastAsia"/>
                <w:color w:val="auto"/>
                <w:kern w:val="0"/>
                <w:sz w:val="21"/>
                <w:szCs w:val="21"/>
                <w:highlight w:val="none"/>
              </w:rPr>
              <w:t>货物（产品）执行的标准、规范：</w:t>
            </w:r>
          </w:p>
          <w:p w14:paraId="6699EABB">
            <w:pPr>
              <w:spacing w:line="360" w:lineRule="auto"/>
              <w:ind w:firstLine="840" w:firstLineChars="400"/>
              <w:rPr>
                <w:rFonts w:hint="eastAsia" w:asciiTheme="minorEastAsia" w:hAnsiTheme="minorEastAsia" w:eastAsiaTheme="minorEastAsia"/>
                <w:color w:val="auto"/>
                <w:kern w:val="0"/>
                <w:sz w:val="21"/>
                <w:szCs w:val="21"/>
                <w:highlight w:val="none"/>
              </w:rPr>
            </w:pPr>
            <w:r>
              <w:rPr>
                <w:rFonts w:hint="eastAsia" w:asciiTheme="minorEastAsia" w:hAnsiTheme="minorEastAsia" w:eastAsiaTheme="minorEastAsia"/>
                <w:color w:val="auto"/>
                <w:kern w:val="0"/>
                <w:sz w:val="21"/>
                <w:szCs w:val="21"/>
                <w:highlight w:val="none"/>
              </w:rPr>
              <w:t>（1）国家标准、规范    /    ；</w:t>
            </w:r>
          </w:p>
          <w:p w14:paraId="140810A3">
            <w:pPr>
              <w:spacing w:line="360" w:lineRule="auto"/>
              <w:ind w:firstLine="840" w:firstLineChars="400"/>
              <w:rPr>
                <w:rFonts w:hint="eastAsia" w:asciiTheme="minorEastAsia" w:hAnsiTheme="minorEastAsia" w:eastAsiaTheme="minorEastAsia"/>
                <w:color w:val="auto"/>
                <w:kern w:val="0"/>
                <w:sz w:val="21"/>
                <w:szCs w:val="21"/>
                <w:highlight w:val="none"/>
              </w:rPr>
            </w:pPr>
            <w:r>
              <w:rPr>
                <w:rFonts w:hint="eastAsia" w:asciiTheme="minorEastAsia" w:hAnsiTheme="minorEastAsia" w:eastAsiaTheme="minorEastAsia"/>
                <w:color w:val="auto"/>
                <w:kern w:val="0"/>
                <w:sz w:val="21"/>
                <w:szCs w:val="21"/>
                <w:highlight w:val="none"/>
              </w:rPr>
              <w:t>（2）行业标准、规范    /   ；</w:t>
            </w:r>
          </w:p>
          <w:p w14:paraId="5F4F9EB0">
            <w:pPr>
              <w:spacing w:line="360" w:lineRule="auto"/>
              <w:ind w:firstLine="840" w:firstLineChars="400"/>
              <w:rPr>
                <w:rFonts w:hint="eastAsia" w:asciiTheme="minorEastAsia" w:hAnsiTheme="minorEastAsia" w:eastAsiaTheme="minorEastAsia"/>
                <w:color w:val="auto"/>
                <w:kern w:val="0"/>
                <w:sz w:val="21"/>
                <w:szCs w:val="21"/>
                <w:highlight w:val="none"/>
              </w:rPr>
            </w:pPr>
            <w:r>
              <w:rPr>
                <w:rFonts w:hint="eastAsia" w:asciiTheme="minorEastAsia" w:hAnsiTheme="minorEastAsia" w:eastAsiaTheme="minorEastAsia"/>
                <w:color w:val="auto"/>
                <w:kern w:val="0"/>
                <w:sz w:val="21"/>
                <w:szCs w:val="21"/>
                <w:highlight w:val="none"/>
              </w:rPr>
              <w:t>（3）地方标准、规范   /      ；</w:t>
            </w:r>
          </w:p>
          <w:p w14:paraId="1307CB9C">
            <w:pPr>
              <w:spacing w:line="360" w:lineRule="auto"/>
              <w:ind w:firstLine="840" w:firstLineChars="400"/>
              <w:rPr>
                <w:rFonts w:hint="eastAsia" w:asciiTheme="minorEastAsia" w:hAnsiTheme="minorEastAsia" w:eastAsiaTheme="minorEastAsia"/>
                <w:color w:val="auto"/>
                <w:kern w:val="0"/>
                <w:sz w:val="21"/>
                <w:szCs w:val="21"/>
                <w:highlight w:val="none"/>
              </w:rPr>
            </w:pPr>
            <w:r>
              <w:rPr>
                <w:rFonts w:hint="eastAsia" w:asciiTheme="minorEastAsia" w:hAnsiTheme="minorEastAsia" w:eastAsiaTheme="minorEastAsia"/>
                <w:color w:val="auto"/>
                <w:kern w:val="0"/>
                <w:sz w:val="21"/>
                <w:szCs w:val="21"/>
                <w:highlight w:val="none"/>
              </w:rPr>
              <w:t>（4）团体标准、规范  /     ；</w:t>
            </w:r>
          </w:p>
          <w:p w14:paraId="64A78387">
            <w:pPr>
              <w:spacing w:line="360" w:lineRule="auto"/>
              <w:ind w:firstLine="840" w:firstLineChars="400"/>
              <w:rPr>
                <w:rFonts w:hint="eastAsia" w:asciiTheme="minorEastAsia" w:hAnsiTheme="minorEastAsia" w:eastAsiaTheme="minorEastAsia"/>
                <w:color w:val="auto"/>
                <w:kern w:val="0"/>
                <w:sz w:val="21"/>
                <w:szCs w:val="21"/>
                <w:highlight w:val="none"/>
              </w:rPr>
            </w:pPr>
            <w:r>
              <w:rPr>
                <w:rFonts w:hint="eastAsia" w:asciiTheme="minorEastAsia" w:hAnsiTheme="minorEastAsia" w:eastAsiaTheme="minorEastAsia"/>
                <w:color w:val="auto"/>
                <w:kern w:val="0"/>
                <w:sz w:val="21"/>
                <w:szCs w:val="21"/>
                <w:highlight w:val="none"/>
              </w:rPr>
              <w:t>（5）企业标准、规范   /     。</w:t>
            </w:r>
          </w:p>
          <w:p w14:paraId="15F76247">
            <w:pPr>
              <w:spacing w:line="360" w:lineRule="auto"/>
              <w:ind w:firstLine="840" w:firstLineChars="400"/>
              <w:rPr>
                <w:rFonts w:hint="eastAsia" w:asciiTheme="minorEastAsia" w:hAnsiTheme="minorEastAsia" w:eastAsiaTheme="minorEastAsia"/>
                <w:color w:val="auto"/>
                <w:kern w:val="0"/>
                <w:sz w:val="21"/>
                <w:szCs w:val="21"/>
                <w:highlight w:val="none"/>
              </w:rPr>
            </w:pPr>
            <w:r>
              <w:rPr>
                <w:rFonts w:hint="eastAsia" w:asciiTheme="minorEastAsia" w:hAnsiTheme="minorEastAsia" w:eastAsiaTheme="minorEastAsia"/>
                <w:color w:val="auto"/>
                <w:kern w:val="0"/>
                <w:sz w:val="21"/>
                <w:szCs w:val="21"/>
                <w:highlight w:val="none"/>
              </w:rPr>
              <w:t>2.1.</w:t>
            </w:r>
            <w:r>
              <w:rPr>
                <w:rFonts w:hint="eastAsia" w:asciiTheme="minorEastAsia" w:hAnsiTheme="minorEastAsia" w:eastAsiaTheme="minorEastAsia"/>
                <w:color w:val="auto"/>
                <w:kern w:val="0"/>
                <w:sz w:val="21"/>
                <w:szCs w:val="21"/>
                <w:highlight w:val="none"/>
                <w:lang w:val="en-US" w:eastAsia="zh-CN"/>
              </w:rPr>
              <w:t>2</w:t>
            </w:r>
            <w:r>
              <w:rPr>
                <w:rFonts w:hint="eastAsia" w:asciiTheme="minorEastAsia" w:hAnsiTheme="minorEastAsia" w:eastAsiaTheme="minorEastAsia"/>
                <w:color w:val="auto"/>
                <w:kern w:val="0"/>
                <w:sz w:val="21"/>
                <w:szCs w:val="21"/>
                <w:highlight w:val="none"/>
              </w:rPr>
              <w:t>本章第2.1.</w:t>
            </w:r>
            <w:r>
              <w:rPr>
                <w:rFonts w:hint="eastAsia" w:asciiTheme="minorEastAsia" w:hAnsiTheme="minorEastAsia" w:eastAsiaTheme="minorEastAsia"/>
                <w:color w:val="auto"/>
                <w:kern w:val="0"/>
                <w:sz w:val="21"/>
                <w:szCs w:val="21"/>
                <w:highlight w:val="none"/>
                <w:lang w:val="en-US" w:eastAsia="zh-CN"/>
              </w:rPr>
              <w:t>1</w:t>
            </w:r>
            <w:r>
              <w:rPr>
                <w:rFonts w:hint="eastAsia" w:asciiTheme="minorEastAsia" w:hAnsiTheme="minorEastAsia" w:eastAsiaTheme="minorEastAsia"/>
                <w:color w:val="auto"/>
                <w:kern w:val="0"/>
                <w:sz w:val="21"/>
                <w:szCs w:val="21"/>
                <w:highlight w:val="none"/>
              </w:rPr>
              <w:t>条款未明确货物（产品）执行标准、规范的，则按下列方法选择：</w:t>
            </w:r>
          </w:p>
          <w:p w14:paraId="31A9B76D">
            <w:pPr>
              <w:spacing w:line="360" w:lineRule="auto"/>
              <w:ind w:firstLine="840" w:firstLineChars="400"/>
              <w:rPr>
                <w:rFonts w:hint="eastAsia" w:asciiTheme="minorEastAsia" w:hAnsiTheme="minorEastAsia" w:eastAsiaTheme="minorEastAsia"/>
                <w:color w:val="auto"/>
                <w:kern w:val="0"/>
                <w:sz w:val="21"/>
                <w:szCs w:val="21"/>
                <w:highlight w:val="none"/>
              </w:rPr>
            </w:pPr>
            <w:r>
              <w:rPr>
                <w:rFonts w:hint="eastAsia" w:asciiTheme="minorEastAsia" w:hAnsiTheme="minorEastAsia" w:eastAsiaTheme="minorEastAsia"/>
                <w:color w:val="auto"/>
                <w:kern w:val="0"/>
                <w:sz w:val="21"/>
                <w:szCs w:val="21"/>
                <w:highlight w:val="none"/>
              </w:rPr>
              <w:t>□ 顺序执行：国家标准→行业标准→地方标准→团体标准→企业标准（有国家标准按国家标准执行，没有国家标准按行业标准，以此类推）；</w:t>
            </w:r>
          </w:p>
          <w:p w14:paraId="0480C801">
            <w:pPr>
              <w:spacing w:line="360" w:lineRule="auto"/>
              <w:ind w:firstLine="840" w:firstLineChars="400"/>
              <w:rPr>
                <w:rFonts w:hint="eastAsia" w:asciiTheme="minorEastAsia" w:hAnsiTheme="minorEastAsia" w:eastAsiaTheme="minorEastAsia"/>
                <w:color w:val="auto"/>
                <w:kern w:val="0"/>
                <w:sz w:val="21"/>
                <w:szCs w:val="21"/>
                <w:highlight w:val="none"/>
              </w:rPr>
            </w:pPr>
            <w:r>
              <w:rPr>
                <w:rFonts w:hint="eastAsia" w:asciiTheme="minorEastAsia" w:hAnsiTheme="minorEastAsia" w:eastAsiaTheme="minorEastAsia"/>
                <w:color w:val="auto"/>
                <w:kern w:val="0"/>
                <w:sz w:val="21"/>
                <w:szCs w:val="21"/>
                <w:highlight w:val="none"/>
              </w:rPr>
              <w:t>□ 最高标准执行：国家标准，行业标准，地方标准，团体标准，企业标准（</w:t>
            </w:r>
            <w:r>
              <w:rPr>
                <w:rFonts w:hint="eastAsia" w:asciiTheme="minorEastAsia" w:hAnsiTheme="minorEastAsia"/>
                <w:color w:val="auto"/>
                <w:kern w:val="0"/>
                <w:sz w:val="21"/>
                <w:szCs w:val="21"/>
                <w:highlight w:val="none"/>
                <w:lang w:eastAsia="zh-CN"/>
              </w:rPr>
              <w:t>哪个</w:t>
            </w:r>
            <w:r>
              <w:rPr>
                <w:rFonts w:hint="eastAsia" w:asciiTheme="minorEastAsia" w:hAnsiTheme="minorEastAsia" w:eastAsiaTheme="minorEastAsia"/>
                <w:color w:val="auto"/>
                <w:kern w:val="0"/>
                <w:sz w:val="21"/>
                <w:szCs w:val="21"/>
                <w:highlight w:val="none"/>
              </w:rPr>
              <w:t>标准高执行</w:t>
            </w:r>
            <w:r>
              <w:rPr>
                <w:rFonts w:hint="eastAsia" w:asciiTheme="minorEastAsia" w:hAnsiTheme="minorEastAsia"/>
                <w:color w:val="auto"/>
                <w:kern w:val="0"/>
                <w:sz w:val="21"/>
                <w:szCs w:val="21"/>
                <w:highlight w:val="none"/>
                <w:lang w:eastAsia="zh-CN"/>
              </w:rPr>
              <w:t>哪个</w:t>
            </w:r>
            <w:r>
              <w:rPr>
                <w:rFonts w:hint="eastAsia" w:asciiTheme="minorEastAsia" w:hAnsiTheme="minorEastAsia" w:eastAsiaTheme="minorEastAsia"/>
                <w:color w:val="auto"/>
                <w:kern w:val="0"/>
                <w:sz w:val="21"/>
                <w:szCs w:val="21"/>
                <w:highlight w:val="none"/>
              </w:rPr>
              <w:t>标准）；</w:t>
            </w:r>
          </w:p>
          <w:p w14:paraId="37C3168F">
            <w:pPr>
              <w:spacing w:line="360" w:lineRule="auto"/>
              <w:ind w:firstLine="840" w:firstLineChars="400"/>
              <w:rPr>
                <w:rFonts w:hint="eastAsia" w:asciiTheme="minorEastAsia" w:hAnsiTheme="minorEastAsia" w:eastAsiaTheme="minorEastAsia"/>
                <w:color w:val="auto"/>
                <w:kern w:val="0"/>
                <w:sz w:val="21"/>
                <w:szCs w:val="21"/>
                <w:highlight w:val="none"/>
              </w:rPr>
            </w:pPr>
            <w:r>
              <w:rPr>
                <w:rFonts w:hint="eastAsia" w:asciiTheme="minorEastAsia" w:hAnsiTheme="minorEastAsia" w:eastAsiaTheme="minorEastAsia"/>
                <w:color w:val="auto"/>
                <w:kern w:val="0"/>
                <w:sz w:val="21"/>
                <w:szCs w:val="21"/>
                <w:highlight w:val="none"/>
              </w:rPr>
              <w:t>☑必须执行：国家、行业强制性标准。</w:t>
            </w:r>
          </w:p>
          <w:p w14:paraId="5C6FF2F1">
            <w:pPr>
              <w:spacing w:line="360" w:lineRule="auto"/>
              <w:ind w:firstLine="843" w:firstLineChars="400"/>
              <w:rPr>
                <w:rFonts w:hint="eastAsia" w:asciiTheme="minorEastAsia" w:hAnsiTheme="minorEastAsia" w:eastAsiaTheme="minorEastAsia"/>
                <w:b/>
                <w:bCs/>
                <w:color w:val="auto"/>
                <w:kern w:val="0"/>
                <w:sz w:val="21"/>
                <w:szCs w:val="21"/>
                <w:highlight w:val="none"/>
              </w:rPr>
            </w:pPr>
            <w:r>
              <w:rPr>
                <w:rFonts w:hint="eastAsia" w:asciiTheme="minorEastAsia" w:hAnsiTheme="minorEastAsia" w:eastAsiaTheme="minorEastAsia"/>
                <w:b/>
                <w:bCs/>
                <w:color w:val="auto"/>
                <w:kern w:val="0"/>
                <w:sz w:val="21"/>
                <w:szCs w:val="21"/>
                <w:highlight w:val="none"/>
              </w:rPr>
              <w:t>2.2 技术标准</w:t>
            </w:r>
          </w:p>
          <w:p w14:paraId="6D3E03BA">
            <w:pPr>
              <w:spacing w:line="360" w:lineRule="auto"/>
              <w:ind w:firstLine="843" w:firstLineChars="400"/>
              <w:rPr>
                <w:rFonts w:hint="eastAsia" w:asciiTheme="minorEastAsia" w:hAnsiTheme="minorEastAsia" w:eastAsiaTheme="minorEastAsia"/>
                <w:b/>
                <w:bCs/>
                <w:color w:val="auto"/>
                <w:kern w:val="0"/>
                <w:sz w:val="21"/>
                <w:szCs w:val="21"/>
                <w:highlight w:val="none"/>
              </w:rPr>
            </w:pPr>
            <w:r>
              <w:rPr>
                <w:rFonts w:hint="eastAsia" w:asciiTheme="minorEastAsia" w:hAnsiTheme="minorEastAsia" w:eastAsiaTheme="minorEastAsia"/>
                <w:b/>
                <w:bCs/>
                <w:color w:val="auto"/>
                <w:kern w:val="0"/>
                <w:sz w:val="21"/>
                <w:szCs w:val="21"/>
                <w:highlight w:val="none"/>
              </w:rPr>
              <w:t>2.2.1八一慰问品：</w:t>
            </w:r>
          </w:p>
          <w:p w14:paraId="2A0C5372">
            <w:pPr>
              <w:spacing w:line="360" w:lineRule="auto"/>
              <w:ind w:firstLine="843" w:firstLineChars="400"/>
              <w:rPr>
                <w:rFonts w:hint="eastAsia" w:asciiTheme="minorEastAsia" w:hAnsiTheme="minorEastAsia" w:eastAsiaTheme="minorEastAsia"/>
                <w:b/>
                <w:bCs/>
                <w:color w:val="auto"/>
                <w:kern w:val="0"/>
                <w:sz w:val="21"/>
                <w:szCs w:val="21"/>
                <w:highlight w:val="none"/>
              </w:rPr>
            </w:pPr>
            <w:r>
              <w:rPr>
                <w:rFonts w:hint="eastAsia" w:asciiTheme="minorEastAsia" w:hAnsiTheme="minorEastAsia" w:eastAsiaTheme="minorEastAsia"/>
                <w:b/>
                <w:bCs/>
                <w:color w:val="auto"/>
                <w:kern w:val="0"/>
                <w:sz w:val="21"/>
                <w:szCs w:val="21"/>
                <w:highlight w:val="none"/>
              </w:rPr>
              <w:t>2.2.1.1食用油</w:t>
            </w:r>
          </w:p>
          <w:p w14:paraId="18A4C6F9">
            <w:pPr>
              <w:spacing w:line="360" w:lineRule="auto"/>
              <w:ind w:firstLine="840" w:firstLineChars="400"/>
              <w:rPr>
                <w:rFonts w:hint="eastAsia" w:asciiTheme="minorEastAsia" w:hAnsiTheme="minorEastAsia" w:eastAsiaTheme="minorEastAsia"/>
                <w:color w:val="auto"/>
                <w:kern w:val="0"/>
                <w:sz w:val="21"/>
                <w:szCs w:val="21"/>
                <w:highlight w:val="none"/>
              </w:rPr>
            </w:pPr>
            <w:r>
              <w:rPr>
                <w:rFonts w:hint="eastAsia" w:asciiTheme="minorEastAsia" w:hAnsiTheme="minorEastAsia" w:eastAsiaTheme="minorEastAsia"/>
                <w:color w:val="auto"/>
                <w:kern w:val="0"/>
                <w:sz w:val="21"/>
                <w:szCs w:val="21"/>
                <w:highlight w:val="none"/>
              </w:rPr>
              <w:t>独立包装,规格：≥5L/桶；配料：花生油，质量等级：一级，具有正常植物油的色泽，透明度，气味和滋味，无焦臭、酸败及其他异味。外包装上须标明生产日期，保质期，净含量，执行标准（或产品标准号），食品生产许可证编号，贮存条件，产地等。</w:t>
            </w:r>
          </w:p>
          <w:p w14:paraId="5062992F">
            <w:pPr>
              <w:spacing w:line="360" w:lineRule="auto"/>
              <w:ind w:firstLine="843" w:firstLineChars="400"/>
              <w:rPr>
                <w:rFonts w:hint="eastAsia" w:asciiTheme="minorEastAsia" w:hAnsiTheme="minorEastAsia" w:eastAsiaTheme="minorEastAsia"/>
                <w:b/>
                <w:bCs/>
                <w:color w:val="auto"/>
                <w:kern w:val="0"/>
                <w:sz w:val="21"/>
                <w:szCs w:val="21"/>
                <w:highlight w:val="none"/>
              </w:rPr>
            </w:pPr>
            <w:r>
              <w:rPr>
                <w:rFonts w:hint="eastAsia" w:asciiTheme="minorEastAsia" w:hAnsiTheme="minorEastAsia" w:eastAsiaTheme="minorEastAsia"/>
                <w:b/>
                <w:bCs/>
                <w:color w:val="auto"/>
                <w:kern w:val="0"/>
                <w:sz w:val="21"/>
                <w:szCs w:val="21"/>
                <w:highlight w:val="none"/>
              </w:rPr>
              <w:t>2.2.1.2米</w:t>
            </w:r>
          </w:p>
          <w:p w14:paraId="4BFCE1CD">
            <w:pPr>
              <w:spacing w:line="360" w:lineRule="auto"/>
              <w:ind w:firstLine="840" w:firstLineChars="400"/>
              <w:rPr>
                <w:rFonts w:hint="eastAsia" w:asciiTheme="minorEastAsia" w:hAnsiTheme="minorEastAsia" w:eastAsiaTheme="minorEastAsia"/>
                <w:color w:val="auto"/>
                <w:kern w:val="0"/>
                <w:sz w:val="21"/>
                <w:szCs w:val="21"/>
                <w:highlight w:val="none"/>
              </w:rPr>
            </w:pPr>
            <w:r>
              <w:rPr>
                <w:rFonts w:hint="eastAsia" w:asciiTheme="minorEastAsia" w:hAnsiTheme="minorEastAsia" w:eastAsiaTheme="minorEastAsia"/>
                <w:color w:val="auto"/>
                <w:kern w:val="0"/>
                <w:sz w:val="21"/>
                <w:szCs w:val="21"/>
                <w:highlight w:val="none"/>
              </w:rPr>
              <w:t>独立真空包装，规格：≥5kg/袋；五常大米，质量符合国家标准GB/T19266优质一等标准要求；外包装上须标明产品名称，配料，执行标准，质量等级，生产日期，保质期，净含量，贮存条件，产地等。</w:t>
            </w:r>
          </w:p>
          <w:p w14:paraId="4BA7CD96">
            <w:pPr>
              <w:spacing w:line="360" w:lineRule="auto"/>
              <w:ind w:firstLine="843" w:firstLineChars="400"/>
              <w:rPr>
                <w:rFonts w:hint="eastAsia" w:asciiTheme="minorEastAsia" w:hAnsiTheme="minorEastAsia" w:eastAsiaTheme="minorEastAsia"/>
                <w:b/>
                <w:bCs/>
                <w:color w:val="auto"/>
                <w:kern w:val="0"/>
                <w:sz w:val="21"/>
                <w:szCs w:val="21"/>
                <w:highlight w:val="none"/>
              </w:rPr>
            </w:pPr>
            <w:r>
              <w:rPr>
                <w:rFonts w:hint="eastAsia" w:asciiTheme="minorEastAsia" w:hAnsiTheme="minorEastAsia" w:eastAsiaTheme="minorEastAsia"/>
                <w:b/>
                <w:bCs/>
                <w:color w:val="auto"/>
                <w:kern w:val="0"/>
                <w:sz w:val="21"/>
                <w:szCs w:val="21"/>
                <w:highlight w:val="none"/>
              </w:rPr>
              <w:t>2.2.1.3有机杂粮礼盒</w:t>
            </w:r>
          </w:p>
          <w:p w14:paraId="2C6B30C3">
            <w:pPr>
              <w:spacing w:line="360" w:lineRule="auto"/>
              <w:ind w:firstLine="840" w:firstLineChars="400"/>
              <w:rPr>
                <w:rFonts w:hint="eastAsia" w:asciiTheme="minorEastAsia" w:hAnsiTheme="minorEastAsia" w:eastAsiaTheme="minorEastAsia"/>
                <w:color w:val="auto"/>
                <w:kern w:val="0"/>
                <w:sz w:val="21"/>
                <w:szCs w:val="21"/>
                <w:highlight w:val="none"/>
              </w:rPr>
            </w:pPr>
            <w:r>
              <w:rPr>
                <w:rFonts w:hint="eastAsia" w:asciiTheme="minorEastAsia" w:hAnsiTheme="minorEastAsia" w:eastAsiaTheme="minorEastAsia"/>
                <w:color w:val="auto"/>
                <w:kern w:val="0"/>
                <w:sz w:val="21"/>
                <w:szCs w:val="21"/>
                <w:highlight w:val="none"/>
              </w:rPr>
              <w:t>礼盒包装，规格：≥3.0kg，内含产品独立包装，种类≥6种，包括但不限于绿豆，黄小米，高粱米等，所有产品需提供有机产品认证证书。外包装上须标明品名，配料，净含量，生产日期，保质期，产地等。</w:t>
            </w:r>
          </w:p>
          <w:p w14:paraId="4C980AA6">
            <w:pPr>
              <w:spacing w:line="360" w:lineRule="auto"/>
              <w:ind w:firstLine="843" w:firstLineChars="400"/>
              <w:rPr>
                <w:rFonts w:hint="eastAsia" w:asciiTheme="minorEastAsia" w:hAnsiTheme="minorEastAsia" w:eastAsiaTheme="minorEastAsia"/>
                <w:b/>
                <w:bCs/>
                <w:color w:val="auto"/>
                <w:kern w:val="0"/>
                <w:sz w:val="21"/>
                <w:szCs w:val="21"/>
                <w:highlight w:val="none"/>
                <w:lang w:eastAsia="zh-CN"/>
              </w:rPr>
            </w:pPr>
            <w:r>
              <w:rPr>
                <w:rFonts w:hint="eastAsia" w:asciiTheme="minorEastAsia" w:hAnsiTheme="minorEastAsia" w:eastAsiaTheme="minorEastAsia"/>
                <w:b/>
                <w:bCs/>
                <w:color w:val="auto"/>
                <w:kern w:val="0"/>
                <w:sz w:val="21"/>
                <w:szCs w:val="21"/>
                <w:highlight w:val="none"/>
              </w:rPr>
              <w:t>2.2.1.4</w:t>
            </w:r>
            <w:r>
              <w:rPr>
                <w:rFonts w:hint="eastAsia" w:asciiTheme="minorEastAsia" w:hAnsiTheme="minorEastAsia"/>
                <w:b/>
                <w:bCs/>
                <w:color w:val="auto"/>
                <w:kern w:val="0"/>
                <w:sz w:val="21"/>
                <w:szCs w:val="21"/>
                <w:highlight w:val="none"/>
                <w:lang w:eastAsia="zh-CN"/>
              </w:rPr>
              <w:t>干货礼盒</w:t>
            </w:r>
          </w:p>
          <w:p w14:paraId="62939E98">
            <w:pPr>
              <w:spacing w:line="360" w:lineRule="auto"/>
              <w:ind w:firstLine="840" w:firstLineChars="400"/>
              <w:rPr>
                <w:rFonts w:hint="default" w:asciiTheme="minorEastAsia" w:hAnsiTheme="minorEastAsia" w:eastAsiaTheme="minorEastAsia"/>
                <w:color w:val="auto"/>
                <w:kern w:val="0"/>
                <w:sz w:val="21"/>
                <w:szCs w:val="21"/>
                <w:highlight w:val="none"/>
                <w:lang w:val="en-US" w:eastAsia="zh-CN"/>
              </w:rPr>
            </w:pPr>
            <w:r>
              <w:rPr>
                <w:rFonts w:hint="eastAsia" w:asciiTheme="minorEastAsia" w:hAnsiTheme="minorEastAsia" w:eastAsiaTheme="minorEastAsia"/>
                <w:color w:val="auto"/>
                <w:kern w:val="0"/>
                <w:sz w:val="21"/>
                <w:szCs w:val="21"/>
                <w:highlight w:val="none"/>
              </w:rPr>
              <w:t>礼盒包装，规格≥1000g，种类≥4种，内含产品独立包装，包括但不限于香菇，木耳</w:t>
            </w:r>
            <w:r>
              <w:rPr>
                <w:rFonts w:hint="eastAsia" w:asciiTheme="minorEastAsia" w:hAnsiTheme="minorEastAsia"/>
                <w:color w:val="auto"/>
                <w:kern w:val="0"/>
                <w:sz w:val="21"/>
                <w:szCs w:val="21"/>
                <w:highlight w:val="none"/>
                <w:lang w:val="en-US" w:eastAsia="zh-CN"/>
              </w:rPr>
              <w:t>等</w:t>
            </w:r>
            <w:r>
              <w:rPr>
                <w:rFonts w:hint="eastAsia" w:asciiTheme="minorEastAsia" w:hAnsiTheme="minorEastAsia" w:eastAsiaTheme="minorEastAsia"/>
                <w:color w:val="auto"/>
                <w:kern w:val="0"/>
                <w:sz w:val="21"/>
                <w:szCs w:val="21"/>
                <w:highlight w:val="none"/>
              </w:rPr>
              <w:t>，其中香菇≥100g,木耳≥120g，外包装上须标明品名，净含量，配料，产地，生产日期，保质期等</w:t>
            </w:r>
            <w:r>
              <w:rPr>
                <w:rFonts w:hint="eastAsia" w:asciiTheme="minorEastAsia" w:hAnsiTheme="minorEastAsia"/>
                <w:color w:val="auto"/>
                <w:kern w:val="0"/>
                <w:sz w:val="21"/>
                <w:szCs w:val="21"/>
                <w:highlight w:val="none"/>
                <w:lang w:val="en-US" w:eastAsia="zh-CN"/>
              </w:rPr>
              <w:t>。</w:t>
            </w:r>
          </w:p>
          <w:p w14:paraId="5B75FF14">
            <w:pPr>
              <w:spacing w:line="360" w:lineRule="auto"/>
              <w:ind w:firstLine="843" w:firstLineChars="400"/>
              <w:rPr>
                <w:rFonts w:hint="eastAsia" w:asciiTheme="minorEastAsia" w:hAnsiTheme="minorEastAsia" w:eastAsiaTheme="minorEastAsia"/>
                <w:b/>
                <w:bCs/>
                <w:color w:val="auto"/>
                <w:kern w:val="0"/>
                <w:sz w:val="21"/>
                <w:szCs w:val="21"/>
                <w:highlight w:val="none"/>
              </w:rPr>
            </w:pPr>
            <w:r>
              <w:rPr>
                <w:rFonts w:hint="eastAsia" w:asciiTheme="minorEastAsia" w:hAnsiTheme="minorEastAsia" w:eastAsiaTheme="minorEastAsia"/>
                <w:b/>
                <w:bCs/>
                <w:color w:val="auto"/>
                <w:kern w:val="0"/>
                <w:sz w:val="21"/>
                <w:szCs w:val="21"/>
                <w:highlight w:val="none"/>
              </w:rPr>
              <w:t>2.2.2春节慰问品：</w:t>
            </w:r>
          </w:p>
          <w:p w14:paraId="2F2E956F">
            <w:pPr>
              <w:spacing w:line="360" w:lineRule="auto"/>
              <w:ind w:firstLine="843" w:firstLineChars="400"/>
              <w:rPr>
                <w:rFonts w:hint="eastAsia" w:asciiTheme="minorEastAsia" w:hAnsiTheme="minorEastAsia" w:eastAsiaTheme="minorEastAsia"/>
                <w:b/>
                <w:bCs/>
                <w:color w:val="auto"/>
                <w:kern w:val="0"/>
                <w:sz w:val="21"/>
                <w:szCs w:val="21"/>
                <w:highlight w:val="none"/>
              </w:rPr>
            </w:pPr>
            <w:r>
              <w:rPr>
                <w:rFonts w:hint="eastAsia" w:asciiTheme="minorEastAsia" w:hAnsiTheme="minorEastAsia" w:eastAsiaTheme="minorEastAsia"/>
                <w:b/>
                <w:bCs/>
                <w:color w:val="auto"/>
                <w:kern w:val="0"/>
                <w:sz w:val="21"/>
                <w:szCs w:val="21"/>
                <w:highlight w:val="none"/>
              </w:rPr>
              <w:t xml:space="preserve">2.2.2.1食用油 </w:t>
            </w:r>
          </w:p>
          <w:p w14:paraId="4CF87CF9">
            <w:pPr>
              <w:spacing w:line="360" w:lineRule="auto"/>
              <w:ind w:firstLine="840" w:firstLineChars="400"/>
              <w:rPr>
                <w:rFonts w:hint="eastAsia" w:asciiTheme="minorEastAsia" w:hAnsiTheme="minorEastAsia" w:eastAsiaTheme="minorEastAsia"/>
                <w:b w:val="0"/>
                <w:bCs w:val="0"/>
                <w:color w:val="auto"/>
                <w:kern w:val="0"/>
                <w:sz w:val="21"/>
                <w:szCs w:val="21"/>
                <w:highlight w:val="none"/>
              </w:rPr>
            </w:pPr>
            <w:r>
              <w:rPr>
                <w:rFonts w:hint="eastAsia" w:asciiTheme="minorEastAsia" w:hAnsiTheme="minorEastAsia" w:eastAsiaTheme="minorEastAsia"/>
                <w:color w:val="auto"/>
                <w:kern w:val="0"/>
                <w:sz w:val="21"/>
                <w:szCs w:val="21"/>
                <w:highlight w:val="none"/>
              </w:rPr>
              <w:t>独立包装,规格：≥5L/桶；配料：花生油，质量等级：一级，具有正常植物油的色泽，透明度，气味和滋味，无焦臭，酸败及其他异味。外包装上须标明生产日期，保质期，净含</w:t>
            </w:r>
            <w:r>
              <w:rPr>
                <w:rFonts w:hint="eastAsia" w:asciiTheme="minorEastAsia" w:hAnsiTheme="minorEastAsia" w:eastAsiaTheme="minorEastAsia"/>
                <w:b w:val="0"/>
                <w:bCs w:val="0"/>
                <w:color w:val="auto"/>
                <w:kern w:val="0"/>
                <w:sz w:val="21"/>
                <w:szCs w:val="21"/>
                <w:highlight w:val="none"/>
              </w:rPr>
              <w:t>量，执行标准（或产品标准号），食品生产许可证编号，贮存条件，产地等。</w:t>
            </w:r>
          </w:p>
          <w:p w14:paraId="65121BD8">
            <w:pPr>
              <w:spacing w:line="360" w:lineRule="auto"/>
              <w:ind w:firstLine="843" w:firstLineChars="400"/>
              <w:rPr>
                <w:rFonts w:hint="eastAsia" w:asciiTheme="minorEastAsia" w:hAnsiTheme="minorEastAsia" w:eastAsiaTheme="minorEastAsia"/>
                <w:b/>
                <w:bCs/>
                <w:color w:val="auto"/>
                <w:kern w:val="0"/>
                <w:sz w:val="21"/>
                <w:szCs w:val="21"/>
                <w:highlight w:val="none"/>
              </w:rPr>
            </w:pPr>
            <w:r>
              <w:rPr>
                <w:rFonts w:hint="eastAsia" w:asciiTheme="minorEastAsia" w:hAnsiTheme="minorEastAsia" w:eastAsiaTheme="minorEastAsia"/>
                <w:b/>
                <w:bCs/>
                <w:color w:val="auto"/>
                <w:kern w:val="0"/>
                <w:sz w:val="21"/>
                <w:szCs w:val="21"/>
                <w:highlight w:val="none"/>
              </w:rPr>
              <w:t>2.2.2.2米</w:t>
            </w:r>
          </w:p>
          <w:p w14:paraId="5FB5ABE2">
            <w:pPr>
              <w:spacing w:line="360" w:lineRule="auto"/>
              <w:ind w:firstLine="840" w:firstLineChars="400"/>
              <w:rPr>
                <w:rFonts w:hint="eastAsia" w:asciiTheme="minorEastAsia" w:hAnsiTheme="minorEastAsia" w:eastAsiaTheme="minorEastAsia"/>
                <w:color w:val="auto"/>
                <w:kern w:val="0"/>
                <w:sz w:val="21"/>
                <w:szCs w:val="21"/>
                <w:highlight w:val="none"/>
              </w:rPr>
            </w:pPr>
            <w:r>
              <w:rPr>
                <w:rFonts w:hint="eastAsia" w:asciiTheme="minorEastAsia" w:hAnsiTheme="minorEastAsia" w:eastAsiaTheme="minorEastAsia"/>
                <w:color w:val="auto"/>
                <w:kern w:val="0"/>
                <w:sz w:val="21"/>
                <w:szCs w:val="21"/>
                <w:highlight w:val="none"/>
              </w:rPr>
              <w:t>独立真空包装，规格：≥5kg/袋；五常大米，质量符合国家标准GB/T19266优质一等标准要求；外包装上须标明产品名称，配料，执行标准，质量等级，生产日期，保质期，净含量，贮存条件，产地等。</w:t>
            </w:r>
          </w:p>
          <w:p w14:paraId="3867D3BB">
            <w:pPr>
              <w:spacing w:line="360" w:lineRule="auto"/>
              <w:ind w:firstLine="843" w:firstLineChars="400"/>
              <w:rPr>
                <w:rFonts w:hint="eastAsia" w:asciiTheme="minorEastAsia" w:hAnsiTheme="minorEastAsia" w:eastAsiaTheme="minorEastAsia"/>
                <w:b/>
                <w:bCs/>
                <w:color w:val="auto"/>
                <w:kern w:val="0"/>
                <w:sz w:val="21"/>
                <w:szCs w:val="21"/>
                <w:highlight w:val="none"/>
              </w:rPr>
            </w:pPr>
            <w:r>
              <w:rPr>
                <w:rFonts w:hint="eastAsia" w:asciiTheme="minorEastAsia" w:hAnsiTheme="minorEastAsia" w:eastAsiaTheme="minorEastAsia"/>
                <w:b/>
                <w:bCs/>
                <w:color w:val="auto"/>
                <w:kern w:val="0"/>
                <w:sz w:val="21"/>
                <w:szCs w:val="21"/>
                <w:highlight w:val="none"/>
              </w:rPr>
              <w:t>2.2.2.3坚果礼盒</w:t>
            </w:r>
          </w:p>
          <w:p w14:paraId="24BB97F6">
            <w:pPr>
              <w:spacing w:line="360" w:lineRule="auto"/>
              <w:ind w:firstLine="840" w:firstLineChars="400"/>
              <w:rPr>
                <w:rFonts w:hint="eastAsia" w:asciiTheme="minorEastAsia" w:hAnsiTheme="minorEastAsia" w:eastAsiaTheme="minorEastAsia"/>
                <w:color w:val="auto"/>
                <w:kern w:val="0"/>
                <w:sz w:val="21"/>
                <w:szCs w:val="21"/>
                <w:highlight w:val="none"/>
              </w:rPr>
            </w:pPr>
            <w:r>
              <w:rPr>
                <w:rFonts w:hint="eastAsia" w:asciiTheme="minorEastAsia" w:hAnsiTheme="minorEastAsia" w:eastAsiaTheme="minorEastAsia"/>
                <w:color w:val="auto"/>
                <w:kern w:val="0"/>
                <w:sz w:val="21"/>
                <w:szCs w:val="21"/>
                <w:highlight w:val="none"/>
              </w:rPr>
              <w:t>礼盒规格：≥1.80KG，坚果类≥3种，干果类≥2种，包装内含产品数量≥12种，包括但不限于腰果，夏威夷果，巴旦木等。内置所有产品质量合格。外包装上须标明产品名称，生产日期，保质期，净含量等。</w:t>
            </w:r>
          </w:p>
          <w:p w14:paraId="5886A8BA">
            <w:pPr>
              <w:spacing w:line="360" w:lineRule="auto"/>
              <w:ind w:firstLine="843" w:firstLineChars="400"/>
              <w:rPr>
                <w:rFonts w:hint="eastAsia" w:asciiTheme="minorEastAsia" w:hAnsiTheme="minorEastAsia" w:eastAsiaTheme="minorEastAsia"/>
                <w:b/>
                <w:bCs/>
                <w:color w:val="auto"/>
                <w:kern w:val="0"/>
                <w:sz w:val="21"/>
                <w:szCs w:val="21"/>
                <w:highlight w:val="none"/>
              </w:rPr>
            </w:pPr>
            <w:r>
              <w:rPr>
                <w:rFonts w:hint="eastAsia" w:asciiTheme="minorEastAsia" w:hAnsiTheme="minorEastAsia" w:eastAsiaTheme="minorEastAsia"/>
                <w:b/>
                <w:bCs/>
                <w:color w:val="auto"/>
                <w:kern w:val="0"/>
                <w:sz w:val="21"/>
                <w:szCs w:val="21"/>
                <w:highlight w:val="none"/>
              </w:rPr>
              <w:t>2.2.2.4农副产品礼盒</w:t>
            </w:r>
          </w:p>
          <w:p w14:paraId="6D296AC8">
            <w:pPr>
              <w:spacing w:line="360" w:lineRule="auto"/>
              <w:ind w:firstLine="840" w:firstLineChars="400"/>
              <w:rPr>
                <w:rFonts w:hint="eastAsia" w:asciiTheme="minorEastAsia" w:hAnsiTheme="minorEastAsia" w:eastAsiaTheme="minorEastAsia"/>
                <w:color w:val="auto"/>
                <w:kern w:val="0"/>
                <w:sz w:val="21"/>
                <w:szCs w:val="21"/>
                <w:highlight w:val="none"/>
              </w:rPr>
            </w:pPr>
            <w:r>
              <w:rPr>
                <w:rFonts w:hint="eastAsia" w:asciiTheme="minorEastAsia" w:hAnsiTheme="minorEastAsia" w:eastAsiaTheme="minorEastAsia"/>
                <w:color w:val="auto"/>
                <w:kern w:val="0"/>
                <w:sz w:val="21"/>
                <w:szCs w:val="21"/>
                <w:highlight w:val="none"/>
              </w:rPr>
              <w:t>本产品由供应商在采购人指定扶贫点代买，在总报价中农副产品礼盒统一按100元/盒计入，结算时以实际金额为准，农副产品礼盒内含产品以最终实际采购为准，未按此报价的响应文件，按无效响应处理。</w:t>
            </w:r>
          </w:p>
          <w:p w14:paraId="77605EA2">
            <w:pPr>
              <w:spacing w:line="360" w:lineRule="auto"/>
              <w:ind w:firstLine="843" w:firstLineChars="400"/>
              <w:rPr>
                <w:rFonts w:hint="eastAsia" w:asciiTheme="minorEastAsia" w:hAnsiTheme="minorEastAsia" w:eastAsiaTheme="minorEastAsia"/>
                <w:b/>
                <w:bCs/>
                <w:color w:val="auto"/>
                <w:kern w:val="0"/>
                <w:sz w:val="21"/>
                <w:szCs w:val="21"/>
                <w:highlight w:val="none"/>
              </w:rPr>
            </w:pPr>
            <w:r>
              <w:rPr>
                <w:rFonts w:hint="eastAsia" w:asciiTheme="minorEastAsia" w:hAnsiTheme="minorEastAsia" w:eastAsiaTheme="minorEastAsia"/>
                <w:b/>
                <w:bCs/>
                <w:color w:val="auto"/>
                <w:kern w:val="0"/>
                <w:sz w:val="21"/>
                <w:szCs w:val="21"/>
                <w:highlight w:val="none"/>
              </w:rPr>
              <w:t>3、配送要求</w:t>
            </w:r>
          </w:p>
          <w:p w14:paraId="246255F1">
            <w:pPr>
              <w:spacing w:line="360" w:lineRule="auto"/>
              <w:ind w:firstLine="840" w:firstLineChars="400"/>
              <w:rPr>
                <w:rFonts w:hint="eastAsia" w:asciiTheme="minorEastAsia" w:hAnsiTheme="minorEastAsia" w:eastAsiaTheme="minorEastAsia"/>
                <w:b w:val="0"/>
                <w:bCs w:val="0"/>
                <w:color w:val="auto"/>
                <w:kern w:val="0"/>
                <w:sz w:val="21"/>
                <w:szCs w:val="21"/>
                <w:highlight w:val="none"/>
              </w:rPr>
            </w:pPr>
            <w:r>
              <w:rPr>
                <w:rFonts w:hint="eastAsia" w:asciiTheme="minorEastAsia" w:hAnsiTheme="minorEastAsia" w:eastAsiaTheme="minorEastAsia"/>
                <w:b w:val="0"/>
                <w:bCs w:val="0"/>
                <w:color w:val="auto"/>
                <w:kern w:val="0"/>
                <w:sz w:val="21"/>
                <w:szCs w:val="21"/>
                <w:highlight w:val="none"/>
              </w:rPr>
              <w:t>八一慰问品和春节慰问品按采购人要求分别按批次配送，每次接到采购人通知</w:t>
            </w:r>
            <w:r>
              <w:rPr>
                <w:rFonts w:hint="eastAsia" w:asciiTheme="minorEastAsia" w:hAnsiTheme="minorEastAsia"/>
                <w:b w:val="0"/>
                <w:bCs w:val="0"/>
                <w:color w:val="auto"/>
                <w:kern w:val="0"/>
                <w:sz w:val="21"/>
                <w:szCs w:val="21"/>
                <w:highlight w:val="none"/>
                <w:lang w:val="en-US" w:eastAsia="zh-CN"/>
              </w:rPr>
              <w:t>7</w:t>
            </w:r>
            <w:r>
              <w:rPr>
                <w:rFonts w:hint="eastAsia" w:asciiTheme="minorEastAsia" w:hAnsiTheme="minorEastAsia" w:eastAsiaTheme="minorEastAsia"/>
                <w:b w:val="0"/>
                <w:bCs w:val="0"/>
                <w:color w:val="auto"/>
                <w:kern w:val="0"/>
                <w:sz w:val="21"/>
                <w:szCs w:val="21"/>
                <w:highlight w:val="none"/>
              </w:rPr>
              <w:t>日内完成配送至采购人指定地点，保证货物安全配送到位，提供详尽的配送流程。</w:t>
            </w:r>
          </w:p>
          <w:p w14:paraId="64210AE1">
            <w:pPr>
              <w:spacing w:line="360" w:lineRule="auto"/>
              <w:ind w:firstLine="840" w:firstLineChars="400"/>
              <w:rPr>
                <w:rFonts w:hint="eastAsia" w:asciiTheme="minorEastAsia" w:hAnsiTheme="minorEastAsia" w:eastAsiaTheme="minorEastAsia"/>
                <w:b w:val="0"/>
                <w:bCs w:val="0"/>
                <w:color w:val="auto"/>
                <w:kern w:val="0"/>
                <w:sz w:val="21"/>
                <w:szCs w:val="21"/>
                <w:highlight w:val="none"/>
              </w:rPr>
            </w:pPr>
            <w:r>
              <w:rPr>
                <w:rFonts w:hint="eastAsia" w:asciiTheme="minorEastAsia" w:hAnsiTheme="minorEastAsia" w:eastAsiaTheme="minorEastAsia"/>
                <w:b w:val="0"/>
                <w:bCs w:val="0"/>
                <w:color w:val="auto"/>
                <w:kern w:val="0"/>
                <w:sz w:val="21"/>
                <w:szCs w:val="21"/>
                <w:highlight w:val="none"/>
              </w:rPr>
              <w:t>因运输装卸过程中造成的损耗</w:t>
            </w:r>
            <w:bookmarkStart w:id="4" w:name="_GoBack"/>
            <w:bookmarkEnd w:id="4"/>
            <w:r>
              <w:rPr>
                <w:rFonts w:hint="eastAsia" w:asciiTheme="minorEastAsia" w:hAnsiTheme="minorEastAsia" w:eastAsiaTheme="minorEastAsia"/>
                <w:b w:val="0"/>
                <w:bCs w:val="0"/>
                <w:color w:val="auto"/>
                <w:kern w:val="0"/>
                <w:sz w:val="21"/>
                <w:szCs w:val="21"/>
                <w:highlight w:val="none"/>
              </w:rPr>
              <w:t>（例如包装严重变形、破损，食品污损等），发现的包装严重变形、破损等产品必须无条件更换，并不附加任何费用，如发生质量问题，供应商需对此负责。（供应商须提供承诺）</w:t>
            </w:r>
          </w:p>
          <w:p w14:paraId="15A0F3B6">
            <w:pPr>
              <w:spacing w:line="360" w:lineRule="auto"/>
              <w:ind w:firstLine="840" w:firstLineChars="400"/>
              <w:rPr>
                <w:rFonts w:hint="eastAsia" w:asciiTheme="minorEastAsia" w:hAnsiTheme="minorEastAsia" w:eastAsiaTheme="minorEastAsia"/>
                <w:b w:val="0"/>
                <w:bCs w:val="0"/>
                <w:color w:val="auto"/>
                <w:kern w:val="0"/>
                <w:sz w:val="21"/>
                <w:szCs w:val="21"/>
                <w:highlight w:val="none"/>
              </w:rPr>
            </w:pPr>
            <w:r>
              <w:rPr>
                <w:rFonts w:hint="eastAsia" w:asciiTheme="minorEastAsia" w:hAnsiTheme="minorEastAsia" w:eastAsiaTheme="minorEastAsia"/>
                <w:b w:val="0"/>
                <w:bCs w:val="0"/>
                <w:color w:val="auto"/>
                <w:kern w:val="0"/>
                <w:sz w:val="21"/>
                <w:szCs w:val="21"/>
                <w:highlight w:val="none"/>
              </w:rPr>
              <w:t>运输必须采用符合卫生要求的外包装和运载工具。</w:t>
            </w:r>
          </w:p>
          <w:p w14:paraId="7F7EF53D">
            <w:pPr>
              <w:spacing w:line="360" w:lineRule="auto"/>
              <w:ind w:firstLine="840" w:firstLineChars="400"/>
              <w:rPr>
                <w:rFonts w:hint="eastAsia" w:asciiTheme="minorEastAsia" w:hAnsiTheme="minorEastAsia" w:eastAsiaTheme="minorEastAsia"/>
                <w:b w:val="0"/>
                <w:bCs w:val="0"/>
                <w:color w:val="auto"/>
                <w:kern w:val="0"/>
                <w:sz w:val="21"/>
                <w:szCs w:val="21"/>
                <w:highlight w:val="none"/>
              </w:rPr>
            </w:pPr>
            <w:r>
              <w:rPr>
                <w:rFonts w:hint="eastAsia" w:asciiTheme="minorEastAsia" w:hAnsiTheme="minorEastAsia" w:eastAsiaTheme="minorEastAsia"/>
                <w:b w:val="0"/>
                <w:bCs w:val="0"/>
                <w:color w:val="auto"/>
                <w:kern w:val="0"/>
                <w:sz w:val="21"/>
                <w:szCs w:val="21"/>
                <w:highlight w:val="none"/>
              </w:rPr>
              <w:t>送货单一式两联，采购人收货人验收货物品种、数量、质量后，供应商送货员确认无误后、双方在送货单上签字确认，其中一联交给采购人留存。</w:t>
            </w:r>
          </w:p>
          <w:p w14:paraId="5AAC6DC5">
            <w:pPr>
              <w:spacing w:line="360" w:lineRule="auto"/>
              <w:ind w:firstLine="843" w:firstLineChars="400"/>
              <w:rPr>
                <w:rFonts w:hint="eastAsia" w:asciiTheme="minorEastAsia" w:hAnsiTheme="minorEastAsia" w:eastAsiaTheme="minorEastAsia"/>
                <w:b/>
                <w:bCs/>
                <w:color w:val="auto"/>
                <w:kern w:val="0"/>
                <w:sz w:val="21"/>
                <w:szCs w:val="21"/>
                <w:highlight w:val="none"/>
              </w:rPr>
            </w:pPr>
            <w:r>
              <w:rPr>
                <w:rFonts w:hint="eastAsia" w:asciiTheme="minorEastAsia" w:hAnsiTheme="minorEastAsia" w:eastAsiaTheme="minorEastAsia"/>
                <w:b/>
                <w:bCs/>
                <w:color w:val="auto"/>
                <w:kern w:val="0"/>
                <w:sz w:val="21"/>
                <w:szCs w:val="21"/>
                <w:highlight w:val="none"/>
                <w:lang w:val="en-US" w:eastAsia="zh-CN"/>
              </w:rPr>
              <w:t>4</w:t>
            </w:r>
            <w:r>
              <w:rPr>
                <w:rFonts w:hint="eastAsia" w:asciiTheme="minorEastAsia" w:hAnsiTheme="minorEastAsia" w:eastAsiaTheme="minorEastAsia"/>
                <w:b/>
                <w:bCs/>
                <w:color w:val="auto"/>
                <w:kern w:val="0"/>
                <w:sz w:val="21"/>
                <w:szCs w:val="21"/>
                <w:highlight w:val="none"/>
              </w:rPr>
              <w:t>、售后服务要求</w:t>
            </w:r>
          </w:p>
          <w:p w14:paraId="7D970CE8">
            <w:pPr>
              <w:numPr>
                <w:ilvl w:val="0"/>
                <w:numId w:val="0"/>
              </w:numPr>
              <w:spacing w:line="360" w:lineRule="auto"/>
              <w:ind w:firstLine="840" w:firstLineChars="400"/>
              <w:rPr>
                <w:rFonts w:hint="eastAsia" w:cs="Times New Roman" w:asciiTheme="minorEastAsia" w:hAnsiTheme="minorEastAsia" w:eastAsiaTheme="minorEastAsia"/>
                <w:b w:val="0"/>
                <w:bCs w:val="0"/>
                <w:color w:val="auto"/>
                <w:kern w:val="0"/>
                <w:sz w:val="21"/>
                <w:szCs w:val="21"/>
                <w:highlight w:val="none"/>
                <w:lang w:val="en-US" w:eastAsia="zh-CN"/>
              </w:rPr>
            </w:pPr>
            <w:r>
              <w:rPr>
                <w:rFonts w:hint="eastAsia" w:cs="Times New Roman" w:asciiTheme="minorEastAsia" w:hAnsiTheme="minorEastAsia" w:eastAsiaTheme="minorEastAsia"/>
                <w:b w:val="0"/>
                <w:bCs w:val="0"/>
                <w:color w:val="auto"/>
                <w:kern w:val="0"/>
                <w:sz w:val="21"/>
                <w:szCs w:val="21"/>
                <w:highlight w:val="none"/>
                <w:lang w:val="en-US" w:eastAsia="zh-CN"/>
              </w:rPr>
              <w:t>必须设有专人负责售后服务，如因货品丢失、损坏、有质量问题、配送错误或因供货方负责的运输和包装等不符合合同的约定</w:t>
            </w:r>
            <w:r>
              <w:rPr>
                <w:rFonts w:hint="eastAsia" w:cs="Times New Roman" w:asciiTheme="minorEastAsia" w:hAnsiTheme="minorEastAsia"/>
                <w:b w:val="0"/>
                <w:bCs w:val="0"/>
                <w:color w:val="auto"/>
                <w:kern w:val="0"/>
                <w:sz w:val="21"/>
                <w:szCs w:val="21"/>
                <w:highlight w:val="none"/>
                <w:lang w:val="en-US" w:eastAsia="zh-CN"/>
              </w:rPr>
              <w:t>或</w:t>
            </w:r>
            <w:r>
              <w:rPr>
                <w:rFonts w:hint="eastAsia" w:cs="Times New Roman" w:asciiTheme="minorEastAsia" w:hAnsiTheme="minorEastAsia" w:eastAsiaTheme="minorEastAsia"/>
                <w:b w:val="0"/>
                <w:bCs w:val="0"/>
                <w:color w:val="auto"/>
                <w:kern w:val="0"/>
                <w:sz w:val="21"/>
                <w:szCs w:val="21"/>
                <w:highlight w:val="none"/>
                <w:lang w:val="en-US" w:eastAsia="zh-CN"/>
              </w:rPr>
              <w:t>证实货品是有缺陷的（包括潜在的缺陷或使用不符合要求的货品等），采购人有权要求供应商在3天内完成退还服务，更换费用由供货方承担。</w:t>
            </w:r>
          </w:p>
          <w:p w14:paraId="748F2DFD">
            <w:pPr>
              <w:numPr>
                <w:ilvl w:val="0"/>
                <w:numId w:val="0"/>
              </w:numPr>
              <w:spacing w:line="360" w:lineRule="auto"/>
              <w:ind w:firstLine="840" w:firstLineChars="400"/>
              <w:rPr>
                <w:rFonts w:hint="eastAsia" w:cs="Times New Roman" w:asciiTheme="minorEastAsia" w:hAnsiTheme="minorEastAsia" w:eastAsiaTheme="minorEastAsia"/>
                <w:b w:val="0"/>
                <w:bCs w:val="0"/>
                <w:color w:val="auto"/>
                <w:kern w:val="0"/>
                <w:sz w:val="21"/>
                <w:szCs w:val="21"/>
                <w:highlight w:val="none"/>
                <w:lang w:val="en-US" w:eastAsia="zh-CN"/>
              </w:rPr>
            </w:pPr>
            <w:r>
              <w:rPr>
                <w:rFonts w:hint="eastAsia" w:cs="Times New Roman" w:asciiTheme="minorEastAsia" w:hAnsiTheme="minorEastAsia" w:eastAsiaTheme="minorEastAsia"/>
                <w:b w:val="0"/>
                <w:bCs w:val="0"/>
                <w:color w:val="auto"/>
                <w:kern w:val="0"/>
                <w:sz w:val="21"/>
                <w:szCs w:val="21"/>
                <w:highlight w:val="none"/>
                <w:lang w:val="en-US" w:eastAsia="zh-CN"/>
              </w:rPr>
              <w:t>供应商需配备一名专职联络人员与采购人进行事务联系。供应商应提供有效的服务联系人和服务联系电话，如有变更，供应商应及时、主动通知采购人。</w:t>
            </w:r>
          </w:p>
          <w:p w14:paraId="244724A9">
            <w:pPr>
              <w:spacing w:line="360" w:lineRule="auto"/>
              <w:ind w:firstLine="843" w:firstLineChars="400"/>
              <w:rPr>
                <w:rFonts w:hint="eastAsia" w:cs="Times New Roman" w:asciiTheme="minorEastAsia" w:hAnsiTheme="minorEastAsia" w:eastAsiaTheme="minorEastAsia"/>
                <w:b/>
                <w:bCs/>
                <w:color w:val="auto"/>
                <w:kern w:val="0"/>
                <w:sz w:val="21"/>
                <w:szCs w:val="21"/>
                <w:highlight w:val="none"/>
                <w:lang w:val="en-US" w:eastAsia="zh-CN"/>
              </w:rPr>
            </w:pPr>
            <w:r>
              <w:rPr>
                <w:rFonts w:hint="eastAsia" w:cs="Times New Roman" w:asciiTheme="minorEastAsia" w:hAnsiTheme="minorEastAsia"/>
                <w:b/>
                <w:bCs/>
                <w:color w:val="auto"/>
                <w:kern w:val="0"/>
                <w:sz w:val="21"/>
                <w:szCs w:val="21"/>
                <w:highlight w:val="none"/>
                <w:lang w:val="en-US" w:eastAsia="zh-CN"/>
              </w:rPr>
              <w:t>5</w:t>
            </w:r>
            <w:r>
              <w:rPr>
                <w:rFonts w:hint="eastAsia" w:cs="Times New Roman" w:asciiTheme="minorEastAsia" w:hAnsiTheme="minorEastAsia" w:eastAsiaTheme="minorEastAsia"/>
                <w:b/>
                <w:bCs/>
                <w:color w:val="auto"/>
                <w:kern w:val="0"/>
                <w:sz w:val="21"/>
                <w:szCs w:val="21"/>
                <w:highlight w:val="none"/>
                <w:lang w:val="en-US" w:eastAsia="zh-CN"/>
              </w:rPr>
              <w:t>、其他要求</w:t>
            </w:r>
          </w:p>
          <w:p w14:paraId="1B90D2D4">
            <w:pPr>
              <w:keepNext w:val="0"/>
              <w:keepLines w:val="0"/>
              <w:pageBreakBefore w:val="0"/>
              <w:widowControl w:val="0"/>
              <w:kinsoku/>
              <w:wordWrap/>
              <w:overflowPunct/>
              <w:topLinePunct w:val="0"/>
              <w:autoSpaceDE/>
              <w:autoSpaceDN/>
              <w:bidi w:val="0"/>
              <w:adjustRightInd/>
              <w:snapToGrid/>
              <w:spacing w:line="480" w:lineRule="exact"/>
              <w:ind w:firstLine="840" w:firstLineChars="400"/>
              <w:textAlignment w:val="auto"/>
              <w:rPr>
                <w:rFonts w:hint="eastAsia" w:cs="Times New Roman" w:asciiTheme="minorEastAsia" w:hAnsiTheme="minorEastAsia" w:eastAsiaTheme="minorEastAsia"/>
                <w:color w:val="auto"/>
                <w:kern w:val="0"/>
                <w:sz w:val="21"/>
                <w:szCs w:val="21"/>
                <w:highlight w:val="none"/>
                <w:lang w:val="en-US" w:eastAsia="zh-CN"/>
              </w:rPr>
            </w:pPr>
            <w:r>
              <w:rPr>
                <w:rFonts w:hint="eastAsia" w:cs="Times New Roman" w:asciiTheme="minorEastAsia" w:hAnsiTheme="minorEastAsia" w:eastAsiaTheme="minorEastAsia"/>
                <w:color w:val="auto"/>
                <w:kern w:val="0"/>
                <w:sz w:val="21"/>
                <w:szCs w:val="21"/>
                <w:highlight w:val="none"/>
                <w:lang w:val="en-US" w:eastAsia="zh-CN"/>
              </w:rPr>
              <w:t>（1）产品出入库有明确流程，产品可溯源，仓储制度和调换货制度完善，可确保产品完好，按时交付采购人使用；</w:t>
            </w:r>
          </w:p>
          <w:p w14:paraId="7950BB5C">
            <w:pPr>
              <w:keepNext w:val="0"/>
              <w:keepLines w:val="0"/>
              <w:pageBreakBefore w:val="0"/>
              <w:widowControl w:val="0"/>
              <w:kinsoku/>
              <w:wordWrap/>
              <w:overflowPunct/>
              <w:topLinePunct w:val="0"/>
              <w:autoSpaceDE/>
              <w:autoSpaceDN/>
              <w:bidi w:val="0"/>
              <w:adjustRightInd/>
              <w:snapToGrid/>
              <w:spacing w:line="480" w:lineRule="exact"/>
              <w:ind w:firstLine="840" w:firstLineChars="400"/>
              <w:textAlignment w:val="auto"/>
              <w:rPr>
                <w:color w:val="auto"/>
                <w:highlight w:val="none"/>
              </w:rPr>
            </w:pPr>
            <w:r>
              <w:rPr>
                <w:rFonts w:hint="eastAsia" w:cs="Times New Roman" w:asciiTheme="minorEastAsia" w:hAnsiTheme="minorEastAsia" w:eastAsiaTheme="minorEastAsia"/>
                <w:color w:val="auto"/>
                <w:kern w:val="0"/>
                <w:sz w:val="21"/>
                <w:szCs w:val="21"/>
                <w:highlight w:val="none"/>
                <w:lang w:val="en-US" w:eastAsia="zh-CN"/>
              </w:rPr>
              <w:t>（2）供应商应根据送货不达、配送车辆事故、特殊天气、食品安全事故等突发性状况建立应急预案及解决方案。</w:t>
            </w:r>
          </w:p>
        </w:tc>
      </w:tr>
    </w:tbl>
    <w:p w14:paraId="66B541AD">
      <w:pPr>
        <w:pStyle w:val="8"/>
        <w:spacing w:line="348" w:lineRule="auto"/>
        <w:outlineLvl w:val="2"/>
        <w:rPr>
          <w:rFonts w:hint="default"/>
          <w:color w:val="auto"/>
          <w:highlight w:val="none"/>
        </w:rPr>
      </w:pPr>
      <w:r>
        <w:rPr>
          <w:b/>
          <w:color w:val="auto"/>
          <w:sz w:val="28"/>
          <w:highlight w:val="none"/>
        </w:rPr>
        <w:t>3.4商务要求</w:t>
      </w:r>
    </w:p>
    <w:p w14:paraId="50952B97">
      <w:pPr>
        <w:pStyle w:val="8"/>
        <w:spacing w:line="348" w:lineRule="auto"/>
        <w:outlineLvl w:val="3"/>
        <w:rPr>
          <w:rFonts w:hint="default"/>
          <w:color w:val="auto"/>
          <w:highlight w:val="none"/>
        </w:rPr>
      </w:pPr>
      <w:r>
        <w:rPr>
          <w:b/>
          <w:color w:val="auto"/>
          <w:sz w:val="24"/>
          <w:highlight w:val="none"/>
        </w:rPr>
        <w:t>3.4.1交货时间</w:t>
      </w:r>
    </w:p>
    <w:p w14:paraId="6A7A5485">
      <w:pPr>
        <w:pStyle w:val="8"/>
        <w:spacing w:line="348" w:lineRule="auto"/>
        <w:rPr>
          <w:rFonts w:hint="default" w:ascii="Times New Roman" w:hAnsi="Times New Roman" w:eastAsia="宋体" w:cs="Times New Roman"/>
          <w:color w:val="auto"/>
          <w:kern w:val="2"/>
          <w:sz w:val="21"/>
          <w:szCs w:val="24"/>
          <w:highlight w:val="none"/>
          <w:lang w:eastAsia="zh-CN"/>
        </w:rPr>
      </w:pPr>
      <w:r>
        <w:rPr>
          <w:rFonts w:ascii="Times New Roman" w:hAnsi="Times New Roman" w:eastAsia="宋体" w:cs="Times New Roman"/>
          <w:color w:val="auto"/>
          <w:kern w:val="2"/>
          <w:sz w:val="21"/>
          <w:szCs w:val="24"/>
          <w:highlight w:val="none"/>
          <w:lang w:eastAsia="zh-CN"/>
        </w:rPr>
        <w:t>采购包1：</w:t>
      </w:r>
      <w:r>
        <w:rPr>
          <w:rFonts w:hint="eastAsia" w:ascii="Times New Roman" w:hAnsi="Times New Roman" w:eastAsia="宋体" w:cs="Times New Roman"/>
          <w:color w:val="auto"/>
          <w:kern w:val="2"/>
          <w:sz w:val="21"/>
          <w:szCs w:val="24"/>
          <w:highlight w:val="none"/>
          <w:lang w:eastAsia="zh-CN"/>
        </w:rPr>
        <w:t>合同签订后，经采购人通知供货之日起</w:t>
      </w:r>
      <w:r>
        <w:rPr>
          <w:rFonts w:hint="eastAsia" w:ascii="Times New Roman" w:hAnsi="Times New Roman" w:eastAsia="宋体" w:cs="Times New Roman"/>
          <w:color w:val="auto"/>
          <w:kern w:val="2"/>
          <w:sz w:val="21"/>
          <w:szCs w:val="24"/>
          <w:highlight w:val="none"/>
          <w:lang w:val="en-US" w:eastAsia="zh-CN"/>
        </w:rPr>
        <w:t>7</w:t>
      </w:r>
      <w:r>
        <w:rPr>
          <w:rFonts w:hint="eastAsia" w:ascii="Times New Roman" w:hAnsi="Times New Roman" w:eastAsia="宋体" w:cs="Times New Roman"/>
          <w:color w:val="auto"/>
          <w:kern w:val="2"/>
          <w:sz w:val="21"/>
          <w:szCs w:val="24"/>
          <w:highlight w:val="none"/>
          <w:lang w:eastAsia="zh-CN"/>
        </w:rPr>
        <w:t>个日历日内交付完毕</w:t>
      </w:r>
      <w:r>
        <w:rPr>
          <w:rFonts w:hint="default" w:ascii="Times New Roman" w:hAnsi="Times New Roman" w:eastAsia="宋体" w:cs="Times New Roman"/>
          <w:color w:val="auto"/>
          <w:kern w:val="2"/>
          <w:sz w:val="21"/>
          <w:szCs w:val="24"/>
          <w:highlight w:val="none"/>
          <w:lang w:eastAsia="zh-CN"/>
        </w:rPr>
        <w:t>。</w:t>
      </w:r>
    </w:p>
    <w:p w14:paraId="7EADF3AE">
      <w:pPr>
        <w:pStyle w:val="8"/>
        <w:spacing w:line="348" w:lineRule="auto"/>
        <w:outlineLvl w:val="3"/>
        <w:rPr>
          <w:rFonts w:hint="default"/>
          <w:color w:val="auto"/>
          <w:highlight w:val="none"/>
        </w:rPr>
      </w:pPr>
      <w:r>
        <w:rPr>
          <w:b/>
          <w:color w:val="auto"/>
          <w:sz w:val="24"/>
          <w:highlight w:val="none"/>
        </w:rPr>
        <w:t>3.4.2交货地点</w:t>
      </w:r>
    </w:p>
    <w:p w14:paraId="27BB538B">
      <w:pPr>
        <w:pStyle w:val="8"/>
        <w:spacing w:line="348" w:lineRule="auto"/>
        <w:rPr>
          <w:rFonts w:hint="default" w:ascii="Times New Roman" w:hAnsi="Times New Roman" w:eastAsia="宋体" w:cs="Times New Roman"/>
          <w:color w:val="auto"/>
          <w:kern w:val="2"/>
          <w:sz w:val="21"/>
          <w:szCs w:val="24"/>
          <w:highlight w:val="none"/>
          <w:lang w:eastAsia="zh-CN"/>
        </w:rPr>
      </w:pPr>
      <w:r>
        <w:rPr>
          <w:rFonts w:ascii="Times New Roman" w:hAnsi="Times New Roman" w:eastAsia="宋体" w:cs="Times New Roman"/>
          <w:color w:val="auto"/>
          <w:kern w:val="2"/>
          <w:sz w:val="21"/>
          <w:szCs w:val="24"/>
          <w:highlight w:val="none"/>
          <w:lang w:eastAsia="zh-CN"/>
        </w:rPr>
        <w:t>采购包1：</w:t>
      </w:r>
      <w:r>
        <w:rPr>
          <w:rFonts w:hint="eastAsia" w:ascii="Times New Roman" w:hAnsi="Times New Roman" w:eastAsia="宋体" w:cs="Times New Roman"/>
          <w:color w:val="auto"/>
          <w:kern w:val="2"/>
          <w:sz w:val="21"/>
          <w:szCs w:val="24"/>
          <w:highlight w:val="none"/>
          <w:lang w:eastAsia="zh-CN"/>
        </w:rPr>
        <w:t>现场交付为采购人指定地点，同时</w:t>
      </w:r>
      <w:r>
        <w:rPr>
          <w:rFonts w:hint="eastAsia" w:ascii="Times New Roman" w:hAnsi="Times New Roman" w:eastAsia="宋体" w:cs="Times New Roman"/>
          <w:color w:val="auto"/>
          <w:kern w:val="2"/>
          <w:sz w:val="21"/>
          <w:szCs w:val="24"/>
          <w:highlight w:val="none"/>
          <w:lang w:val="en-US" w:eastAsia="zh-CN"/>
        </w:rPr>
        <w:t>投标人</w:t>
      </w:r>
      <w:r>
        <w:rPr>
          <w:rFonts w:hint="eastAsia" w:ascii="Times New Roman" w:hAnsi="Times New Roman" w:eastAsia="宋体" w:cs="Times New Roman"/>
          <w:color w:val="auto"/>
          <w:kern w:val="2"/>
          <w:sz w:val="21"/>
          <w:szCs w:val="24"/>
          <w:highlight w:val="none"/>
          <w:lang w:eastAsia="zh-CN"/>
        </w:rPr>
        <w:t>应派专人协助采购人将慰问品点对点送至各军休干部指定地点。若有邮寄需要，</w:t>
      </w:r>
      <w:r>
        <w:rPr>
          <w:rFonts w:hint="eastAsia" w:ascii="Times New Roman" w:hAnsi="Times New Roman" w:eastAsia="宋体" w:cs="Times New Roman"/>
          <w:color w:val="auto"/>
          <w:kern w:val="2"/>
          <w:sz w:val="21"/>
          <w:szCs w:val="24"/>
          <w:highlight w:val="none"/>
          <w:lang w:val="en-US" w:eastAsia="zh-CN"/>
        </w:rPr>
        <w:t>投标人</w:t>
      </w:r>
      <w:r>
        <w:rPr>
          <w:rFonts w:hint="eastAsia" w:ascii="Times New Roman" w:hAnsi="Times New Roman" w:eastAsia="宋体" w:cs="Times New Roman"/>
          <w:color w:val="auto"/>
          <w:kern w:val="2"/>
          <w:sz w:val="21"/>
          <w:szCs w:val="24"/>
          <w:highlight w:val="none"/>
          <w:lang w:eastAsia="zh-CN"/>
        </w:rPr>
        <w:t>须提供邮寄服务</w:t>
      </w:r>
      <w:r>
        <w:rPr>
          <w:rFonts w:hint="eastAsia" w:ascii="Times New Roman" w:hAnsi="Times New Roman" w:eastAsia="宋体" w:cs="Times New Roman"/>
          <w:color w:val="auto"/>
          <w:kern w:val="2"/>
          <w:sz w:val="21"/>
          <w:szCs w:val="24"/>
          <w:highlight w:val="none"/>
          <w:lang w:val="en-US" w:eastAsia="zh-CN"/>
        </w:rPr>
        <w:t>且须当面签收，</w:t>
      </w:r>
      <w:r>
        <w:rPr>
          <w:rFonts w:hint="eastAsia" w:ascii="Times New Roman" w:hAnsi="Times New Roman" w:eastAsia="宋体" w:cs="Times New Roman"/>
          <w:color w:val="auto"/>
          <w:kern w:val="2"/>
          <w:sz w:val="21"/>
          <w:szCs w:val="24"/>
          <w:highlight w:val="none"/>
          <w:lang w:eastAsia="zh-CN"/>
        </w:rPr>
        <w:t>邮寄费用包含在磋商总报价中，邮寄优先采用京东、顺丰快递。</w:t>
      </w:r>
    </w:p>
    <w:p w14:paraId="4AF3AA24">
      <w:pPr>
        <w:pStyle w:val="8"/>
        <w:spacing w:line="348" w:lineRule="auto"/>
        <w:outlineLvl w:val="3"/>
        <w:rPr>
          <w:rFonts w:hint="default"/>
          <w:color w:val="auto"/>
          <w:highlight w:val="none"/>
        </w:rPr>
      </w:pPr>
      <w:r>
        <w:rPr>
          <w:b/>
          <w:color w:val="auto"/>
          <w:sz w:val="24"/>
          <w:highlight w:val="none"/>
        </w:rPr>
        <w:t>3.4.3支付方式</w:t>
      </w:r>
    </w:p>
    <w:p w14:paraId="2F42CF2F">
      <w:pPr>
        <w:pStyle w:val="8"/>
        <w:spacing w:line="348" w:lineRule="auto"/>
        <w:rPr>
          <w:rFonts w:hint="default"/>
          <w:color w:val="auto"/>
          <w:szCs w:val="21"/>
          <w:highlight w:val="none"/>
        </w:rPr>
      </w:pPr>
      <w:r>
        <w:rPr>
          <w:rFonts w:ascii="Times New Roman" w:hAnsi="Times New Roman" w:eastAsia="宋体" w:cs="Times New Roman"/>
          <w:color w:val="auto"/>
          <w:kern w:val="2"/>
          <w:sz w:val="21"/>
          <w:szCs w:val="24"/>
          <w:highlight w:val="none"/>
          <w:lang w:eastAsia="zh-CN"/>
        </w:rPr>
        <w:t>采购包1：</w:t>
      </w:r>
      <w:r>
        <w:rPr>
          <w:rFonts w:cs="宋体" w:asciiTheme="minorEastAsia" w:hAnsiTheme="minorEastAsia"/>
          <w:color w:val="auto"/>
          <w:sz w:val="21"/>
          <w:szCs w:val="21"/>
          <w:highlight w:val="none"/>
          <w:lang w:eastAsia="zh-CN"/>
        </w:rPr>
        <w:t>一次付清</w:t>
      </w:r>
    </w:p>
    <w:p w14:paraId="72E234CD">
      <w:pPr>
        <w:pStyle w:val="8"/>
        <w:spacing w:line="348" w:lineRule="auto"/>
        <w:outlineLvl w:val="3"/>
        <w:rPr>
          <w:rFonts w:hint="default"/>
          <w:color w:val="auto"/>
          <w:highlight w:val="none"/>
        </w:rPr>
      </w:pPr>
      <w:r>
        <w:rPr>
          <w:b/>
          <w:color w:val="auto"/>
          <w:sz w:val="24"/>
          <w:highlight w:val="none"/>
        </w:rPr>
        <w:t>3.4.4支付约定</w:t>
      </w:r>
    </w:p>
    <w:p w14:paraId="202DCEB7">
      <w:pPr>
        <w:pStyle w:val="9"/>
        <w:spacing w:line="348" w:lineRule="auto"/>
        <w:ind w:firstLine="420"/>
        <w:rPr>
          <w:rFonts w:ascii="宋体" w:hAnsi="宋体"/>
          <w:color w:val="auto"/>
          <w:sz w:val="21"/>
          <w:szCs w:val="21"/>
          <w:highlight w:val="none"/>
        </w:rPr>
      </w:pPr>
      <w:r>
        <w:rPr>
          <w:rFonts w:cs="Times New Roman"/>
          <w:color w:val="auto"/>
          <w:sz w:val="21"/>
          <w:highlight w:val="none"/>
        </w:rPr>
        <w:t>采购包1：</w:t>
      </w:r>
      <w:r>
        <w:rPr>
          <w:rFonts w:hint="eastAsia" w:eastAsia="宋体" w:cs="宋体" w:asciiTheme="minorEastAsia" w:hAnsiTheme="minorEastAsia"/>
          <w:color w:val="auto"/>
          <w:sz w:val="21"/>
          <w:szCs w:val="21"/>
          <w:highlight w:val="none"/>
        </w:rPr>
        <w:t>付款条件说明：自合同签订之日起10日内</w:t>
      </w:r>
      <w:r>
        <w:rPr>
          <w:rFonts w:hint="eastAsia" w:ascii="Times New Roman" w:hAnsi="Times New Roman" w:eastAsia="宋体" w:cs="Times New Roman"/>
          <w:color w:val="auto"/>
          <w:kern w:val="2"/>
          <w:sz w:val="21"/>
          <w:szCs w:val="24"/>
          <w:highlight w:val="none"/>
          <w:lang w:val="en-US" w:eastAsia="zh-CN"/>
        </w:rPr>
        <w:t>投标人</w:t>
      </w:r>
      <w:r>
        <w:rPr>
          <w:rFonts w:hint="eastAsia" w:eastAsia="宋体" w:cs="宋体" w:asciiTheme="minorEastAsia" w:hAnsiTheme="minorEastAsia"/>
          <w:color w:val="auto"/>
          <w:sz w:val="21"/>
          <w:szCs w:val="21"/>
          <w:highlight w:val="none"/>
        </w:rPr>
        <w:t>向采购人提供产品清单、发票等相关资料，待甲方审核确认后，达到付款条件起 10 日内，支付配送本批次金额的100%（以此为准）。</w:t>
      </w:r>
    </w:p>
    <w:p w14:paraId="67B190BD">
      <w:pPr>
        <w:pStyle w:val="8"/>
        <w:spacing w:line="348" w:lineRule="auto"/>
        <w:outlineLvl w:val="3"/>
        <w:rPr>
          <w:rFonts w:hint="default"/>
          <w:color w:val="auto"/>
          <w:highlight w:val="none"/>
        </w:rPr>
      </w:pPr>
      <w:r>
        <w:rPr>
          <w:b/>
          <w:color w:val="auto"/>
          <w:sz w:val="24"/>
          <w:highlight w:val="none"/>
        </w:rPr>
        <w:t>3.4.5验收标准和方法</w:t>
      </w:r>
    </w:p>
    <w:p w14:paraId="61B6DB75">
      <w:pPr>
        <w:widowControl/>
        <w:spacing w:line="348" w:lineRule="auto"/>
        <w:ind w:firstLine="420" w:firstLineChars="200"/>
        <w:jc w:val="left"/>
        <w:rPr>
          <w:rFonts w:hint="eastAsia" w:ascii="宋体" w:hAnsi="宋体"/>
          <w:color w:val="auto"/>
          <w:szCs w:val="21"/>
          <w:highlight w:val="none"/>
        </w:rPr>
      </w:pPr>
      <w:r>
        <w:rPr>
          <w:rFonts w:ascii="宋体" w:hAnsi="宋体"/>
          <w:color w:val="auto"/>
          <w:szCs w:val="21"/>
          <w:highlight w:val="none"/>
        </w:rPr>
        <w:t>采购包1：</w:t>
      </w:r>
      <w:r>
        <w:rPr>
          <w:rFonts w:hint="eastAsia" w:ascii="宋体" w:hAnsi="宋体"/>
          <w:color w:val="auto"/>
          <w:szCs w:val="21"/>
          <w:highlight w:val="none"/>
        </w:rPr>
        <w:t>所有产品数量、规格、技术标准及配置等全部按</w:t>
      </w:r>
      <w:r>
        <w:rPr>
          <w:rFonts w:hint="eastAsia" w:ascii="宋体" w:hAnsi="宋体"/>
          <w:color w:val="auto"/>
          <w:szCs w:val="21"/>
          <w:highlight w:val="none"/>
          <w:lang w:val="en-US" w:eastAsia="zh-CN"/>
        </w:rPr>
        <w:t>招标文</w:t>
      </w:r>
      <w:r>
        <w:rPr>
          <w:rFonts w:hint="eastAsia" w:ascii="宋体" w:hAnsi="宋体"/>
          <w:color w:val="auto"/>
          <w:szCs w:val="21"/>
          <w:highlight w:val="none"/>
        </w:rPr>
        <w:t>件、</w:t>
      </w:r>
      <w:r>
        <w:rPr>
          <w:rFonts w:hint="eastAsia" w:ascii="宋体" w:hAnsi="宋体"/>
          <w:color w:val="auto"/>
          <w:szCs w:val="21"/>
          <w:highlight w:val="none"/>
          <w:lang w:val="en-US" w:eastAsia="zh-CN"/>
        </w:rPr>
        <w:t>投标</w:t>
      </w:r>
      <w:r>
        <w:rPr>
          <w:rFonts w:hint="eastAsia" w:ascii="宋体" w:hAnsi="宋体"/>
          <w:color w:val="auto"/>
          <w:szCs w:val="21"/>
          <w:highlight w:val="none"/>
        </w:rPr>
        <w:t>文件及澄清函等进行验收，各项指标均应符合要求。</w:t>
      </w:r>
    </w:p>
    <w:p w14:paraId="6F480F8E">
      <w:pPr>
        <w:widowControl/>
        <w:spacing w:line="348"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1.在交货前，供货方应提供有关资料，包括食品生产厂家的食品生产许可证、供货方的营业执照、食品经营许可证（或销售预包装食品经营者备案表）的复印件及食品检测报告（必要时）等。</w:t>
      </w:r>
    </w:p>
    <w:p w14:paraId="0D2341CC">
      <w:pPr>
        <w:widowControl/>
        <w:spacing w:line="348"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2.采购方有权对交货货品进行清点，确认货品是否符合“货品名称、数量”的要求，所有货品外包装完好，标明品名、厂名、重量、生产日期、保质期或保存期、执行标准，剩余保质期不少于三分之二。</w:t>
      </w:r>
    </w:p>
    <w:p w14:paraId="23168945">
      <w:pPr>
        <w:widowControl/>
        <w:spacing w:line="348" w:lineRule="auto"/>
        <w:ind w:firstLine="420" w:firstLineChars="200"/>
        <w:jc w:val="left"/>
        <w:rPr>
          <w:rFonts w:ascii="宋体" w:hAnsi="宋体"/>
          <w:color w:val="auto"/>
          <w:szCs w:val="21"/>
          <w:highlight w:val="none"/>
        </w:rPr>
      </w:pPr>
      <w:r>
        <w:rPr>
          <w:rFonts w:hint="eastAsia" w:ascii="宋体" w:hAnsi="宋体"/>
          <w:color w:val="auto"/>
          <w:szCs w:val="21"/>
          <w:highlight w:val="none"/>
        </w:rPr>
        <w:t>3.如果被清点的货品不能满足“货品名称、数量和质量等”的要求，采购方可以拒绝接受该货品，直至</w:t>
      </w:r>
      <w:r>
        <w:rPr>
          <w:rFonts w:hint="eastAsia" w:ascii="Times New Roman" w:hAnsi="Times New Roman" w:eastAsia="宋体" w:cs="Times New Roman"/>
          <w:color w:val="auto"/>
          <w:kern w:val="2"/>
          <w:sz w:val="21"/>
          <w:szCs w:val="24"/>
          <w:highlight w:val="none"/>
          <w:lang w:val="en-US" w:eastAsia="zh-CN"/>
        </w:rPr>
        <w:t>投标人</w:t>
      </w:r>
      <w:r>
        <w:rPr>
          <w:rFonts w:hint="eastAsia" w:ascii="宋体" w:hAnsi="宋体"/>
          <w:color w:val="auto"/>
          <w:szCs w:val="21"/>
          <w:highlight w:val="none"/>
        </w:rPr>
        <w:t>满足采购人要求，方可通过验收</w:t>
      </w:r>
      <w:r>
        <w:rPr>
          <w:rFonts w:ascii="宋体" w:hAnsi="宋体"/>
          <w:color w:val="auto"/>
          <w:szCs w:val="21"/>
          <w:highlight w:val="none"/>
        </w:rPr>
        <w:t>。</w:t>
      </w:r>
    </w:p>
    <w:p w14:paraId="69446987">
      <w:pPr>
        <w:pStyle w:val="8"/>
        <w:spacing w:line="348" w:lineRule="auto"/>
        <w:outlineLvl w:val="3"/>
        <w:rPr>
          <w:rFonts w:hint="default"/>
          <w:color w:val="auto"/>
          <w:highlight w:val="none"/>
        </w:rPr>
      </w:pPr>
      <w:r>
        <w:rPr>
          <w:b/>
          <w:color w:val="auto"/>
          <w:sz w:val="24"/>
          <w:highlight w:val="none"/>
        </w:rPr>
        <w:t>3.4.6包装方式及运输</w:t>
      </w:r>
    </w:p>
    <w:p w14:paraId="3162AA4D">
      <w:pPr>
        <w:spacing w:line="360" w:lineRule="auto"/>
        <w:ind w:firstLine="420" w:firstLineChars="200"/>
        <w:rPr>
          <w:rFonts w:hint="eastAsia" w:eastAsia="宋体" w:cs="宋体" w:asciiTheme="minorEastAsia" w:hAnsiTheme="minorEastAsia"/>
          <w:color w:val="auto"/>
          <w:kern w:val="2"/>
          <w:sz w:val="21"/>
          <w:szCs w:val="21"/>
          <w:highlight w:val="none"/>
          <w:lang w:val="en-US" w:eastAsia="zh-CN" w:bidi="ar-SA"/>
        </w:rPr>
      </w:pPr>
      <w:r>
        <w:rPr>
          <w:color w:val="auto"/>
          <w:highlight w:val="none"/>
        </w:rPr>
        <w:t>采购包1：</w:t>
      </w:r>
      <w:r>
        <w:rPr>
          <w:rFonts w:hint="eastAsia" w:eastAsia="宋体" w:cs="宋体" w:asciiTheme="minorEastAsia" w:hAnsiTheme="minorEastAsia"/>
          <w:color w:val="auto"/>
          <w:kern w:val="2"/>
          <w:sz w:val="21"/>
          <w:szCs w:val="21"/>
          <w:highlight w:val="none"/>
          <w:lang w:val="en-US" w:eastAsia="zh-CN" w:bidi="ar-SA"/>
        </w:rPr>
        <w:t>（一）运输要求：产品运输必须采用符合卫生标准的外包装和运载工具。运输工具应清洁卫生无污染。选择风险小、运费低和运距短的运输路线。运杂费包含在总价内，采购人不再额外支付，包括从制造商到交付的包装、装载、运输、卸载至采购人指定地点等费用。</w:t>
      </w:r>
    </w:p>
    <w:p w14:paraId="62978AE4">
      <w:pPr>
        <w:spacing w:line="360" w:lineRule="auto"/>
        <w:ind w:firstLine="420" w:firstLineChars="200"/>
        <w:rPr>
          <w:rFonts w:hint="eastAsia" w:eastAsia="宋体" w:cs="宋体" w:asciiTheme="minorEastAsia" w:hAnsiTheme="minorEastAsia"/>
          <w:color w:val="auto"/>
          <w:kern w:val="2"/>
          <w:sz w:val="21"/>
          <w:szCs w:val="21"/>
          <w:highlight w:val="none"/>
          <w:lang w:val="en-US" w:eastAsia="zh-CN" w:bidi="ar-SA"/>
        </w:rPr>
      </w:pPr>
      <w:r>
        <w:rPr>
          <w:rFonts w:hint="eastAsia" w:eastAsia="宋体" w:cs="宋体" w:asciiTheme="minorEastAsia" w:hAnsiTheme="minorEastAsia"/>
          <w:color w:val="auto"/>
          <w:kern w:val="2"/>
          <w:sz w:val="21"/>
          <w:szCs w:val="21"/>
          <w:highlight w:val="none"/>
          <w:lang w:val="en-US" w:eastAsia="zh-CN" w:bidi="ar-SA"/>
        </w:rPr>
        <w:t>（二）包装要求：</w:t>
      </w:r>
    </w:p>
    <w:p w14:paraId="0E8B1D9C">
      <w:pPr>
        <w:spacing w:line="360" w:lineRule="auto"/>
        <w:ind w:firstLine="420" w:firstLineChars="200"/>
        <w:rPr>
          <w:rFonts w:hint="eastAsia" w:eastAsia="宋体" w:cs="宋体" w:asciiTheme="minorEastAsia" w:hAnsiTheme="minorEastAsia"/>
          <w:color w:val="auto"/>
          <w:kern w:val="2"/>
          <w:sz w:val="21"/>
          <w:szCs w:val="21"/>
          <w:highlight w:val="none"/>
          <w:lang w:val="en-US" w:eastAsia="zh-CN" w:bidi="ar-SA"/>
        </w:rPr>
      </w:pPr>
      <w:r>
        <w:rPr>
          <w:rFonts w:hint="eastAsia" w:eastAsia="宋体" w:cs="宋体" w:asciiTheme="minorEastAsia" w:hAnsiTheme="minorEastAsia"/>
          <w:color w:val="auto"/>
          <w:kern w:val="2"/>
          <w:sz w:val="21"/>
          <w:szCs w:val="21"/>
          <w:highlight w:val="none"/>
          <w:lang w:val="en-US" w:eastAsia="zh-CN" w:bidi="ar-SA"/>
        </w:rPr>
        <w:t>必须提供具有注册商标的商品。食品独立包装，包装标签应符合《食品安全国家标准预包装食品标签通则》（GB7718-2011）要求，包括食品名称、配料表、净含量、规格、制造商（或）经销者的名称、地址生产日期和保质期、贮存条件、食品生产许可证编号、产品标准代号等内容。</w:t>
      </w:r>
    </w:p>
    <w:p w14:paraId="1F1623DB">
      <w:pPr>
        <w:spacing w:line="360" w:lineRule="auto"/>
        <w:ind w:firstLine="420" w:firstLineChars="200"/>
        <w:rPr>
          <w:rFonts w:hint="eastAsia" w:eastAsia="宋体" w:cs="宋体" w:asciiTheme="minorEastAsia" w:hAnsiTheme="minorEastAsia"/>
          <w:color w:val="auto"/>
          <w:kern w:val="2"/>
          <w:sz w:val="21"/>
          <w:szCs w:val="21"/>
          <w:highlight w:val="none"/>
          <w:lang w:val="en-US" w:eastAsia="zh-CN" w:bidi="ar-SA"/>
        </w:rPr>
      </w:pPr>
      <w:r>
        <w:rPr>
          <w:rFonts w:hint="eastAsia" w:eastAsia="宋体" w:cs="宋体" w:asciiTheme="minorEastAsia" w:hAnsiTheme="minorEastAsia"/>
          <w:color w:val="auto"/>
          <w:kern w:val="2"/>
          <w:sz w:val="21"/>
          <w:szCs w:val="21"/>
          <w:highlight w:val="none"/>
          <w:lang w:val="en-US" w:eastAsia="zh-CN" w:bidi="ar-SA"/>
        </w:rPr>
        <w:t>（1）全部货物（产品）均应按照国家、行业规定的标准和保护措施进行包装，该包装应适应于运输、防淋、防潮、防震、防锈和防野蛮装卸，以确保货物安全运抵指定地点。包装应适应于运输，并能防晒、防潮、防震、防倾斜和防野蛮装卸，以确保货品安全无损地运抵交货地点。</w:t>
      </w:r>
    </w:p>
    <w:p w14:paraId="24D36FB0">
      <w:pPr>
        <w:spacing w:line="360" w:lineRule="auto"/>
        <w:ind w:firstLine="420" w:firstLineChars="200"/>
        <w:rPr>
          <w:rFonts w:hint="eastAsia" w:eastAsia="宋体" w:cs="宋体" w:asciiTheme="minorEastAsia" w:hAnsiTheme="minorEastAsia"/>
          <w:color w:val="auto"/>
          <w:kern w:val="2"/>
          <w:sz w:val="21"/>
          <w:szCs w:val="21"/>
          <w:highlight w:val="none"/>
          <w:lang w:val="en-US" w:eastAsia="zh-CN" w:bidi="ar-SA"/>
        </w:rPr>
      </w:pPr>
      <w:r>
        <w:rPr>
          <w:rFonts w:hint="eastAsia" w:eastAsia="宋体" w:cs="宋体" w:asciiTheme="minorEastAsia" w:hAnsiTheme="minorEastAsia"/>
          <w:color w:val="auto"/>
          <w:kern w:val="2"/>
          <w:sz w:val="21"/>
          <w:szCs w:val="21"/>
          <w:highlight w:val="none"/>
          <w:lang w:val="en-US" w:eastAsia="zh-CN" w:bidi="ar-SA"/>
        </w:rPr>
        <w:t>（2）当包装使用塑料、纸质、木材等包装材料时，除应当按照国家、行业规定的包装标准进行包装外，还需按照《商品包装政府采购需求标准（试行）》（财办库〔2020〕）123号）规定的环保要求进行包装。</w:t>
      </w:r>
    </w:p>
    <w:p w14:paraId="47F99C7E">
      <w:pPr>
        <w:pStyle w:val="9"/>
        <w:spacing w:line="348" w:lineRule="auto"/>
        <w:ind w:firstLine="407" w:firstLineChars="194"/>
        <w:rPr>
          <w:rFonts w:asciiTheme="minorEastAsia" w:hAnsiTheme="minorEastAsia"/>
          <w:color w:val="auto"/>
          <w:sz w:val="21"/>
          <w:szCs w:val="21"/>
          <w:highlight w:val="none"/>
        </w:rPr>
      </w:pPr>
      <w:r>
        <w:rPr>
          <w:rFonts w:hint="eastAsia" w:eastAsia="宋体" w:cs="宋体" w:asciiTheme="minorEastAsia" w:hAnsiTheme="minorEastAsia"/>
          <w:color w:val="auto"/>
          <w:kern w:val="2"/>
          <w:sz w:val="21"/>
          <w:szCs w:val="21"/>
          <w:highlight w:val="none"/>
          <w:lang w:val="en-US" w:eastAsia="zh-CN" w:bidi="ar-SA"/>
        </w:rPr>
        <w:t>（3）当采用快递交货方式时，快递包装除应当按照国家、行业规定的包装标准进行包装外，还需按照《快递包装政府采购需求标准（试行）》（财办库</w:t>
      </w:r>
      <w:r>
        <w:rPr>
          <w:rFonts w:hint="eastAsia" w:cs="宋体" w:asciiTheme="minorEastAsia" w:hAnsiTheme="minorEastAsia"/>
          <w:color w:val="auto"/>
          <w:kern w:val="2"/>
          <w:sz w:val="21"/>
          <w:szCs w:val="21"/>
          <w:highlight w:val="none"/>
          <w:lang w:val="en-US" w:eastAsia="zh-CN" w:bidi="ar-SA"/>
        </w:rPr>
        <w:t>〔2020〕</w:t>
      </w:r>
      <w:r>
        <w:rPr>
          <w:rFonts w:hint="eastAsia" w:eastAsia="宋体" w:cs="宋体" w:asciiTheme="minorEastAsia" w:hAnsiTheme="minorEastAsia"/>
          <w:color w:val="auto"/>
          <w:kern w:val="2"/>
          <w:sz w:val="21"/>
          <w:szCs w:val="21"/>
          <w:highlight w:val="none"/>
          <w:lang w:val="en-US" w:eastAsia="zh-CN" w:bidi="ar-SA"/>
        </w:rPr>
        <w:t>）123号）规定的环保要求进行包装</w:t>
      </w:r>
      <w:r>
        <w:rPr>
          <w:rFonts w:hint="eastAsia" w:asciiTheme="minorEastAsia" w:hAnsiTheme="minorEastAsia"/>
          <w:color w:val="auto"/>
          <w:sz w:val="21"/>
          <w:szCs w:val="21"/>
          <w:highlight w:val="none"/>
        </w:rPr>
        <w:t>。</w:t>
      </w:r>
    </w:p>
    <w:p w14:paraId="47562B88">
      <w:pPr>
        <w:pStyle w:val="8"/>
        <w:spacing w:line="348" w:lineRule="auto"/>
        <w:outlineLvl w:val="3"/>
        <w:rPr>
          <w:rFonts w:hint="default"/>
          <w:color w:val="auto"/>
          <w:highlight w:val="none"/>
        </w:rPr>
      </w:pPr>
      <w:r>
        <w:rPr>
          <w:b/>
          <w:color w:val="auto"/>
          <w:sz w:val="24"/>
          <w:highlight w:val="none"/>
        </w:rPr>
        <w:t>3.4.7质量保修范围和保修期</w:t>
      </w:r>
    </w:p>
    <w:p w14:paraId="1F1259D5">
      <w:pPr>
        <w:pStyle w:val="4"/>
        <w:spacing w:line="348" w:lineRule="auto"/>
        <w:ind w:firstLine="0" w:firstLineChars="0"/>
        <w:rPr>
          <w:rFonts w:asciiTheme="minorEastAsia" w:hAnsiTheme="minorEastAsia" w:eastAsiaTheme="minorEastAsia"/>
          <w:color w:val="auto"/>
          <w:szCs w:val="21"/>
          <w:highlight w:val="none"/>
        </w:rPr>
      </w:pPr>
      <w:r>
        <w:rPr>
          <w:color w:val="auto"/>
          <w:highlight w:val="none"/>
        </w:rPr>
        <w:t>采购包1：</w:t>
      </w:r>
      <w:r>
        <w:rPr>
          <w:rFonts w:hint="eastAsia"/>
          <w:color w:val="auto"/>
          <w:highlight w:val="none"/>
        </w:rPr>
        <w:t>质量保修范围：本项目包含的所有采购标的。质保期：供货时剩余质保期≥2/3质保期</w:t>
      </w:r>
      <w:r>
        <w:rPr>
          <w:rFonts w:hint="eastAsia" w:asciiTheme="minorEastAsia" w:hAnsiTheme="minorEastAsia" w:eastAsiaTheme="minorEastAsia"/>
          <w:color w:val="auto"/>
          <w:szCs w:val="21"/>
          <w:highlight w:val="none"/>
        </w:rPr>
        <w:t>。</w:t>
      </w:r>
    </w:p>
    <w:p w14:paraId="4DBCC941">
      <w:pPr>
        <w:pStyle w:val="8"/>
        <w:spacing w:line="348" w:lineRule="auto"/>
        <w:outlineLvl w:val="3"/>
        <w:rPr>
          <w:rFonts w:hint="default"/>
          <w:color w:val="auto"/>
          <w:highlight w:val="none"/>
        </w:rPr>
      </w:pPr>
      <w:r>
        <w:rPr>
          <w:b/>
          <w:color w:val="auto"/>
          <w:sz w:val="24"/>
          <w:highlight w:val="none"/>
        </w:rPr>
        <w:t>3.4.8违约责任与解决争议的方法</w:t>
      </w:r>
    </w:p>
    <w:p w14:paraId="202B9E11">
      <w:pPr>
        <w:pStyle w:val="8"/>
        <w:spacing w:line="348" w:lineRule="auto"/>
        <w:rPr>
          <w:rFonts w:hint="default"/>
          <w:color w:val="auto"/>
          <w:sz w:val="21"/>
          <w:szCs w:val="21"/>
          <w:highlight w:val="none"/>
          <w:lang w:eastAsia="zh-CN"/>
        </w:rPr>
      </w:pPr>
      <w:r>
        <w:rPr>
          <w:rFonts w:ascii="Times New Roman" w:hAnsi="Times New Roman" w:eastAsia="宋体" w:cs="Times New Roman"/>
          <w:color w:val="auto"/>
          <w:kern w:val="2"/>
          <w:sz w:val="21"/>
          <w:szCs w:val="24"/>
          <w:highlight w:val="none"/>
          <w:lang w:eastAsia="zh-CN"/>
        </w:rPr>
        <w:t>采购包</w:t>
      </w:r>
      <w:r>
        <w:rPr>
          <w:rFonts w:hint="default"/>
          <w:color w:val="auto"/>
          <w:highlight w:val="none"/>
        </w:rPr>
        <w:t>1</w:t>
      </w:r>
      <w:r>
        <w:rPr>
          <w:rFonts w:ascii="Times New Roman" w:hAnsi="Times New Roman" w:eastAsia="宋体" w:cs="Times New Roman"/>
          <w:color w:val="auto"/>
          <w:kern w:val="2"/>
          <w:sz w:val="21"/>
          <w:szCs w:val="24"/>
          <w:highlight w:val="none"/>
          <w:lang w:eastAsia="zh-CN"/>
        </w:rPr>
        <w:t>：</w:t>
      </w:r>
      <w:r>
        <w:rPr>
          <w:color w:val="auto"/>
          <w:sz w:val="21"/>
          <w:szCs w:val="21"/>
          <w:highlight w:val="none"/>
          <w:lang w:eastAsia="zh-CN"/>
        </w:rPr>
        <w:t>详见合同条款。</w:t>
      </w:r>
    </w:p>
    <w:p w14:paraId="11C00EF2">
      <w:pPr>
        <w:pStyle w:val="8"/>
        <w:spacing w:line="348" w:lineRule="auto"/>
        <w:outlineLvl w:val="2"/>
        <w:rPr>
          <w:rFonts w:hint="default"/>
          <w:b/>
          <w:color w:val="auto"/>
          <w:sz w:val="28"/>
          <w:highlight w:val="none"/>
        </w:rPr>
      </w:pPr>
      <w:r>
        <w:rPr>
          <w:b/>
          <w:color w:val="auto"/>
          <w:sz w:val="28"/>
          <w:highlight w:val="none"/>
        </w:rPr>
        <w:t>3.5其他要求</w:t>
      </w:r>
    </w:p>
    <w:p w14:paraId="51027334">
      <w:pPr>
        <w:spacing w:line="348"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一、投标人的报价是投标人响应招标项目要求的全部工作内容的价格体现，包括</w:t>
      </w:r>
      <w:r>
        <w:rPr>
          <w:rFonts w:hint="eastAsia" w:ascii="Times New Roman" w:hAnsi="Times New Roman" w:eastAsia="宋体" w:cs="Times New Roman"/>
          <w:color w:val="auto"/>
          <w:kern w:val="2"/>
          <w:sz w:val="21"/>
          <w:szCs w:val="24"/>
          <w:highlight w:val="none"/>
          <w:lang w:val="en-US" w:eastAsia="zh-CN"/>
        </w:rPr>
        <w:t>投标人</w:t>
      </w:r>
      <w:r>
        <w:rPr>
          <w:rFonts w:hint="eastAsia" w:ascii="宋体" w:hAnsi="宋体" w:cs="宋体"/>
          <w:color w:val="auto"/>
          <w:szCs w:val="21"/>
          <w:highlight w:val="none"/>
        </w:rPr>
        <w:t>完成本项目所需的直接费、间接费、利润、税金及其他相关的一切费用；包括但不限于：人工费、运输与损耗费、保管费、仓储费、包装费、保险费、风险费用、采购代理服务费、利润和税金</w:t>
      </w:r>
      <w:r>
        <w:rPr>
          <w:rFonts w:hint="eastAsia" w:ascii="宋体" w:hAnsi="宋体" w:cs="宋体"/>
          <w:color w:val="auto"/>
          <w:szCs w:val="21"/>
          <w:highlight w:val="none"/>
          <w:lang w:val="en-US" w:eastAsia="zh-CN"/>
        </w:rPr>
        <w:t>及不可预见费</w:t>
      </w:r>
      <w:r>
        <w:rPr>
          <w:rFonts w:hint="eastAsia" w:ascii="宋体" w:hAnsi="宋体" w:cs="宋体"/>
          <w:color w:val="auto"/>
          <w:szCs w:val="21"/>
          <w:highlight w:val="none"/>
        </w:rPr>
        <w:t>等全部费用；在提供服务的过程中的任何遗漏，均由</w:t>
      </w:r>
      <w:r>
        <w:rPr>
          <w:rFonts w:hint="eastAsia" w:ascii="宋体" w:hAnsi="宋体" w:cs="宋体"/>
          <w:color w:val="auto"/>
          <w:szCs w:val="21"/>
          <w:highlight w:val="none"/>
          <w:lang w:val="en-US" w:eastAsia="zh-CN"/>
        </w:rPr>
        <w:t>中标人</w:t>
      </w:r>
      <w:r>
        <w:rPr>
          <w:rFonts w:hint="eastAsia" w:ascii="宋体" w:hAnsi="宋体" w:cs="宋体"/>
          <w:color w:val="auto"/>
          <w:szCs w:val="21"/>
          <w:highlight w:val="none"/>
        </w:rPr>
        <w:t>免费提供，采购人将不再支付任何费用。</w:t>
      </w:r>
    </w:p>
    <w:p w14:paraId="73C4AB32">
      <w:pPr>
        <w:spacing w:line="348"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二、投标有效期</w:t>
      </w:r>
    </w:p>
    <w:p w14:paraId="2F992068">
      <w:pPr>
        <w:spacing w:line="348"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出现特殊情况需要延长投标有效期的，采购代理机构或采购人可于投标有效期满之前，以书面形式通知所有投标人延长投标有效期。投标人应予书面答复，同意延长的，但不得要求或被允许修改其投标文件；投标人拒绝延长的，其投标文件失效。</w:t>
      </w:r>
    </w:p>
    <w:p w14:paraId="6EA72243">
      <w:pPr>
        <w:spacing w:line="348"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2.在投标有效期内，投标人撤销投标文件的，应承担投标文件和法律规定的责任。</w:t>
      </w:r>
    </w:p>
    <w:p w14:paraId="2301086D">
      <w:pPr>
        <w:spacing w:line="348"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3.中标人的投标有效期自动延长至合同终止为止。</w:t>
      </w:r>
    </w:p>
    <w:p w14:paraId="2D0D60AC">
      <w:pPr>
        <w:spacing w:line="348"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三、合格投标人少于3家的处理</w:t>
      </w:r>
    </w:p>
    <w:p w14:paraId="36F5A70B">
      <w:pPr>
        <w:spacing w:line="348"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评审过程中，若出现合格投标人只有2家时，采购人经同级财政部门同意后，可以按《政府采购非招标采购方式管理办法》（财政部第74号令）的规定与该2家投标人进行竞争性谈判采购。只有1家时，采购人应依法重新组织采购活动。</w:t>
      </w:r>
    </w:p>
    <w:p w14:paraId="44B73EE0">
      <w:pPr>
        <w:spacing w:line="348"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2.评审过程中，除符合第1条条款规定情形外，若出现合格投标人少于3家时，采购人应依法重新组织采购活动。</w:t>
      </w:r>
    </w:p>
    <w:p w14:paraId="7C79792D">
      <w:pPr>
        <w:spacing w:line="348"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四、分公司独立参与投标时，不能使用总公司的资质或业绩；总公司单独参与投标时，除总公司所投产品为分公司生产的产品外，不能使用分公司的资质或业绩。总公司授权分公司或分支机构参与投标，可以使用总公司的资质或业绩。</w:t>
      </w:r>
    </w:p>
    <w:p w14:paraId="51C021DB">
      <w:pPr>
        <w:spacing w:line="348"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五、恶意质疑、投诉的法律后果</w:t>
      </w:r>
    </w:p>
    <w:p w14:paraId="3CFC6AAB">
      <w:pPr>
        <w:spacing w:line="348"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1.对捏造事实、提供虚假材料进行质疑、投诉的行为将予以严肃处理：</w:t>
      </w:r>
    </w:p>
    <w:p w14:paraId="0E05AC17">
      <w:pPr>
        <w:spacing w:line="348"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《政府采购质疑和投诉办法》（财政部令第94号）规定，投诉人在全国范围内十二个月内三次以上投诉查无实据的，由财政部门列入不良行为记录名单。对于捏造事实</w:t>
      </w:r>
      <w:r>
        <w:rPr>
          <w:rFonts w:hint="eastAsia" w:ascii="宋体" w:hAnsi="宋体" w:cs="宋体"/>
          <w:color w:val="auto"/>
          <w:szCs w:val="21"/>
          <w:highlight w:val="none"/>
          <w:lang w:eastAsia="zh-CN"/>
        </w:rPr>
        <w:t>或</w:t>
      </w:r>
      <w:r>
        <w:rPr>
          <w:rFonts w:hint="eastAsia" w:ascii="宋体" w:hAnsi="宋体" w:cs="宋体"/>
          <w:color w:val="auto"/>
          <w:szCs w:val="21"/>
          <w:highlight w:val="none"/>
        </w:rPr>
        <w:t>提供虚假材料</w:t>
      </w:r>
      <w:r>
        <w:rPr>
          <w:rFonts w:hint="eastAsia" w:ascii="宋体" w:hAnsi="宋体" w:cs="宋体"/>
          <w:color w:val="auto"/>
          <w:szCs w:val="21"/>
          <w:highlight w:val="none"/>
          <w:lang w:eastAsia="zh-CN"/>
        </w:rPr>
        <w:t>或</w:t>
      </w:r>
      <w:r>
        <w:rPr>
          <w:rFonts w:hint="eastAsia" w:ascii="宋体" w:hAnsi="宋体" w:cs="宋体"/>
          <w:color w:val="auto"/>
          <w:szCs w:val="21"/>
          <w:highlight w:val="none"/>
        </w:rPr>
        <w:t>以非法手段取得证明材料（证据来源的合法性存在明显疑问，投诉人无法证明其取得方式合法的，视为以非法手段取得证明材料）进行投诉的，属于虚假、恶意投诉，由财政部门列入不良行为记录名单，并禁止其一至三年内参加政府采购活动。</w:t>
      </w:r>
    </w:p>
    <w:p w14:paraId="6B82F637">
      <w:pPr>
        <w:spacing w:line="348" w:lineRule="auto"/>
        <w:ind w:left="384"/>
        <w:rPr>
          <w:rFonts w:ascii="宋体" w:hAnsi="宋体" w:cs="宋体"/>
          <w:color w:val="auto"/>
          <w:szCs w:val="21"/>
          <w:highlight w:val="none"/>
        </w:rPr>
      </w:pPr>
      <w:r>
        <w:rPr>
          <w:rFonts w:hint="eastAsia" w:ascii="宋体" w:hAnsi="宋体" w:cs="宋体"/>
          <w:color w:val="auto"/>
          <w:szCs w:val="21"/>
          <w:highlight w:val="none"/>
        </w:rPr>
        <w:t>2.对捏造事实诬告陷害他人、诽谤他人的法律适用：</w:t>
      </w:r>
    </w:p>
    <w:p w14:paraId="680912FC">
      <w:pPr>
        <w:spacing w:line="348"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（1）《中华人民共和国刑法》第243条【诬告陷害罪】捏造事实诬告陷害他人，意图使他人受刑事追究，情节严重的，处三年以下有期徒刑、拘役或者管制；造成严重后果的，处三年以上十年以下有期徒刑。</w:t>
      </w:r>
    </w:p>
    <w:p w14:paraId="7481E038">
      <w:pPr>
        <w:spacing w:line="348"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（2）《中华人民共和国刑法》第246条【侮辱罪、诽谤罪】以暴力或者其他方法公然侮辱他人或者捏造事实诽谤他人，情节严重的，处三年以下有期徒刑、拘役、管制或者剥夺政治权利。</w:t>
      </w:r>
    </w:p>
    <w:p w14:paraId="5D4334E3">
      <w:pPr>
        <w:spacing w:line="348"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六、参与本项目采购的投标人应通过陕西省政府采购综合管理平台的项目电子化交易系统在线实施响应、投标、报价等操作，投标响应时无需投标人现场提供纸质投标文件，但在中标（成交）后中标（成交）投标人在领取中标（成交）通知书时需提供纸质投标文件正本一套、副本一套用于备案，纸质投标文件应通过专用制作软件直接打印，确保与项目电子化交易系统中的电子投标文件保持一致，不允许修改和补充。中标（成交）通知书领取地址：</w:t>
      </w:r>
      <w:r>
        <w:rPr>
          <w:rFonts w:hint="eastAsia" w:ascii="宋体" w:hAnsi="宋体" w:cs="宋体"/>
          <w:color w:val="auto"/>
          <w:szCs w:val="21"/>
          <w:highlight w:val="none"/>
          <w:lang w:eastAsia="zh-CN"/>
        </w:rPr>
        <w:t>西安市雁塔区雁翔路111号赛格·中京坊6幢1单元2层10201室招标一部</w:t>
      </w:r>
      <w:r>
        <w:rPr>
          <w:rFonts w:hint="eastAsia" w:ascii="宋体" w:hAnsi="宋体" w:cs="宋体"/>
          <w:color w:val="auto"/>
          <w:szCs w:val="21"/>
          <w:highlight w:val="none"/>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BA376E8"/>
    <w:multiLevelType w:val="singleLevel"/>
    <w:tmpl w:val="1BA376E8"/>
    <w:lvl w:ilvl="0" w:tentative="0">
      <w:start w:val="1"/>
      <w:numFmt w:val="decimal"/>
      <w:lvlText w:val="%1."/>
      <w:lvlJc w:val="left"/>
      <w:pPr>
        <w:tabs>
          <w:tab w:val="left" w:pos="312"/>
        </w:tabs>
      </w:pPr>
      <w:rPr>
        <w:rFonts w:hint="default" w:ascii="Times New Roman" w:hAnsi="Times New Roman" w:cs="Times New Roman"/>
        <w:sz w:val="21"/>
        <w:szCs w:val="21"/>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979143B"/>
    <w:rsid w:val="397914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qFormat/>
    <w:uiPriority w:val="0"/>
    <w:pPr>
      <w:keepNext/>
      <w:keepLines/>
      <w:spacing w:before="260" w:after="260" w:line="500" w:lineRule="exact"/>
      <w:outlineLvl w:val="1"/>
    </w:pPr>
    <w:rPr>
      <w:rFonts w:ascii="Arial" w:hAnsi="Arial" w:eastAsia="黑体" w:cs="Times New Roman"/>
      <w:b/>
      <w:sz w:val="28"/>
      <w:szCs w:val="20"/>
    </w:rPr>
  </w:style>
  <w:style w:type="character" w:default="1" w:styleId="7">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w:basedOn w:val="1"/>
    <w:next w:val="1"/>
    <w:unhideWhenUsed/>
    <w:qFormat/>
    <w:uiPriority w:val="99"/>
    <w:pPr>
      <w:spacing w:after="120"/>
    </w:pPr>
  </w:style>
  <w:style w:type="paragraph" w:styleId="4">
    <w:name w:val="Normal Indent"/>
    <w:basedOn w:val="1"/>
    <w:unhideWhenUsed/>
    <w:qFormat/>
    <w:uiPriority w:val="0"/>
    <w:pPr>
      <w:ind w:firstLine="420" w:firstLineChars="200"/>
    </w:pPr>
    <w:rPr>
      <w:rFonts w:ascii="Times New Roman" w:hAnsi="Times New Roman" w:eastAsia="宋体" w:cs="Times New Roman"/>
    </w:rPr>
  </w:style>
  <w:style w:type="table" w:styleId="6">
    <w:name w:val="Table Grid"/>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8">
    <w:name w:val="null3"/>
    <w:autoRedefine/>
    <w:hidden/>
    <w:qFormat/>
    <w:uiPriority w:val="0"/>
    <w:rPr>
      <w:rFonts w:hint="eastAsia" w:asciiTheme="minorHAnsi" w:hAnsiTheme="minorHAnsi" w:eastAsiaTheme="minorEastAsia" w:cstheme="minorBidi"/>
      <w:lang w:val="en-US" w:eastAsia="zh-Hans" w:bidi="ar-SA"/>
    </w:rPr>
  </w:style>
  <w:style w:type="paragraph" w:customStyle="1" w:styleId="9">
    <w:name w:val="样式 首行缩进:  2 字符"/>
    <w:basedOn w:val="1"/>
    <w:autoRedefine/>
    <w:qFormat/>
    <w:uiPriority w:val="0"/>
    <w:pPr>
      <w:spacing w:line="400" w:lineRule="exact"/>
      <w:ind w:firstLine="200" w:firstLineChars="200"/>
    </w:pPr>
    <w:rPr>
      <w:rFonts w:ascii="Times New Roman" w:hAnsi="Times New Roman" w:eastAsia="宋体" w:cs="宋体"/>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2025-07-10T10:47:00Z</dcterms:created>
  <dc:creator>代理公司</dc:creator>
  <cp:lastModifiedBy>代理公司</cp:lastModifiedBy>
  <dcterms:modified xsi:type="dcterms:W3CDTF">2025-07-10T10:48:29Z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92F4143EEC8047178E32FD7367C0895D_11</vt:lpwstr>
  </property>
  <property fmtid="{D5CDD505-2E9C-101B-9397-08002B2CF9AE}" pid="4" name="KSOTemplateDocerSaveRecord">
    <vt:lpwstr>eyJoZGlkIjoiNTU4MTg4NzM5MmMxMzE3OTU5ZTE4YzVhNTk4NDcwY2UiLCJ1c2VySWQiOiIyMjY0NTY0NzgifQ==</vt:lpwstr>
  </property>
</Properties>
</file>